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7E" w:rsidRDefault="0036057E" w:rsidP="00F00A8B">
      <w:pPr>
        <w:spacing w:line="720" w:lineRule="exact"/>
        <w:jc w:val="center"/>
        <w:rPr>
          <w:b/>
          <w:color w:val="FF0000"/>
          <w:sz w:val="48"/>
        </w:rPr>
      </w:pPr>
      <w:r>
        <w:rPr>
          <w:b/>
          <w:color w:val="FF0000"/>
          <w:sz w:val="48"/>
        </w:rPr>
        <w:t xml:space="preserve">COMPLETE </w:t>
      </w:r>
    </w:p>
    <w:p w:rsidR="00F00A8B" w:rsidRDefault="0036057E" w:rsidP="00F00A8B">
      <w:pPr>
        <w:spacing w:line="720" w:lineRule="exact"/>
        <w:jc w:val="center"/>
        <w:rPr>
          <w:b/>
          <w:color w:val="FF0000"/>
          <w:sz w:val="48"/>
        </w:rPr>
      </w:pPr>
      <w:r>
        <w:rPr>
          <w:b/>
          <w:color w:val="FF0000"/>
          <w:sz w:val="48"/>
        </w:rPr>
        <w:t xml:space="preserve">CLINICAL COURSE </w:t>
      </w:r>
      <w:r w:rsidR="00574B51">
        <w:rPr>
          <w:b/>
          <w:color w:val="FF0000"/>
          <w:sz w:val="48"/>
        </w:rPr>
        <w:t>SYLLABUS</w:t>
      </w:r>
    </w:p>
    <w:p w:rsidR="0036057E" w:rsidRDefault="0036057E" w:rsidP="0036057E">
      <w:pPr>
        <w:spacing w:line="720" w:lineRule="exact"/>
        <w:jc w:val="center"/>
        <w:rPr>
          <w:b/>
          <w:sz w:val="48"/>
        </w:rPr>
      </w:pPr>
    </w:p>
    <w:p w:rsidR="00D37E59" w:rsidRDefault="00D37E59" w:rsidP="00F00A8B">
      <w:pPr>
        <w:spacing w:line="720" w:lineRule="exact"/>
        <w:jc w:val="center"/>
        <w:rPr>
          <w:b/>
          <w:color w:val="FF0000"/>
          <w:sz w:val="48"/>
        </w:rPr>
      </w:pPr>
    </w:p>
    <w:p w:rsidR="00574B51" w:rsidRDefault="00574B51" w:rsidP="00F00A8B">
      <w:pPr>
        <w:spacing w:line="720" w:lineRule="exact"/>
        <w:jc w:val="center"/>
        <w:rPr>
          <w:b/>
          <w:color w:val="FF0000"/>
          <w:sz w:val="48"/>
        </w:rPr>
      </w:pPr>
    </w:p>
    <w:p w:rsidR="00F00A8B" w:rsidRDefault="00F00A8B" w:rsidP="00F00A8B">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F00A8B" w:rsidRDefault="00F00A8B" w:rsidP="00F00A8B">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F00A8B" w:rsidRDefault="00C5778F" w:rsidP="00F00A8B">
      <w:pPr>
        <w:spacing w:line="720" w:lineRule="exact"/>
        <w:jc w:val="center"/>
        <w:rPr>
          <w:b/>
          <w:sz w:val="48"/>
        </w:rPr>
      </w:pPr>
      <w:r>
        <w:rPr>
          <w:b/>
          <w:sz w:val="48"/>
        </w:rPr>
        <w:t>COLLEGE OF NURSING</w:t>
      </w:r>
    </w:p>
    <w:p w:rsidR="00F00A8B" w:rsidRDefault="00F00A8B" w:rsidP="00D37E59">
      <w:pPr>
        <w:spacing w:line="720" w:lineRule="exact"/>
        <w:jc w:val="center"/>
        <w:rPr>
          <w:b/>
          <w:sz w:val="48"/>
        </w:rPr>
      </w:pPr>
    </w:p>
    <w:p w:rsidR="00F00A8B" w:rsidRDefault="00F00A8B" w:rsidP="00F00A8B">
      <w:pPr>
        <w:spacing w:line="720" w:lineRule="exact"/>
        <w:jc w:val="center"/>
        <w:rPr>
          <w:b/>
          <w:sz w:val="48"/>
        </w:rPr>
      </w:pPr>
    </w:p>
    <w:p w:rsidR="00F00A8B" w:rsidRDefault="00D67F84" w:rsidP="00F00A8B">
      <w:pPr>
        <w:spacing w:line="720" w:lineRule="exact"/>
        <w:jc w:val="center"/>
        <w:rPr>
          <w:b/>
          <w:sz w:val="48"/>
        </w:rPr>
      </w:pPr>
      <w:r>
        <w:rPr>
          <w:b/>
          <w:sz w:val="48"/>
        </w:rPr>
        <w:t>N53</w:t>
      </w:r>
      <w:r w:rsidR="006E2C9E">
        <w:rPr>
          <w:b/>
          <w:sz w:val="48"/>
        </w:rPr>
        <w:t>31</w:t>
      </w:r>
    </w:p>
    <w:p w:rsidR="00F00A8B" w:rsidRDefault="009356DD" w:rsidP="00F00A8B">
      <w:pPr>
        <w:spacing w:line="720" w:lineRule="exact"/>
        <w:jc w:val="center"/>
        <w:rPr>
          <w:b/>
          <w:sz w:val="48"/>
        </w:rPr>
      </w:pPr>
      <w:r>
        <w:rPr>
          <w:b/>
          <w:sz w:val="48"/>
        </w:rPr>
        <w:t xml:space="preserve">PEDIATRIC </w:t>
      </w:r>
      <w:r w:rsidR="0064614C">
        <w:rPr>
          <w:b/>
          <w:sz w:val="48"/>
        </w:rPr>
        <w:t xml:space="preserve">PRIMARY </w:t>
      </w:r>
      <w:r>
        <w:rPr>
          <w:b/>
          <w:sz w:val="48"/>
        </w:rPr>
        <w:t>CARE P</w:t>
      </w:r>
      <w:r w:rsidR="006E2C9E">
        <w:rPr>
          <w:b/>
          <w:sz w:val="48"/>
        </w:rPr>
        <w:t>RECEPTORSHIP</w:t>
      </w:r>
      <w:r w:rsidR="00F00A8B">
        <w:rPr>
          <w:b/>
          <w:sz w:val="48"/>
        </w:rPr>
        <w:t xml:space="preserve"> </w:t>
      </w:r>
    </w:p>
    <w:p w:rsidR="00F00A8B" w:rsidRDefault="00F00A8B" w:rsidP="00F00A8B">
      <w:pPr>
        <w:spacing w:line="720" w:lineRule="exact"/>
        <w:jc w:val="center"/>
        <w:rPr>
          <w:b/>
          <w:sz w:val="48"/>
        </w:rPr>
      </w:pPr>
    </w:p>
    <w:p w:rsidR="00F00A8B" w:rsidRDefault="00F00A8B" w:rsidP="00F00A8B">
      <w:pPr>
        <w:spacing w:line="720" w:lineRule="exact"/>
        <w:jc w:val="center"/>
        <w:rPr>
          <w:b/>
          <w:sz w:val="48"/>
        </w:rPr>
      </w:pPr>
    </w:p>
    <w:p w:rsidR="00F00A8B" w:rsidRDefault="00F00A8B" w:rsidP="00F00A8B">
      <w:pPr>
        <w:spacing w:line="720" w:lineRule="exact"/>
        <w:jc w:val="center"/>
        <w:rPr>
          <w:b/>
          <w:sz w:val="48"/>
        </w:rPr>
      </w:pPr>
    </w:p>
    <w:p w:rsidR="00F00A8B" w:rsidRDefault="00273A61" w:rsidP="00F00A8B">
      <w:pPr>
        <w:spacing w:line="720" w:lineRule="exact"/>
        <w:jc w:val="center"/>
        <w:rPr>
          <w:b/>
          <w:sz w:val="48"/>
        </w:rPr>
      </w:pPr>
      <w:r>
        <w:rPr>
          <w:b/>
          <w:sz w:val="48"/>
        </w:rPr>
        <w:t>Summer</w:t>
      </w:r>
      <w:r w:rsidR="00C5778F">
        <w:rPr>
          <w:b/>
          <w:sz w:val="48"/>
        </w:rPr>
        <w:t xml:space="preserve"> 201</w:t>
      </w:r>
      <w:r w:rsidR="0004556E">
        <w:rPr>
          <w:b/>
          <w:sz w:val="48"/>
        </w:rPr>
        <w:t>1</w:t>
      </w:r>
    </w:p>
    <w:p w:rsidR="00F00A8B" w:rsidRDefault="00F00A8B" w:rsidP="00F00A8B">
      <w:pPr>
        <w:spacing w:line="720" w:lineRule="exact"/>
        <w:jc w:val="center"/>
        <w:rPr>
          <w:b/>
          <w:sz w:val="48"/>
        </w:rPr>
      </w:pPr>
      <w:r>
        <w:rPr>
          <w:b/>
          <w:sz w:val="48"/>
        </w:rPr>
        <w:t>Classroom:</w:t>
      </w:r>
      <w:r w:rsidR="0036057E">
        <w:rPr>
          <w:b/>
          <w:sz w:val="48"/>
        </w:rPr>
        <w:t xml:space="preserve"> Room (TBA)</w:t>
      </w:r>
      <w:r w:rsidR="006E2C9E">
        <w:rPr>
          <w:b/>
          <w:sz w:val="48"/>
        </w:rPr>
        <w:t xml:space="preserve"> Pickard Hall</w:t>
      </w:r>
      <w:r>
        <w:rPr>
          <w:b/>
          <w:sz w:val="48"/>
        </w:rPr>
        <w:t xml:space="preserve"> </w:t>
      </w:r>
    </w:p>
    <w:p w:rsidR="00F00A8B" w:rsidRDefault="00F00A8B" w:rsidP="00F00A8B">
      <w:pPr>
        <w:pStyle w:val="Title"/>
        <w:outlineLvl w:val="0"/>
      </w:pPr>
    </w:p>
    <w:p w:rsidR="00F00A8B" w:rsidRDefault="00F00A8B" w:rsidP="00F00A8B">
      <w:pPr>
        <w:pStyle w:val="Title"/>
        <w:outlineLvl w:val="0"/>
        <w:sectPr w:rsidR="00F00A8B" w:rsidSect="00D37E59">
          <w:footerReference w:type="even" r:id="rId7"/>
          <w:footerReference w:type="default" r:id="rId8"/>
          <w:pgSz w:w="12240" w:h="15840" w:code="1"/>
          <w:pgMar w:top="720" w:right="1440" w:bottom="720" w:left="1440" w:header="720" w:footer="720" w:gutter="0"/>
          <w:cols w:space="720"/>
          <w:vAlign w:val="center"/>
          <w:docGrid w:linePitch="360"/>
        </w:sectPr>
      </w:pPr>
    </w:p>
    <w:p w:rsidR="00F00A8B" w:rsidRDefault="00F00A8B" w:rsidP="00F00A8B">
      <w:pPr>
        <w:pStyle w:val="Title"/>
        <w:outlineLvl w:val="0"/>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Name">
        <w:r>
          <w:t>Arlington</w:t>
        </w:r>
      </w:smartTag>
      <w:r>
        <w:t xml:space="preserve"> </w:t>
      </w:r>
      <w:r w:rsidR="00C5778F">
        <w:t>College of Nursing</w:t>
      </w:r>
    </w:p>
    <w:p w:rsidR="00F00A8B" w:rsidRDefault="00F00A8B" w:rsidP="00725A40">
      <w:pPr>
        <w:jc w:val="center"/>
        <w:outlineLvl w:val="0"/>
        <w:rPr>
          <w:b/>
          <w:bCs/>
        </w:rPr>
      </w:pPr>
      <w:r>
        <w:rPr>
          <w:b/>
          <w:bCs/>
        </w:rPr>
        <w:t>Graduate Program</w:t>
      </w:r>
    </w:p>
    <w:p w:rsidR="00F00A8B" w:rsidRPr="007C6D8B" w:rsidRDefault="00D67F84" w:rsidP="00F00A8B">
      <w:pPr>
        <w:jc w:val="center"/>
        <w:rPr>
          <w:b/>
          <w:bCs/>
        </w:rPr>
      </w:pPr>
      <w:r>
        <w:rPr>
          <w:b/>
          <w:bCs/>
        </w:rPr>
        <w:t>N53</w:t>
      </w:r>
      <w:r w:rsidR="00AF2696">
        <w:rPr>
          <w:b/>
          <w:bCs/>
        </w:rPr>
        <w:t xml:space="preserve">31 Pediatric </w:t>
      </w:r>
      <w:r w:rsidR="0064614C">
        <w:rPr>
          <w:b/>
          <w:bCs/>
        </w:rPr>
        <w:t>Primary</w:t>
      </w:r>
      <w:r w:rsidR="00AF2696">
        <w:rPr>
          <w:b/>
          <w:bCs/>
        </w:rPr>
        <w:t xml:space="preserve"> </w:t>
      </w:r>
      <w:r w:rsidR="00F00A8B">
        <w:rPr>
          <w:b/>
          <w:bCs/>
        </w:rPr>
        <w:t>C</w:t>
      </w:r>
      <w:r w:rsidR="00AF2696">
        <w:rPr>
          <w:b/>
          <w:bCs/>
        </w:rPr>
        <w:t>a</w:t>
      </w:r>
      <w:r w:rsidR="00F00A8B">
        <w:rPr>
          <w:b/>
          <w:bCs/>
        </w:rPr>
        <w:t xml:space="preserve">re </w:t>
      </w:r>
      <w:r w:rsidR="00AF2696">
        <w:rPr>
          <w:b/>
          <w:bCs/>
        </w:rPr>
        <w:t>Preceptorship</w:t>
      </w:r>
      <w:r w:rsidR="00F00A8B">
        <w:rPr>
          <w:b/>
          <w:bCs/>
        </w:rPr>
        <w:t xml:space="preserve"> (</w:t>
      </w:r>
      <w:r>
        <w:rPr>
          <w:b/>
        </w:rPr>
        <w:t>3</w:t>
      </w:r>
      <w:r w:rsidR="007C6D8B" w:rsidRPr="007C6D8B">
        <w:rPr>
          <w:b/>
        </w:rPr>
        <w:t xml:space="preserve"> semester hours </w:t>
      </w:r>
      <w:r>
        <w:rPr>
          <w:b/>
          <w:bCs/>
        </w:rPr>
        <w:t>and 18</w:t>
      </w:r>
      <w:r w:rsidR="0092026B" w:rsidRPr="007C6D8B">
        <w:rPr>
          <w:b/>
          <w:bCs/>
        </w:rPr>
        <w:t>0 Clock Hours</w:t>
      </w:r>
      <w:r w:rsidR="00F00A8B" w:rsidRPr="007C6D8B">
        <w:rPr>
          <w:b/>
          <w:bCs/>
        </w:rPr>
        <w:t>)</w:t>
      </w:r>
    </w:p>
    <w:p w:rsidR="00F00A8B" w:rsidRDefault="00273A61" w:rsidP="00F00A8B">
      <w:pPr>
        <w:jc w:val="center"/>
        <w:outlineLvl w:val="0"/>
        <w:rPr>
          <w:b/>
          <w:bCs/>
        </w:rPr>
      </w:pPr>
      <w:r>
        <w:rPr>
          <w:b/>
          <w:bCs/>
        </w:rPr>
        <w:t>Summer</w:t>
      </w:r>
      <w:r w:rsidR="00C5778F">
        <w:rPr>
          <w:b/>
          <w:bCs/>
        </w:rPr>
        <w:t xml:space="preserve"> 201</w:t>
      </w:r>
      <w:r w:rsidR="0004556E">
        <w:rPr>
          <w:b/>
          <w:bCs/>
        </w:rPr>
        <w:t>1</w:t>
      </w:r>
    </w:p>
    <w:p w:rsidR="00F00A8B" w:rsidRDefault="0036057E" w:rsidP="00F00A8B">
      <w:pPr>
        <w:jc w:val="center"/>
        <w:outlineLvl w:val="0"/>
        <w:rPr>
          <w:b/>
          <w:bCs/>
        </w:rPr>
      </w:pPr>
      <w:r>
        <w:rPr>
          <w:b/>
          <w:bCs/>
        </w:rPr>
        <w:t>Dates/Times (TBA)</w:t>
      </w:r>
    </w:p>
    <w:p w:rsidR="00F00A8B" w:rsidRDefault="00F00A8B" w:rsidP="00F00A8B">
      <w:pPr>
        <w:jc w:val="center"/>
        <w:outlineLvl w:val="0"/>
        <w:rPr>
          <w:b/>
          <w:bCs/>
        </w:rPr>
      </w:pPr>
      <w:r>
        <w:rPr>
          <w:b/>
          <w:bCs/>
        </w:rPr>
        <w:t>Pickard Hall, Room #</w:t>
      </w:r>
      <w:r w:rsidR="0036057E">
        <w:rPr>
          <w:b/>
          <w:bCs/>
        </w:rPr>
        <w:t>TBA</w:t>
      </w:r>
    </w:p>
    <w:p w:rsidR="00F00A8B" w:rsidRPr="00DC772F" w:rsidRDefault="00F00A8B" w:rsidP="00F00A8B">
      <w:pPr>
        <w:jc w:val="center"/>
        <w:outlineLvl w:val="0"/>
        <w:rPr>
          <w:sz w:val="16"/>
          <w:szCs w:val="16"/>
        </w:rPr>
      </w:pPr>
    </w:p>
    <w:tbl>
      <w:tblPr>
        <w:tblW w:w="9576" w:type="dxa"/>
        <w:tblLook w:val="0000"/>
      </w:tblPr>
      <w:tblGrid>
        <w:gridCol w:w="3367"/>
        <w:gridCol w:w="6209"/>
      </w:tblGrid>
      <w:tr w:rsidR="00F00A8B" w:rsidTr="00C5778F">
        <w:trPr>
          <w:cantSplit/>
        </w:trPr>
        <w:tc>
          <w:tcPr>
            <w:tcW w:w="3492" w:type="dxa"/>
          </w:tcPr>
          <w:p w:rsidR="00F00A8B" w:rsidRDefault="00F00A8B" w:rsidP="00F00A8B">
            <w:pPr>
              <w:rPr>
                <w:b/>
                <w:bCs/>
                <w:caps/>
              </w:rPr>
            </w:pPr>
            <w:r>
              <w:rPr>
                <w:b/>
                <w:bCs/>
                <w:caps/>
              </w:rPr>
              <w:t>INSTRUCTOR</w:t>
            </w:r>
            <w:r w:rsidR="00D37E59">
              <w:rPr>
                <w:b/>
                <w:bCs/>
                <w:caps/>
              </w:rPr>
              <w:t>(S)</w:t>
            </w:r>
            <w:r>
              <w:rPr>
                <w:b/>
                <w:bCs/>
                <w:caps/>
              </w:rPr>
              <w:t>:</w:t>
            </w:r>
          </w:p>
        </w:tc>
        <w:tc>
          <w:tcPr>
            <w:tcW w:w="6084" w:type="dxa"/>
          </w:tcPr>
          <w:p w:rsidR="0004556E" w:rsidRPr="003A3C8C" w:rsidRDefault="0004556E" w:rsidP="0004556E">
            <w:pPr>
              <w:rPr>
                <w:b/>
              </w:rPr>
            </w:pPr>
            <w:r w:rsidRPr="003A3C8C">
              <w:rPr>
                <w:b/>
              </w:rPr>
              <w:t>Sharolyn Dihigo, RN, MSN, CPNP-PC</w:t>
            </w:r>
          </w:p>
          <w:p w:rsidR="0004556E" w:rsidRPr="003A3C8C" w:rsidRDefault="0004556E" w:rsidP="0004556E">
            <w:pPr>
              <w:pStyle w:val="Heading8"/>
              <w:spacing w:before="0"/>
              <w:rPr>
                <w:b/>
              </w:rPr>
            </w:pPr>
            <w:r w:rsidRPr="003A3C8C">
              <w:rPr>
                <w:b/>
              </w:rPr>
              <w:t>Lead Teacher</w:t>
            </w:r>
          </w:p>
          <w:p w:rsidR="0004556E" w:rsidRPr="003A3C8C" w:rsidRDefault="0004556E" w:rsidP="0004556E">
            <w:pPr>
              <w:pStyle w:val="Heading8"/>
              <w:spacing w:before="0"/>
              <w:rPr>
                <w:b/>
                <w:i w:val="0"/>
                <w:iCs w:val="0"/>
              </w:rPr>
            </w:pPr>
            <w:r w:rsidRPr="003A3C8C">
              <w:rPr>
                <w:b/>
                <w:i w:val="0"/>
              </w:rPr>
              <w:t>Clinical Professor</w:t>
            </w:r>
          </w:p>
          <w:p w:rsidR="0004556E" w:rsidRPr="003A3C8C" w:rsidRDefault="00D67F84" w:rsidP="0004556E">
            <w:r>
              <w:t>Office #: 625</w:t>
            </w:r>
            <w:r w:rsidR="0004556E" w:rsidRPr="003A3C8C">
              <w:t xml:space="preserve"> Pickard Hall</w:t>
            </w:r>
          </w:p>
          <w:p w:rsidR="0004556E" w:rsidRPr="003A3C8C" w:rsidRDefault="0004556E" w:rsidP="0004556E">
            <w:r w:rsidRPr="003A3C8C">
              <w:t>Office Hours: By Appointment</w:t>
            </w:r>
          </w:p>
          <w:p w:rsidR="0004556E" w:rsidRPr="003A3C8C" w:rsidRDefault="00D67F84" w:rsidP="0004556E">
            <w:r>
              <w:t>Office Phone: (817) 272-4821</w:t>
            </w:r>
          </w:p>
          <w:p w:rsidR="0004556E" w:rsidRPr="003A3C8C" w:rsidRDefault="0004556E" w:rsidP="0004556E">
            <w:r w:rsidRPr="003A3C8C">
              <w:t>Office Fax: (817) 272-5006</w:t>
            </w:r>
          </w:p>
          <w:p w:rsidR="0004556E" w:rsidRPr="003A3C8C" w:rsidRDefault="0004556E" w:rsidP="0004556E">
            <w:pPr>
              <w:rPr>
                <w:lang w:val="de-DE"/>
              </w:rPr>
            </w:pPr>
            <w:r w:rsidRPr="003A3C8C">
              <w:t xml:space="preserve">Email: </w:t>
            </w:r>
            <w:hyperlink r:id="rId9" w:history="1">
              <w:r w:rsidRPr="003A3C8C">
                <w:rPr>
                  <w:rStyle w:val="Hyperlink"/>
                </w:rPr>
                <w:t>sdihigo@uta.edu</w:t>
              </w:r>
            </w:hyperlink>
            <w:r w:rsidRPr="003A3C8C">
              <w:t xml:space="preserve"> or </w:t>
            </w:r>
            <w:hyperlink r:id="rId10" w:history="1">
              <w:r w:rsidRPr="003A3C8C">
                <w:rPr>
                  <w:rStyle w:val="Hyperlink"/>
                </w:rPr>
                <w:t>ntxcolic@aol.com</w:t>
              </w:r>
            </w:hyperlink>
          </w:p>
          <w:p w:rsidR="0004556E" w:rsidRPr="003A3C8C" w:rsidRDefault="0004556E" w:rsidP="0004556E">
            <w:pPr>
              <w:rPr>
                <w:b/>
                <w:bCs/>
                <w:lang w:val="sv-SE"/>
              </w:rPr>
            </w:pPr>
          </w:p>
          <w:p w:rsidR="00C5778F" w:rsidRDefault="0004556E" w:rsidP="0004556E">
            <w:r w:rsidRPr="003A3C8C">
              <w:rPr>
                <w:lang w:val="de-DE"/>
              </w:rPr>
              <w:t xml:space="preserve"> </w:t>
            </w:r>
          </w:p>
          <w:p w:rsidR="009B4811" w:rsidRPr="00DC772F" w:rsidRDefault="009B4811" w:rsidP="00C0053A">
            <w:pPr>
              <w:rPr>
                <w:sz w:val="16"/>
                <w:szCs w:val="16"/>
              </w:rPr>
            </w:pPr>
          </w:p>
        </w:tc>
      </w:tr>
      <w:tr w:rsidR="00725A40" w:rsidTr="00C5778F">
        <w:trPr>
          <w:cantSplit/>
        </w:trPr>
        <w:tc>
          <w:tcPr>
            <w:tcW w:w="3492" w:type="dxa"/>
          </w:tcPr>
          <w:p w:rsidR="00725A40" w:rsidRDefault="00D37E59" w:rsidP="00774772">
            <w:pPr>
              <w:rPr>
                <w:b/>
                <w:caps/>
              </w:rPr>
            </w:pPr>
            <w:r>
              <w:rPr>
                <w:b/>
                <w:caps/>
              </w:rPr>
              <w:t xml:space="preserve">course web site or </w:t>
            </w:r>
            <w:r w:rsidR="00725A40">
              <w:rPr>
                <w:b/>
                <w:caps/>
              </w:rPr>
              <w:t>World wide web site:</w:t>
            </w:r>
          </w:p>
          <w:p w:rsidR="00D37E59" w:rsidRPr="00DC772F" w:rsidRDefault="00D37E59" w:rsidP="00774772">
            <w:pPr>
              <w:rPr>
                <w:b/>
                <w:caps/>
                <w:sz w:val="16"/>
                <w:szCs w:val="16"/>
              </w:rPr>
            </w:pPr>
          </w:p>
        </w:tc>
        <w:tc>
          <w:tcPr>
            <w:tcW w:w="6084" w:type="dxa"/>
          </w:tcPr>
          <w:p w:rsidR="00725A40" w:rsidRDefault="000D5A82" w:rsidP="00774772">
            <w:hyperlink r:id="rId11" w:history="1">
              <w:r w:rsidR="00725A40">
                <w:rPr>
                  <w:rStyle w:val="Hyperlink"/>
                </w:rPr>
                <w:t>http://www.uta.edu/nursing</w:t>
              </w:r>
            </w:hyperlink>
          </w:p>
        </w:tc>
      </w:tr>
      <w:tr w:rsidR="00F00A8B" w:rsidTr="00C5778F">
        <w:tc>
          <w:tcPr>
            <w:tcW w:w="3492" w:type="dxa"/>
          </w:tcPr>
          <w:p w:rsidR="00F00A8B" w:rsidRDefault="00F00A8B" w:rsidP="00F00A8B">
            <w:pPr>
              <w:rPr>
                <w:b/>
                <w:bCs/>
              </w:rPr>
            </w:pPr>
            <w:r>
              <w:rPr>
                <w:b/>
                <w:bCs/>
              </w:rPr>
              <w:t>COURSE PREREQUISITES:</w:t>
            </w:r>
          </w:p>
        </w:tc>
        <w:tc>
          <w:tcPr>
            <w:tcW w:w="6084" w:type="dxa"/>
          </w:tcPr>
          <w:p w:rsidR="00D35526" w:rsidRDefault="00D35526" w:rsidP="00D35526">
            <w:r w:rsidRPr="000A7B78">
              <w:t>Prerequisites: N. 544</w:t>
            </w:r>
            <w:r w:rsidR="00C0053A">
              <w:t>2</w:t>
            </w:r>
            <w:r w:rsidRPr="000A7B78">
              <w:t xml:space="preserve"> Pediatric </w:t>
            </w:r>
            <w:r w:rsidR="00C0053A">
              <w:t>Primary</w:t>
            </w:r>
            <w:r w:rsidRPr="000A7B78">
              <w:t xml:space="preserve"> Care</w:t>
            </w:r>
            <w:r w:rsidR="00912B6C">
              <w:t xml:space="preserve">, N. 5444 Complex Chronicity, </w:t>
            </w:r>
            <w:r w:rsidRPr="000A7B78">
              <w:t xml:space="preserve">N5421 or N5422 or N5425 or N5431 or N5436 </w:t>
            </w:r>
            <w:r>
              <w:t xml:space="preserve"> or </w:t>
            </w:r>
            <w:r w:rsidRPr="000A7B78">
              <w:t>experience of the graduate advisor</w:t>
            </w:r>
          </w:p>
          <w:p w:rsidR="00D37E59" w:rsidRPr="00DC772F" w:rsidRDefault="00D37E59" w:rsidP="00D35526">
            <w:pPr>
              <w:rPr>
                <w:sz w:val="16"/>
                <w:szCs w:val="16"/>
              </w:rPr>
            </w:pPr>
          </w:p>
        </w:tc>
      </w:tr>
      <w:tr w:rsidR="00F00A8B" w:rsidTr="00C5778F">
        <w:trPr>
          <w:cantSplit/>
        </w:trPr>
        <w:tc>
          <w:tcPr>
            <w:tcW w:w="3492" w:type="dxa"/>
          </w:tcPr>
          <w:p w:rsidR="00F00A8B" w:rsidRDefault="00F00A8B" w:rsidP="00F00A8B">
            <w:pPr>
              <w:rPr>
                <w:b/>
                <w:bCs/>
              </w:rPr>
            </w:pPr>
            <w:r>
              <w:rPr>
                <w:b/>
                <w:bCs/>
              </w:rPr>
              <w:t>REQUIRED TEXTBOOKS:</w:t>
            </w:r>
          </w:p>
        </w:tc>
        <w:tc>
          <w:tcPr>
            <w:tcW w:w="6084" w:type="dxa"/>
          </w:tcPr>
          <w:p w:rsidR="00A34A53" w:rsidRDefault="00A34A53" w:rsidP="009356DD">
            <w:r>
              <w:t>PNCB Certification Practice Tests (2)</w:t>
            </w:r>
            <w:r w:rsidR="00D67F84">
              <w:t xml:space="preserve"> to be purchased in the second half of practicum course N5331</w:t>
            </w:r>
          </w:p>
          <w:p w:rsidR="00F33FAE" w:rsidRDefault="00F33FAE" w:rsidP="009356DD">
            <w:r>
              <w:t xml:space="preserve">Purchase at: </w:t>
            </w:r>
            <w:hyperlink r:id="rId12" w:history="1">
              <w:r w:rsidR="00C36522" w:rsidRPr="00D95DA9">
                <w:rPr>
                  <w:rStyle w:val="Hyperlink"/>
                </w:rPr>
                <w:t>http://www.pncb.org/ptistore/control/product?prodId=PREP-EXAM-PC-2010</w:t>
              </w:r>
            </w:hyperlink>
            <w:r w:rsidR="00C36522">
              <w:t xml:space="preserve"> </w:t>
            </w:r>
            <w:r>
              <w:t xml:space="preserve">or go to </w:t>
            </w:r>
            <w:hyperlink r:id="rId13" w:history="1">
              <w:r w:rsidRPr="0006300F">
                <w:rPr>
                  <w:rStyle w:val="Hyperlink"/>
                </w:rPr>
                <w:t>www.pncb.org</w:t>
              </w:r>
            </w:hyperlink>
            <w:r>
              <w:t xml:space="preserve"> then Prepare for Your Exam then PEDS Exam Prep</w:t>
            </w:r>
          </w:p>
          <w:p w:rsidR="00F33FAE" w:rsidRDefault="00C36522" w:rsidP="009356DD">
            <w:r>
              <w:t>Purchase 2 practice test for $145</w:t>
            </w:r>
          </w:p>
          <w:p w:rsidR="00A34A53" w:rsidRDefault="00A34A53" w:rsidP="009356DD"/>
          <w:p w:rsidR="0058326D" w:rsidRDefault="0092026B" w:rsidP="009356DD">
            <w:r>
              <w:t xml:space="preserve">Same as for Pediatric </w:t>
            </w:r>
            <w:r w:rsidR="00C0053A">
              <w:t>Primary</w:t>
            </w:r>
            <w:r>
              <w:t xml:space="preserve"> Care</w:t>
            </w:r>
            <w:r w:rsidR="00912B6C">
              <w:t xml:space="preserve"> and Complex Chronicity</w:t>
            </w:r>
          </w:p>
          <w:p w:rsidR="00D37E59" w:rsidRPr="00DC772F" w:rsidRDefault="00D37E59" w:rsidP="009356DD">
            <w:pPr>
              <w:rPr>
                <w:sz w:val="16"/>
                <w:szCs w:val="16"/>
              </w:rPr>
            </w:pPr>
          </w:p>
        </w:tc>
      </w:tr>
      <w:tr w:rsidR="00F00A8B" w:rsidTr="00C5778F">
        <w:tc>
          <w:tcPr>
            <w:tcW w:w="3492" w:type="dxa"/>
          </w:tcPr>
          <w:p w:rsidR="00F00A8B" w:rsidRDefault="00F00A8B" w:rsidP="00F00A8B">
            <w:pPr>
              <w:rPr>
                <w:b/>
                <w:bCs/>
              </w:rPr>
            </w:pPr>
            <w:r>
              <w:rPr>
                <w:b/>
                <w:bCs/>
              </w:rPr>
              <w:t>COURSE DESCRIPTION:</w:t>
            </w:r>
          </w:p>
        </w:tc>
        <w:tc>
          <w:tcPr>
            <w:tcW w:w="6084" w:type="dxa"/>
          </w:tcPr>
          <w:p w:rsidR="00D35526" w:rsidRDefault="00D35526" w:rsidP="00F00A8B">
            <w:r>
              <w:t>Clinical preceptorship in selected health practice sites with opportunities to apply knowledge, skills, and concepts in a guided, progressive context of advanced nursing practice.</w:t>
            </w:r>
          </w:p>
          <w:p w:rsidR="00D37E59" w:rsidRPr="00DC772F" w:rsidRDefault="00D37E59" w:rsidP="00F00A8B">
            <w:pPr>
              <w:rPr>
                <w:sz w:val="16"/>
                <w:szCs w:val="16"/>
              </w:rPr>
            </w:pPr>
          </w:p>
        </w:tc>
      </w:tr>
      <w:tr w:rsidR="00F00A8B" w:rsidTr="00C5778F">
        <w:tc>
          <w:tcPr>
            <w:tcW w:w="3492" w:type="dxa"/>
          </w:tcPr>
          <w:p w:rsidR="00F00A8B" w:rsidRDefault="0036057E" w:rsidP="00F00A8B">
            <w:pPr>
              <w:rPr>
                <w:b/>
                <w:bCs/>
              </w:rPr>
            </w:pPr>
            <w:r>
              <w:rPr>
                <w:b/>
                <w:bCs/>
              </w:rPr>
              <w:t>STUDENT LEARNING OUTCOMES</w:t>
            </w:r>
            <w:r w:rsidR="00F00A8B">
              <w:rPr>
                <w:b/>
                <w:bCs/>
              </w:rPr>
              <w:t>:</w:t>
            </w:r>
          </w:p>
          <w:p w:rsidR="0058326D" w:rsidRDefault="0058326D" w:rsidP="00F00A8B">
            <w:pPr>
              <w:rPr>
                <w:b/>
                <w:bCs/>
              </w:rPr>
            </w:pPr>
          </w:p>
          <w:p w:rsidR="0058326D" w:rsidRDefault="0058326D" w:rsidP="00F00A8B">
            <w:pPr>
              <w:rPr>
                <w:b/>
                <w:bCs/>
              </w:rPr>
            </w:pPr>
          </w:p>
          <w:p w:rsidR="0058326D" w:rsidRDefault="0058326D" w:rsidP="00F00A8B">
            <w:pPr>
              <w:rPr>
                <w:b/>
                <w:bCs/>
              </w:rPr>
            </w:pPr>
          </w:p>
          <w:p w:rsidR="00DC772F" w:rsidRDefault="00DC772F" w:rsidP="00F00A8B">
            <w:pPr>
              <w:rPr>
                <w:b/>
                <w:bCs/>
              </w:rPr>
            </w:pPr>
          </w:p>
          <w:p w:rsidR="00DC772F" w:rsidRDefault="00DC772F" w:rsidP="00F00A8B">
            <w:pPr>
              <w:rPr>
                <w:b/>
                <w:bCs/>
              </w:rPr>
            </w:pPr>
          </w:p>
          <w:p w:rsidR="00DC772F" w:rsidRDefault="00DC772F" w:rsidP="00F00A8B">
            <w:pPr>
              <w:rPr>
                <w:b/>
                <w:bCs/>
              </w:rPr>
            </w:pPr>
          </w:p>
          <w:p w:rsidR="0058326D" w:rsidRDefault="0058326D" w:rsidP="0058326D">
            <w:pPr>
              <w:rPr>
                <w:b/>
                <w:bCs/>
              </w:rPr>
            </w:pPr>
          </w:p>
        </w:tc>
        <w:tc>
          <w:tcPr>
            <w:tcW w:w="6084" w:type="dxa"/>
          </w:tcPr>
          <w:p w:rsidR="00C0053A" w:rsidRDefault="00C0053A" w:rsidP="00C0053A">
            <w:r>
              <w:t>Upon completion of the course the student will</w:t>
            </w:r>
          </w:p>
          <w:p w:rsidR="00C0053A" w:rsidRDefault="00C0053A" w:rsidP="00C0053A">
            <w:r>
              <w:t>be able to:</w:t>
            </w:r>
          </w:p>
          <w:p w:rsidR="00DC772F" w:rsidRDefault="00DC772F" w:rsidP="00C0053A"/>
          <w:p w:rsidR="00DC772F" w:rsidRDefault="00C0053A" w:rsidP="00DC772F">
            <w:pPr>
              <w:pStyle w:val="Paragraph1"/>
              <w:widowControl/>
              <w:numPr>
                <w:ilvl w:val="0"/>
                <w:numId w:val="20"/>
              </w:numPr>
              <w:tabs>
                <w:tab w:val="clear" w:pos="9360"/>
                <w:tab w:val="left" w:pos="900"/>
                <w:tab w:val="right" w:pos="8640"/>
              </w:tabs>
            </w:pPr>
            <w:r>
              <w:t>Synthesize knowledge of pathophysiology, developmental theories and family dynamics in order to provide care and manage children with acute illness, developmental disabilities/chronic illness.</w:t>
            </w:r>
          </w:p>
          <w:p w:rsidR="009B4811" w:rsidRDefault="00C0053A" w:rsidP="009B4811">
            <w:pPr>
              <w:pStyle w:val="Paragraph1"/>
              <w:widowControl/>
              <w:numPr>
                <w:ilvl w:val="0"/>
                <w:numId w:val="20"/>
              </w:numPr>
              <w:tabs>
                <w:tab w:val="clear" w:pos="9360"/>
                <w:tab w:val="left" w:pos="900"/>
                <w:tab w:val="right" w:pos="8640"/>
              </w:tabs>
              <w:rPr>
                <w:rFonts w:ascii="Times New Roman" w:hAnsi="Times New Roman" w:cs="Times New Roman"/>
              </w:rPr>
            </w:pPr>
            <w:r>
              <w:t>Demonstrate the ability to assess and manage pediatric illnesses and problems of children with developmental disabilities and chronic illness.</w:t>
            </w:r>
          </w:p>
          <w:p w:rsidR="00C0053A" w:rsidRDefault="00C0053A" w:rsidP="00C0053A">
            <w:pPr>
              <w:pStyle w:val="Paragraph1"/>
              <w:widowControl/>
              <w:numPr>
                <w:ilvl w:val="0"/>
                <w:numId w:val="20"/>
              </w:numPr>
              <w:tabs>
                <w:tab w:val="clear" w:pos="9360"/>
                <w:tab w:val="left" w:pos="900"/>
                <w:tab w:val="right" w:pos="8640"/>
              </w:tabs>
              <w:rPr>
                <w:rFonts w:ascii="Times New Roman" w:hAnsi="Times New Roman" w:cs="Times New Roman"/>
              </w:rPr>
            </w:pPr>
            <w:r>
              <w:rPr>
                <w:rFonts w:ascii="Times New Roman" w:hAnsi="Times New Roman" w:cs="Times New Roman"/>
              </w:rPr>
              <w:t xml:space="preserve">Analyze pathophysiology and clinical manifestations of common acute illnesses, and developmental </w:t>
            </w:r>
            <w:r>
              <w:rPr>
                <w:rFonts w:ascii="Times New Roman" w:hAnsi="Times New Roman" w:cs="Times New Roman"/>
              </w:rPr>
              <w:lastRenderedPageBreak/>
              <w:t>disabilities/chronic illness of children and adolescents.</w:t>
            </w:r>
          </w:p>
          <w:p w:rsidR="00C0053A" w:rsidRDefault="00C0053A" w:rsidP="00C0053A">
            <w:pPr>
              <w:pStyle w:val="Paragraph1"/>
              <w:widowControl/>
              <w:numPr>
                <w:ilvl w:val="0"/>
                <w:numId w:val="20"/>
              </w:numPr>
              <w:tabs>
                <w:tab w:val="clear" w:pos="9360"/>
                <w:tab w:val="left" w:pos="900"/>
                <w:tab w:val="right" w:pos="8640"/>
              </w:tabs>
            </w:pPr>
            <w:r>
              <w:t>Collaborate and consult with other health professionals, child and family appropriately in promoting the optimal health of the acutely ill and developmentally disabled/chronically ill child.</w:t>
            </w:r>
          </w:p>
          <w:p w:rsidR="00C0053A" w:rsidRDefault="00C0053A" w:rsidP="00C0053A">
            <w:pPr>
              <w:pStyle w:val="Paragraph1"/>
              <w:widowControl/>
              <w:numPr>
                <w:ilvl w:val="0"/>
                <w:numId w:val="20"/>
              </w:numPr>
              <w:tabs>
                <w:tab w:val="clear" w:pos="9360"/>
                <w:tab w:val="left" w:pos="900"/>
                <w:tab w:val="right" w:pos="8640"/>
              </w:tabs>
              <w:rPr>
                <w:rFonts w:ascii="Times New Roman" w:hAnsi="Times New Roman" w:cs="Times New Roman"/>
              </w:rPr>
            </w:pPr>
            <w:r>
              <w:t>Utilize current research in pediatric health care as a base for decision making in the management of acutely ill and developmentally disabled/ chronically ill children.</w:t>
            </w:r>
          </w:p>
          <w:p w:rsidR="00C0053A" w:rsidRDefault="00C0053A" w:rsidP="00C0053A">
            <w:pPr>
              <w:pStyle w:val="Paragraph1"/>
              <w:widowControl/>
              <w:numPr>
                <w:ilvl w:val="0"/>
                <w:numId w:val="20"/>
              </w:numPr>
              <w:tabs>
                <w:tab w:val="clear" w:pos="9360"/>
                <w:tab w:val="left" w:pos="900"/>
                <w:tab w:val="right" w:pos="8640"/>
              </w:tabs>
              <w:rPr>
                <w:rFonts w:ascii="Times New Roman" w:hAnsi="Times New Roman" w:cs="Times New Roman"/>
              </w:rPr>
            </w:pPr>
            <w:r>
              <w:rPr>
                <w:rFonts w:ascii="Times New Roman" w:hAnsi="Times New Roman" w:cs="Times New Roman"/>
              </w:rPr>
              <w:t>Analyze the role of the nurse practitioner in provision of care to the developing child and family considering health/illness, ethical, political, economic and social factors.</w:t>
            </w:r>
          </w:p>
          <w:p w:rsidR="00C0053A" w:rsidRDefault="00C0053A" w:rsidP="00C0053A">
            <w:pPr>
              <w:pStyle w:val="Paragraph1"/>
              <w:widowControl/>
              <w:numPr>
                <w:ilvl w:val="0"/>
                <w:numId w:val="20"/>
              </w:numPr>
              <w:tabs>
                <w:tab w:val="clear" w:pos="9360"/>
                <w:tab w:val="left" w:pos="900"/>
                <w:tab w:val="right" w:pos="8640"/>
              </w:tabs>
            </w:pPr>
            <w:r>
              <w:t>Integrate human values and concepts of culture as well as current political, economic, and social factors in providing case management to children with acute illness and developmental disabilities/chronic illness.</w:t>
            </w:r>
          </w:p>
          <w:p w:rsidR="005C4594" w:rsidRDefault="00C0053A" w:rsidP="00D37E59">
            <w:pPr>
              <w:numPr>
                <w:ilvl w:val="0"/>
                <w:numId w:val="20"/>
              </w:numPr>
              <w:tabs>
                <w:tab w:val="left" w:pos="492"/>
              </w:tabs>
            </w:pPr>
            <w:r>
              <w:t>Incorporate ethics in decision making for the plan of care of clients.</w:t>
            </w:r>
          </w:p>
          <w:p w:rsidR="00D37E59" w:rsidRPr="00DC772F" w:rsidRDefault="00D37E59" w:rsidP="00D37E59">
            <w:pPr>
              <w:tabs>
                <w:tab w:val="left" w:pos="492"/>
              </w:tabs>
              <w:rPr>
                <w:sz w:val="16"/>
                <w:szCs w:val="16"/>
              </w:rPr>
            </w:pPr>
          </w:p>
        </w:tc>
      </w:tr>
      <w:tr w:rsidR="00C5778F" w:rsidTr="00C5778F">
        <w:tc>
          <w:tcPr>
            <w:tcW w:w="3492" w:type="dxa"/>
          </w:tcPr>
          <w:p w:rsidR="00C5778F" w:rsidRDefault="00C5778F" w:rsidP="00F00A8B">
            <w:pPr>
              <w:rPr>
                <w:b/>
                <w:bCs/>
              </w:rPr>
            </w:pPr>
            <w:r>
              <w:rPr>
                <w:b/>
                <w:bCs/>
              </w:rPr>
              <w:lastRenderedPageBreak/>
              <w:t xml:space="preserve">ATTENDANCE AND </w:t>
            </w:r>
          </w:p>
          <w:p w:rsidR="00C5778F" w:rsidRDefault="00C5778F" w:rsidP="00F00A8B">
            <w:pPr>
              <w:rPr>
                <w:b/>
                <w:bCs/>
              </w:rPr>
            </w:pPr>
            <w:r>
              <w:rPr>
                <w:b/>
                <w:bCs/>
              </w:rPr>
              <w:t>DROP POLICY:</w:t>
            </w:r>
          </w:p>
        </w:tc>
        <w:tc>
          <w:tcPr>
            <w:tcW w:w="6084" w:type="dxa"/>
          </w:tcPr>
          <w:p w:rsidR="00C5778F" w:rsidRPr="00C5778F" w:rsidRDefault="00C5778F" w:rsidP="00C5778F">
            <w:pPr>
              <w:numPr>
                <w:ilvl w:val="0"/>
                <w:numId w:val="2"/>
              </w:numPr>
              <w:tabs>
                <w:tab w:val="left" w:pos="-720"/>
              </w:tabs>
            </w:pPr>
            <w:r w:rsidRPr="00C5778F">
              <w:t>Regular class attendance and participation is expected of all students.</w:t>
            </w:r>
          </w:p>
          <w:p w:rsidR="00C5778F" w:rsidRPr="00C5778F" w:rsidRDefault="00C5778F" w:rsidP="00C5778F">
            <w:pPr>
              <w:numPr>
                <w:ilvl w:val="0"/>
                <w:numId w:val="2"/>
              </w:numPr>
              <w:tabs>
                <w:tab w:val="left" w:pos="-720"/>
              </w:tabs>
            </w:pPr>
            <w:r w:rsidRPr="00C5778F">
              <w:t>Students are responsible for all missed course information.</w:t>
            </w:r>
          </w:p>
          <w:p w:rsidR="00C5778F" w:rsidRPr="00C5778F" w:rsidRDefault="00C5778F" w:rsidP="00C5778F">
            <w:pPr>
              <w:pStyle w:val="NormalWeb"/>
            </w:pPr>
            <w:r w:rsidRPr="00C5778F">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may occur until a point in time two-thirds of the way through the semester, session, or term. The last day to drop a course is listed in the Academic Calendar available at </w:t>
            </w:r>
            <w:hyperlink r:id="rId14" w:history="1">
              <w:r w:rsidRPr="00C5778F">
                <w:rPr>
                  <w:rStyle w:val="Hyperlink"/>
                </w:rPr>
                <w:t>http://www.uta.edu/uta/acadcal.</w:t>
              </w:r>
            </w:hyperlink>
          </w:p>
          <w:p w:rsidR="00C742B1" w:rsidRPr="00C742B1" w:rsidRDefault="00C742B1" w:rsidP="00C742B1">
            <w:pPr>
              <w:numPr>
                <w:ilvl w:val="0"/>
                <w:numId w:val="36"/>
              </w:numPr>
              <w:spacing w:before="100" w:beforeAutospacing="1" w:after="100" w:afterAutospacing="1"/>
            </w:pPr>
            <w:r w:rsidRPr="00C742B1">
              <w:t>A student may not add a course after the end of late registration.</w:t>
            </w:r>
          </w:p>
          <w:p w:rsidR="00C742B1" w:rsidRPr="00C742B1" w:rsidRDefault="00C742B1" w:rsidP="00C742B1">
            <w:pPr>
              <w:numPr>
                <w:ilvl w:val="0"/>
                <w:numId w:val="36"/>
              </w:numPr>
              <w:spacing w:before="100" w:beforeAutospacing="1" w:after="100" w:afterAutospacing="1"/>
            </w:pPr>
            <w:r w:rsidRPr="00C742B1">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C742B1">
                <w:rPr>
                  <w:rStyle w:val="Hyperlink"/>
                </w:rPr>
                <w:t>http://www.uta.edu/nursing/MSN/drop_resign_request.pdf</w:t>
              </w:r>
            </w:hyperlink>
            <w:r w:rsidRPr="00C742B1">
              <w:t xml:space="preserve">  or Graduate Nursing office rooms 512 or 606); (2) obtain faculty signature and current course grade; </w:t>
            </w:r>
            <w:r w:rsidRPr="00C742B1">
              <w:lastRenderedPageBreak/>
              <w:t>and (3) submit the form to Graduate Nursing office rooms 512 or 606.</w:t>
            </w:r>
          </w:p>
          <w:p w:rsidR="00C742B1" w:rsidRPr="00C742B1" w:rsidRDefault="00C742B1" w:rsidP="00C742B1">
            <w:pPr>
              <w:numPr>
                <w:ilvl w:val="0"/>
                <w:numId w:val="36"/>
              </w:numPr>
              <w:spacing w:before="100" w:beforeAutospacing="1" w:after="100" w:afterAutospacing="1"/>
            </w:pPr>
            <w:r w:rsidRPr="00C742B1">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C742B1">
                <w:rPr>
                  <w:rStyle w:val="Hyperlink"/>
                </w:rPr>
                <w:t>http://www.uta.edu/nursing/MSN/drop_resign_request.pdf</w:t>
              </w:r>
            </w:hyperlink>
            <w:r w:rsidRPr="00C742B1">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C742B1" w:rsidRPr="00C742B1" w:rsidRDefault="00C742B1" w:rsidP="00C742B1">
            <w:pPr>
              <w:numPr>
                <w:ilvl w:val="0"/>
                <w:numId w:val="36"/>
              </w:numPr>
              <w:spacing w:before="240" w:beforeAutospacing="1" w:after="100" w:afterAutospacing="1"/>
              <w:rPr>
                <w:color w:val="FF0000"/>
              </w:rPr>
            </w:pPr>
            <w:r w:rsidRPr="00C742B1">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C742B1">
                <w:rPr>
                  <w:rStyle w:val="Hyperlink"/>
                </w:rPr>
                <w:t>http://www.grad.uta.edu/handbook</w:t>
              </w:r>
            </w:hyperlink>
          </w:p>
          <w:p w:rsidR="00C5778F" w:rsidRPr="00C5778F" w:rsidRDefault="00C5778F" w:rsidP="00C5778F">
            <w:pPr>
              <w:ind w:left="720"/>
              <w:rPr>
                <w:b/>
                <w:color w:val="FF0000"/>
              </w:rPr>
            </w:pPr>
            <w:r w:rsidRPr="00C5778F">
              <w:t xml:space="preserve">       </w:t>
            </w:r>
            <w:r>
              <w:rPr>
                <w:b/>
                <w:color w:val="FF0000"/>
              </w:rPr>
              <w:t xml:space="preserve">Census Date: - June </w:t>
            </w:r>
            <w:r w:rsidR="0004556E">
              <w:rPr>
                <w:b/>
                <w:color w:val="FF0000"/>
              </w:rPr>
              <w:t>9</w:t>
            </w:r>
            <w:r>
              <w:rPr>
                <w:b/>
                <w:color w:val="FF0000"/>
              </w:rPr>
              <w:t>, 201</w:t>
            </w:r>
            <w:r w:rsidR="0004556E">
              <w:rPr>
                <w:b/>
                <w:color w:val="FF0000"/>
              </w:rPr>
              <w:t>1</w:t>
            </w:r>
          </w:p>
          <w:p w:rsidR="00C5778F" w:rsidRPr="00C20760" w:rsidRDefault="00C5778F" w:rsidP="00C5778F">
            <w:pPr>
              <w:pStyle w:val="Heading3"/>
              <w:rPr>
                <w:highlight w:val="yellow"/>
              </w:rPr>
            </w:pPr>
            <w:r w:rsidRPr="00C5778F">
              <w:rPr>
                <w:color w:val="FF0000"/>
              </w:rPr>
              <w:t xml:space="preserve">Last Date Drop or Withdraw: - </w:t>
            </w:r>
            <w:r w:rsidR="0004556E">
              <w:rPr>
                <w:color w:val="FF0000"/>
              </w:rPr>
              <w:t>June 27, 2011</w:t>
            </w:r>
          </w:p>
          <w:p w:rsidR="00C5778F" w:rsidRPr="00C20760" w:rsidRDefault="00C5778F" w:rsidP="00C5778F">
            <w:pPr>
              <w:rPr>
                <w:highlight w:val="yellow"/>
              </w:rPr>
            </w:pPr>
          </w:p>
        </w:tc>
      </w:tr>
      <w:tr w:rsidR="00C5778F" w:rsidTr="00C5778F">
        <w:tc>
          <w:tcPr>
            <w:tcW w:w="3492" w:type="dxa"/>
          </w:tcPr>
          <w:p w:rsidR="00C5778F" w:rsidRDefault="00C5778F" w:rsidP="006A2496">
            <w:pPr>
              <w:rPr>
                <w:b/>
                <w:bCs/>
              </w:rPr>
            </w:pPr>
            <w:r>
              <w:rPr>
                <w:b/>
                <w:bCs/>
              </w:rPr>
              <w:lastRenderedPageBreak/>
              <w:t>TENTATIVE TOPIC SCHEDULE (COURSE CONTENT):</w:t>
            </w:r>
          </w:p>
        </w:tc>
        <w:tc>
          <w:tcPr>
            <w:tcW w:w="6084" w:type="dxa"/>
          </w:tcPr>
          <w:p w:rsidR="00C5778F" w:rsidRDefault="00C5778F" w:rsidP="00F00A8B">
            <w:pPr>
              <w:pStyle w:val="Header"/>
              <w:tabs>
                <w:tab w:val="clear" w:pos="4320"/>
                <w:tab w:val="clear" w:pos="8640"/>
              </w:tabs>
              <w:rPr>
                <w:b/>
              </w:rPr>
            </w:pPr>
            <w:r>
              <w:rPr>
                <w:b/>
              </w:rPr>
              <w:t>Topical Outline:</w:t>
            </w:r>
          </w:p>
          <w:p w:rsidR="00C5778F" w:rsidRDefault="00C5778F" w:rsidP="004259C0">
            <w:r>
              <w:t>PNP Role Development/Enactment</w:t>
            </w:r>
          </w:p>
          <w:p w:rsidR="00C5778F" w:rsidRDefault="00C5778F" w:rsidP="004259C0">
            <w:r>
              <w:t xml:space="preserve">BNE process, PNCB certification </w:t>
            </w:r>
          </w:p>
          <w:p w:rsidR="00C5778F" w:rsidRDefault="00C5778F" w:rsidP="004259C0">
            <w:r>
              <w:t>Job Interviewing/PNP Role Implementation</w:t>
            </w:r>
          </w:p>
          <w:p w:rsidR="00C5778F" w:rsidRDefault="00C5778F" w:rsidP="004259C0">
            <w:pPr>
              <w:pStyle w:val="Header"/>
              <w:tabs>
                <w:tab w:val="clear" w:pos="4320"/>
                <w:tab w:val="clear" w:pos="8640"/>
              </w:tabs>
            </w:pPr>
            <w:r>
              <w:t>Certification Exam Preparation</w:t>
            </w:r>
          </w:p>
          <w:p w:rsidR="00C5778F" w:rsidRPr="00DC772F" w:rsidRDefault="00C5778F" w:rsidP="006A2496">
            <w:pPr>
              <w:pStyle w:val="Header"/>
              <w:tabs>
                <w:tab w:val="clear" w:pos="4320"/>
                <w:tab w:val="clear" w:pos="8640"/>
              </w:tabs>
              <w:rPr>
                <w:sz w:val="16"/>
                <w:szCs w:val="16"/>
              </w:rPr>
            </w:pPr>
          </w:p>
        </w:tc>
      </w:tr>
      <w:tr w:rsidR="00C5778F" w:rsidTr="00C5778F">
        <w:tc>
          <w:tcPr>
            <w:tcW w:w="3492" w:type="dxa"/>
          </w:tcPr>
          <w:p w:rsidR="00C5778F" w:rsidRDefault="00C5778F" w:rsidP="00F00A8B">
            <w:pPr>
              <w:rPr>
                <w:b/>
                <w:bCs/>
              </w:rPr>
            </w:pPr>
            <w:r>
              <w:rPr>
                <w:b/>
                <w:bCs/>
              </w:rPr>
              <w:t xml:space="preserve">SPECIFIC COURSE REQUIREMENTS: </w:t>
            </w:r>
          </w:p>
        </w:tc>
        <w:tc>
          <w:tcPr>
            <w:tcW w:w="6084" w:type="dxa"/>
          </w:tcPr>
          <w:p w:rsidR="00C5778F" w:rsidRDefault="00C5778F" w:rsidP="004259C0">
            <w:pPr>
              <w:numPr>
                <w:ilvl w:val="0"/>
                <w:numId w:val="15"/>
              </w:numPr>
            </w:pPr>
            <w:r>
              <w:t>Out of class clinical assignments</w:t>
            </w:r>
          </w:p>
          <w:p w:rsidR="00C5778F" w:rsidRDefault="00C5778F" w:rsidP="00D37E59">
            <w:pPr>
              <w:numPr>
                <w:ilvl w:val="0"/>
                <w:numId w:val="15"/>
              </w:numPr>
            </w:pPr>
            <w:r>
              <w:t>Class participation when classes meet</w:t>
            </w:r>
          </w:p>
          <w:p w:rsidR="00C5778F" w:rsidRDefault="00C5778F" w:rsidP="00D37E59">
            <w:pPr>
              <w:numPr>
                <w:ilvl w:val="0"/>
                <w:numId w:val="15"/>
              </w:numPr>
            </w:pPr>
            <w:r>
              <w:t>Clinical practicum</w:t>
            </w:r>
          </w:p>
          <w:p w:rsidR="00C5778F" w:rsidRDefault="00C5778F" w:rsidP="006A2496">
            <w:pPr>
              <w:numPr>
                <w:ilvl w:val="0"/>
                <w:numId w:val="15"/>
              </w:numPr>
            </w:pPr>
            <w:r>
              <w:t xml:space="preserve"> Elogs</w:t>
            </w:r>
          </w:p>
          <w:p w:rsidR="00C5778F" w:rsidRDefault="00C5778F" w:rsidP="006A2496">
            <w:pPr>
              <w:numPr>
                <w:ilvl w:val="0"/>
                <w:numId w:val="15"/>
              </w:numPr>
            </w:pPr>
            <w:r>
              <w:t>Clinical log of patients and precepted hours</w:t>
            </w:r>
          </w:p>
          <w:p w:rsidR="00C5778F" w:rsidRDefault="00C5778F" w:rsidP="006A2496">
            <w:pPr>
              <w:numPr>
                <w:ilvl w:val="0"/>
                <w:numId w:val="15"/>
              </w:numPr>
            </w:pPr>
            <w:r>
              <w:t>Certification Exam Prep by PNCB</w:t>
            </w:r>
          </w:p>
          <w:p w:rsidR="00C5778F" w:rsidRPr="00DC772F" w:rsidRDefault="00C5778F" w:rsidP="004259C0">
            <w:pPr>
              <w:rPr>
                <w:sz w:val="16"/>
                <w:szCs w:val="16"/>
              </w:rPr>
            </w:pPr>
          </w:p>
        </w:tc>
      </w:tr>
      <w:tr w:rsidR="00C5778F" w:rsidTr="00C5778F">
        <w:tc>
          <w:tcPr>
            <w:tcW w:w="3492" w:type="dxa"/>
          </w:tcPr>
          <w:p w:rsidR="00C5778F" w:rsidRDefault="00C5778F" w:rsidP="009D5D8C">
            <w:pPr>
              <w:rPr>
                <w:b/>
              </w:rPr>
            </w:pPr>
            <w:r>
              <w:rPr>
                <w:b/>
              </w:rPr>
              <w:t>TEACHING METHODS/STRATEGIES:</w:t>
            </w:r>
          </w:p>
        </w:tc>
        <w:tc>
          <w:tcPr>
            <w:tcW w:w="6084" w:type="dxa"/>
          </w:tcPr>
          <w:p w:rsidR="00C5778F" w:rsidRDefault="00C5778F" w:rsidP="009D5D8C">
            <w:r>
              <w:t>1.  Clinical experience (precepted)</w:t>
            </w:r>
          </w:p>
          <w:p w:rsidR="00C5778F" w:rsidRDefault="00C5778F" w:rsidP="009D5D8C">
            <w:r>
              <w:t xml:space="preserve">3.  Entry of Elogs; Clinical log of patients and precepted hours </w:t>
            </w:r>
          </w:p>
          <w:p w:rsidR="00C5778F" w:rsidRDefault="00C5778F" w:rsidP="009D5D8C">
            <w:r>
              <w:t xml:space="preserve">4.  Individual conference </w:t>
            </w:r>
          </w:p>
          <w:p w:rsidR="00C5778F" w:rsidRDefault="00C5778F" w:rsidP="009D5D8C">
            <w:r>
              <w:t>5.  Faculty site visits or evaluation with standardized patients</w:t>
            </w:r>
          </w:p>
          <w:p w:rsidR="00C5778F" w:rsidRDefault="00C5778F" w:rsidP="009D5D8C">
            <w:r>
              <w:lastRenderedPageBreak/>
              <w:t>6.  Out of class assignments</w:t>
            </w:r>
          </w:p>
          <w:p w:rsidR="00C5778F" w:rsidRPr="00DC772F" w:rsidRDefault="00C5778F" w:rsidP="009D5D8C">
            <w:pPr>
              <w:rPr>
                <w:sz w:val="16"/>
                <w:szCs w:val="16"/>
              </w:rPr>
            </w:pPr>
          </w:p>
        </w:tc>
      </w:tr>
      <w:tr w:rsidR="00C5778F" w:rsidTr="00C5778F">
        <w:tc>
          <w:tcPr>
            <w:tcW w:w="3492" w:type="dxa"/>
          </w:tcPr>
          <w:p w:rsidR="00C5778F" w:rsidRDefault="00C5778F" w:rsidP="00F00A8B">
            <w:pPr>
              <w:rPr>
                <w:b/>
                <w:bCs/>
              </w:rPr>
            </w:pPr>
            <w:r>
              <w:rPr>
                <w:b/>
                <w:bCs/>
              </w:rPr>
              <w:lastRenderedPageBreak/>
              <w:t xml:space="preserve">GRADE CALCULATION (COURSE EVALUATION &amp; </w:t>
            </w:r>
          </w:p>
          <w:p w:rsidR="00C5778F" w:rsidRDefault="00C5778F" w:rsidP="00F00A8B">
            <w:pPr>
              <w:rPr>
                <w:b/>
                <w:bCs/>
              </w:rPr>
            </w:pPr>
            <w:r>
              <w:rPr>
                <w:b/>
                <w:bCs/>
              </w:rPr>
              <w:t>FINAL GRADING):</w:t>
            </w:r>
          </w:p>
          <w:p w:rsidR="00C5778F" w:rsidRDefault="00C5778F" w:rsidP="0058326D"/>
        </w:tc>
        <w:tc>
          <w:tcPr>
            <w:tcW w:w="6084" w:type="dxa"/>
          </w:tcPr>
          <w:p w:rsidR="00C5778F" w:rsidRDefault="00C5778F" w:rsidP="00F00A8B">
            <w:pPr>
              <w:rPr>
                <w:b/>
              </w:rPr>
            </w:pPr>
            <w:r>
              <w:rPr>
                <w:b/>
              </w:rPr>
              <w:t>CLINICAL EVALUATION</w:t>
            </w:r>
          </w:p>
          <w:p w:rsidR="00C5778F" w:rsidRDefault="00C5778F" w:rsidP="00F00A8B">
            <w:r>
              <w:t>1. Preceptor Evaluation     P/F</w:t>
            </w:r>
          </w:p>
          <w:p w:rsidR="00C5778F" w:rsidRDefault="00C5778F" w:rsidP="00F00A8B">
            <w:r>
              <w:t>2. Elogs P/F</w:t>
            </w:r>
          </w:p>
          <w:p w:rsidR="00C5778F" w:rsidRDefault="00C5778F" w:rsidP="00F00A8B">
            <w:r>
              <w:t xml:space="preserve">3. Clinical log of patients and </w:t>
            </w:r>
            <w:proofErr w:type="spellStart"/>
            <w:r>
              <w:t>precepted</w:t>
            </w:r>
            <w:proofErr w:type="spellEnd"/>
            <w:r>
              <w:t xml:space="preserve"> hours P/F</w:t>
            </w:r>
          </w:p>
          <w:p w:rsidR="00C36522" w:rsidRDefault="00C36522" w:rsidP="00F00A8B">
            <w:r>
              <w:t>4. Delegation Protocol</w:t>
            </w:r>
            <w:r w:rsidR="00D67F84">
              <w:t xml:space="preserve"> (second half of practicum)</w:t>
            </w:r>
          </w:p>
          <w:p w:rsidR="00C5778F" w:rsidRDefault="00C36522" w:rsidP="00F00A8B">
            <w:r>
              <w:t>5</w:t>
            </w:r>
            <w:r w:rsidR="00C5778F">
              <w:t>. Certification Exam Prep Practice Tests (2) P/F</w:t>
            </w:r>
            <w:r w:rsidR="00D67F84">
              <w:t xml:space="preserve"> (second half of practicum)</w:t>
            </w:r>
          </w:p>
          <w:p w:rsidR="00C5778F" w:rsidRPr="00DC772F" w:rsidRDefault="00C5778F" w:rsidP="00F00A8B">
            <w:pPr>
              <w:rPr>
                <w:sz w:val="16"/>
                <w:szCs w:val="16"/>
              </w:rPr>
            </w:pPr>
          </w:p>
          <w:p w:rsidR="00C5778F" w:rsidRDefault="00C5778F" w:rsidP="00F00A8B">
            <w:r>
              <w:rPr>
                <w:b/>
              </w:rPr>
              <w:t xml:space="preserve">GRADING:        </w:t>
            </w:r>
            <w:r>
              <w:t>Course Grading Scale</w:t>
            </w:r>
          </w:p>
          <w:p w:rsidR="00C5778F" w:rsidRDefault="00C5778F" w:rsidP="00F00A8B">
            <w:r>
              <w:t>A = 92 to 100%</w:t>
            </w:r>
          </w:p>
          <w:p w:rsidR="00C5778F" w:rsidRDefault="00C5778F" w:rsidP="00F00A8B">
            <w:r>
              <w:t>B = 83 to 91%</w:t>
            </w:r>
          </w:p>
          <w:p w:rsidR="00C5778F" w:rsidRDefault="00C5778F" w:rsidP="00F00A8B">
            <w:r>
              <w:t>C = 74 to 82%</w:t>
            </w:r>
          </w:p>
          <w:p w:rsidR="00C5778F" w:rsidRDefault="00C5778F" w:rsidP="00F00A8B">
            <w:r>
              <w:t>Failure = below 74</w:t>
            </w:r>
          </w:p>
          <w:p w:rsidR="00C5778F" w:rsidRPr="00DC772F" w:rsidRDefault="00C5778F" w:rsidP="00F00A8B">
            <w:pPr>
              <w:rPr>
                <w:sz w:val="16"/>
                <w:szCs w:val="16"/>
              </w:rPr>
            </w:pPr>
          </w:p>
          <w:p w:rsidR="00C5778F" w:rsidRDefault="00C5778F" w:rsidP="00F00A8B"/>
          <w:p w:rsidR="00C5778F" w:rsidRDefault="00C5778F" w:rsidP="00F00A8B">
            <w:r>
              <w:t xml:space="preserve">In order to pass a course containing both didactic and clinical requirements, the student must pass </w:t>
            </w:r>
            <w:r>
              <w:rPr>
                <w:u w:val="single"/>
              </w:rPr>
              <w:t>both</w:t>
            </w:r>
            <w:r>
              <w:t xml:space="preserve"> the theoretical and clinical components of the course.  A “C” is required as a passing score in all clinical experiences </w:t>
            </w:r>
            <w:r>
              <w:rPr>
                <w:u w:val="single"/>
              </w:rPr>
              <w:t>with the exception of the final Clinical Practicum</w:t>
            </w:r>
            <w:r>
              <w:t>.  A passing grade for the final clinical practicum is considered 83% or greater.  All failing practicum performances will have a one-time repeat privilege.  The highest grade that will be given for the repeated clinical performance is an  “83”.</w:t>
            </w:r>
          </w:p>
          <w:p w:rsidR="00C5778F" w:rsidRPr="00DC772F" w:rsidRDefault="00C5778F" w:rsidP="00F00A8B">
            <w:pPr>
              <w:rPr>
                <w:sz w:val="16"/>
                <w:szCs w:val="16"/>
              </w:rPr>
            </w:pPr>
          </w:p>
          <w:p w:rsidR="00C5778F" w:rsidRDefault="00C5778F" w:rsidP="00F00A8B">
            <w:r>
              <w:t xml:space="preserve">Students deemed unsafe or incompetent will fail the course and receive a course grade of “F.”  The following behaviors constitute </w:t>
            </w:r>
            <w:r>
              <w:rPr>
                <w:u w:val="single"/>
              </w:rPr>
              <w:t>clinical failure:</w:t>
            </w:r>
          </w:p>
          <w:p w:rsidR="00C5778F" w:rsidRDefault="00C5778F" w:rsidP="0096782C">
            <w:pPr>
              <w:numPr>
                <w:ilvl w:val="0"/>
                <w:numId w:val="6"/>
              </w:numPr>
            </w:pPr>
            <w:r>
              <w:t>Demonstrates unsafe performance and makes questionable decisions.</w:t>
            </w:r>
          </w:p>
          <w:p w:rsidR="00C5778F" w:rsidRDefault="00C5778F" w:rsidP="0096782C">
            <w:pPr>
              <w:numPr>
                <w:ilvl w:val="0"/>
                <w:numId w:val="6"/>
              </w:numPr>
            </w:pPr>
            <w:r>
              <w:t>Lacks insight and understanding of own behaviors and behaviors of others.</w:t>
            </w:r>
          </w:p>
          <w:p w:rsidR="00C5778F" w:rsidRDefault="00C5778F" w:rsidP="0096782C">
            <w:pPr>
              <w:numPr>
                <w:ilvl w:val="0"/>
                <w:numId w:val="6"/>
              </w:numPr>
            </w:pPr>
            <w:r>
              <w:t>Needs continuous specific and detailed supervision.</w:t>
            </w:r>
          </w:p>
          <w:p w:rsidR="00C5778F" w:rsidRDefault="00C5778F" w:rsidP="0096782C">
            <w:pPr>
              <w:numPr>
                <w:ilvl w:val="0"/>
                <w:numId w:val="6"/>
              </w:numPr>
            </w:pPr>
            <w:r>
              <w:t>Has difficulty in adapting to new ideas and roles.</w:t>
            </w:r>
          </w:p>
          <w:p w:rsidR="00C5778F" w:rsidRDefault="00C5778F" w:rsidP="0096782C">
            <w:pPr>
              <w:numPr>
                <w:ilvl w:val="0"/>
                <w:numId w:val="6"/>
              </w:numPr>
            </w:pPr>
            <w:r>
              <w:t>Fails to submit required written clinical assignments.</w:t>
            </w:r>
          </w:p>
          <w:p w:rsidR="00C5778F" w:rsidRDefault="00C5778F" w:rsidP="0096782C">
            <w:pPr>
              <w:numPr>
                <w:ilvl w:val="0"/>
                <w:numId w:val="6"/>
              </w:numPr>
            </w:pPr>
            <w:r>
              <w:t>Falsifies Clinical hours.</w:t>
            </w:r>
          </w:p>
          <w:p w:rsidR="00C5778F" w:rsidRDefault="00C5778F" w:rsidP="0096782C">
            <w:r>
              <w:t xml:space="preserve">Students are required to turn in </w:t>
            </w:r>
            <w:r>
              <w:rPr>
                <w:u w:val="single"/>
              </w:rPr>
              <w:t>1 copy</w:t>
            </w:r>
            <w:r>
              <w:t xml:space="preserve"> of all papers.  Papers are expected to conform to the citation and reference format of the American Psychological Association (current edition).  Papers will be returned to the student with a grade and comments.  </w:t>
            </w:r>
            <w:r>
              <w:rPr>
                <w:b/>
                <w:u w:val="single"/>
              </w:rPr>
              <w:t>Late written assignments will not be accepted and will receive a grade of zero unless an exception is negotiated with the student’s faculty advisor.</w:t>
            </w:r>
            <w:r>
              <w:t xml:space="preserve">  Exceptions for extenuating circumstances will be evaluated by the faculty.</w:t>
            </w:r>
          </w:p>
          <w:p w:rsidR="00C5778F" w:rsidRPr="00F60B9B" w:rsidRDefault="00C5778F" w:rsidP="0096782C"/>
        </w:tc>
      </w:tr>
      <w:tr w:rsidR="00C5778F" w:rsidTr="00C5778F">
        <w:trPr>
          <w:cantSplit/>
        </w:trPr>
        <w:tc>
          <w:tcPr>
            <w:tcW w:w="3492" w:type="dxa"/>
          </w:tcPr>
          <w:p w:rsidR="00C5778F" w:rsidRPr="006C0EC5" w:rsidRDefault="00C5778F" w:rsidP="00D83C39">
            <w:pPr>
              <w:rPr>
                <w:b/>
              </w:rPr>
            </w:pPr>
            <w:r>
              <w:rPr>
                <w:b/>
              </w:rPr>
              <w:lastRenderedPageBreak/>
              <w:t>CLINICAL EVALUATIONS:</w:t>
            </w:r>
          </w:p>
        </w:tc>
        <w:tc>
          <w:tcPr>
            <w:tcW w:w="6084" w:type="dxa"/>
          </w:tcPr>
          <w:p w:rsidR="00C5778F" w:rsidRDefault="00C5778F" w:rsidP="00C5778F">
            <w:r>
              <w:t xml:space="preserve">Students must pass both the didactic and clinical portions of a clinical course in order to pass the course.  In order to pass the clinical portion, the student must receive a passing grade </w:t>
            </w:r>
            <w:r w:rsidRPr="00E31FE8">
              <w:rPr>
                <w:color w:val="FF0000"/>
              </w:rPr>
              <w:t>(minimum of 83%)</w:t>
            </w:r>
            <w: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E31FE8">
              <w:rPr>
                <w:color w:val="FF0000"/>
              </w:rPr>
              <w:t xml:space="preserve">If the student passes the clinical performance retake (minimum of 83%), the </w:t>
            </w:r>
            <w:r w:rsidRPr="00E31FE8">
              <w:rPr>
                <w:b/>
                <w:color w:val="FF0000"/>
              </w:rPr>
              <w:t>maximum</w:t>
            </w:r>
            <w:r w:rsidRPr="00E31FE8">
              <w:rPr>
                <w:color w:val="FF0000"/>
              </w:rPr>
              <w:t xml:space="preserve"> grade the student can receive for the exam for purposes of grade calculation is 83%.</w:t>
            </w:r>
            <w:r>
              <w:t xml:space="preserve">  If the student fails the retake, the student will receive a grade of “F” for the course.</w:t>
            </w:r>
          </w:p>
        </w:tc>
      </w:tr>
    </w:tbl>
    <w:p w:rsidR="00BF7C81" w:rsidRDefault="00BF7C81"/>
    <w:tbl>
      <w:tblPr>
        <w:tblW w:w="9576" w:type="dxa"/>
        <w:tblLook w:val="0000"/>
      </w:tblPr>
      <w:tblGrid>
        <w:gridCol w:w="3323"/>
        <w:gridCol w:w="6253"/>
      </w:tblGrid>
      <w:tr w:rsidR="009E3C13" w:rsidTr="00C5778F">
        <w:tc>
          <w:tcPr>
            <w:tcW w:w="3323" w:type="dxa"/>
          </w:tcPr>
          <w:p w:rsidR="009E3C13" w:rsidRPr="006C0EC5" w:rsidRDefault="009E3C13" w:rsidP="00D83C39">
            <w:pPr>
              <w:rPr>
                <w:b/>
              </w:rPr>
            </w:pPr>
            <w:r w:rsidRPr="006C0EC5">
              <w:rPr>
                <w:b/>
              </w:rPr>
              <w:t>STUDENT REQUIREMENT FOR PRECEPTOR AGREEMENTS/PACKETS:</w:t>
            </w:r>
          </w:p>
          <w:p w:rsidR="009E3C13" w:rsidRPr="002E76FD" w:rsidRDefault="009E3C13" w:rsidP="00D83C39">
            <w:pPr>
              <w:rPr>
                <w:b/>
              </w:rPr>
            </w:pPr>
          </w:p>
        </w:tc>
        <w:tc>
          <w:tcPr>
            <w:tcW w:w="6253" w:type="dxa"/>
          </w:tcPr>
          <w:p w:rsidR="009E3C13" w:rsidRDefault="009E3C13" w:rsidP="00D83C39">
            <w:pPr>
              <w:numPr>
                <w:ilvl w:val="0"/>
                <w:numId w:val="21"/>
              </w:numPr>
            </w:pPr>
            <w:r>
              <w:t xml:space="preserve">All Preceptor Agreements must be signed by the first day the student attends clinical (may be signed on that day). </w:t>
            </w:r>
          </w:p>
          <w:p w:rsidR="009E3C13" w:rsidRDefault="009E3C13" w:rsidP="00D83C39">
            <w:pPr>
              <w:numPr>
                <w:ilvl w:val="0"/>
                <w:numId w:val="21"/>
              </w:numPr>
            </w:pPr>
            <w:r w:rsidRPr="00D1497C">
              <w:rPr>
                <w:b/>
              </w:rPr>
              <w:t>Student</w:t>
            </w:r>
            <w:r>
              <w:t xml:space="preserve"> is responsible to ensure that </w:t>
            </w:r>
            <w:r>
              <w:rPr>
                <w:u w:val="single"/>
              </w:rPr>
              <w:t>all</w:t>
            </w:r>
            <w:r>
              <w:t xml:space="preserve"> of his/her preceptor agreements are signed before beginning clinical experience and those agreements are given to </w:t>
            </w:r>
            <w:r w:rsidR="00C5778F">
              <w:t>(</w:t>
            </w:r>
            <w:r w:rsidR="00C5778F" w:rsidRPr="00C5778F">
              <w:rPr>
                <w:b/>
                <w:color w:val="FF0000"/>
              </w:rPr>
              <w:t>TBA</w:t>
            </w:r>
            <w:r w:rsidR="00C5778F">
              <w:t>)</w:t>
            </w:r>
            <w:r>
              <w:t xml:space="preserve"> by the third week of the semester. (This means that even if a student doesn’t start working with a particular preceptor until late in the semester, s(h)e would contact that preceptor  during the first 3 weeks of the semester. </w:t>
            </w:r>
          </w:p>
          <w:p w:rsidR="009E3C13" w:rsidRDefault="00C5778F" w:rsidP="00D83C39">
            <w:pPr>
              <w:numPr>
                <w:ilvl w:val="0"/>
                <w:numId w:val="21"/>
              </w:numPr>
            </w:pPr>
            <w:r w:rsidRPr="00C5778F">
              <w:rPr>
                <w:color w:val="FF0000"/>
              </w:rPr>
              <w:t>TBA</w:t>
            </w:r>
            <w:r w:rsidR="009E3C13" w:rsidRPr="00C5778F">
              <w:rPr>
                <w:color w:val="FF0000"/>
              </w:rPr>
              <w:t xml:space="preserve"> </w:t>
            </w:r>
            <w:r w:rsidR="009E3C13">
              <w:t xml:space="preserve">or designated support staff will enter the agreement date into </w:t>
            </w:r>
            <w:r w:rsidR="009E3C13">
              <w:rPr>
                <w:i/>
              </w:rPr>
              <w:t>Partners</w:t>
            </w:r>
            <w:r w:rsidR="009E3C13">
              <w:t xml:space="preserve"> database.  The Agreement Date” field in </w:t>
            </w:r>
            <w:r w:rsidR="009E3C13">
              <w:rPr>
                <w:i/>
              </w:rPr>
              <w:t>Partners</w:t>
            </w:r>
            <w:r w:rsidR="009E3C13">
              <w:t xml:space="preserve"> is the data that the Preceptor signed the Agreement.  (This date </w:t>
            </w:r>
            <w:r w:rsidR="009E3C13">
              <w:rPr>
                <w:u w:val="single"/>
              </w:rPr>
              <w:t>must</w:t>
            </w:r>
            <w:r w:rsidR="009E3C13">
              <w:t xml:space="preserve"> be on or before the student’s first clinical day in order for the student to access </w:t>
            </w:r>
            <w:r w:rsidR="009E3C13">
              <w:rPr>
                <w:i/>
              </w:rPr>
              <w:t xml:space="preserve">E-logs).  </w:t>
            </w:r>
            <w:r w:rsidR="009E3C13">
              <w:t>If this is the first time a preceptor is precepting a graduate nursing student for The University of Texas at Arlington, please have him/her complete the Preceptor Biographical Data Sheet and submit it with his/her Curriculum Vitae.</w:t>
            </w:r>
          </w:p>
          <w:p w:rsidR="009E3C13" w:rsidRDefault="009E3C13" w:rsidP="00D83C39">
            <w:pPr>
              <w:numPr>
                <w:ilvl w:val="0"/>
                <w:numId w:val="21"/>
              </w:numPr>
            </w:pPr>
            <w:r>
              <w:t>The signed preceptor agreement is part of the clinical clearance process.  Failure to submit it in a timely fashion will result in the inability to access the E-log system.</w:t>
            </w:r>
          </w:p>
          <w:p w:rsidR="009E3C13" w:rsidRDefault="009E3C13" w:rsidP="00D83C39"/>
        </w:tc>
      </w:tr>
      <w:tr w:rsidR="009E3C13" w:rsidTr="00C5778F">
        <w:tc>
          <w:tcPr>
            <w:tcW w:w="3323" w:type="dxa"/>
          </w:tcPr>
          <w:p w:rsidR="009E3C13" w:rsidRDefault="009E3C13" w:rsidP="009D5D8C">
            <w:pPr>
              <w:rPr>
                <w:b/>
                <w:bCs/>
              </w:rPr>
            </w:pPr>
            <w:r w:rsidRPr="002E76FD">
              <w:rPr>
                <w:b/>
              </w:rPr>
              <w:t>CLINICAL CLEARANCE</w:t>
            </w:r>
            <w:r>
              <w:rPr>
                <w:b/>
              </w:rPr>
              <w:t>:</w:t>
            </w:r>
          </w:p>
        </w:tc>
        <w:tc>
          <w:tcPr>
            <w:tcW w:w="6253" w:type="dxa"/>
          </w:tcPr>
          <w:p w:rsidR="009E3C13" w:rsidRDefault="009E3C13" w:rsidP="00D37E59">
            <w:r>
              <w:t>All students must have current clinical clearance to legally perform clinical hours each semester.  If your clinical clearance is not current, you will be unable to do clinical hours that are required for this course and this would result in course failure.</w:t>
            </w:r>
          </w:p>
          <w:p w:rsidR="009E3C13" w:rsidRPr="00DC772F" w:rsidRDefault="009E3C13" w:rsidP="00D37E59">
            <w:pPr>
              <w:pStyle w:val="Header"/>
              <w:tabs>
                <w:tab w:val="clear" w:pos="4320"/>
                <w:tab w:val="clear" w:pos="8640"/>
              </w:tabs>
              <w:rPr>
                <w:sz w:val="16"/>
                <w:szCs w:val="16"/>
              </w:rPr>
            </w:pPr>
          </w:p>
        </w:tc>
      </w:tr>
      <w:tr w:rsidR="0004556E" w:rsidTr="00C5778F">
        <w:tc>
          <w:tcPr>
            <w:tcW w:w="3323" w:type="dxa"/>
          </w:tcPr>
          <w:p w:rsidR="0004556E" w:rsidRPr="001B14AB" w:rsidRDefault="0004556E" w:rsidP="00155CAF">
            <w:pPr>
              <w:rPr>
                <w:b/>
                <w:highlight w:val="yellow"/>
              </w:rPr>
            </w:pPr>
            <w:r w:rsidRPr="001B14AB">
              <w:rPr>
                <w:b/>
                <w:highlight w:val="yellow"/>
              </w:rPr>
              <w:t>E-LOGS</w:t>
            </w:r>
          </w:p>
        </w:tc>
        <w:tc>
          <w:tcPr>
            <w:tcW w:w="6253" w:type="dxa"/>
          </w:tcPr>
          <w:p w:rsidR="0004556E" w:rsidRPr="001B14AB" w:rsidRDefault="0004556E" w:rsidP="00155CAF">
            <w:pPr>
              <w:rPr>
                <w:highlight w:val="yellow"/>
              </w:rPr>
            </w:pPr>
            <w:r w:rsidRPr="001B14AB">
              <w:rPr>
                <w:highlight w:val="yellow"/>
              </w:rPr>
              <w:t xml:space="preserve">Students are required to enter all patient encounters into the </w:t>
            </w:r>
            <w:proofErr w:type="spellStart"/>
            <w:r w:rsidRPr="001B14AB">
              <w:rPr>
                <w:highlight w:val="yellow"/>
              </w:rPr>
              <w:t>eLog</w:t>
            </w:r>
            <w:proofErr w:type="spellEnd"/>
            <w:r w:rsidRPr="001B14AB">
              <w:rPr>
                <w:highlight w:val="yellow"/>
              </w:rPr>
              <w:t xml:space="preserve"> system.  </w:t>
            </w:r>
            <w:proofErr w:type="spellStart"/>
            <w:r w:rsidRPr="001B14AB">
              <w:rPr>
                <w:highlight w:val="yellow"/>
              </w:rPr>
              <w:t>Elog</w:t>
            </w:r>
            <w:proofErr w:type="spellEnd"/>
            <w:r w:rsidRPr="001B14AB">
              <w:rPr>
                <w:highlight w:val="yellow"/>
              </w:rPr>
              <w:t xml:space="preserve">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04556E" w:rsidRPr="001B14AB" w:rsidRDefault="0004556E" w:rsidP="00155CAF">
            <w:pPr>
              <w:rPr>
                <w:highlight w:val="yellow"/>
              </w:rPr>
            </w:pPr>
          </w:p>
          <w:p w:rsidR="0004556E" w:rsidRPr="001B14AB" w:rsidRDefault="0004556E" w:rsidP="00155CAF">
            <w:pPr>
              <w:rPr>
                <w:highlight w:val="yellow"/>
              </w:rPr>
            </w:pPr>
            <w:r w:rsidRPr="001B14AB">
              <w:rPr>
                <w:highlight w:val="yellow"/>
              </w:rPr>
              <w:t xml:space="preserve">The student’s </w:t>
            </w:r>
            <w:proofErr w:type="spellStart"/>
            <w:r w:rsidRPr="001B14AB">
              <w:rPr>
                <w:highlight w:val="yellow"/>
              </w:rPr>
              <w:t>eLog</w:t>
            </w:r>
            <w:proofErr w:type="spellEnd"/>
            <w:r w:rsidRPr="001B14AB">
              <w:rPr>
                <w:highlight w:val="yellow"/>
              </w:rPr>
              <w:t xml:space="preserve"> data provides a description of the patients managed during the student’s clinical experience, including the number of patients, diagnoses of patients, and the type of interventions initiated.  As a result, </w:t>
            </w:r>
            <w:proofErr w:type="spellStart"/>
            <w:r w:rsidRPr="001B14AB">
              <w:rPr>
                <w:highlight w:val="yellow"/>
              </w:rPr>
              <w:t>eLog</w:t>
            </w:r>
            <w:proofErr w:type="spellEnd"/>
            <w:r w:rsidRPr="001B14AB">
              <w:rPr>
                <w:highlight w:val="yellow"/>
              </w:rPr>
              <w:t xml:space="preserve">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w:t>
            </w:r>
            <w:proofErr w:type="spellStart"/>
            <w:r w:rsidRPr="001B14AB">
              <w:rPr>
                <w:highlight w:val="yellow"/>
              </w:rPr>
              <w:t>eLog</w:t>
            </w:r>
            <w:proofErr w:type="spellEnd"/>
            <w:r w:rsidRPr="001B14AB">
              <w:rPr>
                <w:highlight w:val="yellow"/>
              </w:rPr>
              <w:t xml:space="preserve"> entries for their professional portfolio.</w:t>
            </w:r>
          </w:p>
          <w:p w:rsidR="0004556E" w:rsidRPr="001B14AB" w:rsidRDefault="0004556E" w:rsidP="00155CAF">
            <w:pPr>
              <w:rPr>
                <w:highlight w:val="yellow"/>
              </w:rPr>
            </w:pPr>
          </w:p>
          <w:p w:rsidR="0004556E" w:rsidRPr="001B14AB" w:rsidRDefault="0004556E" w:rsidP="00155CAF">
            <w:pPr>
              <w:rPr>
                <w:b/>
                <w:bCs/>
                <w:highlight w:val="yellow"/>
              </w:rPr>
            </w:pPr>
            <w:r w:rsidRPr="001B14AB">
              <w:rPr>
                <w:b/>
                <w:bCs/>
                <w:highlight w:val="yellow"/>
              </w:rPr>
              <w:t>Students are expected to enter information accurately so that (if needed) faculty may verify/validate the information provided.  Falsifying and/or misrepresenting patient encounter data is considered academic dishonesty.</w:t>
            </w:r>
          </w:p>
          <w:p w:rsidR="0004556E" w:rsidRPr="001B14AB" w:rsidRDefault="0004556E" w:rsidP="00155CAF">
            <w:pPr>
              <w:ind w:left="3600" w:hanging="3600"/>
              <w:rPr>
                <w:highlight w:val="yellow"/>
              </w:rPr>
            </w:pPr>
          </w:p>
        </w:tc>
      </w:tr>
      <w:tr w:rsidR="0004556E" w:rsidTr="00C5778F">
        <w:tc>
          <w:tcPr>
            <w:tcW w:w="3323" w:type="dxa"/>
          </w:tcPr>
          <w:p w:rsidR="0004556E" w:rsidRDefault="0004556E" w:rsidP="009D5D8C">
            <w:pPr>
              <w:rPr>
                <w:b/>
                <w:bCs/>
              </w:rPr>
            </w:pPr>
            <w:r>
              <w:rPr>
                <w:b/>
                <w:bCs/>
              </w:rPr>
              <w:lastRenderedPageBreak/>
              <w:t>STATUS OF RN LICENSURE:</w:t>
            </w:r>
          </w:p>
          <w:p w:rsidR="0004556E" w:rsidRPr="00D5688B" w:rsidRDefault="0004556E" w:rsidP="009D5D8C">
            <w:pPr>
              <w:rPr>
                <w:b/>
                <w:bCs/>
              </w:rPr>
            </w:pPr>
          </w:p>
        </w:tc>
        <w:tc>
          <w:tcPr>
            <w:tcW w:w="6253" w:type="dxa"/>
          </w:tcPr>
          <w:p w:rsidR="0004556E" w:rsidRPr="00C5778F" w:rsidRDefault="0004556E" w:rsidP="00C5778F">
            <w:r w:rsidRPr="00C5778F">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for the MSN Program, Dr. Mary Schira.  Failure to do so will result in dismissal from the Graduate Program.  The complete policy about encumbered licenses is available online at:  </w:t>
            </w:r>
            <w:hyperlink r:id="rId18" w:history="1">
              <w:r w:rsidRPr="00C5778F">
                <w:rPr>
                  <w:rStyle w:val="Hyperlink"/>
                </w:rPr>
                <w:t>http://www.uta.edu/nursing/MSN/unencumbered</w:t>
              </w:r>
            </w:hyperlink>
          </w:p>
          <w:p w:rsidR="0004556E" w:rsidRPr="00C5778F" w:rsidRDefault="0004556E" w:rsidP="00C5778F">
            <w:pPr>
              <w:rPr>
                <w:b/>
                <w:sz w:val="16"/>
                <w:szCs w:val="16"/>
              </w:rPr>
            </w:pPr>
          </w:p>
        </w:tc>
      </w:tr>
      <w:tr w:rsidR="0004556E" w:rsidTr="00C5778F">
        <w:tc>
          <w:tcPr>
            <w:tcW w:w="3323" w:type="dxa"/>
          </w:tcPr>
          <w:p w:rsidR="0004556E" w:rsidRPr="00563DE5" w:rsidRDefault="0004556E" w:rsidP="00155CAF">
            <w:pPr>
              <w:rPr>
                <w:b/>
                <w:bCs/>
                <w:sz w:val="23"/>
                <w:szCs w:val="23"/>
                <w:highlight w:val="yellow"/>
              </w:rPr>
            </w:pPr>
            <w:r w:rsidRPr="00563DE5">
              <w:rPr>
                <w:b/>
                <w:bCs/>
                <w:sz w:val="23"/>
                <w:szCs w:val="23"/>
                <w:highlight w:val="yellow"/>
              </w:rPr>
              <w:t>MSN GRADUATE STUDENT DRESS CODE:</w:t>
            </w: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p w:rsidR="0004556E" w:rsidRPr="00563DE5" w:rsidRDefault="0004556E" w:rsidP="00155CAF">
            <w:pPr>
              <w:rPr>
                <w:b/>
                <w:bCs/>
                <w:sz w:val="23"/>
                <w:szCs w:val="23"/>
                <w:highlight w:val="yellow"/>
              </w:rPr>
            </w:pPr>
          </w:p>
        </w:tc>
        <w:tc>
          <w:tcPr>
            <w:tcW w:w="6253" w:type="dxa"/>
          </w:tcPr>
          <w:p w:rsidR="0004556E" w:rsidRPr="00563DE5" w:rsidRDefault="0004556E" w:rsidP="00155CAF">
            <w:pPr>
              <w:ind w:left="12"/>
              <w:rPr>
                <w:b/>
                <w:bCs/>
                <w:sz w:val="23"/>
                <w:szCs w:val="23"/>
                <w:highlight w:val="yellow"/>
              </w:rPr>
            </w:pPr>
            <w:r w:rsidRPr="00563DE5">
              <w:rPr>
                <w:b/>
                <w:sz w:val="23"/>
                <w:szCs w:val="23"/>
                <w:highlight w:val="yellow"/>
              </w:rPr>
              <w:t>Policy:</w:t>
            </w:r>
            <w:r w:rsidRPr="00563DE5">
              <w:rPr>
                <w:sz w:val="23"/>
                <w:szCs w:val="23"/>
                <w:highlight w:val="yellow"/>
              </w:rPr>
              <w:t xml:space="preserve">  The University of Texas at Arlington College of Nursing expects students to reflect professionalism and maintain high standards of appearance and grooming in the clinical setting.  </w:t>
            </w:r>
            <w:r w:rsidRPr="00563DE5">
              <w:rPr>
                <w:b/>
                <w:sz w:val="23"/>
                <w:szCs w:val="23"/>
                <w:highlight w:val="yellow"/>
              </w:rPr>
              <w:t xml:space="preserve">Clinical faculty has final judgment on the appropriateness of student attire </w:t>
            </w:r>
            <w:r w:rsidRPr="00563DE5">
              <w:rPr>
                <w:b/>
                <w:bCs/>
                <w:sz w:val="23"/>
                <w:szCs w:val="23"/>
                <w:highlight w:val="yellow"/>
              </w:rPr>
              <w:t>and corrective action for dress code infractions.</w:t>
            </w:r>
          </w:p>
          <w:p w:rsidR="0004556E" w:rsidRPr="00563DE5" w:rsidRDefault="0004556E" w:rsidP="00155CAF">
            <w:pPr>
              <w:ind w:left="12"/>
              <w:rPr>
                <w:b/>
                <w:bCs/>
                <w:sz w:val="23"/>
                <w:szCs w:val="23"/>
                <w:highlight w:val="yellow"/>
              </w:rPr>
            </w:pPr>
            <w:r w:rsidRPr="00563DE5">
              <w:rPr>
                <w:b/>
                <w:bCs/>
                <w:sz w:val="23"/>
                <w:szCs w:val="23"/>
                <w:highlight w:val="yellow"/>
              </w:rPr>
              <w:t>Students not complying with this policy will not be allowed to participate in clinical.</w:t>
            </w:r>
          </w:p>
          <w:p w:rsidR="0004556E" w:rsidRPr="00563DE5" w:rsidRDefault="0004556E" w:rsidP="00155CAF">
            <w:pPr>
              <w:rPr>
                <w:sz w:val="23"/>
                <w:szCs w:val="23"/>
                <w:highlight w:val="yellow"/>
              </w:rPr>
            </w:pPr>
          </w:p>
          <w:p w:rsidR="0004556E" w:rsidRPr="00563DE5" w:rsidRDefault="0004556E" w:rsidP="00155CAF">
            <w:pPr>
              <w:rPr>
                <w:sz w:val="8"/>
                <w:szCs w:val="8"/>
                <w:highlight w:val="yellow"/>
              </w:rPr>
            </w:pPr>
          </w:p>
          <w:p w:rsidR="0004556E" w:rsidRDefault="0004556E" w:rsidP="00155CAF">
            <w:pPr>
              <w:ind w:left="12"/>
              <w:rPr>
                <w:b/>
                <w:bCs/>
                <w:sz w:val="23"/>
                <w:szCs w:val="23"/>
                <w:highlight w:val="yellow"/>
              </w:rPr>
            </w:pPr>
            <w:r w:rsidRPr="00563DE5">
              <w:rPr>
                <w:b/>
                <w:bCs/>
                <w:sz w:val="23"/>
                <w:szCs w:val="23"/>
                <w:highlight w:val="yellow"/>
              </w:rPr>
              <w:t xml:space="preserve">Please View the College of Nursing Student Dress Code on the nursing website:  </w:t>
            </w:r>
            <w:hyperlink r:id="rId19" w:history="1">
              <w:r w:rsidRPr="00563DE5">
                <w:rPr>
                  <w:rStyle w:val="Hyperlink"/>
                  <w:sz w:val="23"/>
                  <w:szCs w:val="23"/>
                  <w:highlight w:val="yellow"/>
                </w:rPr>
                <w:t>www.uta.edu/nursing</w:t>
              </w:r>
            </w:hyperlink>
            <w:r w:rsidRPr="00563DE5">
              <w:rPr>
                <w:b/>
                <w:bCs/>
                <w:sz w:val="23"/>
                <w:szCs w:val="23"/>
                <w:highlight w:val="yellow"/>
              </w:rPr>
              <w:t>.</w:t>
            </w:r>
          </w:p>
          <w:p w:rsidR="0004556E" w:rsidRPr="00563DE5" w:rsidRDefault="0004556E" w:rsidP="00155CAF">
            <w:pPr>
              <w:ind w:left="12"/>
              <w:rPr>
                <w:b/>
                <w:bCs/>
                <w:sz w:val="23"/>
                <w:szCs w:val="23"/>
                <w:highlight w:val="yellow"/>
              </w:rPr>
            </w:pPr>
          </w:p>
          <w:p w:rsidR="0004556E" w:rsidRPr="00563DE5" w:rsidRDefault="0004556E" w:rsidP="00155CAF">
            <w:pPr>
              <w:rPr>
                <w:sz w:val="12"/>
                <w:szCs w:val="12"/>
                <w:highlight w:val="yellow"/>
              </w:rPr>
            </w:pPr>
          </w:p>
        </w:tc>
      </w:tr>
      <w:tr w:rsidR="0004556E" w:rsidTr="00C5778F">
        <w:tc>
          <w:tcPr>
            <w:tcW w:w="3323" w:type="dxa"/>
          </w:tcPr>
          <w:p w:rsidR="0004556E" w:rsidRPr="00563DE5" w:rsidRDefault="0004556E" w:rsidP="00155CAF">
            <w:pPr>
              <w:rPr>
                <w:b/>
                <w:bCs/>
                <w:sz w:val="23"/>
                <w:szCs w:val="23"/>
                <w:highlight w:val="yellow"/>
              </w:rPr>
            </w:pPr>
            <w:r w:rsidRPr="00563DE5">
              <w:rPr>
                <w:b/>
                <w:bCs/>
                <w:sz w:val="23"/>
                <w:szCs w:val="23"/>
                <w:highlight w:val="yellow"/>
              </w:rPr>
              <w:t xml:space="preserve">UTA STUDENT </w:t>
            </w:r>
          </w:p>
          <w:p w:rsidR="0004556E" w:rsidRPr="00563DE5" w:rsidRDefault="0004556E" w:rsidP="00155CAF">
            <w:pPr>
              <w:rPr>
                <w:b/>
                <w:bCs/>
                <w:sz w:val="23"/>
                <w:szCs w:val="23"/>
                <w:highlight w:val="yellow"/>
              </w:rPr>
            </w:pPr>
            <w:r w:rsidRPr="00563DE5">
              <w:rPr>
                <w:b/>
                <w:bCs/>
                <w:sz w:val="23"/>
                <w:szCs w:val="23"/>
                <w:highlight w:val="yellow"/>
              </w:rPr>
              <w:t>IDENTIFICATION:</w:t>
            </w:r>
          </w:p>
          <w:p w:rsidR="0004556E" w:rsidRPr="00563DE5" w:rsidRDefault="0004556E" w:rsidP="00155CAF">
            <w:pPr>
              <w:rPr>
                <w:b/>
                <w:bCs/>
                <w:sz w:val="23"/>
                <w:szCs w:val="23"/>
                <w:highlight w:val="yellow"/>
              </w:rPr>
            </w:pPr>
          </w:p>
        </w:tc>
        <w:tc>
          <w:tcPr>
            <w:tcW w:w="6253" w:type="dxa"/>
          </w:tcPr>
          <w:p w:rsidR="0004556E" w:rsidRPr="00563DE5" w:rsidRDefault="0004556E" w:rsidP="00155CAF">
            <w:pPr>
              <w:rPr>
                <w:b/>
                <w:bCs/>
                <w:sz w:val="23"/>
                <w:szCs w:val="23"/>
                <w:highlight w:val="yellow"/>
              </w:rPr>
            </w:pPr>
            <w:r w:rsidRPr="00563DE5">
              <w:rPr>
                <w:b/>
                <w:bCs/>
                <w:sz w:val="23"/>
                <w:szCs w:val="23"/>
                <w:highlight w:val="yellow"/>
              </w:rPr>
              <w:t>MSN Students MUST be clearly identified as UTA Graduate Students and wear a UT</w:t>
            </w:r>
            <w:r>
              <w:rPr>
                <w:b/>
                <w:bCs/>
                <w:sz w:val="23"/>
                <w:szCs w:val="23"/>
                <w:highlight w:val="yellow"/>
              </w:rPr>
              <w:t>A College of Nursing ID in the clinical e</w:t>
            </w:r>
            <w:r w:rsidRPr="00563DE5">
              <w:rPr>
                <w:b/>
                <w:bCs/>
                <w:sz w:val="23"/>
                <w:szCs w:val="23"/>
                <w:highlight w:val="yellow"/>
              </w:rPr>
              <w:t>nvironment.</w:t>
            </w:r>
          </w:p>
          <w:p w:rsidR="0004556E" w:rsidRPr="00563DE5" w:rsidRDefault="0004556E" w:rsidP="00155CAF">
            <w:pPr>
              <w:ind w:left="12"/>
              <w:rPr>
                <w:b/>
                <w:sz w:val="23"/>
                <w:szCs w:val="23"/>
                <w:highlight w:val="yellow"/>
              </w:rPr>
            </w:pPr>
          </w:p>
        </w:tc>
      </w:tr>
      <w:tr w:rsidR="0004556E" w:rsidTr="00C5778F">
        <w:tc>
          <w:tcPr>
            <w:tcW w:w="3323" w:type="dxa"/>
          </w:tcPr>
          <w:p w:rsidR="0004556E" w:rsidRPr="00D5688B" w:rsidRDefault="0004556E" w:rsidP="00155CAF">
            <w:pPr>
              <w:rPr>
                <w:b/>
                <w:bCs/>
              </w:rPr>
            </w:pPr>
            <w:r w:rsidRPr="00D5688B">
              <w:rPr>
                <w:b/>
                <w:bCs/>
              </w:rPr>
              <w:t xml:space="preserve">UNSAFE CLINICAL </w:t>
            </w:r>
            <w:r>
              <w:rPr>
                <w:b/>
                <w:bCs/>
              </w:rPr>
              <w:t>B</w:t>
            </w:r>
            <w:r w:rsidRPr="00D5688B">
              <w:rPr>
                <w:b/>
                <w:bCs/>
              </w:rPr>
              <w:t>EHAVIORS</w:t>
            </w:r>
            <w:r>
              <w:rPr>
                <w:b/>
                <w:bCs/>
              </w:rPr>
              <w:t>:</w:t>
            </w:r>
          </w:p>
          <w:p w:rsidR="0004556E" w:rsidRDefault="0004556E" w:rsidP="00155CAF">
            <w:pPr>
              <w:rPr>
                <w:b/>
                <w:bCs/>
              </w:rPr>
            </w:pPr>
          </w:p>
        </w:tc>
        <w:tc>
          <w:tcPr>
            <w:tcW w:w="6253" w:type="dxa"/>
          </w:tcPr>
          <w:p w:rsidR="0004556E" w:rsidRPr="00D5688B" w:rsidRDefault="0004556E" w:rsidP="00155CAF">
            <w:r w:rsidRPr="00D5688B">
              <w:t xml:space="preserve">Students deemed unsafe or incompetent will fail the course and receive a course grade of “F”.  </w:t>
            </w:r>
            <w:r w:rsidRPr="00D5688B">
              <w:rPr>
                <w:b/>
                <w:bCs/>
                <w:u w:val="single"/>
              </w:rPr>
              <w:t>Any of the following behaviors constitute a clinical failure</w:t>
            </w:r>
            <w:r w:rsidRPr="00D5688B">
              <w:t>:</w:t>
            </w:r>
          </w:p>
          <w:p w:rsidR="0004556E" w:rsidRPr="00D5688B" w:rsidRDefault="0004556E" w:rsidP="00155CAF"/>
          <w:p w:rsidR="0004556E" w:rsidRPr="00D5688B" w:rsidRDefault="0004556E" w:rsidP="00155CAF">
            <w:pPr>
              <w:ind w:left="372" w:hanging="372"/>
            </w:pPr>
            <w:r w:rsidRPr="00D5688B">
              <w:t>1.</w:t>
            </w:r>
            <w:r w:rsidRPr="00D5688B">
              <w:tab/>
              <w:t>Fails to follow standards of professional practice as detailed by the Texas</w:t>
            </w:r>
            <w:r>
              <w:t xml:space="preserve"> </w:t>
            </w:r>
            <w:r w:rsidRPr="00D5688B">
              <w:t xml:space="preserve">Nursing Practice Act * </w:t>
            </w:r>
            <w:r w:rsidRPr="00C20760">
              <w:rPr>
                <w:highlight w:val="yellow"/>
              </w:rPr>
              <w:t xml:space="preserve">(available at </w:t>
            </w:r>
            <w:hyperlink r:id="rId20" w:history="1">
              <w:r w:rsidRPr="00C20760">
                <w:rPr>
                  <w:rStyle w:val="Hyperlink"/>
                  <w:highlight w:val="yellow"/>
                </w:rPr>
                <w:t>www.bon.state.tx.us</w:t>
              </w:r>
            </w:hyperlink>
            <w:r w:rsidRPr="00C20760">
              <w:rPr>
                <w:highlight w:val="yellow"/>
              </w:rPr>
              <w:t>)</w:t>
            </w:r>
            <w:r>
              <w:t xml:space="preserve"> </w:t>
            </w:r>
            <w:r w:rsidRPr="00D5688B">
              <w:t xml:space="preserve"> </w:t>
            </w:r>
          </w:p>
          <w:p w:rsidR="0004556E" w:rsidRPr="00D5688B" w:rsidRDefault="0004556E" w:rsidP="00155CAF">
            <w:pPr>
              <w:ind w:left="372" w:hanging="372"/>
            </w:pPr>
            <w:r w:rsidRPr="00D5688B">
              <w:t>2.</w:t>
            </w:r>
            <w:r w:rsidRPr="00D5688B">
              <w:tab/>
              <w:t>Unable to accept and/or act on constructive feedback.</w:t>
            </w:r>
          </w:p>
          <w:p w:rsidR="0004556E" w:rsidRPr="00D5688B" w:rsidRDefault="0004556E" w:rsidP="00155CAF">
            <w:pPr>
              <w:ind w:left="372" w:hanging="372"/>
            </w:pPr>
            <w:r w:rsidRPr="00D5688B">
              <w:t>3.</w:t>
            </w:r>
            <w:r w:rsidRPr="00D5688B">
              <w:tab/>
              <w:t>Needs continuous, specific, and detailed supervision for the expected course performance.</w:t>
            </w:r>
          </w:p>
          <w:p w:rsidR="0004556E" w:rsidRPr="00D5688B" w:rsidRDefault="0004556E" w:rsidP="00155CAF">
            <w:pPr>
              <w:ind w:left="372" w:hanging="372"/>
            </w:pPr>
            <w:r w:rsidRPr="00D5688B">
              <w:t>4.</w:t>
            </w:r>
            <w:r w:rsidRPr="00D5688B">
              <w:tab/>
              <w:t>Unable to implement advanced clinical behaviors required by the course.</w:t>
            </w:r>
          </w:p>
          <w:p w:rsidR="0004556E" w:rsidRPr="00D5688B" w:rsidRDefault="0004556E" w:rsidP="00155CAF">
            <w:pPr>
              <w:ind w:left="372" w:hanging="372"/>
            </w:pPr>
            <w:r w:rsidRPr="00D5688B">
              <w:t>5.</w:t>
            </w:r>
            <w:r w:rsidRPr="00D5688B">
              <w:tab/>
              <w:t>Fails to complete required clinical assignments.</w:t>
            </w:r>
          </w:p>
          <w:p w:rsidR="0004556E" w:rsidRPr="00D5688B" w:rsidRDefault="0004556E" w:rsidP="00155CAF">
            <w:pPr>
              <w:ind w:left="372" w:hanging="372"/>
            </w:pPr>
            <w:r w:rsidRPr="00D5688B">
              <w:t>6.</w:t>
            </w:r>
            <w:r w:rsidRPr="00D5688B">
              <w:tab/>
              <w:t>Falsifies clinical hours.</w:t>
            </w:r>
          </w:p>
          <w:p w:rsidR="0004556E" w:rsidRPr="00D5688B" w:rsidRDefault="0004556E" w:rsidP="00155CAF">
            <w:pPr>
              <w:ind w:left="372" w:hanging="372"/>
            </w:pPr>
            <w:r w:rsidRPr="00D5688B">
              <w:t>7.</w:t>
            </w:r>
            <w:r w:rsidRPr="00D5688B">
              <w:tab/>
              <w:t>Violates student confidentiality agreement.</w:t>
            </w:r>
          </w:p>
          <w:p w:rsidR="0004556E" w:rsidRPr="00D5688B" w:rsidRDefault="0004556E" w:rsidP="00155CAF"/>
          <w:p w:rsidR="0004556E" w:rsidRDefault="0004556E" w:rsidP="00155CAF">
            <w:r w:rsidRPr="00D5688B">
              <w:t xml:space="preserve">*Students should also be aware that violation of the Nursing Practice Act is a “reportable offense” to the Texas Board of Nurse Examiners. </w:t>
            </w:r>
          </w:p>
          <w:p w:rsidR="0004556E" w:rsidRDefault="0004556E" w:rsidP="00155CAF"/>
        </w:tc>
      </w:tr>
      <w:tr w:rsidR="0004556E" w:rsidTr="00C5778F">
        <w:tc>
          <w:tcPr>
            <w:tcW w:w="3323" w:type="dxa"/>
          </w:tcPr>
          <w:p w:rsidR="0004556E" w:rsidRPr="003459A9" w:rsidRDefault="0004556E" w:rsidP="00155CAF">
            <w:pPr>
              <w:rPr>
                <w:b/>
                <w:bCs/>
              </w:rPr>
            </w:pPr>
            <w:r>
              <w:rPr>
                <w:b/>
                <w:bCs/>
              </w:rPr>
              <w:lastRenderedPageBreak/>
              <w:t>BLOOD AND BODY FLUIDS EXPOSURE:</w:t>
            </w:r>
          </w:p>
        </w:tc>
        <w:tc>
          <w:tcPr>
            <w:tcW w:w="6253" w:type="dxa"/>
          </w:tcPr>
          <w:p w:rsidR="0004556E" w:rsidRDefault="0004556E" w:rsidP="00155CAF">
            <w:pPr>
              <w:rPr>
                <w:rStyle w:val="Strong"/>
                <w:b w:val="0"/>
                <w:color w:val="FF0000"/>
              </w:rPr>
            </w:pPr>
            <w: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268EA">
              <w:t>:</w:t>
            </w:r>
            <w:r>
              <w:rPr>
                <w:rStyle w:val="Strong"/>
                <w:b w:val="0"/>
              </w:rPr>
              <w:t xml:space="preserve">  </w:t>
            </w:r>
            <w:hyperlink r:id="rId21" w:history="1">
              <w:r w:rsidRPr="00464FDA">
                <w:rPr>
                  <w:rStyle w:val="Hyperlink"/>
                </w:rPr>
                <w:t>http://www.cdc.gov/</w:t>
              </w:r>
            </w:hyperlink>
          </w:p>
          <w:p w:rsidR="0004556E" w:rsidRPr="003459A9" w:rsidRDefault="0004556E" w:rsidP="00155CAF"/>
        </w:tc>
      </w:tr>
      <w:tr w:rsidR="0004556E" w:rsidTr="00C5778F">
        <w:tc>
          <w:tcPr>
            <w:tcW w:w="3323" w:type="dxa"/>
          </w:tcPr>
          <w:p w:rsidR="0004556E" w:rsidRDefault="0004556E" w:rsidP="00155CAF">
            <w:pPr>
              <w:rPr>
                <w:b/>
                <w:bCs/>
              </w:rPr>
            </w:pPr>
            <w:r>
              <w:rPr>
                <w:b/>
                <w:bCs/>
              </w:rPr>
              <w:t>CONFIDENTIALITY AGREEMENT:</w:t>
            </w:r>
          </w:p>
        </w:tc>
        <w:tc>
          <w:tcPr>
            <w:tcW w:w="6253" w:type="dxa"/>
          </w:tcPr>
          <w:p w:rsidR="0004556E" w:rsidRDefault="0004556E" w:rsidP="00155CA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rsidR="0004556E" w:rsidRPr="006E68AA" w:rsidRDefault="0004556E" w:rsidP="00155CAF"/>
        </w:tc>
      </w:tr>
      <w:tr w:rsidR="0004556E" w:rsidTr="00C5778F">
        <w:tc>
          <w:tcPr>
            <w:tcW w:w="3323" w:type="dxa"/>
          </w:tcPr>
          <w:p w:rsidR="0004556E" w:rsidRDefault="0004556E" w:rsidP="00155CAF">
            <w:pPr>
              <w:rPr>
                <w:b/>
                <w:bCs/>
              </w:rPr>
            </w:pPr>
            <w:r>
              <w:rPr>
                <w:b/>
                <w:bCs/>
              </w:rPr>
              <w:t>GRADUATE STUDENT HANDBOOK:</w:t>
            </w:r>
          </w:p>
        </w:tc>
        <w:tc>
          <w:tcPr>
            <w:tcW w:w="6253" w:type="dxa"/>
          </w:tcPr>
          <w:p w:rsidR="0004556E" w:rsidRDefault="0004556E" w:rsidP="00155CAF">
            <w:r>
              <w:t xml:space="preserve">Students are responsible for knowing and complying with all policies and information contained in the Graduate Student handbook online at: </w:t>
            </w:r>
            <w:hyperlink r:id="rId22" w:history="1">
              <w:r w:rsidRPr="00A62F54">
                <w:rPr>
                  <w:rStyle w:val="Hyperlink"/>
                </w:rPr>
                <w:t>http://www.uta.edu/nursing/handbook/toc.php</w:t>
              </w:r>
            </w:hyperlink>
            <w:r>
              <w:t xml:space="preserve"> </w:t>
            </w:r>
          </w:p>
          <w:p w:rsidR="0004556E" w:rsidRDefault="0004556E" w:rsidP="00155CAF">
            <w:r>
              <w:t xml:space="preserve"> </w:t>
            </w:r>
          </w:p>
        </w:tc>
      </w:tr>
      <w:tr w:rsidR="0004556E" w:rsidTr="00C5778F">
        <w:tc>
          <w:tcPr>
            <w:tcW w:w="3323" w:type="dxa"/>
          </w:tcPr>
          <w:p w:rsidR="0004556E" w:rsidRPr="00AB3DD3" w:rsidRDefault="0004556E" w:rsidP="00155CAF">
            <w:pPr>
              <w:rPr>
                <w:b/>
                <w:bCs/>
              </w:rPr>
            </w:pPr>
            <w:r w:rsidRPr="00AB3DD3">
              <w:rPr>
                <w:b/>
                <w:bCs/>
              </w:rPr>
              <w:t xml:space="preserve">AMERICANS WITH </w:t>
            </w:r>
          </w:p>
          <w:p w:rsidR="0004556E" w:rsidRPr="00AB3DD3" w:rsidRDefault="0004556E" w:rsidP="00155CAF">
            <w:r w:rsidRPr="00AB3DD3">
              <w:rPr>
                <w:b/>
                <w:bCs/>
              </w:rPr>
              <w:t>DISABILITIES ACT:</w:t>
            </w:r>
          </w:p>
        </w:tc>
        <w:tc>
          <w:tcPr>
            <w:tcW w:w="6253" w:type="dxa"/>
          </w:tcPr>
          <w:p w:rsidR="0004556E" w:rsidRPr="00AB3DD3" w:rsidRDefault="0004556E" w:rsidP="00155CAF">
            <w:pPr>
              <w:rPr>
                <w:szCs w:val="20"/>
              </w:rPr>
            </w:pPr>
            <w:r w:rsidRPr="00AB3DD3">
              <w:rPr>
                <w:szCs w:val="20"/>
              </w:rPr>
              <w:t xml:space="preserve">The </w:t>
            </w:r>
            <w:smartTag w:uri="urn:schemas-microsoft-com:office:smarttags" w:element="PlaceType">
              <w:r w:rsidRPr="00AB3DD3">
                <w:rPr>
                  <w:szCs w:val="20"/>
                </w:rPr>
                <w:t>University</w:t>
              </w:r>
            </w:smartTag>
            <w:r w:rsidRPr="00AB3DD3">
              <w:rPr>
                <w:szCs w:val="20"/>
              </w:rPr>
              <w:t xml:space="preserve"> of </w:t>
            </w:r>
            <w:smartTag w:uri="urn:schemas-microsoft-com:office:smarttags" w:element="PlaceName">
              <w:r w:rsidRPr="00AB3DD3">
                <w:rPr>
                  <w:szCs w:val="20"/>
                </w:rPr>
                <w:t>Texas</w:t>
              </w:r>
            </w:smartTag>
            <w:r w:rsidRPr="00AB3DD3">
              <w:rPr>
                <w:szCs w:val="20"/>
              </w:rPr>
              <w:t xml:space="preserve">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is on record as being committed to both the spirit and letter of federal equal opportunity legislation; reference Public Law 92-112 - The Rehabilitation Act of 1973 as amended. With the passage of federal legislation entitled </w:t>
            </w:r>
            <w:r w:rsidRPr="00AB3DD3">
              <w:rPr>
                <w:i/>
                <w:iCs/>
                <w:szCs w:val="20"/>
              </w:rPr>
              <w:t>Americans with Disabilities Act (ADA)</w:t>
            </w:r>
            <w:r w:rsidRPr="00AB3DD3">
              <w:rPr>
                <w:szCs w:val="20"/>
              </w:rPr>
              <w:t>, pursuant to section 504 of the Rehabilitation Act, there is renewed focus on providing this population with the same opportunities enjoyed by all citizens.</w:t>
            </w:r>
          </w:p>
          <w:p w:rsidR="0004556E" w:rsidRPr="00AB3DD3" w:rsidRDefault="0004556E" w:rsidP="00155CAF">
            <w:pPr>
              <w:rPr>
                <w:szCs w:val="20"/>
              </w:rPr>
            </w:pPr>
          </w:p>
          <w:p w:rsidR="0004556E" w:rsidRPr="00AB3DD3" w:rsidRDefault="0004556E" w:rsidP="00155CAF">
            <w:pPr>
              <w:rPr>
                <w:szCs w:val="20"/>
              </w:rPr>
            </w:pPr>
            <w:r w:rsidRPr="00AB3DD3">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AB3DD3">
              <w:rPr>
                <w:bCs/>
                <w:szCs w:val="20"/>
              </w:rPr>
              <w:t>authorized documentation</w:t>
            </w:r>
            <w:r w:rsidRPr="00AB3DD3">
              <w:rPr>
                <w:szCs w:val="20"/>
              </w:rPr>
              <w:t xml:space="preserve"> through designated administrative channels.  Information regarding specific diagnostic criteria and policies for obtaining academic accommodations can be found at www.uta.edu/disability.   Also, you may visit the Office for </w:t>
            </w:r>
            <w:r w:rsidRPr="00AB3DD3">
              <w:rPr>
                <w:szCs w:val="20"/>
              </w:rPr>
              <w:lastRenderedPageBreak/>
              <w:t>Students with Disabilities in room 102 of University Hall or call them at (817) 272-3364.</w:t>
            </w:r>
          </w:p>
          <w:p w:rsidR="0004556E" w:rsidRDefault="0004556E" w:rsidP="00155CAF"/>
          <w:p w:rsidR="0004556E" w:rsidRPr="00AB3DD3" w:rsidRDefault="0004556E" w:rsidP="00155CAF"/>
        </w:tc>
      </w:tr>
      <w:tr w:rsidR="0004556E" w:rsidTr="00C5778F">
        <w:tc>
          <w:tcPr>
            <w:tcW w:w="3323" w:type="dxa"/>
          </w:tcPr>
          <w:p w:rsidR="0004556E" w:rsidRPr="00AB3DD3" w:rsidRDefault="0004556E" w:rsidP="00155CAF">
            <w:pPr>
              <w:rPr>
                <w:b/>
                <w:bCs/>
              </w:rPr>
            </w:pPr>
            <w:r w:rsidRPr="00AB3DD3">
              <w:rPr>
                <w:b/>
              </w:rPr>
              <w:lastRenderedPageBreak/>
              <w:t>STUDENT SUPPORT SERVICES</w:t>
            </w:r>
          </w:p>
        </w:tc>
        <w:tc>
          <w:tcPr>
            <w:tcW w:w="6253" w:type="dxa"/>
          </w:tcPr>
          <w:p w:rsidR="0004556E" w:rsidRPr="00AB3DD3" w:rsidRDefault="0004556E" w:rsidP="00155CAF">
            <w:r w:rsidRPr="00AB3DD3">
              <w:t xml:space="preserve">The </w:t>
            </w:r>
            <w:smartTag w:uri="urn:schemas-microsoft-com:office:smarttags" w:element="PlaceType">
              <w:r w:rsidRPr="00AB3DD3">
                <w:t>University</w:t>
              </w:r>
            </w:smartTag>
            <w:r w:rsidRPr="00AB3DD3">
              <w:t xml:space="preserve"> of </w:t>
            </w:r>
            <w:smartTag w:uri="urn:schemas-microsoft-com:office:smarttags" w:element="PlaceName">
              <w:r w:rsidRPr="00AB3DD3">
                <w:t>Texas</w:t>
              </w:r>
            </w:smartTag>
            <w:r w:rsidRPr="00AB3DD3">
              <w:t xml:space="preserve"> at </w:t>
            </w:r>
            <w:smartTag w:uri="urn:schemas-microsoft-com:office:smarttags" w:element="place">
              <w:smartTag w:uri="urn:schemas-microsoft-com:office:smarttags" w:element="City">
                <w:r w:rsidRPr="00AB3DD3">
                  <w:t>Arlington</w:t>
                </w:r>
              </w:smartTag>
            </w:smartTag>
            <w:r w:rsidRPr="00AB3DD3">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04556E" w:rsidRPr="00AB3DD3" w:rsidRDefault="0004556E" w:rsidP="00155CAF"/>
        </w:tc>
      </w:tr>
      <w:tr w:rsidR="0004556E" w:rsidTr="00C5778F">
        <w:tc>
          <w:tcPr>
            <w:tcW w:w="3323" w:type="dxa"/>
          </w:tcPr>
          <w:p w:rsidR="0004556E" w:rsidRPr="006F6B82" w:rsidRDefault="0004556E" w:rsidP="00155CAF">
            <w:pPr>
              <w:rPr>
                <w:b/>
              </w:rPr>
            </w:pPr>
            <w:r w:rsidRPr="006F6B82">
              <w:rPr>
                <w:b/>
              </w:rPr>
              <w:t>STUDEN</w:t>
            </w:r>
            <w:r>
              <w:rPr>
                <w:b/>
              </w:rPr>
              <w:t>T CODE OF ETHICS:</w:t>
            </w:r>
          </w:p>
        </w:tc>
        <w:tc>
          <w:tcPr>
            <w:tcW w:w="6253" w:type="dxa"/>
          </w:tcPr>
          <w:p w:rsidR="0004556E" w:rsidRDefault="0004556E" w:rsidP="00155CAF">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College of Nursing supports the Student Code of Ethics Policy.  Students are responsible for knowing and complying with the Code.  The Code can be found in the student Handbook online:  </w:t>
            </w:r>
            <w:hyperlink r:id="rId23" w:history="1">
              <w:r w:rsidRPr="00A62F54">
                <w:rPr>
                  <w:rStyle w:val="Hyperlink"/>
                </w:rPr>
                <w:t>http://www.uta.edu/nursing/handbook/toc.php</w:t>
              </w:r>
            </w:hyperlink>
            <w:r>
              <w:t xml:space="preserve"> </w:t>
            </w:r>
          </w:p>
          <w:p w:rsidR="0004556E" w:rsidRDefault="0004556E" w:rsidP="00155CAF"/>
        </w:tc>
      </w:tr>
      <w:tr w:rsidR="0004556E" w:rsidTr="00C5778F">
        <w:tc>
          <w:tcPr>
            <w:tcW w:w="3323" w:type="dxa"/>
          </w:tcPr>
          <w:p w:rsidR="0004556E" w:rsidRPr="00AB3DD3" w:rsidRDefault="0004556E" w:rsidP="00155CAF">
            <w:pPr>
              <w:rPr>
                <w:b/>
                <w:bCs/>
              </w:rPr>
            </w:pPr>
            <w:r w:rsidRPr="00AB3DD3">
              <w:rPr>
                <w:b/>
                <w:bCs/>
              </w:rPr>
              <w:t>ACADEMIC INTEGRITY:</w:t>
            </w:r>
          </w:p>
        </w:tc>
        <w:tc>
          <w:tcPr>
            <w:tcW w:w="6253" w:type="dxa"/>
          </w:tcPr>
          <w:p w:rsidR="0004556E" w:rsidRDefault="0004556E" w:rsidP="00155CAF">
            <w:pPr>
              <w:pStyle w:val="Header"/>
              <w:rPr>
                <w:szCs w:val="20"/>
              </w:rPr>
            </w:pPr>
            <w:r w:rsidRPr="00AB3DD3">
              <w:rPr>
                <w:szCs w:val="20"/>
              </w:rPr>
              <w:t xml:space="preserve">It is the philosophy of The University of Texas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AB3DD3">
              <w:rPr>
                <w:szCs w:val="20"/>
              </w:rPr>
              <w:br/>
            </w:r>
            <w:r w:rsidRPr="00AB3DD3">
              <w:rPr>
                <w:szCs w:val="20"/>
              </w:rPr>
              <w:br/>
              <w:t xml:space="preserve">"Scholastic dishonesty includes but is not limited to cheating, plagiarism, collusion, </w:t>
            </w:r>
            <w:proofErr w:type="gramStart"/>
            <w:r w:rsidRPr="00AB3DD3">
              <w:rPr>
                <w:szCs w:val="20"/>
              </w:rPr>
              <w:t>the</w:t>
            </w:r>
            <w:proofErr w:type="gramEnd"/>
            <w:r w:rsidRPr="00AB3DD3">
              <w:rPr>
                <w:szCs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04556E" w:rsidRDefault="0004556E" w:rsidP="00155CAF">
            <w:pPr>
              <w:pStyle w:val="Header"/>
              <w:rPr>
                <w:szCs w:val="20"/>
              </w:rPr>
            </w:pPr>
          </w:p>
          <w:p w:rsidR="0004556E" w:rsidRPr="00AB3DD3" w:rsidRDefault="0004556E" w:rsidP="00155CAF">
            <w:pPr>
              <w:pStyle w:val="Header"/>
              <w:rPr>
                <w:szCs w:val="20"/>
              </w:rPr>
            </w:pPr>
            <w:r w:rsidRPr="001B14AB">
              <w:rPr>
                <w:szCs w:val="20"/>
                <w:highlight w:val="yellow"/>
              </w:rPr>
              <w:t xml:space="preserve">As a licensed registered nurse, graduate students are expected to demonstrate professional conduct as set forth in the Texas Board of Nursing rule </w:t>
            </w:r>
            <w:r w:rsidRPr="001B14AB">
              <w:rPr>
                <w:b/>
                <w:szCs w:val="20"/>
                <w:highlight w:val="yellow"/>
              </w:rPr>
              <w:t>§215.8. in the event that a graduate student holding an RN license is found to have engaged in academic dishonesty, the college may report the nurse to the Texas BON using rule §215.8 as a guide.</w:t>
            </w:r>
          </w:p>
          <w:p w:rsidR="0004556E" w:rsidRPr="00AB3DD3" w:rsidRDefault="0004556E" w:rsidP="00155CAF">
            <w:pPr>
              <w:pStyle w:val="Header"/>
              <w:tabs>
                <w:tab w:val="clear" w:pos="4320"/>
                <w:tab w:val="clear" w:pos="8640"/>
              </w:tabs>
              <w:rPr>
                <w:szCs w:val="20"/>
              </w:rPr>
            </w:pPr>
          </w:p>
        </w:tc>
      </w:tr>
      <w:tr w:rsidR="0004556E" w:rsidTr="00C5778F">
        <w:tc>
          <w:tcPr>
            <w:tcW w:w="3323" w:type="dxa"/>
          </w:tcPr>
          <w:p w:rsidR="0004556E" w:rsidRDefault="0004556E" w:rsidP="00155CAF">
            <w:pPr>
              <w:rPr>
                <w:b/>
              </w:rPr>
            </w:pPr>
            <w:r>
              <w:rPr>
                <w:b/>
              </w:rPr>
              <w:t>PLAGIARISM:</w:t>
            </w: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rPr>
            </w:pPr>
          </w:p>
          <w:p w:rsidR="0004556E" w:rsidRDefault="0004556E" w:rsidP="00155CAF">
            <w:pPr>
              <w:rPr>
                <w:b/>
                <w:bCs/>
              </w:rPr>
            </w:pPr>
          </w:p>
        </w:tc>
        <w:tc>
          <w:tcPr>
            <w:tcW w:w="6253" w:type="dxa"/>
          </w:tcPr>
          <w:p w:rsidR="0004556E" w:rsidRDefault="0004556E" w:rsidP="00155CAF">
            <w:pPr>
              <w:ind w:left="4320" w:hanging="4320"/>
              <w:jc w:val="both"/>
            </w:pPr>
            <w:r>
              <w:lastRenderedPageBreak/>
              <w:t>Copying another student’s paper or any portion of it is</w:t>
            </w:r>
          </w:p>
          <w:p w:rsidR="0004556E" w:rsidRDefault="0004556E" w:rsidP="00155CAF">
            <w:pPr>
              <w:ind w:left="4320" w:hanging="4320"/>
              <w:jc w:val="both"/>
            </w:pPr>
            <w:proofErr w:type="gramStart"/>
            <w:r>
              <w:t>plagiarism</w:t>
            </w:r>
            <w:proofErr w:type="gramEnd"/>
            <w:r>
              <w:t xml:space="preserve">.  Additionally, copying a portion of </w:t>
            </w:r>
          </w:p>
          <w:p w:rsidR="0004556E" w:rsidRDefault="0004556E" w:rsidP="00155CAF">
            <w:pPr>
              <w:ind w:left="4320" w:hanging="4320"/>
              <w:jc w:val="both"/>
            </w:pPr>
            <w:r>
              <w:t>published material (e.g., books or journals) without</w:t>
            </w:r>
          </w:p>
          <w:p w:rsidR="0004556E" w:rsidRDefault="0004556E" w:rsidP="00155CAF">
            <w:pPr>
              <w:ind w:left="4320" w:hanging="4320"/>
              <w:jc w:val="both"/>
            </w:pPr>
            <w:proofErr w:type="gramStart"/>
            <w:r>
              <w:t>adequately</w:t>
            </w:r>
            <w:proofErr w:type="gramEnd"/>
            <w:r>
              <w:t xml:space="preserve"> documenting the source is plagiarism.  If</w:t>
            </w:r>
          </w:p>
          <w:p w:rsidR="0004556E" w:rsidRDefault="0004556E" w:rsidP="00155CAF">
            <w:pPr>
              <w:ind w:left="4320" w:hanging="4320"/>
              <w:jc w:val="both"/>
            </w:pPr>
            <w:r>
              <w:rPr>
                <w:u w:val="single"/>
              </w:rPr>
              <w:t xml:space="preserve">five </w:t>
            </w:r>
            <w:r>
              <w:t>or more words in sequence are taken from a source,</w:t>
            </w:r>
          </w:p>
          <w:p w:rsidR="0004556E" w:rsidRDefault="0004556E" w:rsidP="00155CAF">
            <w:pPr>
              <w:ind w:left="4320" w:hanging="4320"/>
              <w:jc w:val="both"/>
            </w:pPr>
            <w:r>
              <w:t>those words must be placed in quotes and the source</w:t>
            </w:r>
          </w:p>
          <w:p w:rsidR="0004556E" w:rsidRDefault="0004556E" w:rsidP="00155CAF">
            <w:pPr>
              <w:ind w:left="4320" w:hanging="4320"/>
              <w:jc w:val="both"/>
            </w:pPr>
            <w:r>
              <w:t>referenced with author’s name, date of publication, and</w:t>
            </w:r>
          </w:p>
          <w:p w:rsidR="0004556E" w:rsidRDefault="0004556E" w:rsidP="00155CAF">
            <w:pPr>
              <w:ind w:left="4320" w:hanging="4320"/>
              <w:jc w:val="both"/>
            </w:pPr>
            <w:proofErr w:type="gramStart"/>
            <w:r>
              <w:lastRenderedPageBreak/>
              <w:t>page</w:t>
            </w:r>
            <w:proofErr w:type="gramEnd"/>
            <w:r>
              <w:t xml:space="preserve"> number of publication.  If the author’s </w:t>
            </w:r>
            <w:r>
              <w:rPr>
                <w:u w:val="single"/>
              </w:rPr>
              <w:t xml:space="preserve">ideas </w:t>
            </w:r>
            <w:r>
              <w:t>are</w:t>
            </w:r>
          </w:p>
          <w:p w:rsidR="0004556E" w:rsidRDefault="0004556E" w:rsidP="00155CAF">
            <w:pPr>
              <w:ind w:left="4320" w:hanging="4320"/>
              <w:jc w:val="both"/>
            </w:pPr>
            <w:r>
              <w:t>rephrased, by transposing words or expressing the same</w:t>
            </w:r>
          </w:p>
          <w:p w:rsidR="0004556E" w:rsidRDefault="0004556E" w:rsidP="00155CAF">
            <w:pPr>
              <w:ind w:left="4320" w:hanging="4320"/>
              <w:jc w:val="both"/>
            </w:pPr>
            <w:r>
              <w:t>idea using different words, the idea must be attributed</w:t>
            </w:r>
          </w:p>
          <w:p w:rsidR="0004556E" w:rsidRDefault="0004556E" w:rsidP="00155CAF">
            <w:pPr>
              <w:ind w:left="4320" w:hanging="4320"/>
              <w:jc w:val="both"/>
            </w:pPr>
            <w:r>
              <w:t>to the author by proper referencing, giving the author’s</w:t>
            </w:r>
          </w:p>
          <w:p w:rsidR="0004556E" w:rsidRDefault="0004556E" w:rsidP="00155CAF">
            <w:pPr>
              <w:ind w:left="4320" w:hanging="4320"/>
              <w:jc w:val="both"/>
            </w:pPr>
            <w:proofErr w:type="gramStart"/>
            <w:r>
              <w:t>name</w:t>
            </w:r>
            <w:proofErr w:type="gramEnd"/>
            <w:r>
              <w:t xml:space="preserve"> and date of publication.  If a single author’s ideas</w:t>
            </w:r>
          </w:p>
          <w:p w:rsidR="0004556E" w:rsidRDefault="0004556E" w:rsidP="00155CAF">
            <w:pPr>
              <w:ind w:left="4320" w:hanging="4320"/>
              <w:jc w:val="both"/>
            </w:pPr>
            <w:r>
              <w:t>are discussed in more than one paragraph, the author</w:t>
            </w:r>
          </w:p>
          <w:p w:rsidR="0004556E" w:rsidRDefault="0004556E" w:rsidP="00155CAF">
            <w:pPr>
              <w:ind w:left="4320" w:hanging="4320"/>
              <w:jc w:val="both"/>
            </w:pPr>
            <w:proofErr w:type="gramStart"/>
            <w:r>
              <w:t>must</w:t>
            </w:r>
            <w:proofErr w:type="gramEnd"/>
            <w:r>
              <w:t xml:space="preserve"> be referenced at the end of each paragraph. </w:t>
            </w:r>
          </w:p>
          <w:p w:rsidR="0004556E" w:rsidRDefault="0004556E" w:rsidP="00155CAF">
            <w:pPr>
              <w:ind w:left="4320" w:hanging="4320"/>
              <w:jc w:val="both"/>
            </w:pPr>
            <w:r>
              <w:t>Authors whose words or ideas have been used in the</w:t>
            </w:r>
          </w:p>
          <w:p w:rsidR="0004556E" w:rsidRDefault="0004556E" w:rsidP="00155CAF">
            <w:pPr>
              <w:ind w:left="4320" w:hanging="4320"/>
              <w:jc w:val="both"/>
            </w:pPr>
            <w:r>
              <w:t>preparation of a paper must be listed in the references</w:t>
            </w:r>
          </w:p>
          <w:p w:rsidR="0004556E" w:rsidRDefault="0004556E" w:rsidP="00155CAF">
            <w:proofErr w:type="gramStart"/>
            <w:r>
              <w:t>cited</w:t>
            </w:r>
            <w:proofErr w:type="gramEnd"/>
            <w:r>
              <w:t xml:space="preserve"> at the end of the paper.  Students are encouraged to review the plagiarism module from the UT Arlington Central Library via </w:t>
            </w:r>
            <w:hyperlink r:id="rId24" w:history="1">
              <w:r w:rsidRPr="003105E1">
                <w:rPr>
                  <w:rStyle w:val="Hyperlink"/>
                </w:rPr>
                <w:t>http://library.uta.edu/tutorials/Plagiarism</w:t>
              </w:r>
            </w:hyperlink>
          </w:p>
          <w:p w:rsidR="0004556E" w:rsidRDefault="0004556E" w:rsidP="00155CAF"/>
        </w:tc>
      </w:tr>
      <w:tr w:rsidR="0004556E" w:rsidTr="00C5778F">
        <w:tc>
          <w:tcPr>
            <w:tcW w:w="3323" w:type="dxa"/>
          </w:tcPr>
          <w:p w:rsidR="0004556E" w:rsidRPr="00C04DFA" w:rsidRDefault="0004556E" w:rsidP="00155CAF">
            <w:pPr>
              <w:rPr>
                <w:b/>
              </w:rPr>
            </w:pPr>
            <w:r>
              <w:rPr>
                <w:b/>
              </w:rPr>
              <w:lastRenderedPageBreak/>
              <w:t>BOMB THREATS:</w:t>
            </w:r>
          </w:p>
        </w:tc>
        <w:tc>
          <w:tcPr>
            <w:tcW w:w="6253" w:type="dxa"/>
          </w:tcPr>
          <w:p w:rsidR="0004556E" w:rsidRDefault="0004556E" w:rsidP="00155CAF">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04556E" w:rsidRDefault="0004556E" w:rsidP="00155CAF"/>
        </w:tc>
      </w:tr>
      <w:tr w:rsidR="0004556E" w:rsidTr="00C5778F">
        <w:tc>
          <w:tcPr>
            <w:tcW w:w="3323" w:type="dxa"/>
          </w:tcPr>
          <w:p w:rsidR="0004556E" w:rsidRPr="00AB3DD3" w:rsidRDefault="0004556E" w:rsidP="00155CAF">
            <w:pPr>
              <w:rPr>
                <w:b/>
                <w:bCs/>
              </w:rPr>
            </w:pPr>
            <w:r w:rsidRPr="00AB3DD3">
              <w:rPr>
                <w:b/>
                <w:bCs/>
              </w:rPr>
              <w:t>E-CULTURE POLICY:</w:t>
            </w:r>
          </w:p>
        </w:tc>
        <w:tc>
          <w:tcPr>
            <w:tcW w:w="6253" w:type="dxa"/>
          </w:tcPr>
          <w:p w:rsidR="0004556E" w:rsidRPr="00AB3DD3" w:rsidRDefault="0004556E" w:rsidP="00155CAF">
            <w:pPr>
              <w:rPr>
                <w:szCs w:val="20"/>
              </w:rPr>
            </w:pPr>
            <w:r w:rsidRPr="00AB3DD3">
              <w:rPr>
                <w:szCs w:val="20"/>
              </w:rPr>
              <w:t xml:space="preserve">The </w:t>
            </w:r>
            <w:smartTag w:uri="urn:schemas-microsoft-com:office:smarttags" w:element="PlaceType">
              <w:r w:rsidRPr="00AB3DD3">
                <w:rPr>
                  <w:szCs w:val="20"/>
                </w:rPr>
                <w:t>University</w:t>
              </w:r>
            </w:smartTag>
            <w:r w:rsidRPr="00AB3DD3">
              <w:rPr>
                <w:szCs w:val="20"/>
              </w:rPr>
              <w:t xml:space="preserve"> of </w:t>
            </w:r>
            <w:smartTag w:uri="urn:schemas-microsoft-com:office:smarttags" w:element="PlaceName">
              <w:r w:rsidRPr="00AB3DD3">
                <w:rPr>
                  <w:szCs w:val="20"/>
                </w:rPr>
                <w:t>Texas</w:t>
              </w:r>
            </w:smartTag>
            <w:r w:rsidRPr="00AB3DD3">
              <w:rPr>
                <w:szCs w:val="20"/>
              </w:rPr>
              <w:t xml:space="preserve">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5" w:history="1">
              <w:r w:rsidRPr="00AB3DD3">
                <w:rPr>
                  <w:rStyle w:val="Hyperlink"/>
                  <w:szCs w:val="20"/>
                </w:rPr>
                <w:t>www.uta.edu/email</w:t>
              </w:r>
            </w:hyperlink>
            <w:r w:rsidRPr="00AB3DD3">
              <w:rPr>
                <w:szCs w:val="20"/>
              </w:rPr>
              <w:t>.  Students are responsible for checking their email regularly.</w:t>
            </w:r>
          </w:p>
          <w:p w:rsidR="0004556E" w:rsidRPr="00AB3DD3" w:rsidRDefault="0004556E" w:rsidP="00155CAF"/>
        </w:tc>
      </w:tr>
      <w:tr w:rsidR="0004556E" w:rsidTr="00C5778F">
        <w:tc>
          <w:tcPr>
            <w:tcW w:w="3323" w:type="dxa"/>
          </w:tcPr>
          <w:p w:rsidR="0004556E" w:rsidRDefault="0004556E" w:rsidP="00155CAF">
            <w:pPr>
              <w:rPr>
                <w:b/>
                <w:bCs/>
              </w:rPr>
            </w:pPr>
            <w:r>
              <w:rPr>
                <w:b/>
                <w:bCs/>
              </w:rPr>
              <w:t>NO GIFT POLICY:</w:t>
            </w:r>
          </w:p>
        </w:tc>
        <w:tc>
          <w:tcPr>
            <w:tcW w:w="6253" w:type="dxa"/>
          </w:tcPr>
          <w:p w:rsidR="0004556E" w:rsidRPr="00934463" w:rsidRDefault="0004556E" w:rsidP="00155CAF">
            <w:r w:rsidRPr="00934463">
              <w:t xml:space="preserve">In accordance with Regent Rules and Regulations and the UTA Standards of Conduct, the </w:t>
            </w:r>
            <w:r>
              <w:t>College of Nursing</w:t>
            </w:r>
            <w:r w:rsidRPr="00934463">
              <w:t xml:space="preserve"> has a “no gift” policy. A donation to one of the UTA </w:t>
            </w:r>
            <w:r>
              <w:t>College of Nursing</w:t>
            </w:r>
            <w:r w:rsidRPr="00934463">
              <w:t xml:space="preserve"> Scholarship Funds, found at the following link:  </w:t>
            </w:r>
            <w:hyperlink r:id="rId26" w:history="1">
              <w:r w:rsidRPr="00B578BB">
                <w:rPr>
                  <w:rStyle w:val="Hyperlink"/>
                </w:rPr>
                <w:t>http://www.uta.edu/nursing/scholarship_list.php</w:t>
              </w:r>
            </w:hyperlink>
            <w:r>
              <w:t xml:space="preserve"> </w:t>
            </w:r>
            <w:r w:rsidRPr="00934463">
              <w:t>would be an appropriate way to recognize a faculty member’s contribution to your learning.  For information regarding Scholarship Funds, please contact the Dean’s office.</w:t>
            </w:r>
          </w:p>
          <w:p w:rsidR="0004556E" w:rsidRDefault="0004556E" w:rsidP="00155CAF"/>
        </w:tc>
      </w:tr>
      <w:tr w:rsidR="0004556E" w:rsidTr="00C5778F">
        <w:tc>
          <w:tcPr>
            <w:tcW w:w="3323" w:type="dxa"/>
          </w:tcPr>
          <w:p w:rsidR="0004556E" w:rsidRDefault="0004556E" w:rsidP="00155CAF">
            <w:pPr>
              <w:rPr>
                <w:b/>
                <w:bCs/>
              </w:rPr>
            </w:pPr>
            <w:r>
              <w:rPr>
                <w:b/>
                <w:bCs/>
              </w:rPr>
              <w:t>STUDENT EXCELLENCE AWARD:</w:t>
            </w:r>
          </w:p>
        </w:tc>
        <w:tc>
          <w:tcPr>
            <w:tcW w:w="6253" w:type="dxa"/>
          </w:tcPr>
          <w:p w:rsidR="0004556E" w:rsidRDefault="0004556E" w:rsidP="00155CAF">
            <w:pPr>
              <w:rPr>
                <w:color w:val="0000FF"/>
              </w:rPr>
            </w:pPr>
            <w:r>
              <w:t xml:space="preserve">Award for student excellence in clinical nursing.  Each semester, students in clinical courses are eligible for consideration.  Nominations for the award are made by the clinical faculty in each course with a clinical component.  Students are honored at an end-of-the-semester awards ceremony.  Detailed information is available at: </w:t>
            </w:r>
            <w:hyperlink r:id="rId27" w:history="1">
              <w:r w:rsidRPr="002C6DE3">
                <w:rPr>
                  <w:rStyle w:val="Hyperlink"/>
                </w:rPr>
                <w:t>www.uta.edu/nursing/handbook/studentexcellenceaward</w:t>
              </w:r>
            </w:hyperlink>
          </w:p>
          <w:p w:rsidR="0004556E" w:rsidRDefault="0004556E" w:rsidP="00155CAF">
            <w:r>
              <w:lastRenderedPageBreak/>
              <w:t xml:space="preserve"> </w:t>
            </w:r>
          </w:p>
          <w:p w:rsidR="0004556E" w:rsidRDefault="0004556E" w:rsidP="00155CAF"/>
          <w:p w:rsidR="0004556E" w:rsidRDefault="0004556E" w:rsidP="00155CAF"/>
          <w:p w:rsidR="0004556E" w:rsidRDefault="0004556E" w:rsidP="00155CAF"/>
          <w:p w:rsidR="0004556E" w:rsidRDefault="0004556E" w:rsidP="00155CAF"/>
          <w:p w:rsidR="0004556E" w:rsidRPr="00934463" w:rsidRDefault="0004556E" w:rsidP="00155CAF"/>
        </w:tc>
      </w:tr>
      <w:tr w:rsidR="0004556E" w:rsidTr="00C5778F">
        <w:tc>
          <w:tcPr>
            <w:tcW w:w="3323" w:type="dxa"/>
          </w:tcPr>
          <w:p w:rsidR="0004556E" w:rsidRDefault="0004556E" w:rsidP="00155CAF">
            <w:r>
              <w:rPr>
                <w:b/>
                <w:bCs/>
              </w:rPr>
              <w:lastRenderedPageBreak/>
              <w:t>GRADUATE COURSE SUPPORT STAFF:</w:t>
            </w:r>
          </w:p>
        </w:tc>
        <w:tc>
          <w:tcPr>
            <w:tcW w:w="6253" w:type="dxa"/>
          </w:tcPr>
          <w:p w:rsidR="0004556E" w:rsidRDefault="0004556E" w:rsidP="00155CAF">
            <w:pPr>
              <w:pStyle w:val="Header"/>
              <w:tabs>
                <w:tab w:val="left" w:pos="720"/>
              </w:tabs>
              <w:rPr>
                <w:b/>
                <w:i/>
              </w:rPr>
            </w:pPr>
            <w:r>
              <w:rPr>
                <w:b/>
                <w:bCs/>
                <w:iCs/>
              </w:rPr>
              <w:t xml:space="preserve">Roshanda Marks, </w:t>
            </w:r>
            <w:r w:rsidRPr="0004556E">
              <w:rPr>
                <w:b/>
                <w:bCs/>
                <w:i/>
                <w:iCs/>
              </w:rPr>
              <w:t>Sr. Office Assistant</w:t>
            </w:r>
            <w:r>
              <w:rPr>
                <w:b/>
                <w:i/>
              </w:rPr>
              <w:t xml:space="preserve"> </w:t>
            </w:r>
          </w:p>
          <w:p w:rsidR="0004556E" w:rsidRDefault="0004556E" w:rsidP="00155CAF">
            <w:pPr>
              <w:pStyle w:val="Header"/>
              <w:tabs>
                <w:tab w:val="left" w:pos="720"/>
              </w:tabs>
            </w:pPr>
            <w:r>
              <w:t>Office #610– Pickard Hall, (817) 272-2043, ext 24856</w:t>
            </w:r>
          </w:p>
          <w:p w:rsidR="0004556E" w:rsidRDefault="0004556E" w:rsidP="00155CAF">
            <w:pPr>
              <w:pStyle w:val="Header"/>
              <w:tabs>
                <w:tab w:val="left" w:pos="720"/>
              </w:tabs>
            </w:pPr>
            <w:r>
              <w:t xml:space="preserve">Email: </w:t>
            </w:r>
            <w:hyperlink r:id="rId28" w:history="1">
              <w:r w:rsidRPr="008F7C56">
                <w:rPr>
                  <w:rStyle w:val="Hyperlink"/>
                </w:rPr>
                <w:t>r.marks@uta.edu</w:t>
              </w:r>
            </w:hyperlink>
            <w:r>
              <w:t xml:space="preserve"> </w:t>
            </w:r>
          </w:p>
          <w:p w:rsidR="0004556E" w:rsidRDefault="0004556E" w:rsidP="00155CAF">
            <w:pPr>
              <w:rPr>
                <w:b/>
                <w:bCs/>
                <w:iCs/>
              </w:rPr>
            </w:pPr>
          </w:p>
          <w:p w:rsidR="0004556E" w:rsidRDefault="0004556E" w:rsidP="0004556E"/>
        </w:tc>
      </w:tr>
      <w:tr w:rsidR="0004556E" w:rsidTr="00C5778F">
        <w:tc>
          <w:tcPr>
            <w:tcW w:w="3323" w:type="dxa"/>
          </w:tcPr>
          <w:p w:rsidR="0004556E" w:rsidRDefault="0004556E" w:rsidP="00F00A8B">
            <w:pPr>
              <w:rPr>
                <w:b/>
                <w:bCs/>
              </w:rPr>
            </w:pPr>
            <w:r>
              <w:rPr>
                <w:b/>
                <w:bCs/>
              </w:rPr>
              <w:t>LIBRARY INFORMATION:</w:t>
            </w:r>
          </w:p>
        </w:tc>
        <w:tc>
          <w:tcPr>
            <w:tcW w:w="6253" w:type="dxa"/>
          </w:tcPr>
          <w:p w:rsidR="0004556E" w:rsidRPr="008047FC" w:rsidRDefault="0004556E" w:rsidP="00F00A8B">
            <w:pPr>
              <w:tabs>
                <w:tab w:val="left" w:pos="-1080"/>
              </w:tabs>
              <w:ind w:right="-576"/>
              <w:rPr>
                <w:b/>
                <w:i/>
              </w:rPr>
            </w:pPr>
            <w:r w:rsidRPr="00AE01CC">
              <w:rPr>
                <w:b/>
              </w:rPr>
              <w:t>Helen Hough,</w:t>
            </w:r>
            <w:r w:rsidRPr="008047FC">
              <w:rPr>
                <w:b/>
                <w:i/>
              </w:rPr>
              <w:t xml:space="preserve"> Nursing Librarian</w:t>
            </w:r>
          </w:p>
          <w:p w:rsidR="0004556E" w:rsidRDefault="0004556E" w:rsidP="00F00A8B">
            <w:pPr>
              <w:tabs>
                <w:tab w:val="left" w:pos="-1080"/>
              </w:tabs>
              <w:ind w:right="-576"/>
            </w:pPr>
            <w:r>
              <w:t xml:space="preserve">(817) 272-7429, Email: </w:t>
            </w:r>
            <w:hyperlink r:id="rId29" w:history="1">
              <w:r w:rsidRPr="005D5AB7">
                <w:rPr>
                  <w:rStyle w:val="Hyperlink"/>
                </w:rPr>
                <w:t>hough@uta.edu</w:t>
              </w:r>
            </w:hyperlink>
          </w:p>
          <w:p w:rsidR="0004556E" w:rsidRPr="00DC772F" w:rsidRDefault="0004556E" w:rsidP="00F00A8B">
            <w:pPr>
              <w:rPr>
                <w:sz w:val="16"/>
                <w:szCs w:val="16"/>
              </w:rPr>
            </w:pPr>
          </w:p>
          <w:p w:rsidR="0004556E" w:rsidRDefault="0004556E" w:rsidP="00F00A8B">
            <w:r>
              <w:t xml:space="preserve">Research Information on Nursing: </w:t>
            </w:r>
          </w:p>
          <w:p w:rsidR="0004556E" w:rsidRDefault="000D5A82" w:rsidP="00C5778F">
            <w:pPr>
              <w:rPr>
                <w:b/>
                <w:bCs/>
              </w:rPr>
            </w:pPr>
            <w:hyperlink r:id="rId30" w:history="1">
              <w:r w:rsidR="0004556E" w:rsidRPr="00C5778F">
                <w:rPr>
                  <w:rStyle w:val="Hyperlink"/>
                  <w:b/>
                  <w:bCs/>
                </w:rPr>
                <w:t>http://libguides.uta.edu/nursing</w:t>
              </w:r>
            </w:hyperlink>
            <w:r w:rsidR="0004556E">
              <w:rPr>
                <w:b/>
                <w:bCs/>
              </w:rPr>
              <w:t xml:space="preserve"> </w:t>
            </w:r>
          </w:p>
          <w:p w:rsidR="0004556E" w:rsidRPr="008910B2" w:rsidRDefault="0004556E" w:rsidP="00C5778F"/>
        </w:tc>
      </w:tr>
    </w:tbl>
    <w:p w:rsidR="00D37E59" w:rsidRDefault="00D37E59">
      <w:pPr>
        <w:sectPr w:rsidR="00D37E59" w:rsidSect="009B4811">
          <w:headerReference w:type="default" r:id="rId31"/>
          <w:footerReference w:type="even" r:id="rId32"/>
          <w:footerReference w:type="default" r:id="rId33"/>
          <w:pgSz w:w="12240" w:h="15840"/>
          <w:pgMar w:top="720" w:right="1440" w:bottom="720" w:left="1440" w:header="720" w:footer="720" w:gutter="0"/>
          <w:pgNumType w:start="1"/>
          <w:cols w:space="720"/>
          <w:docGrid w:linePitch="360"/>
        </w:sectPr>
      </w:pPr>
    </w:p>
    <w:p w:rsidR="00A34A53" w:rsidRDefault="00A34A53" w:rsidP="00A34A53">
      <w:pPr>
        <w:jc w:val="center"/>
      </w:pPr>
      <w:r>
        <w:lastRenderedPageBreak/>
        <w:t xml:space="preserve">The University of Texas Arlington </w:t>
      </w:r>
      <w:r w:rsidR="00C5778F">
        <w:t>College of Nursing</w:t>
      </w:r>
    </w:p>
    <w:p w:rsidR="00A34A53" w:rsidRDefault="00A34A53" w:rsidP="00A34A53">
      <w:pPr>
        <w:jc w:val="center"/>
      </w:pPr>
      <w:r>
        <w:t>N5306, N5442, N5444, N5631/5631 Courses Hours Log</w:t>
      </w:r>
    </w:p>
    <w:p w:rsidR="00A34A53" w:rsidRDefault="00A34A53" w:rsidP="00A34A53">
      <w:pPr>
        <w:jc w:val="center"/>
      </w:pPr>
      <w:r>
        <w:t>Patient Encounters Record</w:t>
      </w:r>
    </w:p>
    <w:p w:rsidR="00A34A53" w:rsidRDefault="00A34A53" w:rsidP="00A34A53">
      <w:r>
        <w:t>Student: _________________________________________</w:t>
      </w:r>
      <w:r>
        <w:tab/>
        <w:t>Facility/Preceptor: 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A34A53" w:rsidRPr="00D43323" w:rsidTr="00A34A53">
        <w:tc>
          <w:tcPr>
            <w:tcW w:w="1283" w:type="dxa"/>
          </w:tcPr>
          <w:p w:rsidR="00A34A53" w:rsidRPr="00D43323" w:rsidRDefault="00A34A53" w:rsidP="00523525">
            <w:r w:rsidRPr="00D43323">
              <w:t>Date</w:t>
            </w:r>
          </w:p>
        </w:tc>
        <w:tc>
          <w:tcPr>
            <w:tcW w:w="1216" w:type="dxa"/>
          </w:tcPr>
          <w:p w:rsidR="00A34A53" w:rsidRPr="00D43323" w:rsidRDefault="00A34A53" w:rsidP="00523525">
            <w:r w:rsidRPr="00D43323">
              <w:t># of Patients Seen</w:t>
            </w:r>
          </w:p>
        </w:tc>
        <w:tc>
          <w:tcPr>
            <w:tcW w:w="1072" w:type="dxa"/>
          </w:tcPr>
          <w:p w:rsidR="00A34A53" w:rsidRPr="00D43323" w:rsidRDefault="00A34A53" w:rsidP="00523525">
            <w:r w:rsidRPr="00D43323">
              <w:t>Time In</w:t>
            </w:r>
          </w:p>
        </w:tc>
        <w:tc>
          <w:tcPr>
            <w:tcW w:w="1763" w:type="dxa"/>
          </w:tcPr>
          <w:p w:rsidR="00A34A53" w:rsidRPr="00D43323" w:rsidRDefault="00A34A53" w:rsidP="00523525">
            <w:r w:rsidRPr="00D43323">
              <w:t>Lunches/Breaks</w:t>
            </w:r>
          </w:p>
        </w:tc>
        <w:tc>
          <w:tcPr>
            <w:tcW w:w="1072" w:type="dxa"/>
          </w:tcPr>
          <w:p w:rsidR="00A34A53" w:rsidRPr="00D43323" w:rsidRDefault="00A34A53" w:rsidP="00523525">
            <w:r w:rsidRPr="00D43323">
              <w:t>Time Out</w:t>
            </w:r>
          </w:p>
        </w:tc>
        <w:tc>
          <w:tcPr>
            <w:tcW w:w="1078" w:type="dxa"/>
          </w:tcPr>
          <w:p w:rsidR="00A34A53" w:rsidRPr="00D43323" w:rsidRDefault="00A34A53" w:rsidP="00523525">
            <w:r w:rsidRPr="00D43323">
              <w:t>Total Hours</w:t>
            </w:r>
          </w:p>
        </w:tc>
        <w:tc>
          <w:tcPr>
            <w:tcW w:w="2092" w:type="dxa"/>
          </w:tcPr>
          <w:p w:rsidR="00A34A53" w:rsidRPr="00D43323" w:rsidRDefault="00A34A53" w:rsidP="00523525">
            <w:r w:rsidRPr="00D43323">
              <w:t>Preceptor Signature</w:t>
            </w:r>
          </w:p>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p w:rsidR="00A34A53" w:rsidRPr="00D4332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Pr="00D43323" w:rsidRDefault="00A34A53" w:rsidP="00523525"/>
        </w:tc>
      </w:tr>
      <w:tr w:rsidR="00A34A53" w:rsidRPr="00D43323" w:rsidTr="00A34A53">
        <w:tc>
          <w:tcPr>
            <w:tcW w:w="1283" w:type="dxa"/>
          </w:tcPr>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p w:rsidR="00A34A53" w:rsidRPr="00D43323" w:rsidRDefault="00A34A53" w:rsidP="00523525"/>
        </w:tc>
      </w:tr>
      <w:tr w:rsidR="00A34A53" w:rsidRPr="00D43323" w:rsidTr="00A34A53">
        <w:tc>
          <w:tcPr>
            <w:tcW w:w="1283" w:type="dxa"/>
          </w:tcPr>
          <w:p w:rsidR="00A34A53" w:rsidRDefault="00A34A53" w:rsidP="00523525"/>
          <w:p w:rsidR="00A34A53" w:rsidRDefault="00A34A53" w:rsidP="00523525"/>
          <w:p w:rsidR="00A34A53" w:rsidRPr="00D4332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tc>
      </w:tr>
      <w:tr w:rsidR="00A34A53" w:rsidRPr="00D43323" w:rsidTr="00A34A53">
        <w:tc>
          <w:tcPr>
            <w:tcW w:w="1283" w:type="dxa"/>
          </w:tcPr>
          <w:p w:rsidR="00A34A5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p w:rsidR="00A34A53" w:rsidRDefault="00A34A53" w:rsidP="00523525"/>
        </w:tc>
      </w:tr>
      <w:tr w:rsidR="00A34A53" w:rsidRPr="00D43323" w:rsidTr="00A34A53">
        <w:tc>
          <w:tcPr>
            <w:tcW w:w="1283" w:type="dxa"/>
          </w:tcPr>
          <w:p w:rsidR="00A34A5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p w:rsidR="00A34A53" w:rsidRDefault="00A34A53" w:rsidP="00523525"/>
        </w:tc>
      </w:tr>
      <w:tr w:rsidR="00A34A53" w:rsidRPr="00D43323" w:rsidTr="00A34A53">
        <w:tc>
          <w:tcPr>
            <w:tcW w:w="1283" w:type="dxa"/>
          </w:tcPr>
          <w:p w:rsidR="00A34A5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p w:rsidR="00A34A53" w:rsidRDefault="00A34A53" w:rsidP="00523525"/>
        </w:tc>
      </w:tr>
      <w:tr w:rsidR="00A34A53" w:rsidRPr="00D43323" w:rsidTr="00A34A53">
        <w:tc>
          <w:tcPr>
            <w:tcW w:w="1283" w:type="dxa"/>
          </w:tcPr>
          <w:p w:rsidR="00A34A53" w:rsidRDefault="00A34A53" w:rsidP="00523525"/>
          <w:p w:rsidR="00A34A53" w:rsidRDefault="00A34A53" w:rsidP="00523525"/>
          <w:p w:rsidR="00A34A53" w:rsidRDefault="00A34A53" w:rsidP="00523525"/>
        </w:tc>
        <w:tc>
          <w:tcPr>
            <w:tcW w:w="1216" w:type="dxa"/>
          </w:tcPr>
          <w:p w:rsidR="00A34A53" w:rsidRPr="00D43323" w:rsidRDefault="00A34A53" w:rsidP="00523525"/>
        </w:tc>
        <w:tc>
          <w:tcPr>
            <w:tcW w:w="1072" w:type="dxa"/>
          </w:tcPr>
          <w:p w:rsidR="00A34A53" w:rsidRPr="00D43323" w:rsidRDefault="00A34A53" w:rsidP="00523525"/>
        </w:tc>
        <w:tc>
          <w:tcPr>
            <w:tcW w:w="1763" w:type="dxa"/>
          </w:tcPr>
          <w:p w:rsidR="00A34A53" w:rsidRPr="00D43323" w:rsidRDefault="00A34A53" w:rsidP="00523525"/>
        </w:tc>
        <w:tc>
          <w:tcPr>
            <w:tcW w:w="1072" w:type="dxa"/>
          </w:tcPr>
          <w:p w:rsidR="00A34A53" w:rsidRPr="00D43323" w:rsidRDefault="00A34A53" w:rsidP="00523525"/>
        </w:tc>
        <w:tc>
          <w:tcPr>
            <w:tcW w:w="1078" w:type="dxa"/>
          </w:tcPr>
          <w:p w:rsidR="00A34A53" w:rsidRPr="00D43323" w:rsidRDefault="00A34A53" w:rsidP="00523525"/>
        </w:tc>
        <w:tc>
          <w:tcPr>
            <w:tcW w:w="2092" w:type="dxa"/>
          </w:tcPr>
          <w:p w:rsidR="00A34A53" w:rsidRDefault="00A34A53" w:rsidP="00523525"/>
          <w:p w:rsidR="00A34A53" w:rsidRDefault="00A34A53" w:rsidP="00523525"/>
          <w:p w:rsidR="00A34A53" w:rsidRDefault="00A34A53" w:rsidP="00523525"/>
        </w:tc>
      </w:tr>
    </w:tbl>
    <w:p w:rsidR="00A34A53" w:rsidRDefault="00A34A53" w:rsidP="00A34A53">
      <w:r>
        <w:tab/>
      </w:r>
      <w:r>
        <w:tab/>
      </w:r>
      <w:r>
        <w:tab/>
      </w:r>
      <w:r>
        <w:tab/>
      </w:r>
      <w:r>
        <w:tab/>
      </w:r>
      <w:r>
        <w:tab/>
      </w:r>
      <w:r>
        <w:tab/>
      </w:r>
      <w:r>
        <w:tab/>
      </w:r>
      <w:r>
        <w:tab/>
      </w:r>
      <w:r>
        <w:tab/>
      </w:r>
      <w:r>
        <w:tab/>
      </w:r>
      <w:r>
        <w:tab/>
      </w:r>
      <w:r>
        <w:tab/>
      </w:r>
      <w:r>
        <w:tab/>
      </w:r>
      <w:r>
        <w:tab/>
      </w:r>
      <w:r>
        <w:tab/>
      </w:r>
      <w:r>
        <w:tab/>
      </w:r>
      <w:r>
        <w:tab/>
      </w:r>
      <w:r>
        <w:tab/>
      </w:r>
    </w:p>
    <w:p w:rsidR="00A34A53" w:rsidRDefault="00A34A53" w:rsidP="00A34A5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1"/>
        <w:gridCol w:w="1265"/>
        <w:gridCol w:w="1144"/>
        <w:gridCol w:w="1763"/>
        <w:gridCol w:w="1144"/>
        <w:gridCol w:w="1135"/>
        <w:gridCol w:w="2290"/>
      </w:tblGrid>
      <w:tr w:rsidR="00A34A53" w:rsidRPr="00D43323" w:rsidTr="00523525">
        <w:tc>
          <w:tcPr>
            <w:tcW w:w="2088" w:type="dxa"/>
          </w:tcPr>
          <w:p w:rsidR="00A34A53" w:rsidRPr="00D43323" w:rsidRDefault="00A34A53" w:rsidP="00523525">
            <w:r w:rsidRPr="00D43323">
              <w:lastRenderedPageBreak/>
              <w:t>Date</w:t>
            </w:r>
          </w:p>
        </w:tc>
        <w:tc>
          <w:tcPr>
            <w:tcW w:w="1530" w:type="dxa"/>
          </w:tcPr>
          <w:p w:rsidR="00A34A53" w:rsidRPr="00D43323" w:rsidRDefault="00A34A53" w:rsidP="00523525">
            <w:r w:rsidRPr="00D43323">
              <w:t># of Patients Seen</w:t>
            </w:r>
          </w:p>
        </w:tc>
        <w:tc>
          <w:tcPr>
            <w:tcW w:w="1530" w:type="dxa"/>
          </w:tcPr>
          <w:p w:rsidR="00A34A53" w:rsidRPr="00D43323" w:rsidRDefault="00A34A53" w:rsidP="00523525">
            <w:r w:rsidRPr="00D43323">
              <w:t>Time In</w:t>
            </w:r>
          </w:p>
        </w:tc>
        <w:tc>
          <w:tcPr>
            <w:tcW w:w="1710" w:type="dxa"/>
          </w:tcPr>
          <w:p w:rsidR="00A34A53" w:rsidRPr="00D43323" w:rsidRDefault="00A34A53" w:rsidP="00523525">
            <w:r w:rsidRPr="00D43323">
              <w:t>Lunches/Breaks</w:t>
            </w:r>
          </w:p>
        </w:tc>
        <w:tc>
          <w:tcPr>
            <w:tcW w:w="1530" w:type="dxa"/>
          </w:tcPr>
          <w:p w:rsidR="00A34A53" w:rsidRPr="00D43323" w:rsidRDefault="00A34A53" w:rsidP="00523525">
            <w:r w:rsidRPr="00D43323">
              <w:t>Time Out</w:t>
            </w:r>
          </w:p>
        </w:tc>
        <w:tc>
          <w:tcPr>
            <w:tcW w:w="1440" w:type="dxa"/>
          </w:tcPr>
          <w:p w:rsidR="00A34A53" w:rsidRPr="00D43323" w:rsidRDefault="00A34A53" w:rsidP="00523525">
            <w:r w:rsidRPr="00D43323">
              <w:t>Total Hours</w:t>
            </w:r>
          </w:p>
        </w:tc>
        <w:tc>
          <w:tcPr>
            <w:tcW w:w="3348" w:type="dxa"/>
          </w:tcPr>
          <w:p w:rsidR="00A34A53" w:rsidRPr="00D43323" w:rsidRDefault="00A34A53" w:rsidP="00523525">
            <w:r w:rsidRPr="00D43323">
              <w:t>Preceptor Signature</w:t>
            </w:r>
          </w:p>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Pr="00D43323" w:rsidRDefault="00A34A53" w:rsidP="00523525"/>
          <w:p w:rsidR="00A34A53" w:rsidRPr="00D4332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Default="00A34A53" w:rsidP="00523525"/>
          <w:p w:rsidR="00A34A5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Default="00A34A53" w:rsidP="00523525"/>
          <w:p w:rsidR="00A34A53" w:rsidRDefault="00A34A53" w:rsidP="00523525"/>
          <w:p w:rsidR="00A34A53" w:rsidRPr="00D4332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r w:rsidR="00A34A53" w:rsidRPr="00D43323" w:rsidTr="00523525">
        <w:tc>
          <w:tcPr>
            <w:tcW w:w="2088" w:type="dxa"/>
          </w:tcPr>
          <w:p w:rsidR="00A34A53" w:rsidRDefault="00A34A53" w:rsidP="00523525"/>
          <w:p w:rsidR="00A34A53" w:rsidRDefault="00A34A53" w:rsidP="00523525"/>
          <w:p w:rsidR="00A34A53" w:rsidRDefault="00A34A53" w:rsidP="00523525"/>
        </w:tc>
        <w:tc>
          <w:tcPr>
            <w:tcW w:w="1530" w:type="dxa"/>
          </w:tcPr>
          <w:p w:rsidR="00A34A53" w:rsidRPr="00D43323" w:rsidRDefault="00A34A53" w:rsidP="00523525"/>
        </w:tc>
        <w:tc>
          <w:tcPr>
            <w:tcW w:w="1530" w:type="dxa"/>
          </w:tcPr>
          <w:p w:rsidR="00A34A53" w:rsidRPr="00D43323" w:rsidRDefault="00A34A53" w:rsidP="00523525"/>
        </w:tc>
        <w:tc>
          <w:tcPr>
            <w:tcW w:w="1710" w:type="dxa"/>
          </w:tcPr>
          <w:p w:rsidR="00A34A53" w:rsidRPr="00D43323" w:rsidRDefault="00A34A53" w:rsidP="00523525"/>
        </w:tc>
        <w:tc>
          <w:tcPr>
            <w:tcW w:w="1530" w:type="dxa"/>
          </w:tcPr>
          <w:p w:rsidR="00A34A53" w:rsidRPr="00D43323" w:rsidRDefault="00A34A53" w:rsidP="00523525"/>
        </w:tc>
        <w:tc>
          <w:tcPr>
            <w:tcW w:w="1440" w:type="dxa"/>
          </w:tcPr>
          <w:p w:rsidR="00A34A53" w:rsidRPr="00D43323" w:rsidRDefault="00A34A53" w:rsidP="00523525"/>
        </w:tc>
        <w:tc>
          <w:tcPr>
            <w:tcW w:w="3348" w:type="dxa"/>
          </w:tcPr>
          <w:p w:rsidR="00A34A53" w:rsidRPr="00D43323" w:rsidRDefault="00A34A53" w:rsidP="00523525"/>
        </w:tc>
      </w:tr>
    </w:tbl>
    <w:p w:rsidR="00A34A53" w:rsidRDefault="00A34A53" w:rsidP="00B876EA"/>
    <w:sectPr w:rsidR="00A34A53" w:rsidSect="002C7E86">
      <w:footerReference w:type="default" r:id="rId34"/>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F2" w:rsidRDefault="00DF05F2">
      <w:r>
        <w:separator/>
      </w:r>
    </w:p>
  </w:endnote>
  <w:endnote w:type="continuationSeparator" w:id="0">
    <w:p w:rsidR="00DF05F2" w:rsidRDefault="00DF0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Default="000D5A82">
    <w:pPr>
      <w:pStyle w:val="Footer"/>
      <w:framePr w:wrap="around" w:vAnchor="text" w:hAnchor="margin" w:xAlign="center" w:y="1"/>
      <w:rPr>
        <w:rStyle w:val="PageNumber"/>
      </w:rPr>
    </w:pPr>
    <w:r>
      <w:rPr>
        <w:rStyle w:val="PageNumber"/>
      </w:rPr>
      <w:fldChar w:fldCharType="begin"/>
    </w:r>
    <w:r w:rsidR="00C5778F">
      <w:rPr>
        <w:rStyle w:val="PageNumber"/>
      </w:rPr>
      <w:instrText xml:space="preserve">PAGE  </w:instrText>
    </w:r>
    <w:r>
      <w:rPr>
        <w:rStyle w:val="PageNumber"/>
      </w:rPr>
      <w:fldChar w:fldCharType="end"/>
    </w:r>
  </w:p>
  <w:p w:rsidR="00C5778F" w:rsidRDefault="00C57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Default="00C5778F">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Default="000D5A82" w:rsidP="00FD748C">
    <w:pPr>
      <w:pStyle w:val="Footer"/>
      <w:framePr w:wrap="around" w:vAnchor="text" w:hAnchor="margin" w:xAlign="center" w:y="1"/>
      <w:rPr>
        <w:rStyle w:val="PageNumber"/>
      </w:rPr>
    </w:pPr>
    <w:r>
      <w:rPr>
        <w:rStyle w:val="PageNumber"/>
      </w:rPr>
      <w:fldChar w:fldCharType="begin"/>
    </w:r>
    <w:r w:rsidR="00C5778F">
      <w:rPr>
        <w:rStyle w:val="PageNumber"/>
      </w:rPr>
      <w:instrText xml:space="preserve">PAGE  </w:instrText>
    </w:r>
    <w:r>
      <w:rPr>
        <w:rStyle w:val="PageNumber"/>
      </w:rPr>
      <w:fldChar w:fldCharType="end"/>
    </w:r>
  </w:p>
  <w:p w:rsidR="00C5778F" w:rsidRDefault="00C5778F" w:rsidP="009B47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Default="000D5A82" w:rsidP="00FD748C">
    <w:pPr>
      <w:pStyle w:val="Footer"/>
      <w:framePr w:wrap="around" w:vAnchor="text" w:hAnchor="margin" w:xAlign="center" w:y="1"/>
      <w:rPr>
        <w:rStyle w:val="PageNumber"/>
      </w:rPr>
    </w:pPr>
    <w:r>
      <w:rPr>
        <w:rStyle w:val="PageNumber"/>
      </w:rPr>
      <w:fldChar w:fldCharType="begin"/>
    </w:r>
    <w:r w:rsidR="00C5778F">
      <w:rPr>
        <w:rStyle w:val="PageNumber"/>
      </w:rPr>
      <w:instrText xml:space="preserve">PAGE  </w:instrText>
    </w:r>
    <w:r>
      <w:rPr>
        <w:rStyle w:val="PageNumber"/>
      </w:rPr>
      <w:fldChar w:fldCharType="separate"/>
    </w:r>
    <w:r w:rsidR="00D67F84">
      <w:rPr>
        <w:rStyle w:val="PageNumber"/>
        <w:noProof/>
      </w:rPr>
      <w:t>1</w:t>
    </w:r>
    <w:r>
      <w:rPr>
        <w:rStyle w:val="PageNumber"/>
      </w:rPr>
      <w:fldChar w:fldCharType="end"/>
    </w:r>
  </w:p>
  <w:p w:rsidR="00C5778F" w:rsidRDefault="00C5778F" w:rsidP="009B48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Default="000D5A82">
    <w:pPr>
      <w:framePr w:wrap="notBeside" w:hAnchor="text" w:xAlign="center"/>
    </w:pPr>
    <w:r>
      <w:rPr>
        <w:rFonts w:ascii="Times New Roman TUR" w:hAnsi="Times New Roman TUR" w:cs="Times New Roman TUR"/>
      </w:rPr>
      <w:fldChar w:fldCharType="begin"/>
    </w:r>
    <w:r w:rsidR="00C5778F">
      <w:rPr>
        <w:rFonts w:ascii="Times New Roman TUR" w:hAnsi="Times New Roman TUR" w:cs="Times New Roman TUR"/>
      </w:rPr>
      <w:instrText xml:space="preserve"> PAGE  </w:instrText>
    </w:r>
    <w:r>
      <w:rPr>
        <w:rFonts w:ascii="Times New Roman TUR" w:hAnsi="Times New Roman TUR" w:cs="Times New Roman TUR"/>
      </w:rPr>
      <w:fldChar w:fldCharType="separate"/>
    </w:r>
    <w:r w:rsidR="00D67F84">
      <w:rPr>
        <w:rFonts w:ascii="Times New Roman TUR" w:hAnsi="Times New Roman TUR" w:cs="Times New Roman TUR"/>
        <w:noProof/>
      </w:rPr>
      <w:t>11</w:t>
    </w:r>
    <w:r>
      <w:rPr>
        <w:rFonts w:ascii="Times New Roman TUR" w:hAnsi="Times New Roman TUR" w:cs="Times New Roman TU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F2" w:rsidRDefault="00DF05F2">
      <w:r>
        <w:separator/>
      </w:r>
    </w:p>
  </w:footnote>
  <w:footnote w:type="continuationSeparator" w:id="0">
    <w:p w:rsidR="00DF05F2" w:rsidRDefault="00DF0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8F" w:rsidRPr="003D2E88" w:rsidRDefault="00C5778F" w:rsidP="009B4726">
    <w:pPr>
      <w:pStyle w:val="Header"/>
      <w:rPr>
        <w:b/>
        <w:sz w:val="28"/>
        <w:szCs w:val="28"/>
      </w:rPr>
    </w:pPr>
    <w:r w:rsidRPr="003D2E88">
      <w:rPr>
        <w:b/>
        <w:sz w:val="28"/>
        <w:szCs w:val="28"/>
      </w:rPr>
      <w:tab/>
    </w:r>
    <w:r w:rsidRPr="003D2E88">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AD3115"/>
    <w:multiLevelType w:val="hybridMultilevel"/>
    <w:tmpl w:val="D9E47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447D1"/>
    <w:multiLevelType w:val="hybridMultilevel"/>
    <w:tmpl w:val="BDAE70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EE7667"/>
    <w:multiLevelType w:val="hybridMultilevel"/>
    <w:tmpl w:val="87DA4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327E0A"/>
    <w:multiLevelType w:val="multilevel"/>
    <w:tmpl w:val="C9149AD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E33E0"/>
    <w:multiLevelType w:val="hybridMultilevel"/>
    <w:tmpl w:val="8A4041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705F6A"/>
    <w:multiLevelType w:val="hybridMultilevel"/>
    <w:tmpl w:val="288CE57A"/>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7">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F37E0"/>
    <w:multiLevelType w:val="hybridMultilevel"/>
    <w:tmpl w:val="2CF88630"/>
    <w:lvl w:ilvl="0" w:tplc="4F76C684">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6">
    <w:nsid w:val="5F266E65"/>
    <w:multiLevelType w:val="hybridMultilevel"/>
    <w:tmpl w:val="0590C7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60F96E0C"/>
    <w:multiLevelType w:val="hybridMultilevel"/>
    <w:tmpl w:val="21621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C233FE"/>
    <w:multiLevelType w:val="hybridMultilevel"/>
    <w:tmpl w:val="BBCC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594DE7"/>
    <w:multiLevelType w:val="hybridMultilevel"/>
    <w:tmpl w:val="99EEDA1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6"/>
  </w:num>
  <w:num w:numId="5">
    <w:abstractNumId w:val="4"/>
  </w:num>
  <w:num w:numId="6">
    <w:abstractNumId w:val="8"/>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7"/>
  </w:num>
  <w:num w:numId="11">
    <w:abstractNumId w:val="24"/>
  </w:num>
  <w:num w:numId="12">
    <w:abstractNumId w:val="21"/>
  </w:num>
  <w:num w:numId="13">
    <w:abstractNumId w:val="32"/>
  </w:num>
  <w:num w:numId="14">
    <w:abstractNumId w:val="25"/>
  </w:num>
  <w:num w:numId="15">
    <w:abstractNumId w:val="16"/>
  </w:num>
  <w:num w:numId="16">
    <w:abstractNumId w:val="28"/>
  </w:num>
  <w:num w:numId="17">
    <w:abstractNumId w:val="35"/>
  </w:num>
  <w:num w:numId="18">
    <w:abstractNumId w:val="10"/>
  </w:num>
  <w:num w:numId="19">
    <w:abstractNumId w:val="9"/>
  </w:num>
  <w:num w:numId="20">
    <w:abstractNumId w:val="34"/>
  </w:num>
  <w:num w:numId="21">
    <w:abstractNumId w:val="30"/>
  </w:num>
  <w:num w:numId="22">
    <w:abstractNumId w:val="23"/>
  </w:num>
  <w:num w:numId="23">
    <w:abstractNumId w:val="22"/>
  </w:num>
  <w:num w:numId="24">
    <w:abstractNumId w:val="31"/>
  </w:num>
  <w:num w:numId="25">
    <w:abstractNumId w:val="17"/>
  </w:num>
  <w:num w:numId="26">
    <w:abstractNumId w:val="14"/>
  </w:num>
  <w:num w:numId="27">
    <w:abstractNumId w:val="20"/>
  </w:num>
  <w:num w:numId="28">
    <w:abstractNumId w:val="15"/>
  </w:num>
  <w:num w:numId="29">
    <w:abstractNumId w:val="29"/>
  </w:num>
  <w:num w:numId="30">
    <w:abstractNumId w:val="18"/>
  </w:num>
  <w:num w:numId="31">
    <w:abstractNumId w:val="19"/>
  </w:num>
  <w:num w:numId="32">
    <w:abstractNumId w:val="7"/>
  </w:num>
  <w:num w:numId="33">
    <w:abstractNumId w:val="26"/>
  </w:num>
  <w:num w:numId="34">
    <w:abstractNumId w:val="13"/>
  </w:num>
  <w:num w:numId="35">
    <w:abstractNumId w:val="3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00A8B"/>
    <w:rsid w:val="00013A93"/>
    <w:rsid w:val="0004556E"/>
    <w:rsid w:val="0005550B"/>
    <w:rsid w:val="00071D62"/>
    <w:rsid w:val="000A68AA"/>
    <w:rsid w:val="000D5A82"/>
    <w:rsid w:val="0011278C"/>
    <w:rsid w:val="00132D6D"/>
    <w:rsid w:val="0018702D"/>
    <w:rsid w:val="001C0237"/>
    <w:rsid w:val="001D33CF"/>
    <w:rsid w:val="00273A61"/>
    <w:rsid w:val="0029706F"/>
    <w:rsid w:val="002C030E"/>
    <w:rsid w:val="002C7E86"/>
    <w:rsid w:val="002D159D"/>
    <w:rsid w:val="002E1B86"/>
    <w:rsid w:val="00327682"/>
    <w:rsid w:val="00335731"/>
    <w:rsid w:val="0036057E"/>
    <w:rsid w:val="003D651C"/>
    <w:rsid w:val="00404F3C"/>
    <w:rsid w:val="004259C0"/>
    <w:rsid w:val="00456F06"/>
    <w:rsid w:val="00492EBB"/>
    <w:rsid w:val="004A7214"/>
    <w:rsid w:val="00516FD2"/>
    <w:rsid w:val="00517F9A"/>
    <w:rsid w:val="00523525"/>
    <w:rsid w:val="00534195"/>
    <w:rsid w:val="005666F4"/>
    <w:rsid w:val="00570E29"/>
    <w:rsid w:val="00571923"/>
    <w:rsid w:val="00574B51"/>
    <w:rsid w:val="0058326D"/>
    <w:rsid w:val="00584AB5"/>
    <w:rsid w:val="005856A4"/>
    <w:rsid w:val="005C0CFB"/>
    <w:rsid w:val="005C4594"/>
    <w:rsid w:val="005E4E29"/>
    <w:rsid w:val="00604788"/>
    <w:rsid w:val="00607B5D"/>
    <w:rsid w:val="00621098"/>
    <w:rsid w:val="0064614C"/>
    <w:rsid w:val="006A2496"/>
    <w:rsid w:val="006D58A2"/>
    <w:rsid w:val="006E2C9E"/>
    <w:rsid w:val="006F4226"/>
    <w:rsid w:val="00716EC9"/>
    <w:rsid w:val="00725A40"/>
    <w:rsid w:val="00731DBD"/>
    <w:rsid w:val="0073367F"/>
    <w:rsid w:val="00770AF9"/>
    <w:rsid w:val="00774772"/>
    <w:rsid w:val="00793D59"/>
    <w:rsid w:val="007C6D8B"/>
    <w:rsid w:val="008047FC"/>
    <w:rsid w:val="008910B2"/>
    <w:rsid w:val="008C1632"/>
    <w:rsid w:val="00912B6C"/>
    <w:rsid w:val="009141A8"/>
    <w:rsid w:val="0091756E"/>
    <w:rsid w:val="0092026B"/>
    <w:rsid w:val="009356DD"/>
    <w:rsid w:val="00963B7E"/>
    <w:rsid w:val="0096782C"/>
    <w:rsid w:val="0097594D"/>
    <w:rsid w:val="00985E6D"/>
    <w:rsid w:val="00986276"/>
    <w:rsid w:val="009B4726"/>
    <w:rsid w:val="009B4811"/>
    <w:rsid w:val="009D47A2"/>
    <w:rsid w:val="009D5D8C"/>
    <w:rsid w:val="009E3C13"/>
    <w:rsid w:val="009F2A40"/>
    <w:rsid w:val="009F38E8"/>
    <w:rsid w:val="00A063A0"/>
    <w:rsid w:val="00A3429D"/>
    <w:rsid w:val="00A34A53"/>
    <w:rsid w:val="00A40A3D"/>
    <w:rsid w:val="00A64C0C"/>
    <w:rsid w:val="00A76626"/>
    <w:rsid w:val="00AC650B"/>
    <w:rsid w:val="00AE01CC"/>
    <w:rsid w:val="00AF2696"/>
    <w:rsid w:val="00B13C52"/>
    <w:rsid w:val="00B452DE"/>
    <w:rsid w:val="00B876EA"/>
    <w:rsid w:val="00BF7C81"/>
    <w:rsid w:val="00C0053A"/>
    <w:rsid w:val="00C30AF0"/>
    <w:rsid w:val="00C360CE"/>
    <w:rsid w:val="00C36522"/>
    <w:rsid w:val="00C50D23"/>
    <w:rsid w:val="00C5512F"/>
    <w:rsid w:val="00C5778F"/>
    <w:rsid w:val="00C742B1"/>
    <w:rsid w:val="00C967BB"/>
    <w:rsid w:val="00CC31C4"/>
    <w:rsid w:val="00CD234C"/>
    <w:rsid w:val="00CD2596"/>
    <w:rsid w:val="00D136D7"/>
    <w:rsid w:val="00D26D78"/>
    <w:rsid w:val="00D35526"/>
    <w:rsid w:val="00D37E59"/>
    <w:rsid w:val="00D43446"/>
    <w:rsid w:val="00D44E0F"/>
    <w:rsid w:val="00D67A0C"/>
    <w:rsid w:val="00D67F84"/>
    <w:rsid w:val="00D83C39"/>
    <w:rsid w:val="00DC51E8"/>
    <w:rsid w:val="00DC772F"/>
    <w:rsid w:val="00DE7F17"/>
    <w:rsid w:val="00DF05F2"/>
    <w:rsid w:val="00E24E54"/>
    <w:rsid w:val="00E6217B"/>
    <w:rsid w:val="00E63BA8"/>
    <w:rsid w:val="00EF258B"/>
    <w:rsid w:val="00F00A8B"/>
    <w:rsid w:val="00F33FAE"/>
    <w:rsid w:val="00F34D21"/>
    <w:rsid w:val="00F60B9B"/>
    <w:rsid w:val="00FA4096"/>
    <w:rsid w:val="00FD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A8B"/>
    <w:rPr>
      <w:sz w:val="24"/>
      <w:szCs w:val="24"/>
    </w:rPr>
  </w:style>
  <w:style w:type="paragraph" w:styleId="Heading1">
    <w:name w:val="heading 1"/>
    <w:basedOn w:val="Normal"/>
    <w:next w:val="Normal"/>
    <w:qFormat/>
    <w:rsid w:val="00516F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6F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0A8B"/>
    <w:pPr>
      <w:keepNext/>
      <w:tabs>
        <w:tab w:val="left" w:pos="-720"/>
        <w:tab w:val="left" w:pos="-144"/>
      </w:tabs>
      <w:jc w:val="center"/>
      <w:outlineLvl w:val="2"/>
    </w:pPr>
    <w:rPr>
      <w:b/>
      <w:bCs/>
    </w:rPr>
  </w:style>
  <w:style w:type="paragraph" w:styleId="Heading4">
    <w:name w:val="heading 4"/>
    <w:basedOn w:val="Normal"/>
    <w:next w:val="Normal"/>
    <w:qFormat/>
    <w:rsid w:val="00D26D78"/>
    <w:pPr>
      <w:keepNext/>
      <w:spacing w:before="240" w:after="60"/>
      <w:outlineLvl w:val="3"/>
    </w:pPr>
    <w:rPr>
      <w:b/>
      <w:bCs/>
      <w:sz w:val="28"/>
      <w:szCs w:val="28"/>
    </w:rPr>
  </w:style>
  <w:style w:type="paragraph" w:styleId="Heading6">
    <w:name w:val="heading 6"/>
    <w:basedOn w:val="Normal"/>
    <w:next w:val="Normal"/>
    <w:qFormat/>
    <w:rsid w:val="00F34D21"/>
    <w:pPr>
      <w:spacing w:before="240" w:after="60"/>
      <w:outlineLvl w:val="5"/>
    </w:pPr>
    <w:rPr>
      <w:b/>
      <w:bCs/>
      <w:sz w:val="22"/>
      <w:szCs w:val="22"/>
    </w:rPr>
  </w:style>
  <w:style w:type="paragraph" w:styleId="Heading8">
    <w:name w:val="heading 8"/>
    <w:basedOn w:val="Normal"/>
    <w:next w:val="Normal"/>
    <w:qFormat/>
    <w:rsid w:val="00985E6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0A8B"/>
    <w:pPr>
      <w:jc w:val="center"/>
    </w:pPr>
    <w:rPr>
      <w:b/>
      <w:bCs/>
    </w:rPr>
  </w:style>
  <w:style w:type="character" w:styleId="Hyperlink">
    <w:name w:val="Hyperlink"/>
    <w:basedOn w:val="DefaultParagraphFont"/>
    <w:rsid w:val="00F00A8B"/>
    <w:rPr>
      <w:color w:val="0000FF"/>
      <w:u w:val="single"/>
    </w:rPr>
  </w:style>
  <w:style w:type="paragraph" w:styleId="Header">
    <w:name w:val="header"/>
    <w:basedOn w:val="Normal"/>
    <w:rsid w:val="00F00A8B"/>
    <w:pPr>
      <w:tabs>
        <w:tab w:val="center" w:pos="4320"/>
        <w:tab w:val="right" w:pos="8640"/>
      </w:tabs>
    </w:pPr>
  </w:style>
  <w:style w:type="paragraph" w:styleId="Footer">
    <w:name w:val="footer"/>
    <w:basedOn w:val="Normal"/>
    <w:rsid w:val="00F00A8B"/>
    <w:pPr>
      <w:tabs>
        <w:tab w:val="center" w:pos="4320"/>
        <w:tab w:val="right" w:pos="8640"/>
      </w:tabs>
    </w:pPr>
  </w:style>
  <w:style w:type="paragraph" w:styleId="BodyText2">
    <w:name w:val="Body Text 2"/>
    <w:basedOn w:val="Normal"/>
    <w:rsid w:val="00F00A8B"/>
    <w:pPr>
      <w:tabs>
        <w:tab w:val="left" w:pos="-1080"/>
      </w:tabs>
      <w:spacing w:line="360" w:lineRule="exact"/>
      <w:ind w:right="288"/>
    </w:pPr>
  </w:style>
  <w:style w:type="character" w:styleId="PageNumber">
    <w:name w:val="page number"/>
    <w:basedOn w:val="DefaultParagraphFont"/>
    <w:rsid w:val="00F00A8B"/>
  </w:style>
  <w:style w:type="paragraph" w:customStyle="1" w:styleId="Level1">
    <w:name w:val="Level 1"/>
    <w:basedOn w:val="Normal"/>
    <w:rsid w:val="00492EBB"/>
    <w:pPr>
      <w:widowControl w:val="0"/>
      <w:tabs>
        <w:tab w:val="num" w:pos="720"/>
      </w:tabs>
      <w:autoSpaceDE w:val="0"/>
      <w:autoSpaceDN w:val="0"/>
      <w:adjustRightInd w:val="0"/>
      <w:ind w:left="720" w:hanging="720"/>
      <w:outlineLvl w:val="0"/>
    </w:pPr>
  </w:style>
  <w:style w:type="paragraph" w:styleId="BodyText">
    <w:name w:val="Body Text"/>
    <w:basedOn w:val="Normal"/>
    <w:rsid w:val="00D26D78"/>
    <w:pPr>
      <w:spacing w:after="120"/>
    </w:pPr>
  </w:style>
  <w:style w:type="paragraph" w:styleId="Caption">
    <w:name w:val="caption"/>
    <w:basedOn w:val="Normal"/>
    <w:next w:val="Normal"/>
    <w:qFormat/>
    <w:rsid w:val="00D26D78"/>
    <w:pPr>
      <w:widowControl w:val="0"/>
      <w:autoSpaceDE w:val="0"/>
      <w:autoSpaceDN w:val="0"/>
      <w:adjustRightInd w:val="0"/>
      <w:jc w:val="center"/>
    </w:pPr>
    <w:rPr>
      <w:b/>
      <w:bCs/>
    </w:rPr>
  </w:style>
  <w:style w:type="paragraph" w:styleId="DocumentMap">
    <w:name w:val="Document Map"/>
    <w:basedOn w:val="Normal"/>
    <w:semiHidden/>
    <w:rsid w:val="004259C0"/>
    <w:pPr>
      <w:shd w:val="clear" w:color="auto" w:fill="000080"/>
    </w:pPr>
    <w:rPr>
      <w:rFonts w:ascii="Tahoma" w:hAnsi="Tahoma" w:cs="Courier New"/>
    </w:rPr>
  </w:style>
  <w:style w:type="paragraph" w:styleId="NormalWeb">
    <w:name w:val="Normal (Web)"/>
    <w:basedOn w:val="Normal"/>
    <w:rsid w:val="00516FD2"/>
    <w:pPr>
      <w:spacing w:before="100" w:beforeAutospacing="1" w:after="100" w:afterAutospacing="1"/>
    </w:pPr>
  </w:style>
  <w:style w:type="table" w:styleId="TableGrid">
    <w:name w:val="Table Grid"/>
    <w:basedOn w:val="TableNormal"/>
    <w:rsid w:val="00516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 1"/>
    <w:basedOn w:val="Normal"/>
    <w:rsid w:val="00C00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hAnsi="Times" w:cs="Times"/>
    </w:rPr>
  </w:style>
  <w:style w:type="paragraph" w:styleId="BodyText3">
    <w:name w:val="Body Text 3"/>
    <w:basedOn w:val="Normal"/>
    <w:rsid w:val="00D37E59"/>
    <w:pPr>
      <w:spacing w:line="360" w:lineRule="exact"/>
    </w:pPr>
    <w:rPr>
      <w:b/>
    </w:rPr>
  </w:style>
  <w:style w:type="character" w:styleId="Strong">
    <w:name w:val="Strong"/>
    <w:basedOn w:val="DefaultParagraphFont"/>
    <w:qFormat/>
    <w:rsid w:val="00D37E59"/>
    <w:rPr>
      <w:b/>
      <w:bCs/>
    </w:rPr>
  </w:style>
  <w:style w:type="paragraph" w:styleId="BodyTextIndent">
    <w:name w:val="Body Text Indent"/>
    <w:basedOn w:val="Normal"/>
    <w:rsid w:val="00DC772F"/>
    <w:pPr>
      <w:ind w:left="12" w:hanging="12"/>
      <w:jc w:val="both"/>
    </w:pPr>
  </w:style>
  <w:style w:type="paragraph" w:styleId="BalloonText">
    <w:name w:val="Balloon Text"/>
    <w:basedOn w:val="Normal"/>
    <w:semiHidden/>
    <w:rsid w:val="00F34D21"/>
    <w:rPr>
      <w:rFonts w:ascii="Tahoma" w:hAnsi="Tahoma" w:cs="Tahoma"/>
      <w:sz w:val="16"/>
      <w:szCs w:val="16"/>
    </w:rPr>
  </w:style>
  <w:style w:type="character" w:styleId="FollowedHyperlink">
    <w:name w:val="FollowedHyperlink"/>
    <w:basedOn w:val="DefaultParagraphFont"/>
    <w:rsid w:val="00C365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ncb.org" TargetMode="External"/><Relationship Id="rId18" Type="http://schemas.openxmlformats.org/officeDocument/2006/relationships/hyperlink" Target="http://www.uta.edu/nursing/MSN/unencumbered" TargetMode="External"/><Relationship Id="rId26" Type="http://schemas.openxmlformats.org/officeDocument/2006/relationships/hyperlink" Target="http://www.uta.edu/nursing/scholarship_list.php" TargetMode="External"/><Relationship Id="rId3" Type="http://schemas.openxmlformats.org/officeDocument/2006/relationships/settings" Target="settings.xml"/><Relationship Id="rId21" Type="http://schemas.openxmlformats.org/officeDocument/2006/relationships/hyperlink" Target="http://www.cdc.gov/" TargetMode="External"/><Relationship Id="rId34"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www.pncb.org/ptistore/control/product?prodId=PREP-EXAM-PC-2010" TargetMode="External"/><Relationship Id="rId17" Type="http://schemas.openxmlformats.org/officeDocument/2006/relationships/hyperlink" Target="http://www.grad.uta.edu/handbook" TargetMode="External"/><Relationship Id="rId25" Type="http://schemas.openxmlformats.org/officeDocument/2006/relationships/hyperlink" Target="http://www.uta.edu/email"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uta.edu/nursing/MSN/drop_resign_request.pdf" TargetMode="External"/><Relationship Id="rId20" Type="http://schemas.openxmlformats.org/officeDocument/2006/relationships/hyperlink" Target="http://www.bon.state.tx.us" TargetMode="External"/><Relationship Id="rId29" Type="http://schemas.openxmlformats.org/officeDocument/2006/relationships/hyperlink" Target="mailto:hough@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 TargetMode="External"/><Relationship Id="rId24" Type="http://schemas.openxmlformats.org/officeDocument/2006/relationships/hyperlink" Target="http://library.uta.edu/tutorials/Plagiaris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nursing/handbook/toc.php" TargetMode="External"/><Relationship Id="rId28" Type="http://schemas.openxmlformats.org/officeDocument/2006/relationships/hyperlink" Target="mailto:r.marks@uta.edu" TargetMode="External"/><Relationship Id="rId36" Type="http://schemas.openxmlformats.org/officeDocument/2006/relationships/theme" Target="theme/theme1.xml"/><Relationship Id="rId10" Type="http://schemas.openxmlformats.org/officeDocument/2006/relationships/hyperlink" Target="mailto:ntxcolic@aol.com" TargetMode="External"/><Relationship Id="rId19" Type="http://schemas.openxmlformats.org/officeDocument/2006/relationships/hyperlink" Target="http://www.uta.edu/nurs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dihigo@uta.edu" TargetMode="External"/><Relationship Id="rId14" Type="http://schemas.openxmlformats.org/officeDocument/2006/relationships/hyperlink" Target="http://www.uta.edu/uta/acadcal" TargetMode="External"/><Relationship Id="rId22" Type="http://schemas.openxmlformats.org/officeDocument/2006/relationships/hyperlink" Target="http://www.uta.edu/nursing/handbook/toc.php" TargetMode="External"/><Relationship Id="rId27" Type="http://schemas.openxmlformats.org/officeDocument/2006/relationships/hyperlink" Target="http://www.uta.edu/nursing/handbook/studentexcellenceaward" TargetMode="External"/><Relationship Id="rId30" Type="http://schemas.openxmlformats.org/officeDocument/2006/relationships/hyperlink" Target="http://libguides.uta.edu/nurs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3219</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UNIVERSITY OF TEXAS</vt:lpstr>
    </vt:vector>
  </TitlesOfParts>
  <Company>UT Systems</Company>
  <LinksUpToDate>false</LinksUpToDate>
  <CharactersWithSpaces>23074</CharactersWithSpaces>
  <SharedDoc>false</SharedDoc>
  <HLinks>
    <vt:vector size="252" baseType="variant">
      <vt:variant>
        <vt:i4>1835095</vt:i4>
      </vt:variant>
      <vt:variant>
        <vt:i4>126</vt:i4>
      </vt:variant>
      <vt:variant>
        <vt:i4>0</vt:i4>
      </vt:variant>
      <vt:variant>
        <vt:i4>5</vt:i4>
      </vt:variant>
      <vt:variant>
        <vt:lpwstr>http://www.bne.state.tx.us/files.htm</vt:lpwstr>
      </vt:variant>
      <vt:variant>
        <vt:lpwstr>Publications</vt:lpwstr>
      </vt:variant>
      <vt:variant>
        <vt:i4>7864414</vt:i4>
      </vt:variant>
      <vt:variant>
        <vt:i4>123</vt:i4>
      </vt:variant>
      <vt:variant>
        <vt:i4>0</vt:i4>
      </vt:variant>
      <vt:variant>
        <vt:i4>5</vt:i4>
      </vt:variant>
      <vt:variant>
        <vt:lpwstr>http://reg.tsbme.state.tx.us/OnLineVerif/Phys_NoticeVerif.asp</vt:lpwstr>
      </vt:variant>
      <vt:variant>
        <vt:lpwstr/>
      </vt:variant>
      <vt:variant>
        <vt:i4>262149</vt:i4>
      </vt:variant>
      <vt:variant>
        <vt:i4>120</vt:i4>
      </vt:variant>
      <vt:variant>
        <vt:i4>0</vt:i4>
      </vt:variant>
      <vt:variant>
        <vt:i4>5</vt:i4>
      </vt:variant>
      <vt:variant>
        <vt:lpwstr>http://www.bne.state.tx.us/olv/rninq.htm</vt:lpwstr>
      </vt:variant>
      <vt:variant>
        <vt:lpwstr/>
      </vt:variant>
      <vt:variant>
        <vt:i4>6160406</vt:i4>
      </vt:variant>
      <vt:variant>
        <vt:i4>117</vt:i4>
      </vt:variant>
      <vt:variant>
        <vt:i4>0</vt:i4>
      </vt:variant>
      <vt:variant>
        <vt:i4>5</vt:i4>
      </vt:variant>
      <vt:variant>
        <vt:lpwstr>http://www.cnaptexas.org/</vt:lpwstr>
      </vt:variant>
      <vt:variant>
        <vt:lpwstr/>
      </vt:variant>
      <vt:variant>
        <vt:i4>1048632</vt:i4>
      </vt:variant>
      <vt:variant>
        <vt:i4>114</vt:i4>
      </vt:variant>
      <vt:variant>
        <vt:i4>0</vt:i4>
      </vt:variant>
      <vt:variant>
        <vt:i4>5</vt:i4>
      </vt:variant>
      <vt:variant>
        <vt:lpwstr>http://www.cnaptexas.org/prescriptive_privileges/index.htm</vt:lpwstr>
      </vt:variant>
      <vt:variant>
        <vt:lpwstr/>
      </vt:variant>
      <vt:variant>
        <vt:i4>65551</vt:i4>
      </vt:variant>
      <vt:variant>
        <vt:i4>111</vt:i4>
      </vt:variant>
      <vt:variant>
        <vt:i4>0</vt:i4>
      </vt:variant>
      <vt:variant>
        <vt:i4>5</vt:i4>
      </vt:variant>
      <vt:variant>
        <vt:lpwstr>http://www.tsbme.state.tx.us/rules/rules/193.htm</vt:lpwstr>
      </vt:variant>
      <vt:variant>
        <vt:lpwstr/>
      </vt:variant>
      <vt:variant>
        <vt:i4>7012441</vt:i4>
      </vt:variant>
      <vt:variant>
        <vt:i4>108</vt:i4>
      </vt:variant>
      <vt:variant>
        <vt:i4>0</vt:i4>
      </vt:variant>
      <vt:variant>
        <vt:i4>5</vt:i4>
      </vt:variant>
      <vt:variant>
        <vt:lpwstr>mailto:info@cnaptexas.org</vt:lpwstr>
      </vt:variant>
      <vt:variant>
        <vt:lpwstr/>
      </vt:variant>
      <vt:variant>
        <vt:i4>2949139</vt:i4>
      </vt:variant>
      <vt:variant>
        <vt:i4>105</vt:i4>
      </vt:variant>
      <vt:variant>
        <vt:i4>0</vt:i4>
      </vt:variant>
      <vt:variant>
        <vt:i4>5</vt:i4>
      </vt:variant>
      <vt:variant>
        <vt:lpwstr>http://www.cnaptexas.org/prescriptive_privileges/faqs.htm</vt:lpwstr>
      </vt:variant>
      <vt:variant>
        <vt:lpwstr/>
      </vt:variant>
      <vt:variant>
        <vt:i4>7864414</vt:i4>
      </vt:variant>
      <vt:variant>
        <vt:i4>102</vt:i4>
      </vt:variant>
      <vt:variant>
        <vt:i4>0</vt:i4>
      </vt:variant>
      <vt:variant>
        <vt:i4>5</vt:i4>
      </vt:variant>
      <vt:variant>
        <vt:lpwstr>http://reg.tsbme.state.tx.us/OnLineVerif/Phys_NoticeVerif.asp</vt:lpwstr>
      </vt:variant>
      <vt:variant>
        <vt:lpwstr/>
      </vt:variant>
      <vt:variant>
        <vt:i4>3276918</vt:i4>
      </vt:variant>
      <vt:variant>
        <vt:i4>99</vt:i4>
      </vt:variant>
      <vt:variant>
        <vt:i4>0</vt:i4>
      </vt:variant>
      <vt:variant>
        <vt:i4>5</vt:i4>
      </vt:variant>
      <vt:variant>
        <vt:lpwstr>../Local Settings/Judy LeFlore/Local Settings/Temporary Internet Files/Content.IE5/OD23GH6V/www.tsbme.state.tx.us/professionals/np/nps.htm</vt:lpwstr>
      </vt:variant>
      <vt:variant>
        <vt:lpwstr/>
      </vt:variant>
      <vt:variant>
        <vt:i4>5636127</vt:i4>
      </vt:variant>
      <vt:variant>
        <vt:i4>93</vt:i4>
      </vt:variant>
      <vt:variant>
        <vt:i4>0</vt:i4>
      </vt:variant>
      <vt:variant>
        <vt:i4>5</vt:i4>
      </vt:variant>
      <vt:variant>
        <vt:lpwstr>http://pulse.uta.edu/</vt:lpwstr>
      </vt:variant>
      <vt:variant>
        <vt:lpwstr/>
      </vt:variant>
      <vt:variant>
        <vt:i4>2031638</vt:i4>
      </vt:variant>
      <vt:variant>
        <vt:i4>90</vt:i4>
      </vt:variant>
      <vt:variant>
        <vt:i4>0</vt:i4>
      </vt:variant>
      <vt:variant>
        <vt:i4>5</vt:i4>
      </vt:variant>
      <vt:variant>
        <vt:lpwstr>http://pulse.uta.edu/vwebv/enterCourseReserve.do</vt:lpwstr>
      </vt:variant>
      <vt:variant>
        <vt:lpwstr/>
      </vt:variant>
      <vt:variant>
        <vt:i4>6946848</vt:i4>
      </vt:variant>
      <vt:variant>
        <vt:i4>87</vt:i4>
      </vt:variant>
      <vt:variant>
        <vt:i4>0</vt:i4>
      </vt:variant>
      <vt:variant>
        <vt:i4>5</vt:i4>
      </vt:variant>
      <vt:variant>
        <vt:lpwstr>http://www.dfwhc.org/GroupOne/</vt:lpwstr>
      </vt:variant>
      <vt:variant>
        <vt:lpwstr/>
      </vt:variant>
      <vt:variant>
        <vt:i4>4587584</vt:i4>
      </vt:variant>
      <vt:variant>
        <vt:i4>84</vt:i4>
      </vt:variant>
      <vt:variant>
        <vt:i4>0</vt:i4>
      </vt:variant>
      <vt:variant>
        <vt:i4>5</vt:i4>
      </vt:variant>
      <vt:variant>
        <vt:lpwstr>http://www.totaldot.com/</vt:lpwstr>
      </vt:variant>
      <vt:variant>
        <vt:lpwstr/>
      </vt:variant>
      <vt:variant>
        <vt:i4>5832734</vt:i4>
      </vt:variant>
      <vt:variant>
        <vt:i4>81</vt:i4>
      </vt:variant>
      <vt:variant>
        <vt:i4>0</vt:i4>
      </vt:variant>
      <vt:variant>
        <vt:i4>5</vt:i4>
      </vt:variant>
      <vt:variant>
        <vt:lpwstr>http://www.uta.edu/nursing/MSN/forms.php</vt:lpwstr>
      </vt:variant>
      <vt:variant>
        <vt:lpwstr/>
      </vt:variant>
      <vt:variant>
        <vt:i4>3145824</vt:i4>
      </vt:variant>
      <vt:variant>
        <vt:i4>78</vt:i4>
      </vt:variant>
      <vt:variant>
        <vt:i4>0</vt:i4>
      </vt:variant>
      <vt:variant>
        <vt:i4>5</vt:i4>
      </vt:variant>
      <vt:variant>
        <vt:lpwstr>http://www.uta.edu/nursing/handbook/toc.php</vt:lpwstr>
      </vt:variant>
      <vt:variant>
        <vt:lpwstr/>
      </vt:variant>
      <vt:variant>
        <vt:i4>3407974</vt:i4>
      </vt:variant>
      <vt:variant>
        <vt:i4>75</vt:i4>
      </vt:variant>
      <vt:variant>
        <vt:i4>0</vt:i4>
      </vt:variant>
      <vt:variant>
        <vt:i4>5</vt:i4>
      </vt:variant>
      <vt:variant>
        <vt:lpwstr>http://www.uta.edu/nursing//faculty.php</vt:lpwstr>
      </vt:variant>
      <vt:variant>
        <vt:lpwstr/>
      </vt:variant>
      <vt:variant>
        <vt:i4>6029340</vt:i4>
      </vt:variant>
      <vt:variant>
        <vt:i4>72</vt:i4>
      </vt:variant>
      <vt:variant>
        <vt:i4>0</vt:i4>
      </vt:variant>
      <vt:variant>
        <vt:i4>5</vt:i4>
      </vt:variant>
      <vt:variant>
        <vt:lpwstr>http://www.uta.edu/nursing/MSN/grad-courses1.php</vt:lpwstr>
      </vt:variant>
      <vt:variant>
        <vt:lpwstr/>
      </vt:variant>
      <vt:variant>
        <vt:i4>6488103</vt:i4>
      </vt:variant>
      <vt:variant>
        <vt:i4>69</vt:i4>
      </vt:variant>
      <vt:variant>
        <vt:i4>0</vt:i4>
      </vt:variant>
      <vt:variant>
        <vt:i4>5</vt:i4>
      </vt:variant>
      <vt:variant>
        <vt:lpwstr>http://www.uta.edu/nursing/MSN/practitioner.php</vt:lpwstr>
      </vt:variant>
      <vt:variant>
        <vt:lpwstr/>
      </vt:variant>
      <vt:variant>
        <vt:i4>92</vt:i4>
      </vt:variant>
      <vt:variant>
        <vt:i4>66</vt:i4>
      </vt:variant>
      <vt:variant>
        <vt:i4>0</vt:i4>
      </vt:variant>
      <vt:variant>
        <vt:i4>5</vt:i4>
      </vt:variant>
      <vt:variant>
        <vt:lpwstr>http://www.uta.edu/nursing/MSN/administration.php</vt:lpwstr>
      </vt:variant>
      <vt:variant>
        <vt:lpwstr/>
      </vt:variant>
      <vt:variant>
        <vt:i4>2556031</vt:i4>
      </vt:variant>
      <vt:variant>
        <vt:i4>63</vt:i4>
      </vt:variant>
      <vt:variant>
        <vt:i4>0</vt:i4>
      </vt:variant>
      <vt:variant>
        <vt:i4>5</vt:i4>
      </vt:variant>
      <vt:variant>
        <vt:lpwstr>http://www.uta.edu/gradcatalog/nursing</vt:lpwstr>
      </vt:variant>
      <vt:variant>
        <vt:lpwstr/>
      </vt:variant>
      <vt:variant>
        <vt:i4>3080302</vt:i4>
      </vt:variant>
      <vt:variant>
        <vt:i4>60</vt:i4>
      </vt:variant>
      <vt:variant>
        <vt:i4>0</vt:i4>
      </vt:variant>
      <vt:variant>
        <vt:i4>5</vt:i4>
      </vt:variant>
      <vt:variant>
        <vt:lpwstr>http://www.uta.edu/</vt:lpwstr>
      </vt:variant>
      <vt:variant>
        <vt:lpwstr/>
      </vt:variant>
      <vt:variant>
        <vt:i4>7733360</vt:i4>
      </vt:variant>
      <vt:variant>
        <vt:i4>57</vt:i4>
      </vt:variant>
      <vt:variant>
        <vt:i4>0</vt:i4>
      </vt:variant>
      <vt:variant>
        <vt:i4>5</vt:i4>
      </vt:variant>
      <vt:variant>
        <vt:lpwstr>http://www.uta.edu/library/research/rt-nursing.html</vt:lpwstr>
      </vt:variant>
      <vt:variant>
        <vt:lpwstr/>
      </vt:variant>
      <vt:variant>
        <vt:i4>1245244</vt:i4>
      </vt:variant>
      <vt:variant>
        <vt:i4>54</vt:i4>
      </vt:variant>
      <vt:variant>
        <vt:i4>0</vt:i4>
      </vt:variant>
      <vt:variant>
        <vt:i4>5</vt:i4>
      </vt:variant>
      <vt:variant>
        <vt:lpwstr>mailto:hough@uta.edu</vt:lpwstr>
      </vt:variant>
      <vt:variant>
        <vt:lpwstr/>
      </vt:variant>
      <vt:variant>
        <vt:i4>6815830</vt:i4>
      </vt:variant>
      <vt:variant>
        <vt:i4>51</vt:i4>
      </vt:variant>
      <vt:variant>
        <vt:i4>0</vt:i4>
      </vt:variant>
      <vt:variant>
        <vt:i4>5</vt:i4>
      </vt:variant>
      <vt:variant>
        <vt:lpwstr>mailto:bazile@uta.edu</vt:lpwstr>
      </vt:variant>
      <vt:variant>
        <vt:lpwstr/>
      </vt:variant>
      <vt:variant>
        <vt:i4>5570638</vt:i4>
      </vt:variant>
      <vt:variant>
        <vt:i4>48</vt:i4>
      </vt:variant>
      <vt:variant>
        <vt:i4>0</vt:i4>
      </vt:variant>
      <vt:variant>
        <vt:i4>5</vt:i4>
      </vt:variant>
      <vt:variant>
        <vt:lpwstr>http://www.uta.edu/nursing/schol-list</vt:lpwstr>
      </vt:variant>
      <vt:variant>
        <vt:lpwstr/>
      </vt:variant>
      <vt:variant>
        <vt:i4>4653125</vt:i4>
      </vt:variant>
      <vt:variant>
        <vt:i4>45</vt:i4>
      </vt:variant>
      <vt:variant>
        <vt:i4>0</vt:i4>
      </vt:variant>
      <vt:variant>
        <vt:i4>5</vt:i4>
      </vt:variant>
      <vt:variant>
        <vt:lpwstr>http://www.uta.edu/email</vt:lpwstr>
      </vt:variant>
      <vt:variant>
        <vt:lpwstr/>
      </vt:variant>
      <vt:variant>
        <vt:i4>2097260</vt:i4>
      </vt:variant>
      <vt:variant>
        <vt:i4>42</vt:i4>
      </vt:variant>
      <vt:variant>
        <vt:i4>0</vt:i4>
      </vt:variant>
      <vt:variant>
        <vt:i4>5</vt:i4>
      </vt:variant>
      <vt:variant>
        <vt:lpwstr>http://library.uta.edu/tutorials/Plagiarism</vt:lpwstr>
      </vt:variant>
      <vt:variant>
        <vt:lpwstr/>
      </vt:variant>
      <vt:variant>
        <vt:i4>3145824</vt:i4>
      </vt:variant>
      <vt:variant>
        <vt:i4>39</vt:i4>
      </vt:variant>
      <vt:variant>
        <vt:i4>0</vt:i4>
      </vt:variant>
      <vt:variant>
        <vt:i4>5</vt:i4>
      </vt:variant>
      <vt:variant>
        <vt:lpwstr>http://www.uta.edu/nursing/handbook/toc.php</vt:lpwstr>
      </vt:variant>
      <vt:variant>
        <vt:lpwstr/>
      </vt:variant>
      <vt:variant>
        <vt:i4>3145824</vt:i4>
      </vt:variant>
      <vt:variant>
        <vt:i4>36</vt:i4>
      </vt:variant>
      <vt:variant>
        <vt:i4>0</vt:i4>
      </vt:variant>
      <vt:variant>
        <vt:i4>5</vt:i4>
      </vt:variant>
      <vt:variant>
        <vt:lpwstr>http://www.uta.edu/nursing/handbook/toc.php</vt:lpwstr>
      </vt:variant>
      <vt:variant>
        <vt:lpwstr/>
      </vt:variant>
      <vt:variant>
        <vt:i4>3997759</vt:i4>
      </vt:variant>
      <vt:variant>
        <vt:i4>33</vt:i4>
      </vt:variant>
      <vt:variant>
        <vt:i4>0</vt:i4>
      </vt:variant>
      <vt:variant>
        <vt:i4>5</vt:i4>
      </vt:variant>
      <vt:variant>
        <vt:lpwstr>http://www.uta.edu/nursing/needlestick.pdf</vt:lpwstr>
      </vt:variant>
      <vt:variant>
        <vt:lpwstr/>
      </vt:variant>
      <vt:variant>
        <vt:i4>7471155</vt:i4>
      </vt:variant>
      <vt:variant>
        <vt:i4>30</vt:i4>
      </vt:variant>
      <vt:variant>
        <vt:i4>0</vt:i4>
      </vt:variant>
      <vt:variant>
        <vt:i4>5</vt:i4>
      </vt:variant>
      <vt:variant>
        <vt:lpwstr>http://www.bne.state.tx.us/</vt:lpwstr>
      </vt:variant>
      <vt:variant>
        <vt:lpwstr/>
      </vt:variant>
      <vt:variant>
        <vt:i4>1376270</vt:i4>
      </vt:variant>
      <vt:variant>
        <vt:i4>27</vt:i4>
      </vt:variant>
      <vt:variant>
        <vt:i4>0</vt:i4>
      </vt:variant>
      <vt:variant>
        <vt:i4>5</vt:i4>
      </vt:variant>
      <vt:variant>
        <vt:lpwstr>http://www.uta.edu/nursing/grad/unencumbered</vt:lpwstr>
      </vt:variant>
      <vt:variant>
        <vt:lpwstr/>
      </vt:variant>
      <vt:variant>
        <vt:i4>3276923</vt:i4>
      </vt:variant>
      <vt:variant>
        <vt:i4>24</vt:i4>
      </vt:variant>
      <vt:variant>
        <vt:i4>0</vt:i4>
      </vt:variant>
      <vt:variant>
        <vt:i4>5</vt:i4>
      </vt:variant>
      <vt:variant>
        <vt:lpwstr>http://www.uta.edu/nursing/g-downloads.htm</vt:lpwstr>
      </vt:variant>
      <vt:variant>
        <vt:lpwstr/>
      </vt:variant>
      <vt:variant>
        <vt:i4>3276923</vt:i4>
      </vt:variant>
      <vt:variant>
        <vt:i4>21</vt:i4>
      </vt:variant>
      <vt:variant>
        <vt:i4>0</vt:i4>
      </vt:variant>
      <vt:variant>
        <vt:i4>5</vt:i4>
      </vt:variant>
      <vt:variant>
        <vt:lpwstr>http://www.uta.edu/nursing/g-downloads.htm</vt:lpwstr>
      </vt:variant>
      <vt:variant>
        <vt:lpwstr/>
      </vt:variant>
      <vt:variant>
        <vt:i4>4915284</vt:i4>
      </vt:variant>
      <vt:variant>
        <vt:i4>18</vt:i4>
      </vt:variant>
      <vt:variant>
        <vt:i4>0</vt:i4>
      </vt:variant>
      <vt:variant>
        <vt:i4>5</vt:i4>
      </vt:variant>
      <vt:variant>
        <vt:lpwstr>http://www.pncb.org/</vt:lpwstr>
      </vt:variant>
      <vt:variant>
        <vt:lpwstr/>
      </vt:variant>
      <vt:variant>
        <vt:i4>1638420</vt:i4>
      </vt:variant>
      <vt:variant>
        <vt:i4>15</vt:i4>
      </vt:variant>
      <vt:variant>
        <vt:i4>0</vt:i4>
      </vt:variant>
      <vt:variant>
        <vt:i4>5</vt:i4>
      </vt:variant>
      <vt:variant>
        <vt:lpwstr>http://www.pncb.org/ptistore/control/product?prodId=PREP-EXAM-2-PC&amp;catalog=31&amp;path=|</vt:lpwstr>
      </vt:variant>
      <vt:variant>
        <vt:lpwstr/>
      </vt:variant>
      <vt:variant>
        <vt:i4>3997737</vt:i4>
      </vt:variant>
      <vt:variant>
        <vt:i4>12</vt:i4>
      </vt:variant>
      <vt:variant>
        <vt:i4>0</vt:i4>
      </vt:variant>
      <vt:variant>
        <vt:i4>5</vt:i4>
      </vt:variant>
      <vt:variant>
        <vt:lpwstr>http://www.uta.edu/nursing</vt:lpwstr>
      </vt:variant>
      <vt:variant>
        <vt:lpwstr/>
      </vt:variant>
      <vt:variant>
        <vt:i4>7995487</vt:i4>
      </vt:variant>
      <vt:variant>
        <vt:i4>9</vt:i4>
      </vt:variant>
      <vt:variant>
        <vt:i4>0</vt:i4>
      </vt:variant>
      <vt:variant>
        <vt:i4>5</vt:i4>
      </vt:variant>
      <vt:variant>
        <vt:lpwstr>mailto:sdihigo@uta.edu</vt:lpwstr>
      </vt:variant>
      <vt:variant>
        <vt:lpwstr/>
      </vt:variant>
      <vt:variant>
        <vt:i4>7995456</vt:i4>
      </vt:variant>
      <vt:variant>
        <vt:i4>6</vt:i4>
      </vt:variant>
      <vt:variant>
        <vt:i4>0</vt:i4>
      </vt:variant>
      <vt:variant>
        <vt:i4>5</vt:i4>
      </vt:variant>
      <vt:variant>
        <vt:lpwstr>mailto:wyrick@uta.edu</vt:lpwstr>
      </vt:variant>
      <vt:variant>
        <vt:lpwstr/>
      </vt:variant>
      <vt:variant>
        <vt:i4>5046352</vt:i4>
      </vt:variant>
      <vt:variant>
        <vt:i4>3</vt:i4>
      </vt:variant>
      <vt:variant>
        <vt:i4>0</vt:i4>
      </vt:variant>
      <vt:variant>
        <vt:i4>5</vt:i4>
      </vt:variant>
      <vt:variant>
        <vt:lpwstr>http://www.uta.edu/nursing/p-leflore</vt:lpwstr>
      </vt:variant>
      <vt:variant>
        <vt:lpwstr/>
      </vt:variant>
      <vt:variant>
        <vt:i4>852027</vt:i4>
      </vt:variant>
      <vt:variant>
        <vt:i4>0</vt:i4>
      </vt:variant>
      <vt:variant>
        <vt:i4>0</vt:i4>
      </vt:variant>
      <vt:variant>
        <vt:i4>5</vt:i4>
      </vt:variant>
      <vt:variant>
        <vt:lpwstr>mailto:jleflore@uta.edu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dc:title>
  <dc:subject/>
  <dc:creator>mitchell</dc:creator>
  <cp:keywords/>
  <dc:description/>
  <cp:lastModifiedBy>Your User Name</cp:lastModifiedBy>
  <cp:revision>2</cp:revision>
  <cp:lastPrinted>2002-11-21T19:28:00Z</cp:lastPrinted>
  <dcterms:created xsi:type="dcterms:W3CDTF">2011-05-29T03:16:00Z</dcterms:created>
  <dcterms:modified xsi:type="dcterms:W3CDTF">2011-05-29T03:16:00Z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