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FCE" w:rsidRDefault="002E2FCE">
      <w:pPr>
        <w:jc w:val="center"/>
        <w:rPr>
          <w:b/>
          <w:sz w:val="48"/>
          <w:szCs w:val="48"/>
        </w:rPr>
      </w:pPr>
    </w:p>
    <w:p w:rsidR="002E2FCE" w:rsidRDefault="002E2FCE">
      <w:pPr>
        <w:jc w:val="center"/>
        <w:rPr>
          <w:b/>
          <w:sz w:val="48"/>
          <w:szCs w:val="48"/>
        </w:rPr>
      </w:pPr>
    </w:p>
    <w:p w:rsidR="00B54897" w:rsidRDefault="00B54897">
      <w:pPr>
        <w:jc w:val="center"/>
        <w:rPr>
          <w:b/>
          <w:sz w:val="48"/>
          <w:szCs w:val="48"/>
        </w:rPr>
      </w:pPr>
      <w:r>
        <w:rPr>
          <w:b/>
          <w:sz w:val="48"/>
          <w:szCs w:val="48"/>
        </w:rPr>
        <w:t>The University of Texas at Arlington</w:t>
      </w:r>
    </w:p>
    <w:p w:rsidR="00B54897" w:rsidRDefault="00B15F79">
      <w:pPr>
        <w:jc w:val="center"/>
        <w:rPr>
          <w:b/>
          <w:sz w:val="48"/>
          <w:szCs w:val="48"/>
        </w:rPr>
      </w:pPr>
      <w:r>
        <w:rPr>
          <w:b/>
          <w:sz w:val="48"/>
          <w:szCs w:val="48"/>
        </w:rPr>
        <w:t>College</w:t>
      </w:r>
      <w:r w:rsidR="00B54897">
        <w:rPr>
          <w:b/>
          <w:sz w:val="48"/>
          <w:szCs w:val="48"/>
        </w:rPr>
        <w:t xml:space="preserve"> of Nursing</w:t>
      </w:r>
    </w:p>
    <w:p w:rsidR="00B54897" w:rsidRDefault="00B54897">
      <w:pPr>
        <w:jc w:val="center"/>
        <w:rPr>
          <w:b/>
          <w:sz w:val="48"/>
          <w:szCs w:val="48"/>
        </w:rPr>
      </w:pPr>
    </w:p>
    <w:p w:rsidR="00B54897" w:rsidRDefault="00B54897">
      <w:pPr>
        <w:jc w:val="center"/>
        <w:rPr>
          <w:b/>
          <w:sz w:val="48"/>
          <w:szCs w:val="48"/>
        </w:rPr>
      </w:pPr>
    </w:p>
    <w:p w:rsidR="00B54897" w:rsidRDefault="00B54897">
      <w:pPr>
        <w:jc w:val="center"/>
        <w:rPr>
          <w:b/>
          <w:sz w:val="48"/>
          <w:szCs w:val="48"/>
        </w:rPr>
      </w:pPr>
      <w:r>
        <w:rPr>
          <w:b/>
          <w:sz w:val="48"/>
          <w:szCs w:val="48"/>
        </w:rPr>
        <w:t>BSN PROGRAM</w:t>
      </w:r>
    </w:p>
    <w:p w:rsidR="00B54897" w:rsidRDefault="00B54897">
      <w:pPr>
        <w:jc w:val="center"/>
        <w:rPr>
          <w:b/>
          <w:sz w:val="48"/>
          <w:szCs w:val="48"/>
        </w:rPr>
      </w:pPr>
    </w:p>
    <w:p w:rsidR="00B54897" w:rsidRDefault="00B54897">
      <w:pPr>
        <w:jc w:val="center"/>
        <w:rPr>
          <w:b/>
          <w:sz w:val="48"/>
          <w:szCs w:val="48"/>
        </w:rPr>
      </w:pPr>
    </w:p>
    <w:p w:rsidR="00B54897" w:rsidRDefault="00B54897">
      <w:pPr>
        <w:jc w:val="center"/>
        <w:rPr>
          <w:b/>
          <w:sz w:val="48"/>
          <w:szCs w:val="48"/>
        </w:rPr>
      </w:pPr>
      <w:r>
        <w:rPr>
          <w:b/>
          <w:sz w:val="48"/>
          <w:szCs w:val="48"/>
        </w:rPr>
        <w:t>PRENURSING</w:t>
      </w:r>
    </w:p>
    <w:p w:rsidR="00B54897" w:rsidRDefault="00B54897">
      <w:pPr>
        <w:jc w:val="center"/>
        <w:rPr>
          <w:b/>
          <w:sz w:val="48"/>
          <w:szCs w:val="48"/>
        </w:rPr>
      </w:pPr>
    </w:p>
    <w:p w:rsidR="00F33E7C" w:rsidRDefault="00F33E7C">
      <w:pPr>
        <w:jc w:val="center"/>
        <w:rPr>
          <w:b/>
          <w:sz w:val="48"/>
          <w:szCs w:val="48"/>
        </w:rPr>
      </w:pPr>
    </w:p>
    <w:p w:rsidR="00B54897" w:rsidRDefault="00B54897">
      <w:pPr>
        <w:jc w:val="center"/>
        <w:rPr>
          <w:b/>
          <w:sz w:val="48"/>
          <w:szCs w:val="48"/>
        </w:rPr>
      </w:pPr>
      <w:r>
        <w:rPr>
          <w:b/>
          <w:sz w:val="48"/>
          <w:szCs w:val="48"/>
        </w:rPr>
        <w:t>N3365</w:t>
      </w:r>
    </w:p>
    <w:p w:rsidR="00B54897" w:rsidRDefault="00B54897">
      <w:pPr>
        <w:jc w:val="center"/>
        <w:rPr>
          <w:b/>
          <w:sz w:val="48"/>
          <w:szCs w:val="48"/>
        </w:rPr>
      </w:pPr>
      <w:r>
        <w:rPr>
          <w:b/>
          <w:sz w:val="48"/>
          <w:szCs w:val="48"/>
        </w:rPr>
        <w:t>Pharmacology in Nursing Practice</w:t>
      </w:r>
    </w:p>
    <w:p w:rsidR="00B54897" w:rsidRDefault="00B54897">
      <w:pPr>
        <w:jc w:val="center"/>
        <w:rPr>
          <w:b/>
          <w:sz w:val="48"/>
          <w:szCs w:val="48"/>
        </w:rPr>
      </w:pPr>
    </w:p>
    <w:p w:rsidR="002E2FCE" w:rsidRDefault="003D58D7" w:rsidP="003D58D7">
      <w:pPr>
        <w:jc w:val="center"/>
        <w:rPr>
          <w:b/>
          <w:sz w:val="48"/>
          <w:szCs w:val="48"/>
        </w:rPr>
      </w:pPr>
      <w:r>
        <w:rPr>
          <w:b/>
          <w:sz w:val="48"/>
          <w:szCs w:val="48"/>
        </w:rPr>
        <w:t>Marie Kelly Lindley MSN, RN</w:t>
      </w:r>
    </w:p>
    <w:p w:rsidR="003D58D7" w:rsidRDefault="003D58D7">
      <w:pPr>
        <w:rPr>
          <w:b/>
          <w:sz w:val="48"/>
          <w:szCs w:val="48"/>
        </w:rPr>
      </w:pPr>
    </w:p>
    <w:p w:rsidR="00B54897" w:rsidRPr="00F5729D" w:rsidRDefault="00F5729D">
      <w:pPr>
        <w:jc w:val="center"/>
        <w:rPr>
          <w:b/>
          <w:color w:val="FF0000"/>
          <w:sz w:val="48"/>
          <w:szCs w:val="48"/>
        </w:rPr>
      </w:pPr>
      <w:r w:rsidRPr="00F5729D">
        <w:rPr>
          <w:b/>
          <w:color w:val="FF0000"/>
          <w:sz w:val="48"/>
          <w:szCs w:val="48"/>
        </w:rPr>
        <w:t>SYLLABUS FOR ONLINE SECTION</w:t>
      </w:r>
      <w:r w:rsidR="0087637E">
        <w:rPr>
          <w:b/>
          <w:color w:val="FF0000"/>
          <w:sz w:val="48"/>
          <w:szCs w:val="48"/>
        </w:rPr>
        <w:t>S</w:t>
      </w:r>
      <w:r w:rsidRPr="00F5729D">
        <w:rPr>
          <w:b/>
          <w:color w:val="FF0000"/>
          <w:sz w:val="48"/>
          <w:szCs w:val="48"/>
        </w:rPr>
        <w:t xml:space="preserve"> ONLY (</w:t>
      </w:r>
      <w:r w:rsidR="0040135F">
        <w:rPr>
          <w:b/>
          <w:color w:val="FF0000"/>
          <w:sz w:val="48"/>
          <w:szCs w:val="48"/>
        </w:rPr>
        <w:t>AND AP</w:t>
      </w:r>
      <w:r w:rsidRPr="00F5729D">
        <w:rPr>
          <w:b/>
          <w:color w:val="FF0000"/>
          <w:sz w:val="48"/>
          <w:szCs w:val="48"/>
        </w:rPr>
        <w:t>)</w:t>
      </w:r>
    </w:p>
    <w:p w:rsidR="00B54897" w:rsidRDefault="00B54897">
      <w:pPr>
        <w:jc w:val="center"/>
        <w:rPr>
          <w:b/>
          <w:sz w:val="48"/>
          <w:szCs w:val="48"/>
        </w:rPr>
      </w:pPr>
    </w:p>
    <w:p w:rsidR="002E2FCE" w:rsidRPr="00F5729D" w:rsidRDefault="002E2FCE">
      <w:pPr>
        <w:jc w:val="center"/>
        <w:rPr>
          <w:b/>
          <w:sz w:val="48"/>
          <w:szCs w:val="48"/>
        </w:rPr>
      </w:pPr>
    </w:p>
    <w:p w:rsidR="00B54897" w:rsidRDefault="003D58D7">
      <w:pPr>
        <w:jc w:val="center"/>
        <w:rPr>
          <w:b/>
          <w:sz w:val="48"/>
          <w:szCs w:val="48"/>
        </w:rPr>
      </w:pPr>
      <w:r>
        <w:rPr>
          <w:b/>
          <w:sz w:val="48"/>
          <w:szCs w:val="48"/>
        </w:rPr>
        <w:t>Summer 2012</w:t>
      </w:r>
    </w:p>
    <w:p w:rsidR="00B54897" w:rsidRDefault="00B54897">
      <w:pPr>
        <w:jc w:val="center"/>
        <w:rPr>
          <w:b/>
          <w:sz w:val="48"/>
          <w:szCs w:val="48"/>
        </w:rPr>
      </w:pPr>
    </w:p>
    <w:p w:rsidR="00E92A0D" w:rsidRDefault="00E92A0D">
      <w:pPr>
        <w:jc w:val="center"/>
        <w:rPr>
          <w:b/>
          <w:bCs/>
          <w:i/>
        </w:rPr>
      </w:pPr>
    </w:p>
    <w:p w:rsidR="00F5729D" w:rsidRDefault="00F5729D">
      <w:pPr>
        <w:jc w:val="center"/>
        <w:rPr>
          <w:b/>
          <w:bCs/>
          <w:i/>
        </w:rPr>
      </w:pPr>
    </w:p>
    <w:p w:rsidR="00F5729D" w:rsidRDefault="00F5729D">
      <w:pPr>
        <w:jc w:val="center"/>
        <w:rPr>
          <w:b/>
          <w:bCs/>
          <w:i/>
        </w:rPr>
      </w:pPr>
    </w:p>
    <w:p w:rsidR="00F5729D" w:rsidRDefault="00F5729D">
      <w:pPr>
        <w:jc w:val="center"/>
        <w:rPr>
          <w:b/>
          <w:bCs/>
          <w:i/>
        </w:rPr>
      </w:pPr>
    </w:p>
    <w:p w:rsidR="00E92A0D" w:rsidRDefault="00E92A0D">
      <w:pPr>
        <w:jc w:val="center"/>
        <w:rPr>
          <w:b/>
          <w:bCs/>
          <w:i/>
        </w:rPr>
      </w:pPr>
    </w:p>
    <w:p w:rsidR="00E92A0D" w:rsidRDefault="00E92A0D">
      <w:pPr>
        <w:jc w:val="center"/>
        <w:rPr>
          <w:b/>
          <w:bCs/>
          <w:i/>
        </w:rPr>
      </w:pPr>
    </w:p>
    <w:p w:rsidR="00E92A0D" w:rsidRDefault="00E92A0D">
      <w:pPr>
        <w:jc w:val="center"/>
        <w:rPr>
          <w:b/>
          <w:bCs/>
          <w:i/>
        </w:rPr>
      </w:pPr>
    </w:p>
    <w:p w:rsidR="00B54897" w:rsidRDefault="00B54897">
      <w:pPr>
        <w:pStyle w:val="Title"/>
        <w:outlineLvl w:val="0"/>
      </w:pPr>
      <w:r>
        <w:t xml:space="preserve">The University of Texas at Arlington </w:t>
      </w:r>
      <w:r w:rsidR="00B15F79">
        <w:t>College</w:t>
      </w:r>
      <w:r>
        <w:t xml:space="preserve"> of Nursing</w:t>
      </w:r>
    </w:p>
    <w:p w:rsidR="00E92A0D" w:rsidRPr="00D762E5" w:rsidRDefault="00E92A0D" w:rsidP="00D762E5">
      <w:pPr>
        <w:jc w:val="center"/>
        <w:outlineLvl w:val="0"/>
        <w:rPr>
          <w:b/>
          <w:bCs/>
        </w:rPr>
      </w:pPr>
      <w:r>
        <w:rPr>
          <w:b/>
          <w:bCs/>
        </w:rPr>
        <w:t>Undergraduate Program</w:t>
      </w:r>
    </w:p>
    <w:tbl>
      <w:tblPr>
        <w:tblpPr w:leftFromText="180" w:rightFromText="180" w:vertAnchor="text" w:horzAnchor="margin" w:tblpXSpec="center" w:tblpY="170"/>
        <w:tblW w:w="11160" w:type="dxa"/>
        <w:tblLook w:val="01E0" w:firstRow="1" w:lastRow="1" w:firstColumn="1" w:lastColumn="1" w:noHBand="0" w:noVBand="0"/>
      </w:tblPr>
      <w:tblGrid>
        <w:gridCol w:w="3600"/>
        <w:gridCol w:w="7560"/>
      </w:tblGrid>
      <w:tr w:rsidR="00E92A0D">
        <w:tc>
          <w:tcPr>
            <w:tcW w:w="3600" w:type="dxa"/>
          </w:tcPr>
          <w:p w:rsidR="00E92A0D" w:rsidRDefault="00E92A0D" w:rsidP="00E92A0D">
            <w:pPr>
              <w:ind w:right="-720"/>
            </w:pPr>
            <w:r>
              <w:t>COURSE DESCRIPTION:</w:t>
            </w:r>
          </w:p>
          <w:p w:rsidR="00E92A0D" w:rsidRDefault="00E92A0D" w:rsidP="00E92A0D">
            <w:pPr>
              <w:ind w:right="-720"/>
            </w:pPr>
          </w:p>
          <w:p w:rsidR="00E92A0D" w:rsidRDefault="00E92A0D" w:rsidP="00E92A0D">
            <w:pPr>
              <w:ind w:right="-720"/>
            </w:pPr>
          </w:p>
          <w:p w:rsidR="00E92A0D" w:rsidRDefault="00E92A0D" w:rsidP="00E92A0D">
            <w:pPr>
              <w:ind w:right="-720"/>
            </w:pPr>
          </w:p>
          <w:p w:rsidR="00E92A0D" w:rsidRDefault="00E92A0D" w:rsidP="00E92A0D">
            <w:pPr>
              <w:ind w:right="-720"/>
            </w:pPr>
            <w:r>
              <w:t>CREDIT HOURS AND</w:t>
            </w:r>
          </w:p>
          <w:p w:rsidR="00E92A0D" w:rsidRDefault="00E92A0D" w:rsidP="00E92A0D">
            <w:pPr>
              <w:ind w:right="-720"/>
            </w:pPr>
            <w:r>
              <w:t>CLOCK HOURS:</w:t>
            </w:r>
          </w:p>
          <w:p w:rsidR="00E92A0D" w:rsidRDefault="00E92A0D" w:rsidP="00E92A0D">
            <w:pPr>
              <w:ind w:right="-720"/>
            </w:pPr>
          </w:p>
          <w:p w:rsidR="00E92A0D" w:rsidRDefault="00E92A0D" w:rsidP="00E92A0D">
            <w:pPr>
              <w:ind w:right="-720"/>
            </w:pPr>
            <w:r>
              <w:t>PLACEMENT IN CURRICULUM:</w:t>
            </w:r>
          </w:p>
          <w:p w:rsidR="00E92A0D" w:rsidRDefault="00E92A0D" w:rsidP="00E92A0D">
            <w:pPr>
              <w:ind w:right="-720"/>
            </w:pPr>
          </w:p>
          <w:p w:rsidR="00E92A0D" w:rsidRDefault="00E92A0D" w:rsidP="00E92A0D">
            <w:pPr>
              <w:ind w:right="-720"/>
            </w:pPr>
            <w:r>
              <w:t>PREREQUISITES:</w:t>
            </w:r>
          </w:p>
          <w:p w:rsidR="00E92A0D" w:rsidRDefault="00E92A0D" w:rsidP="00E92A0D">
            <w:pPr>
              <w:ind w:right="-720"/>
            </w:pPr>
          </w:p>
          <w:p w:rsidR="00E92A0D" w:rsidRDefault="00E92A0D" w:rsidP="00E92A0D">
            <w:pPr>
              <w:ind w:right="-720"/>
            </w:pPr>
          </w:p>
          <w:p w:rsidR="00E92A0D" w:rsidRDefault="00E92A0D" w:rsidP="00E92A0D">
            <w:pPr>
              <w:ind w:right="-720"/>
            </w:pPr>
          </w:p>
          <w:p w:rsidR="00E92A0D" w:rsidRDefault="00E92A0D" w:rsidP="00E92A0D">
            <w:pPr>
              <w:ind w:right="-720"/>
            </w:pPr>
          </w:p>
          <w:p w:rsidR="00E92A0D" w:rsidRDefault="00E92A0D" w:rsidP="00E92A0D">
            <w:pPr>
              <w:ind w:right="-720"/>
            </w:pPr>
            <w:r>
              <w:t>FACULTY:</w:t>
            </w:r>
          </w:p>
          <w:p w:rsidR="00E92A0D" w:rsidRDefault="00E92A0D" w:rsidP="00E92A0D">
            <w:pPr>
              <w:ind w:right="-720"/>
            </w:pPr>
          </w:p>
          <w:p w:rsidR="00E92A0D" w:rsidRDefault="00E92A0D" w:rsidP="00E92A0D">
            <w:pPr>
              <w:ind w:right="-720"/>
            </w:pPr>
          </w:p>
          <w:p w:rsidR="00E92A0D" w:rsidRDefault="00E92A0D" w:rsidP="00E92A0D">
            <w:pPr>
              <w:ind w:right="-720"/>
            </w:pPr>
          </w:p>
          <w:p w:rsidR="00E92A0D" w:rsidRDefault="00E92A0D" w:rsidP="00E92A0D">
            <w:pPr>
              <w:ind w:right="-720"/>
            </w:pPr>
          </w:p>
          <w:p w:rsidR="00E92A0D" w:rsidRDefault="00E92A0D" w:rsidP="00E92A0D">
            <w:pPr>
              <w:ind w:right="-720"/>
            </w:pPr>
          </w:p>
          <w:p w:rsidR="00E92A0D" w:rsidRDefault="00E92A0D" w:rsidP="00E92A0D">
            <w:pPr>
              <w:ind w:right="-720"/>
            </w:pPr>
          </w:p>
          <w:p w:rsidR="00CF3CB6" w:rsidRDefault="00CF3CB6" w:rsidP="00E92A0D">
            <w:pPr>
              <w:ind w:right="-720"/>
            </w:pPr>
          </w:p>
          <w:p w:rsidR="00E92A0D" w:rsidRDefault="00E92A0D" w:rsidP="00E92A0D">
            <w:pPr>
              <w:ind w:right="-720"/>
            </w:pPr>
            <w:r>
              <w:t xml:space="preserve">STUDENT LEARNING </w:t>
            </w:r>
          </w:p>
          <w:p w:rsidR="00E92A0D" w:rsidRDefault="00E92A0D" w:rsidP="00E92A0D">
            <w:pPr>
              <w:ind w:right="-720"/>
            </w:pPr>
            <w:r>
              <w:t>OUTCOMES:</w:t>
            </w:r>
          </w:p>
          <w:p w:rsidR="00E92A0D" w:rsidRDefault="00E92A0D" w:rsidP="00E92A0D">
            <w:pPr>
              <w:ind w:right="-720"/>
            </w:pPr>
          </w:p>
          <w:p w:rsidR="00E92A0D" w:rsidRDefault="00E92A0D" w:rsidP="00E92A0D">
            <w:pPr>
              <w:ind w:right="-720"/>
            </w:pPr>
          </w:p>
          <w:p w:rsidR="00E92A0D" w:rsidRDefault="00E92A0D" w:rsidP="00E92A0D">
            <w:pPr>
              <w:ind w:right="-720"/>
            </w:pPr>
          </w:p>
          <w:p w:rsidR="00E92A0D" w:rsidRDefault="00E92A0D" w:rsidP="00E92A0D">
            <w:pPr>
              <w:ind w:right="-720"/>
            </w:pPr>
          </w:p>
          <w:p w:rsidR="00E92A0D" w:rsidRDefault="00E92A0D" w:rsidP="00E92A0D">
            <w:pPr>
              <w:ind w:right="-720"/>
            </w:pPr>
          </w:p>
          <w:p w:rsidR="00E92A0D" w:rsidRDefault="00E92A0D" w:rsidP="00E92A0D">
            <w:pPr>
              <w:ind w:right="-720"/>
            </w:pPr>
          </w:p>
          <w:p w:rsidR="00E92A0D" w:rsidRDefault="00E92A0D" w:rsidP="00E92A0D">
            <w:pPr>
              <w:ind w:right="-720"/>
            </w:pPr>
          </w:p>
          <w:p w:rsidR="00E92A0D" w:rsidRDefault="00E92A0D" w:rsidP="00E92A0D">
            <w:pPr>
              <w:tabs>
                <w:tab w:val="left" w:pos="3198"/>
              </w:tabs>
              <w:ind w:right="-720"/>
            </w:pPr>
          </w:p>
        </w:tc>
        <w:tc>
          <w:tcPr>
            <w:tcW w:w="7560" w:type="dxa"/>
          </w:tcPr>
          <w:p w:rsidR="00E92A0D" w:rsidRDefault="00E92A0D" w:rsidP="00E92A0D">
            <w:pPr>
              <w:ind w:right="-720"/>
            </w:pPr>
            <w:r>
              <w:t>Introduction to current concepts of pharmacology and their relationship to</w:t>
            </w:r>
          </w:p>
          <w:p w:rsidR="00E92A0D" w:rsidRDefault="00E92A0D" w:rsidP="00E92A0D">
            <w:pPr>
              <w:ind w:right="-720"/>
            </w:pPr>
            <w:r>
              <w:t>nursing practice. Included are basic principles of drug actions, side effects</w:t>
            </w:r>
          </w:p>
          <w:p w:rsidR="00E92A0D" w:rsidRDefault="00E92A0D" w:rsidP="00E92A0D">
            <w:pPr>
              <w:ind w:right="-720"/>
            </w:pPr>
            <w:r>
              <w:t>for major drug classifications, and the role of the nurse in drug therapeutics.</w:t>
            </w:r>
          </w:p>
          <w:p w:rsidR="00E92A0D" w:rsidRDefault="00E92A0D" w:rsidP="00E92A0D">
            <w:pPr>
              <w:ind w:right="-720"/>
            </w:pPr>
          </w:p>
          <w:p w:rsidR="00E92A0D" w:rsidRDefault="00E92A0D" w:rsidP="00E92A0D">
            <w:pPr>
              <w:ind w:right="-720"/>
            </w:pPr>
            <w:r>
              <w:t>3 credit hours (45 clock hours)</w:t>
            </w:r>
          </w:p>
          <w:p w:rsidR="00E92A0D" w:rsidRDefault="00E92A0D" w:rsidP="00E92A0D">
            <w:pPr>
              <w:ind w:right="-720"/>
            </w:pPr>
            <w:r>
              <w:t>N3365-072 Online</w:t>
            </w:r>
          </w:p>
          <w:p w:rsidR="00E92A0D" w:rsidRDefault="00E92A0D" w:rsidP="00E92A0D">
            <w:pPr>
              <w:ind w:right="-720"/>
            </w:pPr>
          </w:p>
          <w:p w:rsidR="00E92A0D" w:rsidRDefault="00E92A0D" w:rsidP="00E92A0D">
            <w:pPr>
              <w:ind w:right="-720"/>
            </w:pPr>
            <w:r>
              <w:t>Pre-nursing, sophomore, second semester</w:t>
            </w:r>
          </w:p>
          <w:p w:rsidR="00E92A0D" w:rsidRDefault="00E92A0D" w:rsidP="00E92A0D">
            <w:pPr>
              <w:ind w:right="-720"/>
            </w:pPr>
          </w:p>
          <w:p w:rsidR="00E92A0D" w:rsidRDefault="00E92A0D" w:rsidP="00E92A0D">
            <w:pPr>
              <w:tabs>
                <w:tab w:val="left" w:pos="3060"/>
              </w:tabs>
            </w:pPr>
            <w:r>
              <w:t>BIOL 2457, 2458; CHEM 1451</w:t>
            </w:r>
          </w:p>
          <w:p w:rsidR="00E92A0D" w:rsidRDefault="00E92A0D" w:rsidP="00E92A0D">
            <w:pPr>
              <w:tabs>
                <w:tab w:val="left" w:pos="0"/>
              </w:tabs>
            </w:pPr>
            <w:r>
              <w:t>Anatomy, Physiology I &amp; II, and chemistry must be successfully completed prior to this course.</w:t>
            </w:r>
          </w:p>
          <w:p w:rsidR="00E92A0D" w:rsidRDefault="00E92A0D" w:rsidP="00E92A0D">
            <w:pPr>
              <w:tabs>
                <w:tab w:val="left" w:pos="3060"/>
              </w:tabs>
              <w:ind w:left="3060" w:hanging="3060"/>
            </w:pPr>
            <w:r>
              <w:t>Intermediate Computer Skills, E-mail Competency</w:t>
            </w:r>
          </w:p>
          <w:p w:rsidR="00E92A0D" w:rsidRDefault="00E92A0D" w:rsidP="00E92A0D">
            <w:pPr>
              <w:ind w:right="-720"/>
            </w:pPr>
          </w:p>
          <w:p w:rsidR="00CF3CB6" w:rsidRDefault="003D58D7" w:rsidP="00CF3CB6">
            <w:pPr>
              <w:tabs>
                <w:tab w:val="left" w:pos="3060"/>
              </w:tabs>
              <w:ind w:left="3060" w:hanging="3060"/>
            </w:pPr>
            <w:r>
              <w:t>Marie Kelly Lindley</w:t>
            </w:r>
            <w:r w:rsidR="00E92A0D">
              <w:t>, MSN</w:t>
            </w:r>
            <w:r w:rsidR="00FF2422">
              <w:t>, RN</w:t>
            </w:r>
            <w:r w:rsidR="00CF3CB6">
              <w:t xml:space="preserve"> </w:t>
            </w:r>
          </w:p>
          <w:p w:rsidR="00E92A0D" w:rsidRDefault="003D58D7" w:rsidP="00E92A0D">
            <w:pPr>
              <w:tabs>
                <w:tab w:val="left" w:pos="0"/>
              </w:tabs>
            </w:pPr>
            <w:r>
              <w:t>Office:  545</w:t>
            </w:r>
            <w:r w:rsidR="00E92A0D">
              <w:t xml:space="preserve"> Pickard Hall </w:t>
            </w:r>
          </w:p>
          <w:p w:rsidR="00E92A0D" w:rsidRDefault="00E92A0D" w:rsidP="00E92A0D">
            <w:pPr>
              <w:tabs>
                <w:tab w:val="left" w:pos="0"/>
              </w:tabs>
            </w:pPr>
            <w:r>
              <w:t>Office</w:t>
            </w:r>
            <w:r w:rsidR="003D58D7">
              <w:t xml:space="preserve"> Phone:  817-272-2776 </w:t>
            </w:r>
          </w:p>
          <w:p w:rsidR="00E92A0D" w:rsidRDefault="00E92A0D" w:rsidP="00E92A0D">
            <w:pPr>
              <w:tabs>
                <w:tab w:val="left" w:pos="0"/>
              </w:tabs>
            </w:pPr>
            <w:r>
              <w:t>Office Fax:   817-272-5006</w:t>
            </w:r>
          </w:p>
          <w:p w:rsidR="00FF2422" w:rsidRDefault="00E92A0D" w:rsidP="00E92A0D">
            <w:pPr>
              <w:tabs>
                <w:tab w:val="left" w:pos="0"/>
              </w:tabs>
            </w:pPr>
            <w:r>
              <w:t xml:space="preserve">E-mail:  </w:t>
            </w:r>
            <w:r w:rsidR="003D58D7">
              <w:t>mlindley@uta.edu</w:t>
            </w:r>
          </w:p>
          <w:p w:rsidR="00FF2422" w:rsidRDefault="00F5729D" w:rsidP="00E92A0D">
            <w:pPr>
              <w:tabs>
                <w:tab w:val="left" w:pos="0"/>
              </w:tabs>
            </w:pPr>
            <w:r>
              <w:t>Office hours:  By appointment only</w:t>
            </w:r>
            <w:r w:rsidR="00BC0ABD">
              <w:t xml:space="preserve"> or</w:t>
            </w:r>
            <w:r w:rsidR="003D58D7">
              <w:t xml:space="preserve"> online</w:t>
            </w:r>
            <w:r w:rsidR="00BC0ABD">
              <w:t>.</w:t>
            </w:r>
          </w:p>
          <w:p w:rsidR="00F5729D" w:rsidRDefault="00F5729D" w:rsidP="00E92A0D">
            <w:pPr>
              <w:tabs>
                <w:tab w:val="left" w:pos="0"/>
              </w:tabs>
            </w:pPr>
          </w:p>
          <w:p w:rsidR="00F5729D" w:rsidRDefault="00F5729D" w:rsidP="00E92A0D">
            <w:pPr>
              <w:tabs>
                <w:tab w:val="left" w:pos="0"/>
              </w:tabs>
            </w:pPr>
          </w:p>
          <w:p w:rsidR="00E92A0D" w:rsidRDefault="00E92A0D" w:rsidP="00E92A0D">
            <w:pPr>
              <w:tabs>
                <w:tab w:val="left" w:pos="252"/>
                <w:tab w:val="left" w:pos="3060"/>
              </w:tabs>
              <w:ind w:left="252" w:hanging="252"/>
            </w:pPr>
            <w:r>
              <w:t>1. Identify common alternative healing practices which could potentially interfere with drug therapy.</w:t>
            </w:r>
          </w:p>
          <w:p w:rsidR="00E92A0D" w:rsidRDefault="00E92A0D" w:rsidP="00E92A0D">
            <w:pPr>
              <w:tabs>
                <w:tab w:val="left" w:pos="252"/>
                <w:tab w:val="left" w:pos="3060"/>
              </w:tabs>
              <w:ind w:left="252" w:hanging="252"/>
            </w:pPr>
            <w:r>
              <w:t>2. Classify data pertaining to pharmacokinetics and pharmacodynamics.</w:t>
            </w:r>
          </w:p>
          <w:p w:rsidR="00E92A0D" w:rsidRDefault="00E92A0D" w:rsidP="00E92A0D">
            <w:pPr>
              <w:tabs>
                <w:tab w:val="left" w:pos="252"/>
                <w:tab w:val="left" w:pos="3060"/>
              </w:tabs>
              <w:ind w:left="252" w:hanging="252"/>
            </w:pPr>
            <w:r>
              <w:t>3.  Incorporate knowledge of medications to plan care for patients receiving medications.</w:t>
            </w:r>
          </w:p>
          <w:p w:rsidR="00E92A0D" w:rsidRDefault="00E92A0D" w:rsidP="00E92A0D">
            <w:pPr>
              <w:tabs>
                <w:tab w:val="left" w:pos="252"/>
                <w:tab w:val="left" w:pos="3060"/>
              </w:tabs>
              <w:ind w:left="252" w:hanging="252"/>
            </w:pPr>
            <w:r>
              <w:t>4. Determine if medications are safe to administer based on assessment data.</w:t>
            </w:r>
          </w:p>
          <w:p w:rsidR="00E92A0D" w:rsidRDefault="00E92A0D" w:rsidP="00E92A0D">
            <w:pPr>
              <w:tabs>
                <w:tab w:val="left" w:pos="252"/>
                <w:tab w:val="left" w:pos="3060"/>
              </w:tabs>
              <w:ind w:left="252" w:hanging="252"/>
            </w:pPr>
            <w:r>
              <w:t>5. Describe the relationship between drug actions, interactions, side effects, dosage, and anticipated effects for selected pharmacotherapeutic agents and drug classifications.</w:t>
            </w:r>
          </w:p>
          <w:p w:rsidR="00E92A0D" w:rsidRDefault="00E92A0D" w:rsidP="00E92A0D">
            <w:pPr>
              <w:tabs>
                <w:tab w:val="left" w:pos="252"/>
                <w:tab w:val="left" w:pos="3060"/>
              </w:tabs>
              <w:ind w:left="252" w:hanging="252"/>
            </w:pPr>
            <w:r>
              <w:t>6. Judge if legal and ethical standards are correctly used, given case studies related to drug therapy.</w:t>
            </w:r>
          </w:p>
          <w:p w:rsidR="00E92A0D" w:rsidRDefault="00E92A0D" w:rsidP="00E92A0D">
            <w:pPr>
              <w:tabs>
                <w:tab w:val="left" w:pos="252"/>
                <w:tab w:val="left" w:pos="3060"/>
              </w:tabs>
              <w:ind w:left="252" w:hanging="252"/>
            </w:pPr>
            <w:r>
              <w:t>7. Identify information about medications which need to be communicated to the person and/or health professionals.</w:t>
            </w:r>
          </w:p>
          <w:p w:rsidR="00E92A0D" w:rsidRDefault="00E92A0D" w:rsidP="00E92A0D">
            <w:pPr>
              <w:tabs>
                <w:tab w:val="left" w:pos="252"/>
                <w:tab w:val="left" w:pos="3060"/>
              </w:tabs>
              <w:ind w:left="252" w:hanging="252"/>
            </w:pPr>
            <w:r>
              <w:t>8. Describe comprehensive, efficient, and cost-effective drug therapy.</w:t>
            </w:r>
          </w:p>
          <w:p w:rsidR="00E92A0D" w:rsidRDefault="00E92A0D" w:rsidP="00E92A0D">
            <w:pPr>
              <w:ind w:left="252" w:right="-720" w:hanging="252"/>
            </w:pPr>
          </w:p>
        </w:tc>
      </w:tr>
    </w:tbl>
    <w:p w:rsidR="00D762E5" w:rsidRPr="00D762E5" w:rsidRDefault="00D762E5">
      <w:pPr>
        <w:ind w:left="900" w:hanging="900"/>
        <w:rPr>
          <w:b/>
          <w:bCs/>
          <w:sz w:val="12"/>
          <w:szCs w:val="12"/>
        </w:rPr>
      </w:pPr>
    </w:p>
    <w:p w:rsidR="000E4D11" w:rsidRPr="002458A3" w:rsidRDefault="000E4D11" w:rsidP="000E4D11">
      <w:pPr>
        <w:rPr>
          <w:b/>
          <w:i/>
          <w:sz w:val="32"/>
          <w:szCs w:val="32"/>
          <w:u w:val="single"/>
        </w:rPr>
      </w:pPr>
      <w:r w:rsidRPr="002458A3">
        <w:rPr>
          <w:b/>
          <w:i/>
          <w:sz w:val="32"/>
          <w:szCs w:val="32"/>
          <w:u w:val="single"/>
        </w:rPr>
        <w:t>Important information about online learning:</w:t>
      </w:r>
    </w:p>
    <w:p w:rsidR="000E4D11" w:rsidRDefault="000E4D11" w:rsidP="000E4D11">
      <w:pPr>
        <w:pStyle w:val="a"/>
        <w:tabs>
          <w:tab w:val="left" w:pos="360"/>
          <w:tab w:val="left" w:pos="3420"/>
          <w:tab w:val="left" w:pos="5400"/>
          <w:tab w:val="left" w:pos="7920"/>
        </w:tabs>
        <w:ind w:left="0" w:firstLine="0"/>
        <w:rPr>
          <w:b/>
        </w:rPr>
      </w:pPr>
    </w:p>
    <w:p w:rsidR="000E4D11" w:rsidRDefault="000E4D11" w:rsidP="000E4D11">
      <w:pPr>
        <w:rPr>
          <w:rFonts w:ascii="Arial" w:hAnsi="Arial" w:cs="Arial"/>
        </w:rPr>
      </w:pPr>
      <w:r>
        <w:rPr>
          <w:rFonts w:ascii="Arial" w:hAnsi="Arial" w:cs="Arial"/>
        </w:rPr>
        <w:t xml:space="preserve">This distance education section of Pharmacology in Nursing Practice is designed for the open-minded student who is self-motivated, self-disciplined, demands technology, active learning, and flexibility in their learning environment.  The course will meet the needs of the </w:t>
      </w:r>
      <w:r w:rsidRPr="007A59C7">
        <w:rPr>
          <w:rFonts w:ascii="Arial" w:hAnsi="Arial" w:cs="Arial"/>
        </w:rPr>
        <w:t>visual, kinesthetic, and auditory learn</w:t>
      </w:r>
      <w:r>
        <w:rPr>
          <w:rFonts w:ascii="Arial" w:hAnsi="Arial" w:cs="Arial"/>
        </w:rPr>
        <w:t xml:space="preserve">er, as multiple teaching and learning modalities are utilized.  </w:t>
      </w:r>
      <w:r w:rsidRPr="007A59C7">
        <w:rPr>
          <w:rFonts w:ascii="Arial" w:hAnsi="Arial" w:cs="Arial"/>
        </w:rPr>
        <w:t xml:space="preserve">  </w:t>
      </w:r>
    </w:p>
    <w:p w:rsidR="000E4D11" w:rsidRDefault="000E4D11" w:rsidP="000E4D11">
      <w:pPr>
        <w:spacing w:line="360" w:lineRule="auto"/>
        <w:jc w:val="both"/>
        <w:rPr>
          <w:rFonts w:ascii="Arial" w:hAnsi="Arial" w:cs="Arial"/>
        </w:rPr>
      </w:pPr>
    </w:p>
    <w:p w:rsidR="000E4D11" w:rsidRDefault="000E4D11" w:rsidP="000E4D11">
      <w:pPr>
        <w:rPr>
          <w:rFonts w:ascii="Arial" w:hAnsi="Arial" w:cs="Arial"/>
        </w:rPr>
      </w:pPr>
      <w:r>
        <w:rPr>
          <w:rFonts w:ascii="Arial" w:hAnsi="Arial" w:cs="Arial"/>
        </w:rPr>
        <w:t>D</w:t>
      </w:r>
      <w:r w:rsidRPr="007A59C7">
        <w:rPr>
          <w:rFonts w:ascii="Arial" w:hAnsi="Arial" w:cs="Arial"/>
        </w:rPr>
        <w:t>istance education require</w:t>
      </w:r>
      <w:r>
        <w:rPr>
          <w:rFonts w:ascii="Arial" w:hAnsi="Arial" w:cs="Arial"/>
        </w:rPr>
        <w:t xml:space="preserve">s the student to </w:t>
      </w:r>
      <w:r w:rsidRPr="002458A3">
        <w:rPr>
          <w:rFonts w:ascii="Arial" w:hAnsi="Arial" w:cs="Arial"/>
          <w:b/>
          <w:i/>
          <w:u w:val="single"/>
        </w:rPr>
        <w:t>take responsibility for their own learning</w:t>
      </w:r>
      <w:r>
        <w:rPr>
          <w:rFonts w:ascii="Arial" w:hAnsi="Arial" w:cs="Arial"/>
        </w:rPr>
        <w:t>,</w:t>
      </w:r>
      <w:r w:rsidRPr="007A59C7">
        <w:rPr>
          <w:rFonts w:ascii="Arial" w:hAnsi="Arial" w:cs="Arial"/>
        </w:rPr>
        <w:t xml:space="preserve"> and to utilize resources to accomplish course goals</w:t>
      </w:r>
      <w:r>
        <w:rPr>
          <w:rFonts w:ascii="Arial" w:hAnsi="Arial" w:cs="Arial"/>
        </w:rPr>
        <w:t xml:space="preserve">.  Therefore, the course is taught using an active learning technique coined by the instructor known as </w:t>
      </w:r>
      <w:r w:rsidRPr="002458A3">
        <w:rPr>
          <w:rFonts w:ascii="Arial" w:hAnsi="Arial" w:cs="Arial"/>
          <w:b/>
          <w:i/>
          <w:u w:val="single"/>
        </w:rPr>
        <w:t>“processing, pondering, and preparing.”</w:t>
      </w:r>
      <w:r>
        <w:rPr>
          <w:rFonts w:ascii="Arial" w:hAnsi="Arial" w:cs="Arial"/>
        </w:rPr>
        <w:t xml:space="preserve">  This technique teaches the student first to process and organize new information, then learn to </w:t>
      </w:r>
      <w:r w:rsidRPr="007A59C7">
        <w:rPr>
          <w:rFonts w:ascii="Arial" w:hAnsi="Arial" w:cs="Arial"/>
        </w:rPr>
        <w:t>ponder</w:t>
      </w:r>
      <w:r>
        <w:rPr>
          <w:rFonts w:ascii="Arial" w:hAnsi="Arial" w:cs="Arial"/>
        </w:rPr>
        <w:t xml:space="preserve"> the content by developing questions and answer </w:t>
      </w:r>
      <w:r w:rsidRPr="007A59C7">
        <w:rPr>
          <w:rFonts w:ascii="Arial" w:hAnsi="Arial" w:cs="Arial"/>
        </w:rPr>
        <w:t>based on their understanding of content</w:t>
      </w:r>
      <w:r>
        <w:rPr>
          <w:rFonts w:ascii="Arial" w:hAnsi="Arial" w:cs="Arial"/>
        </w:rPr>
        <w:t xml:space="preserve">.  Finally, the students will </w:t>
      </w:r>
      <w:r w:rsidRPr="007A59C7">
        <w:rPr>
          <w:rFonts w:ascii="Arial" w:hAnsi="Arial" w:cs="Arial"/>
        </w:rPr>
        <w:t>prepar</w:t>
      </w:r>
      <w:r>
        <w:rPr>
          <w:rFonts w:ascii="Arial" w:hAnsi="Arial" w:cs="Arial"/>
        </w:rPr>
        <w:t>e</w:t>
      </w:r>
      <w:r w:rsidRPr="007A59C7">
        <w:rPr>
          <w:rFonts w:ascii="Arial" w:hAnsi="Arial" w:cs="Arial"/>
        </w:rPr>
        <w:t xml:space="preserve"> to use the newly acquired information </w:t>
      </w:r>
      <w:r>
        <w:rPr>
          <w:rFonts w:ascii="Arial" w:hAnsi="Arial" w:cs="Arial"/>
        </w:rPr>
        <w:t xml:space="preserve">by applying their knowledge to </w:t>
      </w:r>
      <w:r w:rsidRPr="007A59C7">
        <w:rPr>
          <w:rFonts w:ascii="Arial" w:hAnsi="Arial" w:cs="Arial"/>
        </w:rPr>
        <w:t xml:space="preserve">real-world </w:t>
      </w:r>
      <w:r>
        <w:rPr>
          <w:rFonts w:ascii="Arial" w:hAnsi="Arial" w:cs="Arial"/>
        </w:rPr>
        <w:t>situations</w:t>
      </w:r>
      <w:r w:rsidR="002629BD">
        <w:rPr>
          <w:rFonts w:ascii="Arial" w:hAnsi="Arial" w:cs="Arial"/>
        </w:rPr>
        <w:t>, such as on online tests</w:t>
      </w:r>
      <w:r>
        <w:rPr>
          <w:rFonts w:ascii="Arial" w:hAnsi="Arial" w:cs="Arial"/>
        </w:rPr>
        <w:t xml:space="preserve">.  </w:t>
      </w:r>
    </w:p>
    <w:p w:rsidR="000E4D11" w:rsidRDefault="000E4D11" w:rsidP="000E4D11">
      <w:pPr>
        <w:rPr>
          <w:rFonts w:ascii="Arial" w:hAnsi="Arial" w:cs="Arial"/>
        </w:rPr>
      </w:pPr>
    </w:p>
    <w:p w:rsidR="000E4D11" w:rsidRDefault="000E4D11" w:rsidP="000E4D11">
      <w:pPr>
        <w:rPr>
          <w:rFonts w:ascii="Arial" w:hAnsi="Arial" w:cs="Arial"/>
        </w:rPr>
      </w:pPr>
      <w:r>
        <w:rPr>
          <w:rFonts w:ascii="Arial" w:hAnsi="Arial" w:cs="Arial"/>
        </w:rPr>
        <w:t>A multitude of teaching and learning modalities are available to the student in this cours</w:t>
      </w:r>
      <w:r w:rsidR="003D58D7">
        <w:rPr>
          <w:rFonts w:ascii="Arial" w:hAnsi="Arial" w:cs="Arial"/>
        </w:rPr>
        <w:t xml:space="preserve">e, including </w:t>
      </w:r>
      <w:r>
        <w:rPr>
          <w:rFonts w:ascii="Arial" w:hAnsi="Arial" w:cs="Arial"/>
        </w:rPr>
        <w:t>web conferencing, online testing, and virtual office hours.  Encouragement of student collaboration is a core component of this course, as students can serve as valuable role model for one another, and can assist one another in pondering questions and answers related to content.</w:t>
      </w:r>
    </w:p>
    <w:p w:rsidR="000E4D11" w:rsidRDefault="000E4D11" w:rsidP="000E4D11">
      <w:pPr>
        <w:rPr>
          <w:rFonts w:ascii="Arial" w:hAnsi="Arial" w:cs="Arial"/>
        </w:rPr>
      </w:pPr>
      <w:r>
        <w:rPr>
          <w:rFonts w:ascii="Arial" w:hAnsi="Arial" w:cs="Arial"/>
        </w:rPr>
        <w:br/>
        <w:t xml:space="preserve">This course will be very different from a classroom experience, as the course is meant to </w:t>
      </w:r>
      <w:r w:rsidRPr="007A59C7">
        <w:rPr>
          <w:rFonts w:ascii="Arial" w:hAnsi="Arial" w:cs="Arial"/>
        </w:rPr>
        <w:t xml:space="preserve">stimulate active learning, </w:t>
      </w:r>
      <w:r>
        <w:rPr>
          <w:rFonts w:ascii="Arial" w:hAnsi="Arial" w:cs="Arial"/>
        </w:rPr>
        <w:t xml:space="preserve">and the instructor will be your faculty </w:t>
      </w:r>
      <w:r w:rsidRPr="007A59C7">
        <w:rPr>
          <w:rFonts w:ascii="Arial" w:hAnsi="Arial" w:cs="Arial"/>
        </w:rPr>
        <w:t>guide</w:t>
      </w:r>
      <w:r>
        <w:rPr>
          <w:rFonts w:ascii="Arial" w:hAnsi="Arial" w:cs="Arial"/>
        </w:rPr>
        <w:t xml:space="preserve"> to help you learn to formula</w:t>
      </w:r>
      <w:r w:rsidR="003D58D7">
        <w:rPr>
          <w:rFonts w:ascii="Arial" w:hAnsi="Arial" w:cs="Arial"/>
        </w:rPr>
        <w:t xml:space="preserve">te questions and find answers. </w:t>
      </w:r>
      <w:r>
        <w:rPr>
          <w:rFonts w:ascii="Arial" w:hAnsi="Arial" w:cs="Arial"/>
        </w:rPr>
        <w:t xml:space="preserve">  </w:t>
      </w:r>
      <w:r w:rsidRPr="007A59C7">
        <w:rPr>
          <w:rFonts w:ascii="Arial" w:hAnsi="Arial" w:cs="Arial"/>
        </w:rPr>
        <w:t xml:space="preserve">  </w:t>
      </w:r>
    </w:p>
    <w:p w:rsidR="000E4D11" w:rsidRDefault="000E4D11" w:rsidP="000E4D11">
      <w:pPr>
        <w:spacing w:line="360" w:lineRule="auto"/>
        <w:jc w:val="both"/>
        <w:rPr>
          <w:rFonts w:ascii="Arial" w:hAnsi="Arial" w:cs="Arial"/>
        </w:rPr>
      </w:pPr>
    </w:p>
    <w:p w:rsidR="000E4D11" w:rsidRPr="002458A3" w:rsidRDefault="000E4D11" w:rsidP="000E4D11">
      <w:pPr>
        <w:spacing w:line="360" w:lineRule="auto"/>
        <w:jc w:val="both"/>
        <w:rPr>
          <w:rFonts w:ascii="Arial" w:hAnsi="Arial" w:cs="Arial"/>
          <w:b/>
          <w:i/>
          <w:u w:val="single"/>
        </w:rPr>
      </w:pPr>
      <w:r w:rsidRPr="002458A3">
        <w:rPr>
          <w:rFonts w:ascii="Arial" w:hAnsi="Arial" w:cs="Arial"/>
          <w:b/>
          <w:i/>
          <w:u w:val="single"/>
        </w:rPr>
        <w:t>To be successful in this course, the student must:</w:t>
      </w:r>
    </w:p>
    <w:p w:rsidR="000E4D11" w:rsidRDefault="000E4D11" w:rsidP="000E4D11">
      <w:pPr>
        <w:numPr>
          <w:ilvl w:val="0"/>
          <w:numId w:val="11"/>
        </w:numPr>
        <w:spacing w:line="360" w:lineRule="auto"/>
        <w:jc w:val="both"/>
        <w:rPr>
          <w:rFonts w:ascii="Arial" w:hAnsi="Arial" w:cs="Arial"/>
        </w:rPr>
      </w:pPr>
      <w:r>
        <w:rPr>
          <w:rFonts w:ascii="Arial" w:hAnsi="Arial" w:cs="Arial"/>
        </w:rPr>
        <w:t>Process, ponder, and prepare information related to pharmacology in nursing practice.</w:t>
      </w:r>
    </w:p>
    <w:p w:rsidR="000E4D11" w:rsidRDefault="000E4D11" w:rsidP="000E4D11">
      <w:pPr>
        <w:numPr>
          <w:ilvl w:val="0"/>
          <w:numId w:val="11"/>
        </w:numPr>
        <w:spacing w:line="360" w:lineRule="auto"/>
        <w:jc w:val="both"/>
        <w:rPr>
          <w:rFonts w:ascii="Arial" w:hAnsi="Arial" w:cs="Arial"/>
        </w:rPr>
      </w:pPr>
      <w:r>
        <w:rPr>
          <w:rFonts w:ascii="Arial" w:hAnsi="Arial" w:cs="Arial"/>
        </w:rPr>
        <w:t>Be computer savvy and technologically open-minded.</w:t>
      </w:r>
    </w:p>
    <w:p w:rsidR="000E4D11" w:rsidRDefault="000E4D11" w:rsidP="000E4D11">
      <w:pPr>
        <w:numPr>
          <w:ilvl w:val="0"/>
          <w:numId w:val="11"/>
        </w:numPr>
        <w:spacing w:line="360" w:lineRule="auto"/>
        <w:jc w:val="both"/>
        <w:rPr>
          <w:rFonts w:ascii="Arial" w:hAnsi="Arial" w:cs="Arial"/>
        </w:rPr>
      </w:pPr>
      <w:r>
        <w:rPr>
          <w:rFonts w:ascii="Arial" w:hAnsi="Arial" w:cs="Arial"/>
        </w:rPr>
        <w:t>Self-motivated and self-disciplined.</w:t>
      </w:r>
    </w:p>
    <w:p w:rsidR="000E4D11" w:rsidRDefault="000E4D11" w:rsidP="000E4D11">
      <w:pPr>
        <w:numPr>
          <w:ilvl w:val="0"/>
          <w:numId w:val="11"/>
        </w:numPr>
        <w:spacing w:line="360" w:lineRule="auto"/>
        <w:jc w:val="both"/>
        <w:rPr>
          <w:rFonts w:ascii="Arial" w:hAnsi="Arial" w:cs="Arial"/>
        </w:rPr>
      </w:pPr>
      <w:r>
        <w:rPr>
          <w:rFonts w:ascii="Arial" w:hAnsi="Arial" w:cs="Arial"/>
        </w:rPr>
        <w:t>Value active learning.</w:t>
      </w:r>
    </w:p>
    <w:p w:rsidR="000E4D11" w:rsidRDefault="000E4D11" w:rsidP="000E4D11">
      <w:pPr>
        <w:numPr>
          <w:ilvl w:val="0"/>
          <w:numId w:val="11"/>
        </w:numPr>
        <w:spacing w:line="360" w:lineRule="auto"/>
        <w:jc w:val="both"/>
        <w:rPr>
          <w:rFonts w:ascii="Arial" w:hAnsi="Arial" w:cs="Arial"/>
        </w:rPr>
      </w:pPr>
      <w:r>
        <w:rPr>
          <w:rFonts w:ascii="Arial" w:hAnsi="Arial" w:cs="Arial"/>
        </w:rPr>
        <w:t>View the faculty student relationship as a collaborative partnership.</w:t>
      </w:r>
    </w:p>
    <w:p w:rsidR="000E4D11" w:rsidRDefault="000E4D11" w:rsidP="000E4D11">
      <w:pPr>
        <w:numPr>
          <w:ilvl w:val="0"/>
          <w:numId w:val="11"/>
        </w:numPr>
        <w:spacing w:line="360" w:lineRule="auto"/>
        <w:jc w:val="both"/>
        <w:rPr>
          <w:rFonts w:ascii="Arial" w:hAnsi="Arial" w:cs="Arial"/>
        </w:rPr>
      </w:pPr>
      <w:r>
        <w:rPr>
          <w:rFonts w:ascii="Arial" w:hAnsi="Arial" w:cs="Arial"/>
        </w:rPr>
        <w:t xml:space="preserve">Embrace distance learning as a completely different experience from traditional classroom lecture.  </w:t>
      </w:r>
    </w:p>
    <w:p w:rsidR="000E4D11" w:rsidRPr="00A77A82" w:rsidRDefault="000E4D11" w:rsidP="000E4D11">
      <w:pPr>
        <w:tabs>
          <w:tab w:val="left" w:pos="360"/>
          <w:tab w:val="left" w:pos="3420"/>
          <w:tab w:val="left" w:pos="5400"/>
          <w:tab w:val="left" w:pos="7920"/>
        </w:tabs>
        <w:rPr>
          <w:b/>
          <w:i/>
          <w:sz w:val="32"/>
          <w:szCs w:val="32"/>
          <w:u w:val="single"/>
        </w:rPr>
      </w:pPr>
      <w:r>
        <w:rPr>
          <w:b/>
          <w:i/>
          <w:sz w:val="32"/>
          <w:szCs w:val="32"/>
          <w:u w:val="single"/>
        </w:rPr>
        <w:t>Tips for Success</w:t>
      </w:r>
      <w:r w:rsidRPr="00A77A82">
        <w:rPr>
          <w:b/>
          <w:i/>
          <w:sz w:val="32"/>
          <w:szCs w:val="32"/>
          <w:u w:val="single"/>
        </w:rPr>
        <w:t>:</w:t>
      </w:r>
    </w:p>
    <w:p w:rsidR="000E4D11" w:rsidRDefault="000E4D11" w:rsidP="000E4D11">
      <w:pPr>
        <w:tabs>
          <w:tab w:val="left" w:pos="360"/>
          <w:tab w:val="left" w:pos="3420"/>
          <w:tab w:val="left" w:pos="5400"/>
          <w:tab w:val="left" w:pos="7920"/>
        </w:tabs>
      </w:pPr>
    </w:p>
    <w:p w:rsidR="000E4D11" w:rsidRDefault="000E4D11" w:rsidP="000E4D11">
      <w:pPr>
        <w:numPr>
          <w:ilvl w:val="0"/>
          <w:numId w:val="4"/>
        </w:numPr>
        <w:tabs>
          <w:tab w:val="left" w:pos="360"/>
          <w:tab w:val="left" w:pos="3420"/>
          <w:tab w:val="left" w:pos="5400"/>
          <w:tab w:val="left" w:pos="7920"/>
        </w:tabs>
      </w:pPr>
      <w:r>
        <w:t>Do all of the textbook reading each week.</w:t>
      </w:r>
    </w:p>
    <w:p w:rsidR="000E4D11" w:rsidRDefault="000E4D11" w:rsidP="000E4D11">
      <w:pPr>
        <w:numPr>
          <w:ilvl w:val="0"/>
          <w:numId w:val="4"/>
        </w:numPr>
        <w:tabs>
          <w:tab w:val="left" w:pos="360"/>
          <w:tab w:val="left" w:pos="3420"/>
          <w:tab w:val="left" w:pos="5400"/>
          <w:tab w:val="left" w:pos="7920"/>
        </w:tabs>
      </w:pPr>
      <w:r>
        <w:t>Participate live in all Adobe Connect sessions.</w:t>
      </w:r>
    </w:p>
    <w:p w:rsidR="000E4D11" w:rsidRDefault="000E4D11" w:rsidP="000E4D11">
      <w:pPr>
        <w:numPr>
          <w:ilvl w:val="0"/>
          <w:numId w:val="4"/>
        </w:numPr>
        <w:tabs>
          <w:tab w:val="left" w:pos="360"/>
          <w:tab w:val="left" w:pos="3420"/>
          <w:tab w:val="left" w:pos="5400"/>
          <w:tab w:val="left" w:pos="7920"/>
        </w:tabs>
      </w:pPr>
      <w:r>
        <w:t>Ask questions OFTEN for clarification.</w:t>
      </w:r>
    </w:p>
    <w:p w:rsidR="000E4D11" w:rsidRDefault="000E4D11" w:rsidP="000E4D11">
      <w:pPr>
        <w:numPr>
          <w:ilvl w:val="0"/>
          <w:numId w:val="4"/>
        </w:numPr>
        <w:tabs>
          <w:tab w:val="left" w:pos="360"/>
          <w:tab w:val="left" w:pos="3420"/>
          <w:tab w:val="left" w:pos="5400"/>
          <w:tab w:val="left" w:pos="7920"/>
        </w:tabs>
      </w:pPr>
      <w:r>
        <w:t xml:space="preserve">Communicate with your </w:t>
      </w:r>
      <w:r w:rsidR="003D58D7">
        <w:t xml:space="preserve">coaches and </w:t>
      </w:r>
      <w:r>
        <w:t>instructor as needed regarding content-related questions.</w:t>
      </w:r>
    </w:p>
    <w:p w:rsidR="000E4D11" w:rsidRDefault="000E4D11" w:rsidP="000E4D11">
      <w:pPr>
        <w:numPr>
          <w:ilvl w:val="0"/>
          <w:numId w:val="4"/>
        </w:numPr>
        <w:tabs>
          <w:tab w:val="left" w:pos="360"/>
          <w:tab w:val="left" w:pos="3420"/>
          <w:tab w:val="left" w:pos="5400"/>
          <w:tab w:val="left" w:pos="7920"/>
        </w:tabs>
      </w:pPr>
      <w:r>
        <w:t>Participate in discussion board to ask content questions or clarify your understanding.</w:t>
      </w:r>
    </w:p>
    <w:p w:rsidR="000E4D11" w:rsidRPr="003D58D7" w:rsidRDefault="000E4D11" w:rsidP="000E4D11">
      <w:pPr>
        <w:numPr>
          <w:ilvl w:val="0"/>
          <w:numId w:val="4"/>
        </w:numPr>
        <w:tabs>
          <w:tab w:val="left" w:pos="360"/>
          <w:tab w:val="left" w:pos="3420"/>
          <w:tab w:val="left" w:pos="5400"/>
          <w:tab w:val="left" w:pos="7920"/>
        </w:tabs>
        <w:spacing w:line="360" w:lineRule="auto"/>
        <w:jc w:val="both"/>
        <w:rPr>
          <w:rFonts w:ascii="Arial" w:hAnsi="Arial" w:cs="Arial"/>
        </w:rPr>
      </w:pPr>
      <w:r w:rsidRPr="003D58D7">
        <w:rPr>
          <w:b/>
        </w:rPr>
        <w:t>Use study template</w:t>
      </w:r>
      <w:r>
        <w:t xml:space="preserve"> </w:t>
      </w:r>
    </w:p>
    <w:p w:rsidR="002629BD" w:rsidRDefault="002629BD" w:rsidP="002629BD">
      <w:pPr>
        <w:rPr>
          <w:b/>
          <w:bCs/>
        </w:rPr>
      </w:pPr>
      <w:r>
        <w:rPr>
          <w:b/>
          <w:bCs/>
        </w:rPr>
        <w:t>GRADING:</w:t>
      </w:r>
      <w:r>
        <w:rPr>
          <w:b/>
          <w:bCs/>
        </w:rPr>
        <w:tab/>
      </w:r>
    </w:p>
    <w:p w:rsidR="002629BD" w:rsidRPr="0048602A" w:rsidRDefault="002629BD" w:rsidP="002629BD">
      <w:pPr>
        <w:tabs>
          <w:tab w:val="left" w:pos="720"/>
          <w:tab w:val="left" w:pos="1080"/>
        </w:tabs>
        <w:rPr>
          <w:sz w:val="12"/>
          <w:szCs w:val="20"/>
        </w:rPr>
      </w:pPr>
    </w:p>
    <w:p w:rsidR="002629BD" w:rsidRDefault="003D58D7" w:rsidP="002629BD">
      <w:pPr>
        <w:tabs>
          <w:tab w:val="left" w:pos="360"/>
        </w:tabs>
        <w:ind w:left="360" w:hanging="360"/>
      </w:pPr>
      <w:r>
        <w:t>Exam 1 = 20%</w:t>
      </w:r>
    </w:p>
    <w:p w:rsidR="003D58D7" w:rsidRDefault="003D58D7" w:rsidP="002629BD">
      <w:pPr>
        <w:tabs>
          <w:tab w:val="left" w:pos="360"/>
        </w:tabs>
        <w:ind w:left="360" w:hanging="360"/>
      </w:pPr>
      <w:r>
        <w:t>Exam 2 = 20%</w:t>
      </w:r>
    </w:p>
    <w:p w:rsidR="003D58D7" w:rsidRDefault="003D58D7" w:rsidP="002629BD">
      <w:pPr>
        <w:tabs>
          <w:tab w:val="left" w:pos="360"/>
        </w:tabs>
        <w:ind w:left="360" w:hanging="360"/>
      </w:pPr>
      <w:r>
        <w:t>Exam 3 = 20%</w:t>
      </w:r>
    </w:p>
    <w:p w:rsidR="003D58D7" w:rsidRDefault="003D58D7" w:rsidP="002629BD">
      <w:pPr>
        <w:tabs>
          <w:tab w:val="left" w:pos="360"/>
        </w:tabs>
        <w:ind w:left="360" w:hanging="360"/>
      </w:pPr>
      <w:r>
        <w:t>Exam 4 = 20%</w:t>
      </w:r>
    </w:p>
    <w:p w:rsidR="003D58D7" w:rsidRDefault="003D58D7" w:rsidP="002629BD">
      <w:pPr>
        <w:tabs>
          <w:tab w:val="left" w:pos="360"/>
        </w:tabs>
        <w:ind w:left="360" w:hanging="360"/>
      </w:pPr>
      <w:r>
        <w:t>Concept Map = 10%</w:t>
      </w:r>
    </w:p>
    <w:p w:rsidR="003D58D7" w:rsidRDefault="003D58D7" w:rsidP="002629BD">
      <w:pPr>
        <w:tabs>
          <w:tab w:val="left" w:pos="360"/>
        </w:tabs>
        <w:ind w:left="360" w:hanging="360"/>
      </w:pPr>
      <w:r>
        <w:t>Teaching Assignment = 10%</w:t>
      </w:r>
    </w:p>
    <w:p w:rsidR="003D58D7" w:rsidRPr="0048602A" w:rsidRDefault="003D58D7" w:rsidP="002629BD">
      <w:pPr>
        <w:tabs>
          <w:tab w:val="left" w:pos="360"/>
        </w:tabs>
        <w:ind w:left="360" w:hanging="360"/>
        <w:rPr>
          <w:bCs/>
          <w:sz w:val="20"/>
        </w:rPr>
      </w:pPr>
    </w:p>
    <w:p w:rsidR="002629BD" w:rsidRDefault="002629BD" w:rsidP="002629BD">
      <w:pPr>
        <w:tabs>
          <w:tab w:val="left" w:pos="360"/>
          <w:tab w:val="left" w:pos="3420"/>
          <w:tab w:val="left" w:pos="5400"/>
          <w:tab w:val="left" w:pos="7920"/>
        </w:tabs>
        <w:rPr>
          <w:b/>
          <w:i/>
          <w:u w:val="single"/>
        </w:rPr>
      </w:pPr>
      <w:r>
        <w:rPr>
          <w:b/>
          <w:i/>
          <w:u w:val="single"/>
        </w:rPr>
        <w:t>At the end of the semester,  you must have a test/final average of at least 70% to pass this course.  This policy exists for prenursing courses, including pharmacology.  If you don’t ear</w:t>
      </w:r>
      <w:r w:rsidR="003D58D7">
        <w:rPr>
          <w:b/>
          <w:i/>
          <w:u w:val="single"/>
        </w:rPr>
        <w:t>n</w:t>
      </w:r>
      <w:r>
        <w:rPr>
          <w:b/>
          <w:i/>
          <w:u w:val="single"/>
        </w:rPr>
        <w:t xml:space="preserve"> at least a 70% in the course, you will need to repeat it.  </w:t>
      </w:r>
    </w:p>
    <w:p w:rsidR="002629BD" w:rsidRPr="0048602A" w:rsidRDefault="002629BD" w:rsidP="002629BD">
      <w:pPr>
        <w:tabs>
          <w:tab w:val="left" w:pos="360"/>
          <w:tab w:val="left" w:pos="3420"/>
          <w:tab w:val="left" w:pos="5400"/>
          <w:tab w:val="left" w:pos="7920"/>
        </w:tabs>
        <w:rPr>
          <w:b/>
          <w:i/>
          <w:sz w:val="18"/>
          <w:u w:val="single"/>
        </w:rPr>
      </w:pPr>
    </w:p>
    <w:p w:rsidR="002629BD" w:rsidRDefault="002629BD" w:rsidP="002629BD">
      <w:r>
        <w:t xml:space="preserve">In undergraduate nursing courses, all grade calculations will be carried out to </w:t>
      </w:r>
      <w:r w:rsidRPr="002629BD">
        <w:rPr>
          <w:b/>
        </w:rPr>
        <w:t>two decimal places</w:t>
      </w:r>
      <w:r>
        <w:t xml:space="preserve"> and there will be </w:t>
      </w:r>
      <w:r w:rsidRPr="003C33FD">
        <w:rPr>
          <w:b/>
          <w:i/>
          <w:sz w:val="32"/>
          <w:szCs w:val="32"/>
          <w:u w:val="single"/>
        </w:rPr>
        <w:t>no rounding</w:t>
      </w:r>
      <w:r>
        <w:t xml:space="preserve"> of final grades. Letter grades for end-of-course grades, etc. shall be:</w:t>
      </w:r>
    </w:p>
    <w:p w:rsidR="002629BD" w:rsidRPr="0048602A" w:rsidRDefault="002629BD" w:rsidP="002629BD">
      <w:pPr>
        <w:rPr>
          <w:sz w:val="16"/>
        </w:rPr>
      </w:pPr>
    </w:p>
    <w:p w:rsidR="002629BD" w:rsidRDefault="002629BD" w:rsidP="002629BD">
      <w:r>
        <w:t>            A= 90.00 – 100.00</w:t>
      </w:r>
    </w:p>
    <w:p w:rsidR="002629BD" w:rsidRDefault="002629BD" w:rsidP="002629BD">
      <w:r>
        <w:t>            B= 80.00 - 89.99</w:t>
      </w:r>
    </w:p>
    <w:p w:rsidR="002629BD" w:rsidRDefault="002629BD" w:rsidP="002629BD">
      <w:r>
        <w:t>            C= 70.00 – 79.99</w:t>
      </w:r>
    </w:p>
    <w:p w:rsidR="002629BD" w:rsidRDefault="002629BD" w:rsidP="002629BD">
      <w:r>
        <w:t>            D= 60.00 – 69.99</w:t>
      </w:r>
    </w:p>
    <w:p w:rsidR="002629BD" w:rsidRDefault="002629BD" w:rsidP="002629BD">
      <w:pPr>
        <w:pStyle w:val="a"/>
        <w:tabs>
          <w:tab w:val="left" w:pos="360"/>
          <w:tab w:val="left" w:pos="3420"/>
          <w:tab w:val="left" w:pos="5400"/>
          <w:tab w:val="left" w:pos="7920"/>
        </w:tabs>
        <w:ind w:left="0" w:firstLine="0"/>
        <w:rPr>
          <w:b/>
          <w:sz w:val="12"/>
        </w:rPr>
      </w:pPr>
    </w:p>
    <w:p w:rsidR="002629BD" w:rsidRPr="0048602A" w:rsidRDefault="002629BD" w:rsidP="002629BD">
      <w:pPr>
        <w:pStyle w:val="a"/>
        <w:tabs>
          <w:tab w:val="left" w:pos="360"/>
          <w:tab w:val="left" w:pos="3420"/>
          <w:tab w:val="left" w:pos="5400"/>
          <w:tab w:val="left" w:pos="7920"/>
        </w:tabs>
        <w:ind w:left="0" w:firstLine="0"/>
        <w:rPr>
          <w:b/>
          <w:sz w:val="12"/>
        </w:rPr>
      </w:pPr>
    </w:p>
    <w:p w:rsidR="002629BD" w:rsidRDefault="002629BD" w:rsidP="002629BD">
      <w:pPr>
        <w:pStyle w:val="a"/>
        <w:tabs>
          <w:tab w:val="left" w:pos="360"/>
          <w:tab w:val="left" w:pos="3420"/>
          <w:tab w:val="left" w:pos="5400"/>
          <w:tab w:val="left" w:pos="7920"/>
        </w:tabs>
        <w:ind w:left="0" w:firstLine="0"/>
        <w:rPr>
          <w:b/>
        </w:rPr>
      </w:pPr>
      <w:r>
        <w:rPr>
          <w:b/>
        </w:rPr>
        <w:t xml:space="preserve">NOTE:  No extra credit projects are available to raise individual test or final grades. </w:t>
      </w:r>
    </w:p>
    <w:p w:rsidR="002629BD" w:rsidRDefault="002629BD" w:rsidP="002629BD">
      <w:pPr>
        <w:pStyle w:val="a"/>
        <w:tabs>
          <w:tab w:val="left" w:pos="360"/>
          <w:tab w:val="left" w:pos="3420"/>
          <w:tab w:val="left" w:pos="5400"/>
          <w:tab w:val="left" w:pos="7920"/>
        </w:tabs>
        <w:ind w:left="0" w:firstLine="0"/>
        <w:rPr>
          <w:b/>
        </w:rPr>
      </w:pPr>
    </w:p>
    <w:p w:rsidR="002629BD" w:rsidRDefault="002629BD" w:rsidP="002629BD">
      <w:pPr>
        <w:pStyle w:val="a"/>
        <w:tabs>
          <w:tab w:val="left" w:pos="360"/>
          <w:tab w:val="left" w:pos="3420"/>
          <w:tab w:val="left" w:pos="5400"/>
          <w:tab w:val="left" w:pos="7920"/>
        </w:tabs>
        <w:ind w:left="0" w:firstLine="0"/>
        <w:rPr>
          <w:b/>
        </w:rPr>
      </w:pPr>
      <w:r>
        <w:rPr>
          <w:b/>
        </w:rPr>
        <w:t>HOW TO CALCULATE YOUR RUNNING GRADE THIS SEMESTER:</w:t>
      </w:r>
    </w:p>
    <w:p w:rsidR="002629BD" w:rsidRDefault="002629BD" w:rsidP="002629BD">
      <w:pPr>
        <w:pStyle w:val="a"/>
        <w:tabs>
          <w:tab w:val="left" w:pos="360"/>
          <w:tab w:val="left" w:pos="3420"/>
          <w:tab w:val="left" w:pos="5400"/>
          <w:tab w:val="left" w:pos="7920"/>
        </w:tabs>
        <w:ind w:left="0" w:firstLine="0"/>
        <w:rPr>
          <w:b/>
        </w:rPr>
      </w:pPr>
    </w:p>
    <w:p w:rsidR="002629BD" w:rsidRDefault="002629BD" w:rsidP="002629BD">
      <w:pPr>
        <w:tabs>
          <w:tab w:val="left" w:pos="360"/>
          <w:tab w:val="left" w:pos="3420"/>
          <w:tab w:val="left" w:pos="5400"/>
          <w:tab w:val="left" w:pos="7920"/>
        </w:tabs>
      </w:pPr>
      <w:r>
        <w:t>The following student scored 70% on all major graded items:</w:t>
      </w:r>
    </w:p>
    <w:tbl>
      <w:tblPr>
        <w:tblW w:w="0" w:type="auto"/>
        <w:tblLook w:val="0000" w:firstRow="0" w:lastRow="0" w:firstColumn="0" w:lastColumn="0" w:noHBand="0" w:noVBand="0"/>
      </w:tblPr>
      <w:tblGrid>
        <w:gridCol w:w="2214"/>
        <w:gridCol w:w="2214"/>
        <w:gridCol w:w="2214"/>
        <w:gridCol w:w="2214"/>
      </w:tblGrid>
      <w:tr w:rsidR="002629BD" w:rsidTr="003445F3">
        <w:tc>
          <w:tcPr>
            <w:tcW w:w="2214" w:type="dxa"/>
            <w:tcBorders>
              <w:top w:val="single" w:sz="6" w:space="0" w:color="auto"/>
              <w:left w:val="single" w:sz="6" w:space="0" w:color="auto"/>
              <w:bottom w:val="single" w:sz="6" w:space="0" w:color="auto"/>
              <w:right w:val="single" w:sz="6" w:space="0" w:color="auto"/>
            </w:tcBorders>
          </w:tcPr>
          <w:p w:rsidR="002629BD" w:rsidRDefault="002629BD" w:rsidP="003445F3">
            <w:pPr>
              <w:tabs>
                <w:tab w:val="left" w:pos="360"/>
                <w:tab w:val="left" w:pos="3420"/>
                <w:tab w:val="left" w:pos="5400"/>
                <w:tab w:val="left" w:pos="7920"/>
              </w:tabs>
            </w:pPr>
          </w:p>
        </w:tc>
        <w:tc>
          <w:tcPr>
            <w:tcW w:w="2214" w:type="dxa"/>
            <w:tcBorders>
              <w:top w:val="single" w:sz="6" w:space="0" w:color="auto"/>
              <w:left w:val="single" w:sz="6" w:space="0" w:color="auto"/>
              <w:bottom w:val="single" w:sz="6" w:space="0" w:color="auto"/>
              <w:right w:val="single" w:sz="6" w:space="0" w:color="auto"/>
            </w:tcBorders>
          </w:tcPr>
          <w:p w:rsidR="002629BD" w:rsidRDefault="002629BD" w:rsidP="003445F3">
            <w:pPr>
              <w:tabs>
                <w:tab w:val="left" w:pos="360"/>
                <w:tab w:val="left" w:pos="3420"/>
                <w:tab w:val="left" w:pos="5400"/>
                <w:tab w:val="left" w:pos="7920"/>
              </w:tabs>
              <w:rPr>
                <w:b/>
                <w:bCs/>
              </w:rPr>
            </w:pPr>
            <w:r>
              <w:rPr>
                <w:b/>
                <w:bCs/>
              </w:rPr>
              <w:t>Weight of Item</w:t>
            </w:r>
          </w:p>
        </w:tc>
        <w:tc>
          <w:tcPr>
            <w:tcW w:w="2214" w:type="dxa"/>
            <w:tcBorders>
              <w:top w:val="single" w:sz="6" w:space="0" w:color="auto"/>
              <w:left w:val="single" w:sz="6" w:space="0" w:color="auto"/>
              <w:bottom w:val="single" w:sz="6" w:space="0" w:color="auto"/>
              <w:right w:val="single" w:sz="6" w:space="0" w:color="auto"/>
            </w:tcBorders>
          </w:tcPr>
          <w:p w:rsidR="002629BD" w:rsidRDefault="002629BD" w:rsidP="003445F3">
            <w:pPr>
              <w:tabs>
                <w:tab w:val="left" w:pos="360"/>
                <w:tab w:val="left" w:pos="3420"/>
                <w:tab w:val="left" w:pos="5400"/>
                <w:tab w:val="left" w:pos="7920"/>
              </w:tabs>
              <w:rPr>
                <w:b/>
                <w:bCs/>
              </w:rPr>
            </w:pPr>
            <w:r>
              <w:rPr>
                <w:b/>
                <w:bCs/>
              </w:rPr>
              <w:t>Student Grade</w:t>
            </w:r>
          </w:p>
        </w:tc>
        <w:tc>
          <w:tcPr>
            <w:tcW w:w="2214" w:type="dxa"/>
            <w:tcBorders>
              <w:top w:val="single" w:sz="6" w:space="0" w:color="auto"/>
              <w:left w:val="single" w:sz="6" w:space="0" w:color="auto"/>
              <w:bottom w:val="single" w:sz="6" w:space="0" w:color="auto"/>
              <w:right w:val="single" w:sz="6" w:space="0" w:color="auto"/>
            </w:tcBorders>
          </w:tcPr>
          <w:p w:rsidR="002629BD" w:rsidRDefault="002629BD" w:rsidP="003445F3">
            <w:pPr>
              <w:tabs>
                <w:tab w:val="left" w:pos="360"/>
                <w:tab w:val="left" w:pos="3420"/>
                <w:tab w:val="left" w:pos="5400"/>
                <w:tab w:val="left" w:pos="7920"/>
              </w:tabs>
              <w:rPr>
                <w:b/>
                <w:bCs/>
              </w:rPr>
            </w:pPr>
            <w:r>
              <w:rPr>
                <w:b/>
                <w:bCs/>
              </w:rPr>
              <w:t>How to Calculate</w:t>
            </w:r>
          </w:p>
        </w:tc>
      </w:tr>
      <w:tr w:rsidR="002629BD" w:rsidTr="003445F3">
        <w:tc>
          <w:tcPr>
            <w:tcW w:w="2214" w:type="dxa"/>
            <w:tcBorders>
              <w:top w:val="single" w:sz="6" w:space="0" w:color="auto"/>
              <w:left w:val="single" w:sz="6" w:space="0" w:color="auto"/>
              <w:bottom w:val="single" w:sz="6" w:space="0" w:color="auto"/>
              <w:right w:val="single" w:sz="6" w:space="0" w:color="auto"/>
            </w:tcBorders>
          </w:tcPr>
          <w:p w:rsidR="002629BD" w:rsidRDefault="003D58D7" w:rsidP="003445F3">
            <w:pPr>
              <w:tabs>
                <w:tab w:val="left" w:pos="360"/>
                <w:tab w:val="left" w:pos="3420"/>
                <w:tab w:val="left" w:pos="5400"/>
                <w:tab w:val="left" w:pos="7920"/>
              </w:tabs>
            </w:pPr>
            <w:r>
              <w:t>Exam</w:t>
            </w:r>
            <w:r w:rsidR="002629BD">
              <w:t xml:space="preserve"> 1</w:t>
            </w:r>
          </w:p>
        </w:tc>
        <w:tc>
          <w:tcPr>
            <w:tcW w:w="2214" w:type="dxa"/>
            <w:tcBorders>
              <w:top w:val="single" w:sz="6" w:space="0" w:color="auto"/>
              <w:left w:val="single" w:sz="6" w:space="0" w:color="auto"/>
              <w:bottom w:val="single" w:sz="6" w:space="0" w:color="auto"/>
              <w:right w:val="single" w:sz="6" w:space="0" w:color="auto"/>
            </w:tcBorders>
          </w:tcPr>
          <w:p w:rsidR="002629BD" w:rsidRDefault="003D58D7" w:rsidP="003445F3">
            <w:pPr>
              <w:tabs>
                <w:tab w:val="left" w:pos="360"/>
                <w:tab w:val="left" w:pos="3420"/>
                <w:tab w:val="left" w:pos="5400"/>
                <w:tab w:val="left" w:pos="7920"/>
              </w:tabs>
            </w:pPr>
            <w:r>
              <w:t>20</w:t>
            </w:r>
          </w:p>
        </w:tc>
        <w:tc>
          <w:tcPr>
            <w:tcW w:w="2214" w:type="dxa"/>
            <w:tcBorders>
              <w:top w:val="single" w:sz="6" w:space="0" w:color="auto"/>
              <w:left w:val="single" w:sz="6" w:space="0" w:color="auto"/>
              <w:bottom w:val="single" w:sz="6" w:space="0" w:color="auto"/>
              <w:right w:val="single" w:sz="6" w:space="0" w:color="auto"/>
            </w:tcBorders>
          </w:tcPr>
          <w:p w:rsidR="002629BD" w:rsidRDefault="002629BD" w:rsidP="003445F3">
            <w:pPr>
              <w:tabs>
                <w:tab w:val="left" w:pos="360"/>
                <w:tab w:val="left" w:pos="3420"/>
                <w:tab w:val="left" w:pos="5400"/>
                <w:tab w:val="left" w:pos="7920"/>
              </w:tabs>
            </w:pPr>
            <w:r>
              <w:t>70% = 0.7</w:t>
            </w:r>
          </w:p>
        </w:tc>
        <w:tc>
          <w:tcPr>
            <w:tcW w:w="2214" w:type="dxa"/>
            <w:tcBorders>
              <w:top w:val="single" w:sz="6" w:space="0" w:color="auto"/>
              <w:left w:val="single" w:sz="6" w:space="0" w:color="auto"/>
              <w:bottom w:val="single" w:sz="6" w:space="0" w:color="auto"/>
              <w:right w:val="single" w:sz="6" w:space="0" w:color="auto"/>
            </w:tcBorders>
          </w:tcPr>
          <w:p w:rsidR="002629BD" w:rsidRDefault="003D58D7" w:rsidP="003D58D7">
            <w:pPr>
              <w:tabs>
                <w:tab w:val="left" w:pos="360"/>
                <w:tab w:val="left" w:pos="3420"/>
                <w:tab w:val="left" w:pos="5400"/>
                <w:tab w:val="left" w:pos="7920"/>
              </w:tabs>
            </w:pPr>
            <w:r>
              <w:t>70 X .2</w:t>
            </w:r>
            <w:r w:rsidR="002629BD">
              <w:t xml:space="preserve"> =   </w:t>
            </w:r>
            <w:r>
              <w:t>14</w:t>
            </w:r>
          </w:p>
        </w:tc>
      </w:tr>
      <w:tr w:rsidR="002629BD" w:rsidTr="003445F3">
        <w:tc>
          <w:tcPr>
            <w:tcW w:w="2214" w:type="dxa"/>
            <w:tcBorders>
              <w:top w:val="single" w:sz="6" w:space="0" w:color="auto"/>
              <w:left w:val="single" w:sz="6" w:space="0" w:color="auto"/>
              <w:bottom w:val="single" w:sz="6" w:space="0" w:color="auto"/>
              <w:right w:val="single" w:sz="6" w:space="0" w:color="auto"/>
            </w:tcBorders>
          </w:tcPr>
          <w:p w:rsidR="002629BD" w:rsidRDefault="003D58D7" w:rsidP="003445F3">
            <w:pPr>
              <w:tabs>
                <w:tab w:val="left" w:pos="360"/>
                <w:tab w:val="left" w:pos="3420"/>
                <w:tab w:val="left" w:pos="5400"/>
                <w:tab w:val="left" w:pos="7920"/>
              </w:tabs>
            </w:pPr>
            <w:r>
              <w:t>Exam 2</w:t>
            </w:r>
          </w:p>
        </w:tc>
        <w:tc>
          <w:tcPr>
            <w:tcW w:w="2214" w:type="dxa"/>
            <w:tcBorders>
              <w:top w:val="single" w:sz="6" w:space="0" w:color="auto"/>
              <w:left w:val="single" w:sz="6" w:space="0" w:color="auto"/>
              <w:bottom w:val="single" w:sz="6" w:space="0" w:color="auto"/>
              <w:right w:val="single" w:sz="6" w:space="0" w:color="auto"/>
            </w:tcBorders>
          </w:tcPr>
          <w:p w:rsidR="002629BD" w:rsidRDefault="003D58D7" w:rsidP="003445F3">
            <w:pPr>
              <w:tabs>
                <w:tab w:val="left" w:pos="360"/>
                <w:tab w:val="left" w:pos="3420"/>
                <w:tab w:val="left" w:pos="5400"/>
                <w:tab w:val="left" w:pos="7920"/>
              </w:tabs>
            </w:pPr>
            <w:r>
              <w:t>20</w:t>
            </w:r>
          </w:p>
        </w:tc>
        <w:tc>
          <w:tcPr>
            <w:tcW w:w="2214" w:type="dxa"/>
            <w:tcBorders>
              <w:top w:val="single" w:sz="6" w:space="0" w:color="auto"/>
              <w:left w:val="single" w:sz="6" w:space="0" w:color="auto"/>
              <w:bottom w:val="single" w:sz="6" w:space="0" w:color="auto"/>
              <w:right w:val="single" w:sz="6" w:space="0" w:color="auto"/>
            </w:tcBorders>
          </w:tcPr>
          <w:p w:rsidR="002629BD" w:rsidRDefault="002629BD" w:rsidP="003445F3">
            <w:pPr>
              <w:tabs>
                <w:tab w:val="left" w:pos="360"/>
                <w:tab w:val="left" w:pos="3420"/>
                <w:tab w:val="left" w:pos="5400"/>
                <w:tab w:val="left" w:pos="7920"/>
              </w:tabs>
            </w:pPr>
            <w:r>
              <w:t>70</w:t>
            </w:r>
          </w:p>
        </w:tc>
        <w:tc>
          <w:tcPr>
            <w:tcW w:w="2214" w:type="dxa"/>
            <w:tcBorders>
              <w:top w:val="single" w:sz="6" w:space="0" w:color="auto"/>
              <w:left w:val="single" w:sz="6" w:space="0" w:color="auto"/>
              <w:bottom w:val="single" w:sz="6" w:space="0" w:color="auto"/>
              <w:right w:val="single" w:sz="6" w:space="0" w:color="auto"/>
            </w:tcBorders>
          </w:tcPr>
          <w:p w:rsidR="002629BD" w:rsidRDefault="002629BD" w:rsidP="003D58D7">
            <w:pPr>
              <w:tabs>
                <w:tab w:val="left" w:pos="360"/>
                <w:tab w:val="left" w:pos="3420"/>
                <w:tab w:val="left" w:pos="5400"/>
                <w:tab w:val="left" w:pos="7920"/>
              </w:tabs>
            </w:pPr>
            <w:r>
              <w:t>70 X .</w:t>
            </w:r>
            <w:r w:rsidR="003D58D7">
              <w:t>2</w:t>
            </w:r>
            <w:r>
              <w:t xml:space="preserve"> = </w:t>
            </w:r>
            <w:r w:rsidR="003D58D7">
              <w:t xml:space="preserve">  14</w:t>
            </w:r>
          </w:p>
        </w:tc>
      </w:tr>
      <w:tr w:rsidR="002629BD" w:rsidTr="003445F3">
        <w:tc>
          <w:tcPr>
            <w:tcW w:w="2214" w:type="dxa"/>
            <w:tcBorders>
              <w:top w:val="single" w:sz="6" w:space="0" w:color="auto"/>
              <w:left w:val="single" w:sz="6" w:space="0" w:color="auto"/>
              <w:bottom w:val="single" w:sz="6" w:space="0" w:color="auto"/>
              <w:right w:val="single" w:sz="6" w:space="0" w:color="auto"/>
            </w:tcBorders>
          </w:tcPr>
          <w:p w:rsidR="002629BD" w:rsidRDefault="003D58D7" w:rsidP="003445F3">
            <w:pPr>
              <w:tabs>
                <w:tab w:val="left" w:pos="360"/>
                <w:tab w:val="left" w:pos="3420"/>
                <w:tab w:val="left" w:pos="5400"/>
                <w:tab w:val="left" w:pos="7920"/>
              </w:tabs>
            </w:pPr>
            <w:r>
              <w:t>Exam 3</w:t>
            </w:r>
          </w:p>
        </w:tc>
        <w:tc>
          <w:tcPr>
            <w:tcW w:w="2214" w:type="dxa"/>
            <w:tcBorders>
              <w:top w:val="single" w:sz="6" w:space="0" w:color="auto"/>
              <w:left w:val="single" w:sz="6" w:space="0" w:color="auto"/>
              <w:bottom w:val="single" w:sz="6" w:space="0" w:color="auto"/>
              <w:right w:val="single" w:sz="6" w:space="0" w:color="auto"/>
            </w:tcBorders>
          </w:tcPr>
          <w:p w:rsidR="002629BD" w:rsidRDefault="003D58D7" w:rsidP="003445F3">
            <w:pPr>
              <w:tabs>
                <w:tab w:val="left" w:pos="360"/>
                <w:tab w:val="left" w:pos="3420"/>
                <w:tab w:val="left" w:pos="5400"/>
                <w:tab w:val="left" w:pos="7920"/>
              </w:tabs>
            </w:pPr>
            <w:r>
              <w:t>20</w:t>
            </w:r>
          </w:p>
        </w:tc>
        <w:tc>
          <w:tcPr>
            <w:tcW w:w="2214" w:type="dxa"/>
            <w:tcBorders>
              <w:top w:val="single" w:sz="6" w:space="0" w:color="auto"/>
              <w:left w:val="single" w:sz="6" w:space="0" w:color="auto"/>
              <w:bottom w:val="single" w:sz="6" w:space="0" w:color="auto"/>
              <w:right w:val="single" w:sz="6" w:space="0" w:color="auto"/>
            </w:tcBorders>
          </w:tcPr>
          <w:p w:rsidR="002629BD" w:rsidRDefault="002629BD" w:rsidP="003445F3">
            <w:pPr>
              <w:tabs>
                <w:tab w:val="left" w:pos="360"/>
                <w:tab w:val="left" w:pos="3420"/>
                <w:tab w:val="left" w:pos="5400"/>
                <w:tab w:val="left" w:pos="7920"/>
              </w:tabs>
            </w:pPr>
            <w:r>
              <w:t>70</w:t>
            </w:r>
          </w:p>
        </w:tc>
        <w:tc>
          <w:tcPr>
            <w:tcW w:w="2214" w:type="dxa"/>
            <w:tcBorders>
              <w:top w:val="single" w:sz="6" w:space="0" w:color="auto"/>
              <w:left w:val="single" w:sz="6" w:space="0" w:color="auto"/>
              <w:bottom w:val="single" w:sz="6" w:space="0" w:color="auto"/>
              <w:right w:val="single" w:sz="6" w:space="0" w:color="auto"/>
            </w:tcBorders>
          </w:tcPr>
          <w:p w:rsidR="002629BD" w:rsidRDefault="003D58D7" w:rsidP="003445F3">
            <w:pPr>
              <w:tabs>
                <w:tab w:val="left" w:pos="360"/>
                <w:tab w:val="left" w:pos="3420"/>
                <w:tab w:val="left" w:pos="5400"/>
                <w:tab w:val="left" w:pos="7920"/>
              </w:tabs>
            </w:pPr>
            <w:r>
              <w:t>70 X .2</w:t>
            </w:r>
            <w:r w:rsidR="002629BD">
              <w:t xml:space="preserve"> = </w:t>
            </w:r>
            <w:r>
              <w:t xml:space="preserve">  14</w:t>
            </w:r>
          </w:p>
        </w:tc>
      </w:tr>
      <w:tr w:rsidR="002629BD" w:rsidTr="003445F3">
        <w:tc>
          <w:tcPr>
            <w:tcW w:w="2214" w:type="dxa"/>
            <w:tcBorders>
              <w:top w:val="single" w:sz="6" w:space="0" w:color="auto"/>
              <w:left w:val="single" w:sz="6" w:space="0" w:color="auto"/>
              <w:bottom w:val="single" w:sz="6" w:space="0" w:color="auto"/>
              <w:right w:val="single" w:sz="6" w:space="0" w:color="auto"/>
            </w:tcBorders>
          </w:tcPr>
          <w:p w:rsidR="002629BD" w:rsidRDefault="003D58D7" w:rsidP="003445F3">
            <w:pPr>
              <w:tabs>
                <w:tab w:val="left" w:pos="360"/>
                <w:tab w:val="left" w:pos="3420"/>
                <w:tab w:val="left" w:pos="5400"/>
                <w:tab w:val="left" w:pos="7920"/>
              </w:tabs>
            </w:pPr>
            <w:r>
              <w:t>Exam 4 - final</w:t>
            </w:r>
          </w:p>
        </w:tc>
        <w:tc>
          <w:tcPr>
            <w:tcW w:w="2214" w:type="dxa"/>
            <w:tcBorders>
              <w:top w:val="single" w:sz="6" w:space="0" w:color="auto"/>
              <w:left w:val="single" w:sz="6" w:space="0" w:color="auto"/>
              <w:bottom w:val="single" w:sz="6" w:space="0" w:color="auto"/>
              <w:right w:val="single" w:sz="6" w:space="0" w:color="auto"/>
            </w:tcBorders>
          </w:tcPr>
          <w:p w:rsidR="002629BD" w:rsidRDefault="003D58D7" w:rsidP="003445F3">
            <w:pPr>
              <w:tabs>
                <w:tab w:val="left" w:pos="360"/>
                <w:tab w:val="left" w:pos="3420"/>
                <w:tab w:val="left" w:pos="5400"/>
                <w:tab w:val="left" w:pos="7920"/>
              </w:tabs>
            </w:pPr>
            <w:r>
              <w:t>20</w:t>
            </w:r>
          </w:p>
        </w:tc>
        <w:tc>
          <w:tcPr>
            <w:tcW w:w="2214" w:type="dxa"/>
            <w:tcBorders>
              <w:top w:val="single" w:sz="6" w:space="0" w:color="auto"/>
              <w:left w:val="single" w:sz="6" w:space="0" w:color="auto"/>
              <w:bottom w:val="single" w:sz="6" w:space="0" w:color="auto"/>
              <w:right w:val="single" w:sz="6" w:space="0" w:color="auto"/>
            </w:tcBorders>
          </w:tcPr>
          <w:p w:rsidR="002629BD" w:rsidRDefault="002629BD" w:rsidP="003445F3">
            <w:pPr>
              <w:tabs>
                <w:tab w:val="left" w:pos="360"/>
                <w:tab w:val="left" w:pos="3420"/>
                <w:tab w:val="left" w:pos="5400"/>
                <w:tab w:val="left" w:pos="7920"/>
              </w:tabs>
            </w:pPr>
            <w:r>
              <w:t>70</w:t>
            </w:r>
          </w:p>
        </w:tc>
        <w:tc>
          <w:tcPr>
            <w:tcW w:w="2214" w:type="dxa"/>
            <w:tcBorders>
              <w:top w:val="single" w:sz="6" w:space="0" w:color="auto"/>
              <w:left w:val="single" w:sz="6" w:space="0" w:color="auto"/>
              <w:bottom w:val="single" w:sz="6" w:space="0" w:color="auto"/>
              <w:right w:val="single" w:sz="6" w:space="0" w:color="auto"/>
            </w:tcBorders>
          </w:tcPr>
          <w:p w:rsidR="002629BD" w:rsidRDefault="003D58D7" w:rsidP="003445F3">
            <w:pPr>
              <w:tabs>
                <w:tab w:val="left" w:pos="360"/>
                <w:tab w:val="left" w:pos="3420"/>
                <w:tab w:val="left" w:pos="5400"/>
                <w:tab w:val="left" w:pos="7920"/>
              </w:tabs>
            </w:pPr>
            <w:r>
              <w:t>70 X .2</w:t>
            </w:r>
            <w:r w:rsidR="002629BD">
              <w:t xml:space="preserve"> = </w:t>
            </w:r>
            <w:r>
              <w:t xml:space="preserve">  14</w:t>
            </w:r>
          </w:p>
        </w:tc>
      </w:tr>
      <w:tr w:rsidR="002629BD" w:rsidTr="003445F3">
        <w:tc>
          <w:tcPr>
            <w:tcW w:w="2214" w:type="dxa"/>
            <w:tcBorders>
              <w:top w:val="single" w:sz="6" w:space="0" w:color="auto"/>
              <w:left w:val="single" w:sz="6" w:space="0" w:color="auto"/>
              <w:bottom w:val="single" w:sz="6" w:space="0" w:color="auto"/>
              <w:right w:val="single" w:sz="6" w:space="0" w:color="auto"/>
            </w:tcBorders>
          </w:tcPr>
          <w:p w:rsidR="002629BD" w:rsidRDefault="003D58D7" w:rsidP="003445F3">
            <w:pPr>
              <w:tabs>
                <w:tab w:val="left" w:pos="360"/>
                <w:tab w:val="left" w:pos="3420"/>
                <w:tab w:val="left" w:pos="5400"/>
                <w:tab w:val="left" w:pos="7920"/>
              </w:tabs>
            </w:pPr>
            <w:r>
              <w:t xml:space="preserve">Concept Map </w:t>
            </w:r>
          </w:p>
        </w:tc>
        <w:tc>
          <w:tcPr>
            <w:tcW w:w="2214" w:type="dxa"/>
            <w:tcBorders>
              <w:top w:val="single" w:sz="6" w:space="0" w:color="auto"/>
              <w:left w:val="single" w:sz="6" w:space="0" w:color="auto"/>
              <w:bottom w:val="single" w:sz="6" w:space="0" w:color="auto"/>
              <w:right w:val="single" w:sz="6" w:space="0" w:color="auto"/>
            </w:tcBorders>
          </w:tcPr>
          <w:p w:rsidR="002629BD" w:rsidRDefault="002629BD" w:rsidP="003445F3">
            <w:pPr>
              <w:tabs>
                <w:tab w:val="left" w:pos="360"/>
                <w:tab w:val="left" w:pos="3420"/>
                <w:tab w:val="left" w:pos="5400"/>
                <w:tab w:val="left" w:pos="7920"/>
              </w:tabs>
            </w:pPr>
            <w:r>
              <w:t>1</w:t>
            </w:r>
            <w:r w:rsidR="003D58D7">
              <w:t>0</w:t>
            </w:r>
          </w:p>
        </w:tc>
        <w:tc>
          <w:tcPr>
            <w:tcW w:w="2214" w:type="dxa"/>
            <w:tcBorders>
              <w:top w:val="single" w:sz="6" w:space="0" w:color="auto"/>
              <w:left w:val="single" w:sz="6" w:space="0" w:color="auto"/>
              <w:bottom w:val="single" w:sz="6" w:space="0" w:color="auto"/>
              <w:right w:val="single" w:sz="6" w:space="0" w:color="auto"/>
            </w:tcBorders>
          </w:tcPr>
          <w:p w:rsidR="002629BD" w:rsidRDefault="002629BD" w:rsidP="003445F3">
            <w:pPr>
              <w:tabs>
                <w:tab w:val="left" w:pos="360"/>
                <w:tab w:val="left" w:pos="3420"/>
                <w:tab w:val="left" w:pos="5400"/>
                <w:tab w:val="left" w:pos="7920"/>
              </w:tabs>
            </w:pPr>
            <w:r>
              <w:t>70</w:t>
            </w:r>
          </w:p>
        </w:tc>
        <w:tc>
          <w:tcPr>
            <w:tcW w:w="2214" w:type="dxa"/>
            <w:tcBorders>
              <w:top w:val="single" w:sz="6" w:space="0" w:color="auto"/>
              <w:left w:val="single" w:sz="6" w:space="0" w:color="auto"/>
              <w:bottom w:val="single" w:sz="6" w:space="0" w:color="auto"/>
              <w:right w:val="single" w:sz="6" w:space="0" w:color="auto"/>
            </w:tcBorders>
          </w:tcPr>
          <w:p w:rsidR="002629BD" w:rsidRDefault="003D58D7" w:rsidP="003445F3">
            <w:pPr>
              <w:tabs>
                <w:tab w:val="left" w:pos="360"/>
                <w:tab w:val="left" w:pos="3420"/>
                <w:tab w:val="left" w:pos="5400"/>
                <w:tab w:val="left" w:pos="7920"/>
              </w:tabs>
            </w:pPr>
            <w:r>
              <w:t>70 X .1</w:t>
            </w:r>
            <w:r w:rsidR="002629BD">
              <w:t xml:space="preserve"> = </w:t>
            </w:r>
            <w:r>
              <w:t xml:space="preserve">  7</w:t>
            </w:r>
          </w:p>
        </w:tc>
      </w:tr>
      <w:tr w:rsidR="002629BD" w:rsidTr="003445F3">
        <w:tc>
          <w:tcPr>
            <w:tcW w:w="2214" w:type="dxa"/>
            <w:tcBorders>
              <w:top w:val="single" w:sz="6" w:space="0" w:color="auto"/>
              <w:left w:val="single" w:sz="6" w:space="0" w:color="auto"/>
              <w:bottom w:val="single" w:sz="6" w:space="0" w:color="auto"/>
              <w:right w:val="single" w:sz="6" w:space="0" w:color="auto"/>
            </w:tcBorders>
          </w:tcPr>
          <w:p w:rsidR="002629BD" w:rsidRDefault="003D58D7" w:rsidP="003445F3">
            <w:pPr>
              <w:tabs>
                <w:tab w:val="left" w:pos="360"/>
                <w:tab w:val="left" w:pos="3420"/>
                <w:tab w:val="left" w:pos="5400"/>
                <w:tab w:val="left" w:pos="7920"/>
              </w:tabs>
            </w:pPr>
            <w:r>
              <w:t>Teaching Project</w:t>
            </w:r>
          </w:p>
        </w:tc>
        <w:tc>
          <w:tcPr>
            <w:tcW w:w="2214" w:type="dxa"/>
            <w:tcBorders>
              <w:top w:val="single" w:sz="6" w:space="0" w:color="auto"/>
              <w:left w:val="single" w:sz="6" w:space="0" w:color="auto"/>
              <w:bottom w:val="single" w:sz="6" w:space="0" w:color="auto"/>
              <w:right w:val="single" w:sz="6" w:space="0" w:color="auto"/>
            </w:tcBorders>
          </w:tcPr>
          <w:p w:rsidR="002629BD" w:rsidRDefault="003D58D7" w:rsidP="003445F3">
            <w:pPr>
              <w:tabs>
                <w:tab w:val="left" w:pos="360"/>
                <w:tab w:val="left" w:pos="3420"/>
                <w:tab w:val="left" w:pos="5400"/>
                <w:tab w:val="left" w:pos="7920"/>
              </w:tabs>
            </w:pPr>
            <w:r>
              <w:t>10</w:t>
            </w:r>
          </w:p>
        </w:tc>
        <w:tc>
          <w:tcPr>
            <w:tcW w:w="2214" w:type="dxa"/>
            <w:tcBorders>
              <w:top w:val="single" w:sz="6" w:space="0" w:color="auto"/>
              <w:left w:val="single" w:sz="6" w:space="0" w:color="auto"/>
              <w:bottom w:val="single" w:sz="6" w:space="0" w:color="auto"/>
              <w:right w:val="single" w:sz="6" w:space="0" w:color="auto"/>
            </w:tcBorders>
          </w:tcPr>
          <w:p w:rsidR="002629BD" w:rsidRDefault="002629BD" w:rsidP="003445F3">
            <w:pPr>
              <w:tabs>
                <w:tab w:val="left" w:pos="360"/>
                <w:tab w:val="left" w:pos="3420"/>
                <w:tab w:val="left" w:pos="5400"/>
                <w:tab w:val="left" w:pos="7920"/>
              </w:tabs>
            </w:pPr>
            <w:r>
              <w:t xml:space="preserve">70 </w:t>
            </w:r>
          </w:p>
        </w:tc>
        <w:tc>
          <w:tcPr>
            <w:tcW w:w="2214" w:type="dxa"/>
            <w:tcBorders>
              <w:top w:val="single" w:sz="6" w:space="0" w:color="auto"/>
              <w:left w:val="single" w:sz="6" w:space="0" w:color="auto"/>
              <w:bottom w:val="single" w:sz="6" w:space="0" w:color="auto"/>
              <w:right w:val="single" w:sz="6" w:space="0" w:color="auto"/>
            </w:tcBorders>
          </w:tcPr>
          <w:p w:rsidR="002629BD" w:rsidRDefault="003D58D7" w:rsidP="003445F3">
            <w:pPr>
              <w:tabs>
                <w:tab w:val="left" w:pos="360"/>
                <w:tab w:val="left" w:pos="3420"/>
                <w:tab w:val="left" w:pos="5400"/>
                <w:tab w:val="left" w:pos="7920"/>
              </w:tabs>
            </w:pPr>
            <w:r>
              <w:t>70 x .1</w:t>
            </w:r>
            <w:r w:rsidR="002629BD">
              <w:t xml:space="preserve"> =</w:t>
            </w:r>
            <w:r>
              <w:t xml:space="preserve">    7</w:t>
            </w:r>
          </w:p>
        </w:tc>
      </w:tr>
      <w:tr w:rsidR="002629BD" w:rsidTr="003445F3">
        <w:tc>
          <w:tcPr>
            <w:tcW w:w="2214" w:type="dxa"/>
            <w:tcBorders>
              <w:top w:val="single" w:sz="6" w:space="0" w:color="auto"/>
              <w:left w:val="single" w:sz="6" w:space="0" w:color="auto"/>
              <w:bottom w:val="single" w:sz="6" w:space="0" w:color="auto"/>
              <w:right w:val="single" w:sz="6" w:space="0" w:color="auto"/>
            </w:tcBorders>
          </w:tcPr>
          <w:p w:rsidR="002629BD" w:rsidRDefault="002629BD" w:rsidP="003445F3">
            <w:pPr>
              <w:tabs>
                <w:tab w:val="left" w:pos="360"/>
                <w:tab w:val="left" w:pos="3420"/>
                <w:tab w:val="left" w:pos="5400"/>
                <w:tab w:val="left" w:pos="7920"/>
              </w:tabs>
            </w:pPr>
          </w:p>
        </w:tc>
        <w:tc>
          <w:tcPr>
            <w:tcW w:w="2214" w:type="dxa"/>
            <w:tcBorders>
              <w:top w:val="single" w:sz="6" w:space="0" w:color="auto"/>
              <w:left w:val="single" w:sz="6" w:space="0" w:color="auto"/>
              <w:bottom w:val="single" w:sz="6" w:space="0" w:color="auto"/>
              <w:right w:val="single" w:sz="6" w:space="0" w:color="auto"/>
            </w:tcBorders>
          </w:tcPr>
          <w:p w:rsidR="002629BD" w:rsidRDefault="002629BD" w:rsidP="003445F3">
            <w:pPr>
              <w:tabs>
                <w:tab w:val="left" w:pos="360"/>
                <w:tab w:val="left" w:pos="3420"/>
                <w:tab w:val="left" w:pos="5400"/>
                <w:tab w:val="left" w:pos="7920"/>
              </w:tabs>
            </w:pPr>
          </w:p>
        </w:tc>
        <w:tc>
          <w:tcPr>
            <w:tcW w:w="2214" w:type="dxa"/>
            <w:tcBorders>
              <w:top w:val="single" w:sz="6" w:space="0" w:color="auto"/>
              <w:left w:val="single" w:sz="6" w:space="0" w:color="auto"/>
              <w:bottom w:val="single" w:sz="6" w:space="0" w:color="auto"/>
              <w:right w:val="single" w:sz="6" w:space="0" w:color="auto"/>
            </w:tcBorders>
          </w:tcPr>
          <w:p w:rsidR="002629BD" w:rsidRDefault="002629BD" w:rsidP="003445F3">
            <w:pPr>
              <w:tabs>
                <w:tab w:val="left" w:pos="360"/>
                <w:tab w:val="left" w:pos="3420"/>
                <w:tab w:val="left" w:pos="5400"/>
                <w:tab w:val="left" w:pos="7920"/>
              </w:tabs>
            </w:pPr>
            <w:r>
              <w:t>Final grade</w:t>
            </w:r>
          </w:p>
        </w:tc>
        <w:tc>
          <w:tcPr>
            <w:tcW w:w="2214" w:type="dxa"/>
            <w:tcBorders>
              <w:top w:val="single" w:sz="6" w:space="0" w:color="auto"/>
              <w:left w:val="single" w:sz="6" w:space="0" w:color="auto"/>
              <w:bottom w:val="single" w:sz="6" w:space="0" w:color="auto"/>
              <w:right w:val="single" w:sz="6" w:space="0" w:color="auto"/>
            </w:tcBorders>
          </w:tcPr>
          <w:p w:rsidR="002629BD" w:rsidRDefault="003D58D7" w:rsidP="003445F3">
            <w:pPr>
              <w:tabs>
                <w:tab w:val="left" w:pos="360"/>
                <w:tab w:val="left" w:pos="3420"/>
                <w:tab w:val="left" w:pos="5400"/>
                <w:tab w:val="left" w:pos="7920"/>
              </w:tabs>
            </w:pPr>
            <w:r>
              <w:t>Total 70</w:t>
            </w:r>
            <w:r w:rsidR="002629BD">
              <w:t xml:space="preserve">  = C</w:t>
            </w:r>
          </w:p>
        </w:tc>
      </w:tr>
    </w:tbl>
    <w:p w:rsidR="002629BD" w:rsidRDefault="004A34DC" w:rsidP="002629BD">
      <w:pPr>
        <w:pStyle w:val="a"/>
        <w:tabs>
          <w:tab w:val="left" w:pos="360"/>
          <w:tab w:val="left" w:pos="3420"/>
          <w:tab w:val="left" w:pos="5400"/>
          <w:tab w:val="left" w:pos="7920"/>
        </w:tabs>
        <w:ind w:left="0" w:firstLine="0"/>
        <w:rPr>
          <w:b/>
        </w:rPr>
      </w:pPr>
      <w:r>
        <w:rPr>
          <w:b/>
        </w:rPr>
        <w:t xml:space="preserve">Drug </w:t>
      </w:r>
    </w:p>
    <w:p w:rsidR="002629BD" w:rsidRDefault="002629BD" w:rsidP="002629BD">
      <w:pPr>
        <w:ind w:left="360" w:hanging="360"/>
        <w:rPr>
          <w:b/>
          <w:bCs/>
          <w:sz w:val="16"/>
        </w:rPr>
      </w:pPr>
    </w:p>
    <w:p w:rsidR="00B54897" w:rsidRDefault="00B54897">
      <w:pPr>
        <w:ind w:left="900" w:hanging="900"/>
        <w:rPr>
          <w:b/>
          <w:bCs/>
        </w:rPr>
      </w:pPr>
      <w:r>
        <w:rPr>
          <w:b/>
          <w:bCs/>
        </w:rPr>
        <w:t>EVALUATION METHODS:</w:t>
      </w:r>
    </w:p>
    <w:p w:rsidR="00FC6B88" w:rsidRPr="00D762E5" w:rsidRDefault="00FC6B88">
      <w:pPr>
        <w:ind w:left="900" w:hanging="900"/>
        <w:rPr>
          <w:b/>
          <w:bCs/>
          <w:sz w:val="16"/>
          <w:szCs w:val="16"/>
        </w:rPr>
      </w:pPr>
    </w:p>
    <w:p w:rsidR="00B54897" w:rsidRDefault="00B54897">
      <w:pPr>
        <w:tabs>
          <w:tab w:val="left" w:pos="-1080"/>
          <w:tab w:val="left" w:pos="360"/>
          <w:tab w:val="left" w:pos="4410"/>
        </w:tabs>
        <w:rPr>
          <w:b/>
          <w:color w:val="000000"/>
          <w:u w:val="single"/>
        </w:rPr>
      </w:pPr>
      <w:r>
        <w:rPr>
          <w:b/>
          <w:color w:val="000000"/>
          <w:u w:val="single"/>
        </w:rPr>
        <w:t xml:space="preserve">Tests and </w:t>
      </w:r>
      <w:r w:rsidR="006C17EC">
        <w:rPr>
          <w:b/>
          <w:color w:val="000000"/>
          <w:u w:val="single"/>
        </w:rPr>
        <w:t>F</w:t>
      </w:r>
      <w:r>
        <w:rPr>
          <w:b/>
          <w:color w:val="000000"/>
          <w:u w:val="single"/>
        </w:rPr>
        <w:t>inal exam:</w:t>
      </w:r>
    </w:p>
    <w:p w:rsidR="00B54897" w:rsidRDefault="00B54897">
      <w:pPr>
        <w:tabs>
          <w:tab w:val="left" w:pos="360"/>
          <w:tab w:val="left" w:pos="720"/>
          <w:tab w:val="left" w:pos="1080"/>
        </w:tabs>
      </w:pPr>
      <w:r>
        <w:t xml:space="preserve">Satisfactory performance on </w:t>
      </w:r>
      <w:r w:rsidR="003D58D7">
        <w:t>four</w:t>
      </w:r>
      <w:r w:rsidR="00095D0D">
        <w:t xml:space="preserve"> online</w:t>
      </w:r>
      <w:r>
        <w:t xml:space="preserve"> tests must be met to pass the course and progress in the nursing program.  For grading information, please see the grading section of this syllabus</w:t>
      </w:r>
      <w:r w:rsidR="00095D0D">
        <w:t>.</w:t>
      </w:r>
    </w:p>
    <w:p w:rsidR="000722CA" w:rsidRDefault="000722CA">
      <w:pPr>
        <w:tabs>
          <w:tab w:val="left" w:pos="360"/>
          <w:tab w:val="left" w:pos="720"/>
          <w:tab w:val="left" w:pos="1080"/>
        </w:tabs>
      </w:pPr>
    </w:p>
    <w:p w:rsidR="000722CA" w:rsidRDefault="000722CA">
      <w:pPr>
        <w:tabs>
          <w:tab w:val="left" w:pos="360"/>
          <w:tab w:val="left" w:pos="720"/>
          <w:tab w:val="left" w:pos="1080"/>
        </w:tabs>
      </w:pPr>
      <w:r w:rsidRPr="000722CA">
        <w:rPr>
          <w:b/>
        </w:rPr>
        <w:t>Concept Map Grading Rubric</w:t>
      </w:r>
      <w:r>
        <w:t>:</w:t>
      </w:r>
    </w:p>
    <w:p w:rsidR="000722CA" w:rsidRDefault="003E6276">
      <w:pPr>
        <w:tabs>
          <w:tab w:val="left" w:pos="360"/>
          <w:tab w:val="left" w:pos="720"/>
          <w:tab w:val="left" w:pos="1080"/>
        </w:tabs>
      </w:pPr>
      <w:r>
        <w:t xml:space="preserve">The purpose of </w:t>
      </w:r>
      <w:r w:rsidR="000722CA">
        <w:t>this assignment is for you to create a visual format for studying the different classification of drugs that are covered in this course.</w:t>
      </w:r>
      <w:r w:rsidR="009F197F">
        <w:t xml:space="preserve"> This assignment does not need to be typed, but if not then you will need to scan and be able to upload your concept map.</w:t>
      </w:r>
    </w:p>
    <w:p w:rsidR="009F197F" w:rsidRDefault="009F197F">
      <w:pPr>
        <w:tabs>
          <w:tab w:val="left" w:pos="360"/>
          <w:tab w:val="left" w:pos="720"/>
          <w:tab w:val="left" w:pos="1080"/>
        </w:tabs>
      </w:pPr>
    </w:p>
    <w:p w:rsidR="000722CA" w:rsidRDefault="000722CA">
      <w:pPr>
        <w:tabs>
          <w:tab w:val="left" w:pos="360"/>
          <w:tab w:val="left" w:pos="720"/>
          <w:tab w:val="left" w:pos="1080"/>
        </w:tabs>
      </w:pPr>
      <w:r>
        <w:t>You must create and post your creation in the learning management system by the due date for credit.</w:t>
      </w:r>
    </w:p>
    <w:p w:rsidR="009F197F" w:rsidRDefault="009F197F">
      <w:pPr>
        <w:tabs>
          <w:tab w:val="left" w:pos="360"/>
          <w:tab w:val="left" w:pos="720"/>
          <w:tab w:val="left" w:pos="1080"/>
        </w:tabs>
      </w:pPr>
    </w:p>
    <w:p w:rsidR="000722CA" w:rsidRDefault="000722CA">
      <w:pPr>
        <w:tabs>
          <w:tab w:val="left" w:pos="360"/>
          <w:tab w:val="left" w:pos="720"/>
          <w:tab w:val="left" w:pos="1080"/>
        </w:tabs>
      </w:pPr>
      <w:r>
        <w:t>The concept map must include:</w:t>
      </w:r>
    </w:p>
    <w:tbl>
      <w:tblPr>
        <w:tblStyle w:val="TableGrid"/>
        <w:tblW w:w="0" w:type="auto"/>
        <w:tblLook w:val="04A0" w:firstRow="1" w:lastRow="0" w:firstColumn="1" w:lastColumn="0" w:noHBand="0" w:noVBand="1"/>
      </w:tblPr>
      <w:tblGrid>
        <w:gridCol w:w="5508"/>
        <w:gridCol w:w="5508"/>
      </w:tblGrid>
      <w:tr w:rsidR="000722CA" w:rsidTr="000722CA">
        <w:tc>
          <w:tcPr>
            <w:tcW w:w="5508" w:type="dxa"/>
          </w:tcPr>
          <w:p w:rsidR="000722CA" w:rsidRDefault="000722CA">
            <w:pPr>
              <w:tabs>
                <w:tab w:val="left" w:pos="360"/>
                <w:tab w:val="left" w:pos="720"/>
                <w:tab w:val="left" w:pos="1080"/>
              </w:tabs>
            </w:pPr>
            <w:r>
              <w:t>Drug Classification</w:t>
            </w:r>
          </w:p>
        </w:tc>
        <w:tc>
          <w:tcPr>
            <w:tcW w:w="5508" w:type="dxa"/>
          </w:tcPr>
          <w:p w:rsidR="000722CA" w:rsidRDefault="009F197F">
            <w:pPr>
              <w:tabs>
                <w:tab w:val="left" w:pos="360"/>
                <w:tab w:val="left" w:pos="720"/>
                <w:tab w:val="left" w:pos="1080"/>
              </w:tabs>
            </w:pPr>
            <w:r>
              <w:t>5</w:t>
            </w:r>
            <w:r w:rsidR="000722CA">
              <w:t xml:space="preserve"> points</w:t>
            </w:r>
          </w:p>
        </w:tc>
      </w:tr>
      <w:tr w:rsidR="000722CA" w:rsidTr="000722CA">
        <w:tc>
          <w:tcPr>
            <w:tcW w:w="5508" w:type="dxa"/>
          </w:tcPr>
          <w:p w:rsidR="000722CA" w:rsidRDefault="000722CA">
            <w:pPr>
              <w:tabs>
                <w:tab w:val="left" w:pos="360"/>
                <w:tab w:val="left" w:pos="720"/>
                <w:tab w:val="left" w:pos="1080"/>
              </w:tabs>
            </w:pPr>
            <w:r>
              <w:t>List of common drug names in this classification</w:t>
            </w:r>
          </w:p>
        </w:tc>
        <w:tc>
          <w:tcPr>
            <w:tcW w:w="5508" w:type="dxa"/>
          </w:tcPr>
          <w:p w:rsidR="000722CA" w:rsidRDefault="000722CA">
            <w:pPr>
              <w:tabs>
                <w:tab w:val="left" w:pos="360"/>
                <w:tab w:val="left" w:pos="720"/>
                <w:tab w:val="left" w:pos="1080"/>
              </w:tabs>
            </w:pPr>
            <w:r>
              <w:t>10 points</w:t>
            </w:r>
          </w:p>
        </w:tc>
      </w:tr>
      <w:tr w:rsidR="000722CA" w:rsidTr="000722CA">
        <w:tc>
          <w:tcPr>
            <w:tcW w:w="5508" w:type="dxa"/>
          </w:tcPr>
          <w:p w:rsidR="000722CA" w:rsidRDefault="000722CA">
            <w:pPr>
              <w:tabs>
                <w:tab w:val="left" w:pos="360"/>
                <w:tab w:val="left" w:pos="720"/>
                <w:tab w:val="left" w:pos="1080"/>
              </w:tabs>
            </w:pPr>
            <w:r>
              <w:t>Mechanism of Action</w:t>
            </w:r>
          </w:p>
        </w:tc>
        <w:tc>
          <w:tcPr>
            <w:tcW w:w="5508" w:type="dxa"/>
          </w:tcPr>
          <w:p w:rsidR="000722CA" w:rsidRDefault="000722CA">
            <w:pPr>
              <w:tabs>
                <w:tab w:val="left" w:pos="360"/>
                <w:tab w:val="left" w:pos="720"/>
                <w:tab w:val="left" w:pos="1080"/>
              </w:tabs>
            </w:pPr>
            <w:r>
              <w:t>20 points</w:t>
            </w:r>
          </w:p>
        </w:tc>
      </w:tr>
      <w:tr w:rsidR="000722CA" w:rsidTr="000722CA">
        <w:tc>
          <w:tcPr>
            <w:tcW w:w="5508" w:type="dxa"/>
          </w:tcPr>
          <w:p w:rsidR="000722CA" w:rsidRDefault="000722CA">
            <w:pPr>
              <w:tabs>
                <w:tab w:val="left" w:pos="360"/>
                <w:tab w:val="left" w:pos="720"/>
                <w:tab w:val="left" w:pos="1080"/>
              </w:tabs>
            </w:pPr>
            <w:r>
              <w:t>Indications</w:t>
            </w:r>
          </w:p>
        </w:tc>
        <w:tc>
          <w:tcPr>
            <w:tcW w:w="5508" w:type="dxa"/>
          </w:tcPr>
          <w:p w:rsidR="000722CA" w:rsidRDefault="000722CA">
            <w:pPr>
              <w:tabs>
                <w:tab w:val="left" w:pos="360"/>
                <w:tab w:val="left" w:pos="720"/>
                <w:tab w:val="left" w:pos="1080"/>
              </w:tabs>
            </w:pPr>
            <w:r>
              <w:t>20 points</w:t>
            </w:r>
          </w:p>
        </w:tc>
      </w:tr>
      <w:tr w:rsidR="000722CA" w:rsidTr="000722CA">
        <w:tc>
          <w:tcPr>
            <w:tcW w:w="5508" w:type="dxa"/>
          </w:tcPr>
          <w:p w:rsidR="000722CA" w:rsidRDefault="000722CA">
            <w:pPr>
              <w:tabs>
                <w:tab w:val="left" w:pos="360"/>
                <w:tab w:val="left" w:pos="720"/>
                <w:tab w:val="left" w:pos="1080"/>
              </w:tabs>
            </w:pPr>
            <w:r>
              <w:t>Contraindications</w:t>
            </w:r>
          </w:p>
        </w:tc>
        <w:tc>
          <w:tcPr>
            <w:tcW w:w="5508" w:type="dxa"/>
          </w:tcPr>
          <w:p w:rsidR="000722CA" w:rsidRDefault="000722CA">
            <w:pPr>
              <w:tabs>
                <w:tab w:val="left" w:pos="360"/>
                <w:tab w:val="left" w:pos="720"/>
                <w:tab w:val="left" w:pos="1080"/>
              </w:tabs>
            </w:pPr>
            <w:r>
              <w:t>10 points</w:t>
            </w:r>
          </w:p>
        </w:tc>
      </w:tr>
      <w:tr w:rsidR="000722CA" w:rsidTr="000722CA">
        <w:tc>
          <w:tcPr>
            <w:tcW w:w="5508" w:type="dxa"/>
          </w:tcPr>
          <w:p w:rsidR="000722CA" w:rsidRDefault="000722CA">
            <w:pPr>
              <w:tabs>
                <w:tab w:val="left" w:pos="360"/>
                <w:tab w:val="left" w:pos="720"/>
                <w:tab w:val="left" w:pos="1080"/>
              </w:tabs>
            </w:pPr>
            <w:r>
              <w:t>Adverse Effects</w:t>
            </w:r>
          </w:p>
        </w:tc>
        <w:tc>
          <w:tcPr>
            <w:tcW w:w="5508" w:type="dxa"/>
          </w:tcPr>
          <w:p w:rsidR="000722CA" w:rsidRDefault="000722CA">
            <w:pPr>
              <w:tabs>
                <w:tab w:val="left" w:pos="360"/>
                <w:tab w:val="left" w:pos="720"/>
                <w:tab w:val="left" w:pos="1080"/>
              </w:tabs>
            </w:pPr>
            <w:r>
              <w:t>20 points</w:t>
            </w:r>
          </w:p>
        </w:tc>
      </w:tr>
      <w:tr w:rsidR="000722CA" w:rsidTr="000722CA">
        <w:tc>
          <w:tcPr>
            <w:tcW w:w="5508" w:type="dxa"/>
          </w:tcPr>
          <w:p w:rsidR="000722CA" w:rsidRDefault="000722CA">
            <w:pPr>
              <w:tabs>
                <w:tab w:val="left" w:pos="360"/>
                <w:tab w:val="left" w:pos="720"/>
                <w:tab w:val="left" w:pos="1080"/>
              </w:tabs>
            </w:pPr>
            <w:r>
              <w:t xml:space="preserve">Special Nursing implications or patient teaching </w:t>
            </w:r>
          </w:p>
        </w:tc>
        <w:tc>
          <w:tcPr>
            <w:tcW w:w="5508" w:type="dxa"/>
          </w:tcPr>
          <w:p w:rsidR="000722CA" w:rsidRDefault="000722CA">
            <w:pPr>
              <w:tabs>
                <w:tab w:val="left" w:pos="360"/>
                <w:tab w:val="left" w:pos="720"/>
                <w:tab w:val="left" w:pos="1080"/>
              </w:tabs>
            </w:pPr>
            <w:r>
              <w:t>10 points</w:t>
            </w:r>
          </w:p>
        </w:tc>
      </w:tr>
      <w:tr w:rsidR="009F197F" w:rsidTr="000722CA">
        <w:tc>
          <w:tcPr>
            <w:tcW w:w="5508" w:type="dxa"/>
          </w:tcPr>
          <w:p w:rsidR="009F197F" w:rsidRDefault="009F197F">
            <w:pPr>
              <w:tabs>
                <w:tab w:val="left" w:pos="360"/>
                <w:tab w:val="left" w:pos="720"/>
                <w:tab w:val="left" w:pos="1080"/>
              </w:tabs>
            </w:pPr>
            <w:r>
              <w:t>Reference your source</w:t>
            </w:r>
          </w:p>
        </w:tc>
        <w:tc>
          <w:tcPr>
            <w:tcW w:w="5508" w:type="dxa"/>
          </w:tcPr>
          <w:p w:rsidR="009F197F" w:rsidRDefault="009F197F">
            <w:pPr>
              <w:tabs>
                <w:tab w:val="left" w:pos="360"/>
                <w:tab w:val="left" w:pos="720"/>
                <w:tab w:val="left" w:pos="1080"/>
              </w:tabs>
            </w:pPr>
            <w:r>
              <w:t>5 points</w:t>
            </w:r>
          </w:p>
        </w:tc>
      </w:tr>
    </w:tbl>
    <w:p w:rsidR="000722CA" w:rsidRDefault="000722CA">
      <w:pPr>
        <w:tabs>
          <w:tab w:val="left" w:pos="360"/>
          <w:tab w:val="left" w:pos="720"/>
          <w:tab w:val="left" w:pos="1080"/>
        </w:tabs>
      </w:pPr>
    </w:p>
    <w:p w:rsidR="009F197F" w:rsidRDefault="009F197F">
      <w:pPr>
        <w:tabs>
          <w:tab w:val="left" w:pos="360"/>
          <w:tab w:val="left" w:pos="720"/>
          <w:tab w:val="left" w:pos="1080"/>
        </w:tabs>
        <w:rPr>
          <w:b/>
        </w:rPr>
      </w:pPr>
    </w:p>
    <w:p w:rsidR="009F197F" w:rsidRDefault="009F197F">
      <w:pPr>
        <w:tabs>
          <w:tab w:val="left" w:pos="360"/>
          <w:tab w:val="left" w:pos="720"/>
          <w:tab w:val="left" w:pos="1080"/>
        </w:tabs>
        <w:rPr>
          <w:b/>
        </w:rPr>
      </w:pPr>
    </w:p>
    <w:p w:rsidR="009F197F" w:rsidRDefault="009F197F">
      <w:pPr>
        <w:tabs>
          <w:tab w:val="left" w:pos="360"/>
          <w:tab w:val="left" w:pos="720"/>
          <w:tab w:val="left" w:pos="1080"/>
        </w:tabs>
        <w:rPr>
          <w:b/>
        </w:rPr>
      </w:pPr>
    </w:p>
    <w:p w:rsidR="009F197F" w:rsidRDefault="009F197F">
      <w:pPr>
        <w:tabs>
          <w:tab w:val="left" w:pos="360"/>
          <w:tab w:val="left" w:pos="720"/>
          <w:tab w:val="left" w:pos="1080"/>
        </w:tabs>
        <w:rPr>
          <w:b/>
        </w:rPr>
      </w:pPr>
    </w:p>
    <w:p w:rsidR="009F197F" w:rsidRDefault="009F197F">
      <w:pPr>
        <w:tabs>
          <w:tab w:val="left" w:pos="360"/>
          <w:tab w:val="left" w:pos="720"/>
          <w:tab w:val="left" w:pos="1080"/>
        </w:tabs>
        <w:rPr>
          <w:b/>
        </w:rPr>
      </w:pPr>
    </w:p>
    <w:p w:rsidR="009F197F" w:rsidRDefault="009F197F">
      <w:pPr>
        <w:tabs>
          <w:tab w:val="left" w:pos="360"/>
          <w:tab w:val="left" w:pos="720"/>
          <w:tab w:val="left" w:pos="1080"/>
        </w:tabs>
        <w:rPr>
          <w:b/>
        </w:rPr>
      </w:pPr>
    </w:p>
    <w:p w:rsidR="009F197F" w:rsidRDefault="009F197F">
      <w:pPr>
        <w:tabs>
          <w:tab w:val="left" w:pos="360"/>
          <w:tab w:val="left" w:pos="720"/>
          <w:tab w:val="left" w:pos="1080"/>
        </w:tabs>
        <w:rPr>
          <w:b/>
        </w:rPr>
      </w:pPr>
    </w:p>
    <w:p w:rsidR="009F197F" w:rsidRDefault="009F197F">
      <w:pPr>
        <w:tabs>
          <w:tab w:val="left" w:pos="360"/>
          <w:tab w:val="left" w:pos="720"/>
          <w:tab w:val="left" w:pos="1080"/>
        </w:tabs>
        <w:rPr>
          <w:b/>
        </w:rPr>
      </w:pPr>
    </w:p>
    <w:p w:rsidR="009F197F" w:rsidRDefault="009F197F">
      <w:pPr>
        <w:tabs>
          <w:tab w:val="left" w:pos="360"/>
          <w:tab w:val="left" w:pos="720"/>
          <w:tab w:val="left" w:pos="1080"/>
        </w:tabs>
        <w:rPr>
          <w:b/>
        </w:rPr>
      </w:pPr>
    </w:p>
    <w:p w:rsidR="000F105F" w:rsidRDefault="000722CA">
      <w:pPr>
        <w:tabs>
          <w:tab w:val="left" w:pos="360"/>
          <w:tab w:val="left" w:pos="720"/>
          <w:tab w:val="left" w:pos="1080"/>
        </w:tabs>
        <w:rPr>
          <w:b/>
        </w:rPr>
      </w:pPr>
      <w:r w:rsidRPr="009F197F">
        <w:rPr>
          <w:b/>
        </w:rPr>
        <w:t>Teaching Project Rubric</w:t>
      </w:r>
    </w:p>
    <w:p w:rsidR="009F197F" w:rsidRDefault="009F197F">
      <w:pPr>
        <w:tabs>
          <w:tab w:val="left" w:pos="360"/>
          <w:tab w:val="left" w:pos="720"/>
          <w:tab w:val="left" w:pos="1080"/>
        </w:tabs>
      </w:pPr>
      <w:r>
        <w:t>The purpose of the project is to help you learn how to take your nursing knowledge about medications and communicate that to patients. Patient education material typically is written at the 5</w:t>
      </w:r>
      <w:r w:rsidRPr="009F197F">
        <w:rPr>
          <w:vertAlign w:val="superscript"/>
        </w:rPr>
        <w:t>th</w:t>
      </w:r>
      <w:r>
        <w:t xml:space="preserve"> grade level so that it meets the needs of most patients.</w:t>
      </w:r>
    </w:p>
    <w:p w:rsidR="009F197F" w:rsidRPr="009F197F" w:rsidRDefault="009F197F">
      <w:pPr>
        <w:tabs>
          <w:tab w:val="left" w:pos="360"/>
          <w:tab w:val="left" w:pos="720"/>
          <w:tab w:val="left" w:pos="1080"/>
        </w:tabs>
      </w:pPr>
      <w:r>
        <w:t>This must be typed and in a professional looking format.</w:t>
      </w:r>
    </w:p>
    <w:tbl>
      <w:tblPr>
        <w:tblStyle w:val="TableGrid"/>
        <w:tblW w:w="0" w:type="auto"/>
        <w:tblLook w:val="04A0" w:firstRow="1" w:lastRow="0" w:firstColumn="1" w:lastColumn="0" w:noHBand="0" w:noVBand="1"/>
      </w:tblPr>
      <w:tblGrid>
        <w:gridCol w:w="5508"/>
        <w:gridCol w:w="5508"/>
      </w:tblGrid>
      <w:tr w:rsidR="009F197F" w:rsidTr="009F197F">
        <w:tc>
          <w:tcPr>
            <w:tcW w:w="5508" w:type="dxa"/>
          </w:tcPr>
          <w:p w:rsidR="009F197F" w:rsidRDefault="009F197F">
            <w:pPr>
              <w:tabs>
                <w:tab w:val="left" w:pos="360"/>
                <w:tab w:val="left" w:pos="720"/>
                <w:tab w:val="left" w:pos="1080"/>
              </w:tabs>
              <w:rPr>
                <w:sz w:val="20"/>
                <w:szCs w:val="20"/>
              </w:rPr>
            </w:pPr>
            <w:r>
              <w:rPr>
                <w:sz w:val="20"/>
                <w:szCs w:val="20"/>
              </w:rPr>
              <w:t>Name of Drug</w:t>
            </w:r>
          </w:p>
        </w:tc>
        <w:tc>
          <w:tcPr>
            <w:tcW w:w="5508" w:type="dxa"/>
          </w:tcPr>
          <w:p w:rsidR="009F197F" w:rsidRDefault="004A34DC">
            <w:pPr>
              <w:tabs>
                <w:tab w:val="left" w:pos="360"/>
                <w:tab w:val="left" w:pos="720"/>
                <w:tab w:val="left" w:pos="1080"/>
              </w:tabs>
              <w:rPr>
                <w:sz w:val="20"/>
                <w:szCs w:val="20"/>
              </w:rPr>
            </w:pPr>
            <w:r>
              <w:rPr>
                <w:sz w:val="20"/>
                <w:szCs w:val="20"/>
              </w:rPr>
              <w:t>10</w:t>
            </w:r>
            <w:r w:rsidR="009F197F">
              <w:rPr>
                <w:sz w:val="20"/>
                <w:szCs w:val="20"/>
              </w:rPr>
              <w:t xml:space="preserve"> points</w:t>
            </w:r>
          </w:p>
        </w:tc>
      </w:tr>
      <w:tr w:rsidR="009F197F" w:rsidTr="009F197F">
        <w:tc>
          <w:tcPr>
            <w:tcW w:w="5508" w:type="dxa"/>
          </w:tcPr>
          <w:p w:rsidR="009F197F" w:rsidRDefault="009F197F">
            <w:pPr>
              <w:tabs>
                <w:tab w:val="left" w:pos="360"/>
                <w:tab w:val="left" w:pos="720"/>
                <w:tab w:val="left" w:pos="1080"/>
              </w:tabs>
              <w:rPr>
                <w:sz w:val="20"/>
                <w:szCs w:val="20"/>
              </w:rPr>
            </w:pPr>
            <w:r>
              <w:rPr>
                <w:sz w:val="20"/>
                <w:szCs w:val="20"/>
              </w:rPr>
              <w:t>Dosage of Drug</w:t>
            </w:r>
          </w:p>
        </w:tc>
        <w:tc>
          <w:tcPr>
            <w:tcW w:w="5508" w:type="dxa"/>
          </w:tcPr>
          <w:p w:rsidR="009F197F" w:rsidRDefault="004A34DC">
            <w:pPr>
              <w:tabs>
                <w:tab w:val="left" w:pos="360"/>
                <w:tab w:val="left" w:pos="720"/>
                <w:tab w:val="left" w:pos="1080"/>
              </w:tabs>
              <w:rPr>
                <w:sz w:val="20"/>
                <w:szCs w:val="20"/>
              </w:rPr>
            </w:pPr>
            <w:r>
              <w:rPr>
                <w:sz w:val="20"/>
                <w:szCs w:val="20"/>
              </w:rPr>
              <w:t>10</w:t>
            </w:r>
            <w:r w:rsidR="009F197F">
              <w:rPr>
                <w:sz w:val="20"/>
                <w:szCs w:val="20"/>
              </w:rPr>
              <w:t xml:space="preserve"> points</w:t>
            </w:r>
          </w:p>
        </w:tc>
      </w:tr>
      <w:tr w:rsidR="009F197F" w:rsidTr="009F197F">
        <w:tc>
          <w:tcPr>
            <w:tcW w:w="5508" w:type="dxa"/>
          </w:tcPr>
          <w:p w:rsidR="009F197F" w:rsidRDefault="009F197F">
            <w:pPr>
              <w:tabs>
                <w:tab w:val="left" w:pos="360"/>
                <w:tab w:val="left" w:pos="720"/>
                <w:tab w:val="left" w:pos="1080"/>
              </w:tabs>
              <w:rPr>
                <w:sz w:val="20"/>
                <w:szCs w:val="20"/>
              </w:rPr>
            </w:pPr>
            <w:r>
              <w:rPr>
                <w:sz w:val="20"/>
                <w:szCs w:val="20"/>
              </w:rPr>
              <w:t>Why the patient is taking the drug</w:t>
            </w:r>
          </w:p>
        </w:tc>
        <w:tc>
          <w:tcPr>
            <w:tcW w:w="5508" w:type="dxa"/>
          </w:tcPr>
          <w:p w:rsidR="009F197F" w:rsidRDefault="009F197F">
            <w:pPr>
              <w:tabs>
                <w:tab w:val="left" w:pos="360"/>
                <w:tab w:val="left" w:pos="720"/>
                <w:tab w:val="left" w:pos="1080"/>
              </w:tabs>
              <w:rPr>
                <w:sz w:val="20"/>
                <w:szCs w:val="20"/>
              </w:rPr>
            </w:pPr>
            <w:r>
              <w:rPr>
                <w:sz w:val="20"/>
                <w:szCs w:val="20"/>
              </w:rPr>
              <w:t>20 points</w:t>
            </w:r>
          </w:p>
        </w:tc>
      </w:tr>
      <w:tr w:rsidR="009F197F" w:rsidTr="009F197F">
        <w:tc>
          <w:tcPr>
            <w:tcW w:w="5508" w:type="dxa"/>
          </w:tcPr>
          <w:p w:rsidR="009F197F" w:rsidRDefault="009F197F">
            <w:pPr>
              <w:tabs>
                <w:tab w:val="left" w:pos="360"/>
                <w:tab w:val="left" w:pos="720"/>
                <w:tab w:val="left" w:pos="1080"/>
              </w:tabs>
              <w:rPr>
                <w:sz w:val="20"/>
                <w:szCs w:val="20"/>
              </w:rPr>
            </w:pPr>
            <w:r>
              <w:rPr>
                <w:sz w:val="20"/>
                <w:szCs w:val="20"/>
              </w:rPr>
              <w:t>How the drug works</w:t>
            </w:r>
          </w:p>
        </w:tc>
        <w:tc>
          <w:tcPr>
            <w:tcW w:w="5508" w:type="dxa"/>
          </w:tcPr>
          <w:p w:rsidR="009F197F" w:rsidRDefault="009F197F">
            <w:pPr>
              <w:tabs>
                <w:tab w:val="left" w:pos="360"/>
                <w:tab w:val="left" w:pos="720"/>
                <w:tab w:val="left" w:pos="1080"/>
              </w:tabs>
              <w:rPr>
                <w:sz w:val="20"/>
                <w:szCs w:val="20"/>
              </w:rPr>
            </w:pPr>
            <w:r>
              <w:rPr>
                <w:sz w:val="20"/>
                <w:szCs w:val="20"/>
              </w:rPr>
              <w:t>10 points</w:t>
            </w:r>
          </w:p>
        </w:tc>
      </w:tr>
      <w:tr w:rsidR="009F197F" w:rsidTr="009F197F">
        <w:tc>
          <w:tcPr>
            <w:tcW w:w="5508" w:type="dxa"/>
          </w:tcPr>
          <w:p w:rsidR="009F197F" w:rsidRDefault="009F197F">
            <w:pPr>
              <w:tabs>
                <w:tab w:val="left" w:pos="360"/>
                <w:tab w:val="left" w:pos="720"/>
                <w:tab w:val="left" w:pos="1080"/>
              </w:tabs>
              <w:rPr>
                <w:sz w:val="20"/>
                <w:szCs w:val="20"/>
              </w:rPr>
            </w:pPr>
            <w:r>
              <w:rPr>
                <w:sz w:val="20"/>
                <w:szCs w:val="20"/>
              </w:rPr>
              <w:t>How to take i.e. with meals, etc.</w:t>
            </w:r>
          </w:p>
        </w:tc>
        <w:tc>
          <w:tcPr>
            <w:tcW w:w="5508" w:type="dxa"/>
          </w:tcPr>
          <w:p w:rsidR="009F197F" w:rsidRDefault="009F197F">
            <w:pPr>
              <w:tabs>
                <w:tab w:val="left" w:pos="360"/>
                <w:tab w:val="left" w:pos="720"/>
                <w:tab w:val="left" w:pos="1080"/>
              </w:tabs>
              <w:rPr>
                <w:sz w:val="20"/>
                <w:szCs w:val="20"/>
              </w:rPr>
            </w:pPr>
            <w:r>
              <w:rPr>
                <w:sz w:val="20"/>
                <w:szCs w:val="20"/>
              </w:rPr>
              <w:t>10 points</w:t>
            </w:r>
          </w:p>
        </w:tc>
      </w:tr>
      <w:tr w:rsidR="009F197F" w:rsidTr="009F197F">
        <w:tc>
          <w:tcPr>
            <w:tcW w:w="5508" w:type="dxa"/>
          </w:tcPr>
          <w:p w:rsidR="009F197F" w:rsidRDefault="009F197F">
            <w:pPr>
              <w:tabs>
                <w:tab w:val="left" w:pos="360"/>
                <w:tab w:val="left" w:pos="720"/>
                <w:tab w:val="left" w:pos="1080"/>
              </w:tabs>
              <w:rPr>
                <w:sz w:val="20"/>
                <w:szCs w:val="20"/>
              </w:rPr>
            </w:pPr>
            <w:r>
              <w:rPr>
                <w:sz w:val="20"/>
                <w:szCs w:val="20"/>
              </w:rPr>
              <w:t>When to take drug</w:t>
            </w:r>
          </w:p>
        </w:tc>
        <w:tc>
          <w:tcPr>
            <w:tcW w:w="5508" w:type="dxa"/>
          </w:tcPr>
          <w:p w:rsidR="009F197F" w:rsidRDefault="009F197F">
            <w:pPr>
              <w:tabs>
                <w:tab w:val="left" w:pos="360"/>
                <w:tab w:val="left" w:pos="720"/>
                <w:tab w:val="left" w:pos="1080"/>
              </w:tabs>
              <w:rPr>
                <w:sz w:val="20"/>
                <w:szCs w:val="20"/>
              </w:rPr>
            </w:pPr>
            <w:r>
              <w:rPr>
                <w:sz w:val="20"/>
                <w:szCs w:val="20"/>
              </w:rPr>
              <w:t>10 points</w:t>
            </w:r>
          </w:p>
        </w:tc>
      </w:tr>
      <w:tr w:rsidR="009F197F" w:rsidTr="009F197F">
        <w:tc>
          <w:tcPr>
            <w:tcW w:w="5508" w:type="dxa"/>
          </w:tcPr>
          <w:p w:rsidR="009F197F" w:rsidRDefault="009F197F">
            <w:pPr>
              <w:tabs>
                <w:tab w:val="left" w:pos="360"/>
                <w:tab w:val="left" w:pos="720"/>
                <w:tab w:val="left" w:pos="1080"/>
              </w:tabs>
              <w:rPr>
                <w:sz w:val="20"/>
                <w:szCs w:val="20"/>
              </w:rPr>
            </w:pPr>
            <w:r>
              <w:rPr>
                <w:sz w:val="20"/>
                <w:szCs w:val="20"/>
              </w:rPr>
              <w:t>Special considerations: do not eat certain foods or take with certain other drugs</w:t>
            </w:r>
          </w:p>
        </w:tc>
        <w:tc>
          <w:tcPr>
            <w:tcW w:w="5508" w:type="dxa"/>
          </w:tcPr>
          <w:p w:rsidR="009F197F" w:rsidRDefault="009F197F">
            <w:pPr>
              <w:tabs>
                <w:tab w:val="left" w:pos="360"/>
                <w:tab w:val="left" w:pos="720"/>
                <w:tab w:val="left" w:pos="1080"/>
              </w:tabs>
              <w:rPr>
                <w:sz w:val="20"/>
                <w:szCs w:val="20"/>
              </w:rPr>
            </w:pPr>
            <w:r>
              <w:rPr>
                <w:sz w:val="20"/>
                <w:szCs w:val="20"/>
              </w:rPr>
              <w:t>20 points</w:t>
            </w:r>
          </w:p>
        </w:tc>
      </w:tr>
      <w:tr w:rsidR="009F197F" w:rsidTr="009F197F">
        <w:trPr>
          <w:trHeight w:val="287"/>
        </w:trPr>
        <w:tc>
          <w:tcPr>
            <w:tcW w:w="5508" w:type="dxa"/>
          </w:tcPr>
          <w:p w:rsidR="009F197F" w:rsidRDefault="009F197F">
            <w:pPr>
              <w:tabs>
                <w:tab w:val="left" w:pos="360"/>
                <w:tab w:val="left" w:pos="720"/>
                <w:tab w:val="left" w:pos="1080"/>
              </w:tabs>
              <w:rPr>
                <w:sz w:val="20"/>
                <w:szCs w:val="20"/>
              </w:rPr>
            </w:pPr>
            <w:r>
              <w:rPr>
                <w:sz w:val="20"/>
                <w:szCs w:val="20"/>
              </w:rPr>
              <w:t>Written at level for appropriate for patient education level</w:t>
            </w:r>
          </w:p>
        </w:tc>
        <w:tc>
          <w:tcPr>
            <w:tcW w:w="5508" w:type="dxa"/>
          </w:tcPr>
          <w:p w:rsidR="009F197F" w:rsidRDefault="009F197F">
            <w:pPr>
              <w:tabs>
                <w:tab w:val="left" w:pos="360"/>
                <w:tab w:val="left" w:pos="720"/>
                <w:tab w:val="left" w:pos="1080"/>
              </w:tabs>
              <w:rPr>
                <w:sz w:val="20"/>
                <w:szCs w:val="20"/>
              </w:rPr>
            </w:pPr>
            <w:r>
              <w:rPr>
                <w:sz w:val="20"/>
                <w:szCs w:val="20"/>
              </w:rPr>
              <w:t>5  points</w:t>
            </w:r>
          </w:p>
        </w:tc>
      </w:tr>
      <w:tr w:rsidR="009F197F" w:rsidTr="009F197F">
        <w:tc>
          <w:tcPr>
            <w:tcW w:w="5508" w:type="dxa"/>
          </w:tcPr>
          <w:p w:rsidR="009F197F" w:rsidRDefault="009F197F">
            <w:pPr>
              <w:tabs>
                <w:tab w:val="left" w:pos="360"/>
                <w:tab w:val="left" w:pos="720"/>
                <w:tab w:val="left" w:pos="1080"/>
              </w:tabs>
              <w:rPr>
                <w:sz w:val="20"/>
                <w:szCs w:val="20"/>
              </w:rPr>
            </w:pPr>
            <w:r>
              <w:rPr>
                <w:sz w:val="20"/>
                <w:szCs w:val="20"/>
              </w:rPr>
              <w:t>Reference your source</w:t>
            </w:r>
          </w:p>
        </w:tc>
        <w:tc>
          <w:tcPr>
            <w:tcW w:w="5508" w:type="dxa"/>
          </w:tcPr>
          <w:p w:rsidR="009F197F" w:rsidRDefault="009F197F">
            <w:pPr>
              <w:tabs>
                <w:tab w:val="left" w:pos="360"/>
                <w:tab w:val="left" w:pos="720"/>
                <w:tab w:val="left" w:pos="1080"/>
              </w:tabs>
              <w:rPr>
                <w:sz w:val="20"/>
                <w:szCs w:val="20"/>
              </w:rPr>
            </w:pPr>
            <w:r>
              <w:rPr>
                <w:sz w:val="20"/>
                <w:szCs w:val="20"/>
              </w:rPr>
              <w:t>5 points</w:t>
            </w:r>
          </w:p>
        </w:tc>
      </w:tr>
    </w:tbl>
    <w:p w:rsidR="000722CA" w:rsidRPr="00D762E5" w:rsidRDefault="000722CA">
      <w:pPr>
        <w:tabs>
          <w:tab w:val="left" w:pos="360"/>
          <w:tab w:val="left" w:pos="720"/>
          <w:tab w:val="left" w:pos="1080"/>
        </w:tabs>
        <w:rPr>
          <w:sz w:val="20"/>
          <w:szCs w:val="20"/>
        </w:rPr>
      </w:pPr>
    </w:p>
    <w:p w:rsidR="000722CA" w:rsidRDefault="000722CA">
      <w:pPr>
        <w:tabs>
          <w:tab w:val="left" w:pos="360"/>
        </w:tabs>
        <w:rPr>
          <w:b/>
          <w:u w:val="single"/>
        </w:rPr>
      </w:pPr>
    </w:p>
    <w:p w:rsidR="00B54897" w:rsidRDefault="00B54897">
      <w:pPr>
        <w:tabs>
          <w:tab w:val="left" w:pos="360"/>
        </w:tabs>
        <w:rPr>
          <w:b/>
          <w:u w:val="single"/>
        </w:rPr>
      </w:pPr>
      <w:r>
        <w:rPr>
          <w:b/>
          <w:u w:val="single"/>
        </w:rPr>
        <w:t>Policy on missed tests and final exam:</w:t>
      </w:r>
    </w:p>
    <w:p w:rsidR="00B54897" w:rsidRPr="00D762E5" w:rsidRDefault="00B54897">
      <w:pPr>
        <w:tabs>
          <w:tab w:val="left" w:pos="360"/>
        </w:tabs>
        <w:ind w:left="360" w:hanging="360"/>
        <w:rPr>
          <w:sz w:val="16"/>
          <w:szCs w:val="16"/>
        </w:rPr>
      </w:pPr>
    </w:p>
    <w:p w:rsidR="00B54897" w:rsidRDefault="00B54897">
      <w:pPr>
        <w:tabs>
          <w:tab w:val="left" w:pos="0"/>
        </w:tabs>
      </w:pPr>
      <w:r>
        <w:t>If you miss an online test or other online assignment, one</w:t>
      </w:r>
      <w:r w:rsidR="00D762E5">
        <w:t xml:space="preserve"> of two situations will apply:</w:t>
      </w:r>
    </w:p>
    <w:p w:rsidR="00BC0ABD" w:rsidRPr="0048602A" w:rsidRDefault="00BC0ABD">
      <w:pPr>
        <w:tabs>
          <w:tab w:val="left" w:pos="0"/>
        </w:tabs>
        <w:rPr>
          <w:sz w:val="12"/>
          <w:szCs w:val="12"/>
        </w:rPr>
      </w:pPr>
    </w:p>
    <w:p w:rsidR="00B54897" w:rsidRDefault="00B54897">
      <w:pPr>
        <w:tabs>
          <w:tab w:val="left" w:pos="0"/>
        </w:tabs>
      </w:pPr>
      <w:r>
        <w:rPr>
          <w:b/>
        </w:rPr>
        <w:t>First Situation:</w:t>
      </w:r>
      <w:r>
        <w:t xml:space="preserve">  </w:t>
      </w:r>
      <w:r w:rsidR="00515F02">
        <w:t>You realize that a test is scheduled during a time period in which you have a military or legal obligation that you cannot reschedule.  If this should occur, you must</w:t>
      </w:r>
      <w:r w:rsidR="003D58D7">
        <w:t xml:space="preserve"> notify an instructor at least 2</w:t>
      </w:r>
      <w:r w:rsidR="00515F02">
        <w:t xml:space="preserve"> weeks PRIOR TO THE EXAMINATION.  Documentation of this obligation must be provided to reschedule your test for an earlier time.  You will be required to sign a confidentiality agreement before taking the test early.</w:t>
      </w:r>
    </w:p>
    <w:p w:rsidR="00515F02" w:rsidRPr="0048602A" w:rsidRDefault="00515F02">
      <w:pPr>
        <w:tabs>
          <w:tab w:val="left" w:pos="0"/>
        </w:tabs>
        <w:rPr>
          <w:b/>
          <w:sz w:val="20"/>
          <w:szCs w:val="20"/>
        </w:rPr>
      </w:pPr>
    </w:p>
    <w:p w:rsidR="00515F02" w:rsidRPr="00BC0ABD" w:rsidRDefault="00B54897">
      <w:pPr>
        <w:tabs>
          <w:tab w:val="left" w:pos="0"/>
        </w:tabs>
        <w:rPr>
          <w:b/>
        </w:rPr>
      </w:pPr>
      <w:r>
        <w:rPr>
          <w:b/>
        </w:rPr>
        <w:t>Second Situation:</w:t>
      </w:r>
      <w:r>
        <w:t xml:space="preserve">  A personal or family illness or emergency could occur, rendering you unable to complete an online test</w:t>
      </w:r>
      <w:r w:rsidR="00515F02">
        <w:t xml:space="preserve">. </w:t>
      </w:r>
      <w:r>
        <w:t xml:space="preserve"> If this should happen, you are expected to contact the instructor via phone, phone message, or e-mail BEFORE THE </w:t>
      </w:r>
      <w:r w:rsidR="00515F02">
        <w:t>test</w:t>
      </w:r>
      <w:r>
        <w:t xml:space="preserve"> time has expired.  If you cannot get to a phone or a computer, a phone message or e-mail will be accepted from an immediate family member or guardian to notify an instructor that you have had an emergency.  </w:t>
      </w:r>
      <w:r w:rsidRPr="00515F02">
        <w:rPr>
          <w:b/>
          <w:i/>
          <w:u w:val="single"/>
        </w:rPr>
        <w:t>Documentation of the emergency is required.</w:t>
      </w:r>
      <w:r>
        <w:t xml:space="preserve">  Examples of documentation include a police report, or healthcare provider/hospital note</w:t>
      </w:r>
      <w:r w:rsidR="00515F02">
        <w:t xml:space="preserve"> that clearly shows your name and appropriate dates</w:t>
      </w:r>
      <w:r>
        <w:t xml:space="preserve">.  No medical or personal information will be required.  When the instructor has seen documentation of your emergency, they will consider your case for making up the </w:t>
      </w:r>
      <w:r w:rsidR="00515F02">
        <w:t>test</w:t>
      </w:r>
      <w:r>
        <w:t xml:space="preserve">.  All make-up </w:t>
      </w:r>
      <w:r w:rsidR="00515F02">
        <w:t>tests</w:t>
      </w:r>
      <w:r>
        <w:t xml:space="preserve"> will be in a format determined by the instructor(s) and may include multiple choice, short answer, fill-in-the-blank, essay format, or a combination of </w:t>
      </w:r>
      <w:r w:rsidR="00FB06C8">
        <w:t>a</w:t>
      </w:r>
      <w:r>
        <w:t>ny of these formats</w:t>
      </w:r>
      <w:r w:rsidRPr="00BC0ABD">
        <w:rPr>
          <w:b/>
        </w:rPr>
        <w:t xml:space="preserve">.  You </w:t>
      </w:r>
      <w:r w:rsidR="00FB06C8" w:rsidRPr="00BC0ABD">
        <w:rPr>
          <w:b/>
        </w:rPr>
        <w:t xml:space="preserve">will </w:t>
      </w:r>
      <w:r w:rsidRPr="00BC0ABD">
        <w:rPr>
          <w:b/>
        </w:rPr>
        <w:t>be told to take the make-up exam at UTA with a proctor</w:t>
      </w:r>
      <w:r w:rsidR="00FB06C8">
        <w:t xml:space="preserve">.  </w:t>
      </w:r>
      <w:r w:rsidR="00FB06C8" w:rsidRPr="00BC0ABD">
        <w:rPr>
          <w:b/>
        </w:rPr>
        <w:t>If you live out of state, or more than 2 hours from UTA, a proctor must be arranged at a local community college or hospital</w:t>
      </w:r>
      <w:r w:rsidRPr="00BC0ABD">
        <w:rPr>
          <w:b/>
        </w:rPr>
        <w:t xml:space="preserve">.  </w:t>
      </w:r>
    </w:p>
    <w:p w:rsidR="00B54897" w:rsidRPr="0048602A" w:rsidRDefault="00B54897">
      <w:pPr>
        <w:tabs>
          <w:tab w:val="left" w:pos="0"/>
        </w:tabs>
        <w:rPr>
          <w:sz w:val="20"/>
        </w:rPr>
      </w:pPr>
    </w:p>
    <w:p w:rsidR="00B54897" w:rsidRDefault="00B54897">
      <w:pPr>
        <w:tabs>
          <w:tab w:val="left" w:pos="0"/>
        </w:tabs>
      </w:pPr>
      <w:r>
        <w:t xml:space="preserve">If the second situation should occur and an instructor is </w:t>
      </w:r>
      <w:r w:rsidRPr="00515F02">
        <w:rPr>
          <w:b/>
          <w:i/>
          <w:u w:val="single"/>
        </w:rPr>
        <w:t>not informed</w:t>
      </w:r>
      <w:r>
        <w:t xml:space="preserve"> of your situation before </w:t>
      </w:r>
      <w:r w:rsidR="00515F02">
        <w:t xml:space="preserve">the </w:t>
      </w:r>
      <w:r>
        <w:t>test, two consequences could occur:</w:t>
      </w:r>
    </w:p>
    <w:p w:rsidR="00B54897" w:rsidRPr="0048602A" w:rsidRDefault="00B54897">
      <w:pPr>
        <w:tabs>
          <w:tab w:val="left" w:pos="360"/>
        </w:tabs>
        <w:ind w:left="360" w:hanging="360"/>
        <w:rPr>
          <w:sz w:val="20"/>
        </w:rPr>
      </w:pPr>
    </w:p>
    <w:p w:rsidR="00B54897" w:rsidRDefault="00B54897">
      <w:pPr>
        <w:tabs>
          <w:tab w:val="left" w:pos="360"/>
          <w:tab w:val="left" w:pos="720"/>
        </w:tabs>
        <w:ind w:left="1440" w:hanging="1440"/>
      </w:pPr>
      <w:r>
        <w:tab/>
      </w:r>
      <w:r>
        <w:tab/>
        <w:t>1.</w:t>
      </w:r>
      <w:r>
        <w:tab/>
        <w:t>You will be allowed to take a make-up examination within 5 days, and no points will be deducted from your score.  This will occur if you can show documentation that you had an emergency or crisis situation.</w:t>
      </w:r>
    </w:p>
    <w:p w:rsidR="00B54897" w:rsidRDefault="00B54897">
      <w:pPr>
        <w:tabs>
          <w:tab w:val="left" w:pos="720"/>
        </w:tabs>
        <w:ind w:left="1440" w:hanging="1440"/>
      </w:pPr>
      <w:r>
        <w:tab/>
        <w:t>2.</w:t>
      </w:r>
      <w:r>
        <w:tab/>
        <w:t>If you cannot show documentation that you had an emergency or crisis, you will not be allowed to make up the test, and will receive a zero for the exam.</w:t>
      </w:r>
    </w:p>
    <w:p w:rsidR="00B54897" w:rsidRPr="0048602A" w:rsidRDefault="00B54897">
      <w:pPr>
        <w:tabs>
          <w:tab w:val="left" w:pos="360"/>
        </w:tabs>
        <w:ind w:left="360" w:hanging="360"/>
        <w:rPr>
          <w:sz w:val="20"/>
          <w:szCs w:val="20"/>
        </w:rPr>
      </w:pPr>
    </w:p>
    <w:p w:rsidR="002629BD" w:rsidRPr="00F2092F" w:rsidRDefault="002629BD" w:rsidP="002629BD">
      <w:pPr>
        <w:pStyle w:val="BodyText"/>
        <w:rPr>
          <w:u w:val="single"/>
        </w:rPr>
      </w:pPr>
      <w:r>
        <w:rPr>
          <w:b/>
          <w:u w:val="single"/>
        </w:rPr>
        <w:t>Learning management system</w:t>
      </w:r>
    </w:p>
    <w:p w:rsidR="002629BD" w:rsidRDefault="002629BD" w:rsidP="002629BD">
      <w:pPr>
        <w:pStyle w:val="BodyText"/>
        <w:ind w:left="360"/>
      </w:pPr>
      <w:r>
        <w:t xml:space="preserve">Access is available to each student.  Since this is an online course, it is very important to remain in close contact with your instructor. </w:t>
      </w:r>
    </w:p>
    <w:p w:rsidR="002629BD" w:rsidRPr="00474380" w:rsidRDefault="002629BD" w:rsidP="002629BD">
      <w:pPr>
        <w:tabs>
          <w:tab w:val="left" w:pos="360"/>
        </w:tabs>
        <w:rPr>
          <w:sz w:val="12"/>
          <w:szCs w:val="20"/>
        </w:rPr>
      </w:pPr>
    </w:p>
    <w:p w:rsidR="002629BD" w:rsidRDefault="003D58D7" w:rsidP="002629BD">
      <w:pPr>
        <w:tabs>
          <w:tab w:val="left" w:pos="360"/>
        </w:tabs>
        <w:ind w:left="360" w:hanging="360"/>
      </w:pPr>
      <w:r>
        <w:tab/>
        <w:t>The</w:t>
      </w:r>
      <w:r w:rsidR="002629BD">
        <w:t xml:space="preserve"> discussion boards</w:t>
      </w:r>
      <w:r>
        <w:t xml:space="preserve"> </w:t>
      </w:r>
      <w:r w:rsidR="002629BD">
        <w:t>should be viewed as a public and professional forum for discussion.  Students are free to discuss academic matters and consult one another regarding academic resources.  The ton</w:t>
      </w:r>
      <w:r>
        <w:t xml:space="preserve">e of postings on the </w:t>
      </w:r>
      <w:r w:rsidR="002629BD">
        <w:t>discussion board should remain professional in nature.  It is not appropriate to post statements of a personal or political nature, or statements criticizing classmates or faculty.  Inappropriate statements will be deleted by the course faculty.  Announcements from student organizations may be posted with faculty permission.</w:t>
      </w:r>
    </w:p>
    <w:p w:rsidR="002629BD" w:rsidRPr="002629BD" w:rsidRDefault="002629BD" w:rsidP="003D58D7">
      <w:pPr>
        <w:tabs>
          <w:tab w:val="left" w:pos="360"/>
        </w:tabs>
        <w:rPr>
          <w:b/>
        </w:rPr>
      </w:pPr>
    </w:p>
    <w:p w:rsidR="00FF2422" w:rsidRPr="002629BD" w:rsidRDefault="00FF2422">
      <w:pPr>
        <w:tabs>
          <w:tab w:val="left" w:pos="-1080"/>
          <w:tab w:val="left" w:pos="360"/>
          <w:tab w:val="left" w:pos="4410"/>
        </w:tabs>
        <w:rPr>
          <w:b/>
          <w:color w:val="000000"/>
          <w:sz w:val="20"/>
          <w:szCs w:val="20"/>
        </w:rPr>
      </w:pPr>
    </w:p>
    <w:p w:rsidR="00B54897" w:rsidRDefault="00B54897">
      <w:pPr>
        <w:tabs>
          <w:tab w:val="left" w:pos="360"/>
        </w:tabs>
        <w:ind w:left="360" w:hanging="360"/>
        <w:rPr>
          <w:b/>
          <w:u w:val="single"/>
        </w:rPr>
      </w:pPr>
      <w:r>
        <w:rPr>
          <w:b/>
          <w:u w:val="single"/>
        </w:rPr>
        <w:t>Computer requirements:</w:t>
      </w:r>
    </w:p>
    <w:p w:rsidR="00B54897" w:rsidRPr="0048602A" w:rsidRDefault="00B54897">
      <w:pPr>
        <w:tabs>
          <w:tab w:val="left" w:pos="360"/>
        </w:tabs>
        <w:ind w:left="360" w:hanging="360"/>
        <w:rPr>
          <w:sz w:val="20"/>
          <w:szCs w:val="20"/>
        </w:rPr>
      </w:pPr>
    </w:p>
    <w:p w:rsidR="00B54897" w:rsidRDefault="00B54897">
      <w:pPr>
        <w:tabs>
          <w:tab w:val="left" w:pos="360"/>
        </w:tabs>
        <w:ind w:left="360" w:hanging="360"/>
      </w:pPr>
      <w:r>
        <w:t>This course requires you have reliable internet access and fast connection s</w:t>
      </w:r>
      <w:r w:rsidR="003D58D7">
        <w:t>peed, as you will be</w:t>
      </w:r>
      <w:r>
        <w:t xml:space="preserve"> taking online tests, and participating </w:t>
      </w:r>
      <w:r w:rsidR="003D58D7">
        <w:t xml:space="preserve">in </w:t>
      </w:r>
      <w:r>
        <w:t xml:space="preserve">discussions.   </w:t>
      </w:r>
    </w:p>
    <w:p w:rsidR="00515F02" w:rsidRPr="0048602A" w:rsidRDefault="00515F02" w:rsidP="000722CA">
      <w:pPr>
        <w:tabs>
          <w:tab w:val="left" w:pos="360"/>
        </w:tabs>
        <w:rPr>
          <w:sz w:val="12"/>
          <w:szCs w:val="12"/>
        </w:rPr>
      </w:pPr>
    </w:p>
    <w:p w:rsidR="00B54897" w:rsidRPr="0048602A" w:rsidRDefault="00B54897">
      <w:pPr>
        <w:tabs>
          <w:tab w:val="left" w:pos="360"/>
        </w:tabs>
        <w:ind w:left="360" w:hanging="360"/>
        <w:jc w:val="center"/>
        <w:rPr>
          <w:b/>
          <w:bCs/>
          <w:sz w:val="20"/>
          <w:szCs w:val="20"/>
          <w:u w:val="single"/>
        </w:rPr>
      </w:pPr>
    </w:p>
    <w:p w:rsidR="00B54897" w:rsidRDefault="00B54897" w:rsidP="002629BD">
      <w:pPr>
        <w:tabs>
          <w:tab w:val="left" w:pos="360"/>
        </w:tabs>
        <w:ind w:left="360" w:hanging="360"/>
        <w:rPr>
          <w:b/>
          <w:bCs/>
          <w:u w:val="single"/>
        </w:rPr>
      </w:pPr>
      <w:r>
        <w:rPr>
          <w:b/>
          <w:bCs/>
          <w:u w:val="single"/>
        </w:rPr>
        <w:t xml:space="preserve">Testing Guidelines for On-line Tests </w:t>
      </w:r>
    </w:p>
    <w:p w:rsidR="00B54897" w:rsidRPr="0048602A" w:rsidRDefault="00B54897">
      <w:pPr>
        <w:tabs>
          <w:tab w:val="left" w:pos="360"/>
        </w:tabs>
        <w:ind w:left="360" w:hanging="360"/>
        <w:rPr>
          <w:b/>
          <w:bCs/>
          <w:sz w:val="20"/>
          <w:szCs w:val="20"/>
          <w:u w:val="single"/>
        </w:rPr>
      </w:pPr>
    </w:p>
    <w:p w:rsidR="002629BD" w:rsidRPr="009042DB" w:rsidRDefault="00B54897" w:rsidP="002629BD">
      <w:pPr>
        <w:tabs>
          <w:tab w:val="left" w:pos="360"/>
        </w:tabs>
        <w:ind w:left="360" w:hanging="360"/>
        <w:rPr>
          <w:b/>
          <w:bCs/>
          <w:i/>
          <w:u w:val="single"/>
        </w:rPr>
      </w:pPr>
      <w:r>
        <w:rPr>
          <w:bCs/>
        </w:rPr>
        <w:tab/>
      </w:r>
      <w:r w:rsidRPr="000F105F">
        <w:rPr>
          <w:bCs/>
          <w:u w:val="single"/>
        </w:rPr>
        <w:t>As future nurses</w:t>
      </w:r>
      <w:r>
        <w:rPr>
          <w:bCs/>
        </w:rPr>
        <w:t xml:space="preserve">, you are guided by a set of practice expectations, even as a student.   A very important part of these expectations is appropriate moral and ethical behavior.  Therefore, it is expected that you will work alone and without notes to take each of the tests.  You are </w:t>
      </w:r>
      <w:r>
        <w:rPr>
          <w:b/>
          <w:bCs/>
          <w:i/>
          <w:u w:val="single"/>
        </w:rPr>
        <w:t>expected to maintain test security</w:t>
      </w:r>
      <w:r>
        <w:rPr>
          <w:bCs/>
        </w:rPr>
        <w:t xml:space="preserve"> by not discussing the questions with your peers or attempting to copy the tests in any way. Remember, you may be in other pre-nursing classes with students who have not yet taken pharmacology with me.  If you discuss test questions or content of tests with these students, this is a violation of test security, and will result in being reported for academic dishonesty.  WE TAKE TEST SECURITY very seriously at the </w:t>
      </w:r>
      <w:r w:rsidR="00B15F79">
        <w:rPr>
          <w:bCs/>
        </w:rPr>
        <w:t>College</w:t>
      </w:r>
      <w:r w:rsidR="000722CA">
        <w:rPr>
          <w:bCs/>
        </w:rPr>
        <w:t xml:space="preserve"> of N</w:t>
      </w:r>
      <w:r>
        <w:rPr>
          <w:bCs/>
        </w:rPr>
        <w:t xml:space="preserve">ursing.   </w:t>
      </w:r>
      <w:r w:rsidR="002629BD" w:rsidRPr="009042DB">
        <w:rPr>
          <w:b/>
          <w:bCs/>
          <w:i/>
        </w:rPr>
        <w:t>Violations in test security are considered not just academic violations, but ethical violations, which is unacceptable behavior for future nursing professionals</w:t>
      </w:r>
      <w:r w:rsidR="002629BD" w:rsidRPr="009042DB">
        <w:rPr>
          <w:b/>
          <w:bCs/>
        </w:rPr>
        <w:t>.</w:t>
      </w:r>
      <w:r w:rsidR="002629BD">
        <w:rPr>
          <w:bCs/>
        </w:rPr>
        <w:t xml:space="preserve">  </w:t>
      </w:r>
      <w:r w:rsidR="002629BD" w:rsidRPr="009042DB">
        <w:rPr>
          <w:b/>
          <w:bCs/>
          <w:i/>
          <w:u w:val="single"/>
        </w:rPr>
        <w:t>If you are found to have violated test security or you are found to have cheated or colluded with other students on an online test, you will be immediately reported to the Office of Student Conduct for disciplinary action.</w:t>
      </w:r>
    </w:p>
    <w:p w:rsidR="00B54897" w:rsidRDefault="00B54897">
      <w:pPr>
        <w:tabs>
          <w:tab w:val="left" w:pos="360"/>
        </w:tabs>
        <w:ind w:left="360" w:hanging="360"/>
        <w:rPr>
          <w:bCs/>
        </w:rPr>
      </w:pPr>
    </w:p>
    <w:p w:rsidR="00B54897" w:rsidRDefault="00B54897">
      <w:pPr>
        <w:tabs>
          <w:tab w:val="left" w:pos="360"/>
        </w:tabs>
        <w:ind w:left="360" w:hanging="360"/>
        <w:rPr>
          <w:bCs/>
        </w:rPr>
      </w:pPr>
    </w:p>
    <w:p w:rsidR="00B54897" w:rsidRPr="001E4D6C" w:rsidRDefault="00B54897" w:rsidP="001E4D6C">
      <w:pPr>
        <w:pStyle w:val="ListParagraph"/>
        <w:widowControl w:val="0"/>
        <w:numPr>
          <w:ilvl w:val="0"/>
          <w:numId w:val="2"/>
        </w:numPr>
        <w:tabs>
          <w:tab w:val="left" w:pos="360"/>
        </w:tabs>
        <w:autoSpaceDE w:val="0"/>
        <w:autoSpaceDN w:val="0"/>
        <w:adjustRightInd w:val="0"/>
        <w:rPr>
          <w:bCs/>
        </w:rPr>
      </w:pPr>
      <w:r w:rsidRPr="001E4D6C">
        <w:rPr>
          <w:bCs/>
        </w:rPr>
        <w:t>The online tests will be set to 1.5 minutes per question</w:t>
      </w:r>
      <w:r w:rsidR="00515F02" w:rsidRPr="001E4D6C">
        <w:rPr>
          <w:bCs/>
        </w:rPr>
        <w:t xml:space="preserve"> multiplied by the total number of questions for test.  Therefore, if you have a </w:t>
      </w:r>
      <w:r w:rsidR="00B97367" w:rsidRPr="001E4D6C">
        <w:rPr>
          <w:bCs/>
        </w:rPr>
        <w:t>4</w:t>
      </w:r>
      <w:r w:rsidR="00515F02" w:rsidRPr="001E4D6C">
        <w:rPr>
          <w:bCs/>
        </w:rPr>
        <w:t xml:space="preserve">0 question test, you have a total of </w:t>
      </w:r>
      <w:r w:rsidR="00B97367" w:rsidRPr="001E4D6C">
        <w:rPr>
          <w:bCs/>
        </w:rPr>
        <w:t>60</w:t>
      </w:r>
      <w:r w:rsidR="00515F02" w:rsidRPr="001E4D6C">
        <w:rPr>
          <w:bCs/>
        </w:rPr>
        <w:t xml:space="preserve"> minutes to take the test (average of 1.5 minutes/question)</w:t>
      </w:r>
      <w:r w:rsidRPr="001E4D6C">
        <w:rPr>
          <w:bCs/>
        </w:rPr>
        <w:t>.  I trust you will uphold the moral and ethical standards of your future profession while taking these tests.</w:t>
      </w:r>
      <w:r w:rsidRPr="001E4D6C">
        <w:rPr>
          <w:b/>
          <w:bCs/>
        </w:rPr>
        <w:t xml:space="preserve">  </w:t>
      </w:r>
      <w:r w:rsidR="001E4D6C" w:rsidRPr="001E4D6C">
        <w:rPr>
          <w:b/>
          <w:bCs/>
        </w:rPr>
        <w:t>It is a violation of the student code of conduct if you use notes, books, or s</w:t>
      </w:r>
      <w:r w:rsidR="000722CA">
        <w:rPr>
          <w:b/>
          <w:bCs/>
        </w:rPr>
        <w:t>tudy templates to take your test</w:t>
      </w:r>
      <w:r w:rsidR="001E4D6C" w:rsidRPr="001E4D6C">
        <w:rPr>
          <w:b/>
          <w:bCs/>
        </w:rPr>
        <w:t xml:space="preserve">.  </w:t>
      </w:r>
      <w:r w:rsidR="002629BD" w:rsidRPr="001E4D6C">
        <w:rPr>
          <w:b/>
          <w:bCs/>
        </w:rPr>
        <w:t xml:space="preserve">If you are found doing so, you will be reported to the Office of Student Conduct.  </w:t>
      </w:r>
    </w:p>
    <w:p w:rsidR="00B54897" w:rsidRPr="0048602A" w:rsidRDefault="00B54897">
      <w:pPr>
        <w:tabs>
          <w:tab w:val="left" w:pos="360"/>
        </w:tabs>
        <w:rPr>
          <w:bCs/>
          <w:sz w:val="12"/>
          <w:szCs w:val="12"/>
        </w:rPr>
      </w:pPr>
    </w:p>
    <w:p w:rsidR="00B54897" w:rsidRDefault="00B54897">
      <w:pPr>
        <w:numPr>
          <w:ilvl w:val="0"/>
          <w:numId w:val="2"/>
        </w:numPr>
        <w:tabs>
          <w:tab w:val="left" w:pos="360"/>
        </w:tabs>
        <w:rPr>
          <w:bCs/>
        </w:rPr>
      </w:pPr>
      <w:r>
        <w:rPr>
          <w:bCs/>
        </w:rPr>
        <w:t xml:space="preserve">Each student will have different questions than other students, as the questions </w:t>
      </w:r>
      <w:r w:rsidR="00515F02">
        <w:rPr>
          <w:bCs/>
        </w:rPr>
        <w:t>may be</w:t>
      </w:r>
      <w:r>
        <w:rPr>
          <w:bCs/>
        </w:rPr>
        <w:t xml:space="preserve"> scrambled.  No two students will receive the same </w:t>
      </w:r>
      <w:r w:rsidR="00515F02">
        <w:rPr>
          <w:bCs/>
        </w:rPr>
        <w:t xml:space="preserve">exact </w:t>
      </w:r>
      <w:r>
        <w:rPr>
          <w:bCs/>
        </w:rPr>
        <w:t>question</w:t>
      </w:r>
      <w:r w:rsidR="00515F02">
        <w:rPr>
          <w:bCs/>
        </w:rPr>
        <w:t>s</w:t>
      </w:r>
      <w:r>
        <w:rPr>
          <w:bCs/>
        </w:rPr>
        <w:t xml:space="preserve"> in the same order.</w:t>
      </w:r>
    </w:p>
    <w:p w:rsidR="00B54897" w:rsidRPr="0048602A" w:rsidRDefault="00B54897">
      <w:pPr>
        <w:tabs>
          <w:tab w:val="left" w:pos="360"/>
        </w:tabs>
        <w:rPr>
          <w:bCs/>
          <w:sz w:val="12"/>
          <w:szCs w:val="12"/>
        </w:rPr>
      </w:pPr>
    </w:p>
    <w:p w:rsidR="00B54897" w:rsidRPr="001E4D6C" w:rsidRDefault="00B54897" w:rsidP="001E4D6C">
      <w:pPr>
        <w:numPr>
          <w:ilvl w:val="0"/>
          <w:numId w:val="2"/>
        </w:numPr>
        <w:tabs>
          <w:tab w:val="left" w:pos="360"/>
        </w:tabs>
        <w:rPr>
          <w:bCs/>
        </w:rPr>
      </w:pPr>
      <w:r w:rsidRPr="001E4D6C">
        <w:rPr>
          <w:bCs/>
        </w:rPr>
        <w:t>During a test you will be unable to save or print the questions; this is for test security purposes.</w:t>
      </w:r>
      <w:r w:rsidR="001E4D6C" w:rsidRPr="001E4D6C">
        <w:rPr>
          <w:bCs/>
        </w:rPr>
        <w:t xml:space="preserve">  During a quiz you will be unable to save or print the questions; this is for test security purposes.  </w:t>
      </w:r>
      <w:r w:rsidR="001E4D6C" w:rsidRPr="001E4D6C">
        <w:rPr>
          <w:b/>
          <w:bCs/>
        </w:rPr>
        <w:t>ATTEMPTING TO SCREEN CAPTURE IS A VIOLATION OF STUDENT CONDUCT AND ATTEMPTS WILL BE REPORTED.</w:t>
      </w:r>
    </w:p>
    <w:p w:rsidR="001E4D6C" w:rsidRDefault="001E4D6C" w:rsidP="001E4D6C">
      <w:pPr>
        <w:pStyle w:val="ListParagraph"/>
        <w:rPr>
          <w:bCs/>
        </w:rPr>
      </w:pPr>
    </w:p>
    <w:p w:rsidR="001E4D6C" w:rsidRPr="001E4D6C" w:rsidRDefault="001E4D6C" w:rsidP="001E4D6C">
      <w:pPr>
        <w:numPr>
          <w:ilvl w:val="0"/>
          <w:numId w:val="2"/>
        </w:numPr>
        <w:tabs>
          <w:tab w:val="left" w:pos="360"/>
        </w:tabs>
        <w:rPr>
          <w:b/>
          <w:bCs/>
          <w:u w:val="single"/>
        </w:rPr>
      </w:pPr>
      <w:r>
        <w:rPr>
          <w:bCs/>
        </w:rPr>
        <w:t xml:space="preserve">Exam reviews will be allowed.  It is critical that when reviewing your exam, you do not attempt to print, screen capture, save, or write information about the exam.  </w:t>
      </w:r>
      <w:r w:rsidRPr="001E4D6C">
        <w:rPr>
          <w:b/>
          <w:bCs/>
          <w:u w:val="single"/>
        </w:rPr>
        <w:t xml:space="preserve">Any of these actions are considered a violation of student conduct and reportable to the Office of Student Conduct.  </w:t>
      </w:r>
    </w:p>
    <w:p w:rsidR="0048602A" w:rsidRPr="0048602A" w:rsidRDefault="0048602A" w:rsidP="0048602A">
      <w:pPr>
        <w:tabs>
          <w:tab w:val="left" w:pos="360"/>
        </w:tabs>
        <w:rPr>
          <w:bCs/>
          <w:sz w:val="12"/>
          <w:szCs w:val="12"/>
        </w:rPr>
      </w:pPr>
    </w:p>
    <w:p w:rsidR="00B54897" w:rsidRDefault="00B54897">
      <w:pPr>
        <w:numPr>
          <w:ilvl w:val="0"/>
          <w:numId w:val="2"/>
        </w:numPr>
        <w:tabs>
          <w:tab w:val="left" w:pos="360"/>
        </w:tabs>
        <w:rPr>
          <w:bCs/>
        </w:rPr>
      </w:pPr>
      <w:r>
        <w:rPr>
          <w:bCs/>
        </w:rPr>
        <w:t xml:space="preserve">Do not wait until the last minute to take the test.  You will be given a </w:t>
      </w:r>
      <w:r w:rsidR="004416D4">
        <w:rPr>
          <w:bCs/>
        </w:rPr>
        <w:t xml:space="preserve">48 hour window of time in which you can take the test.  </w:t>
      </w:r>
      <w:r w:rsidR="00F5729D">
        <w:rPr>
          <w:bCs/>
        </w:rPr>
        <w:t xml:space="preserve">Tests are available from </w:t>
      </w:r>
      <w:r w:rsidR="000722CA">
        <w:rPr>
          <w:bCs/>
        </w:rPr>
        <w:t xml:space="preserve">Thursdays </w:t>
      </w:r>
      <w:r w:rsidR="00F5729D">
        <w:rPr>
          <w:bCs/>
        </w:rPr>
        <w:t xml:space="preserve">at 8 am through </w:t>
      </w:r>
      <w:r w:rsidR="000722CA">
        <w:rPr>
          <w:bCs/>
        </w:rPr>
        <w:t xml:space="preserve">Friday </w:t>
      </w:r>
      <w:r w:rsidR="00F5729D">
        <w:rPr>
          <w:bCs/>
        </w:rPr>
        <w:t xml:space="preserve">at 11:55 pm.  </w:t>
      </w:r>
      <w:r>
        <w:rPr>
          <w:bCs/>
        </w:rPr>
        <w:t>I suggest taking the test as soon as possible.</w:t>
      </w:r>
    </w:p>
    <w:p w:rsidR="003C33FD" w:rsidRDefault="003C33FD" w:rsidP="003C33FD">
      <w:pPr>
        <w:pStyle w:val="ListParagraph"/>
        <w:rPr>
          <w:bCs/>
        </w:rPr>
      </w:pPr>
    </w:p>
    <w:p w:rsidR="003C33FD" w:rsidRDefault="003C33FD" w:rsidP="003C33FD">
      <w:pPr>
        <w:tabs>
          <w:tab w:val="left" w:pos="360"/>
        </w:tabs>
        <w:ind w:left="1440"/>
        <w:rPr>
          <w:b/>
          <w:bCs/>
          <w:i/>
          <w:u w:val="single"/>
        </w:rPr>
      </w:pPr>
      <w:r>
        <w:rPr>
          <w:bCs/>
        </w:rPr>
        <w:tab/>
        <w:t>**</w:t>
      </w:r>
      <w:r>
        <w:rPr>
          <w:b/>
          <w:bCs/>
          <w:i/>
          <w:u w:val="single"/>
        </w:rPr>
        <w:t>Please note:  The final exam is available for only 1</w:t>
      </w:r>
      <w:r w:rsidR="00BC0ABD">
        <w:rPr>
          <w:b/>
          <w:bCs/>
          <w:i/>
          <w:u w:val="single"/>
        </w:rPr>
        <w:t>4</w:t>
      </w:r>
      <w:r>
        <w:rPr>
          <w:b/>
          <w:bCs/>
          <w:i/>
          <w:u w:val="single"/>
        </w:rPr>
        <w:t xml:space="preserve"> hours (</w:t>
      </w:r>
      <w:r w:rsidR="00BC0ABD">
        <w:rPr>
          <w:b/>
          <w:bCs/>
          <w:i/>
          <w:u w:val="single"/>
        </w:rPr>
        <w:t>8</w:t>
      </w:r>
      <w:r>
        <w:rPr>
          <w:b/>
          <w:bCs/>
          <w:i/>
          <w:u w:val="single"/>
        </w:rPr>
        <w:t xml:space="preserve"> am until </w:t>
      </w:r>
      <w:r w:rsidR="00BC0ABD">
        <w:rPr>
          <w:b/>
          <w:bCs/>
          <w:i/>
          <w:u w:val="single"/>
        </w:rPr>
        <w:t>10</w:t>
      </w:r>
      <w:r>
        <w:rPr>
          <w:b/>
          <w:bCs/>
          <w:i/>
          <w:u w:val="single"/>
        </w:rPr>
        <w:t xml:space="preserve"> pm)</w:t>
      </w:r>
    </w:p>
    <w:p w:rsidR="003C33FD" w:rsidRDefault="009F197F" w:rsidP="003C33FD">
      <w:pPr>
        <w:tabs>
          <w:tab w:val="left" w:pos="360"/>
        </w:tabs>
        <w:ind w:left="1440"/>
        <w:rPr>
          <w:b/>
          <w:bCs/>
          <w:i/>
          <w:u w:val="single"/>
        </w:rPr>
      </w:pPr>
      <w:r>
        <w:rPr>
          <w:b/>
          <w:bCs/>
          <w:i/>
          <w:noProof/>
        </w:rPr>
        <mc:AlternateContent>
          <mc:Choice Requires="wps">
            <w:drawing>
              <wp:anchor distT="0" distB="0" distL="114300" distR="114300" simplePos="0" relativeHeight="251657728" behindDoc="0" locked="0" layoutInCell="1" allowOverlap="1">
                <wp:simplePos x="0" y="0"/>
                <wp:positionH relativeFrom="column">
                  <wp:posOffset>144780</wp:posOffset>
                </wp:positionH>
                <wp:positionV relativeFrom="paragraph">
                  <wp:posOffset>89535</wp:posOffset>
                </wp:positionV>
                <wp:extent cx="6629400" cy="1296670"/>
                <wp:effectExtent l="11430" t="13335" r="1714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29667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33FD" w:rsidRPr="003C33FD" w:rsidRDefault="003C33FD" w:rsidP="003C33FD">
                            <w:pPr>
                              <w:tabs>
                                <w:tab w:val="left" w:pos="360"/>
                              </w:tabs>
                              <w:ind w:left="1440"/>
                              <w:rPr>
                                <w:b/>
                                <w:bCs/>
                                <w:i/>
                              </w:rPr>
                            </w:pPr>
                            <w:r>
                              <w:rPr>
                                <w:b/>
                                <w:bCs/>
                                <w:i/>
                                <w:u w:val="single"/>
                              </w:rPr>
                              <w:t xml:space="preserve">If you submit a test or your final exam after the allotted time has ended, the questions you answered after the expiration time will NOT BE INCLUDED IN YOUR GRADE.  </w:t>
                            </w:r>
                            <w:r w:rsidRPr="003C33FD">
                              <w:rPr>
                                <w:bCs/>
                                <w:i/>
                              </w:rPr>
                              <w:t xml:space="preserve">For example, if you have until 11:55 pm to take the test on Tuesday evening, and you wait until 11:30pm to take </w:t>
                            </w:r>
                            <w:r>
                              <w:rPr>
                                <w:bCs/>
                                <w:i/>
                              </w:rPr>
                              <w:t xml:space="preserve">a 40 minute exam, </w:t>
                            </w:r>
                            <w:r w:rsidR="000722CA">
                              <w:rPr>
                                <w:bCs/>
                                <w:i/>
                              </w:rPr>
                              <w:t xml:space="preserve">it </w:t>
                            </w:r>
                            <w:r>
                              <w:rPr>
                                <w:bCs/>
                                <w:i/>
                              </w:rPr>
                              <w:t xml:space="preserve">will </w:t>
                            </w:r>
                            <w:r w:rsidRPr="003C33FD">
                              <w:rPr>
                                <w:bCs/>
                                <w:i/>
                              </w:rPr>
                              <w:t>allow y</w:t>
                            </w:r>
                            <w:r>
                              <w:rPr>
                                <w:bCs/>
                                <w:i/>
                              </w:rPr>
                              <w:t xml:space="preserve">ou the full 40 minutes, causing you to end the test at 12:10 am.  However, when I review test submissions, </w:t>
                            </w:r>
                            <w:r w:rsidRPr="003C33FD">
                              <w:rPr>
                                <w:b/>
                                <w:bCs/>
                                <w:i/>
                              </w:rPr>
                              <w:t xml:space="preserve">points will be taken away from any and all answers submitted after 11:55 pm (or after 9 pm for the final exam).  </w:t>
                            </w:r>
                          </w:p>
                          <w:p w:rsidR="003C33FD" w:rsidRPr="003C33FD" w:rsidRDefault="003C33FD" w:rsidP="003C33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1.4pt;margin-top:7.05pt;width:522pt;height:10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" strokeweight="1.5pt">
                <v:shadow color="#868686" opacity="1" mv:blur="0" offset="2pt,2pt"/>
                <v:textbox>
                  <w:txbxContent>
                    <w:p w:rsidR="003C33FD" w:rsidRPr="003C33FD" w:rsidRDefault="003C33FD" w:rsidP="003C33FD">
                      <w:pPr>
                        <w:tabs>
                          <w:tab w:val="left" w:pos="360"/>
                        </w:tabs>
                        <w:ind w:left="1440"/>
                        <w:rPr>
                          <w:b/>
                          <w:bCs/>
                          <w:i/>
                        </w:rPr>
                      </w:pPr>
                      <w:r>
                        <w:rPr>
                          <w:b/>
                          <w:bCs/>
                          <w:i/>
                          <w:u w:val="single"/>
                        </w:rPr>
                        <w:t xml:space="preserve">If you submit a test or your final exam after the allotted time has ended, the questions you answered after the expiration time will NOT BE INCLUDED IN YOUR GRADE.  </w:t>
                      </w:r>
                      <w:r w:rsidRPr="003C33FD">
                        <w:rPr>
                          <w:bCs/>
                          <w:i/>
                        </w:rPr>
                        <w:t xml:space="preserve">For example, if you have until 11:55 pm to take the test on Tuesday evening, and you wait until 11:30pm to take </w:t>
                      </w:r>
                      <w:r>
                        <w:rPr>
                          <w:bCs/>
                          <w:i/>
                        </w:rPr>
                        <w:t xml:space="preserve">a 40 minute exam, </w:t>
                      </w:r>
                      <w:r w:rsidR="000722CA">
                        <w:rPr>
                          <w:bCs/>
                          <w:i/>
                        </w:rPr>
                        <w:t xml:space="preserve">it </w:t>
                      </w:r>
                      <w:r>
                        <w:rPr>
                          <w:bCs/>
                          <w:i/>
                        </w:rPr>
                        <w:t xml:space="preserve">will </w:t>
                      </w:r>
                      <w:r w:rsidRPr="003C33FD">
                        <w:rPr>
                          <w:bCs/>
                          <w:i/>
                        </w:rPr>
                        <w:t>allow y</w:t>
                      </w:r>
                      <w:r>
                        <w:rPr>
                          <w:bCs/>
                          <w:i/>
                        </w:rPr>
                        <w:t xml:space="preserve">ou the full 40 minutes, causing you to end the test at 12:10 am.  However, when I review test submissions, </w:t>
                      </w:r>
                      <w:r w:rsidRPr="003C33FD">
                        <w:rPr>
                          <w:b/>
                          <w:bCs/>
                          <w:i/>
                        </w:rPr>
                        <w:t xml:space="preserve">points will be taken away from any and all answers submitted after 11:55 pm (or after 9 pm for the final exam).  </w:t>
                      </w:r>
                    </w:p>
                    <w:p w:rsidR="003C33FD" w:rsidRPr="003C33FD" w:rsidRDefault="003C33FD" w:rsidP="003C33FD"/>
                  </w:txbxContent>
                </v:textbox>
              </v:shape>
            </w:pict>
          </mc:Fallback>
        </mc:AlternateContent>
      </w:r>
    </w:p>
    <w:p w:rsidR="003C33FD" w:rsidRDefault="003C33FD" w:rsidP="003C33FD">
      <w:pPr>
        <w:tabs>
          <w:tab w:val="left" w:pos="360"/>
        </w:tabs>
        <w:ind w:left="1440"/>
        <w:rPr>
          <w:b/>
          <w:bCs/>
          <w:i/>
          <w:u w:val="single"/>
        </w:rPr>
      </w:pPr>
    </w:p>
    <w:p w:rsidR="003C33FD" w:rsidRDefault="003C33FD" w:rsidP="003C33FD">
      <w:pPr>
        <w:tabs>
          <w:tab w:val="left" w:pos="360"/>
        </w:tabs>
        <w:ind w:left="1440"/>
        <w:rPr>
          <w:b/>
          <w:bCs/>
          <w:i/>
          <w:u w:val="single"/>
        </w:rPr>
      </w:pPr>
    </w:p>
    <w:p w:rsidR="003C33FD" w:rsidRDefault="003C33FD" w:rsidP="003C33FD">
      <w:pPr>
        <w:tabs>
          <w:tab w:val="left" w:pos="360"/>
        </w:tabs>
        <w:ind w:left="1440"/>
        <w:rPr>
          <w:b/>
          <w:bCs/>
          <w:i/>
          <w:u w:val="single"/>
        </w:rPr>
      </w:pPr>
    </w:p>
    <w:p w:rsidR="003C33FD" w:rsidRDefault="003C33FD" w:rsidP="003C33FD">
      <w:pPr>
        <w:tabs>
          <w:tab w:val="left" w:pos="360"/>
        </w:tabs>
        <w:ind w:left="1440"/>
        <w:rPr>
          <w:b/>
          <w:bCs/>
          <w:i/>
          <w:u w:val="single"/>
        </w:rPr>
      </w:pPr>
    </w:p>
    <w:p w:rsidR="003C33FD" w:rsidRDefault="003C33FD" w:rsidP="003C33FD">
      <w:pPr>
        <w:tabs>
          <w:tab w:val="left" w:pos="360"/>
        </w:tabs>
        <w:ind w:left="1440"/>
        <w:rPr>
          <w:b/>
          <w:bCs/>
          <w:i/>
          <w:u w:val="single"/>
        </w:rPr>
      </w:pPr>
    </w:p>
    <w:p w:rsidR="003C33FD" w:rsidRDefault="003C33FD" w:rsidP="003C33FD">
      <w:pPr>
        <w:tabs>
          <w:tab w:val="left" w:pos="360"/>
        </w:tabs>
        <w:ind w:left="1440"/>
        <w:rPr>
          <w:b/>
          <w:bCs/>
          <w:i/>
          <w:u w:val="single"/>
        </w:rPr>
      </w:pPr>
    </w:p>
    <w:p w:rsidR="0048602A" w:rsidRDefault="0048602A" w:rsidP="0048602A">
      <w:pPr>
        <w:tabs>
          <w:tab w:val="left" w:pos="360"/>
        </w:tabs>
        <w:rPr>
          <w:bCs/>
          <w:sz w:val="12"/>
          <w:szCs w:val="12"/>
        </w:rPr>
      </w:pPr>
    </w:p>
    <w:p w:rsidR="003C33FD" w:rsidRDefault="003C33FD" w:rsidP="0048602A">
      <w:pPr>
        <w:tabs>
          <w:tab w:val="left" w:pos="360"/>
        </w:tabs>
        <w:rPr>
          <w:bCs/>
          <w:sz w:val="12"/>
          <w:szCs w:val="12"/>
        </w:rPr>
      </w:pPr>
    </w:p>
    <w:p w:rsidR="003C33FD" w:rsidRDefault="003C33FD" w:rsidP="0048602A">
      <w:pPr>
        <w:tabs>
          <w:tab w:val="left" w:pos="360"/>
        </w:tabs>
        <w:rPr>
          <w:bCs/>
          <w:sz w:val="12"/>
          <w:szCs w:val="12"/>
        </w:rPr>
      </w:pPr>
    </w:p>
    <w:p w:rsidR="003C33FD" w:rsidRPr="0048602A" w:rsidRDefault="003C33FD" w:rsidP="0048602A">
      <w:pPr>
        <w:tabs>
          <w:tab w:val="left" w:pos="360"/>
        </w:tabs>
        <w:rPr>
          <w:bCs/>
          <w:sz w:val="12"/>
          <w:szCs w:val="12"/>
        </w:rPr>
      </w:pPr>
    </w:p>
    <w:p w:rsidR="00B54897" w:rsidRDefault="00B54897">
      <w:pPr>
        <w:numPr>
          <w:ilvl w:val="0"/>
          <w:numId w:val="2"/>
        </w:numPr>
        <w:tabs>
          <w:tab w:val="left" w:pos="360"/>
        </w:tabs>
        <w:rPr>
          <w:bCs/>
        </w:rPr>
      </w:pPr>
      <w:r>
        <w:rPr>
          <w:bCs/>
        </w:rPr>
        <w:t xml:space="preserve">Missed </w:t>
      </w:r>
      <w:r w:rsidR="006F2BA2">
        <w:rPr>
          <w:bCs/>
        </w:rPr>
        <w:t xml:space="preserve">tests </w:t>
      </w:r>
      <w:r>
        <w:rPr>
          <w:bCs/>
        </w:rPr>
        <w:t>are counted as 0%</w:t>
      </w:r>
      <w:r w:rsidR="004416D4">
        <w:rPr>
          <w:bCs/>
        </w:rPr>
        <w:t xml:space="preserve"> - so make sure to enter t</w:t>
      </w:r>
      <w:r w:rsidR="0048602A">
        <w:rPr>
          <w:bCs/>
        </w:rPr>
        <w:t>he test dates in your calendar.</w:t>
      </w:r>
    </w:p>
    <w:p w:rsidR="0048602A" w:rsidRPr="0048602A" w:rsidRDefault="0048602A" w:rsidP="0048602A">
      <w:pPr>
        <w:tabs>
          <w:tab w:val="left" w:pos="360"/>
        </w:tabs>
        <w:rPr>
          <w:bCs/>
          <w:sz w:val="12"/>
          <w:szCs w:val="12"/>
        </w:rPr>
      </w:pPr>
    </w:p>
    <w:p w:rsidR="0048602A" w:rsidRPr="00442361" w:rsidRDefault="00B54897" w:rsidP="00442361">
      <w:pPr>
        <w:numPr>
          <w:ilvl w:val="0"/>
          <w:numId w:val="2"/>
        </w:numPr>
        <w:tabs>
          <w:tab w:val="left" w:pos="360"/>
        </w:tabs>
        <w:rPr>
          <w:b/>
          <w:bCs/>
          <w:sz w:val="12"/>
          <w:szCs w:val="12"/>
        </w:rPr>
      </w:pPr>
      <w:r w:rsidRPr="00442361">
        <w:rPr>
          <w:bCs/>
        </w:rPr>
        <w:t xml:space="preserve">Your computer connection must be reliable.  </w:t>
      </w:r>
      <w:r w:rsidRPr="00442361">
        <w:rPr>
          <w:b/>
          <w:bCs/>
        </w:rPr>
        <w:t>If you know that you are cut off of the Internet every time use it, don’t rely on your home computer to take the test.</w:t>
      </w:r>
      <w:r w:rsidRPr="00442361">
        <w:rPr>
          <w:bCs/>
        </w:rPr>
        <w:t xml:space="preserve">  There are many options for you to use a reliable computer with a reliable Internet connection, including the public library, the UTA library, the UTA Learning Resource Center and Internet cafes.  </w:t>
      </w:r>
    </w:p>
    <w:p w:rsidR="00442361" w:rsidRDefault="00442361" w:rsidP="00442361">
      <w:pPr>
        <w:pStyle w:val="ListParagraph"/>
        <w:rPr>
          <w:b/>
          <w:bCs/>
          <w:sz w:val="12"/>
          <w:szCs w:val="12"/>
        </w:rPr>
      </w:pPr>
    </w:p>
    <w:p w:rsidR="00442361" w:rsidRDefault="00442361" w:rsidP="00442361">
      <w:pPr>
        <w:tabs>
          <w:tab w:val="left" w:pos="360"/>
        </w:tabs>
        <w:rPr>
          <w:b/>
          <w:bCs/>
          <w:sz w:val="12"/>
          <w:szCs w:val="12"/>
        </w:rPr>
      </w:pPr>
    </w:p>
    <w:p w:rsidR="00B54897" w:rsidRDefault="00B54897">
      <w:pPr>
        <w:tabs>
          <w:tab w:val="left" w:pos="-1080"/>
          <w:tab w:val="decimal" w:pos="90"/>
          <w:tab w:val="left" w:pos="4410"/>
        </w:tabs>
        <w:rPr>
          <w:b/>
          <w:bCs/>
        </w:rPr>
      </w:pPr>
      <w:r>
        <w:rPr>
          <w:b/>
          <w:bCs/>
        </w:rPr>
        <w:t xml:space="preserve">REQUIRED TEXTBOOKS: </w:t>
      </w:r>
    </w:p>
    <w:p w:rsidR="00B97367" w:rsidRDefault="00B97367">
      <w:pPr>
        <w:ind w:left="720" w:hanging="720"/>
      </w:pPr>
    </w:p>
    <w:p w:rsidR="00B54897" w:rsidRDefault="00FB06C8">
      <w:pPr>
        <w:ind w:left="720" w:hanging="720"/>
      </w:pPr>
      <w:r w:rsidRPr="00FB06C8">
        <w:rPr>
          <w:color w:val="333333"/>
        </w:rPr>
        <w:t>Linda Lane Lilley, Shelly Rainforth Collins, Scott Harringto</w:t>
      </w:r>
      <w:r w:rsidR="002E2FCE">
        <w:rPr>
          <w:color w:val="333333"/>
        </w:rPr>
        <w:t xml:space="preserve">n, &amp; Julie S. Snyder.  (2010). </w:t>
      </w:r>
      <w:r w:rsidRPr="002E2FCE">
        <w:rPr>
          <w:i/>
          <w:color w:val="333333"/>
        </w:rPr>
        <w:t>Pharmacololgy and the nursing process</w:t>
      </w:r>
      <w:r w:rsidRPr="00FB06C8">
        <w:rPr>
          <w:color w:val="333333"/>
        </w:rPr>
        <w:t>.  (</w:t>
      </w:r>
      <w:r w:rsidRPr="00BC0ABD">
        <w:rPr>
          <w:b/>
          <w:color w:val="333333"/>
        </w:rPr>
        <w:t>6</w:t>
      </w:r>
      <w:r w:rsidRPr="00BC0ABD">
        <w:rPr>
          <w:b/>
          <w:color w:val="333333"/>
          <w:vertAlign w:val="superscript"/>
        </w:rPr>
        <w:t>th</w:t>
      </w:r>
      <w:r w:rsidRPr="00BC0ABD">
        <w:rPr>
          <w:b/>
          <w:color w:val="333333"/>
        </w:rPr>
        <w:t xml:space="preserve"> ed</w:t>
      </w:r>
      <w:r w:rsidRPr="00FB06C8">
        <w:rPr>
          <w:color w:val="333333"/>
        </w:rPr>
        <w:t>.).  Elsevier.  ISBN:  9780323055444</w:t>
      </w:r>
      <w:r w:rsidR="00B54897" w:rsidRPr="00FB06C8">
        <w:t xml:space="preserve"> </w:t>
      </w:r>
    </w:p>
    <w:p w:rsidR="0030135E" w:rsidRDefault="0030135E">
      <w:pPr>
        <w:ind w:left="720" w:hanging="720"/>
      </w:pPr>
    </w:p>
    <w:p w:rsidR="0030135E" w:rsidRPr="0030135E" w:rsidRDefault="0030135E">
      <w:pPr>
        <w:ind w:left="720" w:hanging="720"/>
        <w:rPr>
          <w:b/>
          <w:i/>
          <w:u w:val="single"/>
        </w:rPr>
      </w:pPr>
      <w:r w:rsidRPr="0030135E">
        <w:rPr>
          <w:b/>
          <w:i/>
          <w:u w:val="single"/>
        </w:rPr>
        <w:t>***If you would like to begin reading before the semester begins, I recommend reading chapters 1-8.***</w:t>
      </w:r>
    </w:p>
    <w:p w:rsidR="00B54897" w:rsidRDefault="00B54897">
      <w:pPr>
        <w:ind w:left="720" w:hanging="720"/>
      </w:pPr>
    </w:p>
    <w:p w:rsidR="00B54897" w:rsidRDefault="00B54897">
      <w:pPr>
        <w:ind w:left="720" w:hanging="720"/>
        <w:rPr>
          <w:rFonts w:ascii="Arial" w:hAnsi="Arial" w:cs="Arial"/>
          <w:color w:val="000080"/>
          <w:sz w:val="20"/>
          <w:szCs w:val="20"/>
        </w:rPr>
      </w:pPr>
      <w:r>
        <w:tab/>
        <w:t>If you purchase a book that contain</w:t>
      </w:r>
      <w:r w:rsidR="00B97367">
        <w:t>s</w:t>
      </w:r>
      <w:r>
        <w:t xml:space="preserve"> the online pass code booklet, this is </w:t>
      </w:r>
      <w:r w:rsidR="00B97367">
        <w:t xml:space="preserve">also </w:t>
      </w:r>
      <w:r>
        <w:t xml:space="preserve">acceptable.  The booklet containing the online pass code is helpful, but not required.  </w:t>
      </w:r>
      <w:r>
        <w:tab/>
      </w:r>
    </w:p>
    <w:p w:rsidR="00B54897" w:rsidRDefault="00B54897">
      <w:pPr>
        <w:rPr>
          <w:rFonts w:ascii="Arial" w:hAnsi="Arial" w:cs="Arial"/>
          <w:color w:val="000080"/>
          <w:sz w:val="20"/>
          <w:szCs w:val="20"/>
        </w:rPr>
      </w:pPr>
    </w:p>
    <w:p w:rsidR="00B54897" w:rsidRDefault="00B54897">
      <w:pPr>
        <w:pStyle w:val="BodyText2"/>
        <w:spacing w:after="0" w:line="240" w:lineRule="auto"/>
        <w:rPr>
          <w:b/>
        </w:rPr>
      </w:pPr>
      <w:r>
        <w:rPr>
          <w:b/>
        </w:rPr>
        <w:t>RECOMMENDED:</w:t>
      </w:r>
    </w:p>
    <w:p w:rsidR="00B97367" w:rsidRDefault="00B97367">
      <w:pPr>
        <w:pStyle w:val="BodyText2"/>
        <w:spacing w:after="0" w:line="240" w:lineRule="auto"/>
        <w:rPr>
          <w:b/>
        </w:rPr>
      </w:pPr>
    </w:p>
    <w:p w:rsidR="00B54897" w:rsidRDefault="00B54897">
      <w:pPr>
        <w:pStyle w:val="a"/>
        <w:tabs>
          <w:tab w:val="left" w:pos="720"/>
          <w:tab w:val="left" w:pos="3420"/>
          <w:tab w:val="left" w:pos="5400"/>
          <w:tab w:val="left" w:pos="7920"/>
        </w:tabs>
        <w:ind w:left="720" w:hanging="720"/>
      </w:pPr>
      <w:r>
        <w:t>Lilley, L.L. &amp; Snyder, J.S.  (20</w:t>
      </w:r>
      <w:r w:rsidR="007C7760">
        <w:t>10</w:t>
      </w:r>
      <w:r>
        <w:t xml:space="preserve">).  </w:t>
      </w:r>
      <w:r>
        <w:rPr>
          <w:i/>
          <w:iCs/>
        </w:rPr>
        <w:t>Study Guide for Pharmacology and the Nursing Process</w:t>
      </w:r>
      <w:r>
        <w:t>.  (</w:t>
      </w:r>
      <w:r w:rsidR="00B97367">
        <w:t>6</w:t>
      </w:r>
      <w:r>
        <w:rPr>
          <w:vertAlign w:val="superscript"/>
        </w:rPr>
        <w:t>th</w:t>
      </w:r>
      <w:r>
        <w:t xml:space="preserve"> ed).  Elsevier.  </w:t>
      </w:r>
    </w:p>
    <w:p w:rsidR="00B54897" w:rsidRDefault="00B54897">
      <w:pPr>
        <w:pStyle w:val="a"/>
        <w:tabs>
          <w:tab w:val="left" w:pos="360"/>
          <w:tab w:val="left" w:pos="3420"/>
          <w:tab w:val="left" w:pos="5400"/>
          <w:tab w:val="left" w:pos="7920"/>
        </w:tabs>
        <w:ind w:left="0" w:firstLine="0"/>
        <w:rPr>
          <w:b/>
        </w:rPr>
      </w:pPr>
    </w:p>
    <w:p w:rsidR="002E2FCE" w:rsidRDefault="002E2FCE" w:rsidP="002E2FCE">
      <w:pPr>
        <w:pStyle w:val="a"/>
        <w:tabs>
          <w:tab w:val="left" w:pos="360"/>
          <w:tab w:val="left" w:pos="3420"/>
          <w:tab w:val="left" w:pos="5400"/>
          <w:tab w:val="left" w:pos="7920"/>
        </w:tabs>
        <w:ind w:left="0" w:firstLine="0"/>
      </w:pPr>
      <w:r>
        <w:rPr>
          <w:b/>
        </w:rPr>
        <w:t>LIBRARY INFORMATION:</w:t>
      </w:r>
      <w:r>
        <w:rPr>
          <w:b/>
        </w:rPr>
        <w:tab/>
        <w:t>Helen Hough</w:t>
      </w:r>
      <w:r>
        <w:t>, Nursing Librarian</w:t>
      </w:r>
    </w:p>
    <w:p w:rsidR="002E2FCE" w:rsidRDefault="002E2FCE" w:rsidP="002E2FCE">
      <w:pPr>
        <w:pStyle w:val="a"/>
        <w:tabs>
          <w:tab w:val="left" w:pos="360"/>
          <w:tab w:val="left" w:pos="3420"/>
          <w:tab w:val="left" w:pos="5400"/>
          <w:tab w:val="left" w:pos="7920"/>
        </w:tabs>
        <w:ind w:left="0" w:firstLine="0"/>
      </w:pPr>
      <w:r>
        <w:tab/>
      </w:r>
      <w:r>
        <w:tab/>
        <w:t xml:space="preserve">(817-272-7429), Email:  </w:t>
      </w:r>
      <w:hyperlink r:id="rId8" w:history="1">
        <w:r w:rsidRPr="00AB2AA4">
          <w:rPr>
            <w:rStyle w:val="Hyperlink"/>
          </w:rPr>
          <w:t>hough@uta.edu</w:t>
        </w:r>
      </w:hyperlink>
    </w:p>
    <w:p w:rsidR="002E2FCE" w:rsidRDefault="002E2FCE" w:rsidP="002E2FCE">
      <w:pPr>
        <w:pStyle w:val="a"/>
        <w:tabs>
          <w:tab w:val="left" w:pos="360"/>
          <w:tab w:val="left" w:pos="3420"/>
          <w:tab w:val="left" w:pos="5400"/>
          <w:tab w:val="left" w:pos="7920"/>
        </w:tabs>
        <w:ind w:left="0" w:firstLine="0"/>
      </w:pPr>
      <w:r>
        <w:tab/>
      </w:r>
      <w:r>
        <w:tab/>
        <w:t>Research Information on Nursing:</w:t>
      </w:r>
    </w:p>
    <w:p w:rsidR="002E2FCE" w:rsidRDefault="002E2FCE" w:rsidP="002E2FCE">
      <w:pPr>
        <w:pStyle w:val="a"/>
        <w:tabs>
          <w:tab w:val="left" w:pos="360"/>
          <w:tab w:val="left" w:pos="3420"/>
          <w:tab w:val="left" w:pos="5400"/>
          <w:tab w:val="left" w:pos="7920"/>
        </w:tabs>
        <w:ind w:left="0" w:firstLine="0"/>
        <w:rPr>
          <w:b/>
          <w:bCs/>
        </w:rPr>
      </w:pPr>
      <w:r>
        <w:tab/>
      </w:r>
      <w:r>
        <w:tab/>
      </w:r>
      <w:hyperlink r:id="rId9" w:history="1">
        <w:r>
          <w:rPr>
            <w:rStyle w:val="Hyperlink"/>
            <w:b/>
            <w:bCs/>
          </w:rPr>
          <w:t>http://libguides.uta.edu/nursing</w:t>
        </w:r>
      </w:hyperlink>
      <w:r>
        <w:rPr>
          <w:b/>
          <w:bCs/>
        </w:rPr>
        <w:t xml:space="preserve"> </w:t>
      </w:r>
    </w:p>
    <w:p w:rsidR="002E2FCE" w:rsidRDefault="002E2FCE" w:rsidP="002E2FCE">
      <w:pPr>
        <w:pStyle w:val="a"/>
        <w:tabs>
          <w:tab w:val="left" w:pos="360"/>
          <w:tab w:val="left" w:pos="3420"/>
          <w:tab w:val="left" w:pos="5400"/>
          <w:tab w:val="left" w:pos="7920"/>
        </w:tabs>
        <w:ind w:left="0" w:firstLine="0"/>
        <w:rPr>
          <w:b/>
        </w:rPr>
      </w:pPr>
      <w:r>
        <w:rPr>
          <w:b/>
        </w:rPr>
        <w:t>UNDERGRADUATE</w:t>
      </w:r>
    </w:p>
    <w:p w:rsidR="002E2FCE" w:rsidRDefault="002E2FCE" w:rsidP="002E2FCE">
      <w:pPr>
        <w:pStyle w:val="a"/>
        <w:tabs>
          <w:tab w:val="left" w:pos="360"/>
          <w:tab w:val="left" w:pos="2880"/>
          <w:tab w:val="left" w:pos="5400"/>
          <w:tab w:val="left" w:pos="7920"/>
        </w:tabs>
        <w:ind w:left="0" w:firstLine="0"/>
        <w:rPr>
          <w:b/>
        </w:rPr>
      </w:pPr>
      <w:r>
        <w:rPr>
          <w:b/>
        </w:rPr>
        <w:t>SUPPORT STAFF:</w:t>
      </w:r>
      <w:r>
        <w:rPr>
          <w:b/>
        </w:rPr>
        <w:tab/>
        <w:t xml:space="preserve">Holly Woods, </w:t>
      </w:r>
      <w:r>
        <w:rPr>
          <w:b/>
          <w:i/>
        </w:rPr>
        <w:t>Administrative Assistant I, Prenursing &amp; Senior II</w:t>
      </w:r>
    </w:p>
    <w:p w:rsidR="002E2FCE" w:rsidRDefault="002E2FCE" w:rsidP="002E2FCE">
      <w:pPr>
        <w:pStyle w:val="a"/>
        <w:tabs>
          <w:tab w:val="left" w:pos="360"/>
          <w:tab w:val="left" w:pos="2880"/>
          <w:tab w:val="left" w:pos="5400"/>
          <w:tab w:val="left" w:pos="7920"/>
        </w:tabs>
        <w:ind w:left="0" w:firstLine="0"/>
      </w:pPr>
      <w:r>
        <w:rPr>
          <w:b/>
        </w:rPr>
        <w:tab/>
      </w:r>
      <w:r>
        <w:rPr>
          <w:b/>
        </w:rPr>
        <w:tab/>
      </w:r>
      <w:r>
        <w:t>644 Pickard Hall, (817) 272-2776 ext. 4811</w:t>
      </w:r>
    </w:p>
    <w:p w:rsidR="002E2FCE" w:rsidRDefault="002E2FCE" w:rsidP="002E2FCE">
      <w:pPr>
        <w:pStyle w:val="a"/>
        <w:tabs>
          <w:tab w:val="left" w:pos="360"/>
          <w:tab w:val="left" w:pos="2880"/>
          <w:tab w:val="left" w:pos="5400"/>
          <w:tab w:val="left" w:pos="7920"/>
        </w:tabs>
        <w:ind w:left="0" w:firstLine="0"/>
      </w:pPr>
      <w:r>
        <w:tab/>
      </w:r>
      <w:r>
        <w:tab/>
        <w:t xml:space="preserve">Email:  </w:t>
      </w:r>
      <w:hyperlink r:id="rId10" w:history="1">
        <w:r w:rsidRPr="008E6BED">
          <w:rPr>
            <w:rStyle w:val="Hyperlink"/>
          </w:rPr>
          <w:t>hwoods@uta.edu</w:t>
        </w:r>
      </w:hyperlink>
    </w:p>
    <w:p w:rsidR="002E2FCE" w:rsidRDefault="002E2FCE" w:rsidP="002E2FCE">
      <w:pPr>
        <w:pStyle w:val="a"/>
        <w:tabs>
          <w:tab w:val="left" w:pos="360"/>
          <w:tab w:val="left" w:pos="2880"/>
          <w:tab w:val="left" w:pos="5400"/>
          <w:tab w:val="left" w:pos="7920"/>
        </w:tabs>
        <w:ind w:left="0" w:firstLine="0"/>
      </w:pPr>
    </w:p>
    <w:p w:rsidR="002E2FCE" w:rsidRPr="0011552C" w:rsidRDefault="002E2FCE" w:rsidP="002E2FCE">
      <w:pPr>
        <w:pStyle w:val="a"/>
        <w:tabs>
          <w:tab w:val="left" w:pos="360"/>
          <w:tab w:val="left" w:pos="2880"/>
          <w:tab w:val="left" w:pos="5400"/>
          <w:tab w:val="left" w:pos="7920"/>
        </w:tabs>
        <w:ind w:left="0" w:firstLine="0"/>
        <w:rPr>
          <w:b/>
          <w:i/>
        </w:rPr>
      </w:pPr>
      <w:r>
        <w:tab/>
      </w:r>
      <w:r>
        <w:tab/>
      </w:r>
      <w:r>
        <w:rPr>
          <w:b/>
        </w:rPr>
        <w:t>Suzanne Mandell</w:t>
      </w:r>
      <w:r>
        <w:rPr>
          <w:b/>
          <w:i/>
        </w:rPr>
        <w:t>, Sr. Secretary, Junior I – Senior I</w:t>
      </w:r>
    </w:p>
    <w:p w:rsidR="002E2FCE" w:rsidRDefault="002E2FCE" w:rsidP="002E2FCE">
      <w:pPr>
        <w:pStyle w:val="a"/>
        <w:tabs>
          <w:tab w:val="left" w:pos="360"/>
          <w:tab w:val="left" w:pos="2880"/>
          <w:tab w:val="left" w:pos="5400"/>
          <w:tab w:val="left" w:pos="7920"/>
        </w:tabs>
        <w:ind w:left="0" w:firstLine="0"/>
      </w:pPr>
      <w:r>
        <w:tab/>
      </w:r>
      <w:r>
        <w:tab/>
        <w:t>645 Pickard Hall, (817) 272-2776 ext. 4817</w:t>
      </w:r>
    </w:p>
    <w:p w:rsidR="002E2FCE" w:rsidRDefault="002E2FCE" w:rsidP="002E2FCE">
      <w:pPr>
        <w:pStyle w:val="a"/>
        <w:tabs>
          <w:tab w:val="left" w:pos="360"/>
          <w:tab w:val="left" w:pos="2880"/>
          <w:tab w:val="left" w:pos="5400"/>
          <w:tab w:val="left" w:pos="7920"/>
        </w:tabs>
        <w:ind w:left="0" w:firstLine="0"/>
      </w:pPr>
      <w:r>
        <w:tab/>
      </w:r>
      <w:r>
        <w:tab/>
        <w:t xml:space="preserve">Email: </w:t>
      </w:r>
      <w:hyperlink r:id="rId11" w:history="1">
        <w:r w:rsidRPr="00E12FC5">
          <w:rPr>
            <w:rStyle w:val="Hyperlink"/>
          </w:rPr>
          <w:t>smandell@uta.edu</w:t>
        </w:r>
      </w:hyperlink>
    </w:p>
    <w:p w:rsidR="001E4D6C" w:rsidRDefault="001E4D6C" w:rsidP="002E2FCE">
      <w:pPr>
        <w:pStyle w:val="Heading1"/>
        <w:jc w:val="left"/>
        <w:rPr>
          <w:rFonts w:ascii="Times New Roman" w:hAnsi="Times New Roman"/>
          <w:sz w:val="26"/>
          <w:szCs w:val="24"/>
        </w:rPr>
      </w:pPr>
    </w:p>
    <w:p w:rsidR="002E2FCE" w:rsidRDefault="002E2FCE" w:rsidP="002E2FCE">
      <w:pPr>
        <w:pStyle w:val="Heading1"/>
        <w:jc w:val="left"/>
        <w:rPr>
          <w:rFonts w:ascii="Times New Roman" w:hAnsi="Times New Roman"/>
          <w:sz w:val="26"/>
          <w:szCs w:val="24"/>
        </w:rPr>
      </w:pPr>
      <w:r w:rsidRPr="002C0A79">
        <w:rPr>
          <w:rFonts w:ascii="Times New Roman" w:hAnsi="Times New Roman"/>
          <w:sz w:val="26"/>
          <w:szCs w:val="24"/>
        </w:rPr>
        <w:t>UTA INFORMATION</w:t>
      </w:r>
    </w:p>
    <w:p w:rsidR="002E2FCE" w:rsidRPr="00357EEB" w:rsidRDefault="002E2FCE" w:rsidP="002E2FCE"/>
    <w:p w:rsidR="002E2FCE" w:rsidRPr="002C0A79" w:rsidRDefault="002E2FCE" w:rsidP="002E2FCE">
      <w:r w:rsidRPr="002C0A79">
        <w:rPr>
          <w:b/>
        </w:rPr>
        <w:t>STUDENT CODE OF ETHICS:</w:t>
      </w:r>
    </w:p>
    <w:p w:rsidR="002E2FCE" w:rsidRPr="002C0A79" w:rsidRDefault="002E2FCE" w:rsidP="002E2FCE">
      <w:pPr>
        <w:rPr>
          <w:b/>
          <w:bCs/>
        </w:rPr>
      </w:pPr>
      <w:r w:rsidRPr="002C0A79">
        <w:t xml:space="preserve">The University of Texas at Arlington </w:t>
      </w:r>
      <w:r>
        <w:t xml:space="preserve">College </w:t>
      </w:r>
      <w:r w:rsidRPr="002C0A79">
        <w:t>of Nursing supports the Student Code of Ethics Policy.  Students are responsible for knowing and complying with the Code.  The Code can be found in the Student Handbook.</w:t>
      </w:r>
    </w:p>
    <w:p w:rsidR="002E2FCE" w:rsidRPr="002C0A79" w:rsidRDefault="002E2FCE" w:rsidP="002E2FCE">
      <w:pPr>
        <w:ind w:left="720"/>
        <w:rPr>
          <w:b/>
          <w:bCs/>
        </w:rPr>
      </w:pPr>
    </w:p>
    <w:p w:rsidR="002E2FCE" w:rsidRPr="002C0A79" w:rsidRDefault="002E2FCE" w:rsidP="002E2FCE">
      <w:pPr>
        <w:rPr>
          <w:b/>
          <w:bCs/>
        </w:rPr>
      </w:pPr>
      <w:r w:rsidRPr="002C0A79">
        <w:rPr>
          <w:b/>
          <w:bCs/>
        </w:rPr>
        <w:t>ACADEMIC INTEGRITY:</w:t>
      </w:r>
    </w:p>
    <w:p w:rsidR="002E2FCE" w:rsidRDefault="002E2FCE" w:rsidP="002E2FCE">
      <w:r w:rsidRPr="002C0A79">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r w:rsidRPr="002C0A79">
        <w:br/>
      </w:r>
    </w:p>
    <w:p w:rsidR="002E2FCE" w:rsidRPr="002C0A79" w:rsidRDefault="002E2FCE" w:rsidP="002E2FCE">
      <w:r w:rsidRPr="002C0A79">
        <w:t>"Scholastic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For additional information please refer to the Student Handbook.</w:t>
      </w:r>
    </w:p>
    <w:p w:rsidR="002E2FCE" w:rsidRDefault="002E2FCE" w:rsidP="002E2FCE"/>
    <w:p w:rsidR="002E2FCE" w:rsidRPr="00785F22" w:rsidRDefault="002E2FCE" w:rsidP="002E2FCE">
      <w:pPr>
        <w:rPr>
          <w:b/>
        </w:rPr>
      </w:pPr>
      <w:r w:rsidRPr="00785F22">
        <w:rPr>
          <w:b/>
        </w:rPr>
        <w:t>PLAGIARISM:</w:t>
      </w:r>
    </w:p>
    <w:p w:rsidR="002E2FCE" w:rsidRDefault="002E2FCE" w:rsidP="002E2FCE">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2" w:history="1">
        <w:r w:rsidRPr="00F86E78">
          <w:rPr>
            <w:rStyle w:val="Hyperlink"/>
          </w:rPr>
          <w:t>http://library.uta.edu/tutorials/Plagiarism</w:t>
        </w:r>
      </w:hyperlink>
    </w:p>
    <w:p w:rsidR="002E2FCE" w:rsidRPr="002C0A79" w:rsidRDefault="002E2FCE" w:rsidP="002E2FCE">
      <w:pPr>
        <w:rPr>
          <w:b/>
          <w:bCs/>
        </w:rPr>
      </w:pPr>
    </w:p>
    <w:p w:rsidR="002E2FCE" w:rsidRPr="002C0A79" w:rsidRDefault="002E2FCE" w:rsidP="002E2FCE">
      <w:pPr>
        <w:rPr>
          <w:b/>
          <w:bCs/>
        </w:rPr>
      </w:pPr>
      <w:r w:rsidRPr="002C0A79">
        <w:rPr>
          <w:b/>
          <w:bCs/>
        </w:rPr>
        <w:t>STATEMENT FOR AMERICANS WITH DISABILITIES ACT:</w:t>
      </w:r>
    </w:p>
    <w:p w:rsidR="002E2FCE" w:rsidRPr="002C0A79" w:rsidRDefault="002E2FCE" w:rsidP="002E2FCE">
      <w:r w:rsidRPr="002C0A79">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Pr="002C0A79">
        <w:rPr>
          <w:i/>
          <w:iCs/>
        </w:rPr>
        <w:t>Americans with Disabilities Act (ADA)</w:t>
      </w:r>
      <w:r w:rsidRPr="002C0A79">
        <w:t>, pursuant to section 504 of the Rehabilitation Act, there is renewed focus on providing this population with the same opportunities enjoyed by all citizens.</w:t>
      </w:r>
    </w:p>
    <w:p w:rsidR="002E2FCE" w:rsidRDefault="002E2FCE" w:rsidP="002E2FCE">
      <w:pPr>
        <w:ind w:right="-504"/>
      </w:pPr>
    </w:p>
    <w:p w:rsidR="002E2FCE" w:rsidRPr="002C0A79" w:rsidRDefault="002E2FCE" w:rsidP="002E2FCE">
      <w:pPr>
        <w:ind w:right="-504"/>
      </w:pPr>
      <w:r w:rsidRPr="002C0A79">
        <w:t xml:space="preserve">As a faculty member, I am required by law to provide </w:t>
      </w:r>
      <w:r w:rsidRPr="002C0A79">
        <w:rPr>
          <w:b/>
        </w:rPr>
        <w:t>“reasonable accommodation”</w:t>
      </w:r>
      <w:r w:rsidRPr="002C0A79">
        <w:t xml:space="preserve"> to students with disabilities, so as not to discriminate on the basis of that disability.  Student responsibility primarily rests with </w:t>
      </w:r>
      <w:r w:rsidRPr="002C0A79">
        <w:rPr>
          <w:b/>
        </w:rPr>
        <w:t xml:space="preserve">informing faculty at the beginning of the semester and in providing </w:t>
      </w:r>
      <w:r w:rsidRPr="002C0A79">
        <w:rPr>
          <w:b/>
          <w:i/>
        </w:rPr>
        <w:t>authorized</w:t>
      </w:r>
      <w:r w:rsidRPr="002C0A79">
        <w:rPr>
          <w:rStyle w:val="TitleChar1"/>
        </w:rPr>
        <w:t xml:space="preserve"> documentation through designated administrative channels. </w:t>
      </w:r>
      <w:r w:rsidRPr="002C0A79">
        <w:t xml:space="preserve">  Information regarding specific diagnostic criteria and policies for obtaining academic accommodations can be found at </w:t>
      </w:r>
      <w:r w:rsidRPr="002C0A79">
        <w:rPr>
          <w:u w:val="single"/>
        </w:rPr>
        <w:t>www.uta.edu/disability</w:t>
      </w:r>
      <w:r w:rsidRPr="002C0A79">
        <w:t>.   Also, you may visit the Office for Students with Disabilities in room 102 of University Hall or call them at (817) 272-3364.</w:t>
      </w:r>
    </w:p>
    <w:p w:rsidR="002E2FCE" w:rsidRDefault="002E2FCE" w:rsidP="002E2FCE">
      <w:pPr>
        <w:spacing w:line="240" w:lineRule="exact"/>
        <w:rPr>
          <w:b/>
        </w:rPr>
      </w:pPr>
    </w:p>
    <w:p w:rsidR="002E2FCE" w:rsidRPr="00575915" w:rsidRDefault="002E2FCE" w:rsidP="002E2FCE">
      <w:pPr>
        <w:spacing w:line="240" w:lineRule="exact"/>
        <w:rPr>
          <w:b/>
        </w:rPr>
      </w:pPr>
      <w:r>
        <w:rPr>
          <w:b/>
        </w:rPr>
        <w:t>UTA 20</w:t>
      </w:r>
      <w:r w:rsidR="005669B2">
        <w:rPr>
          <w:b/>
        </w:rPr>
        <w:t>1</w:t>
      </w:r>
      <w:r>
        <w:rPr>
          <w:b/>
        </w:rPr>
        <w:t>0</w:t>
      </w:r>
      <w:r w:rsidR="005669B2">
        <w:rPr>
          <w:b/>
        </w:rPr>
        <w:t>-2011</w:t>
      </w:r>
      <w:r w:rsidRPr="00575915">
        <w:rPr>
          <w:b/>
        </w:rPr>
        <w:t xml:space="preserve"> UNDERGRADUATE CATALOG POLICY FOR ADDING AND DROPPING COURSES OR WITHDRAWALS</w:t>
      </w:r>
    </w:p>
    <w:p w:rsidR="002E2FCE" w:rsidRPr="00AA5B46" w:rsidRDefault="002E2FCE" w:rsidP="002E2FCE">
      <w:pPr>
        <w:pStyle w:val="NormalWeb"/>
        <w:spacing w:line="240" w:lineRule="exact"/>
        <w:ind w:right="-432"/>
        <w:rPr>
          <w:color w:val="000000"/>
        </w:rPr>
      </w:pPr>
      <w:r w:rsidRPr="00AA5B46">
        <w:t xml:space="preserve">Effective Fall 2006, adds and drops may be made through late registration either on the Web at </w:t>
      </w:r>
      <w:hyperlink r:id="rId13" w:tooltip="http://www.uta.edu/mymav/" w:history="1">
        <w:r w:rsidRPr="00AA5B46">
          <w:rPr>
            <w:rStyle w:val="Hyperlink"/>
          </w:rPr>
          <w:t>MyMav</w:t>
        </w:r>
      </w:hyperlink>
      <w:r w:rsidRPr="00AA5B46">
        <w:t xml:space="preserve"> or in person in the academic department offering the course. Drops may continue in person until a point in time </w:t>
      </w:r>
      <w:r w:rsidRPr="00AA5B46">
        <w:rPr>
          <w:u w:val="single"/>
        </w:rPr>
        <w:t>two-thirds</w:t>
      </w:r>
      <w:r w:rsidRPr="00AA5B46">
        <w:t xml:space="preserve"> of the way through the semester, session, or term. Students are responsible for adhering to the following regulations concerning adds and drops.</w:t>
      </w:r>
    </w:p>
    <w:p w:rsidR="002E2FCE" w:rsidRPr="00AA5B46" w:rsidRDefault="002E2FCE" w:rsidP="002E2FCE">
      <w:pPr>
        <w:numPr>
          <w:ilvl w:val="0"/>
          <w:numId w:val="6"/>
        </w:numPr>
        <w:spacing w:before="100" w:beforeAutospacing="1" w:after="100" w:afterAutospacing="1" w:line="240" w:lineRule="exact"/>
        <w:ind w:right="-720"/>
        <w:rPr>
          <w:color w:val="000000"/>
        </w:rPr>
      </w:pPr>
      <w:r w:rsidRPr="00AA5B46">
        <w:rPr>
          <w:color w:val="000000"/>
        </w:rPr>
        <w:t>A student may not add a course after the end of the late registration period.</w:t>
      </w:r>
    </w:p>
    <w:p w:rsidR="002E2FCE" w:rsidRPr="00AA5B46" w:rsidRDefault="002E2FCE" w:rsidP="002E2FCE">
      <w:pPr>
        <w:numPr>
          <w:ilvl w:val="0"/>
          <w:numId w:val="6"/>
        </w:numPr>
        <w:spacing w:before="100" w:beforeAutospacing="1" w:after="100" w:afterAutospacing="1" w:line="240" w:lineRule="exact"/>
        <w:ind w:right="-432"/>
        <w:rPr>
          <w:color w:val="000000"/>
        </w:rPr>
      </w:pPr>
      <w:r w:rsidRPr="00AA5B46">
        <w:rPr>
          <w:color w:val="000000"/>
        </w:rPr>
        <w:t>No grade is posted if a student drops a course before 5:00 p.m. CST on the Census Date of that semester/term.</w:t>
      </w:r>
    </w:p>
    <w:p w:rsidR="002E2FCE" w:rsidRPr="00AA5B46" w:rsidRDefault="002E2FCE" w:rsidP="002E2FCE">
      <w:pPr>
        <w:numPr>
          <w:ilvl w:val="0"/>
          <w:numId w:val="6"/>
        </w:numPr>
        <w:spacing w:before="100" w:beforeAutospacing="1" w:after="100" w:afterAutospacing="1" w:line="240" w:lineRule="exact"/>
        <w:ind w:right="-432"/>
        <w:rPr>
          <w:color w:val="000000"/>
        </w:rPr>
      </w:pPr>
      <w:r w:rsidRPr="00AA5B46">
        <w:rPr>
          <w:color w:val="000000"/>
        </w:rPr>
        <w:t xml:space="preserve">A student entering the University for the first time in Fall 2006, or thereafter, may accrue </w:t>
      </w:r>
      <w:r w:rsidRPr="00294BEB">
        <w:rPr>
          <w:rStyle w:val="Emphasis"/>
          <w:color w:val="000000"/>
        </w:rPr>
        <w:t>no more than a total of six course drops with a grade of W</w:t>
      </w:r>
      <w:r w:rsidRPr="00294BEB">
        <w:rPr>
          <w:color w:val="000000"/>
        </w:rPr>
        <w:t xml:space="preserve"> during his or her enrollment at t</w:t>
      </w:r>
      <w:r w:rsidRPr="00AA5B46">
        <w:rPr>
          <w:color w:val="000000"/>
        </w:rPr>
        <w:t>he University.</w:t>
      </w:r>
    </w:p>
    <w:p w:rsidR="002E2FCE" w:rsidRPr="00AA5B46" w:rsidRDefault="002E2FCE" w:rsidP="002E2FCE">
      <w:pPr>
        <w:numPr>
          <w:ilvl w:val="0"/>
          <w:numId w:val="6"/>
        </w:numPr>
        <w:spacing w:before="100" w:beforeAutospacing="1" w:after="100" w:afterAutospacing="1" w:line="240" w:lineRule="exact"/>
        <w:ind w:right="-432"/>
        <w:rPr>
          <w:color w:val="000000"/>
        </w:rPr>
      </w:pPr>
      <w:r w:rsidRPr="00AA5B46">
        <w:rPr>
          <w:color w:val="000000"/>
        </w:rPr>
        <w:t xml:space="preserve">A student may drop a course with a grade of "W" until the two-thirds point of the semester, session, or course offering period. </w:t>
      </w:r>
    </w:p>
    <w:p w:rsidR="002E2FCE" w:rsidRPr="00AA5B46" w:rsidRDefault="002E2FCE" w:rsidP="002E2FCE">
      <w:pPr>
        <w:numPr>
          <w:ilvl w:val="0"/>
          <w:numId w:val="6"/>
        </w:numPr>
        <w:spacing w:before="100" w:beforeAutospacing="1" w:after="100" w:afterAutospacing="1" w:line="240" w:lineRule="exact"/>
        <w:ind w:right="-720"/>
        <w:rPr>
          <w:color w:val="000000"/>
        </w:rPr>
      </w:pPr>
      <w:r w:rsidRPr="00AA5B46">
        <w:rPr>
          <w:color w:val="000000"/>
        </w:rPr>
        <w:t>Exceptions to this policy may be entertained because of extraordinary non-academic circumstances. Under such circumstances, approval must be received from the instructor, department chair, dean, and the Office of the Provost.</w:t>
      </w:r>
    </w:p>
    <w:p w:rsidR="002E2FCE" w:rsidRDefault="002E2FCE" w:rsidP="002E2FCE">
      <w:pPr>
        <w:pStyle w:val="NormalWeb"/>
        <w:spacing w:line="240" w:lineRule="exact"/>
        <w:ind w:right="-432"/>
      </w:pPr>
      <w:r w:rsidRPr="00AA5B46">
        <w:t>Students wanting to drop all courses for which they are enrolled must withdraw from the University for that semester/term. (Students should follow the procedure in the Withdrawal section of the UG Catalog.)</w:t>
      </w:r>
    </w:p>
    <w:p w:rsidR="002E2FCE" w:rsidRDefault="002E2FCE" w:rsidP="002E2FCE">
      <w:pPr>
        <w:spacing w:line="240" w:lineRule="exact"/>
        <w:jc w:val="center"/>
        <w:rPr>
          <w:rStyle w:val="Strong"/>
        </w:rPr>
      </w:pPr>
    </w:p>
    <w:p w:rsidR="002E2FCE" w:rsidRPr="002C0A79" w:rsidRDefault="002E2FCE" w:rsidP="002E2FCE">
      <w:pPr>
        <w:ind w:left="360" w:hanging="360"/>
        <w:rPr>
          <w:b/>
          <w:bCs/>
        </w:rPr>
      </w:pPr>
      <w:r w:rsidRPr="002C0A79">
        <w:rPr>
          <w:b/>
          <w:bCs/>
        </w:rPr>
        <w:t>STUDENT SUPPORT:</w:t>
      </w:r>
    </w:p>
    <w:p w:rsidR="00E06B79" w:rsidRDefault="00E06B79" w:rsidP="00E06B79">
      <w:pPr>
        <w:tabs>
          <w:tab w:val="left" w:pos="0"/>
        </w:tabs>
        <w:rPr>
          <w:color w:val="000000"/>
        </w:rPr>
      </w:pPr>
      <w:r>
        <w:rPr>
          <w:color w:val="000000"/>
        </w:rPr>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r w:rsidR="006623FB">
        <w:fldChar w:fldCharType="begin"/>
      </w:r>
      <w:r w:rsidR="006623FB">
        <w:instrText xml:space="preserve"> HYPERLINK "http://www.uta.edu/resources" \t "_blank" </w:instrText>
      </w:r>
      <w:r w:rsidR="006623FB">
        <w:fldChar w:fldCharType="separate"/>
      </w:r>
      <w:r>
        <w:rPr>
          <w:rStyle w:val="Hyperlink"/>
        </w:rPr>
        <w:t>www.uta.edu/resources</w:t>
      </w:r>
      <w:r w:rsidR="006623FB">
        <w:rPr>
          <w:rStyle w:val="Hyperlink"/>
        </w:rPr>
        <w:fldChar w:fldCharType="end"/>
      </w:r>
      <w:r>
        <w:rPr>
          <w:color w:val="000000"/>
        </w:rPr>
        <w:t xml:space="preserve"> for more information.</w:t>
      </w:r>
    </w:p>
    <w:p w:rsidR="002E2FCE" w:rsidRDefault="002E2FCE" w:rsidP="002E2FCE">
      <w:pPr>
        <w:tabs>
          <w:tab w:val="left" w:pos="360"/>
        </w:tabs>
        <w:ind w:left="360" w:hanging="360"/>
      </w:pPr>
    </w:p>
    <w:p w:rsidR="002E2FCE" w:rsidRPr="0005145A" w:rsidRDefault="002E2FCE" w:rsidP="002E2FCE">
      <w:pPr>
        <w:rPr>
          <w:b/>
        </w:rPr>
      </w:pPr>
      <w:r w:rsidRPr="0005145A">
        <w:rPr>
          <w:b/>
        </w:rPr>
        <w:t>FINAL REVIEW WEEK</w:t>
      </w:r>
    </w:p>
    <w:p w:rsidR="002E2FCE" w:rsidRDefault="002E2FCE" w:rsidP="002E2FCE">
      <w:pPr>
        <w:tabs>
          <w:tab w:val="left" w:pos="360"/>
        </w:tabs>
      </w:pPr>
      <w:r w:rsidRPr="0005145A">
        <w:rPr>
          <w:color w:val="000000"/>
        </w:rP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syllabi. During Final Review Week, an instructor shall not give any examinations constituting 10% or more of the final grade, except makeup tests and laboratory examinations. In addition, no instructor shall give any portion of the final examination during Final Review Week.  Classes are held as scheduled during this week and lectures and presentations may be given.</w:t>
      </w:r>
    </w:p>
    <w:p w:rsidR="002E2FCE" w:rsidRDefault="002E2FCE" w:rsidP="002E2FCE"/>
    <w:p w:rsidR="002E2FCE" w:rsidRDefault="002E2FCE" w:rsidP="002E2FCE">
      <w:pPr>
        <w:tabs>
          <w:tab w:val="left" w:pos="360"/>
        </w:tabs>
        <w:ind w:left="360" w:hanging="360"/>
        <w:rPr>
          <w:b/>
        </w:rPr>
      </w:pPr>
      <w:r>
        <w:rPr>
          <w:b/>
        </w:rPr>
        <w:t>COLLEGE</w:t>
      </w:r>
      <w:r w:rsidRPr="002C0A79">
        <w:rPr>
          <w:b/>
        </w:rPr>
        <w:t xml:space="preserve"> OF NURSING INFORMATION:</w:t>
      </w:r>
    </w:p>
    <w:p w:rsidR="002E2FCE" w:rsidRPr="002C0A79" w:rsidRDefault="002E2FCE" w:rsidP="002E2FCE">
      <w:pPr>
        <w:tabs>
          <w:tab w:val="left" w:pos="360"/>
        </w:tabs>
        <w:ind w:left="360" w:hanging="360"/>
        <w:rPr>
          <w:b/>
        </w:rPr>
      </w:pPr>
    </w:p>
    <w:p w:rsidR="002E2FCE" w:rsidRPr="002C0A79" w:rsidRDefault="002E2FCE" w:rsidP="002E2FCE">
      <w:r w:rsidRPr="002C0A79">
        <w:rPr>
          <w:b/>
          <w:bCs/>
        </w:rPr>
        <w:t>APA FORMAT:</w:t>
      </w:r>
      <w:r w:rsidRPr="002C0A79">
        <w:tab/>
      </w:r>
    </w:p>
    <w:p w:rsidR="002E2FCE" w:rsidRPr="002C0A79" w:rsidRDefault="002E2FCE" w:rsidP="002E2FCE">
      <w:pPr>
        <w:pStyle w:val="default"/>
        <w:rPr>
          <w:color w:val="0000CC"/>
        </w:rPr>
      </w:pPr>
      <w:r w:rsidRPr="002C0A79">
        <w:rPr>
          <w:i/>
          <w:iCs/>
        </w:rPr>
        <w:t xml:space="preserve">APA </w:t>
      </w:r>
      <w:r w:rsidRPr="002C0A79">
        <w:t>style</w:t>
      </w:r>
      <w:r>
        <w:t xml:space="preserve"> manual will be used by the UTAC</w:t>
      </w:r>
      <w:r w:rsidRPr="002C0A79">
        <w:t xml:space="preserve">ON with some specific requirements for the undergraduate courses. </w:t>
      </w:r>
      <w:r>
        <w:t xml:space="preserve">The sample title page &amp; instructions, as well as a Manuscript Preparation document can be found at: </w:t>
      </w:r>
      <w:hyperlink r:id="rId14" w:anchor="apa" w:history="1">
        <w:r>
          <w:rPr>
            <w:rStyle w:val="Hyperlink"/>
          </w:rPr>
          <w:t>www.uta.edu/nursing/handbook/bsn_policies.php#apa</w:t>
        </w:r>
      </w:hyperlink>
    </w:p>
    <w:p w:rsidR="002E2FCE" w:rsidRPr="002C0A79" w:rsidRDefault="002E2FCE" w:rsidP="002E2FCE"/>
    <w:p w:rsidR="002E2FCE" w:rsidRPr="00277E1D" w:rsidRDefault="002E2FCE" w:rsidP="002E2FCE">
      <w:pPr>
        <w:rPr>
          <w:b/>
          <w:caps/>
        </w:rPr>
      </w:pPr>
      <w:r w:rsidRPr="00277E1D">
        <w:rPr>
          <w:b/>
          <w:caps/>
        </w:rPr>
        <w:t>Honors College Credit</w:t>
      </w:r>
      <w:r>
        <w:rPr>
          <w:b/>
          <w:caps/>
        </w:rPr>
        <w:t>:</w:t>
      </w:r>
    </w:p>
    <w:p w:rsidR="002E2FCE" w:rsidRDefault="002E2FCE" w:rsidP="002E2FCE">
      <w:r w:rsidRPr="00471FAF">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2E2FCE" w:rsidRPr="00471FAF" w:rsidRDefault="002E2FCE" w:rsidP="002E2FCE"/>
    <w:p w:rsidR="002E2FCE" w:rsidRPr="002C0A79" w:rsidRDefault="002E2FCE" w:rsidP="002E2FCE">
      <w:pPr>
        <w:rPr>
          <w:b/>
        </w:rPr>
      </w:pPr>
      <w:r w:rsidRPr="002C0A79">
        <w:rPr>
          <w:b/>
        </w:rPr>
        <w:t>CLASSROOM CONDUCT GUIDELINES:</w:t>
      </w:r>
    </w:p>
    <w:p w:rsidR="002E2FCE" w:rsidRDefault="002E2FCE" w:rsidP="002E2FCE">
      <w:r w:rsidRPr="002C0A79">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2E2FCE" w:rsidRDefault="002E2FCE" w:rsidP="002E2FCE"/>
    <w:p w:rsidR="002E2FCE" w:rsidRPr="002C0A79" w:rsidRDefault="002E2FCE" w:rsidP="002E2FCE">
      <w:pPr>
        <w:pStyle w:val="BodyTextIndent"/>
        <w:ind w:firstLine="0"/>
        <w:rPr>
          <w:rFonts w:ascii="Times New Roman" w:hAnsi="Times New Roman"/>
          <w:b/>
          <w:bCs/>
          <w:szCs w:val="24"/>
        </w:rPr>
      </w:pPr>
      <w:r w:rsidRPr="002C0A79">
        <w:rPr>
          <w:rFonts w:ascii="Times New Roman" w:hAnsi="Times New Roman"/>
          <w:b/>
          <w:bCs/>
          <w:szCs w:val="24"/>
        </w:rPr>
        <w:t>NO GIFT POLICY:</w:t>
      </w:r>
    </w:p>
    <w:p w:rsidR="002E2FCE" w:rsidRPr="002C0A79" w:rsidRDefault="002E2FCE" w:rsidP="002E2FCE">
      <w:r w:rsidRPr="002C0A79">
        <w:t xml:space="preserve">In accordance with Regents Rules and Regulations and the UTA Standards of Conduct, the </w:t>
      </w:r>
      <w:r>
        <w:t>College</w:t>
      </w:r>
      <w:r w:rsidRPr="002C0A79">
        <w:t xml:space="preserve"> of Nursing has a “no gift” policy.  A donation to the UTA </w:t>
      </w:r>
      <w:r>
        <w:t>College</w:t>
      </w:r>
      <w:r w:rsidRPr="002C0A79">
        <w:t xml:space="preserve"> of Nursing Scholarship Fund would be an appropriate way to recognize a faculty member’s contribution to your learning.  For information regarding the Scholarship Fund, please contact the Dean’s office.</w:t>
      </w:r>
    </w:p>
    <w:p w:rsidR="002E2FCE" w:rsidRDefault="002E2FCE" w:rsidP="002E2FCE">
      <w:pPr>
        <w:pStyle w:val="PlainText"/>
        <w:rPr>
          <w:rFonts w:ascii="Times New Roman" w:hAnsi="Times New Roman" w:cs="Times New Roman"/>
          <w:b/>
          <w:bCs/>
          <w:sz w:val="22"/>
          <w:szCs w:val="22"/>
          <w:u w:val="single"/>
        </w:rPr>
      </w:pPr>
    </w:p>
    <w:p w:rsidR="00FF2422" w:rsidRPr="0048602A" w:rsidRDefault="002E2FCE" w:rsidP="00E06B79">
      <w:r w:rsidRPr="002C0A79">
        <w:rPr>
          <w:b/>
          <w:i/>
          <w:sz w:val="28"/>
          <w:szCs w:val="28"/>
        </w:rPr>
        <w:t xml:space="preserve">The Student Handbook can be found by going to the following link: </w:t>
      </w:r>
      <w:hyperlink r:id="rId15" w:history="1">
        <w:r w:rsidRPr="008E6BED">
          <w:rPr>
            <w:rStyle w:val="Hyperlink"/>
            <w:rFonts w:ascii="Arial" w:hAnsi="Arial" w:cs="Arial"/>
            <w:sz w:val="28"/>
            <w:szCs w:val="28"/>
          </w:rPr>
          <w:t>http://www.uta.edu/nursing/handbook/toc.php</w:t>
        </w:r>
      </w:hyperlink>
      <w:r>
        <w:rPr>
          <w:rFonts w:ascii="Arial" w:hAnsi="Arial" w:cs="Arial"/>
          <w:color w:val="000080"/>
          <w:sz w:val="28"/>
          <w:szCs w:val="28"/>
        </w:rPr>
        <w:t xml:space="preserve"> </w:t>
      </w:r>
      <w:r w:rsidRPr="00333964">
        <w:rPr>
          <w:rFonts w:ascii="Arial" w:hAnsi="Arial" w:cs="Arial"/>
          <w:color w:val="FF0000"/>
          <w:sz w:val="28"/>
          <w:szCs w:val="28"/>
        </w:rPr>
        <w:t xml:space="preserve">or by going to the nursing website </w:t>
      </w:r>
      <w:hyperlink r:id="rId16" w:history="1">
        <w:r w:rsidRPr="00333964">
          <w:rPr>
            <w:rStyle w:val="Hyperlink"/>
            <w:rFonts w:ascii="Arial" w:hAnsi="Arial" w:cs="Arial"/>
            <w:sz w:val="28"/>
            <w:szCs w:val="28"/>
          </w:rPr>
          <w:t>www.uta.edu/nursing</w:t>
        </w:r>
      </w:hyperlink>
      <w:r w:rsidRPr="00333964">
        <w:rPr>
          <w:rFonts w:ascii="Arial" w:hAnsi="Arial" w:cs="Arial"/>
          <w:color w:val="FF0000"/>
          <w:sz w:val="28"/>
          <w:szCs w:val="28"/>
        </w:rPr>
        <w:t xml:space="preserve"> and using the link provided under Current Students.</w:t>
      </w:r>
    </w:p>
    <w:sectPr w:rsidR="00FF2422" w:rsidRPr="0048602A" w:rsidSect="00D762E5">
      <w:footerReference w:type="defaul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510" w:rsidRDefault="00380510">
      <w:r>
        <w:separator/>
      </w:r>
    </w:p>
  </w:endnote>
  <w:endnote w:type="continuationSeparator" w:id="0">
    <w:p w:rsidR="00380510" w:rsidRDefault="0038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C5E" w:rsidRPr="006C17EC" w:rsidRDefault="006D7C5E">
    <w:pPr>
      <w:pStyle w:val="Footer"/>
      <w:rPr>
        <w:sz w:val="20"/>
        <w:szCs w:val="20"/>
      </w:rPr>
    </w:pPr>
    <w:r>
      <w:t xml:space="preserve">                                                                                                                                                      </w:t>
    </w:r>
    <w:r w:rsidRPr="006C17EC">
      <w:rPr>
        <w:sz w:val="20"/>
        <w:szCs w:val="20"/>
      </w:rPr>
      <w:t xml:space="preserve">N3365 - </w:t>
    </w:r>
    <w:r w:rsidR="00E0197A" w:rsidRPr="006C17EC">
      <w:rPr>
        <w:rStyle w:val="PageNumber"/>
        <w:sz w:val="20"/>
        <w:szCs w:val="20"/>
      </w:rPr>
      <w:fldChar w:fldCharType="begin"/>
    </w:r>
    <w:r w:rsidRPr="006C17EC">
      <w:rPr>
        <w:rStyle w:val="PageNumber"/>
        <w:sz w:val="20"/>
        <w:szCs w:val="20"/>
      </w:rPr>
      <w:instrText xml:space="preserve"> PAGE </w:instrText>
    </w:r>
    <w:r w:rsidR="00E0197A" w:rsidRPr="006C17EC">
      <w:rPr>
        <w:rStyle w:val="PageNumber"/>
        <w:sz w:val="20"/>
        <w:szCs w:val="20"/>
      </w:rPr>
      <w:fldChar w:fldCharType="separate"/>
    </w:r>
    <w:r w:rsidR="003E6276">
      <w:rPr>
        <w:rStyle w:val="PageNumber"/>
        <w:noProof/>
        <w:sz w:val="20"/>
        <w:szCs w:val="20"/>
      </w:rPr>
      <w:t>5</w:t>
    </w:r>
    <w:r w:rsidR="00E0197A" w:rsidRPr="006C17EC">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510" w:rsidRDefault="00380510">
      <w:r>
        <w:separator/>
      </w:r>
    </w:p>
  </w:footnote>
  <w:footnote w:type="continuationSeparator" w:id="0">
    <w:p w:rsidR="00380510" w:rsidRDefault="003805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4341B9"/>
    <w:multiLevelType w:val="hybridMultilevel"/>
    <w:tmpl w:val="A83801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1545015"/>
    <w:multiLevelType w:val="hybridMultilevel"/>
    <w:tmpl w:val="ACF85C4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72C7BF6"/>
    <w:multiLevelType w:val="hybridMultilevel"/>
    <w:tmpl w:val="3C6448EA"/>
    <w:lvl w:ilvl="0" w:tplc="B9EE62F2">
      <w:start w:val="3"/>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4">
    <w:nsid w:val="2C3F2CD8"/>
    <w:multiLevelType w:val="hybridMultilevel"/>
    <w:tmpl w:val="DC9E273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8F4492"/>
    <w:multiLevelType w:val="hybridMultilevel"/>
    <w:tmpl w:val="6B947B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405335C"/>
    <w:multiLevelType w:val="hybridMultilevel"/>
    <w:tmpl w:val="BDCE20E8"/>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5F63B55"/>
    <w:multiLevelType w:val="hybridMultilevel"/>
    <w:tmpl w:val="BDCE20E8"/>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0D"/>
    <w:rsid w:val="00020766"/>
    <w:rsid w:val="00061929"/>
    <w:rsid w:val="000722CA"/>
    <w:rsid w:val="000763FD"/>
    <w:rsid w:val="00095D0D"/>
    <w:rsid w:val="000B0ED8"/>
    <w:rsid w:val="000E4D11"/>
    <w:rsid w:val="000F105F"/>
    <w:rsid w:val="000F173B"/>
    <w:rsid w:val="001E093E"/>
    <w:rsid w:val="001E4D6C"/>
    <w:rsid w:val="002629BD"/>
    <w:rsid w:val="002673F8"/>
    <w:rsid w:val="002C6C08"/>
    <w:rsid w:val="002D15DD"/>
    <w:rsid w:val="002E2FCE"/>
    <w:rsid w:val="0030135E"/>
    <w:rsid w:val="00380510"/>
    <w:rsid w:val="00391E83"/>
    <w:rsid w:val="003B49E5"/>
    <w:rsid w:val="003C33FD"/>
    <w:rsid w:val="003D58D7"/>
    <w:rsid w:val="003E6276"/>
    <w:rsid w:val="0040135F"/>
    <w:rsid w:val="00422E2C"/>
    <w:rsid w:val="00433E18"/>
    <w:rsid w:val="004416D4"/>
    <w:rsid w:val="00442361"/>
    <w:rsid w:val="00454838"/>
    <w:rsid w:val="00480476"/>
    <w:rsid w:val="0048602A"/>
    <w:rsid w:val="004915FB"/>
    <w:rsid w:val="004A34DC"/>
    <w:rsid w:val="004B5829"/>
    <w:rsid w:val="004D10D7"/>
    <w:rsid w:val="004D6422"/>
    <w:rsid w:val="004E6903"/>
    <w:rsid w:val="00515F02"/>
    <w:rsid w:val="0054200E"/>
    <w:rsid w:val="005669B2"/>
    <w:rsid w:val="0058047A"/>
    <w:rsid w:val="005D57F9"/>
    <w:rsid w:val="00620435"/>
    <w:rsid w:val="00643F89"/>
    <w:rsid w:val="006623FB"/>
    <w:rsid w:val="00670BBD"/>
    <w:rsid w:val="00672853"/>
    <w:rsid w:val="006B72AE"/>
    <w:rsid w:val="006C17EC"/>
    <w:rsid w:val="006D7C5E"/>
    <w:rsid w:val="006F2BA2"/>
    <w:rsid w:val="007200EC"/>
    <w:rsid w:val="0073532E"/>
    <w:rsid w:val="00795722"/>
    <w:rsid w:val="007A301E"/>
    <w:rsid w:val="007C7760"/>
    <w:rsid w:val="007D1B5E"/>
    <w:rsid w:val="00846F5C"/>
    <w:rsid w:val="0087637E"/>
    <w:rsid w:val="008C25D2"/>
    <w:rsid w:val="008F0A36"/>
    <w:rsid w:val="00903368"/>
    <w:rsid w:val="009048CF"/>
    <w:rsid w:val="0093155B"/>
    <w:rsid w:val="0094084D"/>
    <w:rsid w:val="009B2D78"/>
    <w:rsid w:val="009F0E84"/>
    <w:rsid w:val="009F197F"/>
    <w:rsid w:val="009F5C4D"/>
    <w:rsid w:val="00A254BD"/>
    <w:rsid w:val="00A3794C"/>
    <w:rsid w:val="00A71E54"/>
    <w:rsid w:val="00A82555"/>
    <w:rsid w:val="00AE2EFE"/>
    <w:rsid w:val="00B15F79"/>
    <w:rsid w:val="00B54897"/>
    <w:rsid w:val="00B97367"/>
    <w:rsid w:val="00BC0ABD"/>
    <w:rsid w:val="00BC21AF"/>
    <w:rsid w:val="00C14FC0"/>
    <w:rsid w:val="00C329FD"/>
    <w:rsid w:val="00CF3CB6"/>
    <w:rsid w:val="00D05DD5"/>
    <w:rsid w:val="00D14BA4"/>
    <w:rsid w:val="00D2493F"/>
    <w:rsid w:val="00D43664"/>
    <w:rsid w:val="00D50E77"/>
    <w:rsid w:val="00D762E5"/>
    <w:rsid w:val="00DC41F5"/>
    <w:rsid w:val="00E0197A"/>
    <w:rsid w:val="00E04E24"/>
    <w:rsid w:val="00E06B79"/>
    <w:rsid w:val="00E36AF8"/>
    <w:rsid w:val="00E92A0D"/>
    <w:rsid w:val="00E94CEB"/>
    <w:rsid w:val="00E97B9F"/>
    <w:rsid w:val="00EA3D33"/>
    <w:rsid w:val="00EF1B41"/>
    <w:rsid w:val="00EF6CDB"/>
    <w:rsid w:val="00F03B03"/>
    <w:rsid w:val="00F14405"/>
    <w:rsid w:val="00F2129E"/>
    <w:rsid w:val="00F32693"/>
    <w:rsid w:val="00F33E7C"/>
    <w:rsid w:val="00F372A0"/>
    <w:rsid w:val="00F415C4"/>
    <w:rsid w:val="00F5729D"/>
    <w:rsid w:val="00FB06C8"/>
    <w:rsid w:val="00FC6B88"/>
    <w:rsid w:val="00FD7C5F"/>
    <w:rsid w:val="00FF2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93E"/>
    <w:rPr>
      <w:sz w:val="24"/>
      <w:szCs w:val="24"/>
    </w:rPr>
  </w:style>
  <w:style w:type="paragraph" w:styleId="Heading1">
    <w:name w:val="heading 1"/>
    <w:basedOn w:val="Normal"/>
    <w:next w:val="Normal"/>
    <w:qFormat/>
    <w:rsid w:val="001E093E"/>
    <w:pPr>
      <w:keepNext/>
      <w:widowControl w:val="0"/>
      <w:snapToGrid w:val="0"/>
      <w:jc w:val="right"/>
      <w:outlineLvl w:val="0"/>
    </w:pPr>
    <w:rPr>
      <w:rFonts w:ascii="Arial" w:hAnsi="Arial"/>
      <w:b/>
      <w:szCs w:val="20"/>
    </w:rPr>
  </w:style>
  <w:style w:type="paragraph" w:styleId="Heading2">
    <w:name w:val="heading 2"/>
    <w:basedOn w:val="Normal"/>
    <w:next w:val="Normal"/>
    <w:link w:val="Heading2Char"/>
    <w:qFormat/>
    <w:rsid w:val="001E093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E093E"/>
    <w:rPr>
      <w:color w:val="0000FF"/>
      <w:u w:val="single"/>
    </w:rPr>
  </w:style>
  <w:style w:type="character" w:styleId="FollowedHyperlink">
    <w:name w:val="FollowedHyperlink"/>
    <w:basedOn w:val="DefaultParagraphFont"/>
    <w:rsid w:val="001E093E"/>
    <w:rPr>
      <w:color w:val="800080"/>
      <w:u w:val="single"/>
    </w:rPr>
  </w:style>
  <w:style w:type="paragraph" w:styleId="NormalWeb">
    <w:name w:val="Normal (Web)"/>
    <w:basedOn w:val="Normal"/>
    <w:uiPriority w:val="99"/>
    <w:rsid w:val="001E093E"/>
    <w:pPr>
      <w:spacing w:before="100" w:beforeAutospacing="1" w:after="100" w:afterAutospacing="1"/>
    </w:pPr>
  </w:style>
  <w:style w:type="paragraph" w:styleId="CommentText">
    <w:name w:val="annotation text"/>
    <w:basedOn w:val="Normal"/>
    <w:semiHidden/>
    <w:rsid w:val="001E093E"/>
    <w:rPr>
      <w:sz w:val="20"/>
      <w:szCs w:val="20"/>
    </w:rPr>
  </w:style>
  <w:style w:type="paragraph" w:styleId="Header">
    <w:name w:val="header"/>
    <w:basedOn w:val="Normal"/>
    <w:rsid w:val="001E093E"/>
    <w:pPr>
      <w:tabs>
        <w:tab w:val="center" w:pos="4320"/>
        <w:tab w:val="right" w:pos="8640"/>
      </w:tabs>
    </w:pPr>
  </w:style>
  <w:style w:type="paragraph" w:styleId="Footer">
    <w:name w:val="footer"/>
    <w:basedOn w:val="Normal"/>
    <w:rsid w:val="001E093E"/>
    <w:pPr>
      <w:tabs>
        <w:tab w:val="center" w:pos="4320"/>
        <w:tab w:val="right" w:pos="8640"/>
      </w:tabs>
    </w:pPr>
  </w:style>
  <w:style w:type="character" w:customStyle="1" w:styleId="TitleChar">
    <w:name w:val="Title Char"/>
    <w:basedOn w:val="DefaultParagraphFont"/>
    <w:link w:val="Title"/>
    <w:rsid w:val="001E093E"/>
    <w:rPr>
      <w:b/>
      <w:bCs/>
      <w:sz w:val="24"/>
      <w:szCs w:val="24"/>
      <w:lang w:val="en-US" w:eastAsia="en-US" w:bidi="ar-SA"/>
    </w:rPr>
  </w:style>
  <w:style w:type="paragraph" w:styleId="Title">
    <w:name w:val="Title"/>
    <w:basedOn w:val="Normal"/>
    <w:link w:val="TitleChar"/>
    <w:qFormat/>
    <w:rsid w:val="001E093E"/>
    <w:pPr>
      <w:jc w:val="center"/>
    </w:pPr>
    <w:rPr>
      <w:b/>
      <w:bCs/>
    </w:rPr>
  </w:style>
  <w:style w:type="paragraph" w:styleId="BodyText">
    <w:name w:val="Body Text"/>
    <w:basedOn w:val="Normal"/>
    <w:rsid w:val="001E093E"/>
    <w:pPr>
      <w:spacing w:after="120"/>
    </w:pPr>
  </w:style>
  <w:style w:type="paragraph" w:styleId="BodyTextIndent">
    <w:name w:val="Body Text Indent"/>
    <w:basedOn w:val="Normal"/>
    <w:rsid w:val="001E093E"/>
    <w:pPr>
      <w:widowControl w:val="0"/>
      <w:tabs>
        <w:tab w:val="left" w:pos="-1440"/>
      </w:tabs>
      <w:snapToGrid w:val="0"/>
      <w:ind w:firstLine="720"/>
    </w:pPr>
    <w:rPr>
      <w:rFonts w:ascii="Arial" w:hAnsi="Arial"/>
      <w:szCs w:val="20"/>
    </w:rPr>
  </w:style>
  <w:style w:type="paragraph" w:styleId="BodyText2">
    <w:name w:val="Body Text 2"/>
    <w:basedOn w:val="Normal"/>
    <w:rsid w:val="001E093E"/>
    <w:pPr>
      <w:spacing w:after="120" w:line="480" w:lineRule="auto"/>
    </w:pPr>
  </w:style>
  <w:style w:type="paragraph" w:styleId="BodyTextIndent2">
    <w:name w:val="Body Text Indent 2"/>
    <w:basedOn w:val="Normal"/>
    <w:rsid w:val="001E093E"/>
    <w:pPr>
      <w:spacing w:after="120" w:line="480" w:lineRule="auto"/>
      <w:ind w:left="360"/>
    </w:pPr>
  </w:style>
  <w:style w:type="paragraph" w:styleId="BodyTextIndent3">
    <w:name w:val="Body Text Indent 3"/>
    <w:basedOn w:val="Normal"/>
    <w:rsid w:val="001E093E"/>
    <w:pPr>
      <w:ind w:left="960"/>
    </w:pPr>
  </w:style>
  <w:style w:type="paragraph" w:styleId="CommentSubject">
    <w:name w:val="annotation subject"/>
    <w:basedOn w:val="CommentText"/>
    <w:next w:val="CommentText"/>
    <w:semiHidden/>
    <w:rsid w:val="001E093E"/>
    <w:rPr>
      <w:b/>
      <w:bCs/>
    </w:rPr>
  </w:style>
  <w:style w:type="paragraph" w:customStyle="1" w:styleId="a">
    <w:name w:val="_"/>
    <w:basedOn w:val="Normal"/>
    <w:rsid w:val="001E093E"/>
    <w:pPr>
      <w:widowControl w:val="0"/>
      <w:snapToGrid w:val="0"/>
      <w:ind w:left="1170" w:hanging="450"/>
    </w:pPr>
    <w:rPr>
      <w:szCs w:val="20"/>
    </w:rPr>
  </w:style>
  <w:style w:type="paragraph" w:customStyle="1" w:styleId="default">
    <w:name w:val="default"/>
    <w:basedOn w:val="Normal"/>
    <w:rsid w:val="001E093E"/>
    <w:pPr>
      <w:autoSpaceDE w:val="0"/>
      <w:autoSpaceDN w:val="0"/>
    </w:pPr>
    <w:rPr>
      <w:color w:val="000000"/>
    </w:rPr>
  </w:style>
  <w:style w:type="character" w:styleId="CommentReference">
    <w:name w:val="annotation reference"/>
    <w:basedOn w:val="DefaultParagraphFont"/>
    <w:semiHidden/>
    <w:rsid w:val="001E093E"/>
    <w:rPr>
      <w:sz w:val="16"/>
      <w:szCs w:val="16"/>
    </w:rPr>
  </w:style>
  <w:style w:type="table" w:styleId="TableGrid">
    <w:name w:val="Table Grid"/>
    <w:basedOn w:val="TableNormal"/>
    <w:rsid w:val="001E09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E093E"/>
    <w:rPr>
      <w:i/>
      <w:iCs/>
    </w:rPr>
  </w:style>
  <w:style w:type="paragraph" w:styleId="BalloonText">
    <w:name w:val="Balloon Text"/>
    <w:basedOn w:val="Normal"/>
    <w:semiHidden/>
    <w:rsid w:val="00E92A0D"/>
    <w:rPr>
      <w:rFonts w:ascii="Tahoma" w:hAnsi="Tahoma" w:cs="Tahoma"/>
      <w:sz w:val="16"/>
      <w:szCs w:val="16"/>
    </w:rPr>
  </w:style>
  <w:style w:type="character" w:styleId="PageNumber">
    <w:name w:val="page number"/>
    <w:basedOn w:val="DefaultParagraphFont"/>
    <w:rsid w:val="00EA3D33"/>
  </w:style>
  <w:style w:type="character" w:styleId="Strong">
    <w:name w:val="Strong"/>
    <w:basedOn w:val="DefaultParagraphFont"/>
    <w:uiPriority w:val="22"/>
    <w:qFormat/>
    <w:rsid w:val="00EF1B41"/>
    <w:rPr>
      <w:b/>
      <w:bCs/>
    </w:rPr>
  </w:style>
  <w:style w:type="character" w:customStyle="1" w:styleId="TitleChar1">
    <w:name w:val="Title Char1"/>
    <w:basedOn w:val="DefaultParagraphFont"/>
    <w:rsid w:val="0048602A"/>
    <w:rPr>
      <w:rFonts w:eastAsia="Times New Roman"/>
      <w:b/>
      <w:bCs/>
    </w:rPr>
  </w:style>
  <w:style w:type="paragraph" w:styleId="PlainText">
    <w:name w:val="Plain Text"/>
    <w:basedOn w:val="Normal"/>
    <w:link w:val="PlainTextChar"/>
    <w:rsid w:val="0048602A"/>
    <w:rPr>
      <w:rFonts w:ascii="Courier New" w:hAnsi="Courier New" w:cs="Courier New"/>
      <w:sz w:val="20"/>
      <w:szCs w:val="20"/>
    </w:rPr>
  </w:style>
  <w:style w:type="character" w:customStyle="1" w:styleId="PlainTextChar">
    <w:name w:val="Plain Text Char"/>
    <w:basedOn w:val="DefaultParagraphFont"/>
    <w:link w:val="PlainText"/>
    <w:rsid w:val="0048602A"/>
    <w:rPr>
      <w:rFonts w:ascii="Courier New" w:hAnsi="Courier New" w:cs="Courier New"/>
    </w:rPr>
  </w:style>
  <w:style w:type="character" w:customStyle="1" w:styleId="Heading2Char">
    <w:name w:val="Heading 2 Char"/>
    <w:basedOn w:val="DefaultParagraphFont"/>
    <w:link w:val="Heading2"/>
    <w:rsid w:val="0048602A"/>
    <w:rPr>
      <w:rFonts w:ascii="Arial" w:hAnsi="Arial" w:cs="Arial"/>
      <w:b/>
      <w:bCs/>
      <w:i/>
      <w:iCs/>
      <w:sz w:val="28"/>
      <w:szCs w:val="28"/>
    </w:rPr>
  </w:style>
  <w:style w:type="paragraph" w:styleId="ListParagraph">
    <w:name w:val="List Paragraph"/>
    <w:basedOn w:val="Normal"/>
    <w:qFormat/>
    <w:rsid w:val="0048602A"/>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93E"/>
    <w:rPr>
      <w:sz w:val="24"/>
      <w:szCs w:val="24"/>
    </w:rPr>
  </w:style>
  <w:style w:type="paragraph" w:styleId="Heading1">
    <w:name w:val="heading 1"/>
    <w:basedOn w:val="Normal"/>
    <w:next w:val="Normal"/>
    <w:qFormat/>
    <w:rsid w:val="001E093E"/>
    <w:pPr>
      <w:keepNext/>
      <w:widowControl w:val="0"/>
      <w:snapToGrid w:val="0"/>
      <w:jc w:val="right"/>
      <w:outlineLvl w:val="0"/>
    </w:pPr>
    <w:rPr>
      <w:rFonts w:ascii="Arial" w:hAnsi="Arial"/>
      <w:b/>
      <w:szCs w:val="20"/>
    </w:rPr>
  </w:style>
  <w:style w:type="paragraph" w:styleId="Heading2">
    <w:name w:val="heading 2"/>
    <w:basedOn w:val="Normal"/>
    <w:next w:val="Normal"/>
    <w:link w:val="Heading2Char"/>
    <w:qFormat/>
    <w:rsid w:val="001E093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E093E"/>
    <w:rPr>
      <w:color w:val="0000FF"/>
      <w:u w:val="single"/>
    </w:rPr>
  </w:style>
  <w:style w:type="character" w:styleId="FollowedHyperlink">
    <w:name w:val="FollowedHyperlink"/>
    <w:basedOn w:val="DefaultParagraphFont"/>
    <w:rsid w:val="001E093E"/>
    <w:rPr>
      <w:color w:val="800080"/>
      <w:u w:val="single"/>
    </w:rPr>
  </w:style>
  <w:style w:type="paragraph" w:styleId="NormalWeb">
    <w:name w:val="Normal (Web)"/>
    <w:basedOn w:val="Normal"/>
    <w:uiPriority w:val="99"/>
    <w:rsid w:val="001E093E"/>
    <w:pPr>
      <w:spacing w:before="100" w:beforeAutospacing="1" w:after="100" w:afterAutospacing="1"/>
    </w:pPr>
  </w:style>
  <w:style w:type="paragraph" w:styleId="CommentText">
    <w:name w:val="annotation text"/>
    <w:basedOn w:val="Normal"/>
    <w:semiHidden/>
    <w:rsid w:val="001E093E"/>
    <w:rPr>
      <w:sz w:val="20"/>
      <w:szCs w:val="20"/>
    </w:rPr>
  </w:style>
  <w:style w:type="paragraph" w:styleId="Header">
    <w:name w:val="header"/>
    <w:basedOn w:val="Normal"/>
    <w:rsid w:val="001E093E"/>
    <w:pPr>
      <w:tabs>
        <w:tab w:val="center" w:pos="4320"/>
        <w:tab w:val="right" w:pos="8640"/>
      </w:tabs>
    </w:pPr>
  </w:style>
  <w:style w:type="paragraph" w:styleId="Footer">
    <w:name w:val="footer"/>
    <w:basedOn w:val="Normal"/>
    <w:rsid w:val="001E093E"/>
    <w:pPr>
      <w:tabs>
        <w:tab w:val="center" w:pos="4320"/>
        <w:tab w:val="right" w:pos="8640"/>
      </w:tabs>
    </w:pPr>
  </w:style>
  <w:style w:type="character" w:customStyle="1" w:styleId="TitleChar">
    <w:name w:val="Title Char"/>
    <w:basedOn w:val="DefaultParagraphFont"/>
    <w:link w:val="Title"/>
    <w:rsid w:val="001E093E"/>
    <w:rPr>
      <w:b/>
      <w:bCs/>
      <w:sz w:val="24"/>
      <w:szCs w:val="24"/>
      <w:lang w:val="en-US" w:eastAsia="en-US" w:bidi="ar-SA"/>
    </w:rPr>
  </w:style>
  <w:style w:type="paragraph" w:styleId="Title">
    <w:name w:val="Title"/>
    <w:basedOn w:val="Normal"/>
    <w:link w:val="TitleChar"/>
    <w:qFormat/>
    <w:rsid w:val="001E093E"/>
    <w:pPr>
      <w:jc w:val="center"/>
    </w:pPr>
    <w:rPr>
      <w:b/>
      <w:bCs/>
    </w:rPr>
  </w:style>
  <w:style w:type="paragraph" w:styleId="BodyText">
    <w:name w:val="Body Text"/>
    <w:basedOn w:val="Normal"/>
    <w:rsid w:val="001E093E"/>
    <w:pPr>
      <w:spacing w:after="120"/>
    </w:pPr>
  </w:style>
  <w:style w:type="paragraph" w:styleId="BodyTextIndent">
    <w:name w:val="Body Text Indent"/>
    <w:basedOn w:val="Normal"/>
    <w:rsid w:val="001E093E"/>
    <w:pPr>
      <w:widowControl w:val="0"/>
      <w:tabs>
        <w:tab w:val="left" w:pos="-1440"/>
      </w:tabs>
      <w:snapToGrid w:val="0"/>
      <w:ind w:firstLine="720"/>
    </w:pPr>
    <w:rPr>
      <w:rFonts w:ascii="Arial" w:hAnsi="Arial"/>
      <w:szCs w:val="20"/>
    </w:rPr>
  </w:style>
  <w:style w:type="paragraph" w:styleId="BodyText2">
    <w:name w:val="Body Text 2"/>
    <w:basedOn w:val="Normal"/>
    <w:rsid w:val="001E093E"/>
    <w:pPr>
      <w:spacing w:after="120" w:line="480" w:lineRule="auto"/>
    </w:pPr>
  </w:style>
  <w:style w:type="paragraph" w:styleId="BodyTextIndent2">
    <w:name w:val="Body Text Indent 2"/>
    <w:basedOn w:val="Normal"/>
    <w:rsid w:val="001E093E"/>
    <w:pPr>
      <w:spacing w:after="120" w:line="480" w:lineRule="auto"/>
      <w:ind w:left="360"/>
    </w:pPr>
  </w:style>
  <w:style w:type="paragraph" w:styleId="BodyTextIndent3">
    <w:name w:val="Body Text Indent 3"/>
    <w:basedOn w:val="Normal"/>
    <w:rsid w:val="001E093E"/>
    <w:pPr>
      <w:ind w:left="960"/>
    </w:pPr>
  </w:style>
  <w:style w:type="paragraph" w:styleId="CommentSubject">
    <w:name w:val="annotation subject"/>
    <w:basedOn w:val="CommentText"/>
    <w:next w:val="CommentText"/>
    <w:semiHidden/>
    <w:rsid w:val="001E093E"/>
    <w:rPr>
      <w:b/>
      <w:bCs/>
    </w:rPr>
  </w:style>
  <w:style w:type="paragraph" w:customStyle="1" w:styleId="a">
    <w:name w:val="_"/>
    <w:basedOn w:val="Normal"/>
    <w:rsid w:val="001E093E"/>
    <w:pPr>
      <w:widowControl w:val="0"/>
      <w:snapToGrid w:val="0"/>
      <w:ind w:left="1170" w:hanging="450"/>
    </w:pPr>
    <w:rPr>
      <w:szCs w:val="20"/>
    </w:rPr>
  </w:style>
  <w:style w:type="paragraph" w:customStyle="1" w:styleId="default">
    <w:name w:val="default"/>
    <w:basedOn w:val="Normal"/>
    <w:rsid w:val="001E093E"/>
    <w:pPr>
      <w:autoSpaceDE w:val="0"/>
      <w:autoSpaceDN w:val="0"/>
    </w:pPr>
    <w:rPr>
      <w:color w:val="000000"/>
    </w:rPr>
  </w:style>
  <w:style w:type="character" w:styleId="CommentReference">
    <w:name w:val="annotation reference"/>
    <w:basedOn w:val="DefaultParagraphFont"/>
    <w:semiHidden/>
    <w:rsid w:val="001E093E"/>
    <w:rPr>
      <w:sz w:val="16"/>
      <w:szCs w:val="16"/>
    </w:rPr>
  </w:style>
  <w:style w:type="table" w:styleId="TableGrid">
    <w:name w:val="Table Grid"/>
    <w:basedOn w:val="TableNormal"/>
    <w:rsid w:val="001E09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E093E"/>
    <w:rPr>
      <w:i/>
      <w:iCs/>
    </w:rPr>
  </w:style>
  <w:style w:type="paragraph" w:styleId="BalloonText">
    <w:name w:val="Balloon Text"/>
    <w:basedOn w:val="Normal"/>
    <w:semiHidden/>
    <w:rsid w:val="00E92A0D"/>
    <w:rPr>
      <w:rFonts w:ascii="Tahoma" w:hAnsi="Tahoma" w:cs="Tahoma"/>
      <w:sz w:val="16"/>
      <w:szCs w:val="16"/>
    </w:rPr>
  </w:style>
  <w:style w:type="character" w:styleId="PageNumber">
    <w:name w:val="page number"/>
    <w:basedOn w:val="DefaultParagraphFont"/>
    <w:rsid w:val="00EA3D33"/>
  </w:style>
  <w:style w:type="character" w:styleId="Strong">
    <w:name w:val="Strong"/>
    <w:basedOn w:val="DefaultParagraphFont"/>
    <w:uiPriority w:val="22"/>
    <w:qFormat/>
    <w:rsid w:val="00EF1B41"/>
    <w:rPr>
      <w:b/>
      <w:bCs/>
    </w:rPr>
  </w:style>
  <w:style w:type="character" w:customStyle="1" w:styleId="TitleChar1">
    <w:name w:val="Title Char1"/>
    <w:basedOn w:val="DefaultParagraphFont"/>
    <w:rsid w:val="0048602A"/>
    <w:rPr>
      <w:rFonts w:eastAsia="Times New Roman"/>
      <w:b/>
      <w:bCs/>
    </w:rPr>
  </w:style>
  <w:style w:type="paragraph" w:styleId="PlainText">
    <w:name w:val="Plain Text"/>
    <w:basedOn w:val="Normal"/>
    <w:link w:val="PlainTextChar"/>
    <w:rsid w:val="0048602A"/>
    <w:rPr>
      <w:rFonts w:ascii="Courier New" w:hAnsi="Courier New" w:cs="Courier New"/>
      <w:sz w:val="20"/>
      <w:szCs w:val="20"/>
    </w:rPr>
  </w:style>
  <w:style w:type="character" w:customStyle="1" w:styleId="PlainTextChar">
    <w:name w:val="Plain Text Char"/>
    <w:basedOn w:val="DefaultParagraphFont"/>
    <w:link w:val="PlainText"/>
    <w:rsid w:val="0048602A"/>
    <w:rPr>
      <w:rFonts w:ascii="Courier New" w:hAnsi="Courier New" w:cs="Courier New"/>
    </w:rPr>
  </w:style>
  <w:style w:type="character" w:customStyle="1" w:styleId="Heading2Char">
    <w:name w:val="Heading 2 Char"/>
    <w:basedOn w:val="DefaultParagraphFont"/>
    <w:link w:val="Heading2"/>
    <w:rsid w:val="0048602A"/>
    <w:rPr>
      <w:rFonts w:ascii="Arial" w:hAnsi="Arial" w:cs="Arial"/>
      <w:b/>
      <w:bCs/>
      <w:i/>
      <w:iCs/>
      <w:sz w:val="28"/>
      <w:szCs w:val="28"/>
    </w:rPr>
  </w:style>
  <w:style w:type="paragraph" w:styleId="ListParagraph">
    <w:name w:val="List Paragraph"/>
    <w:basedOn w:val="Normal"/>
    <w:qFormat/>
    <w:rsid w:val="004860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07109">
      <w:bodyDiv w:val="1"/>
      <w:marLeft w:val="0"/>
      <w:marRight w:val="0"/>
      <w:marTop w:val="0"/>
      <w:marBottom w:val="0"/>
      <w:divBdr>
        <w:top w:val="none" w:sz="0" w:space="0" w:color="auto"/>
        <w:left w:val="none" w:sz="0" w:space="0" w:color="auto"/>
        <w:bottom w:val="none" w:sz="0" w:space="0" w:color="auto"/>
        <w:right w:val="none" w:sz="0" w:space="0" w:color="auto"/>
      </w:divBdr>
    </w:div>
    <w:div w:id="436214769">
      <w:marLeft w:val="0"/>
      <w:marRight w:val="0"/>
      <w:marTop w:val="0"/>
      <w:marBottom w:val="0"/>
      <w:divBdr>
        <w:top w:val="none" w:sz="0" w:space="0" w:color="auto"/>
        <w:left w:val="none" w:sz="0" w:space="0" w:color="auto"/>
        <w:bottom w:val="none" w:sz="0" w:space="0" w:color="auto"/>
        <w:right w:val="none" w:sz="0" w:space="0" w:color="auto"/>
      </w:divBdr>
      <w:divsChild>
        <w:div w:id="879512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mandell@uta.edu" TargetMode="External"/><Relationship Id="rId12" Type="http://schemas.openxmlformats.org/officeDocument/2006/relationships/hyperlink" Target="http://library.uta.edu/tutorials/Plagiarism" TargetMode="External"/><Relationship Id="rId13" Type="http://schemas.openxmlformats.org/officeDocument/2006/relationships/hyperlink" Target="http://www.uta.edu/mymav/" TargetMode="External"/><Relationship Id="rId14" Type="http://schemas.openxmlformats.org/officeDocument/2006/relationships/hyperlink" Target="http://www.uta.edu/nursing/handbook/bsn_policies.php" TargetMode="External"/><Relationship Id="rId15" Type="http://schemas.openxmlformats.org/officeDocument/2006/relationships/hyperlink" Target="http://www.uta.edu/nursing/handbook/toc.php" TargetMode="External"/><Relationship Id="rId16" Type="http://schemas.openxmlformats.org/officeDocument/2006/relationships/hyperlink" Target="http://www.uta.edu/nursing"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ough@uta.edu" TargetMode="External"/><Relationship Id="rId9" Type="http://schemas.openxmlformats.org/officeDocument/2006/relationships/hyperlink" Target="http://libguides.uta.edu/nursing" TargetMode="External"/><Relationship Id="rId10" Type="http://schemas.openxmlformats.org/officeDocument/2006/relationships/hyperlink" Target="mailto:hwood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3508</Words>
  <Characters>20001</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EVALUATION METHODS:</vt:lpstr>
    </vt:vector>
  </TitlesOfParts>
  <Company>School of Nursing</Company>
  <LinksUpToDate>false</LinksUpToDate>
  <CharactersWithSpaces>23463</CharactersWithSpaces>
  <SharedDoc>false</SharedDoc>
  <HLinks>
    <vt:vector size="66" baseType="variant">
      <vt:variant>
        <vt:i4>3997737</vt:i4>
      </vt:variant>
      <vt:variant>
        <vt:i4>30</vt:i4>
      </vt:variant>
      <vt:variant>
        <vt:i4>0</vt:i4>
      </vt:variant>
      <vt:variant>
        <vt:i4>5</vt:i4>
      </vt:variant>
      <vt:variant>
        <vt:lpwstr>http://www.uta.edu/nursing</vt:lpwstr>
      </vt:variant>
      <vt:variant>
        <vt:lpwstr/>
      </vt:variant>
      <vt:variant>
        <vt:i4>3145824</vt:i4>
      </vt:variant>
      <vt:variant>
        <vt:i4>27</vt:i4>
      </vt:variant>
      <vt:variant>
        <vt:i4>0</vt:i4>
      </vt:variant>
      <vt:variant>
        <vt:i4>5</vt:i4>
      </vt:variant>
      <vt:variant>
        <vt:lpwstr>http://www.uta.edu/nursing/handbook/toc.php</vt:lpwstr>
      </vt:variant>
      <vt:variant>
        <vt:lpwstr/>
      </vt:variant>
      <vt:variant>
        <vt:i4>5832758</vt:i4>
      </vt:variant>
      <vt:variant>
        <vt:i4>24</vt:i4>
      </vt:variant>
      <vt:variant>
        <vt:i4>0</vt:i4>
      </vt:variant>
      <vt:variant>
        <vt:i4>5</vt:i4>
      </vt:variant>
      <vt:variant>
        <vt:lpwstr>http://www.uta.edu/nursing/handbook/bsn_policies.php</vt:lpwstr>
      </vt:variant>
      <vt:variant>
        <vt:lpwstr>apa</vt:lpwstr>
      </vt:variant>
      <vt:variant>
        <vt:i4>4915292</vt:i4>
      </vt:variant>
      <vt:variant>
        <vt:i4>21</vt:i4>
      </vt:variant>
      <vt:variant>
        <vt:i4>0</vt:i4>
      </vt:variant>
      <vt:variant>
        <vt:i4>5</vt:i4>
      </vt:variant>
      <vt:variant>
        <vt:lpwstr>http://www.uta.edu/resources</vt:lpwstr>
      </vt:variant>
      <vt:variant>
        <vt:lpwstr/>
      </vt:variant>
      <vt:variant>
        <vt:i4>5832793</vt:i4>
      </vt:variant>
      <vt:variant>
        <vt:i4>18</vt:i4>
      </vt:variant>
      <vt:variant>
        <vt:i4>0</vt:i4>
      </vt:variant>
      <vt:variant>
        <vt:i4>5</vt:i4>
      </vt:variant>
      <vt:variant>
        <vt:lpwstr>http://www.uta.edu/mymav/</vt:lpwstr>
      </vt:variant>
      <vt:variant>
        <vt:lpwstr/>
      </vt:variant>
      <vt:variant>
        <vt:i4>2097260</vt:i4>
      </vt:variant>
      <vt:variant>
        <vt:i4>15</vt:i4>
      </vt:variant>
      <vt:variant>
        <vt:i4>0</vt:i4>
      </vt:variant>
      <vt:variant>
        <vt:i4>5</vt:i4>
      </vt:variant>
      <vt:variant>
        <vt:lpwstr>http://library.uta.edu/tutorials/Plagiarism</vt:lpwstr>
      </vt:variant>
      <vt:variant>
        <vt:lpwstr/>
      </vt:variant>
      <vt:variant>
        <vt:i4>393265</vt:i4>
      </vt:variant>
      <vt:variant>
        <vt:i4>12</vt:i4>
      </vt:variant>
      <vt:variant>
        <vt:i4>0</vt:i4>
      </vt:variant>
      <vt:variant>
        <vt:i4>5</vt:i4>
      </vt:variant>
      <vt:variant>
        <vt:lpwstr>mailto:smandell@uta.edu</vt:lpwstr>
      </vt:variant>
      <vt:variant>
        <vt:lpwstr/>
      </vt:variant>
      <vt:variant>
        <vt:i4>8323152</vt:i4>
      </vt:variant>
      <vt:variant>
        <vt:i4>9</vt:i4>
      </vt:variant>
      <vt:variant>
        <vt:i4>0</vt:i4>
      </vt:variant>
      <vt:variant>
        <vt:i4>5</vt:i4>
      </vt:variant>
      <vt:variant>
        <vt:lpwstr>mailto:hwoods@uta.edu</vt:lpwstr>
      </vt:variant>
      <vt:variant>
        <vt:lpwstr/>
      </vt:variant>
      <vt:variant>
        <vt:i4>5308508</vt:i4>
      </vt:variant>
      <vt:variant>
        <vt:i4>6</vt:i4>
      </vt:variant>
      <vt:variant>
        <vt:i4>0</vt:i4>
      </vt:variant>
      <vt:variant>
        <vt:i4>5</vt:i4>
      </vt:variant>
      <vt:variant>
        <vt:lpwstr>http://libguides.uta.edu/nursing</vt:lpwstr>
      </vt:variant>
      <vt:variant>
        <vt:lpwstr/>
      </vt:variant>
      <vt:variant>
        <vt:i4>1245244</vt:i4>
      </vt:variant>
      <vt:variant>
        <vt:i4>3</vt:i4>
      </vt:variant>
      <vt:variant>
        <vt:i4>0</vt:i4>
      </vt:variant>
      <vt:variant>
        <vt:i4>5</vt:i4>
      </vt:variant>
      <vt:variant>
        <vt:lpwstr>mailto:hough@uta.edu</vt:lpwstr>
      </vt:variant>
      <vt:variant>
        <vt:lpwstr/>
      </vt:variant>
      <vt:variant>
        <vt:i4>7077965</vt:i4>
      </vt:variant>
      <vt:variant>
        <vt:i4>0</vt:i4>
      </vt:variant>
      <vt:variant>
        <vt:i4>0</vt:i4>
      </vt:variant>
      <vt:variant>
        <vt:i4>5</vt:i4>
      </vt:variant>
      <vt:variant>
        <vt:lpwstr>mailto:thames@uta.edu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METHODS:</dc:title>
  <dc:creator>olivier</dc:creator>
  <cp:lastModifiedBy>Marie Kelly Lindley</cp:lastModifiedBy>
  <cp:revision>2</cp:revision>
  <cp:lastPrinted>2011-01-09T00:34:00Z</cp:lastPrinted>
  <dcterms:created xsi:type="dcterms:W3CDTF">2012-05-05T19:01:00Z</dcterms:created>
  <dcterms:modified xsi:type="dcterms:W3CDTF">2012-05-05T19:01:00Z</dcterms:modified>
</cp:coreProperties>
</file>