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3E2F" w14:textId="77777777" w:rsidR="004538AB" w:rsidRPr="006731C0" w:rsidRDefault="004538AB" w:rsidP="004538AB">
      <w:pPr>
        <w:rPr>
          <w:b/>
        </w:rPr>
      </w:pPr>
      <w:r w:rsidRPr="006731C0">
        <w:rPr>
          <w:b/>
        </w:rPr>
        <w:t>The Culture and Politics of Mothering</w:t>
      </w:r>
    </w:p>
    <w:p w14:paraId="2E4C9972" w14:textId="77777777" w:rsidR="004538AB" w:rsidRPr="006731C0" w:rsidRDefault="004538AB" w:rsidP="004538AB">
      <w:pPr>
        <w:rPr>
          <w:b/>
        </w:rPr>
      </w:pPr>
      <w:r w:rsidRPr="006731C0">
        <w:rPr>
          <w:b/>
        </w:rPr>
        <w:t xml:space="preserve">ENGL 4340—001 </w:t>
      </w:r>
      <w:r w:rsidRPr="006731C0">
        <w:rPr>
          <w:b/>
        </w:rPr>
        <w:cr/>
      </w:r>
    </w:p>
    <w:p w14:paraId="4BA7745E" w14:textId="77777777" w:rsidR="004538AB" w:rsidRPr="006731C0" w:rsidRDefault="004538AB" w:rsidP="004538AB">
      <w:r w:rsidRPr="006731C0">
        <w:rPr>
          <w:b/>
        </w:rPr>
        <w:t xml:space="preserve">Instructor: </w:t>
      </w:r>
      <w:r w:rsidRPr="006731C0">
        <w:t>Dr. P. Ingram</w:t>
      </w:r>
      <w:r w:rsidRPr="006731C0">
        <w:tab/>
      </w:r>
      <w:r w:rsidRPr="006731C0">
        <w:tab/>
      </w:r>
      <w:r w:rsidRPr="006731C0">
        <w:tab/>
      </w:r>
      <w:r w:rsidRPr="006731C0">
        <w:rPr>
          <w:b/>
        </w:rPr>
        <w:t>Semester:</w:t>
      </w:r>
      <w:r w:rsidRPr="006731C0">
        <w:t xml:space="preserve"> Spring 2010</w:t>
      </w:r>
    </w:p>
    <w:p w14:paraId="72281EB3" w14:textId="77777777" w:rsidR="004538AB" w:rsidRPr="006731C0" w:rsidRDefault="004538AB" w:rsidP="004538AB">
      <w:pPr>
        <w:ind w:left="4320" w:hanging="4320"/>
      </w:pPr>
      <w:r w:rsidRPr="006731C0">
        <w:rPr>
          <w:b/>
        </w:rPr>
        <w:t xml:space="preserve">Office </w:t>
      </w:r>
      <w:r w:rsidRPr="006731C0">
        <w:t>410 Carlisle</w:t>
      </w:r>
      <w:r w:rsidRPr="006731C0">
        <w:tab/>
      </w:r>
      <w:r w:rsidRPr="006731C0">
        <w:rPr>
          <w:b/>
        </w:rPr>
        <w:t xml:space="preserve">Class Time: </w:t>
      </w:r>
      <w:r w:rsidRPr="006731C0">
        <w:t>T/R 9:30-10:50</w:t>
      </w:r>
    </w:p>
    <w:p w14:paraId="082EB018" w14:textId="77777777" w:rsidR="004538AB" w:rsidRPr="006731C0" w:rsidRDefault="004538AB" w:rsidP="004538AB">
      <w:pPr>
        <w:ind w:left="4320" w:hanging="4320"/>
        <w:rPr>
          <w:b/>
        </w:rPr>
      </w:pPr>
      <w:r w:rsidRPr="006731C0">
        <w:rPr>
          <w:b/>
        </w:rPr>
        <w:t xml:space="preserve">Office Hours: </w:t>
      </w:r>
      <w:r w:rsidRPr="006731C0">
        <w:t>T/R: 11-12:30 and by appointment</w:t>
      </w:r>
      <w:r w:rsidRPr="006731C0">
        <w:tab/>
      </w:r>
      <w:r w:rsidRPr="006731C0">
        <w:tab/>
      </w:r>
      <w:r w:rsidRPr="006731C0">
        <w:tab/>
      </w:r>
      <w:r w:rsidRPr="006731C0">
        <w:rPr>
          <w:b/>
        </w:rPr>
        <w:t xml:space="preserve"> </w:t>
      </w:r>
    </w:p>
    <w:p w14:paraId="02262DF6" w14:textId="77777777" w:rsidR="004538AB" w:rsidRPr="006731C0" w:rsidRDefault="004538AB" w:rsidP="004538AB">
      <w:pPr>
        <w:rPr>
          <w:b/>
        </w:rPr>
      </w:pPr>
      <w:r w:rsidRPr="006731C0">
        <w:t>C</w:t>
      </w:r>
      <w:r w:rsidRPr="006731C0">
        <w:rPr>
          <w:b/>
        </w:rPr>
        <w:t xml:space="preserve">lassroom: </w:t>
      </w:r>
      <w:r w:rsidRPr="006731C0">
        <w:t>PH 300</w:t>
      </w:r>
    </w:p>
    <w:p w14:paraId="0DBDF469" w14:textId="77777777" w:rsidR="004538AB" w:rsidRPr="006731C0" w:rsidRDefault="004538AB" w:rsidP="004538AB">
      <w:pPr>
        <w:ind w:left="3600" w:hanging="3600"/>
        <w:rPr>
          <w:b/>
        </w:rPr>
      </w:pPr>
      <w:r w:rsidRPr="006731C0">
        <w:rPr>
          <w:b/>
        </w:rPr>
        <w:t xml:space="preserve">Email: </w:t>
      </w:r>
      <w:r w:rsidRPr="006731C0">
        <w:rPr>
          <w:color w:val="0000FF"/>
          <w:u w:val="single"/>
        </w:rPr>
        <w:t>pingram@uta.edu</w:t>
      </w:r>
      <w:r w:rsidRPr="006731C0">
        <w:t xml:space="preserve"> </w:t>
      </w:r>
      <w:r w:rsidRPr="006731C0">
        <w:cr/>
      </w:r>
    </w:p>
    <w:p w14:paraId="4B5622E8" w14:textId="77777777" w:rsidR="004538AB" w:rsidRPr="006731C0" w:rsidRDefault="004538AB" w:rsidP="004538AB">
      <w:r w:rsidRPr="006731C0">
        <w:rPr>
          <w:noProof/>
        </w:rPr>
        <w:drawing>
          <wp:inline distT="0" distB="0" distL="0" distR="0" wp14:anchorId="2AD8D60A" wp14:editId="5B98123A">
            <wp:extent cx="1718945" cy="2303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945" cy="2303145"/>
                    </a:xfrm>
                    <a:prstGeom prst="rect">
                      <a:avLst/>
                    </a:prstGeom>
                    <a:noFill/>
                    <a:ln>
                      <a:noFill/>
                    </a:ln>
                  </pic:spPr>
                </pic:pic>
              </a:graphicData>
            </a:graphic>
          </wp:inline>
        </w:drawing>
      </w:r>
      <w:r w:rsidRPr="006731C0">
        <w:rPr>
          <w:noProof/>
        </w:rPr>
        <w:drawing>
          <wp:inline distT="0" distB="0" distL="0" distR="0" wp14:anchorId="740017AE" wp14:editId="42995B88">
            <wp:extent cx="1651000" cy="2303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2303145"/>
                    </a:xfrm>
                    <a:prstGeom prst="rect">
                      <a:avLst/>
                    </a:prstGeom>
                    <a:noFill/>
                    <a:ln>
                      <a:noFill/>
                    </a:ln>
                  </pic:spPr>
                </pic:pic>
              </a:graphicData>
            </a:graphic>
          </wp:inline>
        </w:drawing>
      </w:r>
      <w:r w:rsidRPr="006731C0">
        <w:rPr>
          <w:noProof/>
        </w:rPr>
        <w:drawing>
          <wp:inline distT="0" distB="0" distL="0" distR="0" wp14:anchorId="10594AD9" wp14:editId="4C992386">
            <wp:extent cx="1710055" cy="233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2336800"/>
                    </a:xfrm>
                    <a:prstGeom prst="rect">
                      <a:avLst/>
                    </a:prstGeom>
                    <a:noFill/>
                    <a:ln>
                      <a:noFill/>
                    </a:ln>
                  </pic:spPr>
                </pic:pic>
              </a:graphicData>
            </a:graphic>
          </wp:inline>
        </w:drawing>
      </w:r>
    </w:p>
    <w:p w14:paraId="4286090E" w14:textId="77777777" w:rsidR="004538AB" w:rsidRPr="006731C0" w:rsidRDefault="004538AB" w:rsidP="004538AB"/>
    <w:p w14:paraId="2B1631B5" w14:textId="77777777" w:rsidR="004538AB" w:rsidRPr="006731C0" w:rsidRDefault="004538AB" w:rsidP="004538AB"/>
    <w:p w14:paraId="479ADFD9" w14:textId="77777777" w:rsidR="007B6DA5" w:rsidRPr="006731C0" w:rsidRDefault="007B6DA5" w:rsidP="007B6DA5">
      <w:pPr>
        <w:rPr>
          <w:color w:val="000000"/>
        </w:rPr>
      </w:pPr>
      <w:r w:rsidRPr="006731C0">
        <w:rPr>
          <w:color w:val="000000"/>
        </w:rPr>
        <w:t>From Mary to Medea, Angelina Jolie to the Octomom, mothers can be seen as a screen onto which a society’s anxieties are projected.  Deified and vilified, feared and revered, competing images of her pervade history, mythology, and religion. This course will exam</w:t>
      </w:r>
      <w:r>
        <w:rPr>
          <w:color w:val="000000"/>
        </w:rPr>
        <w:t xml:space="preserve">ine the legacy of these ideas </w:t>
      </w:r>
      <w:r w:rsidRPr="006731C0">
        <w:rPr>
          <w:color w:val="000000"/>
        </w:rPr>
        <w:t>i</w:t>
      </w:r>
      <w:r>
        <w:rPr>
          <w:color w:val="000000"/>
        </w:rPr>
        <w:t>n popular and theoretical texts</w:t>
      </w:r>
      <w:r w:rsidRPr="006731C0">
        <w:rPr>
          <w:color w:val="000000"/>
        </w:rPr>
        <w:t xml:space="preserve"> and analyze the id</w:t>
      </w:r>
      <w:r>
        <w:rPr>
          <w:color w:val="000000"/>
        </w:rPr>
        <w:t xml:space="preserve">eological work that such conceptions of women do. How do these ideas </w:t>
      </w:r>
      <w:r w:rsidRPr="006731C0">
        <w:rPr>
          <w:color w:val="000000"/>
        </w:rPr>
        <w:t xml:space="preserve">shape societal expectations about mothering and mothers? How do they impinge upon women’s legal and political freedoms? How do they frame debates about reproductive technologies? How do they shape ideas about race, ethnicity, and class? </w:t>
      </w:r>
    </w:p>
    <w:p w14:paraId="2B8F1A08" w14:textId="77777777" w:rsidR="004538AB" w:rsidRPr="006731C0" w:rsidRDefault="004538AB" w:rsidP="004538AB"/>
    <w:p w14:paraId="43F27E8F" w14:textId="66A03157" w:rsidR="004538AB" w:rsidRDefault="004538AB" w:rsidP="004538AB">
      <w:r w:rsidRPr="006731C0">
        <w:t xml:space="preserve">Our </w:t>
      </w:r>
      <w:r w:rsidRPr="006731C0">
        <w:rPr>
          <w:b/>
        </w:rPr>
        <w:t>texts</w:t>
      </w:r>
      <w:r w:rsidRPr="006731C0">
        <w:t xml:space="preserve"> will be drawn from a variety of genres, including fiction, memoir, film, and art. </w:t>
      </w:r>
    </w:p>
    <w:p w14:paraId="48EE162E" w14:textId="77777777" w:rsidR="004538AB" w:rsidRPr="00ED2FD2" w:rsidRDefault="004538AB" w:rsidP="004538AB">
      <w:pPr>
        <w:rPr>
          <w:b/>
        </w:rPr>
      </w:pPr>
      <w:r w:rsidRPr="00ED2FD2">
        <w:rPr>
          <w:b/>
        </w:rPr>
        <w:t>Books:</w:t>
      </w:r>
    </w:p>
    <w:p w14:paraId="70D5C191" w14:textId="77777777" w:rsidR="004538AB" w:rsidRPr="006731C0" w:rsidRDefault="004538AB" w:rsidP="004538AB">
      <w:r w:rsidRPr="006731C0">
        <w:t xml:space="preserve">Atwood, Margaret, </w:t>
      </w:r>
      <w:r w:rsidRPr="006731C0">
        <w:rPr>
          <w:i/>
        </w:rPr>
        <w:t>The Handmaid’s Tale</w:t>
      </w:r>
    </w:p>
    <w:p w14:paraId="536FD63B" w14:textId="77777777" w:rsidR="004538AB" w:rsidRDefault="004538AB" w:rsidP="004538AB">
      <w:r>
        <w:t xml:space="preserve">Hays, </w:t>
      </w:r>
      <w:r w:rsidRPr="00ED2FD2">
        <w:rPr>
          <w:i/>
        </w:rPr>
        <w:t>The Cultural Contradictions of Motherhood</w:t>
      </w:r>
    </w:p>
    <w:p w14:paraId="047A6756" w14:textId="77777777" w:rsidR="004538AB" w:rsidRPr="006731C0" w:rsidRDefault="004538AB" w:rsidP="004538AB">
      <w:pPr>
        <w:rPr>
          <w:i/>
        </w:rPr>
      </w:pPr>
      <w:r w:rsidRPr="006731C0">
        <w:t xml:space="preserve">Morrison, Toni, </w:t>
      </w:r>
      <w:r w:rsidRPr="006731C0">
        <w:rPr>
          <w:i/>
        </w:rPr>
        <w:t>Beloved</w:t>
      </w:r>
    </w:p>
    <w:p w14:paraId="66DAEFCF" w14:textId="77777777" w:rsidR="004538AB" w:rsidRDefault="004538AB" w:rsidP="004538AB">
      <w:r>
        <w:t xml:space="preserve">Patchett, Ann. </w:t>
      </w:r>
      <w:r w:rsidRPr="00ED2FD2">
        <w:rPr>
          <w:i/>
        </w:rPr>
        <w:t>The Patron Saint of Liars</w:t>
      </w:r>
    </w:p>
    <w:p w14:paraId="782EC06C" w14:textId="77777777" w:rsidR="004538AB" w:rsidRPr="006731C0" w:rsidRDefault="004538AB" w:rsidP="004538AB">
      <w:r w:rsidRPr="006731C0">
        <w:t xml:space="preserve">Rich, Adrienne, </w:t>
      </w:r>
      <w:r w:rsidRPr="006731C0">
        <w:rPr>
          <w:i/>
        </w:rPr>
        <w:t>Of Woman Born</w:t>
      </w:r>
    </w:p>
    <w:p w14:paraId="3498E27A" w14:textId="77777777" w:rsidR="004538AB" w:rsidRDefault="004538AB" w:rsidP="004538AB"/>
    <w:p w14:paraId="683523E1" w14:textId="77777777" w:rsidR="004538AB" w:rsidRPr="00ED2FD2" w:rsidRDefault="004538AB" w:rsidP="004538AB">
      <w:pPr>
        <w:rPr>
          <w:b/>
        </w:rPr>
      </w:pPr>
      <w:r w:rsidRPr="00ED2FD2">
        <w:rPr>
          <w:b/>
        </w:rPr>
        <w:t>Films:</w:t>
      </w:r>
    </w:p>
    <w:p w14:paraId="59AE6C77" w14:textId="77777777" w:rsidR="004538AB" w:rsidRPr="00ED2FD2" w:rsidRDefault="004538AB" w:rsidP="004538AB">
      <w:pPr>
        <w:rPr>
          <w:i/>
        </w:rPr>
      </w:pPr>
      <w:r>
        <w:t xml:space="preserve">Cholodneko (dir), </w:t>
      </w:r>
      <w:r>
        <w:rPr>
          <w:i/>
        </w:rPr>
        <w:t xml:space="preserve">The Kids Are All Right </w:t>
      </w:r>
      <w:r w:rsidRPr="00ED2FD2">
        <w:t>(2010)</w:t>
      </w:r>
    </w:p>
    <w:p w14:paraId="1384097E" w14:textId="77777777" w:rsidR="004538AB" w:rsidRPr="00ED2FD2" w:rsidRDefault="004538AB" w:rsidP="004538AB">
      <w:r w:rsidRPr="006731C0">
        <w:t>Daldry</w:t>
      </w:r>
      <w:r>
        <w:t xml:space="preserve"> (dir)</w:t>
      </w:r>
      <w:r w:rsidRPr="006731C0">
        <w:t xml:space="preserve">, Stephen, </w:t>
      </w:r>
      <w:r w:rsidRPr="006731C0">
        <w:rPr>
          <w:i/>
        </w:rPr>
        <w:t>The Hours</w:t>
      </w:r>
      <w:r>
        <w:t xml:space="preserve"> (2002)</w:t>
      </w:r>
    </w:p>
    <w:p w14:paraId="4B6CEEB4" w14:textId="77777777" w:rsidR="004538AB" w:rsidRDefault="004538AB" w:rsidP="004538AB">
      <w:r>
        <w:t xml:space="preserve">Gyllenhaal (dir), </w:t>
      </w:r>
      <w:r w:rsidRPr="006731C0">
        <w:rPr>
          <w:i/>
        </w:rPr>
        <w:t>Losing Isaiah</w:t>
      </w:r>
      <w:r>
        <w:t xml:space="preserve"> (1995)</w:t>
      </w:r>
    </w:p>
    <w:p w14:paraId="491285B4" w14:textId="77777777" w:rsidR="007B6DA5" w:rsidRPr="004007A8" w:rsidRDefault="007B6DA5" w:rsidP="007B6DA5">
      <w:r w:rsidRPr="004007A8">
        <w:t>Epstein</w:t>
      </w:r>
      <w:r>
        <w:rPr>
          <w:i/>
        </w:rPr>
        <w:t>, The Business of Being Born</w:t>
      </w:r>
      <w:r>
        <w:t xml:space="preserve"> (2007)—We will watch this in class</w:t>
      </w:r>
    </w:p>
    <w:p w14:paraId="278F8C9F" w14:textId="77777777" w:rsidR="007B6DA5" w:rsidRDefault="007B6DA5" w:rsidP="004538AB"/>
    <w:p w14:paraId="2D0E579E" w14:textId="77777777" w:rsidR="004538AB" w:rsidRPr="003A7B02" w:rsidRDefault="004538AB" w:rsidP="004538AB">
      <w:pPr>
        <w:rPr>
          <w:b/>
        </w:rPr>
      </w:pPr>
      <w:r>
        <w:rPr>
          <w:b/>
        </w:rPr>
        <w:t>PDF</w:t>
      </w:r>
      <w:r w:rsidRPr="003A7B02">
        <w:rPr>
          <w:b/>
        </w:rPr>
        <w:t xml:space="preserve"> Articles</w:t>
      </w:r>
      <w:r>
        <w:rPr>
          <w:b/>
        </w:rPr>
        <w:t>:</w:t>
      </w:r>
    </w:p>
    <w:p w14:paraId="1A441547" w14:textId="77777777" w:rsidR="004538AB" w:rsidRDefault="004538AB" w:rsidP="004538AB">
      <w:pPr>
        <w:rPr>
          <w:bCs/>
          <w:iCs/>
        </w:rPr>
      </w:pPr>
      <w:r>
        <w:rPr>
          <w:bCs/>
          <w:iCs/>
        </w:rPr>
        <w:t xml:space="preserve">Longhurst, “Bad  Mothers” </w:t>
      </w:r>
    </w:p>
    <w:p w14:paraId="40F10635" w14:textId="77777777" w:rsidR="004538AB" w:rsidRDefault="004538AB" w:rsidP="004538AB">
      <w:pPr>
        <w:rPr>
          <w:bCs/>
          <w:iCs/>
        </w:rPr>
      </w:pPr>
      <w:r>
        <w:rPr>
          <w:bCs/>
          <w:iCs/>
        </w:rPr>
        <w:t xml:space="preserve">Roberts, </w:t>
      </w:r>
      <w:r>
        <w:rPr>
          <w:bCs/>
          <w:i/>
          <w:iCs/>
        </w:rPr>
        <w:t>Killing the Black Body</w:t>
      </w:r>
      <w:r>
        <w:rPr>
          <w:bCs/>
          <w:iCs/>
        </w:rPr>
        <w:t xml:space="preserve"> (Intro and Ch. 1)</w:t>
      </w:r>
    </w:p>
    <w:p w14:paraId="7987E8AE" w14:textId="77777777" w:rsidR="004538AB" w:rsidRDefault="004538AB" w:rsidP="004538AB">
      <w:pPr>
        <w:rPr>
          <w:bCs/>
          <w:iCs/>
        </w:rPr>
      </w:pPr>
      <w:r>
        <w:rPr>
          <w:bCs/>
          <w:iCs/>
        </w:rPr>
        <w:t>Roberts, ch.6 “Race and the New Reproduction”</w:t>
      </w:r>
    </w:p>
    <w:p w14:paraId="6DF65BB6" w14:textId="77777777" w:rsidR="004538AB" w:rsidRDefault="004538AB" w:rsidP="004538AB">
      <w:r>
        <w:t xml:space="preserve">Sawicki, “Disciplining Mothers” </w:t>
      </w:r>
    </w:p>
    <w:p w14:paraId="1F2942BD" w14:textId="77777777" w:rsidR="004538AB" w:rsidRDefault="004538AB" w:rsidP="004538AB">
      <w:r>
        <w:t xml:space="preserve">Mullin, “What about birth?” </w:t>
      </w:r>
    </w:p>
    <w:p w14:paraId="0CF21C9D" w14:textId="77777777" w:rsidR="004538AB" w:rsidRDefault="004538AB" w:rsidP="00453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1B1718"/>
        </w:rPr>
      </w:pPr>
      <w:r>
        <w:rPr>
          <w:rFonts w:eastAsiaTheme="minorEastAsia"/>
          <w:color w:val="1B1718"/>
        </w:rPr>
        <w:t>Brakman and Scholz, “</w:t>
      </w:r>
      <w:r w:rsidRPr="00ED1C61">
        <w:rPr>
          <w:rFonts w:eastAsiaTheme="minorEastAsia"/>
          <w:color w:val="1B1718"/>
        </w:rPr>
        <w:t>Adoption, ART, and a Re-Conception of the Maternal</w:t>
      </w:r>
      <w:r>
        <w:rPr>
          <w:rFonts w:eastAsiaTheme="minorEastAsia"/>
          <w:color w:val="1B1718"/>
        </w:rPr>
        <w:t xml:space="preserve"> Body”</w:t>
      </w:r>
    </w:p>
    <w:p w14:paraId="3F405F3E" w14:textId="77777777" w:rsidR="004538AB" w:rsidRPr="00040BA8" w:rsidRDefault="004538AB" w:rsidP="004538AB">
      <w:r>
        <w:rPr>
          <w:bCs/>
          <w:iCs/>
        </w:rPr>
        <w:t>Longhurst, “Pregnant and Disabled”</w:t>
      </w:r>
    </w:p>
    <w:p w14:paraId="2392ADCF" w14:textId="77777777" w:rsidR="004538AB" w:rsidRPr="00ED2FD2" w:rsidRDefault="004538AB" w:rsidP="004538AB"/>
    <w:p w14:paraId="4D22A156" w14:textId="77777777" w:rsidR="004538AB" w:rsidRDefault="004538AB" w:rsidP="004538AB">
      <w:pPr>
        <w:rPr>
          <w:i/>
        </w:rPr>
      </w:pPr>
    </w:p>
    <w:p w14:paraId="4494307E" w14:textId="77777777" w:rsidR="004538AB" w:rsidRPr="003E1A20" w:rsidRDefault="004538AB" w:rsidP="004538AB">
      <w:pPr>
        <w:rPr>
          <w:b/>
        </w:rPr>
      </w:pPr>
      <w:r>
        <w:rPr>
          <w:b/>
        </w:rPr>
        <w:t>COURSE OBJECTIVES</w:t>
      </w:r>
    </w:p>
    <w:p w14:paraId="041519DC" w14:textId="77777777" w:rsidR="004538AB" w:rsidRPr="00A04746" w:rsidRDefault="004538AB" w:rsidP="004538AB">
      <w:pPr>
        <w:rPr>
          <w:b/>
        </w:rPr>
      </w:pPr>
      <w:r w:rsidRPr="00A04746">
        <w:rPr>
          <w:b/>
        </w:rPr>
        <w:t xml:space="preserve">By the end of the course you will have </w:t>
      </w:r>
      <w:r w:rsidRPr="00A04746">
        <w:rPr>
          <w:b/>
          <w:bCs/>
        </w:rPr>
        <w:t>learned how cultural ideologies of motherhood</w:t>
      </w:r>
      <w:r w:rsidRPr="00A04746">
        <w:rPr>
          <w:color w:val="000000"/>
        </w:rPr>
        <w:t xml:space="preserve"> </w:t>
      </w:r>
    </w:p>
    <w:p w14:paraId="388DB65C" w14:textId="77777777" w:rsidR="004538AB" w:rsidRPr="00A04746" w:rsidRDefault="004538AB" w:rsidP="004538AB">
      <w:pPr>
        <w:pStyle w:val="ListParagraph"/>
        <w:numPr>
          <w:ilvl w:val="0"/>
          <w:numId w:val="1"/>
        </w:numPr>
        <w:rPr>
          <w:b/>
        </w:rPr>
      </w:pPr>
      <w:r w:rsidRPr="00A04746">
        <w:rPr>
          <w:color w:val="000000"/>
        </w:rPr>
        <w:t>shape societal expectati</w:t>
      </w:r>
      <w:r>
        <w:rPr>
          <w:color w:val="000000"/>
        </w:rPr>
        <w:t>ons about mothering by setting up strict definitions of “good” mothers and “bad” mothers and policing their boundaries</w:t>
      </w:r>
    </w:p>
    <w:p w14:paraId="2F99AC0F" w14:textId="77777777" w:rsidR="004538AB" w:rsidRDefault="004538AB" w:rsidP="004538AB">
      <w:pPr>
        <w:numPr>
          <w:ilvl w:val="0"/>
          <w:numId w:val="1"/>
        </w:numPr>
        <w:rPr>
          <w:color w:val="000000"/>
        </w:rPr>
      </w:pPr>
      <w:r>
        <w:rPr>
          <w:color w:val="000000"/>
        </w:rPr>
        <w:t xml:space="preserve">limit the rights of racial, sexual, and economic minorities to full personhood as mothers </w:t>
      </w:r>
    </w:p>
    <w:p w14:paraId="356A7D9D" w14:textId="77777777" w:rsidR="004538AB" w:rsidRDefault="004538AB" w:rsidP="004538AB">
      <w:pPr>
        <w:numPr>
          <w:ilvl w:val="0"/>
          <w:numId w:val="1"/>
        </w:numPr>
        <w:rPr>
          <w:color w:val="000000"/>
        </w:rPr>
      </w:pPr>
      <w:r>
        <w:rPr>
          <w:color w:val="000000"/>
        </w:rPr>
        <w:t>frame debates about reproductive technologies and corporatize pregnancy and birth</w:t>
      </w:r>
    </w:p>
    <w:p w14:paraId="5161B26C" w14:textId="77777777" w:rsidR="004538AB" w:rsidRDefault="004538AB" w:rsidP="004538AB">
      <w:pPr>
        <w:ind w:left="720"/>
        <w:rPr>
          <w:bCs/>
        </w:rPr>
      </w:pPr>
    </w:p>
    <w:p w14:paraId="2C06B087" w14:textId="77777777" w:rsidR="004538AB" w:rsidRPr="00182C4D" w:rsidRDefault="004538AB" w:rsidP="004538AB"/>
    <w:p w14:paraId="17AEF5F9" w14:textId="77777777" w:rsidR="004538AB" w:rsidRPr="00284BC3" w:rsidRDefault="004538AB" w:rsidP="004538AB">
      <w:r w:rsidRPr="00284BC3">
        <w:rPr>
          <w:b/>
        </w:rPr>
        <w:t xml:space="preserve">Your Grade: </w:t>
      </w:r>
      <w:r>
        <w:t>This course re</w:t>
      </w:r>
      <w:r w:rsidRPr="00284BC3">
        <w:t xml:space="preserve">quires active and consistent participation from all members of the class. The breakdown of your final grade is as follows. </w:t>
      </w:r>
    </w:p>
    <w:p w14:paraId="2E1F1D83" w14:textId="77777777" w:rsidR="004538AB" w:rsidRDefault="004538AB" w:rsidP="004538AB">
      <w:pPr>
        <w:numPr>
          <w:ilvl w:val="0"/>
          <w:numId w:val="2"/>
        </w:numPr>
      </w:pPr>
      <w:r>
        <w:t xml:space="preserve">Active class participation </w:t>
      </w:r>
      <w:r>
        <w:rPr>
          <w:b/>
        </w:rPr>
        <w:t>10%</w:t>
      </w:r>
    </w:p>
    <w:p w14:paraId="7ABBEC13" w14:textId="77777777" w:rsidR="004538AB" w:rsidRPr="00284BC3" w:rsidRDefault="004538AB" w:rsidP="004538AB">
      <w:pPr>
        <w:numPr>
          <w:ilvl w:val="0"/>
          <w:numId w:val="2"/>
        </w:numPr>
      </w:pPr>
      <w:r>
        <w:t xml:space="preserve">Critical Analysis Papers (1 page, 10 of a possible 13) </w:t>
      </w:r>
      <w:r w:rsidRPr="009F76FE">
        <w:rPr>
          <w:b/>
        </w:rPr>
        <w:t>25</w:t>
      </w:r>
      <w:r w:rsidRPr="00AC4226">
        <w:rPr>
          <w:b/>
        </w:rPr>
        <w:t>%</w:t>
      </w:r>
    </w:p>
    <w:p w14:paraId="165C8BAB" w14:textId="77777777" w:rsidR="004538AB" w:rsidRPr="00284BC3" w:rsidRDefault="004538AB" w:rsidP="004538AB">
      <w:pPr>
        <w:pStyle w:val="Heading2"/>
        <w:numPr>
          <w:ilvl w:val="0"/>
          <w:numId w:val="2"/>
        </w:numPr>
        <w:rPr>
          <w:b/>
        </w:rPr>
      </w:pPr>
      <w:r>
        <w:t>Group Presentation and Report</w:t>
      </w:r>
      <w:r>
        <w:rPr>
          <w:b/>
        </w:rPr>
        <w:t xml:space="preserve"> 15</w:t>
      </w:r>
      <w:r w:rsidRPr="00AC4226">
        <w:rPr>
          <w:b/>
        </w:rPr>
        <w:t>%</w:t>
      </w:r>
    </w:p>
    <w:p w14:paraId="7766CED9" w14:textId="77777777" w:rsidR="004538AB" w:rsidRPr="00300320" w:rsidRDefault="004538AB" w:rsidP="004538AB">
      <w:pPr>
        <w:numPr>
          <w:ilvl w:val="0"/>
          <w:numId w:val="2"/>
        </w:numPr>
        <w:rPr>
          <w:b/>
        </w:rPr>
      </w:pPr>
      <w:r>
        <w:t xml:space="preserve">Midterm Research Paper (8-10) </w:t>
      </w:r>
      <w:r>
        <w:rPr>
          <w:b/>
        </w:rPr>
        <w:t>20% Due 10/25</w:t>
      </w:r>
    </w:p>
    <w:p w14:paraId="3E1A4FB8" w14:textId="4C60068D" w:rsidR="004538AB" w:rsidRPr="00284BC3" w:rsidRDefault="004538AB" w:rsidP="004538AB">
      <w:pPr>
        <w:numPr>
          <w:ilvl w:val="0"/>
          <w:numId w:val="2"/>
        </w:numPr>
        <w:rPr>
          <w:b/>
        </w:rPr>
      </w:pPr>
      <w:r>
        <w:t xml:space="preserve">Final Research Paper (1-12 </w:t>
      </w:r>
      <w:r w:rsidRPr="00284BC3">
        <w:t xml:space="preserve">pages) </w:t>
      </w:r>
      <w:r>
        <w:rPr>
          <w:b/>
        </w:rPr>
        <w:t>30</w:t>
      </w:r>
      <w:r w:rsidRPr="00284BC3">
        <w:rPr>
          <w:b/>
        </w:rPr>
        <w:t xml:space="preserve">% Due </w:t>
      </w:r>
      <w:r w:rsidR="00043F21">
        <w:rPr>
          <w:b/>
        </w:rPr>
        <w:t>12/6</w:t>
      </w:r>
      <w:bookmarkStart w:id="0" w:name="_GoBack"/>
      <w:bookmarkEnd w:id="0"/>
    </w:p>
    <w:p w14:paraId="12712D79" w14:textId="77777777" w:rsidR="004538AB" w:rsidRDefault="004538AB" w:rsidP="004538AB">
      <w:pPr>
        <w:rPr>
          <w:b/>
        </w:rPr>
      </w:pPr>
    </w:p>
    <w:p w14:paraId="1AEA3674" w14:textId="77777777" w:rsidR="004538AB" w:rsidRDefault="004538AB" w:rsidP="004538AB">
      <w:pPr>
        <w:rPr>
          <w:b/>
        </w:rPr>
      </w:pPr>
    </w:p>
    <w:p w14:paraId="2637BC29" w14:textId="77777777" w:rsidR="004538AB" w:rsidRPr="003E6DEB" w:rsidRDefault="004538AB" w:rsidP="004538AB">
      <w:pPr>
        <w:rPr>
          <w:b/>
        </w:rPr>
      </w:pPr>
      <w:r>
        <w:rPr>
          <w:b/>
        </w:rPr>
        <w:t>COURSE REQUIREMENTS</w:t>
      </w:r>
    </w:p>
    <w:p w14:paraId="433A3754" w14:textId="77777777" w:rsidR="004538AB" w:rsidRDefault="004538AB" w:rsidP="004538AB">
      <w:pPr>
        <w:rPr>
          <w:b/>
          <w:bCs/>
        </w:rPr>
      </w:pPr>
    </w:p>
    <w:p w14:paraId="2B696177" w14:textId="77777777" w:rsidR="004538AB" w:rsidRDefault="004538AB" w:rsidP="004538AB">
      <w:pPr>
        <w:rPr>
          <w:b/>
          <w:bCs/>
        </w:rPr>
      </w:pPr>
      <w:r>
        <w:rPr>
          <w:b/>
          <w:bCs/>
        </w:rPr>
        <w:t xml:space="preserve">Class Participation </w:t>
      </w:r>
    </w:p>
    <w:p w14:paraId="04CCE4CE" w14:textId="77777777" w:rsidR="004538AB" w:rsidRDefault="004538AB" w:rsidP="004538AB">
      <w:pPr>
        <w:rPr>
          <w:b/>
          <w:bCs/>
        </w:rPr>
      </w:pPr>
      <w:r w:rsidRPr="009C0F3F">
        <w:rPr>
          <w:bCs/>
        </w:rPr>
        <w:t xml:space="preserve">Active and </w:t>
      </w:r>
      <w:r>
        <w:rPr>
          <w:bCs/>
        </w:rPr>
        <w:t xml:space="preserve">consistent class participation is an essential part of this course. I expect you to come to class prepared to discuss the material, to answer questions, and to ask questions. If you do not participate you will receive 0 for participation. </w:t>
      </w:r>
      <w:r w:rsidRPr="003151E6">
        <w:rPr>
          <w:b/>
          <w:bCs/>
        </w:rPr>
        <w:t>Attendance in itself is not participation.</w:t>
      </w:r>
    </w:p>
    <w:p w14:paraId="43726CC1" w14:textId="77777777" w:rsidR="004538AB" w:rsidRDefault="004538AB" w:rsidP="004538AB">
      <w:pPr>
        <w:rPr>
          <w:b/>
          <w:bCs/>
        </w:rPr>
      </w:pPr>
    </w:p>
    <w:p w14:paraId="17C3119D" w14:textId="77777777" w:rsidR="004538AB" w:rsidRDefault="004538AB" w:rsidP="004538AB">
      <w:pPr>
        <w:rPr>
          <w:b/>
        </w:rPr>
      </w:pPr>
      <w:r w:rsidRPr="00556CC4">
        <w:rPr>
          <w:b/>
        </w:rPr>
        <w:t>Critical Analysis Papers</w:t>
      </w:r>
      <w:r>
        <w:t xml:space="preserve"> </w:t>
      </w:r>
      <w:r w:rsidRPr="006D594F">
        <w:rPr>
          <w:b/>
        </w:rPr>
        <w:t>25%</w:t>
      </w:r>
    </w:p>
    <w:p w14:paraId="31878449" w14:textId="77777777" w:rsidR="004538AB" w:rsidRDefault="004538AB" w:rsidP="004538AB">
      <w:pPr>
        <w:rPr>
          <w:b/>
        </w:rPr>
      </w:pPr>
    </w:p>
    <w:p w14:paraId="36EAAC9A" w14:textId="77777777" w:rsidR="004538AB" w:rsidRPr="00E2443D" w:rsidRDefault="004538AB" w:rsidP="004538AB">
      <w:pPr>
        <w:rPr>
          <w:b/>
          <w:bCs/>
        </w:rPr>
      </w:pPr>
      <w:r>
        <w:t xml:space="preserve">Several of your reading assignments require a written response in the form of a one-page paper. You are required to write </w:t>
      </w:r>
      <w:r>
        <w:rPr>
          <w:b/>
        </w:rPr>
        <w:t>10</w:t>
      </w:r>
      <w:r>
        <w:t xml:space="preserve"> of these. There are 13 possible opportunities for writing analysis papers, but you are only required to do </w:t>
      </w:r>
      <w:r>
        <w:rPr>
          <w:b/>
        </w:rPr>
        <w:t xml:space="preserve">10. </w:t>
      </w:r>
      <w:r>
        <w:t>Sometimes you will be writing on a section of a novel and sometimes on a critical article. You must write on the readings for that day only. You need to check your syllabus to determine which days these papers are due and then select 10 of them to write on.</w:t>
      </w:r>
    </w:p>
    <w:p w14:paraId="63EC5FBE" w14:textId="77777777" w:rsidR="004538AB" w:rsidRDefault="004538AB" w:rsidP="004538AB">
      <w:pPr>
        <w:rPr>
          <w:b/>
          <w:bCs/>
        </w:rPr>
      </w:pPr>
    </w:p>
    <w:p w14:paraId="7E21E704" w14:textId="77777777" w:rsidR="004538AB" w:rsidRDefault="004538AB" w:rsidP="004538AB">
      <w:pPr>
        <w:rPr>
          <w:b/>
          <w:bCs/>
        </w:rPr>
      </w:pPr>
      <w:r w:rsidRPr="001D2495">
        <w:rPr>
          <w:b/>
          <w:bCs/>
        </w:rPr>
        <w:t>Points to keep in</w:t>
      </w:r>
      <w:r>
        <w:rPr>
          <w:b/>
          <w:bCs/>
        </w:rPr>
        <w:t xml:space="preserve"> mind when writing your analysis</w:t>
      </w:r>
    </w:p>
    <w:p w14:paraId="75A89357" w14:textId="5567DC3C" w:rsidR="004538AB" w:rsidRPr="00CA177F" w:rsidRDefault="004538AB" w:rsidP="004538AB">
      <w:pPr>
        <w:numPr>
          <w:ilvl w:val="0"/>
          <w:numId w:val="7"/>
        </w:numPr>
      </w:pPr>
      <w:r>
        <w:t>Try to engage with and respond to the themes of the class in your response. How does the reading for the day extend our understanding of the issues related to motherhood and mothering. You might want to start by focusing on an issue that is interesting or disturbing to you in the text. Use this as a springboard to</w:t>
      </w:r>
      <w:r w:rsidR="007B6DA5">
        <w:t xml:space="preserve"> an analysis of the text.</w:t>
      </w:r>
    </w:p>
    <w:p w14:paraId="5F29596E" w14:textId="77777777" w:rsidR="004538AB" w:rsidRDefault="004538AB" w:rsidP="004538AB">
      <w:pPr>
        <w:numPr>
          <w:ilvl w:val="0"/>
          <w:numId w:val="7"/>
        </w:numPr>
      </w:pPr>
      <w:r w:rsidRPr="00094BF3">
        <w:rPr>
          <w:bCs/>
        </w:rPr>
        <w:t xml:space="preserve">This is a formal piece of writing. It is </w:t>
      </w:r>
      <w:r w:rsidRPr="00094BF3">
        <w:rPr>
          <w:b/>
          <w:bCs/>
        </w:rPr>
        <w:t>NOT a journal or diary entry.</w:t>
      </w:r>
      <w:r>
        <w:t xml:space="preserve"> </w:t>
      </w:r>
      <w:r w:rsidRPr="00094BF3">
        <w:rPr>
          <w:b/>
        </w:rPr>
        <w:t>Do not</w:t>
      </w:r>
      <w:r>
        <w:t xml:space="preserve"> just explain why you do or don’t like the film/article/novel. Personal anecdotes and reflections on subjective experience are not suitable here.</w:t>
      </w:r>
    </w:p>
    <w:p w14:paraId="5058AF4C" w14:textId="77777777" w:rsidR="004538AB" w:rsidRDefault="004538AB" w:rsidP="004538AB">
      <w:pPr>
        <w:numPr>
          <w:ilvl w:val="0"/>
          <w:numId w:val="3"/>
        </w:numPr>
      </w:pPr>
      <w:r>
        <w:t>You are required to write 10 papers</w:t>
      </w:r>
    </w:p>
    <w:p w14:paraId="7549C462" w14:textId="77777777" w:rsidR="004538AB" w:rsidRPr="00094BF3" w:rsidRDefault="004538AB" w:rsidP="004538AB">
      <w:pPr>
        <w:numPr>
          <w:ilvl w:val="0"/>
          <w:numId w:val="4"/>
        </w:numPr>
      </w:pPr>
      <w:r w:rsidRPr="00094BF3">
        <w:rPr>
          <w:b/>
          <w:bCs/>
        </w:rPr>
        <w:t xml:space="preserve">These should be </w:t>
      </w:r>
      <w:r>
        <w:rPr>
          <w:b/>
          <w:bCs/>
        </w:rPr>
        <w:t xml:space="preserve">one-page long, </w:t>
      </w:r>
      <w:r w:rsidRPr="00094BF3">
        <w:rPr>
          <w:b/>
          <w:bCs/>
        </w:rPr>
        <w:t>typed in Times New Roman</w:t>
      </w:r>
      <w:r>
        <w:rPr>
          <w:b/>
          <w:bCs/>
        </w:rPr>
        <w:t xml:space="preserve"> 12pt.</w:t>
      </w:r>
      <w:r w:rsidRPr="00094BF3">
        <w:rPr>
          <w:b/>
          <w:bCs/>
        </w:rPr>
        <w:t xml:space="preserve"> font,</w:t>
      </w:r>
      <w:r>
        <w:rPr>
          <w:b/>
          <w:bCs/>
        </w:rPr>
        <w:t xml:space="preserve"> and</w:t>
      </w:r>
      <w:r w:rsidRPr="00094BF3">
        <w:rPr>
          <w:b/>
          <w:bCs/>
        </w:rPr>
        <w:t xml:space="preserve"> </w:t>
      </w:r>
      <w:r>
        <w:rPr>
          <w:b/>
          <w:bCs/>
        </w:rPr>
        <w:t>single</w:t>
      </w:r>
      <w:r w:rsidRPr="00094BF3">
        <w:rPr>
          <w:b/>
          <w:bCs/>
        </w:rPr>
        <w:t>-spaced</w:t>
      </w:r>
      <w:r>
        <w:rPr>
          <w:b/>
          <w:bCs/>
        </w:rPr>
        <w:t>.</w:t>
      </w:r>
    </w:p>
    <w:p w14:paraId="29FFD246" w14:textId="77777777" w:rsidR="004538AB" w:rsidRPr="00094BF3" w:rsidRDefault="004538AB" w:rsidP="004538AB">
      <w:pPr>
        <w:numPr>
          <w:ilvl w:val="0"/>
          <w:numId w:val="5"/>
        </w:numPr>
      </w:pPr>
      <w:r>
        <w:t xml:space="preserve">They </w:t>
      </w:r>
      <w:r w:rsidRPr="00094BF3">
        <w:rPr>
          <w:bCs/>
        </w:rPr>
        <w:t xml:space="preserve">will be collected </w:t>
      </w:r>
      <w:r>
        <w:rPr>
          <w:bCs/>
        </w:rPr>
        <w:t xml:space="preserve">during the class period </w:t>
      </w:r>
      <w:r w:rsidRPr="00094BF3">
        <w:rPr>
          <w:bCs/>
        </w:rPr>
        <w:t xml:space="preserve">on the day they are due. </w:t>
      </w:r>
    </w:p>
    <w:p w14:paraId="563285D8" w14:textId="77777777" w:rsidR="004538AB" w:rsidRPr="00094BF3" w:rsidRDefault="004538AB" w:rsidP="004538AB">
      <w:pPr>
        <w:numPr>
          <w:ilvl w:val="0"/>
          <w:numId w:val="6"/>
        </w:numPr>
      </w:pPr>
      <w:r w:rsidRPr="00094BF3">
        <w:rPr>
          <w:b/>
          <w:bCs/>
        </w:rPr>
        <w:t>No</w:t>
      </w:r>
      <w:r>
        <w:t xml:space="preserve"> </w:t>
      </w:r>
      <w:r w:rsidRPr="00094BF3">
        <w:rPr>
          <w:b/>
          <w:bCs/>
        </w:rPr>
        <w:t xml:space="preserve">late papers, except in the case of documented illness, will be accepted. </w:t>
      </w:r>
      <w:r w:rsidRPr="00094BF3">
        <w:rPr>
          <w:bCs/>
        </w:rPr>
        <w:t xml:space="preserve">If you cannot make </w:t>
      </w:r>
      <w:r>
        <w:rPr>
          <w:bCs/>
        </w:rPr>
        <w:t xml:space="preserve">it to class you should email </w:t>
      </w:r>
      <w:r w:rsidRPr="00094BF3">
        <w:rPr>
          <w:bCs/>
        </w:rPr>
        <w:t xml:space="preserve">your response paper </w:t>
      </w:r>
      <w:r>
        <w:rPr>
          <w:bCs/>
        </w:rPr>
        <w:t xml:space="preserve">to me </w:t>
      </w:r>
      <w:r w:rsidRPr="00094BF3">
        <w:rPr>
          <w:b/>
          <w:bCs/>
        </w:rPr>
        <w:t>before class.</w:t>
      </w:r>
    </w:p>
    <w:p w14:paraId="6B459512" w14:textId="77777777" w:rsidR="004538AB" w:rsidRDefault="004538AB" w:rsidP="004538AB"/>
    <w:p w14:paraId="6774B911" w14:textId="77777777" w:rsidR="004538AB" w:rsidRDefault="004538AB" w:rsidP="004538AB">
      <w:pPr>
        <w:ind w:left="720"/>
        <w:rPr>
          <w:b/>
          <w:bCs/>
        </w:rPr>
      </w:pPr>
    </w:p>
    <w:p w14:paraId="03EC9FD0" w14:textId="77777777" w:rsidR="004538AB" w:rsidRPr="00556CC4" w:rsidRDefault="004538AB" w:rsidP="004538AB">
      <w:pPr>
        <w:rPr>
          <w:b/>
          <w:bCs/>
        </w:rPr>
      </w:pPr>
      <w:r w:rsidRPr="00556CC4">
        <w:rPr>
          <w:b/>
          <w:bCs/>
        </w:rPr>
        <w:t>Group Presentation and Report 15%</w:t>
      </w:r>
    </w:p>
    <w:p w14:paraId="27BBB1DA" w14:textId="77777777" w:rsidR="004538AB" w:rsidRPr="00556CC4" w:rsidRDefault="004538AB" w:rsidP="004538AB">
      <w:pPr>
        <w:rPr>
          <w:bCs/>
        </w:rPr>
      </w:pPr>
    </w:p>
    <w:p w14:paraId="66A2B004" w14:textId="77777777" w:rsidR="004538AB" w:rsidRPr="00A5511A" w:rsidRDefault="004538AB" w:rsidP="004538AB">
      <w:pPr>
        <w:rPr>
          <w:b/>
          <w:bCs/>
        </w:rPr>
      </w:pPr>
      <w:r w:rsidRPr="00A5511A">
        <w:rPr>
          <w:b/>
          <w:bCs/>
        </w:rPr>
        <w:t>Presentation guidelines</w:t>
      </w:r>
    </w:p>
    <w:p w14:paraId="0A476FA9" w14:textId="77777777" w:rsidR="004538AB" w:rsidRPr="00A5511A" w:rsidRDefault="004538AB" w:rsidP="004538AB">
      <w:pPr>
        <w:rPr>
          <w:bCs/>
        </w:rPr>
      </w:pPr>
      <w:r>
        <w:rPr>
          <w:bCs/>
        </w:rPr>
        <w:t xml:space="preserve">The object of the presentation is to expand upon the knowledge we have learned in the unit. You should introduce other aspects of the topic through multi-media sources—tv, blogs, etc., articles, or films. A power-point presentation will probably work best. Because there will be at least 5-6 of you in each group, you should be able to cover different aspects of a topic. You might want to expand upon the topics we’ve been discussing in that unit, but you should not simply repeat what we have already learned. The idea is to introduce </w:t>
      </w:r>
      <w:r w:rsidRPr="0023561E">
        <w:rPr>
          <w:b/>
          <w:bCs/>
        </w:rPr>
        <w:t>new material</w:t>
      </w:r>
      <w:r>
        <w:rPr>
          <w:b/>
          <w:bCs/>
        </w:rPr>
        <w:t xml:space="preserve"> by focusing on other aspects of the topic</w:t>
      </w:r>
      <w:r w:rsidRPr="0023561E">
        <w:rPr>
          <w:b/>
          <w:bCs/>
        </w:rPr>
        <w:t>.</w:t>
      </w:r>
    </w:p>
    <w:p w14:paraId="71935094" w14:textId="77777777" w:rsidR="004538AB" w:rsidRDefault="004538AB" w:rsidP="004538AB">
      <w:pPr>
        <w:ind w:left="720"/>
      </w:pPr>
    </w:p>
    <w:p w14:paraId="3B8721B8" w14:textId="77777777" w:rsidR="004538AB" w:rsidRDefault="004538AB" w:rsidP="004538AB">
      <w:r>
        <w:t>The formal part of the presentation should last approximately</w:t>
      </w:r>
      <w:r>
        <w:rPr>
          <w:b/>
          <w:bCs/>
        </w:rPr>
        <w:t xml:space="preserve"> 60</w:t>
      </w:r>
      <w:r>
        <w:t xml:space="preserve"> minutes and should involve each member of the group equally (approximately 10 mins each). The rest of the class period will be devoted to Q&amp;A, so be sure to prepare discussion questions for the class. </w:t>
      </w:r>
    </w:p>
    <w:p w14:paraId="4A2575AC" w14:textId="77777777" w:rsidR="004538AB" w:rsidRDefault="004538AB" w:rsidP="004538AB">
      <w:pPr>
        <w:ind w:left="720"/>
      </w:pPr>
    </w:p>
    <w:p w14:paraId="5CCDE8C8" w14:textId="0C78D972" w:rsidR="004538AB" w:rsidRDefault="004538AB" w:rsidP="007B6DA5">
      <w:r>
        <w:rPr>
          <w:b/>
          <w:bCs/>
        </w:rPr>
        <w:t>Each presenter will hand in a two-page formal report summarizing the findings of his/her portion of the presentation.</w:t>
      </w:r>
      <w:r>
        <w:t xml:space="preserve"> You will be graded on the content of the presentation, your ability to involve the class in discussion, and your ability to work together as a group. You will receive individual grades. The use of multimedia sources is required.</w:t>
      </w:r>
    </w:p>
    <w:p w14:paraId="133A9042" w14:textId="77777777" w:rsidR="007B6DA5" w:rsidRDefault="007B6DA5" w:rsidP="007B6DA5"/>
    <w:p w14:paraId="48BCDD09" w14:textId="7C576C25" w:rsidR="007B6DA5" w:rsidRDefault="007B6DA5" w:rsidP="007B6DA5">
      <w:pPr>
        <w:rPr>
          <w:b/>
        </w:rPr>
      </w:pPr>
      <w:r>
        <w:rPr>
          <w:b/>
        </w:rPr>
        <w:t>Research Papers</w:t>
      </w:r>
    </w:p>
    <w:p w14:paraId="107890CB" w14:textId="0B99F700" w:rsidR="007B6DA5" w:rsidRPr="007B6DA5" w:rsidRDefault="007B6DA5" w:rsidP="007B6DA5">
      <w:r>
        <w:t>Assignments will be distributed during the semester.</w:t>
      </w:r>
    </w:p>
    <w:p w14:paraId="62682475" w14:textId="77777777" w:rsidR="004538AB" w:rsidRDefault="004538AB" w:rsidP="004538AB">
      <w:pPr>
        <w:rPr>
          <w:bCs/>
        </w:rPr>
      </w:pPr>
    </w:p>
    <w:p w14:paraId="504B9A9C" w14:textId="77777777" w:rsidR="004538AB" w:rsidRPr="000D1B00" w:rsidRDefault="004538AB" w:rsidP="004538AB">
      <w:pPr>
        <w:rPr>
          <w:b/>
        </w:rPr>
      </w:pPr>
      <w:r w:rsidRPr="000D1B00">
        <w:rPr>
          <w:b/>
        </w:rPr>
        <w:t>General Policies</w:t>
      </w:r>
    </w:p>
    <w:p w14:paraId="7F77210B" w14:textId="77777777" w:rsidR="004538AB" w:rsidRPr="00B14A12" w:rsidRDefault="004538AB" w:rsidP="004538AB">
      <w:pPr>
        <w:rPr>
          <w:b/>
        </w:rPr>
      </w:pPr>
      <w:r w:rsidRPr="00B14A12">
        <w:rPr>
          <w:b/>
        </w:rPr>
        <w:t>Attendance:</w:t>
      </w:r>
    </w:p>
    <w:p w14:paraId="183BA30D" w14:textId="77777777" w:rsidR="004538AB" w:rsidRPr="00B14A12" w:rsidRDefault="004538AB" w:rsidP="004538AB">
      <w:pPr>
        <w:rPr>
          <w:b/>
        </w:rPr>
      </w:pPr>
      <w:r w:rsidRPr="00B14A12">
        <w:t xml:space="preserve">I will take roll every day. During the semester you are permitted </w:t>
      </w:r>
      <w:r w:rsidRPr="00B14A12">
        <w:rPr>
          <w:b/>
        </w:rPr>
        <w:t xml:space="preserve">FOUR </w:t>
      </w:r>
      <w:r w:rsidRPr="00B14A12">
        <w:t xml:space="preserve">absences. I do not distinguish between excused and unexcused absences, so use your time wisely. Doctor’s visits, surgeries, meetings with advisors, sports trips, etc all will be taken from your absence total. You do not need to provide me with documentation for your absence. </w:t>
      </w:r>
      <w:r w:rsidRPr="00B14A12">
        <w:rPr>
          <w:b/>
        </w:rPr>
        <w:t>Each absence after the fourth one will result in a 2 point penalty off your final grade.</w:t>
      </w:r>
      <w:r w:rsidRPr="00B14A12">
        <w:t xml:space="preserve"> Only in exceptional cases will I accept documentation excusing you after the fourth absence. If you are absent from class you are responsible for getting notes from a classmate, completing the work you have missed, and for being on schedule when you return. </w:t>
      </w:r>
      <w:r w:rsidRPr="00DD7FF0">
        <w:rPr>
          <w:b/>
        </w:rPr>
        <w:t xml:space="preserve">If you are sick for the day of your group presentation you </w:t>
      </w:r>
      <w:r>
        <w:rPr>
          <w:b/>
        </w:rPr>
        <w:t>MUST CONTACT YOUR GROUP MEMBERS AND ME BEFORE THE CLASS BEGINS</w:t>
      </w:r>
      <w:r w:rsidRPr="00DD7FF0">
        <w:rPr>
          <w:b/>
        </w:rPr>
        <w:t>.</w:t>
      </w:r>
      <w:r>
        <w:t xml:space="preserve"> Failure to do so will result in a zero for that assignment.</w:t>
      </w:r>
    </w:p>
    <w:p w14:paraId="42EAED88" w14:textId="77777777" w:rsidR="004538AB" w:rsidRDefault="004538AB" w:rsidP="004538AB">
      <w:pPr>
        <w:pStyle w:val="BodyText"/>
        <w:rPr>
          <w:b/>
        </w:rPr>
      </w:pPr>
    </w:p>
    <w:p w14:paraId="49A76302" w14:textId="77777777" w:rsidR="004538AB" w:rsidRPr="00B14A12" w:rsidRDefault="004538AB" w:rsidP="004538AB">
      <w:pPr>
        <w:pStyle w:val="BodyText"/>
        <w:rPr>
          <w:b/>
        </w:rPr>
      </w:pPr>
      <w:r w:rsidRPr="00B14A12">
        <w:rPr>
          <w:b/>
        </w:rPr>
        <w:t>Tardiness:</w:t>
      </w:r>
    </w:p>
    <w:p w14:paraId="358E0D15" w14:textId="77777777" w:rsidR="004538AB" w:rsidRPr="00B14A12" w:rsidRDefault="004538AB" w:rsidP="004538AB">
      <w:pPr>
        <w:pStyle w:val="BodyText"/>
        <w:rPr>
          <w:b/>
        </w:rPr>
      </w:pPr>
      <w:r w:rsidRPr="00B14A12">
        <w:t xml:space="preserve">You must arrive to class on time. Tardiness to class may result in your being counted as absent. </w:t>
      </w:r>
    </w:p>
    <w:p w14:paraId="2598B1CD" w14:textId="77777777" w:rsidR="004538AB" w:rsidRDefault="004538AB" w:rsidP="004538AB">
      <w:pPr>
        <w:rPr>
          <w:b/>
        </w:rPr>
      </w:pPr>
    </w:p>
    <w:p w14:paraId="6DE9D0C6" w14:textId="77777777" w:rsidR="004538AB" w:rsidRPr="00B14A12" w:rsidRDefault="004538AB" w:rsidP="004538AB">
      <w:pPr>
        <w:rPr>
          <w:b/>
        </w:rPr>
      </w:pPr>
      <w:r w:rsidRPr="00B14A12">
        <w:rPr>
          <w:b/>
        </w:rPr>
        <w:t>Classroom/email etiquette:</w:t>
      </w:r>
    </w:p>
    <w:p w14:paraId="3DFB2AD3" w14:textId="77777777" w:rsidR="004538AB" w:rsidRPr="00B14A12" w:rsidRDefault="004538AB" w:rsidP="004538AB">
      <w:r w:rsidRPr="00B14A12">
        <w:t xml:space="preserve">I expect each member of the class to behave respectfully towards each other and towards me. Some of you may find the material we will discuss in class to be controversial, but not everyone will share your opinion. Please be mindful of this fact during discussions and in email correspondence.   </w:t>
      </w:r>
    </w:p>
    <w:p w14:paraId="67A6B3E5" w14:textId="77777777" w:rsidR="004538AB" w:rsidRDefault="004538AB" w:rsidP="004538AB">
      <w:pPr>
        <w:pStyle w:val="BodyText"/>
        <w:rPr>
          <w:b/>
        </w:rPr>
      </w:pPr>
    </w:p>
    <w:p w14:paraId="015050D5" w14:textId="77777777" w:rsidR="004538AB" w:rsidRPr="00B14A12" w:rsidRDefault="004538AB" w:rsidP="004538AB">
      <w:pPr>
        <w:pStyle w:val="BodyText"/>
      </w:pPr>
      <w:r w:rsidRPr="00B14A12">
        <w:rPr>
          <w:b/>
        </w:rPr>
        <w:t>Plagiarism:</w:t>
      </w:r>
      <w:r w:rsidRPr="00B14A12">
        <w:t xml:space="preserve"> </w:t>
      </w:r>
    </w:p>
    <w:p w14:paraId="0139996E" w14:textId="77777777" w:rsidR="004538AB" w:rsidRPr="00B14A12" w:rsidRDefault="004538AB" w:rsidP="004538AB">
      <w:pPr>
        <w:pStyle w:val="BodyText"/>
      </w:pPr>
      <w:r w:rsidRPr="00B14A12">
        <w:t xml:space="preserve">Plagiarism is the unacknowledged borrowing of another person’s work and passing it off as your own. </w:t>
      </w:r>
      <w:r w:rsidRPr="000D1B00">
        <w:rPr>
          <w:i/>
        </w:rPr>
        <w:t>It includes direct lifting of another’s words or ideas as well as PARAPHRASING another’s words or ideas.</w:t>
      </w:r>
      <w:r w:rsidRPr="00B14A12">
        <w:t xml:space="preserve"> Please complete the online tutorial offered by the library:</w:t>
      </w:r>
      <w:r w:rsidRPr="00B14A12">
        <w:rPr>
          <w:bCs/>
        </w:rPr>
        <w:t xml:space="preserve"> </w:t>
      </w:r>
      <w:r w:rsidRPr="00B14A12">
        <w:rPr>
          <w:b/>
          <w:bCs/>
        </w:rPr>
        <w:t>&lt;&lt;</w:t>
      </w:r>
      <w:r w:rsidRPr="00B14A12">
        <w:rPr>
          <w:rStyle w:val="a"/>
          <w:b/>
          <w:bCs/>
        </w:rPr>
        <w:t>library.uta.edu/tutorials/Plagiarism.&gt;&gt;</w:t>
      </w:r>
      <w:r w:rsidRPr="00B14A12">
        <w:rPr>
          <w:rStyle w:val="a"/>
          <w:bCs/>
        </w:rPr>
        <w:t xml:space="preserve"> This tutorial will teach you when you need to cite a source and how to do it correctly. Plagiarism</w:t>
      </w:r>
      <w:r w:rsidRPr="00B14A12">
        <w:t xml:space="preserve"> is a serious offense and carries serious consequences, including failure and/or expulsion from the University. Faculty members are required to report incidences of plagiarism and cheating to Student Judicial Affairs. </w:t>
      </w:r>
    </w:p>
    <w:p w14:paraId="19BFBE39" w14:textId="77777777" w:rsidR="004538AB" w:rsidRDefault="004538AB" w:rsidP="004538AB">
      <w:pPr>
        <w:pStyle w:val="BodyText"/>
        <w:rPr>
          <w:b/>
        </w:rPr>
      </w:pPr>
    </w:p>
    <w:p w14:paraId="6BF14497" w14:textId="77777777" w:rsidR="004538AB" w:rsidRPr="00B14A12" w:rsidRDefault="004538AB" w:rsidP="004538AB">
      <w:pPr>
        <w:pStyle w:val="BodyText"/>
        <w:rPr>
          <w:b/>
        </w:rPr>
      </w:pPr>
      <w:r w:rsidRPr="00B14A12">
        <w:rPr>
          <w:b/>
        </w:rPr>
        <w:t xml:space="preserve">Accommodations for Students with Disabilities: </w:t>
      </w:r>
    </w:p>
    <w:p w14:paraId="21E14909" w14:textId="77777777" w:rsidR="004538AB" w:rsidRPr="00B14A12" w:rsidRDefault="004538AB" w:rsidP="004538AB">
      <w:r w:rsidRPr="00B14A12">
        <w:t>Students who need accommodations are asked to arrange a meeting during office hours the first week</w:t>
      </w:r>
      <w:r w:rsidRPr="00B14A12">
        <w:rPr>
          <w:b/>
        </w:rPr>
        <w:t xml:space="preserve"> </w:t>
      </w:r>
      <w:r w:rsidRPr="00B14A12">
        <w:t>of classes, or earlier if accommodations are needed immediately. Please bring a copy of all relevant paperwork to the meeting. If you do not have a notification for accommodations but need accommodations, make an appointment with the Office of Students with Disabilities, 102 University Hall, 2-3364.</w:t>
      </w:r>
    </w:p>
    <w:p w14:paraId="5ABB96FD" w14:textId="77777777" w:rsidR="004538AB" w:rsidRDefault="004538AB" w:rsidP="004538AB">
      <w:pPr>
        <w:ind w:right="-108"/>
        <w:rPr>
          <w:b/>
          <w:bCs/>
        </w:rPr>
      </w:pPr>
    </w:p>
    <w:p w14:paraId="699C5501" w14:textId="77777777" w:rsidR="004538AB" w:rsidRPr="00355EAF" w:rsidRDefault="004538AB" w:rsidP="004538AB">
      <w:pPr>
        <w:ind w:right="-108"/>
      </w:pPr>
      <w:r w:rsidRPr="00355EAF">
        <w:rPr>
          <w:b/>
          <w:bCs/>
        </w:rPr>
        <w:t xml:space="preserve">Student Support Services Available: </w:t>
      </w:r>
      <w:r w:rsidRPr="00355EAF">
        <w:t xml:space="preserve">The University of Texas at Arlington has established a variety of programs to help students meet the challenges of college life. Support to students includes advising, counseling, mentoring, tutoring, supplemental instruction, and writing assistance. For a complete list of academic support services, visit the Academic Assistance resource page of the Office of Student Success Programs, </w:t>
      </w:r>
      <w:hyperlink r:id="rId9" w:history="1">
        <w:r w:rsidRPr="00355EAF">
          <w:rPr>
            <w:rStyle w:val="Hyperlink"/>
          </w:rPr>
          <w:t>www.uta.edu/uac/studentsuccess/academic-assistance</w:t>
        </w:r>
      </w:hyperlink>
      <w:r w:rsidRPr="00355EAF">
        <w:t xml:space="preserve">. To help students address personal, academic and career concerns, individual counseling is also available. For more information, students are encouraged to contact Counseling Services </w:t>
      </w:r>
      <w:hyperlink r:id="rId10" w:history="1">
        <w:r w:rsidRPr="00355EAF">
          <w:rPr>
            <w:rStyle w:val="Hyperlink"/>
          </w:rPr>
          <w:t>www.counseling.uta.edu</w:t>
        </w:r>
      </w:hyperlink>
      <w:r w:rsidRPr="00355EAF">
        <w:t xml:space="preserve"> at (817) 272-3671 or visit a counselor in 216 Davis Hall. </w:t>
      </w:r>
    </w:p>
    <w:p w14:paraId="2D75F330" w14:textId="77777777" w:rsidR="004538AB" w:rsidRPr="00355EAF" w:rsidRDefault="004538AB" w:rsidP="004538AB">
      <w:r w:rsidRPr="00355EAF">
        <w:rPr>
          <w:b/>
        </w:rPr>
        <w:t xml:space="preserve">Electronic Communication Policy: </w:t>
      </w:r>
      <w:r w:rsidRPr="00355EAF">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55EAF">
        <w:rPr>
          <w:b/>
          <w:i/>
        </w:rPr>
        <w:t>Students are responsible for checking their MavMail regularly.</w:t>
      </w:r>
      <w:r w:rsidRPr="00355EAF">
        <w:t xml:space="preserve"> Information about activating and using MavMail is available at </w:t>
      </w:r>
      <w:hyperlink r:id="rId11" w:history="1">
        <w:r w:rsidRPr="00355EAF">
          <w:rPr>
            <w:rStyle w:val="Hyperlink"/>
          </w:rPr>
          <w:t>http://www.uta.edu/oit/email/</w:t>
        </w:r>
      </w:hyperlink>
      <w:r w:rsidRPr="00355EAF">
        <w:t>. There is no additional charge to students for using this account, and it remains active even after they graduate from UT Arlington.</w:t>
      </w:r>
    </w:p>
    <w:p w14:paraId="20FF3A87" w14:textId="77777777" w:rsidR="004538AB" w:rsidRDefault="004538AB" w:rsidP="004538AB"/>
    <w:p w14:paraId="7A750875" w14:textId="77777777" w:rsidR="004538AB" w:rsidRPr="00814527" w:rsidRDefault="004538AB" w:rsidP="004538AB">
      <w:pPr>
        <w:rPr>
          <w:b/>
        </w:rPr>
      </w:pPr>
      <w:r w:rsidRPr="00814527">
        <w:rPr>
          <w:b/>
        </w:rPr>
        <w:t xml:space="preserve">Tentative Assignment Schedule (subject to change) </w:t>
      </w:r>
    </w:p>
    <w:p w14:paraId="76D27247" w14:textId="77777777" w:rsidR="004538AB" w:rsidRDefault="004538AB" w:rsidP="004538AB">
      <w:pPr>
        <w:pStyle w:val="BodyText"/>
      </w:pPr>
      <w:r>
        <w:t>Readings/viewings are due on the date recorded and should therefore be completed BEFORE the corresponding class day. Though we might devote more than one class period to discussion of a particular text you should COMPLETE the reading by the date noted below. Assignments may change at my discretion.</w:t>
      </w:r>
    </w:p>
    <w:p w14:paraId="0276FEB7" w14:textId="77777777" w:rsidR="004538AB" w:rsidRDefault="004538AB" w:rsidP="004538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128"/>
      </w:tblGrid>
      <w:tr w:rsidR="004538AB" w14:paraId="3013511C" w14:textId="77777777" w:rsidTr="007B6DA5">
        <w:tc>
          <w:tcPr>
            <w:tcW w:w="1728" w:type="dxa"/>
          </w:tcPr>
          <w:p w14:paraId="2A165BC5" w14:textId="77777777" w:rsidR="004538AB" w:rsidRDefault="004538AB" w:rsidP="007B6DA5">
            <w:pPr>
              <w:rPr>
                <w:b/>
              </w:rPr>
            </w:pPr>
            <w:r>
              <w:rPr>
                <w:b/>
              </w:rPr>
              <w:t>DATE</w:t>
            </w:r>
          </w:p>
        </w:tc>
        <w:tc>
          <w:tcPr>
            <w:tcW w:w="7128" w:type="dxa"/>
          </w:tcPr>
          <w:p w14:paraId="36CB4B44" w14:textId="77777777" w:rsidR="004538AB" w:rsidRDefault="004538AB" w:rsidP="007B6DA5">
            <w:pPr>
              <w:rPr>
                <w:b/>
              </w:rPr>
            </w:pPr>
            <w:r>
              <w:rPr>
                <w:b/>
              </w:rPr>
              <w:t>CLASS DISCUSSION/ READINGS DUE</w:t>
            </w:r>
          </w:p>
        </w:tc>
      </w:tr>
      <w:tr w:rsidR="004538AB" w14:paraId="3D985805" w14:textId="77777777" w:rsidTr="007B6DA5">
        <w:tc>
          <w:tcPr>
            <w:tcW w:w="1728" w:type="dxa"/>
          </w:tcPr>
          <w:p w14:paraId="701B7E1A" w14:textId="77777777" w:rsidR="004538AB" w:rsidRDefault="004538AB" w:rsidP="007B6DA5">
            <w:pPr>
              <w:pStyle w:val="Heading3"/>
            </w:pPr>
            <w:r>
              <w:t>Week 1</w:t>
            </w:r>
          </w:p>
          <w:p w14:paraId="69C1B0F7" w14:textId="77777777" w:rsidR="004538AB" w:rsidRDefault="004538AB" w:rsidP="007B6DA5">
            <w:pPr>
              <w:rPr>
                <w:b/>
              </w:rPr>
            </w:pPr>
            <w:r>
              <w:rPr>
                <w:b/>
              </w:rPr>
              <w:t>R 8/25</w:t>
            </w:r>
          </w:p>
        </w:tc>
        <w:tc>
          <w:tcPr>
            <w:tcW w:w="7128" w:type="dxa"/>
          </w:tcPr>
          <w:p w14:paraId="46AEE7F2" w14:textId="77777777" w:rsidR="004538AB" w:rsidRDefault="004538AB" w:rsidP="007B6DA5">
            <w:pPr>
              <w:pStyle w:val="Heading2"/>
            </w:pPr>
            <w:r>
              <w:t>Introduction to the class</w:t>
            </w:r>
          </w:p>
          <w:p w14:paraId="3F04FE30" w14:textId="77777777" w:rsidR="004538AB" w:rsidRPr="00B42BC7" w:rsidRDefault="004538AB" w:rsidP="00E44CA3">
            <w:r>
              <w:t xml:space="preserve">Fairy tale mothers and contemporary </w:t>
            </w:r>
            <w:r w:rsidR="00E44CA3">
              <w:t>“</w:t>
            </w:r>
            <w:r>
              <w:t>mother monsters</w:t>
            </w:r>
            <w:r w:rsidR="00E44CA3">
              <w:t>”</w:t>
            </w:r>
            <w:r>
              <w:t xml:space="preserve"> </w:t>
            </w:r>
          </w:p>
        </w:tc>
      </w:tr>
      <w:tr w:rsidR="004538AB" w14:paraId="03FF7C3D" w14:textId="77777777" w:rsidTr="007B6DA5">
        <w:tc>
          <w:tcPr>
            <w:tcW w:w="1728" w:type="dxa"/>
          </w:tcPr>
          <w:p w14:paraId="187596D4" w14:textId="77777777" w:rsidR="004538AB" w:rsidRDefault="004538AB" w:rsidP="007B6DA5">
            <w:pPr>
              <w:rPr>
                <w:b/>
              </w:rPr>
            </w:pPr>
          </w:p>
        </w:tc>
        <w:tc>
          <w:tcPr>
            <w:tcW w:w="7128" w:type="dxa"/>
          </w:tcPr>
          <w:p w14:paraId="722802C7" w14:textId="77777777" w:rsidR="004538AB" w:rsidRDefault="004538AB" w:rsidP="007B6DA5">
            <w:pPr>
              <w:pStyle w:val="Heading2"/>
              <w:rPr>
                <w:b/>
                <w:bCs/>
              </w:rPr>
            </w:pPr>
          </w:p>
        </w:tc>
      </w:tr>
      <w:tr w:rsidR="004538AB" w14:paraId="5524EC88" w14:textId="77777777" w:rsidTr="007B6DA5">
        <w:tc>
          <w:tcPr>
            <w:tcW w:w="1728" w:type="dxa"/>
          </w:tcPr>
          <w:p w14:paraId="7B4DF205" w14:textId="77777777" w:rsidR="004538AB" w:rsidRPr="002659DE" w:rsidRDefault="004538AB" w:rsidP="007B6DA5">
            <w:pPr>
              <w:rPr>
                <w:rFonts w:cs="Arial"/>
                <w:b/>
              </w:rPr>
            </w:pPr>
            <w:r w:rsidRPr="002659DE">
              <w:rPr>
                <w:rFonts w:cs="Arial"/>
                <w:b/>
              </w:rPr>
              <w:t>Week</w:t>
            </w:r>
            <w:r>
              <w:rPr>
                <w:rFonts w:cs="Arial"/>
                <w:b/>
              </w:rPr>
              <w:t>s</w:t>
            </w:r>
            <w:r w:rsidRPr="002659DE">
              <w:rPr>
                <w:rFonts w:cs="Arial"/>
                <w:b/>
              </w:rPr>
              <w:t xml:space="preserve"> 2</w:t>
            </w:r>
            <w:r>
              <w:rPr>
                <w:rFonts w:cs="Arial"/>
                <w:b/>
              </w:rPr>
              <w:t>,3,4</w:t>
            </w:r>
          </w:p>
          <w:p w14:paraId="784A9D0E" w14:textId="77777777" w:rsidR="004538AB" w:rsidRDefault="004538AB" w:rsidP="007B6DA5">
            <w:pPr>
              <w:rPr>
                <w:b/>
              </w:rPr>
            </w:pPr>
          </w:p>
        </w:tc>
        <w:tc>
          <w:tcPr>
            <w:tcW w:w="7128" w:type="dxa"/>
          </w:tcPr>
          <w:p w14:paraId="61780A03" w14:textId="77777777" w:rsidR="004538AB" w:rsidRDefault="004538AB" w:rsidP="007B6DA5">
            <w:pPr>
              <w:pStyle w:val="Heading2"/>
              <w:rPr>
                <w:b/>
                <w:bCs/>
              </w:rPr>
            </w:pPr>
            <w:r>
              <w:rPr>
                <w:b/>
                <w:bCs/>
              </w:rPr>
              <w:t>Social and Political Ideologies of Motherhood</w:t>
            </w:r>
          </w:p>
        </w:tc>
      </w:tr>
      <w:tr w:rsidR="004538AB" w14:paraId="072FCFC4" w14:textId="77777777" w:rsidTr="007B6DA5">
        <w:tc>
          <w:tcPr>
            <w:tcW w:w="1728" w:type="dxa"/>
          </w:tcPr>
          <w:p w14:paraId="0492F646" w14:textId="77777777" w:rsidR="004538AB" w:rsidRPr="002659DE" w:rsidRDefault="004538AB" w:rsidP="007B6DA5">
            <w:pPr>
              <w:rPr>
                <w:b/>
              </w:rPr>
            </w:pPr>
            <w:r>
              <w:rPr>
                <w:rFonts w:cs="Arial"/>
                <w:b/>
              </w:rPr>
              <w:t>T 8</w:t>
            </w:r>
            <w:r w:rsidRPr="002659DE">
              <w:rPr>
                <w:rFonts w:cs="Arial"/>
                <w:b/>
              </w:rPr>
              <w:t>/</w:t>
            </w:r>
            <w:r>
              <w:rPr>
                <w:rFonts w:cs="Arial"/>
                <w:b/>
              </w:rPr>
              <w:t>30</w:t>
            </w:r>
          </w:p>
        </w:tc>
        <w:tc>
          <w:tcPr>
            <w:tcW w:w="7128" w:type="dxa"/>
          </w:tcPr>
          <w:p w14:paraId="14FE9F3E" w14:textId="77777777" w:rsidR="004538AB" w:rsidRPr="00926193" w:rsidRDefault="004538AB" w:rsidP="007B6DA5">
            <w:r>
              <w:t xml:space="preserve">Rich, </w:t>
            </w:r>
            <w:r w:rsidRPr="000709CE">
              <w:rPr>
                <w:i/>
              </w:rPr>
              <w:t>Of Woman Born</w:t>
            </w:r>
            <w:r>
              <w:rPr>
                <w:i/>
              </w:rPr>
              <w:t xml:space="preserve"> </w:t>
            </w:r>
            <w:r w:rsidRPr="000709CE">
              <w:t>chs. 1-</w:t>
            </w:r>
            <w:r>
              <w:t>4 (pp.21-84)</w:t>
            </w:r>
          </w:p>
        </w:tc>
      </w:tr>
      <w:tr w:rsidR="004538AB" w14:paraId="6EBD9B63" w14:textId="77777777" w:rsidTr="007B6DA5">
        <w:tc>
          <w:tcPr>
            <w:tcW w:w="1728" w:type="dxa"/>
          </w:tcPr>
          <w:p w14:paraId="50423532" w14:textId="77777777" w:rsidR="004538AB" w:rsidRDefault="004538AB" w:rsidP="007B6DA5">
            <w:pPr>
              <w:rPr>
                <w:b/>
              </w:rPr>
            </w:pPr>
            <w:r>
              <w:rPr>
                <w:b/>
              </w:rPr>
              <w:t>R 9/1</w:t>
            </w:r>
          </w:p>
        </w:tc>
        <w:tc>
          <w:tcPr>
            <w:tcW w:w="7128" w:type="dxa"/>
          </w:tcPr>
          <w:p w14:paraId="16FF9256" w14:textId="77777777" w:rsidR="004538AB" w:rsidRDefault="004538AB" w:rsidP="007B6DA5">
            <w:pPr>
              <w:pStyle w:val="Heading2"/>
              <w:rPr>
                <w:bCs/>
              </w:rPr>
            </w:pPr>
            <w:r>
              <w:rPr>
                <w:bCs/>
              </w:rPr>
              <w:t xml:space="preserve">Hays, </w:t>
            </w:r>
            <w:r>
              <w:rPr>
                <w:bCs/>
                <w:i/>
              </w:rPr>
              <w:t xml:space="preserve">The Cultural Contradictions of Motherhood </w:t>
            </w:r>
            <w:r>
              <w:rPr>
                <w:bCs/>
              </w:rPr>
              <w:t>chs. 1, 2, 6</w:t>
            </w:r>
          </w:p>
          <w:p w14:paraId="659DB88B" w14:textId="77777777" w:rsidR="004538AB" w:rsidRPr="006D594F" w:rsidRDefault="004538AB" w:rsidP="007B6DA5">
            <w:r>
              <w:rPr>
                <w:color w:val="FF0000"/>
              </w:rPr>
              <w:t xml:space="preserve">Critical Analysis </w:t>
            </w:r>
            <w:r w:rsidRPr="003E401D">
              <w:rPr>
                <w:color w:val="FF0000"/>
              </w:rPr>
              <w:t>Due</w:t>
            </w:r>
          </w:p>
        </w:tc>
      </w:tr>
      <w:tr w:rsidR="004538AB" w14:paraId="707CF433" w14:textId="77777777" w:rsidTr="007B6DA5">
        <w:tc>
          <w:tcPr>
            <w:tcW w:w="1728" w:type="dxa"/>
          </w:tcPr>
          <w:p w14:paraId="7AFF1E92" w14:textId="77777777" w:rsidR="004538AB" w:rsidRDefault="004538AB" w:rsidP="007B6DA5">
            <w:pPr>
              <w:pStyle w:val="Heading3"/>
            </w:pPr>
          </w:p>
        </w:tc>
        <w:tc>
          <w:tcPr>
            <w:tcW w:w="7128" w:type="dxa"/>
          </w:tcPr>
          <w:p w14:paraId="2844BFC0" w14:textId="77777777" w:rsidR="004538AB" w:rsidRDefault="004538AB" w:rsidP="007B6DA5">
            <w:pPr>
              <w:rPr>
                <w:b/>
              </w:rPr>
            </w:pPr>
          </w:p>
        </w:tc>
      </w:tr>
      <w:tr w:rsidR="004538AB" w14:paraId="244A6A06" w14:textId="77777777" w:rsidTr="007B6DA5">
        <w:tc>
          <w:tcPr>
            <w:tcW w:w="1728" w:type="dxa"/>
          </w:tcPr>
          <w:p w14:paraId="04B1455D" w14:textId="77777777" w:rsidR="004538AB" w:rsidRDefault="004538AB" w:rsidP="007B6DA5">
            <w:pPr>
              <w:pStyle w:val="Heading3"/>
            </w:pPr>
            <w:r>
              <w:t>Week 3</w:t>
            </w:r>
          </w:p>
          <w:p w14:paraId="1FBEA594" w14:textId="77777777" w:rsidR="004538AB" w:rsidRDefault="004538AB" w:rsidP="007B6DA5">
            <w:pPr>
              <w:rPr>
                <w:b/>
              </w:rPr>
            </w:pPr>
            <w:r>
              <w:rPr>
                <w:b/>
              </w:rPr>
              <w:t>T 9/6</w:t>
            </w:r>
          </w:p>
        </w:tc>
        <w:tc>
          <w:tcPr>
            <w:tcW w:w="7128" w:type="dxa"/>
          </w:tcPr>
          <w:p w14:paraId="6FE2D95B" w14:textId="77777777" w:rsidR="004538AB" w:rsidRPr="0082258C" w:rsidRDefault="004538AB" w:rsidP="007B6DA5">
            <w:r>
              <w:rPr>
                <w:i/>
              </w:rPr>
              <w:t>The Hours</w:t>
            </w:r>
            <w:r>
              <w:t>. Dir. Stephen Daldry (2002)</w:t>
            </w:r>
          </w:p>
          <w:p w14:paraId="6CB979E8" w14:textId="77777777" w:rsidR="004538AB" w:rsidRDefault="004538AB" w:rsidP="007B6DA5">
            <w:r>
              <w:t xml:space="preserve">(watch outside of class) </w:t>
            </w:r>
          </w:p>
          <w:p w14:paraId="2286B13E" w14:textId="77777777" w:rsidR="004538AB" w:rsidRPr="003E401D" w:rsidRDefault="004538AB" w:rsidP="007B6DA5">
            <w:pPr>
              <w:rPr>
                <w:color w:val="FF0000"/>
              </w:rPr>
            </w:pPr>
            <w:r>
              <w:rPr>
                <w:color w:val="FF0000"/>
              </w:rPr>
              <w:t>Critical Analysis</w:t>
            </w:r>
            <w:r w:rsidRPr="003E401D">
              <w:rPr>
                <w:color w:val="FF0000"/>
              </w:rPr>
              <w:t xml:space="preserve"> Due</w:t>
            </w:r>
          </w:p>
        </w:tc>
      </w:tr>
      <w:tr w:rsidR="004538AB" w14:paraId="3CA2668C" w14:textId="77777777" w:rsidTr="007B6DA5">
        <w:tc>
          <w:tcPr>
            <w:tcW w:w="1728" w:type="dxa"/>
          </w:tcPr>
          <w:p w14:paraId="55D21B21" w14:textId="77777777" w:rsidR="004538AB" w:rsidRDefault="004538AB" w:rsidP="007B6DA5">
            <w:pPr>
              <w:rPr>
                <w:b/>
              </w:rPr>
            </w:pPr>
            <w:r>
              <w:rPr>
                <w:b/>
              </w:rPr>
              <w:t>R 9/8</w:t>
            </w:r>
          </w:p>
        </w:tc>
        <w:tc>
          <w:tcPr>
            <w:tcW w:w="7128" w:type="dxa"/>
          </w:tcPr>
          <w:p w14:paraId="7867AE9B" w14:textId="77777777" w:rsidR="004538AB" w:rsidRPr="00AB0297" w:rsidRDefault="004538AB" w:rsidP="007B6DA5">
            <w:pPr>
              <w:rPr>
                <w:bCs/>
                <w:i/>
                <w:iCs/>
              </w:rPr>
            </w:pPr>
            <w:r w:rsidRPr="00AB0297">
              <w:rPr>
                <w:bCs/>
                <w:i/>
                <w:iCs/>
              </w:rPr>
              <w:t xml:space="preserve">The Hours </w:t>
            </w:r>
            <w:r w:rsidR="00E44CA3">
              <w:rPr>
                <w:bCs/>
                <w:iCs/>
              </w:rPr>
              <w:t xml:space="preserve">discussion </w:t>
            </w:r>
            <w:r w:rsidRPr="00E44CA3">
              <w:rPr>
                <w:bCs/>
                <w:iCs/>
              </w:rPr>
              <w:t>continued</w:t>
            </w:r>
          </w:p>
        </w:tc>
      </w:tr>
      <w:tr w:rsidR="004538AB" w14:paraId="731FEEF8" w14:textId="77777777" w:rsidTr="007B6DA5">
        <w:tc>
          <w:tcPr>
            <w:tcW w:w="1728" w:type="dxa"/>
          </w:tcPr>
          <w:p w14:paraId="3D44D49D" w14:textId="77777777" w:rsidR="004538AB" w:rsidRDefault="004538AB" w:rsidP="007B6DA5">
            <w:pPr>
              <w:rPr>
                <w:b/>
              </w:rPr>
            </w:pPr>
          </w:p>
        </w:tc>
        <w:tc>
          <w:tcPr>
            <w:tcW w:w="7128" w:type="dxa"/>
          </w:tcPr>
          <w:p w14:paraId="149D5704" w14:textId="77777777" w:rsidR="004538AB" w:rsidRPr="0078268A" w:rsidRDefault="004538AB" w:rsidP="007B6DA5">
            <w:pPr>
              <w:rPr>
                <w:bCs/>
                <w:iCs/>
                <w:color w:val="FF0000"/>
              </w:rPr>
            </w:pPr>
          </w:p>
        </w:tc>
      </w:tr>
      <w:tr w:rsidR="004538AB" w14:paraId="078EC54B" w14:textId="77777777" w:rsidTr="007B6DA5">
        <w:tc>
          <w:tcPr>
            <w:tcW w:w="1728" w:type="dxa"/>
          </w:tcPr>
          <w:p w14:paraId="2B1F9AFA" w14:textId="77777777" w:rsidR="004538AB" w:rsidRDefault="004538AB" w:rsidP="007B6DA5">
            <w:pPr>
              <w:pStyle w:val="Heading3"/>
            </w:pPr>
            <w:r>
              <w:t>Week 4</w:t>
            </w:r>
          </w:p>
          <w:p w14:paraId="76893E76" w14:textId="77777777" w:rsidR="004538AB" w:rsidRDefault="004538AB" w:rsidP="007B6DA5">
            <w:pPr>
              <w:rPr>
                <w:b/>
              </w:rPr>
            </w:pPr>
            <w:r w:rsidRPr="00061EDA">
              <w:rPr>
                <w:b/>
              </w:rPr>
              <w:t xml:space="preserve">T </w:t>
            </w:r>
            <w:r>
              <w:rPr>
                <w:b/>
              </w:rPr>
              <w:t>9/13</w:t>
            </w:r>
          </w:p>
        </w:tc>
        <w:tc>
          <w:tcPr>
            <w:tcW w:w="7128" w:type="dxa"/>
          </w:tcPr>
          <w:p w14:paraId="0A2E2650" w14:textId="77777777" w:rsidR="004538AB" w:rsidRDefault="004538AB" w:rsidP="007B6DA5">
            <w:pPr>
              <w:rPr>
                <w:bCs/>
                <w:iCs/>
              </w:rPr>
            </w:pPr>
            <w:r w:rsidRPr="009C1161">
              <w:rPr>
                <w:bCs/>
                <w:i/>
                <w:iCs/>
              </w:rPr>
              <w:t>The Patron Saint of Liars</w:t>
            </w:r>
            <w:r>
              <w:rPr>
                <w:bCs/>
                <w:iCs/>
              </w:rPr>
              <w:t xml:space="preserve"> 3-144</w:t>
            </w:r>
          </w:p>
          <w:p w14:paraId="27807ED7" w14:textId="77777777" w:rsidR="004538AB" w:rsidRDefault="004538AB" w:rsidP="007B6DA5">
            <w:pPr>
              <w:rPr>
                <w:b/>
                <w:bCs/>
                <w:iCs/>
              </w:rPr>
            </w:pPr>
            <w:r>
              <w:rPr>
                <w:bCs/>
                <w:iCs/>
                <w:color w:val="FF0000"/>
              </w:rPr>
              <w:t xml:space="preserve">Critical Analysis </w:t>
            </w:r>
            <w:r w:rsidRPr="0078268A">
              <w:rPr>
                <w:bCs/>
                <w:iCs/>
                <w:color w:val="FF0000"/>
              </w:rPr>
              <w:t>Due</w:t>
            </w:r>
          </w:p>
        </w:tc>
      </w:tr>
      <w:tr w:rsidR="004538AB" w14:paraId="33E880D7" w14:textId="77777777" w:rsidTr="007B6DA5">
        <w:tc>
          <w:tcPr>
            <w:tcW w:w="1728" w:type="dxa"/>
          </w:tcPr>
          <w:p w14:paraId="0B3370CB" w14:textId="77777777" w:rsidR="004538AB" w:rsidRDefault="004538AB" w:rsidP="007B6DA5">
            <w:pPr>
              <w:rPr>
                <w:b/>
              </w:rPr>
            </w:pPr>
            <w:r>
              <w:rPr>
                <w:b/>
              </w:rPr>
              <w:t>R 9/15</w:t>
            </w:r>
          </w:p>
        </w:tc>
        <w:tc>
          <w:tcPr>
            <w:tcW w:w="7128" w:type="dxa"/>
          </w:tcPr>
          <w:p w14:paraId="4F7AC51B" w14:textId="77777777" w:rsidR="004538AB" w:rsidRPr="009C1161" w:rsidRDefault="004538AB" w:rsidP="007B6DA5">
            <w:pPr>
              <w:rPr>
                <w:b/>
                <w:bCs/>
                <w:iCs/>
              </w:rPr>
            </w:pPr>
            <w:r w:rsidRPr="009C1161">
              <w:rPr>
                <w:bCs/>
                <w:i/>
                <w:iCs/>
              </w:rPr>
              <w:t>The Patron Saint of Liars</w:t>
            </w:r>
            <w:r>
              <w:rPr>
                <w:bCs/>
                <w:iCs/>
              </w:rPr>
              <w:t xml:space="preserve"> 147-269</w:t>
            </w:r>
          </w:p>
        </w:tc>
      </w:tr>
      <w:tr w:rsidR="004538AB" w14:paraId="49C5D87E" w14:textId="77777777" w:rsidTr="007B6DA5">
        <w:tc>
          <w:tcPr>
            <w:tcW w:w="1728" w:type="dxa"/>
          </w:tcPr>
          <w:p w14:paraId="79A37E63" w14:textId="77777777" w:rsidR="004538AB" w:rsidRDefault="004538AB" w:rsidP="007B6DA5">
            <w:pPr>
              <w:rPr>
                <w:b/>
              </w:rPr>
            </w:pPr>
          </w:p>
        </w:tc>
        <w:tc>
          <w:tcPr>
            <w:tcW w:w="7128" w:type="dxa"/>
          </w:tcPr>
          <w:p w14:paraId="10348458" w14:textId="77777777" w:rsidR="004538AB" w:rsidRPr="009C1161" w:rsidRDefault="004538AB" w:rsidP="007B6DA5">
            <w:pPr>
              <w:rPr>
                <w:bCs/>
                <w:i/>
                <w:iCs/>
              </w:rPr>
            </w:pPr>
          </w:p>
        </w:tc>
      </w:tr>
      <w:tr w:rsidR="004538AB" w14:paraId="4ACFCA4F" w14:textId="77777777" w:rsidTr="007B6DA5">
        <w:tc>
          <w:tcPr>
            <w:tcW w:w="1728" w:type="dxa"/>
          </w:tcPr>
          <w:p w14:paraId="460F4046" w14:textId="77777777" w:rsidR="004538AB" w:rsidRDefault="004538AB" w:rsidP="007B6DA5">
            <w:pPr>
              <w:rPr>
                <w:b/>
              </w:rPr>
            </w:pPr>
            <w:r>
              <w:rPr>
                <w:b/>
              </w:rPr>
              <w:t>Week 5</w:t>
            </w:r>
          </w:p>
          <w:p w14:paraId="5221A9DA" w14:textId="77777777" w:rsidR="004538AB" w:rsidRDefault="004538AB" w:rsidP="007B6DA5">
            <w:pPr>
              <w:rPr>
                <w:b/>
              </w:rPr>
            </w:pPr>
            <w:r>
              <w:rPr>
                <w:b/>
              </w:rPr>
              <w:t>T 9/20</w:t>
            </w:r>
          </w:p>
        </w:tc>
        <w:tc>
          <w:tcPr>
            <w:tcW w:w="7128" w:type="dxa"/>
          </w:tcPr>
          <w:p w14:paraId="707DE3AA" w14:textId="77777777" w:rsidR="004538AB" w:rsidRDefault="004538AB" w:rsidP="007B6DA5">
            <w:pPr>
              <w:rPr>
                <w:bCs/>
                <w:iCs/>
              </w:rPr>
            </w:pPr>
            <w:r w:rsidRPr="009C1161">
              <w:rPr>
                <w:bCs/>
                <w:i/>
                <w:iCs/>
              </w:rPr>
              <w:t>The Patron Saint of Liars</w:t>
            </w:r>
            <w:r>
              <w:rPr>
                <w:bCs/>
                <w:iCs/>
              </w:rPr>
              <w:t xml:space="preserve"> 273-end</w:t>
            </w:r>
          </w:p>
          <w:p w14:paraId="2893D7F0" w14:textId="77777777" w:rsidR="004538AB" w:rsidRPr="0078268A" w:rsidRDefault="004538AB" w:rsidP="007B6DA5">
            <w:pPr>
              <w:rPr>
                <w:b/>
                <w:bCs/>
                <w:iCs/>
                <w:color w:val="FF0000"/>
              </w:rPr>
            </w:pPr>
            <w:r>
              <w:rPr>
                <w:bCs/>
                <w:iCs/>
                <w:color w:val="FF0000"/>
              </w:rPr>
              <w:t>Critical Analysis</w:t>
            </w:r>
            <w:r w:rsidRPr="0078268A">
              <w:rPr>
                <w:bCs/>
                <w:iCs/>
                <w:color w:val="FF0000"/>
              </w:rPr>
              <w:t xml:space="preserve"> Due</w:t>
            </w:r>
          </w:p>
        </w:tc>
      </w:tr>
      <w:tr w:rsidR="004538AB" w14:paraId="4E42547E" w14:textId="77777777" w:rsidTr="007B6DA5">
        <w:tc>
          <w:tcPr>
            <w:tcW w:w="1728" w:type="dxa"/>
          </w:tcPr>
          <w:p w14:paraId="2091146A" w14:textId="77777777" w:rsidR="004538AB" w:rsidRDefault="004538AB" w:rsidP="007B6DA5">
            <w:pPr>
              <w:rPr>
                <w:b/>
              </w:rPr>
            </w:pPr>
            <w:r>
              <w:rPr>
                <w:b/>
              </w:rPr>
              <w:t>R 9/22</w:t>
            </w:r>
          </w:p>
        </w:tc>
        <w:tc>
          <w:tcPr>
            <w:tcW w:w="7128" w:type="dxa"/>
          </w:tcPr>
          <w:p w14:paraId="78C8E692" w14:textId="77777777" w:rsidR="004538AB" w:rsidRPr="00822C0E" w:rsidRDefault="004538AB" w:rsidP="007B6DA5">
            <w:pPr>
              <w:rPr>
                <w:bCs/>
                <w:iCs/>
              </w:rPr>
            </w:pPr>
            <w:r>
              <w:rPr>
                <w:bCs/>
                <w:iCs/>
              </w:rPr>
              <w:t>Longhurst, “Bad  Mothers” (pdf)</w:t>
            </w:r>
          </w:p>
        </w:tc>
      </w:tr>
    </w:tbl>
    <w:p w14:paraId="0CE4C1B8" w14:textId="77777777" w:rsidR="007B6DA5" w:rsidRDefault="007B6D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128"/>
      </w:tblGrid>
      <w:tr w:rsidR="004538AB" w14:paraId="1F9CD335" w14:textId="77777777" w:rsidTr="007B6DA5">
        <w:tc>
          <w:tcPr>
            <w:tcW w:w="1728" w:type="dxa"/>
          </w:tcPr>
          <w:p w14:paraId="61B03D83" w14:textId="08D27525" w:rsidR="004538AB" w:rsidRDefault="004538AB" w:rsidP="007B6DA5">
            <w:pPr>
              <w:rPr>
                <w:b/>
              </w:rPr>
            </w:pPr>
          </w:p>
        </w:tc>
        <w:tc>
          <w:tcPr>
            <w:tcW w:w="7128" w:type="dxa"/>
          </w:tcPr>
          <w:p w14:paraId="4134BF54" w14:textId="77777777" w:rsidR="004538AB" w:rsidRDefault="004538AB" w:rsidP="007B6DA5">
            <w:pPr>
              <w:rPr>
                <w:b/>
                <w:bCs/>
                <w:iCs/>
              </w:rPr>
            </w:pPr>
          </w:p>
        </w:tc>
      </w:tr>
      <w:tr w:rsidR="004538AB" w14:paraId="7ECFEE82" w14:textId="77777777" w:rsidTr="007B6DA5">
        <w:tc>
          <w:tcPr>
            <w:tcW w:w="1728" w:type="dxa"/>
          </w:tcPr>
          <w:p w14:paraId="5E5F5BFD" w14:textId="5FA645D9" w:rsidR="004538AB" w:rsidRDefault="007B6DA5" w:rsidP="007B6DA5">
            <w:pPr>
              <w:rPr>
                <w:b/>
              </w:rPr>
            </w:pPr>
            <w:r>
              <w:rPr>
                <w:b/>
              </w:rPr>
              <w:t>Week 6</w:t>
            </w:r>
          </w:p>
          <w:p w14:paraId="0B58DA8C" w14:textId="77777777" w:rsidR="004538AB" w:rsidRDefault="004538AB" w:rsidP="007B6DA5">
            <w:pPr>
              <w:rPr>
                <w:b/>
              </w:rPr>
            </w:pPr>
            <w:r>
              <w:rPr>
                <w:b/>
              </w:rPr>
              <w:t>T  9/27</w:t>
            </w:r>
          </w:p>
        </w:tc>
        <w:tc>
          <w:tcPr>
            <w:tcW w:w="7128" w:type="dxa"/>
          </w:tcPr>
          <w:p w14:paraId="6AC4D3F8" w14:textId="77777777" w:rsidR="004538AB" w:rsidRPr="005C72C8" w:rsidRDefault="004538AB" w:rsidP="007B6DA5">
            <w:pPr>
              <w:rPr>
                <w:b/>
                <w:bCs/>
                <w:iCs/>
                <w:color w:val="3366FF"/>
              </w:rPr>
            </w:pPr>
            <w:r w:rsidRPr="005C72C8">
              <w:rPr>
                <w:b/>
                <w:bCs/>
                <w:iCs/>
                <w:color w:val="3366FF"/>
              </w:rPr>
              <w:t>Group Presentation</w:t>
            </w:r>
          </w:p>
          <w:p w14:paraId="1C04CA41" w14:textId="77777777" w:rsidR="004538AB" w:rsidRDefault="004538AB" w:rsidP="007B6DA5">
            <w:pPr>
              <w:rPr>
                <w:b/>
                <w:bCs/>
                <w:iCs/>
              </w:rPr>
            </w:pPr>
            <w:r>
              <w:rPr>
                <w:b/>
                <w:bCs/>
              </w:rPr>
              <w:t>Mothers in the Media</w:t>
            </w:r>
          </w:p>
        </w:tc>
      </w:tr>
      <w:tr w:rsidR="004538AB" w14:paraId="35A2ACDF" w14:textId="77777777" w:rsidTr="007B6DA5">
        <w:tc>
          <w:tcPr>
            <w:tcW w:w="1728" w:type="dxa"/>
          </w:tcPr>
          <w:p w14:paraId="09FDFBB3" w14:textId="77777777" w:rsidR="004538AB" w:rsidRDefault="004538AB" w:rsidP="007B6DA5">
            <w:pPr>
              <w:rPr>
                <w:b/>
              </w:rPr>
            </w:pPr>
            <w:r>
              <w:rPr>
                <w:b/>
              </w:rPr>
              <w:t>R 9/29</w:t>
            </w:r>
          </w:p>
        </w:tc>
        <w:tc>
          <w:tcPr>
            <w:tcW w:w="7128" w:type="dxa"/>
          </w:tcPr>
          <w:p w14:paraId="6FADA8EA" w14:textId="77777777" w:rsidR="004538AB" w:rsidRDefault="004538AB" w:rsidP="007B6DA5">
            <w:pPr>
              <w:rPr>
                <w:b/>
                <w:bCs/>
                <w:iCs/>
              </w:rPr>
            </w:pPr>
            <w:r>
              <w:rPr>
                <w:b/>
                <w:bCs/>
                <w:iCs/>
              </w:rPr>
              <w:t xml:space="preserve">Racialized Reproduction </w:t>
            </w:r>
          </w:p>
          <w:p w14:paraId="7435FD42" w14:textId="77777777" w:rsidR="004538AB" w:rsidRPr="00B13E58" w:rsidRDefault="004538AB" w:rsidP="007B6DA5">
            <w:pPr>
              <w:rPr>
                <w:bCs/>
                <w:iCs/>
              </w:rPr>
            </w:pPr>
            <w:r>
              <w:rPr>
                <w:bCs/>
                <w:iCs/>
              </w:rPr>
              <w:t xml:space="preserve">Roberts, </w:t>
            </w:r>
            <w:r>
              <w:rPr>
                <w:bCs/>
                <w:i/>
                <w:iCs/>
              </w:rPr>
              <w:t>Killing the Black Body</w:t>
            </w:r>
            <w:r>
              <w:rPr>
                <w:bCs/>
                <w:iCs/>
              </w:rPr>
              <w:t xml:space="preserve"> (Intro and Ch. 1) pdf.</w:t>
            </w:r>
          </w:p>
          <w:p w14:paraId="5641CEAD" w14:textId="77777777" w:rsidR="004538AB" w:rsidRPr="00BD4F55" w:rsidRDefault="004538AB" w:rsidP="007B6DA5">
            <w:pPr>
              <w:rPr>
                <w:b/>
                <w:bCs/>
                <w:iCs/>
              </w:rPr>
            </w:pPr>
            <w:r>
              <w:rPr>
                <w:bCs/>
                <w:iCs/>
                <w:color w:val="FF0000"/>
              </w:rPr>
              <w:t>Critical Analysis</w:t>
            </w:r>
            <w:r w:rsidRPr="0078268A">
              <w:rPr>
                <w:bCs/>
                <w:iCs/>
                <w:color w:val="FF0000"/>
              </w:rPr>
              <w:t xml:space="preserve"> </w:t>
            </w:r>
            <w:r w:rsidRPr="003E401D">
              <w:rPr>
                <w:color w:val="FF0000"/>
              </w:rPr>
              <w:t>Due</w:t>
            </w:r>
          </w:p>
        </w:tc>
      </w:tr>
      <w:tr w:rsidR="004538AB" w14:paraId="1A3776D6" w14:textId="77777777" w:rsidTr="007B6DA5">
        <w:tc>
          <w:tcPr>
            <w:tcW w:w="1728" w:type="dxa"/>
          </w:tcPr>
          <w:p w14:paraId="3CCEC1AD" w14:textId="77777777" w:rsidR="004538AB" w:rsidRDefault="004538AB" w:rsidP="007B6DA5">
            <w:pPr>
              <w:rPr>
                <w:b/>
              </w:rPr>
            </w:pPr>
          </w:p>
        </w:tc>
        <w:tc>
          <w:tcPr>
            <w:tcW w:w="7128" w:type="dxa"/>
          </w:tcPr>
          <w:p w14:paraId="62E8DB71" w14:textId="77777777" w:rsidR="004538AB" w:rsidRPr="00926193" w:rsidRDefault="004538AB" w:rsidP="007B6DA5">
            <w:pPr>
              <w:rPr>
                <w:bCs/>
                <w:iCs/>
              </w:rPr>
            </w:pPr>
          </w:p>
        </w:tc>
      </w:tr>
      <w:tr w:rsidR="004538AB" w14:paraId="3515B372" w14:textId="77777777" w:rsidTr="007B6DA5">
        <w:tc>
          <w:tcPr>
            <w:tcW w:w="1728" w:type="dxa"/>
          </w:tcPr>
          <w:p w14:paraId="5CD6C216" w14:textId="77777777" w:rsidR="004538AB" w:rsidRDefault="004538AB" w:rsidP="007B6DA5">
            <w:pPr>
              <w:rPr>
                <w:b/>
              </w:rPr>
            </w:pPr>
            <w:r>
              <w:rPr>
                <w:b/>
              </w:rPr>
              <w:t>Week 7</w:t>
            </w:r>
          </w:p>
          <w:p w14:paraId="35E0B7BC" w14:textId="77777777" w:rsidR="004538AB" w:rsidRDefault="004538AB" w:rsidP="007B6DA5">
            <w:pPr>
              <w:rPr>
                <w:b/>
              </w:rPr>
            </w:pPr>
            <w:r>
              <w:rPr>
                <w:b/>
              </w:rPr>
              <w:t>T 10/4</w:t>
            </w:r>
          </w:p>
        </w:tc>
        <w:tc>
          <w:tcPr>
            <w:tcW w:w="7128" w:type="dxa"/>
          </w:tcPr>
          <w:p w14:paraId="08F576CD" w14:textId="77777777" w:rsidR="004538AB" w:rsidRPr="007661E1" w:rsidRDefault="004538AB" w:rsidP="007B6DA5">
            <w:r>
              <w:rPr>
                <w:i/>
              </w:rPr>
              <w:t xml:space="preserve">Beloved </w:t>
            </w:r>
            <w:r>
              <w:t>1-106</w:t>
            </w:r>
          </w:p>
          <w:p w14:paraId="4BDB3F3C" w14:textId="77777777" w:rsidR="004538AB" w:rsidRDefault="004538AB" w:rsidP="007B6DA5">
            <w:pPr>
              <w:pStyle w:val="Heading2"/>
              <w:rPr>
                <w:bCs/>
              </w:rPr>
            </w:pPr>
            <w:r>
              <w:rPr>
                <w:bCs/>
                <w:iCs/>
                <w:color w:val="FF0000"/>
              </w:rPr>
              <w:t>Critical Analysis</w:t>
            </w:r>
            <w:r w:rsidRPr="0078268A">
              <w:rPr>
                <w:bCs/>
                <w:iCs/>
                <w:color w:val="FF0000"/>
              </w:rPr>
              <w:t xml:space="preserve"> </w:t>
            </w:r>
            <w:r w:rsidRPr="003E401D">
              <w:rPr>
                <w:color w:val="FF0000"/>
              </w:rPr>
              <w:t>Due</w:t>
            </w:r>
          </w:p>
        </w:tc>
      </w:tr>
      <w:tr w:rsidR="004538AB" w14:paraId="15242552" w14:textId="77777777" w:rsidTr="007B6DA5">
        <w:tc>
          <w:tcPr>
            <w:tcW w:w="1728" w:type="dxa"/>
          </w:tcPr>
          <w:p w14:paraId="1C91DD4E" w14:textId="77777777" w:rsidR="004538AB" w:rsidRPr="007A20BE" w:rsidRDefault="004538AB" w:rsidP="007B6DA5">
            <w:pPr>
              <w:rPr>
                <w:b/>
              </w:rPr>
            </w:pPr>
            <w:r>
              <w:rPr>
                <w:b/>
              </w:rPr>
              <w:t>R 10/6</w:t>
            </w:r>
          </w:p>
        </w:tc>
        <w:tc>
          <w:tcPr>
            <w:tcW w:w="7128" w:type="dxa"/>
          </w:tcPr>
          <w:p w14:paraId="22E3B85A" w14:textId="77777777" w:rsidR="004538AB" w:rsidRPr="0077169C" w:rsidRDefault="004538AB" w:rsidP="007B6DA5">
            <w:pPr>
              <w:pStyle w:val="Heading2"/>
              <w:rPr>
                <w:bCs/>
              </w:rPr>
            </w:pPr>
            <w:r>
              <w:rPr>
                <w:bCs/>
                <w:i/>
              </w:rPr>
              <w:t xml:space="preserve">Beloved </w:t>
            </w:r>
            <w:r>
              <w:rPr>
                <w:bCs/>
              </w:rPr>
              <w:t>107-157</w:t>
            </w:r>
          </w:p>
        </w:tc>
      </w:tr>
      <w:tr w:rsidR="004538AB" w14:paraId="357DA356" w14:textId="77777777" w:rsidTr="007B6DA5">
        <w:tc>
          <w:tcPr>
            <w:tcW w:w="1728" w:type="dxa"/>
          </w:tcPr>
          <w:p w14:paraId="26B87F5A" w14:textId="77777777" w:rsidR="004538AB" w:rsidRDefault="004538AB" w:rsidP="007B6DA5">
            <w:pPr>
              <w:rPr>
                <w:b/>
              </w:rPr>
            </w:pPr>
          </w:p>
        </w:tc>
        <w:tc>
          <w:tcPr>
            <w:tcW w:w="7128" w:type="dxa"/>
          </w:tcPr>
          <w:p w14:paraId="0EFA5AE4" w14:textId="77777777" w:rsidR="004538AB" w:rsidRDefault="004538AB" w:rsidP="007B6DA5">
            <w:pPr>
              <w:rPr>
                <w:i/>
              </w:rPr>
            </w:pPr>
          </w:p>
        </w:tc>
      </w:tr>
      <w:tr w:rsidR="004538AB" w14:paraId="653C301A" w14:textId="77777777" w:rsidTr="007B6DA5">
        <w:tc>
          <w:tcPr>
            <w:tcW w:w="1728" w:type="dxa"/>
          </w:tcPr>
          <w:p w14:paraId="2FEFF129" w14:textId="77777777" w:rsidR="004538AB" w:rsidRDefault="004538AB" w:rsidP="007B6DA5">
            <w:pPr>
              <w:rPr>
                <w:b/>
              </w:rPr>
            </w:pPr>
            <w:r w:rsidRPr="0077169C">
              <w:rPr>
                <w:b/>
              </w:rPr>
              <w:t>Week 8</w:t>
            </w:r>
          </w:p>
          <w:p w14:paraId="23038059" w14:textId="77777777" w:rsidR="004538AB" w:rsidRPr="0077169C" w:rsidRDefault="004538AB" w:rsidP="007B6DA5">
            <w:pPr>
              <w:rPr>
                <w:b/>
              </w:rPr>
            </w:pPr>
            <w:r>
              <w:rPr>
                <w:b/>
              </w:rPr>
              <w:t>T 10/11</w:t>
            </w:r>
          </w:p>
        </w:tc>
        <w:tc>
          <w:tcPr>
            <w:tcW w:w="7128" w:type="dxa"/>
          </w:tcPr>
          <w:p w14:paraId="585F90A0" w14:textId="77777777" w:rsidR="004538AB" w:rsidRPr="0077169C" w:rsidRDefault="004538AB" w:rsidP="007B6DA5">
            <w:r>
              <w:rPr>
                <w:bCs/>
                <w:i/>
              </w:rPr>
              <w:t>Beloved</w:t>
            </w:r>
            <w:r>
              <w:rPr>
                <w:bCs/>
              </w:rPr>
              <w:t xml:space="preserve"> 161-260</w:t>
            </w:r>
          </w:p>
        </w:tc>
      </w:tr>
      <w:tr w:rsidR="004538AB" w14:paraId="4D0E5621" w14:textId="77777777" w:rsidTr="007B6DA5">
        <w:tc>
          <w:tcPr>
            <w:tcW w:w="1728" w:type="dxa"/>
          </w:tcPr>
          <w:p w14:paraId="510E3773" w14:textId="77777777" w:rsidR="004538AB" w:rsidRDefault="004538AB" w:rsidP="007B6DA5">
            <w:pPr>
              <w:rPr>
                <w:b/>
              </w:rPr>
            </w:pPr>
            <w:r>
              <w:rPr>
                <w:b/>
              </w:rPr>
              <w:t>R 10/13</w:t>
            </w:r>
          </w:p>
        </w:tc>
        <w:tc>
          <w:tcPr>
            <w:tcW w:w="7128" w:type="dxa"/>
          </w:tcPr>
          <w:p w14:paraId="29722719" w14:textId="77777777" w:rsidR="004538AB" w:rsidRDefault="004538AB" w:rsidP="007B6DA5">
            <w:r>
              <w:rPr>
                <w:i/>
              </w:rPr>
              <w:t xml:space="preserve">Losing Isaiah </w:t>
            </w:r>
            <w:r>
              <w:t xml:space="preserve"> (This is available through Amazon instant video. You can watch it on your computer for $2.99) </w:t>
            </w:r>
          </w:p>
          <w:p w14:paraId="1B52A846" w14:textId="77777777" w:rsidR="004538AB" w:rsidRDefault="004538AB" w:rsidP="007B6DA5">
            <w:r>
              <w:rPr>
                <w:bCs/>
                <w:iCs/>
                <w:color w:val="FF0000"/>
              </w:rPr>
              <w:t>Critical Analysis</w:t>
            </w:r>
            <w:r w:rsidRPr="0078268A">
              <w:rPr>
                <w:bCs/>
                <w:iCs/>
                <w:color w:val="FF0000"/>
              </w:rPr>
              <w:t xml:space="preserve"> </w:t>
            </w:r>
            <w:r w:rsidRPr="003E401D">
              <w:rPr>
                <w:color w:val="FF0000"/>
              </w:rPr>
              <w:t>Due</w:t>
            </w:r>
          </w:p>
        </w:tc>
      </w:tr>
      <w:tr w:rsidR="004538AB" w14:paraId="4163C736" w14:textId="77777777" w:rsidTr="007B6DA5">
        <w:tc>
          <w:tcPr>
            <w:tcW w:w="1728" w:type="dxa"/>
          </w:tcPr>
          <w:p w14:paraId="3A0AFB84" w14:textId="77777777" w:rsidR="004538AB" w:rsidRDefault="004538AB" w:rsidP="007B6DA5">
            <w:pPr>
              <w:rPr>
                <w:b/>
              </w:rPr>
            </w:pPr>
          </w:p>
        </w:tc>
        <w:tc>
          <w:tcPr>
            <w:tcW w:w="7128" w:type="dxa"/>
          </w:tcPr>
          <w:p w14:paraId="525FD463" w14:textId="77777777" w:rsidR="004538AB" w:rsidRPr="003E401D" w:rsidRDefault="004538AB" w:rsidP="007B6DA5">
            <w:pPr>
              <w:rPr>
                <w:color w:val="FF0000"/>
              </w:rPr>
            </w:pPr>
          </w:p>
        </w:tc>
      </w:tr>
      <w:tr w:rsidR="004538AB" w14:paraId="622E637B" w14:textId="77777777" w:rsidTr="007B6DA5">
        <w:tc>
          <w:tcPr>
            <w:tcW w:w="1728" w:type="dxa"/>
          </w:tcPr>
          <w:p w14:paraId="2BDE3604" w14:textId="77777777" w:rsidR="004538AB" w:rsidRDefault="004538AB" w:rsidP="007B6DA5">
            <w:pPr>
              <w:rPr>
                <w:b/>
              </w:rPr>
            </w:pPr>
            <w:r>
              <w:rPr>
                <w:b/>
              </w:rPr>
              <w:t>Week 9</w:t>
            </w:r>
          </w:p>
          <w:p w14:paraId="06CAF14D" w14:textId="77777777" w:rsidR="004538AB" w:rsidRPr="00061EDA" w:rsidRDefault="004538AB" w:rsidP="007B6DA5">
            <w:pPr>
              <w:rPr>
                <w:b/>
              </w:rPr>
            </w:pPr>
            <w:r>
              <w:rPr>
                <w:b/>
              </w:rPr>
              <w:t>T 10/18</w:t>
            </w:r>
          </w:p>
        </w:tc>
        <w:tc>
          <w:tcPr>
            <w:tcW w:w="7128" w:type="dxa"/>
          </w:tcPr>
          <w:p w14:paraId="3297D324" w14:textId="77777777" w:rsidR="004538AB" w:rsidRDefault="004538AB" w:rsidP="007B6DA5">
            <w:pPr>
              <w:rPr>
                <w:bCs/>
                <w:iCs/>
              </w:rPr>
            </w:pPr>
            <w:r>
              <w:rPr>
                <w:bCs/>
                <w:iCs/>
              </w:rPr>
              <w:t>Roberts, ch.6 “Race and the New Reproduction” (pdf)</w:t>
            </w:r>
          </w:p>
          <w:p w14:paraId="058BE074" w14:textId="77777777" w:rsidR="004538AB" w:rsidRPr="004754C6" w:rsidRDefault="004538AB" w:rsidP="007B6DA5"/>
        </w:tc>
      </w:tr>
      <w:tr w:rsidR="004538AB" w14:paraId="08494F66" w14:textId="77777777" w:rsidTr="007B6DA5">
        <w:tc>
          <w:tcPr>
            <w:tcW w:w="1728" w:type="dxa"/>
          </w:tcPr>
          <w:p w14:paraId="28AB5F5E" w14:textId="77777777" w:rsidR="004538AB" w:rsidRPr="00061EDA" w:rsidRDefault="004538AB" w:rsidP="007B6DA5">
            <w:pPr>
              <w:rPr>
                <w:b/>
              </w:rPr>
            </w:pPr>
            <w:r>
              <w:rPr>
                <w:b/>
              </w:rPr>
              <w:t>R 10/20</w:t>
            </w:r>
          </w:p>
        </w:tc>
        <w:tc>
          <w:tcPr>
            <w:tcW w:w="7128" w:type="dxa"/>
          </w:tcPr>
          <w:p w14:paraId="51767263" w14:textId="77777777" w:rsidR="004538AB" w:rsidRPr="005C72C8" w:rsidRDefault="004538AB" w:rsidP="007B6DA5">
            <w:pPr>
              <w:rPr>
                <w:b/>
                <w:color w:val="3366FF"/>
              </w:rPr>
            </w:pPr>
            <w:r w:rsidRPr="005C72C8">
              <w:rPr>
                <w:b/>
                <w:color w:val="3366FF"/>
              </w:rPr>
              <w:t>Group Presentation</w:t>
            </w:r>
          </w:p>
          <w:p w14:paraId="480F269E" w14:textId="77777777" w:rsidR="004538AB" w:rsidRPr="00304D59" w:rsidRDefault="004538AB" w:rsidP="007B6DA5">
            <w:pPr>
              <w:rPr>
                <w:b/>
              </w:rPr>
            </w:pPr>
            <w:r>
              <w:rPr>
                <w:b/>
              </w:rPr>
              <w:t>Rac</w:t>
            </w:r>
            <w:r w:rsidR="00E44CA3">
              <w:rPr>
                <w:b/>
              </w:rPr>
              <w:t>ializ</w:t>
            </w:r>
            <w:r>
              <w:rPr>
                <w:b/>
              </w:rPr>
              <w:t>ed Reproduction</w:t>
            </w:r>
          </w:p>
        </w:tc>
      </w:tr>
      <w:tr w:rsidR="004538AB" w14:paraId="663A1E0C" w14:textId="77777777" w:rsidTr="007B6DA5">
        <w:tc>
          <w:tcPr>
            <w:tcW w:w="1728" w:type="dxa"/>
          </w:tcPr>
          <w:p w14:paraId="7F77A0EA" w14:textId="77777777" w:rsidR="004538AB" w:rsidRPr="00061EDA" w:rsidRDefault="004538AB" w:rsidP="007B6DA5"/>
        </w:tc>
        <w:tc>
          <w:tcPr>
            <w:tcW w:w="7128" w:type="dxa"/>
          </w:tcPr>
          <w:p w14:paraId="2B653F4C" w14:textId="77777777" w:rsidR="004538AB" w:rsidRPr="003E401D" w:rsidRDefault="004538AB" w:rsidP="007B6DA5">
            <w:pPr>
              <w:rPr>
                <w:b/>
                <w:bCs/>
              </w:rPr>
            </w:pPr>
          </w:p>
        </w:tc>
      </w:tr>
      <w:tr w:rsidR="004538AB" w14:paraId="5D892030" w14:textId="77777777" w:rsidTr="007B6DA5">
        <w:tc>
          <w:tcPr>
            <w:tcW w:w="1728" w:type="dxa"/>
          </w:tcPr>
          <w:p w14:paraId="5E9FB196" w14:textId="77777777" w:rsidR="004538AB" w:rsidRDefault="004538AB" w:rsidP="007B6DA5">
            <w:pPr>
              <w:rPr>
                <w:b/>
              </w:rPr>
            </w:pPr>
            <w:r>
              <w:rPr>
                <w:b/>
              </w:rPr>
              <w:t>Week 10</w:t>
            </w:r>
          </w:p>
          <w:p w14:paraId="2F6CB1AB" w14:textId="77777777" w:rsidR="004538AB" w:rsidRPr="00061EDA" w:rsidRDefault="004538AB" w:rsidP="007B6DA5">
            <w:r>
              <w:rPr>
                <w:b/>
              </w:rPr>
              <w:t>T 10/25</w:t>
            </w:r>
          </w:p>
        </w:tc>
        <w:tc>
          <w:tcPr>
            <w:tcW w:w="7128" w:type="dxa"/>
          </w:tcPr>
          <w:p w14:paraId="77E8AF5B" w14:textId="77777777" w:rsidR="004538AB" w:rsidRDefault="004538AB" w:rsidP="007B6DA5">
            <w:pPr>
              <w:rPr>
                <w:b/>
                <w:bCs/>
              </w:rPr>
            </w:pPr>
            <w:r>
              <w:rPr>
                <w:color w:val="FF0000"/>
                <w:szCs w:val="20"/>
              </w:rPr>
              <w:t>Paper One Due</w:t>
            </w:r>
          </w:p>
          <w:p w14:paraId="349C25C7" w14:textId="77777777" w:rsidR="004538AB" w:rsidRDefault="004538AB" w:rsidP="007B6DA5">
            <w:pPr>
              <w:rPr>
                <w:b/>
                <w:bCs/>
              </w:rPr>
            </w:pPr>
          </w:p>
          <w:p w14:paraId="65621689" w14:textId="77777777" w:rsidR="004538AB" w:rsidRDefault="004538AB" w:rsidP="007B6DA5">
            <w:pPr>
              <w:rPr>
                <w:b/>
                <w:bCs/>
              </w:rPr>
            </w:pPr>
            <w:r w:rsidRPr="003E401D">
              <w:rPr>
                <w:b/>
                <w:bCs/>
              </w:rPr>
              <w:t xml:space="preserve">Medicalized Mothering </w:t>
            </w:r>
          </w:p>
          <w:p w14:paraId="7F077E67" w14:textId="77777777" w:rsidR="004538AB" w:rsidRPr="003E401D" w:rsidRDefault="004538AB" w:rsidP="007B6DA5">
            <w:pPr>
              <w:rPr>
                <w:b/>
                <w:bCs/>
              </w:rPr>
            </w:pPr>
            <w:r>
              <w:rPr>
                <w:i/>
              </w:rPr>
              <w:t>The Business of Being Born</w:t>
            </w:r>
            <w:r>
              <w:t xml:space="preserve"> (watch in class)</w:t>
            </w:r>
          </w:p>
        </w:tc>
      </w:tr>
      <w:tr w:rsidR="004538AB" w14:paraId="38E7C341" w14:textId="77777777" w:rsidTr="007B6DA5">
        <w:tc>
          <w:tcPr>
            <w:tcW w:w="1728" w:type="dxa"/>
          </w:tcPr>
          <w:p w14:paraId="70A4CB7E" w14:textId="77777777" w:rsidR="004538AB" w:rsidRPr="00061EDA" w:rsidRDefault="004538AB" w:rsidP="007B6DA5">
            <w:r>
              <w:rPr>
                <w:b/>
              </w:rPr>
              <w:t>R 10/27</w:t>
            </w:r>
          </w:p>
        </w:tc>
        <w:tc>
          <w:tcPr>
            <w:tcW w:w="7128" w:type="dxa"/>
          </w:tcPr>
          <w:p w14:paraId="7D1F9CDA" w14:textId="77777777" w:rsidR="004538AB" w:rsidRDefault="004538AB" w:rsidP="007B6DA5">
            <w:r>
              <w:rPr>
                <w:bCs/>
                <w:iCs/>
                <w:color w:val="FF0000"/>
              </w:rPr>
              <w:t>Critical Analysis</w:t>
            </w:r>
            <w:r w:rsidRPr="0078268A">
              <w:rPr>
                <w:bCs/>
                <w:iCs/>
                <w:color w:val="FF0000"/>
              </w:rPr>
              <w:t xml:space="preserve"> </w:t>
            </w:r>
            <w:r w:rsidRPr="003E401D">
              <w:rPr>
                <w:color w:val="FF0000"/>
              </w:rPr>
              <w:t>Due</w:t>
            </w:r>
            <w:r>
              <w:t xml:space="preserve"> on </w:t>
            </w:r>
            <w:r>
              <w:rPr>
                <w:i/>
              </w:rPr>
              <w:t>The Business of Being Born</w:t>
            </w:r>
          </w:p>
          <w:p w14:paraId="40D14F9B" w14:textId="77777777" w:rsidR="004538AB" w:rsidRPr="003E401D" w:rsidRDefault="004538AB" w:rsidP="007B6DA5">
            <w:pPr>
              <w:rPr>
                <w:b/>
                <w:bCs/>
              </w:rPr>
            </w:pPr>
            <w:r>
              <w:t>Rich, ch. 6 “Hands of Flesh, Hands of Iron”</w:t>
            </w:r>
          </w:p>
        </w:tc>
      </w:tr>
      <w:tr w:rsidR="004538AB" w14:paraId="471B84CC" w14:textId="77777777" w:rsidTr="007B6DA5">
        <w:tc>
          <w:tcPr>
            <w:tcW w:w="1728" w:type="dxa"/>
          </w:tcPr>
          <w:p w14:paraId="2E3A5534" w14:textId="77777777" w:rsidR="004538AB" w:rsidRDefault="004538AB" w:rsidP="007B6DA5">
            <w:pPr>
              <w:rPr>
                <w:b/>
              </w:rPr>
            </w:pPr>
          </w:p>
        </w:tc>
        <w:tc>
          <w:tcPr>
            <w:tcW w:w="7128" w:type="dxa"/>
          </w:tcPr>
          <w:p w14:paraId="0EE37566" w14:textId="77777777" w:rsidR="004538AB" w:rsidRPr="007969C5" w:rsidRDefault="004538AB" w:rsidP="007B6DA5"/>
        </w:tc>
      </w:tr>
      <w:tr w:rsidR="004538AB" w14:paraId="2E059996" w14:textId="77777777" w:rsidTr="007B6DA5">
        <w:tc>
          <w:tcPr>
            <w:tcW w:w="1728" w:type="dxa"/>
          </w:tcPr>
          <w:p w14:paraId="05C26F8A" w14:textId="77777777" w:rsidR="004538AB" w:rsidRDefault="004538AB" w:rsidP="007B6DA5">
            <w:pPr>
              <w:rPr>
                <w:b/>
              </w:rPr>
            </w:pPr>
            <w:r>
              <w:rPr>
                <w:b/>
              </w:rPr>
              <w:t>Week 11</w:t>
            </w:r>
          </w:p>
          <w:p w14:paraId="0F3DA40D" w14:textId="77777777" w:rsidR="004538AB" w:rsidRDefault="004538AB" w:rsidP="007B6DA5">
            <w:pPr>
              <w:rPr>
                <w:b/>
              </w:rPr>
            </w:pPr>
            <w:r>
              <w:rPr>
                <w:b/>
              </w:rPr>
              <w:t>T 11/1</w:t>
            </w:r>
          </w:p>
        </w:tc>
        <w:tc>
          <w:tcPr>
            <w:tcW w:w="7128" w:type="dxa"/>
          </w:tcPr>
          <w:p w14:paraId="4ACB52ED" w14:textId="77777777" w:rsidR="00E44CA3" w:rsidRDefault="004538AB" w:rsidP="007B6DA5">
            <w:r>
              <w:t xml:space="preserve">Sawicki, “Disciplining Mothers” (pdf) </w:t>
            </w:r>
          </w:p>
          <w:p w14:paraId="75391D85" w14:textId="77777777" w:rsidR="00E44CA3" w:rsidRDefault="004538AB" w:rsidP="007B6DA5">
            <w:pPr>
              <w:rPr>
                <w:color w:val="FF0000"/>
              </w:rPr>
            </w:pPr>
            <w:r>
              <w:t>Mullin, “What about birth?” (pdf)</w:t>
            </w:r>
            <w:r w:rsidRPr="003E401D">
              <w:rPr>
                <w:color w:val="FF0000"/>
              </w:rPr>
              <w:t xml:space="preserve"> </w:t>
            </w:r>
          </w:p>
          <w:p w14:paraId="2B2E65D6" w14:textId="77777777" w:rsidR="004538AB" w:rsidRPr="00040BA8" w:rsidRDefault="004538AB" w:rsidP="007B6DA5">
            <w:r>
              <w:rPr>
                <w:bCs/>
                <w:iCs/>
                <w:color w:val="FF0000"/>
              </w:rPr>
              <w:t>Critical Analysis</w:t>
            </w:r>
            <w:r w:rsidRPr="0078268A">
              <w:rPr>
                <w:bCs/>
                <w:iCs/>
                <w:color w:val="FF0000"/>
              </w:rPr>
              <w:t xml:space="preserve"> </w:t>
            </w:r>
            <w:r w:rsidRPr="003E401D">
              <w:rPr>
                <w:color w:val="FF0000"/>
              </w:rPr>
              <w:t>Due</w:t>
            </w:r>
            <w:r w:rsidR="00E44CA3">
              <w:rPr>
                <w:color w:val="FF0000"/>
              </w:rPr>
              <w:t xml:space="preserve"> </w:t>
            </w:r>
          </w:p>
        </w:tc>
      </w:tr>
      <w:tr w:rsidR="004538AB" w14:paraId="40E77095" w14:textId="77777777" w:rsidTr="007B6DA5">
        <w:tc>
          <w:tcPr>
            <w:tcW w:w="1728" w:type="dxa"/>
          </w:tcPr>
          <w:p w14:paraId="27E1D6FA" w14:textId="77777777" w:rsidR="004538AB" w:rsidRDefault="004538AB" w:rsidP="007B6DA5">
            <w:pPr>
              <w:rPr>
                <w:b/>
              </w:rPr>
            </w:pPr>
            <w:r>
              <w:rPr>
                <w:b/>
              </w:rPr>
              <w:t>R 11/3</w:t>
            </w:r>
          </w:p>
        </w:tc>
        <w:tc>
          <w:tcPr>
            <w:tcW w:w="7128" w:type="dxa"/>
          </w:tcPr>
          <w:p w14:paraId="1E00F33D" w14:textId="77777777" w:rsidR="004538AB" w:rsidRPr="005C72C8" w:rsidRDefault="004538AB" w:rsidP="007B6DA5">
            <w:pPr>
              <w:pStyle w:val="Heading3"/>
              <w:rPr>
                <w:bCs/>
                <w:color w:val="3366FF"/>
              </w:rPr>
            </w:pPr>
            <w:r w:rsidRPr="005C72C8">
              <w:rPr>
                <w:bCs/>
                <w:color w:val="3366FF"/>
              </w:rPr>
              <w:t>Group Presentation</w:t>
            </w:r>
          </w:p>
          <w:p w14:paraId="25802A67" w14:textId="77777777" w:rsidR="004538AB" w:rsidRPr="00852731" w:rsidRDefault="004538AB" w:rsidP="007B6DA5">
            <w:r w:rsidRPr="00852731">
              <w:rPr>
                <w:b/>
              </w:rPr>
              <w:t>Medicalized Mothering</w:t>
            </w:r>
          </w:p>
        </w:tc>
      </w:tr>
      <w:tr w:rsidR="004538AB" w14:paraId="48C4FBB4" w14:textId="77777777" w:rsidTr="007B6DA5">
        <w:tc>
          <w:tcPr>
            <w:tcW w:w="1728" w:type="dxa"/>
          </w:tcPr>
          <w:p w14:paraId="09D6E2B1" w14:textId="77777777" w:rsidR="004538AB" w:rsidRDefault="004538AB" w:rsidP="007B6DA5">
            <w:pPr>
              <w:rPr>
                <w:b/>
              </w:rPr>
            </w:pPr>
            <w:r w:rsidRPr="009513B7">
              <w:rPr>
                <w:b/>
                <w:i/>
              </w:rPr>
              <w:t>F 11/4</w:t>
            </w:r>
          </w:p>
        </w:tc>
        <w:tc>
          <w:tcPr>
            <w:tcW w:w="7128" w:type="dxa"/>
          </w:tcPr>
          <w:p w14:paraId="13C35C9F" w14:textId="77777777" w:rsidR="004538AB" w:rsidRPr="00D5398F" w:rsidRDefault="004538AB" w:rsidP="007B6DA5">
            <w:r>
              <w:rPr>
                <w:i/>
              </w:rPr>
              <w:t>**Last Day to Drop**</w:t>
            </w:r>
          </w:p>
        </w:tc>
      </w:tr>
      <w:tr w:rsidR="004538AB" w14:paraId="6C040AB4" w14:textId="77777777" w:rsidTr="007B6DA5">
        <w:tc>
          <w:tcPr>
            <w:tcW w:w="1728" w:type="dxa"/>
          </w:tcPr>
          <w:p w14:paraId="47F90E38" w14:textId="77777777" w:rsidR="004538AB" w:rsidRDefault="004538AB" w:rsidP="007B6DA5">
            <w:pPr>
              <w:rPr>
                <w:b/>
              </w:rPr>
            </w:pPr>
          </w:p>
        </w:tc>
        <w:tc>
          <w:tcPr>
            <w:tcW w:w="7128" w:type="dxa"/>
          </w:tcPr>
          <w:p w14:paraId="38A34E6A" w14:textId="77777777" w:rsidR="004538AB" w:rsidRDefault="004538AB" w:rsidP="007B6DA5">
            <w:pPr>
              <w:pStyle w:val="Footer"/>
              <w:tabs>
                <w:tab w:val="clear" w:pos="4320"/>
                <w:tab w:val="clear" w:pos="8640"/>
              </w:tabs>
              <w:rPr>
                <w:szCs w:val="20"/>
              </w:rPr>
            </w:pPr>
          </w:p>
        </w:tc>
      </w:tr>
    </w:tbl>
    <w:p w14:paraId="721B7F31" w14:textId="77777777" w:rsidR="004538AB" w:rsidRDefault="004538AB" w:rsidP="004538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128"/>
      </w:tblGrid>
      <w:tr w:rsidR="004538AB" w14:paraId="7465E362" w14:textId="77777777" w:rsidTr="007B6DA5">
        <w:tc>
          <w:tcPr>
            <w:tcW w:w="1728" w:type="dxa"/>
          </w:tcPr>
          <w:p w14:paraId="23EB78E8" w14:textId="77777777" w:rsidR="004538AB" w:rsidRDefault="004538AB" w:rsidP="007B6DA5">
            <w:pPr>
              <w:rPr>
                <w:b/>
              </w:rPr>
            </w:pPr>
            <w:r>
              <w:rPr>
                <w:b/>
              </w:rPr>
              <w:t>Week 12</w:t>
            </w:r>
          </w:p>
          <w:p w14:paraId="1B8A2ABC" w14:textId="77777777" w:rsidR="004538AB" w:rsidRDefault="004538AB" w:rsidP="007B6DA5">
            <w:pPr>
              <w:rPr>
                <w:b/>
              </w:rPr>
            </w:pPr>
            <w:r>
              <w:rPr>
                <w:b/>
              </w:rPr>
              <w:t>T 11/8</w:t>
            </w:r>
          </w:p>
        </w:tc>
        <w:tc>
          <w:tcPr>
            <w:tcW w:w="7128" w:type="dxa"/>
          </w:tcPr>
          <w:p w14:paraId="1E962898" w14:textId="77777777" w:rsidR="004538AB" w:rsidRPr="00ED1C61" w:rsidRDefault="004538AB" w:rsidP="007B6DA5">
            <w:pPr>
              <w:pStyle w:val="Footer"/>
              <w:tabs>
                <w:tab w:val="clear" w:pos="4320"/>
                <w:tab w:val="clear" w:pos="8640"/>
              </w:tabs>
              <w:rPr>
                <w:b/>
                <w:szCs w:val="20"/>
              </w:rPr>
            </w:pPr>
            <w:r w:rsidRPr="00ED1C61">
              <w:rPr>
                <w:b/>
                <w:szCs w:val="20"/>
              </w:rPr>
              <w:t>Other Mothers</w:t>
            </w:r>
          </w:p>
          <w:p w14:paraId="01A00ED6" w14:textId="77777777" w:rsidR="004538AB" w:rsidRPr="00822C0E" w:rsidRDefault="004538AB" w:rsidP="007B6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1B1718"/>
              </w:rPr>
            </w:pPr>
            <w:r>
              <w:rPr>
                <w:rFonts w:eastAsiaTheme="minorEastAsia"/>
                <w:color w:val="1B1718"/>
              </w:rPr>
              <w:t>Brakman and Scholz, “</w:t>
            </w:r>
            <w:r w:rsidRPr="00ED1C61">
              <w:rPr>
                <w:rFonts w:eastAsiaTheme="minorEastAsia"/>
                <w:color w:val="1B1718"/>
              </w:rPr>
              <w:t>Adoption, ART, and a Re-Conception of the Maternal Body: Toward Embodied Maternity</w:t>
            </w:r>
            <w:r>
              <w:rPr>
                <w:rFonts w:eastAsiaTheme="minorEastAsia"/>
                <w:color w:val="1B1718"/>
              </w:rPr>
              <w:t>”</w:t>
            </w:r>
            <w:r w:rsidR="00E44CA3">
              <w:rPr>
                <w:rFonts w:eastAsiaTheme="minorEastAsia"/>
                <w:color w:val="1B1718"/>
              </w:rPr>
              <w:t xml:space="preserve"> (pdf)</w:t>
            </w:r>
          </w:p>
        </w:tc>
      </w:tr>
      <w:tr w:rsidR="004538AB" w14:paraId="7CCD9FB0" w14:textId="77777777" w:rsidTr="007B6DA5">
        <w:tc>
          <w:tcPr>
            <w:tcW w:w="1728" w:type="dxa"/>
          </w:tcPr>
          <w:p w14:paraId="03D116ED" w14:textId="77777777" w:rsidR="004538AB" w:rsidRDefault="004538AB" w:rsidP="007B6DA5">
            <w:pPr>
              <w:rPr>
                <w:b/>
              </w:rPr>
            </w:pPr>
            <w:r>
              <w:rPr>
                <w:b/>
              </w:rPr>
              <w:t>R 11/10</w:t>
            </w:r>
          </w:p>
        </w:tc>
        <w:tc>
          <w:tcPr>
            <w:tcW w:w="7128" w:type="dxa"/>
          </w:tcPr>
          <w:p w14:paraId="0769258B" w14:textId="77777777" w:rsidR="004538AB" w:rsidRPr="00375946" w:rsidRDefault="004538AB" w:rsidP="007B6DA5">
            <w:pPr>
              <w:pStyle w:val="Footer"/>
              <w:tabs>
                <w:tab w:val="clear" w:pos="4320"/>
                <w:tab w:val="clear" w:pos="8640"/>
              </w:tabs>
              <w:rPr>
                <w:i/>
              </w:rPr>
            </w:pPr>
            <w:r>
              <w:rPr>
                <w:i/>
              </w:rPr>
              <w:t xml:space="preserve">The Kids Are All Right </w:t>
            </w:r>
          </w:p>
          <w:p w14:paraId="67D1F5BF" w14:textId="77777777" w:rsidR="004538AB" w:rsidRPr="00822C0E" w:rsidRDefault="004538AB" w:rsidP="007B6DA5">
            <w:pPr>
              <w:pStyle w:val="Footer"/>
              <w:tabs>
                <w:tab w:val="clear" w:pos="4320"/>
                <w:tab w:val="clear" w:pos="8640"/>
              </w:tabs>
            </w:pPr>
            <w:r>
              <w:rPr>
                <w:bCs/>
                <w:iCs/>
                <w:color w:val="FF0000"/>
              </w:rPr>
              <w:t>Critical Analysis</w:t>
            </w:r>
            <w:r w:rsidRPr="0078268A">
              <w:rPr>
                <w:bCs/>
                <w:iCs/>
                <w:color w:val="FF0000"/>
              </w:rPr>
              <w:t xml:space="preserve"> </w:t>
            </w:r>
            <w:r w:rsidRPr="00015091">
              <w:rPr>
                <w:color w:val="FF0000"/>
              </w:rPr>
              <w:t>Due</w:t>
            </w:r>
          </w:p>
        </w:tc>
      </w:tr>
      <w:tr w:rsidR="004538AB" w14:paraId="348E53EF" w14:textId="77777777" w:rsidTr="007B6DA5">
        <w:tc>
          <w:tcPr>
            <w:tcW w:w="1728" w:type="dxa"/>
          </w:tcPr>
          <w:p w14:paraId="77741414" w14:textId="77777777" w:rsidR="004538AB" w:rsidRDefault="004538AB" w:rsidP="007B6DA5">
            <w:pPr>
              <w:rPr>
                <w:b/>
              </w:rPr>
            </w:pPr>
          </w:p>
        </w:tc>
        <w:tc>
          <w:tcPr>
            <w:tcW w:w="7128" w:type="dxa"/>
          </w:tcPr>
          <w:p w14:paraId="3B3327E5" w14:textId="77777777" w:rsidR="004538AB" w:rsidRDefault="004538AB" w:rsidP="007B6DA5">
            <w:pPr>
              <w:pStyle w:val="Footer"/>
              <w:tabs>
                <w:tab w:val="clear" w:pos="4320"/>
                <w:tab w:val="clear" w:pos="8640"/>
              </w:tabs>
              <w:rPr>
                <w:i/>
              </w:rPr>
            </w:pPr>
          </w:p>
        </w:tc>
      </w:tr>
      <w:tr w:rsidR="004538AB" w14:paraId="2290291C" w14:textId="77777777" w:rsidTr="007B6DA5">
        <w:tc>
          <w:tcPr>
            <w:tcW w:w="1728" w:type="dxa"/>
          </w:tcPr>
          <w:p w14:paraId="5336C633" w14:textId="77777777" w:rsidR="004538AB" w:rsidRDefault="004538AB" w:rsidP="007B6DA5">
            <w:pPr>
              <w:rPr>
                <w:b/>
              </w:rPr>
            </w:pPr>
            <w:r>
              <w:rPr>
                <w:b/>
              </w:rPr>
              <w:t>Week 13</w:t>
            </w:r>
          </w:p>
          <w:p w14:paraId="775E6C37" w14:textId="77777777" w:rsidR="004538AB" w:rsidRDefault="004538AB" w:rsidP="007B6DA5">
            <w:pPr>
              <w:rPr>
                <w:b/>
              </w:rPr>
            </w:pPr>
            <w:r>
              <w:rPr>
                <w:b/>
              </w:rPr>
              <w:t>T 11/15</w:t>
            </w:r>
          </w:p>
        </w:tc>
        <w:tc>
          <w:tcPr>
            <w:tcW w:w="7128" w:type="dxa"/>
          </w:tcPr>
          <w:p w14:paraId="7C6A6413" w14:textId="77777777" w:rsidR="004538AB" w:rsidRDefault="004538AB" w:rsidP="007B6DA5">
            <w:pPr>
              <w:pStyle w:val="Footer"/>
              <w:tabs>
                <w:tab w:val="clear" w:pos="4320"/>
                <w:tab w:val="clear" w:pos="8640"/>
              </w:tabs>
            </w:pPr>
            <w:r>
              <w:rPr>
                <w:i/>
                <w:iCs/>
              </w:rPr>
              <w:t xml:space="preserve">Handmaid’s Tale </w:t>
            </w:r>
            <w:r>
              <w:t>chs. 1-18</w:t>
            </w:r>
          </w:p>
          <w:p w14:paraId="188E34E6" w14:textId="77777777" w:rsidR="004538AB" w:rsidRDefault="004538AB" w:rsidP="007B6DA5">
            <w:pPr>
              <w:pStyle w:val="Footer"/>
              <w:tabs>
                <w:tab w:val="clear" w:pos="4320"/>
                <w:tab w:val="clear" w:pos="8640"/>
              </w:tabs>
              <w:rPr>
                <w:i/>
                <w:iCs/>
              </w:rPr>
            </w:pPr>
            <w:r>
              <w:rPr>
                <w:bCs/>
                <w:iCs/>
                <w:color w:val="FF0000"/>
              </w:rPr>
              <w:t>Critical Analysis</w:t>
            </w:r>
            <w:r w:rsidRPr="0078268A">
              <w:rPr>
                <w:bCs/>
                <w:iCs/>
                <w:color w:val="FF0000"/>
              </w:rPr>
              <w:t xml:space="preserve"> </w:t>
            </w:r>
            <w:r w:rsidRPr="00015091">
              <w:rPr>
                <w:color w:val="FF0000"/>
              </w:rPr>
              <w:t>Due</w:t>
            </w:r>
          </w:p>
        </w:tc>
      </w:tr>
      <w:tr w:rsidR="004538AB" w14:paraId="177835EE" w14:textId="77777777" w:rsidTr="007B6DA5">
        <w:tc>
          <w:tcPr>
            <w:tcW w:w="1728" w:type="dxa"/>
          </w:tcPr>
          <w:p w14:paraId="75A190A3" w14:textId="77777777" w:rsidR="004538AB" w:rsidRDefault="004538AB" w:rsidP="007B6DA5">
            <w:pPr>
              <w:rPr>
                <w:b/>
              </w:rPr>
            </w:pPr>
            <w:r>
              <w:rPr>
                <w:b/>
              </w:rPr>
              <w:t>R 11/17</w:t>
            </w:r>
          </w:p>
        </w:tc>
        <w:tc>
          <w:tcPr>
            <w:tcW w:w="7128" w:type="dxa"/>
          </w:tcPr>
          <w:p w14:paraId="5236B2DA" w14:textId="77777777" w:rsidR="004538AB" w:rsidRPr="00E44CA3" w:rsidRDefault="004538AB" w:rsidP="00E44CA3">
            <w:pPr>
              <w:pStyle w:val="Heading2"/>
              <w:rPr>
                <w:b/>
                <w:bCs/>
              </w:rPr>
            </w:pPr>
            <w:r>
              <w:rPr>
                <w:i/>
                <w:iCs/>
              </w:rPr>
              <w:t>Handmaid’s Tale</w:t>
            </w:r>
            <w:r>
              <w:t xml:space="preserve"> chs. 18-31</w:t>
            </w:r>
          </w:p>
        </w:tc>
      </w:tr>
      <w:tr w:rsidR="004538AB" w14:paraId="101D0182" w14:textId="77777777" w:rsidTr="007B6DA5">
        <w:tc>
          <w:tcPr>
            <w:tcW w:w="1728" w:type="dxa"/>
          </w:tcPr>
          <w:p w14:paraId="79B9B20A" w14:textId="77777777" w:rsidR="004538AB" w:rsidRDefault="004538AB" w:rsidP="007B6DA5">
            <w:pPr>
              <w:rPr>
                <w:b/>
              </w:rPr>
            </w:pPr>
          </w:p>
        </w:tc>
        <w:tc>
          <w:tcPr>
            <w:tcW w:w="7128" w:type="dxa"/>
          </w:tcPr>
          <w:p w14:paraId="63F02DE1" w14:textId="77777777" w:rsidR="004538AB" w:rsidRPr="00765969" w:rsidRDefault="004538AB" w:rsidP="007B6DA5">
            <w:pPr>
              <w:pStyle w:val="Heading2"/>
            </w:pPr>
          </w:p>
        </w:tc>
      </w:tr>
      <w:tr w:rsidR="004538AB" w14:paraId="1339C978" w14:textId="77777777" w:rsidTr="007B6DA5">
        <w:tc>
          <w:tcPr>
            <w:tcW w:w="1728" w:type="dxa"/>
          </w:tcPr>
          <w:p w14:paraId="43CF99DD" w14:textId="77777777" w:rsidR="004538AB" w:rsidRDefault="004538AB" w:rsidP="007B6DA5">
            <w:pPr>
              <w:rPr>
                <w:b/>
              </w:rPr>
            </w:pPr>
            <w:r>
              <w:rPr>
                <w:b/>
              </w:rPr>
              <w:t>Week 14</w:t>
            </w:r>
          </w:p>
          <w:p w14:paraId="0E4E91A0" w14:textId="77777777" w:rsidR="004538AB" w:rsidRDefault="004538AB" w:rsidP="007B6DA5">
            <w:pPr>
              <w:rPr>
                <w:b/>
              </w:rPr>
            </w:pPr>
            <w:r>
              <w:rPr>
                <w:b/>
              </w:rPr>
              <w:t>T  11/22</w:t>
            </w:r>
          </w:p>
        </w:tc>
        <w:tc>
          <w:tcPr>
            <w:tcW w:w="7128" w:type="dxa"/>
          </w:tcPr>
          <w:p w14:paraId="77354E89" w14:textId="77777777" w:rsidR="004538AB" w:rsidRDefault="004538AB" w:rsidP="007B6DA5">
            <w:pPr>
              <w:rPr>
                <w:color w:val="FF0000"/>
              </w:rPr>
            </w:pPr>
            <w:r w:rsidRPr="003B5E67">
              <w:rPr>
                <w:i/>
                <w:iCs/>
              </w:rPr>
              <w:t>Handmaid’s Tale</w:t>
            </w:r>
            <w:r>
              <w:t xml:space="preserve"> chs 31-end</w:t>
            </w:r>
            <w:r w:rsidRPr="00015091">
              <w:rPr>
                <w:color w:val="FF0000"/>
              </w:rPr>
              <w:t xml:space="preserve"> </w:t>
            </w:r>
          </w:p>
          <w:p w14:paraId="5312CC70" w14:textId="77777777" w:rsidR="004538AB" w:rsidRPr="00053815" w:rsidRDefault="004538AB" w:rsidP="007B6DA5">
            <w:pPr>
              <w:pStyle w:val="Heading2"/>
              <w:rPr>
                <w:b/>
              </w:rPr>
            </w:pPr>
            <w:r>
              <w:rPr>
                <w:bCs/>
                <w:iCs/>
                <w:color w:val="FF0000"/>
              </w:rPr>
              <w:t>Critical Analysis</w:t>
            </w:r>
            <w:r w:rsidRPr="0078268A">
              <w:rPr>
                <w:bCs/>
                <w:iCs/>
                <w:color w:val="FF0000"/>
              </w:rPr>
              <w:t xml:space="preserve"> </w:t>
            </w:r>
            <w:r w:rsidRPr="00015091">
              <w:rPr>
                <w:color w:val="FF0000"/>
              </w:rPr>
              <w:t>Due</w:t>
            </w:r>
          </w:p>
        </w:tc>
      </w:tr>
      <w:tr w:rsidR="004538AB" w14:paraId="11F229D8" w14:textId="77777777" w:rsidTr="007B6DA5">
        <w:tc>
          <w:tcPr>
            <w:tcW w:w="1728" w:type="dxa"/>
          </w:tcPr>
          <w:p w14:paraId="2AF2BFD6" w14:textId="77777777" w:rsidR="004538AB" w:rsidRDefault="004538AB" w:rsidP="007B6DA5">
            <w:pPr>
              <w:rPr>
                <w:b/>
              </w:rPr>
            </w:pPr>
            <w:r>
              <w:rPr>
                <w:b/>
              </w:rPr>
              <w:t>R 11/24</w:t>
            </w:r>
          </w:p>
        </w:tc>
        <w:tc>
          <w:tcPr>
            <w:tcW w:w="7128" w:type="dxa"/>
          </w:tcPr>
          <w:p w14:paraId="3DB633E8" w14:textId="77777777" w:rsidR="004538AB" w:rsidRPr="00AA75F5" w:rsidRDefault="004538AB" w:rsidP="007B6DA5">
            <w:pPr>
              <w:pStyle w:val="Heading3"/>
            </w:pPr>
            <w:r>
              <w:t>Thanksgiving Holiday</w:t>
            </w:r>
          </w:p>
        </w:tc>
      </w:tr>
      <w:tr w:rsidR="004538AB" w14:paraId="393CE9FB" w14:textId="77777777" w:rsidTr="007B6DA5">
        <w:tc>
          <w:tcPr>
            <w:tcW w:w="1728" w:type="dxa"/>
          </w:tcPr>
          <w:p w14:paraId="123BFFCA" w14:textId="77777777" w:rsidR="004538AB" w:rsidRDefault="004538AB" w:rsidP="007B6DA5">
            <w:pPr>
              <w:rPr>
                <w:b/>
              </w:rPr>
            </w:pPr>
          </w:p>
        </w:tc>
        <w:tc>
          <w:tcPr>
            <w:tcW w:w="7128" w:type="dxa"/>
          </w:tcPr>
          <w:p w14:paraId="22D0A454" w14:textId="77777777" w:rsidR="004538AB" w:rsidRDefault="004538AB" w:rsidP="007B6DA5">
            <w:pPr>
              <w:rPr>
                <w:bCs/>
              </w:rPr>
            </w:pPr>
          </w:p>
        </w:tc>
      </w:tr>
      <w:tr w:rsidR="004538AB" w14:paraId="1C903C14" w14:textId="77777777" w:rsidTr="007B6DA5">
        <w:tc>
          <w:tcPr>
            <w:tcW w:w="1728" w:type="dxa"/>
          </w:tcPr>
          <w:p w14:paraId="70E91640" w14:textId="77777777" w:rsidR="004538AB" w:rsidRDefault="004538AB" w:rsidP="007B6DA5">
            <w:pPr>
              <w:rPr>
                <w:b/>
              </w:rPr>
            </w:pPr>
            <w:r>
              <w:rPr>
                <w:b/>
              </w:rPr>
              <w:t>Week 15</w:t>
            </w:r>
          </w:p>
          <w:p w14:paraId="39078DCF" w14:textId="77777777" w:rsidR="004538AB" w:rsidRDefault="004538AB" w:rsidP="007B6DA5">
            <w:pPr>
              <w:rPr>
                <w:b/>
              </w:rPr>
            </w:pPr>
            <w:r>
              <w:rPr>
                <w:b/>
              </w:rPr>
              <w:t>T 11/29</w:t>
            </w:r>
          </w:p>
        </w:tc>
        <w:tc>
          <w:tcPr>
            <w:tcW w:w="7128" w:type="dxa"/>
          </w:tcPr>
          <w:p w14:paraId="71D82213" w14:textId="77777777" w:rsidR="004538AB" w:rsidRDefault="004538AB" w:rsidP="007B6DA5">
            <w:pPr>
              <w:rPr>
                <w:bCs/>
                <w:iCs/>
              </w:rPr>
            </w:pPr>
            <w:r>
              <w:rPr>
                <w:bCs/>
                <w:iCs/>
              </w:rPr>
              <w:t>Longhurst, “Pregnant and Disabled”</w:t>
            </w:r>
          </w:p>
          <w:p w14:paraId="0BA037FA" w14:textId="77777777" w:rsidR="004538AB" w:rsidRPr="00996B5E" w:rsidRDefault="004538AB" w:rsidP="007B6DA5">
            <w:pPr>
              <w:rPr>
                <w:bCs/>
                <w:iCs/>
              </w:rPr>
            </w:pPr>
            <w:r>
              <w:rPr>
                <w:bCs/>
                <w:iCs/>
                <w:color w:val="FF0000"/>
              </w:rPr>
              <w:t>Critical Analysis</w:t>
            </w:r>
            <w:r w:rsidRPr="0078268A">
              <w:rPr>
                <w:bCs/>
                <w:iCs/>
                <w:color w:val="FF0000"/>
              </w:rPr>
              <w:t xml:space="preserve"> </w:t>
            </w:r>
            <w:r w:rsidRPr="00015091">
              <w:rPr>
                <w:color w:val="FF0000"/>
              </w:rPr>
              <w:t>Due</w:t>
            </w:r>
          </w:p>
        </w:tc>
      </w:tr>
      <w:tr w:rsidR="004538AB" w14:paraId="3F8415EB" w14:textId="77777777" w:rsidTr="007B6DA5">
        <w:tc>
          <w:tcPr>
            <w:tcW w:w="1728" w:type="dxa"/>
          </w:tcPr>
          <w:p w14:paraId="645D7EF7" w14:textId="77777777" w:rsidR="004538AB" w:rsidRDefault="004538AB" w:rsidP="007B6DA5">
            <w:pPr>
              <w:rPr>
                <w:b/>
              </w:rPr>
            </w:pPr>
            <w:r>
              <w:rPr>
                <w:b/>
              </w:rPr>
              <w:t>R 12/1</w:t>
            </w:r>
          </w:p>
        </w:tc>
        <w:tc>
          <w:tcPr>
            <w:tcW w:w="7128" w:type="dxa"/>
          </w:tcPr>
          <w:p w14:paraId="71DCB04E" w14:textId="77777777" w:rsidR="004538AB" w:rsidRPr="005C72C8" w:rsidRDefault="004538AB" w:rsidP="007B6DA5">
            <w:pPr>
              <w:rPr>
                <w:b/>
                <w:color w:val="3366FF"/>
              </w:rPr>
            </w:pPr>
            <w:r w:rsidRPr="005C72C8">
              <w:rPr>
                <w:b/>
                <w:color w:val="3366FF"/>
              </w:rPr>
              <w:t>Group Presentation</w:t>
            </w:r>
          </w:p>
          <w:p w14:paraId="3A6493BA" w14:textId="77777777" w:rsidR="004538AB" w:rsidRPr="005E6994" w:rsidRDefault="004538AB" w:rsidP="007B6DA5">
            <w:pPr>
              <w:rPr>
                <w:b/>
              </w:rPr>
            </w:pPr>
            <w:r>
              <w:rPr>
                <w:b/>
              </w:rPr>
              <w:t>Other Mothers</w:t>
            </w:r>
          </w:p>
        </w:tc>
      </w:tr>
      <w:tr w:rsidR="004538AB" w14:paraId="21E30944" w14:textId="77777777" w:rsidTr="007B6DA5">
        <w:tc>
          <w:tcPr>
            <w:tcW w:w="1728" w:type="dxa"/>
          </w:tcPr>
          <w:p w14:paraId="4949BFEC" w14:textId="77777777" w:rsidR="004538AB" w:rsidRDefault="004538AB" w:rsidP="007B6DA5">
            <w:pPr>
              <w:rPr>
                <w:b/>
              </w:rPr>
            </w:pPr>
          </w:p>
        </w:tc>
        <w:tc>
          <w:tcPr>
            <w:tcW w:w="7128" w:type="dxa"/>
          </w:tcPr>
          <w:p w14:paraId="2D549BA0" w14:textId="77777777" w:rsidR="004538AB" w:rsidRDefault="004538AB" w:rsidP="007B6DA5">
            <w:pPr>
              <w:pStyle w:val="Heading5"/>
              <w:rPr>
                <w:i w:val="0"/>
                <w:iCs w:val="0"/>
              </w:rPr>
            </w:pPr>
          </w:p>
        </w:tc>
      </w:tr>
      <w:tr w:rsidR="004538AB" w14:paraId="4EB4ABC9" w14:textId="77777777" w:rsidTr="007B6DA5">
        <w:tc>
          <w:tcPr>
            <w:tcW w:w="1728" w:type="dxa"/>
          </w:tcPr>
          <w:p w14:paraId="1DE73BC3" w14:textId="77777777" w:rsidR="004538AB" w:rsidRDefault="004538AB" w:rsidP="007B6DA5">
            <w:pPr>
              <w:rPr>
                <w:b/>
              </w:rPr>
            </w:pPr>
            <w:r>
              <w:rPr>
                <w:b/>
              </w:rPr>
              <w:t>Week 16</w:t>
            </w:r>
          </w:p>
          <w:p w14:paraId="4AEC7B4F" w14:textId="77777777" w:rsidR="004538AB" w:rsidRDefault="004538AB" w:rsidP="007B6DA5">
            <w:pPr>
              <w:rPr>
                <w:b/>
              </w:rPr>
            </w:pPr>
            <w:r>
              <w:rPr>
                <w:b/>
              </w:rPr>
              <w:t>T 12/6</w:t>
            </w:r>
          </w:p>
        </w:tc>
        <w:tc>
          <w:tcPr>
            <w:tcW w:w="7128" w:type="dxa"/>
          </w:tcPr>
          <w:p w14:paraId="6D436CDF" w14:textId="77777777" w:rsidR="004538AB" w:rsidRPr="00996B5E" w:rsidRDefault="004538AB" w:rsidP="007B6DA5">
            <w:pPr>
              <w:pStyle w:val="Heading5"/>
              <w:rPr>
                <w:b/>
                <w:i w:val="0"/>
                <w:iCs w:val="0"/>
              </w:rPr>
            </w:pPr>
            <w:r>
              <w:rPr>
                <w:b/>
                <w:i w:val="0"/>
                <w:iCs w:val="0"/>
              </w:rPr>
              <w:t>Research Paper Due</w:t>
            </w:r>
          </w:p>
        </w:tc>
      </w:tr>
      <w:tr w:rsidR="004538AB" w14:paraId="31DB940B" w14:textId="77777777" w:rsidTr="007B6DA5">
        <w:tc>
          <w:tcPr>
            <w:tcW w:w="1728" w:type="dxa"/>
          </w:tcPr>
          <w:p w14:paraId="042F12C4" w14:textId="77777777" w:rsidR="004538AB" w:rsidRDefault="004538AB" w:rsidP="007B6DA5">
            <w:pPr>
              <w:rPr>
                <w:b/>
              </w:rPr>
            </w:pPr>
            <w:r>
              <w:rPr>
                <w:b/>
              </w:rPr>
              <w:t>R 12/8</w:t>
            </w:r>
          </w:p>
        </w:tc>
        <w:tc>
          <w:tcPr>
            <w:tcW w:w="7128" w:type="dxa"/>
          </w:tcPr>
          <w:p w14:paraId="1CEFAD64" w14:textId="77777777" w:rsidR="004538AB" w:rsidRPr="00996B5E" w:rsidRDefault="004538AB" w:rsidP="007B6DA5"/>
        </w:tc>
      </w:tr>
    </w:tbl>
    <w:p w14:paraId="4FCB451C" w14:textId="77777777" w:rsidR="004538AB" w:rsidRPr="006731C0" w:rsidRDefault="004538AB" w:rsidP="004538AB"/>
    <w:p w14:paraId="44271837" w14:textId="77777777" w:rsidR="003C562E" w:rsidRDefault="003C562E"/>
    <w:sectPr w:rsidR="003C562E" w:rsidSect="003C56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E20"/>
    <w:multiLevelType w:val="hybridMultilevel"/>
    <w:tmpl w:val="47BE98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74673"/>
    <w:multiLevelType w:val="hybridMultilevel"/>
    <w:tmpl w:val="E3782A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E07FA9"/>
    <w:multiLevelType w:val="hybridMultilevel"/>
    <w:tmpl w:val="8CBE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B25D8C"/>
    <w:multiLevelType w:val="hybridMultilevel"/>
    <w:tmpl w:val="23A603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B069F9"/>
    <w:multiLevelType w:val="hybridMultilevel"/>
    <w:tmpl w:val="C8D41A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4866E3"/>
    <w:multiLevelType w:val="singleLevel"/>
    <w:tmpl w:val="04090001"/>
    <w:lvl w:ilvl="0">
      <w:start w:val="1"/>
      <w:numFmt w:val="bullet"/>
      <w:lvlText w:val=""/>
      <w:lvlJc w:val="left"/>
      <w:pPr>
        <w:ind w:left="720" w:hanging="360"/>
      </w:pPr>
      <w:rPr>
        <w:rFonts w:ascii="Symbol" w:hAnsi="Symbol" w:hint="default"/>
      </w:rPr>
    </w:lvl>
  </w:abstractNum>
  <w:abstractNum w:abstractNumId="6">
    <w:nsid w:val="7B7473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AB"/>
    <w:rsid w:val="00043F21"/>
    <w:rsid w:val="003C562E"/>
    <w:rsid w:val="004538AB"/>
    <w:rsid w:val="007B6DA5"/>
    <w:rsid w:val="00C82C8E"/>
    <w:rsid w:val="00E44CA3"/>
    <w:rsid w:val="00E7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C6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AB"/>
    <w:rPr>
      <w:rFonts w:ascii="Times New Roman" w:eastAsia="Times New Roman" w:hAnsi="Times New Roman" w:cs="Times New Roman"/>
    </w:rPr>
  </w:style>
  <w:style w:type="paragraph" w:styleId="Heading2">
    <w:name w:val="heading 2"/>
    <w:basedOn w:val="Normal"/>
    <w:next w:val="Normal"/>
    <w:link w:val="Heading2Char"/>
    <w:qFormat/>
    <w:rsid w:val="004538AB"/>
    <w:pPr>
      <w:keepNext/>
      <w:outlineLvl w:val="1"/>
    </w:pPr>
    <w:rPr>
      <w:szCs w:val="20"/>
    </w:rPr>
  </w:style>
  <w:style w:type="paragraph" w:styleId="Heading3">
    <w:name w:val="heading 3"/>
    <w:basedOn w:val="Normal"/>
    <w:next w:val="Normal"/>
    <w:link w:val="Heading3Char"/>
    <w:qFormat/>
    <w:rsid w:val="004538AB"/>
    <w:pPr>
      <w:keepNext/>
      <w:outlineLvl w:val="2"/>
    </w:pPr>
    <w:rPr>
      <w:b/>
      <w:szCs w:val="20"/>
    </w:rPr>
  </w:style>
  <w:style w:type="paragraph" w:styleId="Heading5">
    <w:name w:val="heading 5"/>
    <w:basedOn w:val="Normal"/>
    <w:next w:val="Normal"/>
    <w:link w:val="Heading5Char"/>
    <w:qFormat/>
    <w:rsid w:val="004538A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38AB"/>
    <w:rPr>
      <w:rFonts w:ascii="Times New Roman" w:eastAsia="Times New Roman" w:hAnsi="Times New Roman" w:cs="Times New Roman"/>
      <w:szCs w:val="20"/>
    </w:rPr>
  </w:style>
  <w:style w:type="character" w:customStyle="1" w:styleId="Heading3Char">
    <w:name w:val="Heading 3 Char"/>
    <w:basedOn w:val="DefaultParagraphFont"/>
    <w:link w:val="Heading3"/>
    <w:rsid w:val="004538AB"/>
    <w:rPr>
      <w:rFonts w:ascii="Times New Roman" w:eastAsia="Times New Roman" w:hAnsi="Times New Roman" w:cs="Times New Roman"/>
      <w:b/>
      <w:szCs w:val="20"/>
    </w:rPr>
  </w:style>
  <w:style w:type="character" w:customStyle="1" w:styleId="Heading5Char">
    <w:name w:val="Heading 5 Char"/>
    <w:basedOn w:val="DefaultParagraphFont"/>
    <w:link w:val="Heading5"/>
    <w:rsid w:val="004538AB"/>
    <w:rPr>
      <w:rFonts w:ascii="Times New Roman" w:eastAsia="Times New Roman" w:hAnsi="Times New Roman" w:cs="Times New Roman"/>
      <w:i/>
      <w:iCs/>
    </w:rPr>
  </w:style>
  <w:style w:type="paragraph" w:styleId="BodyText">
    <w:name w:val="Body Text"/>
    <w:basedOn w:val="Normal"/>
    <w:link w:val="BodyTextChar"/>
    <w:rsid w:val="004538AB"/>
    <w:rPr>
      <w:szCs w:val="20"/>
    </w:rPr>
  </w:style>
  <w:style w:type="character" w:customStyle="1" w:styleId="BodyTextChar">
    <w:name w:val="Body Text Char"/>
    <w:basedOn w:val="DefaultParagraphFont"/>
    <w:link w:val="BodyText"/>
    <w:rsid w:val="004538AB"/>
    <w:rPr>
      <w:rFonts w:ascii="Times New Roman" w:eastAsia="Times New Roman" w:hAnsi="Times New Roman" w:cs="Times New Roman"/>
      <w:szCs w:val="20"/>
    </w:rPr>
  </w:style>
  <w:style w:type="paragraph" w:styleId="Footer">
    <w:name w:val="footer"/>
    <w:basedOn w:val="Normal"/>
    <w:link w:val="FooterChar"/>
    <w:rsid w:val="004538AB"/>
    <w:pPr>
      <w:tabs>
        <w:tab w:val="center" w:pos="4320"/>
        <w:tab w:val="right" w:pos="8640"/>
      </w:tabs>
    </w:pPr>
  </w:style>
  <w:style w:type="character" w:customStyle="1" w:styleId="FooterChar">
    <w:name w:val="Footer Char"/>
    <w:basedOn w:val="DefaultParagraphFont"/>
    <w:link w:val="Footer"/>
    <w:rsid w:val="004538AB"/>
    <w:rPr>
      <w:rFonts w:ascii="Times New Roman" w:eastAsia="Times New Roman" w:hAnsi="Times New Roman" w:cs="Times New Roman"/>
    </w:rPr>
  </w:style>
  <w:style w:type="character" w:customStyle="1" w:styleId="a">
    <w:name w:val="a"/>
    <w:basedOn w:val="DefaultParagraphFont"/>
    <w:rsid w:val="004538AB"/>
  </w:style>
  <w:style w:type="character" w:styleId="Hyperlink">
    <w:name w:val="Hyperlink"/>
    <w:basedOn w:val="DefaultParagraphFont"/>
    <w:unhideWhenUsed/>
    <w:rsid w:val="004538AB"/>
    <w:rPr>
      <w:color w:val="0000FF"/>
      <w:u w:val="single"/>
    </w:rPr>
  </w:style>
  <w:style w:type="paragraph" w:styleId="ListParagraph">
    <w:name w:val="List Paragraph"/>
    <w:basedOn w:val="Normal"/>
    <w:uiPriority w:val="34"/>
    <w:qFormat/>
    <w:rsid w:val="004538AB"/>
    <w:pPr>
      <w:ind w:left="720"/>
      <w:contextualSpacing/>
    </w:pPr>
  </w:style>
  <w:style w:type="paragraph" w:styleId="BalloonText">
    <w:name w:val="Balloon Text"/>
    <w:basedOn w:val="Normal"/>
    <w:link w:val="BalloonTextChar"/>
    <w:uiPriority w:val="99"/>
    <w:semiHidden/>
    <w:unhideWhenUsed/>
    <w:rsid w:val="00453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8A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AB"/>
    <w:rPr>
      <w:rFonts w:ascii="Times New Roman" w:eastAsia="Times New Roman" w:hAnsi="Times New Roman" w:cs="Times New Roman"/>
    </w:rPr>
  </w:style>
  <w:style w:type="paragraph" w:styleId="Heading2">
    <w:name w:val="heading 2"/>
    <w:basedOn w:val="Normal"/>
    <w:next w:val="Normal"/>
    <w:link w:val="Heading2Char"/>
    <w:qFormat/>
    <w:rsid w:val="004538AB"/>
    <w:pPr>
      <w:keepNext/>
      <w:outlineLvl w:val="1"/>
    </w:pPr>
    <w:rPr>
      <w:szCs w:val="20"/>
    </w:rPr>
  </w:style>
  <w:style w:type="paragraph" w:styleId="Heading3">
    <w:name w:val="heading 3"/>
    <w:basedOn w:val="Normal"/>
    <w:next w:val="Normal"/>
    <w:link w:val="Heading3Char"/>
    <w:qFormat/>
    <w:rsid w:val="004538AB"/>
    <w:pPr>
      <w:keepNext/>
      <w:outlineLvl w:val="2"/>
    </w:pPr>
    <w:rPr>
      <w:b/>
      <w:szCs w:val="20"/>
    </w:rPr>
  </w:style>
  <w:style w:type="paragraph" w:styleId="Heading5">
    <w:name w:val="heading 5"/>
    <w:basedOn w:val="Normal"/>
    <w:next w:val="Normal"/>
    <w:link w:val="Heading5Char"/>
    <w:qFormat/>
    <w:rsid w:val="004538A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38AB"/>
    <w:rPr>
      <w:rFonts w:ascii="Times New Roman" w:eastAsia="Times New Roman" w:hAnsi="Times New Roman" w:cs="Times New Roman"/>
      <w:szCs w:val="20"/>
    </w:rPr>
  </w:style>
  <w:style w:type="character" w:customStyle="1" w:styleId="Heading3Char">
    <w:name w:val="Heading 3 Char"/>
    <w:basedOn w:val="DefaultParagraphFont"/>
    <w:link w:val="Heading3"/>
    <w:rsid w:val="004538AB"/>
    <w:rPr>
      <w:rFonts w:ascii="Times New Roman" w:eastAsia="Times New Roman" w:hAnsi="Times New Roman" w:cs="Times New Roman"/>
      <w:b/>
      <w:szCs w:val="20"/>
    </w:rPr>
  </w:style>
  <w:style w:type="character" w:customStyle="1" w:styleId="Heading5Char">
    <w:name w:val="Heading 5 Char"/>
    <w:basedOn w:val="DefaultParagraphFont"/>
    <w:link w:val="Heading5"/>
    <w:rsid w:val="004538AB"/>
    <w:rPr>
      <w:rFonts w:ascii="Times New Roman" w:eastAsia="Times New Roman" w:hAnsi="Times New Roman" w:cs="Times New Roman"/>
      <w:i/>
      <w:iCs/>
    </w:rPr>
  </w:style>
  <w:style w:type="paragraph" w:styleId="BodyText">
    <w:name w:val="Body Text"/>
    <w:basedOn w:val="Normal"/>
    <w:link w:val="BodyTextChar"/>
    <w:rsid w:val="004538AB"/>
    <w:rPr>
      <w:szCs w:val="20"/>
    </w:rPr>
  </w:style>
  <w:style w:type="character" w:customStyle="1" w:styleId="BodyTextChar">
    <w:name w:val="Body Text Char"/>
    <w:basedOn w:val="DefaultParagraphFont"/>
    <w:link w:val="BodyText"/>
    <w:rsid w:val="004538AB"/>
    <w:rPr>
      <w:rFonts w:ascii="Times New Roman" w:eastAsia="Times New Roman" w:hAnsi="Times New Roman" w:cs="Times New Roman"/>
      <w:szCs w:val="20"/>
    </w:rPr>
  </w:style>
  <w:style w:type="paragraph" w:styleId="Footer">
    <w:name w:val="footer"/>
    <w:basedOn w:val="Normal"/>
    <w:link w:val="FooterChar"/>
    <w:rsid w:val="004538AB"/>
    <w:pPr>
      <w:tabs>
        <w:tab w:val="center" w:pos="4320"/>
        <w:tab w:val="right" w:pos="8640"/>
      </w:tabs>
    </w:pPr>
  </w:style>
  <w:style w:type="character" w:customStyle="1" w:styleId="FooterChar">
    <w:name w:val="Footer Char"/>
    <w:basedOn w:val="DefaultParagraphFont"/>
    <w:link w:val="Footer"/>
    <w:rsid w:val="004538AB"/>
    <w:rPr>
      <w:rFonts w:ascii="Times New Roman" w:eastAsia="Times New Roman" w:hAnsi="Times New Roman" w:cs="Times New Roman"/>
    </w:rPr>
  </w:style>
  <w:style w:type="character" w:customStyle="1" w:styleId="a">
    <w:name w:val="a"/>
    <w:basedOn w:val="DefaultParagraphFont"/>
    <w:rsid w:val="004538AB"/>
  </w:style>
  <w:style w:type="character" w:styleId="Hyperlink">
    <w:name w:val="Hyperlink"/>
    <w:basedOn w:val="DefaultParagraphFont"/>
    <w:unhideWhenUsed/>
    <w:rsid w:val="004538AB"/>
    <w:rPr>
      <w:color w:val="0000FF"/>
      <w:u w:val="single"/>
    </w:rPr>
  </w:style>
  <w:style w:type="paragraph" w:styleId="ListParagraph">
    <w:name w:val="List Paragraph"/>
    <w:basedOn w:val="Normal"/>
    <w:uiPriority w:val="34"/>
    <w:qFormat/>
    <w:rsid w:val="004538AB"/>
    <w:pPr>
      <w:ind w:left="720"/>
      <w:contextualSpacing/>
    </w:pPr>
  </w:style>
  <w:style w:type="paragraph" w:styleId="BalloonText">
    <w:name w:val="Balloon Text"/>
    <w:basedOn w:val="Normal"/>
    <w:link w:val="BalloonTextChar"/>
    <w:uiPriority w:val="99"/>
    <w:semiHidden/>
    <w:unhideWhenUsed/>
    <w:rsid w:val="00453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8A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emai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uta.edu/uac/studentsuccess/academic-assistance" TargetMode="External"/><Relationship Id="rId10" Type="http://schemas.openxmlformats.org/officeDocument/2006/relationships/hyperlink" Target="http://www.counseling.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1855</Words>
  <Characters>10580</Characters>
  <Application>Microsoft Macintosh Word</Application>
  <DocSecurity>0</DocSecurity>
  <Lines>88</Lines>
  <Paragraphs>24</Paragraphs>
  <ScaleCrop>false</ScaleCrop>
  <Company>UT Arlington</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Ingram</dc:creator>
  <cp:keywords/>
  <dc:description/>
  <cp:lastModifiedBy>Penelope Ingram</cp:lastModifiedBy>
  <cp:revision>4</cp:revision>
  <dcterms:created xsi:type="dcterms:W3CDTF">2011-08-18T22:53:00Z</dcterms:created>
  <dcterms:modified xsi:type="dcterms:W3CDTF">2011-08-19T13:00:00Z</dcterms:modified>
</cp:coreProperties>
</file>