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531E" w14:textId="77777777" w:rsidR="00547F8B" w:rsidRDefault="00A47DF3" w:rsidP="00547F8B">
      <w:pPr>
        <w:jc w:val="center"/>
        <w:rPr>
          <w:rFonts w:ascii="Arial" w:hAnsi="Arial" w:cs="Arial"/>
          <w:sz w:val="21"/>
          <w:szCs w:val="21"/>
        </w:rPr>
      </w:pPr>
      <w:r>
        <w:rPr>
          <w:rFonts w:ascii="Arial" w:hAnsi="Arial" w:cs="Arial"/>
          <w:b/>
          <w:sz w:val="21"/>
          <w:szCs w:val="21"/>
        </w:rPr>
        <w:t>HIST 3317</w:t>
      </w:r>
      <w:r w:rsidR="00547F8B" w:rsidRPr="0016052E">
        <w:rPr>
          <w:rFonts w:ascii="Arial" w:hAnsi="Arial" w:cs="Arial"/>
          <w:b/>
          <w:sz w:val="21"/>
          <w:szCs w:val="21"/>
        </w:rPr>
        <w:t xml:space="preserve">: </w:t>
      </w:r>
      <w:r w:rsidR="00547F8B">
        <w:rPr>
          <w:rFonts w:ascii="Arial" w:hAnsi="Arial" w:cs="Arial"/>
          <w:sz w:val="21"/>
          <w:szCs w:val="21"/>
        </w:rPr>
        <w:t>AMERICAN LEGAL AND CONSTITUTIONAL HISTORY</w:t>
      </w:r>
      <w:r w:rsidR="009E657B">
        <w:rPr>
          <w:rFonts w:ascii="Arial" w:hAnsi="Arial" w:cs="Arial"/>
          <w:sz w:val="21"/>
          <w:szCs w:val="21"/>
        </w:rPr>
        <w:t xml:space="preserve"> TO 1860</w:t>
      </w:r>
    </w:p>
    <w:p w14:paraId="729566A2" w14:textId="77777777" w:rsidR="00547F8B" w:rsidRPr="0016052E" w:rsidRDefault="009E657B" w:rsidP="00547F8B">
      <w:pPr>
        <w:jc w:val="center"/>
        <w:rPr>
          <w:rFonts w:ascii="Arial" w:hAnsi="Arial" w:cs="Arial"/>
          <w:sz w:val="21"/>
          <w:szCs w:val="21"/>
        </w:rPr>
      </w:pPr>
      <w:r>
        <w:rPr>
          <w:rFonts w:ascii="Arial" w:hAnsi="Arial" w:cs="Arial"/>
          <w:sz w:val="21"/>
          <w:szCs w:val="21"/>
        </w:rPr>
        <w:t>Spring 2013</w:t>
      </w:r>
    </w:p>
    <w:p w14:paraId="688F52A7" w14:textId="77777777" w:rsidR="00547F8B" w:rsidRPr="0016052E" w:rsidRDefault="00547F8B" w:rsidP="00547F8B">
      <w:pPr>
        <w:rPr>
          <w:rFonts w:ascii="Arial" w:hAnsi="Arial" w:cs="Arial"/>
          <w:sz w:val="21"/>
          <w:szCs w:val="21"/>
        </w:rPr>
      </w:pPr>
    </w:p>
    <w:p w14:paraId="5D62CFF8" w14:textId="77777777" w:rsidR="00547F8B" w:rsidRPr="0016052E" w:rsidRDefault="008619C2" w:rsidP="00547F8B">
      <w:pPr>
        <w:rPr>
          <w:rFonts w:ascii="Arial" w:hAnsi="Arial" w:cs="Arial"/>
          <w:sz w:val="21"/>
          <w:szCs w:val="21"/>
        </w:rPr>
      </w:pPr>
      <w:r>
        <w:rPr>
          <w:rFonts w:ascii="Arial" w:hAnsi="Arial" w:cs="Arial"/>
          <w:b/>
          <w:sz w:val="21"/>
          <w:szCs w:val="21"/>
        </w:rPr>
        <w:t>Instructor</w:t>
      </w:r>
      <w:r w:rsidR="00547F8B" w:rsidRPr="0016052E">
        <w:rPr>
          <w:rFonts w:ascii="Arial" w:hAnsi="Arial" w:cs="Arial"/>
          <w:b/>
          <w:sz w:val="21"/>
          <w:szCs w:val="21"/>
        </w:rPr>
        <w:t xml:space="preserve">: </w:t>
      </w:r>
      <w:r w:rsidR="00222E7F">
        <w:rPr>
          <w:rFonts w:ascii="Arial" w:hAnsi="Arial" w:cs="Arial"/>
          <w:sz w:val="21"/>
          <w:szCs w:val="21"/>
        </w:rPr>
        <w:t>Oliver Lee Bateman</w:t>
      </w:r>
      <w:r w:rsidR="00A05F50">
        <w:rPr>
          <w:rFonts w:ascii="Arial" w:hAnsi="Arial" w:cs="Arial"/>
          <w:sz w:val="21"/>
          <w:szCs w:val="21"/>
        </w:rPr>
        <w:t>, MA, JD, Ph.D.</w:t>
      </w:r>
    </w:p>
    <w:p w14:paraId="32D14E3D" w14:textId="77777777" w:rsidR="00547F8B" w:rsidRPr="0016052E" w:rsidRDefault="00547F8B" w:rsidP="00547F8B">
      <w:pPr>
        <w:rPr>
          <w:rFonts w:ascii="Arial" w:hAnsi="Arial" w:cs="Arial"/>
          <w:b/>
          <w:sz w:val="21"/>
          <w:szCs w:val="21"/>
        </w:rPr>
      </w:pPr>
    </w:p>
    <w:p w14:paraId="22B33847" w14:textId="77777777" w:rsidR="00547F8B" w:rsidRPr="0016052E" w:rsidRDefault="00547F8B" w:rsidP="00547F8B">
      <w:pPr>
        <w:rPr>
          <w:rFonts w:ascii="Arial" w:hAnsi="Arial" w:cs="Arial"/>
          <w:sz w:val="21"/>
          <w:szCs w:val="21"/>
        </w:rPr>
      </w:pPr>
      <w:r w:rsidRPr="0016052E">
        <w:rPr>
          <w:rFonts w:ascii="Arial" w:hAnsi="Arial" w:cs="Arial"/>
          <w:b/>
          <w:sz w:val="21"/>
          <w:szCs w:val="21"/>
        </w:rPr>
        <w:t xml:space="preserve">Office Number: </w:t>
      </w:r>
      <w:r w:rsidR="00222E7F">
        <w:rPr>
          <w:rFonts w:ascii="Arial" w:hAnsi="Arial" w:cs="Arial"/>
          <w:sz w:val="21"/>
          <w:szCs w:val="21"/>
        </w:rPr>
        <w:t>UNIVERSITY HALL, ROOM 329</w:t>
      </w:r>
    </w:p>
    <w:p w14:paraId="5082C586" w14:textId="77777777" w:rsidR="00547F8B" w:rsidRPr="0016052E" w:rsidRDefault="00547F8B" w:rsidP="00547F8B">
      <w:pPr>
        <w:rPr>
          <w:rFonts w:ascii="Arial" w:hAnsi="Arial" w:cs="Arial"/>
          <w:sz w:val="21"/>
          <w:szCs w:val="21"/>
        </w:rPr>
      </w:pPr>
    </w:p>
    <w:p w14:paraId="43E07554" w14:textId="77777777" w:rsidR="00547F8B" w:rsidRPr="0016052E" w:rsidRDefault="00547F8B" w:rsidP="00547F8B">
      <w:pPr>
        <w:rPr>
          <w:rFonts w:ascii="Arial" w:hAnsi="Arial" w:cs="Arial"/>
          <w:sz w:val="21"/>
          <w:szCs w:val="21"/>
        </w:rPr>
      </w:pPr>
      <w:r w:rsidRPr="0016052E">
        <w:rPr>
          <w:rFonts w:ascii="Arial" w:hAnsi="Arial" w:cs="Arial"/>
          <w:b/>
          <w:sz w:val="21"/>
          <w:szCs w:val="21"/>
        </w:rPr>
        <w:t xml:space="preserve">Office Telephone Number: </w:t>
      </w:r>
      <w:r w:rsidR="00222E7F" w:rsidRPr="00222E7F">
        <w:rPr>
          <w:rFonts w:ascii="Arial" w:hAnsi="Arial" w:cs="Arial"/>
          <w:b/>
          <w:sz w:val="21"/>
          <w:szCs w:val="21"/>
        </w:rPr>
        <w:t>817-272-2861</w:t>
      </w:r>
    </w:p>
    <w:p w14:paraId="1501F494" w14:textId="77777777" w:rsidR="00547F8B" w:rsidRPr="0016052E" w:rsidRDefault="00547F8B" w:rsidP="00547F8B">
      <w:pPr>
        <w:rPr>
          <w:rFonts w:ascii="Arial" w:hAnsi="Arial" w:cs="Arial"/>
          <w:b/>
          <w:sz w:val="21"/>
          <w:szCs w:val="21"/>
        </w:rPr>
      </w:pPr>
    </w:p>
    <w:p w14:paraId="07109C2C" w14:textId="77777777" w:rsidR="00547F8B" w:rsidRPr="00920E54" w:rsidRDefault="00547F8B" w:rsidP="00547F8B">
      <w:pPr>
        <w:rPr>
          <w:rFonts w:ascii="Arial" w:hAnsi="Arial" w:cs="Arial"/>
          <w:sz w:val="21"/>
          <w:szCs w:val="21"/>
        </w:rPr>
      </w:pPr>
      <w:r w:rsidRPr="00920E54">
        <w:rPr>
          <w:rFonts w:ascii="Arial" w:hAnsi="Arial" w:cs="Arial"/>
          <w:b/>
          <w:sz w:val="21"/>
          <w:szCs w:val="21"/>
        </w:rPr>
        <w:t xml:space="preserve">Email Address: </w:t>
      </w:r>
      <w:r w:rsidR="00222E7F">
        <w:rPr>
          <w:rFonts w:ascii="Arial" w:hAnsi="Arial" w:cs="Arial"/>
          <w:sz w:val="21"/>
          <w:szCs w:val="21"/>
        </w:rPr>
        <w:t>oliver.bateman@uta.edu</w:t>
      </w:r>
    </w:p>
    <w:p w14:paraId="234405A0" w14:textId="77777777" w:rsidR="00547F8B" w:rsidRPr="00A470FF" w:rsidRDefault="00547F8B" w:rsidP="00547F8B">
      <w:pPr>
        <w:rPr>
          <w:rFonts w:ascii="Arial" w:hAnsi="Arial" w:cs="Arial"/>
          <w:sz w:val="21"/>
          <w:szCs w:val="21"/>
        </w:rPr>
      </w:pPr>
    </w:p>
    <w:p w14:paraId="0398831A" w14:textId="77777777" w:rsidR="00547F8B" w:rsidRPr="00A470FF" w:rsidRDefault="00547F8B" w:rsidP="00547F8B">
      <w:pPr>
        <w:rPr>
          <w:rFonts w:ascii="Arial" w:hAnsi="Arial" w:cs="Arial"/>
          <w:color w:val="FF0000"/>
          <w:sz w:val="21"/>
          <w:szCs w:val="21"/>
        </w:rPr>
      </w:pPr>
      <w:r w:rsidRPr="00A470FF">
        <w:rPr>
          <w:rFonts w:ascii="Arial" w:hAnsi="Arial" w:cs="Arial"/>
          <w:b/>
          <w:sz w:val="21"/>
          <w:szCs w:val="21"/>
        </w:rPr>
        <w:t xml:space="preserve">Office Hours: </w:t>
      </w:r>
      <w:r w:rsidR="009E657B">
        <w:rPr>
          <w:rFonts w:ascii="Arial" w:hAnsi="Arial" w:cs="Arial"/>
          <w:sz w:val="21"/>
          <w:szCs w:val="21"/>
        </w:rPr>
        <w:t>1:30 p.m.-4:30 p.m., W</w:t>
      </w:r>
    </w:p>
    <w:p w14:paraId="0CEA23DC" w14:textId="77777777" w:rsidR="00547F8B" w:rsidRPr="00A470FF" w:rsidRDefault="00547F8B" w:rsidP="00547F8B">
      <w:pPr>
        <w:rPr>
          <w:rFonts w:ascii="Arial" w:hAnsi="Arial" w:cs="Arial"/>
          <w:b/>
          <w:sz w:val="21"/>
          <w:szCs w:val="21"/>
        </w:rPr>
      </w:pPr>
      <w:r w:rsidRPr="00A470FF">
        <w:rPr>
          <w:rFonts w:ascii="Arial" w:hAnsi="Arial" w:cs="Arial"/>
          <w:b/>
          <w:sz w:val="21"/>
          <w:szCs w:val="21"/>
        </w:rPr>
        <w:t xml:space="preserve"> </w:t>
      </w:r>
    </w:p>
    <w:p w14:paraId="0D6E773B" w14:textId="77777777" w:rsidR="007B16F8" w:rsidRDefault="00547F8B" w:rsidP="00547F8B">
      <w:pPr>
        <w:rPr>
          <w:rFonts w:ascii="Arial" w:hAnsi="Arial" w:cs="Arial"/>
          <w:sz w:val="21"/>
          <w:szCs w:val="21"/>
        </w:rPr>
      </w:pPr>
      <w:r w:rsidRPr="0016052E">
        <w:rPr>
          <w:rFonts w:ascii="Arial" w:hAnsi="Arial" w:cs="Arial"/>
          <w:b/>
          <w:sz w:val="21"/>
          <w:szCs w:val="21"/>
        </w:rPr>
        <w:t xml:space="preserve">Time and Place of Class Meetings: </w:t>
      </w:r>
      <w:hyperlink r:id="rId8" w:history="1">
        <w:r w:rsidR="00222E7F" w:rsidRPr="00222E7F">
          <w:rPr>
            <w:rStyle w:val="Hyperlink"/>
            <w:rFonts w:ascii="Arial" w:hAnsi="Arial" w:cs="Arial"/>
            <w:sz w:val="21"/>
            <w:szCs w:val="21"/>
          </w:rPr>
          <w:t>BUSINESS BUILDING (COBA)</w:t>
        </w:r>
      </w:hyperlink>
      <w:r w:rsidR="00222E7F">
        <w:rPr>
          <w:rFonts w:ascii="Arial" w:hAnsi="Arial" w:cs="Arial"/>
          <w:sz w:val="21"/>
          <w:szCs w:val="21"/>
        </w:rPr>
        <w:t xml:space="preserve">, ROOM </w:t>
      </w:r>
      <w:r w:rsidR="00993434">
        <w:rPr>
          <w:rFonts w:ascii="Arial" w:hAnsi="Arial" w:cs="Arial"/>
          <w:sz w:val="21"/>
          <w:szCs w:val="21"/>
        </w:rPr>
        <w:t>254</w:t>
      </w:r>
    </w:p>
    <w:p w14:paraId="61E0D0C6" w14:textId="77777777" w:rsidR="00547F8B" w:rsidRPr="0016052E" w:rsidRDefault="00993434" w:rsidP="00547F8B">
      <w:pPr>
        <w:rPr>
          <w:rFonts w:ascii="Arial" w:hAnsi="Arial" w:cs="Arial"/>
          <w:sz w:val="21"/>
          <w:szCs w:val="21"/>
        </w:rPr>
      </w:pPr>
      <w:r>
        <w:rPr>
          <w:rFonts w:ascii="Arial" w:hAnsi="Arial" w:cs="Arial"/>
          <w:sz w:val="21"/>
          <w:szCs w:val="21"/>
        </w:rPr>
        <w:t>9:00 a.m.-9:50</w:t>
      </w:r>
      <w:r w:rsidR="007B16F8">
        <w:rPr>
          <w:rFonts w:ascii="Arial" w:hAnsi="Arial" w:cs="Arial"/>
          <w:sz w:val="21"/>
          <w:szCs w:val="21"/>
        </w:rPr>
        <w:t xml:space="preserve"> a.m., MWF</w:t>
      </w:r>
    </w:p>
    <w:p w14:paraId="08B61A91" w14:textId="77777777" w:rsidR="00547F8B" w:rsidRPr="0016052E" w:rsidRDefault="00547F8B" w:rsidP="00547F8B">
      <w:pPr>
        <w:rPr>
          <w:rFonts w:ascii="Arial" w:hAnsi="Arial" w:cs="Arial"/>
          <w:b/>
          <w:sz w:val="21"/>
          <w:szCs w:val="21"/>
        </w:rPr>
      </w:pPr>
    </w:p>
    <w:p w14:paraId="4D25EFF6" w14:textId="77777777" w:rsidR="00222E7F" w:rsidRPr="00542F2E" w:rsidRDefault="00547F8B" w:rsidP="00222E7F">
      <w:pPr>
        <w:jc w:val="both"/>
        <w:rPr>
          <w:rFonts w:ascii="Arial" w:eastAsia="Times New Roman" w:hAnsi="Arial"/>
          <w:sz w:val="21"/>
        </w:rPr>
      </w:pPr>
      <w:r w:rsidRPr="0016052E">
        <w:rPr>
          <w:rFonts w:ascii="Arial" w:hAnsi="Arial" w:cs="Arial"/>
          <w:b/>
          <w:sz w:val="21"/>
          <w:szCs w:val="21"/>
        </w:rPr>
        <w:t xml:space="preserve">Description of Course Content: </w:t>
      </w:r>
      <w:r w:rsidR="00222E7F" w:rsidRPr="00542F2E">
        <w:rPr>
          <w:rFonts w:ascii="Arial" w:eastAsia="Times New Roman" w:hAnsi="Arial"/>
          <w:sz w:val="21"/>
        </w:rPr>
        <w:t xml:space="preserve">In this course, we will examine </w:t>
      </w:r>
      <w:r w:rsidR="009E657B">
        <w:rPr>
          <w:rFonts w:ascii="Arial" w:eastAsia="Times New Roman" w:hAnsi="Arial"/>
          <w:sz w:val="21"/>
        </w:rPr>
        <w:t xml:space="preserve">the Transatlantic origins of American law; </w:t>
      </w:r>
      <w:r w:rsidR="00801941">
        <w:rPr>
          <w:rFonts w:ascii="Arial" w:eastAsia="Times New Roman" w:hAnsi="Arial"/>
          <w:sz w:val="21"/>
        </w:rPr>
        <w:t xml:space="preserve">the </w:t>
      </w:r>
      <w:r w:rsidR="00765B33">
        <w:rPr>
          <w:rFonts w:ascii="Arial" w:eastAsia="Times New Roman" w:hAnsi="Arial"/>
          <w:sz w:val="21"/>
        </w:rPr>
        <w:t xml:space="preserve">evolution of </w:t>
      </w:r>
      <w:r w:rsidR="00052E6F">
        <w:rPr>
          <w:rFonts w:ascii="Arial" w:eastAsia="Times New Roman" w:hAnsi="Arial"/>
          <w:sz w:val="21"/>
        </w:rPr>
        <w:t xml:space="preserve">colonial and state </w:t>
      </w:r>
      <w:r w:rsidR="00765B33">
        <w:rPr>
          <w:rFonts w:ascii="Arial" w:eastAsia="Times New Roman" w:hAnsi="Arial"/>
          <w:sz w:val="21"/>
        </w:rPr>
        <w:t>laws regulating slavery and indentured servitude</w:t>
      </w:r>
      <w:r w:rsidR="00801941">
        <w:rPr>
          <w:rFonts w:ascii="Arial" w:eastAsia="Times New Roman" w:hAnsi="Arial"/>
          <w:sz w:val="21"/>
        </w:rPr>
        <w:t xml:space="preserve">; </w:t>
      </w:r>
      <w:r w:rsidR="009E657B">
        <w:rPr>
          <w:rFonts w:ascii="Arial" w:eastAsia="Times New Roman" w:hAnsi="Arial"/>
          <w:sz w:val="21"/>
        </w:rPr>
        <w:t xml:space="preserve">the operation of </w:t>
      </w:r>
      <w:r w:rsidR="00AD7815">
        <w:rPr>
          <w:rFonts w:ascii="Arial" w:eastAsia="Times New Roman" w:hAnsi="Arial"/>
          <w:sz w:val="21"/>
        </w:rPr>
        <w:t xml:space="preserve">colonial governments and </w:t>
      </w:r>
      <w:r w:rsidR="009E657B">
        <w:rPr>
          <w:rFonts w:ascii="Arial" w:eastAsia="Times New Roman" w:hAnsi="Arial"/>
          <w:sz w:val="21"/>
        </w:rPr>
        <w:t>the</w:t>
      </w:r>
      <w:r w:rsidR="00AD7815">
        <w:rPr>
          <w:rFonts w:ascii="Arial" w:eastAsia="Times New Roman" w:hAnsi="Arial"/>
          <w:sz w:val="21"/>
        </w:rPr>
        <w:t xml:space="preserve"> early</w:t>
      </w:r>
      <w:r w:rsidR="009E657B">
        <w:rPr>
          <w:rFonts w:ascii="Arial" w:eastAsia="Times New Roman" w:hAnsi="Arial"/>
          <w:sz w:val="21"/>
        </w:rPr>
        <w:t xml:space="preserve"> national government under the Articles of Confederation; the arguments that accompanied the drafting of th</w:t>
      </w:r>
      <w:r w:rsidR="00850E60">
        <w:rPr>
          <w:rFonts w:ascii="Arial" w:eastAsia="Times New Roman" w:hAnsi="Arial"/>
          <w:sz w:val="21"/>
        </w:rPr>
        <w:t>e federal Constitution and postwar</w:t>
      </w:r>
      <w:r w:rsidR="009E657B">
        <w:rPr>
          <w:rFonts w:ascii="Arial" w:eastAsia="Times New Roman" w:hAnsi="Arial"/>
          <w:sz w:val="21"/>
        </w:rPr>
        <w:t xml:space="preserve"> state constitutions; the arrogation of power by the federal judiciary undertaken by Chief Justice John Marshall; and the impact of “state’s rights” jurisprudence in the years leading up to the Civil War</w:t>
      </w:r>
      <w:r w:rsidR="00222E7F" w:rsidRPr="00542F2E">
        <w:rPr>
          <w:rFonts w:ascii="Arial" w:eastAsia="Times New Roman" w:hAnsi="Arial"/>
          <w:sz w:val="21"/>
        </w:rPr>
        <w:t xml:space="preserve">. </w:t>
      </w:r>
      <w:r w:rsidR="009E657B">
        <w:rPr>
          <w:rFonts w:ascii="Arial" w:eastAsia="Times New Roman" w:hAnsi="Arial"/>
          <w:sz w:val="21"/>
        </w:rPr>
        <w:t>Developments in civil and criminal law will be discussed as we</w:t>
      </w:r>
      <w:r w:rsidR="00057739">
        <w:rPr>
          <w:rFonts w:ascii="Arial" w:eastAsia="Times New Roman" w:hAnsi="Arial"/>
          <w:sz w:val="21"/>
        </w:rPr>
        <w:t>ll, with reference</w:t>
      </w:r>
      <w:r w:rsidR="00262574">
        <w:rPr>
          <w:rFonts w:ascii="Arial" w:eastAsia="Times New Roman" w:hAnsi="Arial"/>
          <w:sz w:val="21"/>
        </w:rPr>
        <w:t xml:space="preserve"> made—where applicable—to the pioneering historical work of Oliver Wendell Holmes, Jr., John Chipman Gray, F. W. Maitland</w:t>
      </w:r>
      <w:r w:rsidR="00FD0482">
        <w:rPr>
          <w:rFonts w:ascii="Arial" w:eastAsia="Times New Roman" w:hAnsi="Arial"/>
          <w:sz w:val="21"/>
        </w:rPr>
        <w:t>,</w:t>
      </w:r>
      <w:r w:rsidR="00262574">
        <w:rPr>
          <w:rFonts w:ascii="Arial" w:eastAsia="Times New Roman" w:hAnsi="Arial"/>
          <w:sz w:val="21"/>
        </w:rPr>
        <w:t xml:space="preserve"> J. Willard Hurst, and Morton Horwitz.  </w:t>
      </w:r>
    </w:p>
    <w:p w14:paraId="43738E8D" w14:textId="77777777" w:rsidR="00222E7F" w:rsidRPr="00542F2E" w:rsidRDefault="00222E7F" w:rsidP="00222E7F">
      <w:pPr>
        <w:jc w:val="both"/>
        <w:rPr>
          <w:rFonts w:ascii="Arial" w:eastAsia="Times New Roman" w:hAnsi="Arial"/>
          <w:sz w:val="21"/>
        </w:rPr>
      </w:pPr>
    </w:p>
    <w:p w14:paraId="43309D6D" w14:textId="77777777" w:rsidR="00547F8B" w:rsidRPr="00542F2E" w:rsidRDefault="00222E7F" w:rsidP="00222E7F">
      <w:pPr>
        <w:rPr>
          <w:rFonts w:ascii="Arial" w:hAnsi="Arial" w:cs="Arial"/>
          <w:color w:val="FF0000"/>
          <w:sz w:val="21"/>
          <w:szCs w:val="21"/>
        </w:rPr>
      </w:pPr>
      <w:r w:rsidRPr="00542F2E">
        <w:rPr>
          <w:rFonts w:ascii="Arial" w:eastAsia="Times New Roman" w:hAnsi="Arial"/>
          <w:sz w:val="21"/>
        </w:rPr>
        <w:t>Over these twelve weeks, you will not only learn about the past</w:t>
      </w:r>
      <w:r w:rsidRPr="00542F2E">
        <w:rPr>
          <w:rFonts w:ascii="Arial" w:eastAsia="Times New Roman" w:hAnsi="Arial"/>
          <w:i/>
          <w:sz w:val="21"/>
        </w:rPr>
        <w:t xml:space="preserve"> </w:t>
      </w:r>
      <w:r w:rsidRPr="00542F2E">
        <w:rPr>
          <w:rFonts w:ascii="Arial" w:eastAsia="Times New Roman" w:hAnsi="Arial"/>
          <w:sz w:val="21"/>
        </w:rPr>
        <w:t>but also</w:t>
      </w:r>
      <w:r w:rsidRPr="00542F2E">
        <w:rPr>
          <w:rFonts w:ascii="Arial" w:eastAsia="Times New Roman" w:hAnsi="Arial"/>
          <w:i/>
          <w:sz w:val="21"/>
        </w:rPr>
        <w:t xml:space="preserve"> learn how to learn about the past</w:t>
      </w:r>
      <w:r w:rsidRPr="00542F2E">
        <w:rPr>
          <w:rFonts w:ascii="Arial" w:eastAsia="Times New Roman" w:hAnsi="Arial"/>
          <w:sz w:val="21"/>
        </w:rPr>
        <w:t xml:space="preserve">. In order to ensure that the latter goal is achieved, we will avoid simplistic monocausal interpretations and instead reason our way to well-supported answers about many of the curious and controversial aspects of American legal history. </w:t>
      </w:r>
    </w:p>
    <w:p w14:paraId="3B142F25" w14:textId="77777777" w:rsidR="00547F8B" w:rsidRPr="0016052E" w:rsidRDefault="00547F8B" w:rsidP="00547F8B">
      <w:pPr>
        <w:rPr>
          <w:rFonts w:ascii="Arial" w:hAnsi="Arial" w:cs="Arial"/>
          <w:sz w:val="21"/>
          <w:szCs w:val="21"/>
        </w:rPr>
      </w:pPr>
    </w:p>
    <w:p w14:paraId="10618266" w14:textId="77777777" w:rsidR="00BC550F" w:rsidRPr="00542F2E" w:rsidRDefault="00547F8B" w:rsidP="00BC550F">
      <w:pPr>
        <w:jc w:val="both"/>
        <w:rPr>
          <w:rFonts w:ascii="Arial" w:eastAsia="Times New Roman" w:hAnsi="Arial"/>
          <w:sz w:val="21"/>
        </w:rPr>
      </w:pPr>
      <w:r w:rsidRPr="0016052E">
        <w:rPr>
          <w:rFonts w:ascii="Arial" w:hAnsi="Arial" w:cs="Arial"/>
          <w:b/>
          <w:sz w:val="21"/>
          <w:szCs w:val="21"/>
        </w:rPr>
        <w:t xml:space="preserve">Student Learning Outcomes: </w:t>
      </w:r>
      <w:r w:rsidR="00BC550F" w:rsidRPr="00542F2E">
        <w:rPr>
          <w:rFonts w:ascii="Arial" w:eastAsia="Times New Roman" w:hAnsi="Arial"/>
          <w:sz w:val="21"/>
        </w:rPr>
        <w:t>Each week, we will sort fact from fiction while examining the themes around which this course has been organized:</w:t>
      </w:r>
    </w:p>
    <w:p w14:paraId="07D4425F" w14:textId="77777777" w:rsidR="00BC550F" w:rsidRPr="00542F2E" w:rsidRDefault="00BC550F" w:rsidP="00BC550F">
      <w:pPr>
        <w:jc w:val="both"/>
        <w:rPr>
          <w:rFonts w:ascii="Arial" w:eastAsia="Times New Roman" w:hAnsi="Arial"/>
          <w:sz w:val="21"/>
        </w:rPr>
      </w:pPr>
    </w:p>
    <w:p w14:paraId="7502FCA4" w14:textId="77777777" w:rsidR="00BC550F" w:rsidRPr="00542F2E" w:rsidRDefault="00BC550F" w:rsidP="00BC550F">
      <w:pPr>
        <w:ind w:left="720"/>
        <w:jc w:val="both"/>
        <w:rPr>
          <w:rFonts w:ascii="Arial" w:eastAsia="Times New Roman" w:hAnsi="Arial"/>
          <w:sz w:val="21"/>
        </w:rPr>
      </w:pPr>
      <w:r w:rsidRPr="00542F2E">
        <w:rPr>
          <w:rFonts w:ascii="Arial" w:eastAsia="Times New Roman" w:hAnsi="Arial"/>
          <w:sz w:val="21"/>
        </w:rPr>
        <w:t xml:space="preserve">1.  The continuing tension between scholars such as Morton Horwitz who have argued that law has furnished with elites with a means for social control and others, like J. Willard Hurst, who believe that the rule of law has fostered economic growth and limited the authority of government while functioning as a device through which antagonistic interests can resolve their conflicts in a peaceable manner.  </w:t>
      </w:r>
    </w:p>
    <w:p w14:paraId="0EA32062" w14:textId="77777777" w:rsidR="00BC550F" w:rsidRPr="00542F2E" w:rsidRDefault="00BC550F" w:rsidP="00BC550F">
      <w:pPr>
        <w:jc w:val="both"/>
        <w:rPr>
          <w:rFonts w:ascii="Arial" w:eastAsia="Times New Roman" w:hAnsi="Arial"/>
          <w:sz w:val="21"/>
        </w:rPr>
      </w:pPr>
    </w:p>
    <w:p w14:paraId="231E0C5F" w14:textId="77777777" w:rsidR="00BC550F" w:rsidRPr="00542F2E" w:rsidRDefault="00844252" w:rsidP="00BC550F">
      <w:pPr>
        <w:ind w:left="720"/>
        <w:jc w:val="both"/>
        <w:rPr>
          <w:rFonts w:ascii="Arial" w:eastAsia="Times New Roman" w:hAnsi="Arial"/>
          <w:sz w:val="21"/>
        </w:rPr>
      </w:pPr>
      <w:r>
        <w:rPr>
          <w:rFonts w:ascii="Arial" w:eastAsia="Times New Roman" w:hAnsi="Arial"/>
          <w:sz w:val="21"/>
        </w:rPr>
        <w:t>2</w:t>
      </w:r>
      <w:r w:rsidR="00BC550F" w:rsidRPr="00542F2E">
        <w:rPr>
          <w:rFonts w:ascii="Arial" w:eastAsia="Times New Roman" w:hAnsi="Arial"/>
          <w:sz w:val="21"/>
        </w:rPr>
        <w:t>.  The seemingly endless debates that have polarized American judicial culture since the nation’s inception:  “state’s rights” versus a “federal system,” “activist” versus “restrained” judging, and the demand for popular oversight of judges as set against the desire to insulate the judiciary from the caprices of the electorate.</w:t>
      </w:r>
    </w:p>
    <w:p w14:paraId="52CD57E6" w14:textId="77777777" w:rsidR="00BC550F" w:rsidRPr="00542F2E" w:rsidRDefault="00BC550F" w:rsidP="00BC550F">
      <w:pPr>
        <w:ind w:left="720"/>
        <w:jc w:val="both"/>
        <w:rPr>
          <w:rFonts w:ascii="Arial" w:eastAsia="Times New Roman" w:hAnsi="Arial"/>
          <w:sz w:val="21"/>
        </w:rPr>
      </w:pPr>
    </w:p>
    <w:p w14:paraId="2AB20605" w14:textId="77777777" w:rsidR="00A47DF3" w:rsidRDefault="00844252" w:rsidP="00BC550F">
      <w:pPr>
        <w:ind w:left="720"/>
        <w:jc w:val="both"/>
        <w:rPr>
          <w:rFonts w:ascii="Arial" w:eastAsia="Times New Roman" w:hAnsi="Arial"/>
          <w:sz w:val="21"/>
        </w:rPr>
      </w:pPr>
      <w:r>
        <w:rPr>
          <w:rFonts w:ascii="Arial" w:eastAsia="Times New Roman" w:hAnsi="Arial"/>
          <w:sz w:val="21"/>
        </w:rPr>
        <w:t>3</w:t>
      </w:r>
      <w:r w:rsidR="00BC550F" w:rsidRPr="00542F2E">
        <w:rPr>
          <w:rFonts w:ascii="Arial" w:eastAsia="Times New Roman" w:hAnsi="Arial"/>
          <w:sz w:val="21"/>
        </w:rPr>
        <w:t xml:space="preserve">.  The </w:t>
      </w:r>
      <w:r w:rsidR="00B45A4D">
        <w:rPr>
          <w:rFonts w:ascii="Arial" w:eastAsia="Times New Roman" w:hAnsi="Arial"/>
          <w:sz w:val="21"/>
        </w:rPr>
        <w:t>Transatlantic</w:t>
      </w:r>
      <w:r>
        <w:rPr>
          <w:rFonts w:ascii="Arial" w:eastAsia="Times New Roman" w:hAnsi="Arial"/>
          <w:sz w:val="21"/>
        </w:rPr>
        <w:t xml:space="preserve"> origins</w:t>
      </w:r>
      <w:r w:rsidR="00BC550F" w:rsidRPr="00542F2E">
        <w:rPr>
          <w:rFonts w:ascii="Arial" w:eastAsia="Times New Roman" w:hAnsi="Arial"/>
          <w:sz w:val="21"/>
        </w:rPr>
        <w:t xml:space="preserve"> of</w:t>
      </w:r>
      <w:r>
        <w:rPr>
          <w:rFonts w:ascii="Arial" w:eastAsia="Times New Roman" w:hAnsi="Arial"/>
          <w:sz w:val="21"/>
        </w:rPr>
        <w:t xml:space="preserve"> early</w:t>
      </w:r>
      <w:r w:rsidR="00BC550F" w:rsidRPr="00542F2E">
        <w:rPr>
          <w:rFonts w:ascii="Arial" w:eastAsia="Times New Roman" w:hAnsi="Arial"/>
          <w:sz w:val="21"/>
        </w:rPr>
        <w:t xml:space="preserve"> American jurisprudence, </w:t>
      </w:r>
      <w:r>
        <w:rPr>
          <w:rFonts w:ascii="Arial" w:eastAsia="Times New Roman" w:hAnsi="Arial"/>
          <w:sz w:val="21"/>
        </w:rPr>
        <w:t xml:space="preserve">a fact apparently forgotten by those who have criticized the use of international precedents in recent cases such as </w:t>
      </w:r>
      <w:r>
        <w:rPr>
          <w:rFonts w:ascii="Arial" w:eastAsia="Times New Roman" w:hAnsi="Arial"/>
          <w:i/>
          <w:sz w:val="21"/>
        </w:rPr>
        <w:t>Lawrence v. Texas</w:t>
      </w:r>
      <w:r>
        <w:rPr>
          <w:rFonts w:ascii="Arial" w:eastAsia="Times New Roman" w:hAnsi="Arial"/>
          <w:sz w:val="21"/>
        </w:rPr>
        <w:t xml:space="preserve">. </w:t>
      </w:r>
      <w:r w:rsidR="00BC550F" w:rsidRPr="00542F2E">
        <w:rPr>
          <w:rFonts w:ascii="Arial" w:eastAsia="Times New Roman" w:hAnsi="Arial"/>
          <w:sz w:val="21"/>
        </w:rPr>
        <w:t xml:space="preserve">  </w:t>
      </w:r>
    </w:p>
    <w:p w14:paraId="0A9DC423" w14:textId="77777777" w:rsidR="00A47DF3" w:rsidRDefault="00A47DF3" w:rsidP="00BC550F">
      <w:pPr>
        <w:ind w:left="720"/>
        <w:jc w:val="both"/>
        <w:rPr>
          <w:rFonts w:ascii="Arial" w:eastAsia="Times New Roman" w:hAnsi="Arial"/>
          <w:sz w:val="21"/>
        </w:rPr>
      </w:pPr>
    </w:p>
    <w:p w14:paraId="617A2FC8" w14:textId="77777777" w:rsidR="00A47DF3" w:rsidRDefault="00A47DF3" w:rsidP="00BC550F">
      <w:pPr>
        <w:ind w:left="720"/>
        <w:jc w:val="both"/>
        <w:rPr>
          <w:rFonts w:ascii="Arial" w:eastAsia="Times New Roman" w:hAnsi="Arial"/>
          <w:sz w:val="21"/>
        </w:rPr>
      </w:pPr>
      <w:r>
        <w:rPr>
          <w:rFonts w:ascii="Arial" w:eastAsia="Times New Roman" w:hAnsi="Arial"/>
          <w:sz w:val="21"/>
        </w:rPr>
        <w:t xml:space="preserve">4.  The complicated relationship between slavery and freedom in early America, with particular attention paid to how the growth of </w:t>
      </w:r>
      <w:r w:rsidR="00591DC0">
        <w:rPr>
          <w:rFonts w:ascii="Arial" w:eastAsia="Times New Roman" w:hAnsi="Arial"/>
          <w:sz w:val="21"/>
        </w:rPr>
        <w:t>f</w:t>
      </w:r>
      <w:r>
        <w:rPr>
          <w:rFonts w:ascii="Arial" w:eastAsia="Times New Roman" w:hAnsi="Arial"/>
          <w:sz w:val="21"/>
        </w:rPr>
        <w:t>reedom</w:t>
      </w:r>
      <w:r w:rsidR="00591DC0">
        <w:rPr>
          <w:rFonts w:ascii="Arial" w:eastAsia="Times New Roman" w:hAnsi="Arial"/>
          <w:sz w:val="21"/>
        </w:rPr>
        <w:t xml:space="preserve"> that occurred following the</w:t>
      </w:r>
      <w:r>
        <w:rPr>
          <w:rFonts w:ascii="Arial" w:eastAsia="Times New Roman" w:hAnsi="Arial"/>
          <w:sz w:val="21"/>
        </w:rPr>
        <w:t xml:space="preserve"> </w:t>
      </w:r>
      <w:r>
        <w:rPr>
          <w:rFonts w:ascii="Arial" w:eastAsia="Times New Roman" w:hAnsi="Arial"/>
          <w:sz w:val="21"/>
        </w:rPr>
        <w:lastRenderedPageBreak/>
        <w:t>American Revolution depended—at least in part—on the</w:t>
      </w:r>
      <w:r w:rsidR="008D74E4">
        <w:rPr>
          <w:rFonts w:ascii="Arial" w:eastAsia="Times New Roman" w:hAnsi="Arial"/>
          <w:sz w:val="21"/>
        </w:rPr>
        <w:t xml:space="preserve"> continued</w:t>
      </w:r>
      <w:r>
        <w:rPr>
          <w:rFonts w:ascii="Arial" w:eastAsia="Times New Roman" w:hAnsi="Arial"/>
          <w:sz w:val="21"/>
        </w:rPr>
        <w:t xml:space="preserve"> enslavement of more than 20 percent of the population.  </w:t>
      </w:r>
    </w:p>
    <w:p w14:paraId="2787E6EC" w14:textId="77777777" w:rsidR="00547F8B" w:rsidRPr="00920E54" w:rsidRDefault="00547F8B" w:rsidP="00547F8B">
      <w:pPr>
        <w:rPr>
          <w:rFonts w:ascii="Arial" w:hAnsi="Arial" w:cs="Arial"/>
          <w:color w:val="FF0000"/>
          <w:sz w:val="21"/>
          <w:szCs w:val="21"/>
        </w:rPr>
      </w:pPr>
    </w:p>
    <w:p w14:paraId="23B2A85A" w14:textId="77777777" w:rsidR="00547F8B" w:rsidRPr="0016052E" w:rsidRDefault="00547F8B" w:rsidP="00547F8B">
      <w:pPr>
        <w:rPr>
          <w:rFonts w:ascii="Arial" w:hAnsi="Arial" w:cs="Arial"/>
          <w:b/>
          <w:sz w:val="21"/>
          <w:szCs w:val="21"/>
        </w:rPr>
      </w:pPr>
    </w:p>
    <w:p w14:paraId="17F15C84" w14:textId="77777777" w:rsidR="00BC550F" w:rsidRPr="00542F2E" w:rsidRDefault="00547F8B" w:rsidP="00BC550F">
      <w:pPr>
        <w:rPr>
          <w:rFonts w:ascii="Arial" w:hAnsi="Arial"/>
          <w:bCs/>
          <w:sz w:val="21"/>
        </w:rPr>
      </w:pPr>
      <w:r w:rsidRPr="0016052E">
        <w:rPr>
          <w:rFonts w:ascii="Arial" w:hAnsi="Arial" w:cs="Arial"/>
          <w:b/>
          <w:sz w:val="21"/>
          <w:szCs w:val="21"/>
        </w:rPr>
        <w:t xml:space="preserve">Required Textbooks and Other Course Materials: </w:t>
      </w:r>
      <w:r w:rsidR="00E43DAF">
        <w:rPr>
          <w:rFonts w:ascii="Arial" w:hAnsi="Arial"/>
          <w:bCs/>
          <w:sz w:val="21"/>
        </w:rPr>
        <w:t>Friedman, Lawrence</w:t>
      </w:r>
      <w:r w:rsidR="00E43DAF">
        <w:rPr>
          <w:rFonts w:ascii="Arial" w:hAnsi="Arial"/>
          <w:bCs/>
          <w:i/>
          <w:sz w:val="21"/>
        </w:rPr>
        <w:t>.  A History of American Law</w:t>
      </w:r>
      <w:r w:rsidR="00E43DAF">
        <w:rPr>
          <w:rFonts w:ascii="Arial" w:hAnsi="Arial"/>
          <w:bCs/>
          <w:sz w:val="21"/>
        </w:rPr>
        <w:t xml:space="preserve">.  </w:t>
      </w:r>
      <w:r w:rsidR="0009342F">
        <w:rPr>
          <w:rFonts w:ascii="Arial" w:hAnsi="Arial"/>
          <w:bCs/>
          <w:sz w:val="21"/>
        </w:rPr>
        <w:t>Simon &amp; Schuster/Touchstone Books</w:t>
      </w:r>
      <w:r w:rsidR="00E43DAF">
        <w:rPr>
          <w:rFonts w:ascii="Arial" w:hAnsi="Arial"/>
          <w:bCs/>
          <w:sz w:val="21"/>
        </w:rPr>
        <w:t xml:space="preserve"> (3</w:t>
      </w:r>
      <w:r w:rsidR="00E43DAF" w:rsidRPr="00E43DAF">
        <w:rPr>
          <w:rFonts w:ascii="Arial" w:hAnsi="Arial"/>
          <w:bCs/>
          <w:sz w:val="21"/>
          <w:vertAlign w:val="superscript"/>
        </w:rPr>
        <w:t>rd</w:t>
      </w:r>
      <w:r w:rsidR="00E43DAF">
        <w:rPr>
          <w:rFonts w:ascii="Arial" w:hAnsi="Arial"/>
          <w:bCs/>
          <w:sz w:val="21"/>
        </w:rPr>
        <w:t xml:space="preserve"> Edition, 2005</w:t>
      </w:r>
      <w:r w:rsidR="00BC550F" w:rsidRPr="00542F2E">
        <w:rPr>
          <w:rFonts w:ascii="Arial" w:hAnsi="Arial"/>
          <w:bCs/>
          <w:sz w:val="21"/>
        </w:rPr>
        <w:t xml:space="preserve">).  </w:t>
      </w:r>
    </w:p>
    <w:p w14:paraId="2176E2EF" w14:textId="77777777" w:rsidR="00BC550F" w:rsidRPr="00542F2E" w:rsidRDefault="00BC550F" w:rsidP="00BC550F">
      <w:pPr>
        <w:rPr>
          <w:rFonts w:ascii="Arial" w:hAnsi="Arial"/>
          <w:bCs/>
          <w:sz w:val="21"/>
        </w:rPr>
      </w:pPr>
    </w:p>
    <w:p w14:paraId="68ECC064" w14:textId="77777777" w:rsidR="00BC550F" w:rsidRPr="00542F2E" w:rsidRDefault="00716D8A" w:rsidP="00BC550F">
      <w:pPr>
        <w:rPr>
          <w:rFonts w:ascii="Arial" w:hAnsi="Arial"/>
          <w:bCs/>
          <w:sz w:val="21"/>
        </w:rPr>
      </w:pPr>
      <w:r>
        <w:rPr>
          <w:rFonts w:ascii="Arial" w:hAnsi="Arial"/>
          <w:bCs/>
          <w:sz w:val="21"/>
        </w:rPr>
        <w:t>Kermit Hall, Paul Finkelman, and James W. Ely, Jr.</w:t>
      </w:r>
      <w:r w:rsidR="00BC550F" w:rsidRPr="00542F2E">
        <w:rPr>
          <w:rFonts w:ascii="Arial" w:hAnsi="Arial"/>
          <w:bCs/>
          <w:sz w:val="21"/>
        </w:rPr>
        <w:t xml:space="preserve">.  </w:t>
      </w:r>
      <w:r>
        <w:rPr>
          <w:rFonts w:ascii="Arial" w:hAnsi="Arial"/>
          <w:bCs/>
          <w:i/>
          <w:sz w:val="21"/>
        </w:rPr>
        <w:t>American Legal History:  Cases</w:t>
      </w:r>
      <w:r w:rsidR="0009342F">
        <w:rPr>
          <w:rFonts w:ascii="Arial" w:hAnsi="Arial"/>
          <w:bCs/>
          <w:i/>
          <w:sz w:val="21"/>
        </w:rPr>
        <w:t xml:space="preserve"> and Materials</w:t>
      </w:r>
      <w:r w:rsidR="00BC550F" w:rsidRPr="00542F2E">
        <w:rPr>
          <w:rFonts w:ascii="Arial" w:hAnsi="Arial"/>
          <w:bCs/>
          <w:sz w:val="21"/>
        </w:rPr>
        <w:t>.</w:t>
      </w:r>
      <w:r w:rsidR="0009342F">
        <w:rPr>
          <w:rFonts w:ascii="Arial" w:hAnsi="Arial"/>
          <w:bCs/>
          <w:sz w:val="21"/>
        </w:rPr>
        <w:t xml:space="preserve"> Oxford University Press (4</w:t>
      </w:r>
      <w:r w:rsidR="0009342F" w:rsidRPr="0009342F">
        <w:rPr>
          <w:rFonts w:ascii="Arial" w:hAnsi="Arial"/>
          <w:bCs/>
          <w:sz w:val="21"/>
          <w:vertAlign w:val="superscript"/>
        </w:rPr>
        <w:t>th</w:t>
      </w:r>
      <w:r w:rsidR="0009342F">
        <w:rPr>
          <w:rFonts w:ascii="Arial" w:hAnsi="Arial"/>
          <w:bCs/>
          <w:sz w:val="21"/>
        </w:rPr>
        <w:t xml:space="preserve"> edition, 2010)</w:t>
      </w:r>
      <w:r w:rsidR="00BC550F" w:rsidRPr="00542F2E">
        <w:rPr>
          <w:rFonts w:ascii="Arial" w:hAnsi="Arial"/>
          <w:bCs/>
          <w:sz w:val="21"/>
        </w:rPr>
        <w:t>.</w:t>
      </w:r>
      <w:r w:rsidR="0009342F">
        <w:rPr>
          <w:rFonts w:ascii="Arial" w:hAnsi="Arial"/>
          <w:bCs/>
          <w:sz w:val="21"/>
        </w:rPr>
        <w:t xml:space="preserve">  Note:  Available to rent for $32 on amazon.com.  </w:t>
      </w:r>
    </w:p>
    <w:p w14:paraId="5D9DA6CD" w14:textId="77777777" w:rsidR="00BC550F" w:rsidRPr="00542F2E" w:rsidRDefault="00BC550F" w:rsidP="00547F8B">
      <w:pPr>
        <w:rPr>
          <w:rFonts w:ascii="Arial" w:hAnsi="Arial" w:cs="Arial"/>
          <w:sz w:val="21"/>
          <w:szCs w:val="21"/>
        </w:rPr>
      </w:pPr>
    </w:p>
    <w:p w14:paraId="0414E496" w14:textId="77777777" w:rsidR="00542F2E" w:rsidRPr="00542F2E" w:rsidRDefault="00BC550F" w:rsidP="00547F8B">
      <w:pPr>
        <w:rPr>
          <w:rFonts w:ascii="Arial" w:hAnsi="Arial" w:cs="Arial"/>
          <w:sz w:val="21"/>
          <w:szCs w:val="21"/>
        </w:rPr>
      </w:pPr>
      <w:r w:rsidRPr="00542F2E">
        <w:rPr>
          <w:rFonts w:ascii="Arial" w:hAnsi="Arial" w:cs="Arial"/>
          <w:i/>
          <w:sz w:val="21"/>
          <w:szCs w:val="21"/>
        </w:rPr>
        <w:t>Note</w:t>
      </w:r>
      <w:r w:rsidRPr="00542F2E">
        <w:rPr>
          <w:rFonts w:ascii="Arial" w:hAnsi="Arial" w:cs="Arial"/>
          <w:sz w:val="21"/>
          <w:szCs w:val="21"/>
        </w:rPr>
        <w:t xml:space="preserve">:  </w:t>
      </w:r>
      <w:r w:rsidR="0009342F">
        <w:rPr>
          <w:rFonts w:ascii="Arial" w:hAnsi="Arial" w:cs="Arial"/>
          <w:sz w:val="21"/>
          <w:szCs w:val="21"/>
        </w:rPr>
        <w:t>You</w:t>
      </w:r>
      <w:r w:rsidRPr="00542F2E">
        <w:rPr>
          <w:rFonts w:ascii="Arial" w:hAnsi="Arial" w:cs="Arial"/>
          <w:sz w:val="21"/>
          <w:szCs w:val="21"/>
        </w:rPr>
        <w:t xml:space="preserve"> may, for reasons of cost or convenience, choose to th</w:t>
      </w:r>
      <w:r w:rsidR="0009342F">
        <w:rPr>
          <w:rFonts w:ascii="Arial" w:hAnsi="Arial" w:cs="Arial"/>
          <w:sz w:val="21"/>
          <w:szCs w:val="21"/>
        </w:rPr>
        <w:t>e use earlier editions of these books</w:t>
      </w:r>
      <w:r w:rsidRPr="00542F2E">
        <w:rPr>
          <w:rFonts w:ascii="Arial" w:hAnsi="Arial" w:cs="Arial"/>
          <w:sz w:val="21"/>
          <w:szCs w:val="21"/>
        </w:rPr>
        <w:t xml:space="preserve">.  Please be advised that you </w:t>
      </w:r>
      <w:r w:rsidR="00542F2E" w:rsidRPr="00542F2E">
        <w:rPr>
          <w:rFonts w:ascii="Arial" w:hAnsi="Arial" w:cs="Arial"/>
          <w:sz w:val="21"/>
          <w:szCs w:val="21"/>
        </w:rPr>
        <w:t>are doing so at your own risk, as the reading assignments and examination questions will be taken from the most recent edition</w:t>
      </w:r>
      <w:r w:rsidR="0009342F">
        <w:rPr>
          <w:rFonts w:ascii="Arial" w:hAnsi="Arial" w:cs="Arial"/>
          <w:sz w:val="21"/>
          <w:szCs w:val="21"/>
        </w:rPr>
        <w:t xml:space="preserve">s (in the case of </w:t>
      </w:r>
      <w:r w:rsidR="0009342F">
        <w:rPr>
          <w:rFonts w:ascii="Arial" w:hAnsi="Arial" w:cs="Arial"/>
          <w:i/>
          <w:sz w:val="21"/>
          <w:szCs w:val="21"/>
        </w:rPr>
        <w:t>American Legal History</w:t>
      </w:r>
      <w:r w:rsidR="0009342F">
        <w:rPr>
          <w:rFonts w:ascii="Arial" w:hAnsi="Arial" w:cs="Arial"/>
          <w:sz w:val="21"/>
          <w:szCs w:val="21"/>
        </w:rPr>
        <w:t xml:space="preserve">, I am referring to the version authored by Finkelman, Ely, </w:t>
      </w:r>
      <w:r w:rsidR="0009342F" w:rsidRPr="00694B08">
        <w:rPr>
          <w:rFonts w:ascii="Arial" w:hAnsi="Arial" w:cs="Arial"/>
          <w:b/>
          <w:sz w:val="21"/>
          <w:szCs w:val="21"/>
        </w:rPr>
        <w:t>and</w:t>
      </w:r>
      <w:r w:rsidR="00935104">
        <w:rPr>
          <w:rFonts w:ascii="Arial" w:hAnsi="Arial" w:cs="Arial"/>
          <w:b/>
          <w:sz w:val="21"/>
          <w:szCs w:val="21"/>
        </w:rPr>
        <w:t xml:space="preserve"> </w:t>
      </w:r>
      <w:r w:rsidR="00935104">
        <w:rPr>
          <w:rFonts w:ascii="Arial" w:hAnsi="Arial" w:cs="Arial"/>
          <w:sz w:val="21"/>
          <w:szCs w:val="21"/>
        </w:rPr>
        <w:t>the late Kermit</w:t>
      </w:r>
      <w:r w:rsidR="0009342F">
        <w:rPr>
          <w:rFonts w:ascii="Arial" w:hAnsi="Arial" w:cs="Arial"/>
          <w:sz w:val="21"/>
          <w:szCs w:val="21"/>
        </w:rPr>
        <w:t xml:space="preserve"> Hall).</w:t>
      </w:r>
    </w:p>
    <w:p w14:paraId="3092075D" w14:textId="77777777" w:rsidR="00547F8B" w:rsidRPr="0016052E" w:rsidRDefault="00547F8B" w:rsidP="00547F8B">
      <w:pPr>
        <w:rPr>
          <w:rFonts w:ascii="Arial" w:hAnsi="Arial" w:cs="Arial"/>
          <w:sz w:val="21"/>
          <w:szCs w:val="21"/>
        </w:rPr>
      </w:pPr>
    </w:p>
    <w:p w14:paraId="6D314F74" w14:textId="77777777" w:rsidR="009D21C8" w:rsidRDefault="00B774D3" w:rsidP="00542F2E">
      <w:pPr>
        <w:jc w:val="both"/>
        <w:rPr>
          <w:rFonts w:ascii="Arial" w:hAnsi="Arial"/>
          <w:sz w:val="21"/>
        </w:rPr>
      </w:pPr>
      <w:r>
        <w:rPr>
          <w:rFonts w:ascii="Arial" w:hAnsi="Arial"/>
          <w:b/>
          <w:sz w:val="21"/>
        </w:rPr>
        <w:t xml:space="preserve">Grading:  </w:t>
      </w:r>
      <w:r w:rsidR="00542F2E" w:rsidRPr="008C01B5">
        <w:rPr>
          <w:rFonts w:ascii="Arial" w:hAnsi="Arial"/>
          <w:sz w:val="21"/>
        </w:rPr>
        <w:t>Your grade will consist of four components:</w:t>
      </w:r>
    </w:p>
    <w:p w14:paraId="17C1F8B9" w14:textId="77777777" w:rsidR="00542F2E" w:rsidRPr="008C01B5" w:rsidRDefault="00542F2E" w:rsidP="00542F2E">
      <w:pPr>
        <w:jc w:val="both"/>
        <w:rPr>
          <w:rFonts w:ascii="Arial" w:hAnsi="Arial"/>
          <w:sz w:val="21"/>
        </w:rPr>
      </w:pPr>
    </w:p>
    <w:p w14:paraId="076F941F" w14:textId="77777777"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Participation</w:t>
      </w:r>
      <w:r w:rsidR="004D7925">
        <w:rPr>
          <w:rFonts w:ascii="Arial" w:hAnsi="Arial"/>
          <w:b/>
          <w:sz w:val="21"/>
        </w:rPr>
        <w:t xml:space="preserve"> and attendance</w:t>
      </w:r>
      <w:r w:rsidR="004D7925">
        <w:rPr>
          <w:rFonts w:ascii="Arial" w:hAnsi="Arial"/>
          <w:sz w:val="21"/>
        </w:rPr>
        <w:t>:</w:t>
      </w:r>
      <w:r w:rsidR="004D7925">
        <w:rPr>
          <w:rFonts w:ascii="Arial" w:hAnsi="Arial"/>
          <w:sz w:val="21"/>
        </w:rPr>
        <w:tab/>
      </w:r>
      <w:r w:rsidRPr="008C01B5">
        <w:rPr>
          <w:rFonts w:ascii="Arial" w:hAnsi="Arial"/>
          <w:sz w:val="21"/>
        </w:rPr>
        <w:t>10%</w:t>
      </w:r>
    </w:p>
    <w:p w14:paraId="5E92249A" w14:textId="77777777"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Midterm examination</w:t>
      </w:r>
      <w:r w:rsidRPr="008C01B5">
        <w:rPr>
          <w:rFonts w:ascii="Arial" w:hAnsi="Arial"/>
          <w:sz w:val="21"/>
        </w:rPr>
        <w:t xml:space="preserve">: </w:t>
      </w:r>
      <w:r w:rsidRPr="008C01B5">
        <w:rPr>
          <w:rFonts w:ascii="Arial" w:hAnsi="Arial"/>
          <w:sz w:val="21"/>
        </w:rPr>
        <w:tab/>
      </w:r>
      <w:r w:rsidR="004D7925">
        <w:rPr>
          <w:rFonts w:ascii="Arial" w:hAnsi="Arial"/>
          <w:sz w:val="21"/>
        </w:rPr>
        <w:tab/>
      </w:r>
      <w:r w:rsidRPr="008C01B5">
        <w:rPr>
          <w:rFonts w:ascii="Arial" w:hAnsi="Arial"/>
          <w:sz w:val="21"/>
        </w:rPr>
        <w:t>30%</w:t>
      </w:r>
    </w:p>
    <w:p w14:paraId="279322C1" w14:textId="77777777"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Final examination</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Pr="008C01B5">
        <w:rPr>
          <w:rFonts w:ascii="Arial" w:hAnsi="Arial"/>
          <w:sz w:val="21"/>
        </w:rPr>
        <w:t>30%</w:t>
      </w:r>
    </w:p>
    <w:p w14:paraId="52A914CA" w14:textId="77777777"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009F4CD2">
        <w:rPr>
          <w:rFonts w:ascii="Arial" w:hAnsi="Arial"/>
          <w:b/>
          <w:sz w:val="21"/>
        </w:rPr>
        <w:t>Case briefs (3</w:t>
      </w:r>
      <w:r w:rsidRPr="008C01B5">
        <w:rPr>
          <w:rFonts w:ascii="Arial" w:hAnsi="Arial"/>
          <w:b/>
          <w:sz w:val="21"/>
        </w:rPr>
        <w:t>)</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Pr="008C01B5">
        <w:rPr>
          <w:rFonts w:ascii="Arial" w:hAnsi="Arial"/>
          <w:sz w:val="21"/>
        </w:rPr>
        <w:t>30%</w:t>
      </w:r>
    </w:p>
    <w:p w14:paraId="3B8F5895" w14:textId="77777777" w:rsidR="008C01B5" w:rsidRDefault="008C01B5" w:rsidP="00547F8B">
      <w:pPr>
        <w:rPr>
          <w:rFonts w:ascii="Arial" w:hAnsi="Arial" w:cs="Arial"/>
          <w:sz w:val="21"/>
          <w:szCs w:val="21"/>
        </w:rPr>
      </w:pPr>
    </w:p>
    <w:p w14:paraId="054625BF" w14:textId="77777777" w:rsidR="001E34D0" w:rsidRDefault="008C01B5" w:rsidP="009F4CD2">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w:t>
      </w:r>
      <w:r w:rsidR="009F4CD2">
        <w:rPr>
          <w:rFonts w:ascii="Arial" w:hAnsi="Arial" w:cs="Arial"/>
          <w:sz w:val="21"/>
          <w:szCs w:val="21"/>
        </w:rPr>
        <w:t>For each course meeting, you will sign an attendance sheet.  Ideally, you would attend every class, but I recognize that this is not always possible.  As such, y</w:t>
      </w:r>
      <w:r w:rsidR="009F4CD2" w:rsidRPr="006B2190">
        <w:rPr>
          <w:rFonts w:ascii="Arial" w:hAnsi="Arial" w:cs="Arial"/>
          <w:sz w:val="21"/>
          <w:szCs w:val="21"/>
        </w:rPr>
        <w:t xml:space="preserve">ou may miss </w:t>
      </w:r>
      <w:r w:rsidR="009F4CD2">
        <w:rPr>
          <w:rFonts w:ascii="Arial" w:hAnsi="Arial" w:cs="Arial"/>
          <w:b/>
          <w:sz w:val="21"/>
          <w:szCs w:val="21"/>
        </w:rPr>
        <w:t>three</w:t>
      </w:r>
      <w:r w:rsidR="009F4CD2" w:rsidRPr="006B2190">
        <w:rPr>
          <w:rFonts w:ascii="Arial" w:hAnsi="Arial" w:cs="Arial"/>
          <w:b/>
          <w:sz w:val="21"/>
          <w:szCs w:val="21"/>
        </w:rPr>
        <w:t xml:space="preserve"> class</w:t>
      </w:r>
      <w:r w:rsidR="009F4CD2">
        <w:rPr>
          <w:rFonts w:ascii="Arial" w:hAnsi="Arial" w:cs="Arial"/>
          <w:b/>
          <w:sz w:val="21"/>
          <w:szCs w:val="21"/>
        </w:rPr>
        <w:t>es</w:t>
      </w:r>
      <w:r w:rsidR="009F4CD2" w:rsidRPr="006B2190">
        <w:rPr>
          <w:rFonts w:ascii="Arial" w:hAnsi="Arial" w:cs="Arial"/>
          <w:sz w:val="21"/>
          <w:szCs w:val="21"/>
        </w:rPr>
        <w:t xml:space="preserve"> without having to provide an excuse.</w:t>
      </w:r>
      <w:r w:rsidR="009F4CD2">
        <w:rPr>
          <w:rFonts w:ascii="Arial" w:hAnsi="Arial" w:cs="Arial"/>
          <w:sz w:val="21"/>
          <w:szCs w:val="21"/>
        </w:rPr>
        <w:t xml:space="preserve"> Each subsequent absence will reduce your attendance grade by 1%, to a minimum of 0%. </w:t>
      </w:r>
      <w:r w:rsidR="009F4CD2" w:rsidRPr="00811676">
        <w:rPr>
          <w:rFonts w:ascii="Arial" w:hAnsi="Arial" w:cs="Arial"/>
          <w:sz w:val="21"/>
          <w:szCs w:val="21"/>
        </w:rPr>
        <w:t>Disruptive behavior such as leaving early, reading newspapers, answering cellular phones, text messaging, and insulting classmates will not be tolerated.  In general, I expect you to behave in a mature, professional manner.</w:t>
      </w:r>
    </w:p>
    <w:p w14:paraId="6F22CD27" w14:textId="77777777" w:rsidR="009F4CD2" w:rsidRDefault="009F4CD2" w:rsidP="001E34D0">
      <w:pPr>
        <w:rPr>
          <w:rFonts w:ascii="Arial" w:hAnsi="Arial"/>
          <w:sz w:val="21"/>
        </w:rPr>
      </w:pPr>
    </w:p>
    <w:p w14:paraId="252536EC" w14:textId="77777777" w:rsidR="008C01B5" w:rsidRPr="008C01B5" w:rsidRDefault="001E34D0" w:rsidP="001E34D0">
      <w:pPr>
        <w:rPr>
          <w:rFonts w:ascii="Arial" w:hAnsi="Arial" w:cs="Arial"/>
          <w:sz w:val="21"/>
          <w:szCs w:val="21"/>
        </w:rPr>
      </w:pPr>
      <w:r w:rsidRPr="008C01B5">
        <w:rPr>
          <w:rFonts w:ascii="Arial" w:hAnsi="Arial"/>
          <w:sz w:val="21"/>
        </w:rPr>
        <w:t>Because this is an upper-division course with a heavier reading load, it will only be as successful as the preparation and thoughtfulness of its participants.  You are expected to read all of the required readings carefully before each class and come prepared to discuss those readings.</w:t>
      </w:r>
    </w:p>
    <w:p w14:paraId="1FB8C8FD" w14:textId="77777777" w:rsidR="009D21C8" w:rsidRDefault="009D21C8" w:rsidP="00547F8B">
      <w:pPr>
        <w:rPr>
          <w:rFonts w:ascii="Arial" w:hAnsi="Arial" w:cs="Arial"/>
          <w:sz w:val="21"/>
          <w:szCs w:val="21"/>
        </w:rPr>
      </w:pPr>
    </w:p>
    <w:p w14:paraId="0F034FCE" w14:textId="26AD62DD" w:rsidR="009D21C8" w:rsidRPr="004D7925" w:rsidRDefault="009D21C8" w:rsidP="009D21C8">
      <w:pPr>
        <w:rPr>
          <w:rFonts w:ascii="Arial" w:hAnsi="Arial" w:cs="Arial"/>
          <w:sz w:val="21"/>
          <w:szCs w:val="21"/>
        </w:rPr>
      </w:pPr>
      <w:r w:rsidRPr="009D756D">
        <w:rPr>
          <w:rFonts w:ascii="Arial" w:hAnsi="Arial" w:cs="Arial"/>
          <w:b/>
          <w:sz w:val="21"/>
          <w:szCs w:val="21"/>
        </w:rPr>
        <w:t xml:space="preserve">Descriptions of major assignments and examinations: </w:t>
      </w:r>
      <w:r w:rsidRPr="004D7925">
        <w:rPr>
          <w:rFonts w:ascii="Arial" w:hAnsi="Arial" w:cs="Arial"/>
          <w:sz w:val="21"/>
          <w:szCs w:val="21"/>
        </w:rPr>
        <w:t xml:space="preserve">The </w:t>
      </w:r>
      <w:r w:rsidRPr="004D7925">
        <w:rPr>
          <w:rFonts w:ascii="Arial" w:hAnsi="Arial" w:cs="Arial"/>
          <w:b/>
          <w:sz w:val="21"/>
          <w:szCs w:val="21"/>
        </w:rPr>
        <w:t xml:space="preserve">midterm examination </w:t>
      </w:r>
      <w:r w:rsidR="00AC5C14">
        <w:rPr>
          <w:rFonts w:ascii="Arial" w:hAnsi="Arial" w:cs="Arial"/>
          <w:sz w:val="21"/>
          <w:szCs w:val="21"/>
        </w:rPr>
        <w:tab/>
      </w:r>
      <w:r w:rsidRPr="004D7925">
        <w:rPr>
          <w:rFonts w:ascii="Arial" w:hAnsi="Arial" w:cs="Arial"/>
          <w:sz w:val="21"/>
          <w:szCs w:val="21"/>
        </w:rPr>
        <w:t xml:space="preserve">and </w:t>
      </w:r>
      <w:r w:rsidRPr="004D7925">
        <w:rPr>
          <w:rFonts w:ascii="Arial" w:hAnsi="Arial" w:cs="Arial"/>
          <w:b/>
          <w:sz w:val="21"/>
          <w:szCs w:val="21"/>
        </w:rPr>
        <w:t xml:space="preserve">final examination </w:t>
      </w:r>
      <w:r w:rsidRPr="004D7925">
        <w:rPr>
          <w:rFonts w:ascii="Arial" w:hAnsi="Arial" w:cs="Arial"/>
          <w:sz w:val="21"/>
          <w:szCs w:val="21"/>
        </w:rPr>
        <w:t xml:space="preserve">consist of short-answer and essay questions. </w:t>
      </w:r>
    </w:p>
    <w:p w14:paraId="0D1946AA" w14:textId="77777777" w:rsidR="009D21C8" w:rsidRPr="004D7925" w:rsidRDefault="009D21C8" w:rsidP="009D21C8">
      <w:pPr>
        <w:rPr>
          <w:rFonts w:ascii="Arial" w:hAnsi="Arial" w:cs="Arial"/>
          <w:sz w:val="21"/>
          <w:szCs w:val="21"/>
        </w:rPr>
      </w:pPr>
    </w:p>
    <w:p w14:paraId="1DB89D69"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The </w:t>
      </w:r>
      <w:r w:rsidRPr="004D7925">
        <w:rPr>
          <w:rFonts w:ascii="Arial" w:hAnsi="Arial" w:cs="Arial"/>
          <w:b/>
          <w:sz w:val="21"/>
          <w:szCs w:val="21"/>
        </w:rPr>
        <w:t xml:space="preserve">case brief </w:t>
      </w:r>
      <w:r w:rsidR="009A0BC3">
        <w:rPr>
          <w:rFonts w:ascii="Arial" w:hAnsi="Arial" w:cs="Arial"/>
          <w:sz w:val="21"/>
          <w:szCs w:val="21"/>
        </w:rPr>
        <w:t>(of which 3</w:t>
      </w:r>
      <w:r w:rsidRPr="004D7925">
        <w:rPr>
          <w:rFonts w:ascii="Arial" w:hAnsi="Arial" w:cs="Arial"/>
          <w:sz w:val="21"/>
          <w:szCs w:val="21"/>
        </w:rPr>
        <w:t xml:space="preserve"> will be turned in during the course of the semester) is a </w:t>
      </w:r>
      <w:r w:rsidR="009A0BC3">
        <w:rPr>
          <w:rFonts w:ascii="Arial" w:hAnsi="Arial" w:cs="Arial"/>
          <w:sz w:val="21"/>
          <w:szCs w:val="21"/>
        </w:rPr>
        <w:t>4-6</w:t>
      </w:r>
      <w:r w:rsidRPr="004D7925">
        <w:rPr>
          <w:rFonts w:ascii="Arial" w:hAnsi="Arial" w:cs="Arial"/>
          <w:sz w:val="21"/>
          <w:szCs w:val="21"/>
        </w:rPr>
        <w:t xml:space="preserve"> page, double-spaced document in which you will address the following points in a systematic manner for that week’s “assigned case”:</w:t>
      </w:r>
    </w:p>
    <w:p w14:paraId="4E7B7AB8" w14:textId="77777777" w:rsidR="009D21C8" w:rsidRPr="004D7925" w:rsidRDefault="009D21C8" w:rsidP="009D21C8">
      <w:pPr>
        <w:rPr>
          <w:rFonts w:ascii="Arial" w:hAnsi="Arial" w:cs="Arial"/>
          <w:sz w:val="21"/>
          <w:szCs w:val="21"/>
        </w:rPr>
      </w:pPr>
    </w:p>
    <w:p w14:paraId="721FB9CF"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1) The relevant </w:t>
      </w:r>
      <w:r w:rsidRPr="004D7925">
        <w:rPr>
          <w:rFonts w:ascii="Arial" w:hAnsi="Arial" w:cs="Arial"/>
          <w:i/>
          <w:sz w:val="21"/>
          <w:szCs w:val="21"/>
        </w:rPr>
        <w:t xml:space="preserve">facts </w:t>
      </w:r>
      <w:r w:rsidRPr="004D7925">
        <w:rPr>
          <w:rFonts w:ascii="Arial" w:hAnsi="Arial" w:cs="Arial"/>
          <w:sz w:val="21"/>
          <w:szCs w:val="21"/>
        </w:rPr>
        <w:t>of the case.</w:t>
      </w:r>
    </w:p>
    <w:p w14:paraId="462839A7" w14:textId="77777777" w:rsidR="009D21C8" w:rsidRPr="004D7925" w:rsidRDefault="009D21C8" w:rsidP="009D21C8">
      <w:pPr>
        <w:rPr>
          <w:rFonts w:ascii="Arial" w:hAnsi="Arial" w:cs="Arial"/>
          <w:sz w:val="21"/>
          <w:szCs w:val="21"/>
        </w:rPr>
      </w:pPr>
    </w:p>
    <w:p w14:paraId="10389476"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2) The specific </w:t>
      </w:r>
      <w:r w:rsidRPr="004D7925">
        <w:rPr>
          <w:rFonts w:ascii="Arial" w:hAnsi="Arial" w:cs="Arial"/>
          <w:i/>
          <w:sz w:val="21"/>
          <w:szCs w:val="21"/>
        </w:rPr>
        <w:t xml:space="preserve">holding </w:t>
      </w:r>
      <w:r w:rsidRPr="004D7925">
        <w:rPr>
          <w:rFonts w:ascii="Arial" w:hAnsi="Arial" w:cs="Arial"/>
          <w:sz w:val="21"/>
          <w:szCs w:val="21"/>
        </w:rPr>
        <w:t>of the case, as announced by the writer of the majority opinion.</w:t>
      </w:r>
    </w:p>
    <w:p w14:paraId="65A42FB5" w14:textId="77777777" w:rsidR="009D21C8" w:rsidRPr="004D7925" w:rsidRDefault="009D21C8" w:rsidP="009D21C8">
      <w:pPr>
        <w:rPr>
          <w:rFonts w:ascii="Arial" w:hAnsi="Arial" w:cs="Arial"/>
          <w:sz w:val="21"/>
          <w:szCs w:val="21"/>
        </w:rPr>
      </w:pPr>
    </w:p>
    <w:p w14:paraId="66C71F79"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3) An analysis of the court’s </w:t>
      </w:r>
      <w:r w:rsidRPr="004D7925">
        <w:rPr>
          <w:rFonts w:ascii="Arial" w:hAnsi="Arial" w:cs="Arial"/>
          <w:i/>
          <w:sz w:val="21"/>
          <w:szCs w:val="21"/>
        </w:rPr>
        <w:t xml:space="preserve">reasoning </w:t>
      </w:r>
      <w:r w:rsidRPr="004D7925">
        <w:rPr>
          <w:rFonts w:ascii="Arial" w:hAnsi="Arial" w:cs="Arial"/>
          <w:sz w:val="21"/>
          <w:szCs w:val="21"/>
        </w:rPr>
        <w:t xml:space="preserve">in reaching its decision, making reference to important </w:t>
      </w:r>
      <w:r w:rsidRPr="004D7925">
        <w:rPr>
          <w:rFonts w:ascii="Arial" w:hAnsi="Arial" w:cs="Arial"/>
          <w:i/>
          <w:sz w:val="21"/>
          <w:szCs w:val="21"/>
        </w:rPr>
        <w:t>precedents</w:t>
      </w:r>
      <w:r w:rsidRPr="004D7925">
        <w:rPr>
          <w:rFonts w:ascii="Arial" w:hAnsi="Arial" w:cs="Arial"/>
          <w:sz w:val="21"/>
          <w:szCs w:val="21"/>
        </w:rPr>
        <w:t xml:space="preserve"> that may have impelled this result.</w:t>
      </w:r>
    </w:p>
    <w:p w14:paraId="000F544E" w14:textId="77777777" w:rsidR="009D21C8" w:rsidRPr="004D7925" w:rsidRDefault="009D21C8" w:rsidP="009D21C8">
      <w:pPr>
        <w:rPr>
          <w:rFonts w:ascii="Arial" w:hAnsi="Arial" w:cs="Arial"/>
          <w:sz w:val="21"/>
          <w:szCs w:val="21"/>
        </w:rPr>
      </w:pPr>
    </w:p>
    <w:p w14:paraId="6721E4AA"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4)  A short discussion of the </w:t>
      </w:r>
      <w:r w:rsidRPr="004D7925">
        <w:rPr>
          <w:rFonts w:ascii="Arial" w:hAnsi="Arial" w:cs="Arial"/>
          <w:i/>
          <w:sz w:val="21"/>
          <w:szCs w:val="21"/>
        </w:rPr>
        <w:t>dissent</w:t>
      </w:r>
      <w:r w:rsidRPr="004D7925">
        <w:rPr>
          <w:rFonts w:ascii="Arial" w:hAnsi="Arial" w:cs="Arial"/>
          <w:sz w:val="21"/>
          <w:szCs w:val="21"/>
        </w:rPr>
        <w:t>, in situations where I advise you beforehand that such a discussion is warranted.</w:t>
      </w:r>
    </w:p>
    <w:p w14:paraId="1A4E2DAC" w14:textId="77777777" w:rsidR="009D21C8" w:rsidRPr="004D7925" w:rsidRDefault="009D21C8" w:rsidP="009D21C8">
      <w:pPr>
        <w:rPr>
          <w:rFonts w:ascii="Arial" w:hAnsi="Arial" w:cs="Arial"/>
          <w:sz w:val="21"/>
          <w:szCs w:val="21"/>
        </w:rPr>
      </w:pPr>
    </w:p>
    <w:p w14:paraId="443ACD6A"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5) A detailed treatment of the case’s </w:t>
      </w:r>
      <w:r w:rsidRPr="004D7925">
        <w:rPr>
          <w:rFonts w:ascii="Arial" w:hAnsi="Arial" w:cs="Arial"/>
          <w:i/>
          <w:sz w:val="21"/>
          <w:szCs w:val="21"/>
        </w:rPr>
        <w:t>historical significance</w:t>
      </w:r>
      <w:r w:rsidRPr="004D7925">
        <w:rPr>
          <w:rFonts w:ascii="Arial" w:hAnsi="Arial" w:cs="Arial"/>
          <w:sz w:val="21"/>
          <w:szCs w:val="21"/>
        </w:rPr>
        <w:t>.  This section should comprise at least 50% of your brief and consist of a careful summary of the social, political, and cultural impact of the case, as supported by citations from one of the required</w:t>
      </w:r>
      <w:r w:rsidR="002D4815">
        <w:rPr>
          <w:rFonts w:ascii="Arial" w:hAnsi="Arial" w:cs="Arial"/>
          <w:sz w:val="21"/>
          <w:szCs w:val="21"/>
        </w:rPr>
        <w:t xml:space="preserve"> text for this classic or a scholarly article found</w:t>
      </w:r>
      <w:r w:rsidRPr="004D7925">
        <w:rPr>
          <w:rFonts w:ascii="Arial" w:hAnsi="Arial" w:cs="Arial"/>
          <w:sz w:val="21"/>
          <w:szCs w:val="21"/>
        </w:rPr>
        <w:t xml:space="preserve"> using a searchable archive such as HeinOnline.</w:t>
      </w:r>
    </w:p>
    <w:p w14:paraId="1EE7429D" w14:textId="77777777" w:rsidR="009D21C8" w:rsidRPr="004D7925" w:rsidRDefault="009D21C8" w:rsidP="009D21C8">
      <w:pPr>
        <w:rPr>
          <w:rFonts w:ascii="Arial" w:hAnsi="Arial" w:cs="Arial"/>
          <w:sz w:val="21"/>
          <w:szCs w:val="21"/>
        </w:rPr>
      </w:pPr>
    </w:p>
    <w:p w14:paraId="28F3321D" w14:textId="77777777" w:rsidR="009D21C8" w:rsidRPr="004D7925" w:rsidRDefault="009D21C8" w:rsidP="009D21C8">
      <w:pPr>
        <w:rPr>
          <w:rFonts w:ascii="Arial" w:hAnsi="Arial" w:cs="Arial"/>
          <w:sz w:val="21"/>
          <w:szCs w:val="21"/>
        </w:rPr>
      </w:pPr>
      <w:r w:rsidRPr="004D7925">
        <w:rPr>
          <w:rFonts w:ascii="Arial" w:hAnsi="Arial" w:cs="Arial"/>
          <w:sz w:val="21"/>
          <w:szCs w:val="21"/>
        </w:rPr>
        <w:t xml:space="preserve">Since some—though by no means </w:t>
      </w:r>
      <w:r w:rsidRPr="004D7925">
        <w:rPr>
          <w:rFonts w:ascii="Arial" w:hAnsi="Arial" w:cs="Arial"/>
          <w:i/>
          <w:sz w:val="21"/>
          <w:szCs w:val="21"/>
        </w:rPr>
        <w:t>all</w:t>
      </w:r>
      <w:r w:rsidRPr="004D7925">
        <w:rPr>
          <w:rFonts w:ascii="Arial" w:hAnsi="Arial" w:cs="Arial"/>
          <w:sz w:val="21"/>
          <w:szCs w:val="21"/>
        </w:rPr>
        <w:t xml:space="preserve">—of you have enrolled in this course as a sort of “introduction” to the course of study offered at a law school, I will attempt to simulate the experience of </w:t>
      </w:r>
      <w:r w:rsidRPr="004D7925">
        <w:rPr>
          <w:rFonts w:ascii="Arial" w:hAnsi="Arial" w:cs="Arial"/>
          <w:i/>
          <w:sz w:val="21"/>
          <w:szCs w:val="21"/>
        </w:rPr>
        <w:t>thinking like a lawyer</w:t>
      </w:r>
      <w:r w:rsidRPr="004D7925">
        <w:rPr>
          <w:rFonts w:ascii="Arial" w:hAnsi="Arial" w:cs="Arial"/>
          <w:sz w:val="21"/>
          <w:szCs w:val="21"/>
        </w:rPr>
        <w:t xml:space="preserve"> as nearly as I can while nonetheless still accounting for the competing (and certainly no less pressing) demands of </w:t>
      </w:r>
      <w:r w:rsidRPr="004D7925">
        <w:rPr>
          <w:rFonts w:ascii="Arial" w:hAnsi="Arial" w:cs="Arial"/>
          <w:i/>
          <w:sz w:val="21"/>
          <w:szCs w:val="21"/>
        </w:rPr>
        <w:t xml:space="preserve">teaching you how to </w:t>
      </w:r>
      <w:r w:rsidR="00AE7072">
        <w:rPr>
          <w:rFonts w:ascii="Arial" w:hAnsi="Arial" w:cs="Arial"/>
          <w:i/>
          <w:sz w:val="21"/>
          <w:szCs w:val="21"/>
        </w:rPr>
        <w:t xml:space="preserve">come to terms with the </w:t>
      </w:r>
      <w:r w:rsidR="006158C9">
        <w:rPr>
          <w:rFonts w:ascii="Arial" w:hAnsi="Arial" w:cs="Arial"/>
          <w:i/>
          <w:sz w:val="21"/>
          <w:szCs w:val="21"/>
        </w:rPr>
        <w:t xml:space="preserve">very </w:t>
      </w:r>
      <w:r w:rsidR="00AE7072">
        <w:rPr>
          <w:rFonts w:ascii="Arial" w:hAnsi="Arial" w:cs="Arial"/>
          <w:i/>
          <w:sz w:val="21"/>
          <w:szCs w:val="21"/>
        </w:rPr>
        <w:t>“pastness” of</w:t>
      </w:r>
      <w:r w:rsidRPr="004D7925">
        <w:rPr>
          <w:rFonts w:ascii="Arial" w:hAnsi="Arial" w:cs="Arial"/>
          <w:i/>
          <w:sz w:val="21"/>
          <w:szCs w:val="21"/>
        </w:rPr>
        <w:t xml:space="preserve"> the past</w:t>
      </w:r>
      <w:r w:rsidRPr="004D7925">
        <w:rPr>
          <w:rFonts w:ascii="Arial" w:hAnsi="Arial" w:cs="Arial"/>
          <w:sz w:val="21"/>
          <w:szCs w:val="21"/>
        </w:rPr>
        <w:t xml:space="preserve">.  </w:t>
      </w:r>
    </w:p>
    <w:p w14:paraId="14D65B67" w14:textId="77777777" w:rsidR="009D21C8" w:rsidRPr="009D756D" w:rsidRDefault="009D21C8" w:rsidP="009D21C8">
      <w:pPr>
        <w:rPr>
          <w:rFonts w:ascii="Arial" w:hAnsi="Arial" w:cs="Arial"/>
          <w:sz w:val="21"/>
          <w:szCs w:val="21"/>
        </w:rPr>
      </w:pPr>
    </w:p>
    <w:p w14:paraId="7E7D4239" w14:textId="77777777" w:rsidR="00547F8B" w:rsidRPr="00542F2E" w:rsidRDefault="00542F2E" w:rsidP="00547F8B">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w:t>
      </w:r>
      <w:r w:rsidR="00547F8B" w:rsidRPr="00542F2E">
        <w:rPr>
          <w:rFonts w:ascii="Arial" w:hAnsi="Arial" w:cs="Arial"/>
          <w:i/>
          <w:sz w:val="21"/>
          <w:szCs w:val="21"/>
        </w:rPr>
        <w:t xml:space="preserve"> are expected to keep track of</w:t>
      </w:r>
      <w:r w:rsidR="00694B08">
        <w:rPr>
          <w:rFonts w:ascii="Arial" w:hAnsi="Arial" w:cs="Arial"/>
          <w:i/>
          <w:sz w:val="21"/>
          <w:szCs w:val="21"/>
        </w:rPr>
        <w:t xml:space="preserve"> your</w:t>
      </w:r>
      <w:r w:rsidR="00547F8B" w:rsidRPr="00542F2E">
        <w:rPr>
          <w:rFonts w:ascii="Arial" w:hAnsi="Arial" w:cs="Arial"/>
          <w:i/>
          <w:sz w:val="21"/>
          <w:szCs w:val="21"/>
        </w:rPr>
        <w:t xml:space="preserve"> performance throughout the semester and seek guidance from available sources (in</w:t>
      </w:r>
      <w:r w:rsidRPr="00542F2E">
        <w:rPr>
          <w:rFonts w:ascii="Arial" w:hAnsi="Arial" w:cs="Arial"/>
          <w:i/>
          <w:sz w:val="21"/>
          <w:szCs w:val="21"/>
        </w:rPr>
        <w:t>cluding the instructor) if your</w:t>
      </w:r>
      <w:r w:rsidR="00547F8B" w:rsidRPr="00542F2E">
        <w:rPr>
          <w:rFonts w:ascii="Arial" w:hAnsi="Arial" w:cs="Arial"/>
          <w:i/>
          <w:sz w:val="21"/>
          <w:szCs w:val="21"/>
        </w:rPr>
        <w:t xml:space="preserve"> performance drops below satisfactory levels.</w:t>
      </w:r>
      <w:r>
        <w:rPr>
          <w:rFonts w:ascii="Arial" w:hAnsi="Arial" w:cs="Arial"/>
          <w:i/>
          <w:sz w:val="21"/>
          <w:szCs w:val="21"/>
        </w:rPr>
        <w:t xml:space="preserve"> </w:t>
      </w:r>
      <w:r w:rsidR="00547F8B" w:rsidRPr="00542F2E">
        <w:rPr>
          <w:rFonts w:ascii="Arial" w:hAnsi="Arial" w:cs="Arial"/>
          <w:bCs/>
          <w:i/>
          <w:sz w:val="21"/>
          <w:szCs w:val="21"/>
        </w:rPr>
        <w:t>A general rule of thumb is this: fo</w:t>
      </w:r>
      <w:r w:rsidRPr="00542F2E">
        <w:rPr>
          <w:rFonts w:ascii="Arial" w:hAnsi="Arial" w:cs="Arial"/>
          <w:bCs/>
          <w:i/>
          <w:sz w:val="21"/>
          <w:szCs w:val="21"/>
        </w:rPr>
        <w:t>r every credit hour earned, you</w:t>
      </w:r>
      <w:r w:rsidR="00547F8B" w:rsidRPr="00542F2E">
        <w:rPr>
          <w:rFonts w:ascii="Arial" w:hAnsi="Arial" w:cs="Arial"/>
          <w:bCs/>
          <w:i/>
          <w:sz w:val="21"/>
          <w:szCs w:val="21"/>
        </w:rPr>
        <w:t xml:space="preserve"> should spend 3 hours per week working outside of class. </w:t>
      </w:r>
      <w:r w:rsidR="00547F8B" w:rsidRPr="00542F2E">
        <w:rPr>
          <w:rFonts w:ascii="Arial" w:hAnsi="Arial" w:cs="Arial"/>
          <w:i/>
          <w:sz w:val="21"/>
          <w:szCs w:val="21"/>
        </w:rPr>
        <w:t xml:space="preserve">Beyond the time required to attend each class meeting, </w:t>
      </w:r>
      <w:r w:rsidRPr="00542F2E">
        <w:rPr>
          <w:rFonts w:ascii="Arial" w:hAnsi="Arial" w:cs="Arial"/>
          <w:i/>
          <w:sz w:val="21"/>
          <w:szCs w:val="21"/>
        </w:rPr>
        <w:t xml:space="preserve">you </w:t>
      </w:r>
      <w:r w:rsidR="00547F8B" w:rsidRPr="00542F2E">
        <w:rPr>
          <w:rFonts w:ascii="Arial" w:hAnsi="Arial" w:cs="Arial"/>
          <w:i/>
          <w:sz w:val="21"/>
          <w:szCs w:val="21"/>
        </w:rPr>
        <w:t>should expect to spend at least an additional</w:t>
      </w:r>
      <w:r w:rsidRPr="00542F2E">
        <w:rPr>
          <w:rFonts w:ascii="Arial" w:hAnsi="Arial" w:cs="Arial"/>
          <w:i/>
          <w:sz w:val="21"/>
          <w:szCs w:val="21"/>
        </w:rPr>
        <w:t xml:space="preserve"> </w:t>
      </w:r>
      <w:r w:rsidRPr="00542F2E">
        <w:rPr>
          <w:rFonts w:ascii="Arial" w:hAnsi="Arial" w:cs="Arial"/>
          <w:i/>
          <w:sz w:val="21"/>
          <w:szCs w:val="21"/>
          <w:u w:val="single"/>
        </w:rPr>
        <w:t>9</w:t>
      </w:r>
      <w:r w:rsidRPr="00542F2E">
        <w:rPr>
          <w:rFonts w:ascii="Arial" w:hAnsi="Arial" w:cs="Arial"/>
          <w:i/>
          <w:sz w:val="21"/>
          <w:szCs w:val="21"/>
        </w:rPr>
        <w:t xml:space="preserve"> hours per week of your</w:t>
      </w:r>
      <w:r w:rsidR="00547F8B" w:rsidRPr="00542F2E">
        <w:rPr>
          <w:rFonts w:ascii="Arial" w:hAnsi="Arial" w:cs="Arial"/>
          <w:i/>
          <w:sz w:val="21"/>
          <w:szCs w:val="21"/>
        </w:rPr>
        <w:t xml:space="preserve"> own time in course-related activities, including reading required materials, completing assignments, preparing for exams, etc. </w:t>
      </w:r>
    </w:p>
    <w:p w14:paraId="266293AC" w14:textId="77777777" w:rsidR="00547F8B" w:rsidRPr="0016052E" w:rsidRDefault="00547F8B" w:rsidP="00547F8B">
      <w:pPr>
        <w:rPr>
          <w:rFonts w:ascii="Arial" w:hAnsi="Arial" w:cs="Arial"/>
          <w:b/>
          <w:color w:val="0000FF"/>
          <w:sz w:val="21"/>
          <w:szCs w:val="21"/>
        </w:rPr>
      </w:pPr>
    </w:p>
    <w:p w14:paraId="2EC7F6D7" w14:textId="77777777" w:rsidR="00547F8B" w:rsidRPr="00542F2E" w:rsidRDefault="00547F8B" w:rsidP="00547F8B">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xml:space="preserve">: </w:t>
      </w:r>
      <w:r w:rsidR="00542F2E" w:rsidRPr="00542F2E">
        <w:rPr>
          <w:rFonts w:ascii="Arial" w:hAnsi="Arial" w:cs="Arial"/>
          <w:sz w:val="21"/>
          <w:szCs w:val="21"/>
        </w:rPr>
        <w:t>In the event of a documented medical emergency, I will schedule a make-up examination for you that wil</w:t>
      </w:r>
      <w:r w:rsidR="009D21C8">
        <w:rPr>
          <w:rFonts w:ascii="Arial" w:hAnsi="Arial" w:cs="Arial"/>
          <w:sz w:val="21"/>
          <w:szCs w:val="21"/>
        </w:rPr>
        <w:t>l take place during office hours</w:t>
      </w:r>
      <w:r w:rsidR="00542F2E" w:rsidRPr="00542F2E">
        <w:rPr>
          <w:rFonts w:ascii="Arial" w:hAnsi="Arial" w:cs="Arial"/>
          <w:sz w:val="21"/>
          <w:szCs w:val="21"/>
        </w:rPr>
        <w:t>.</w:t>
      </w:r>
    </w:p>
    <w:p w14:paraId="48556947" w14:textId="77777777" w:rsidR="00547F8B" w:rsidRPr="0016052E" w:rsidRDefault="00547F8B" w:rsidP="00547F8B">
      <w:pPr>
        <w:rPr>
          <w:rFonts w:ascii="Arial" w:hAnsi="Arial" w:cs="Arial"/>
          <w:b/>
          <w:color w:val="0000FF"/>
          <w:sz w:val="21"/>
          <w:szCs w:val="21"/>
        </w:rPr>
      </w:pPr>
    </w:p>
    <w:p w14:paraId="0FB49419" w14:textId="77777777" w:rsidR="008C01B5" w:rsidRDefault="00547F8B" w:rsidP="00547F8B">
      <w:pPr>
        <w:rPr>
          <w:rFonts w:ascii="Arial" w:hAnsi="Arial" w:cs="Arial"/>
          <w:sz w:val="21"/>
          <w:szCs w:val="21"/>
        </w:rPr>
      </w:pPr>
      <w:r w:rsidRPr="008C01B5">
        <w:rPr>
          <w:rFonts w:ascii="Arial" w:hAnsi="Arial" w:cs="Arial"/>
          <w:b/>
          <w:sz w:val="21"/>
          <w:szCs w:val="21"/>
        </w:rPr>
        <w:t>Grade Grievances</w:t>
      </w:r>
      <w:r w:rsidR="008C01B5" w:rsidRPr="008C01B5">
        <w:rPr>
          <w:rFonts w:ascii="Arial" w:hAnsi="Arial" w:cs="Arial"/>
          <w:sz w:val="21"/>
          <w:szCs w:val="21"/>
        </w:rPr>
        <w:t xml:space="preserve">:  </w:t>
      </w:r>
      <w:r w:rsidRPr="008C01B5">
        <w:rPr>
          <w:rFonts w:ascii="Arial" w:hAnsi="Arial" w:cs="Arial"/>
          <w:sz w:val="21"/>
          <w:szCs w:val="21"/>
        </w:rPr>
        <w:t xml:space="preserve">Any appeal of a grade in this course must follow the procedures and deadlines for grade-related grievances as published in the current </w:t>
      </w:r>
      <w:r w:rsidR="008C01B5">
        <w:rPr>
          <w:rFonts w:ascii="Arial" w:hAnsi="Arial" w:cs="Arial"/>
          <w:sz w:val="21"/>
          <w:szCs w:val="21"/>
        </w:rPr>
        <w:t xml:space="preserve">undergraduate </w:t>
      </w:r>
      <w:r w:rsidRPr="008C01B5">
        <w:rPr>
          <w:rFonts w:ascii="Arial" w:hAnsi="Arial" w:cs="Arial"/>
          <w:sz w:val="21"/>
          <w:szCs w:val="21"/>
        </w:rPr>
        <w:t xml:space="preserve">catalog. </w:t>
      </w:r>
      <w:r w:rsidR="008C01B5">
        <w:rPr>
          <w:rFonts w:ascii="Arial" w:hAnsi="Arial" w:cs="Arial"/>
          <w:sz w:val="21"/>
          <w:szCs w:val="21"/>
        </w:rPr>
        <w:t>For the full text of this policy, s</w:t>
      </w:r>
      <w:r w:rsidRPr="008C01B5">
        <w:rPr>
          <w:rFonts w:ascii="Arial" w:hAnsi="Arial" w:cs="Arial"/>
          <w:sz w:val="21"/>
          <w:szCs w:val="21"/>
        </w:rPr>
        <w:t xml:space="preserve">ee </w:t>
      </w:r>
      <w:hyperlink r:id="rId9" w:anchor="10" w:history="1">
        <w:r w:rsidRPr="008C01B5">
          <w:rPr>
            <w:rStyle w:val="Hyperlink"/>
            <w:rFonts w:ascii="Arial" w:hAnsi="Arial" w:cs="Arial"/>
            <w:color w:val="auto"/>
            <w:sz w:val="21"/>
            <w:szCs w:val="21"/>
          </w:rPr>
          <w:t>http://wweb.uta.edu/catalog/content/general/academic_regulations.aspx#10</w:t>
        </w:r>
      </w:hyperlink>
      <w:r w:rsidR="008C01B5">
        <w:rPr>
          <w:rFonts w:ascii="Arial" w:hAnsi="Arial" w:cs="Arial"/>
          <w:sz w:val="21"/>
          <w:szCs w:val="21"/>
        </w:rPr>
        <w:t xml:space="preserve">.  </w:t>
      </w:r>
    </w:p>
    <w:p w14:paraId="1DA24B9D" w14:textId="77777777" w:rsidR="00547F8B" w:rsidRPr="008A6918" w:rsidRDefault="00547F8B" w:rsidP="00547F8B">
      <w:pPr>
        <w:rPr>
          <w:rFonts w:ascii="Arial" w:hAnsi="Arial" w:cs="Arial"/>
          <w:color w:val="0000FF"/>
          <w:sz w:val="21"/>
          <w:szCs w:val="21"/>
        </w:rPr>
      </w:pPr>
    </w:p>
    <w:p w14:paraId="763B9947" w14:textId="77777777" w:rsidR="00547F8B" w:rsidRDefault="008C01B5" w:rsidP="00547F8B">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00547F8B" w:rsidRPr="0016052E">
        <w:rPr>
          <w:rFonts w:ascii="Arial" w:hAnsi="Arial" w:cs="Arial"/>
          <w:b/>
          <w:sz w:val="21"/>
          <w:szCs w:val="21"/>
        </w:rPr>
        <w:t xml:space="preserve">Drop Policy: </w:t>
      </w:r>
      <w:r w:rsidR="00547F8B"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7F8B" w:rsidRPr="0016052E">
        <w:rPr>
          <w:rStyle w:val="Strong"/>
          <w:rFonts w:ascii="Arial" w:hAnsi="Arial" w:cs="Arial"/>
          <w:sz w:val="21"/>
          <w:szCs w:val="21"/>
        </w:rPr>
        <w:t>Students will not be automatically dropped for non-attendance</w:t>
      </w:r>
      <w:r w:rsidR="00547F8B" w:rsidRPr="0016052E">
        <w:rPr>
          <w:rFonts w:ascii="Arial" w:hAnsi="Arial" w:cs="Arial"/>
          <w:sz w:val="21"/>
          <w:szCs w:val="21"/>
        </w:rPr>
        <w:t xml:space="preserve">. Repayment of certain types of financial aid administered through the University may be required as the result of dropping classes or withdrawing. </w:t>
      </w:r>
      <w:r w:rsidR="00547F8B">
        <w:rPr>
          <w:rFonts w:ascii="Arial" w:hAnsi="Arial" w:cs="Arial"/>
          <w:sz w:val="21"/>
          <w:szCs w:val="21"/>
        </w:rPr>
        <w:t>For more information, c</w:t>
      </w:r>
      <w:r w:rsidR="00547F8B" w:rsidRPr="0016052E">
        <w:rPr>
          <w:rFonts w:ascii="Arial" w:hAnsi="Arial" w:cs="Arial"/>
          <w:sz w:val="21"/>
          <w:szCs w:val="21"/>
        </w:rPr>
        <w:t xml:space="preserve">ontact the </w:t>
      </w:r>
      <w:r w:rsidR="00547F8B">
        <w:rPr>
          <w:rFonts w:ascii="Arial" w:hAnsi="Arial" w:cs="Arial"/>
          <w:sz w:val="21"/>
          <w:szCs w:val="21"/>
        </w:rPr>
        <w:t xml:space="preserve">Office of </w:t>
      </w:r>
      <w:r w:rsidR="00547F8B" w:rsidRPr="0016052E">
        <w:rPr>
          <w:rFonts w:ascii="Arial" w:hAnsi="Arial" w:cs="Arial"/>
          <w:sz w:val="21"/>
          <w:szCs w:val="21"/>
        </w:rPr>
        <w:t xml:space="preserve">Financial Aid </w:t>
      </w:r>
      <w:r w:rsidR="00547F8B">
        <w:rPr>
          <w:rFonts w:ascii="Arial" w:hAnsi="Arial" w:cs="Arial"/>
          <w:sz w:val="21"/>
          <w:szCs w:val="21"/>
        </w:rPr>
        <w:t>and Scholarships (</w:t>
      </w:r>
      <w:hyperlink r:id="rId10" w:history="1">
        <w:r w:rsidR="00547F8B" w:rsidRPr="0082256E">
          <w:rPr>
            <w:rStyle w:val="Hyperlink"/>
            <w:rFonts w:ascii="Arial" w:hAnsi="Arial" w:cs="Arial"/>
            <w:sz w:val="21"/>
            <w:szCs w:val="21"/>
          </w:rPr>
          <w:t>http://wweb.uta.edu/ses/fao</w:t>
        </w:r>
      </w:hyperlink>
      <w:r w:rsidR="00547F8B">
        <w:rPr>
          <w:rFonts w:ascii="Arial" w:hAnsi="Arial" w:cs="Arial"/>
          <w:sz w:val="21"/>
          <w:szCs w:val="21"/>
        </w:rPr>
        <w:t>).</w:t>
      </w:r>
    </w:p>
    <w:p w14:paraId="6774316D" w14:textId="77777777" w:rsidR="00547F8B" w:rsidRPr="0016052E" w:rsidRDefault="00547F8B" w:rsidP="00547F8B">
      <w:pPr>
        <w:pStyle w:val="NormalWeb"/>
        <w:spacing w:before="0" w:beforeAutospacing="0" w:after="0" w:afterAutospacing="0"/>
        <w:rPr>
          <w:rFonts w:ascii="Arial" w:hAnsi="Arial" w:cs="Arial"/>
          <w:sz w:val="21"/>
          <w:szCs w:val="21"/>
        </w:rPr>
      </w:pPr>
    </w:p>
    <w:p w14:paraId="6F990D85" w14:textId="77777777" w:rsidR="00547F8B" w:rsidRPr="0016052E" w:rsidRDefault="00547F8B" w:rsidP="00547F8B">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5DA888DF" w14:textId="77777777" w:rsidR="00547F8B" w:rsidRPr="0016052E" w:rsidRDefault="00547F8B" w:rsidP="00547F8B">
      <w:pPr>
        <w:rPr>
          <w:rFonts w:ascii="Arial" w:hAnsi="Arial" w:cs="Arial"/>
          <w:sz w:val="21"/>
          <w:szCs w:val="21"/>
        </w:rPr>
      </w:pPr>
    </w:p>
    <w:p w14:paraId="2597C009" w14:textId="77777777" w:rsidR="00547F8B" w:rsidRPr="00384AFA" w:rsidRDefault="00547F8B" w:rsidP="00547F8B">
      <w:pPr>
        <w:keepNext/>
        <w:rPr>
          <w:rFonts w:ascii="Arial" w:hAnsi="Arial" w:cs="Arial"/>
          <w:sz w:val="21"/>
          <w:szCs w:val="21"/>
        </w:rPr>
      </w:pPr>
      <w:r w:rsidRPr="00384AFA">
        <w:rPr>
          <w:rFonts w:ascii="Arial" w:hAnsi="Arial" w:cs="Arial"/>
          <w:b/>
          <w:bCs/>
          <w:sz w:val="21"/>
          <w:szCs w:val="21"/>
        </w:rPr>
        <w:lastRenderedPageBreak/>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14:paraId="49AED7C2" w14:textId="77777777" w:rsidR="00547F8B" w:rsidRPr="00384AFA" w:rsidRDefault="00547F8B" w:rsidP="00547F8B">
      <w:pPr>
        <w:keepNext/>
        <w:rPr>
          <w:rFonts w:ascii="Arial" w:hAnsi="Arial" w:cs="Arial"/>
          <w:sz w:val="21"/>
          <w:szCs w:val="21"/>
        </w:rPr>
      </w:pPr>
    </w:p>
    <w:p w14:paraId="53981A0C" w14:textId="77777777"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0D2C1FC5" w14:textId="77777777"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0CB8122" w14:textId="77777777" w:rsidR="001E34D0" w:rsidRDefault="001E34D0" w:rsidP="00547F8B">
      <w:pPr>
        <w:keepNext/>
        <w:rPr>
          <w:rFonts w:ascii="Arial" w:hAnsi="Arial" w:cs="Arial"/>
          <w:sz w:val="21"/>
          <w:szCs w:val="21"/>
        </w:rPr>
      </w:pPr>
    </w:p>
    <w:p w14:paraId="4A25FAE0" w14:textId="77777777" w:rsidR="00547F8B" w:rsidRPr="0016052E" w:rsidRDefault="00547F8B" w:rsidP="00547F8B">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14:paraId="2E16313A" w14:textId="77777777" w:rsidR="00547F8B" w:rsidRPr="0016052E" w:rsidRDefault="00547F8B" w:rsidP="00547F8B">
      <w:pPr>
        <w:rPr>
          <w:rFonts w:ascii="Arial" w:hAnsi="Arial" w:cs="Arial"/>
          <w:sz w:val="21"/>
          <w:szCs w:val="21"/>
        </w:rPr>
      </w:pPr>
    </w:p>
    <w:p w14:paraId="246B4D59" w14:textId="77777777" w:rsidR="00547F8B" w:rsidRPr="0016052E" w:rsidRDefault="00547F8B" w:rsidP="00547F8B">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3" w:history="1">
        <w:r w:rsidRPr="0016052E">
          <w:rPr>
            <w:rStyle w:val="Hyperlink"/>
            <w:rFonts w:ascii="Arial" w:hAnsi="Arial" w:cs="Arial"/>
            <w:sz w:val="21"/>
            <w:szCs w:val="21"/>
          </w:rPr>
          <w:t>www.uta.edu/resources</w:t>
        </w:r>
      </w:hyperlink>
      <w:r w:rsidRPr="0016052E">
        <w:rPr>
          <w:rFonts w:ascii="Arial" w:hAnsi="Arial" w:cs="Arial"/>
          <w:sz w:val="21"/>
          <w:szCs w:val="21"/>
        </w:rPr>
        <w:t>.</w:t>
      </w:r>
    </w:p>
    <w:p w14:paraId="4383098D" w14:textId="77777777" w:rsidR="00547F8B" w:rsidRPr="0016052E" w:rsidRDefault="00547F8B" w:rsidP="00547F8B">
      <w:pPr>
        <w:rPr>
          <w:rFonts w:ascii="Arial" w:hAnsi="Arial" w:cs="Arial"/>
          <w:b/>
          <w:sz w:val="21"/>
          <w:szCs w:val="21"/>
        </w:rPr>
      </w:pPr>
    </w:p>
    <w:p w14:paraId="1512453C" w14:textId="77777777" w:rsidR="00547F8B" w:rsidRDefault="00547F8B" w:rsidP="00547F8B">
      <w:pPr>
        <w:rPr>
          <w:rFonts w:ascii="Arial" w:hAnsi="Arial" w:cs="Arial"/>
          <w:b/>
          <w:sz w:val="21"/>
          <w:szCs w:val="21"/>
        </w:rPr>
      </w:pPr>
    </w:p>
    <w:p w14:paraId="78F6CE8F" w14:textId="77777777" w:rsidR="00547F8B" w:rsidRPr="001E1E1B" w:rsidRDefault="00547F8B" w:rsidP="00547F8B">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2F5F33E5" w14:textId="77777777" w:rsidR="00547F8B" w:rsidRPr="001E1E1B" w:rsidRDefault="00547F8B" w:rsidP="00547F8B">
      <w:pPr>
        <w:rPr>
          <w:rFonts w:ascii="Arial" w:hAnsi="Arial" w:cs="Arial"/>
          <w:sz w:val="21"/>
          <w:szCs w:val="21"/>
        </w:rPr>
      </w:pPr>
    </w:p>
    <w:p w14:paraId="72569A0D" w14:textId="77777777" w:rsidR="00547F8B" w:rsidRPr="001E1E1B" w:rsidRDefault="00547F8B" w:rsidP="00547F8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14:paraId="7F60D7F5" w14:textId="77777777" w:rsidR="00547F8B" w:rsidRPr="009D0858" w:rsidRDefault="00547F8B" w:rsidP="00547F8B">
      <w:pPr>
        <w:rPr>
          <w:rFonts w:ascii="Arial" w:hAnsi="Arial" w:cs="Arial"/>
          <w:b/>
          <w:bCs/>
          <w:sz w:val="21"/>
          <w:szCs w:val="21"/>
        </w:rPr>
      </w:pPr>
    </w:p>
    <w:p w14:paraId="4149E04B" w14:textId="77777777" w:rsidR="00547F8B" w:rsidRPr="009D0858" w:rsidRDefault="00547F8B" w:rsidP="00547F8B">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p w14:paraId="4A2E74B0" w14:textId="77777777" w:rsidR="00547F8B" w:rsidRPr="009D0858" w:rsidRDefault="00547F8B" w:rsidP="00547F8B">
      <w:pPr>
        <w:rPr>
          <w:rFonts w:ascii="Arial" w:hAnsi="Arial" w:cs="Arial"/>
          <w:sz w:val="21"/>
          <w:szCs w:val="21"/>
        </w:rPr>
      </w:pPr>
    </w:p>
    <w:p w14:paraId="733F5CCD" w14:textId="77777777" w:rsidR="00547F8B" w:rsidRDefault="00547F8B" w:rsidP="00547F8B">
      <w:pPr>
        <w:rPr>
          <w:rFonts w:ascii="Arial" w:hAnsi="Arial" w:cs="Arial"/>
          <w:b/>
          <w:color w:val="0000FF"/>
          <w:sz w:val="21"/>
          <w:szCs w:val="21"/>
        </w:rPr>
      </w:pPr>
    </w:p>
    <w:p w14:paraId="60D80EA5" w14:textId="77777777" w:rsidR="007A7052" w:rsidRDefault="007A7052" w:rsidP="00511318">
      <w:pPr>
        <w:rPr>
          <w:rFonts w:ascii="Arial" w:hAnsi="Arial" w:cs="Arial"/>
          <w:b/>
          <w:sz w:val="21"/>
          <w:szCs w:val="21"/>
        </w:rPr>
      </w:pPr>
    </w:p>
    <w:p w14:paraId="5BB6B89D" w14:textId="77777777"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14:paraId="0BD555BA" w14:textId="77777777" w:rsidR="00511318" w:rsidRDefault="00511318" w:rsidP="00511318">
      <w:pPr>
        <w:rPr>
          <w:rFonts w:ascii="Arial" w:hAnsi="Arial" w:cs="Arial"/>
          <w:b/>
          <w:sz w:val="21"/>
          <w:szCs w:val="21"/>
        </w:rPr>
      </w:pPr>
    </w:p>
    <w:p w14:paraId="12466942" w14:textId="77777777" w:rsidR="00511318" w:rsidRDefault="00511318" w:rsidP="00511318">
      <w:pPr>
        <w:contextualSpacing/>
        <w:rPr>
          <w:rFonts w:ascii="Times New Roman" w:hAnsi="Times New Roman"/>
          <w:i/>
          <w:smallCaps/>
        </w:rPr>
      </w:pPr>
      <w:r w:rsidRPr="00511318">
        <w:rPr>
          <w:rFonts w:ascii="Times New Roman" w:hAnsi="Times New Roman"/>
          <w:i/>
          <w:smallCaps/>
        </w:rPr>
        <w:t xml:space="preserve">Week of </w:t>
      </w:r>
      <w:r w:rsidR="00B95011">
        <w:rPr>
          <w:rFonts w:ascii="Times New Roman" w:hAnsi="Times New Roman"/>
          <w:i/>
          <w:smallCaps/>
        </w:rPr>
        <w:t>01/14/2013</w:t>
      </w:r>
    </w:p>
    <w:p w14:paraId="3240D4A8" w14:textId="77777777" w:rsidR="00511318" w:rsidRDefault="00511318" w:rsidP="00511318">
      <w:pPr>
        <w:contextualSpacing/>
        <w:rPr>
          <w:rFonts w:ascii="Times New Roman" w:hAnsi="Times New Roman"/>
          <w:smallCaps/>
        </w:rPr>
      </w:pPr>
      <w:r w:rsidRPr="00511318">
        <w:rPr>
          <w:rFonts w:ascii="Times New Roman" w:hAnsi="Times New Roman"/>
          <w:b/>
          <w:smallCaps/>
        </w:rPr>
        <w:t>Lectures</w:t>
      </w:r>
      <w:r>
        <w:rPr>
          <w:rFonts w:ascii="Times New Roman" w:hAnsi="Times New Roman"/>
          <w:smallCaps/>
        </w:rPr>
        <w:t>:  “</w:t>
      </w:r>
      <w:r w:rsidR="00B95011">
        <w:rPr>
          <w:rFonts w:ascii="Times New Roman" w:hAnsi="Times New Roman"/>
          <w:smallCaps/>
        </w:rPr>
        <w:t>Course FAQ,” “An Introduction to the Philosophy of History”</w:t>
      </w:r>
    </w:p>
    <w:p w14:paraId="7C2AF609" w14:textId="77777777" w:rsidR="00B95011" w:rsidRDefault="00511318" w:rsidP="00B95011">
      <w:pPr>
        <w:contextualSpacing/>
        <w:rPr>
          <w:rFonts w:ascii="Times New Roman" w:hAnsi="Times New Roman"/>
          <w:smallCaps/>
        </w:rPr>
      </w:pPr>
      <w:r w:rsidRPr="00511318">
        <w:rPr>
          <w:rFonts w:ascii="Times New Roman" w:hAnsi="Times New Roman"/>
          <w:b/>
          <w:smallCaps/>
        </w:rPr>
        <w:lastRenderedPageBreak/>
        <w:t>Reading Assignments</w:t>
      </w:r>
      <w:r w:rsidR="00E46191">
        <w:rPr>
          <w:rFonts w:ascii="Times New Roman" w:hAnsi="Times New Roman"/>
          <w:smallCaps/>
        </w:rPr>
        <w:t xml:space="preserve">: </w:t>
      </w:r>
      <w:r w:rsidR="00B95011">
        <w:rPr>
          <w:rFonts w:ascii="Times New Roman" w:hAnsi="Times New Roman"/>
          <w:smallCaps/>
        </w:rPr>
        <w:t xml:space="preserve">E.H. Carr, “What is History?”, Accessible at </w:t>
      </w:r>
      <w:hyperlink r:id="rId16" w:history="1">
        <w:r w:rsidR="00B95011" w:rsidRPr="00F946BC">
          <w:rPr>
            <w:rStyle w:val="Hyperlink"/>
            <w:rFonts w:ascii="Times New Roman" w:hAnsi="Times New Roman"/>
            <w:smallCaps/>
          </w:rPr>
          <w:t>https://facultystaff.richmond.edu/~wstevens/history331texts/carr.html</w:t>
        </w:r>
      </w:hyperlink>
      <w:r w:rsidR="00B95011">
        <w:rPr>
          <w:rFonts w:ascii="Times New Roman" w:hAnsi="Times New Roman"/>
          <w:smallCaps/>
        </w:rPr>
        <w:t xml:space="preserve"> </w:t>
      </w:r>
    </w:p>
    <w:p w14:paraId="172DC2A4" w14:textId="77777777" w:rsidR="00B95011" w:rsidRDefault="00B95011" w:rsidP="00B95011">
      <w:pPr>
        <w:contextualSpacing/>
        <w:rPr>
          <w:rFonts w:ascii="Times New Roman" w:hAnsi="Times New Roman"/>
          <w:smallCaps/>
        </w:rPr>
      </w:pPr>
    </w:p>
    <w:p w14:paraId="5190BB5C" w14:textId="77777777" w:rsidR="00B95011" w:rsidRDefault="00B95011" w:rsidP="00B95011">
      <w:pPr>
        <w:contextualSpacing/>
        <w:rPr>
          <w:rFonts w:ascii="Times New Roman" w:hAnsi="Times New Roman"/>
          <w:smallCaps/>
        </w:rPr>
      </w:pPr>
      <w:r>
        <w:rPr>
          <w:rFonts w:ascii="Times New Roman" w:hAnsi="Times New Roman"/>
          <w:smallCaps/>
        </w:rPr>
        <w:t xml:space="preserve">Herbert Butterfield, “Moral Judgments in History,” Accessible at </w:t>
      </w:r>
      <w:hyperlink r:id="rId17" w:history="1">
        <w:r w:rsidRPr="00F946BC">
          <w:rPr>
            <w:rStyle w:val="Hyperlink"/>
            <w:rFonts w:ascii="Times New Roman" w:hAnsi="Times New Roman"/>
            <w:smallCaps/>
          </w:rPr>
          <w:t>http://www.eliohs.unifi.it/testi/900/butte</w:t>
        </w:r>
        <w:r w:rsidRPr="00F946BC">
          <w:rPr>
            <w:rStyle w:val="Hyperlink"/>
            <w:rFonts w:ascii="Times New Roman" w:hAnsi="Times New Roman"/>
            <w:smallCaps/>
          </w:rPr>
          <w:t>r</w:t>
        </w:r>
        <w:r w:rsidRPr="00F946BC">
          <w:rPr>
            <w:rStyle w:val="Hyperlink"/>
            <w:rFonts w:ascii="Times New Roman" w:hAnsi="Times New Roman"/>
            <w:smallCaps/>
          </w:rPr>
          <w:t>field/chap_6.html</w:t>
        </w:r>
      </w:hyperlink>
    </w:p>
    <w:p w14:paraId="38709196" w14:textId="77777777" w:rsidR="00B95011" w:rsidRDefault="00B95011" w:rsidP="00B95011">
      <w:pPr>
        <w:contextualSpacing/>
        <w:rPr>
          <w:rFonts w:ascii="Times New Roman" w:hAnsi="Times New Roman"/>
          <w:smallCaps/>
        </w:rPr>
      </w:pPr>
    </w:p>
    <w:p w14:paraId="518E072D" w14:textId="77777777" w:rsidR="00B95011" w:rsidRDefault="00B95011" w:rsidP="00B95011">
      <w:pPr>
        <w:contextualSpacing/>
        <w:rPr>
          <w:rFonts w:ascii="Times New Roman" w:hAnsi="Times New Roman"/>
          <w:smallCaps/>
        </w:rPr>
      </w:pPr>
      <w:r>
        <w:rPr>
          <w:rFonts w:ascii="Times New Roman" w:hAnsi="Times New Roman"/>
          <w:smallCaps/>
        </w:rPr>
        <w:t xml:space="preserve">Friedrich Nietzsche, “On the Use and Abuse of History for Life,” Accessible at </w:t>
      </w:r>
      <w:hyperlink r:id="rId18" w:history="1">
        <w:r w:rsidRPr="00F946BC">
          <w:rPr>
            <w:rStyle w:val="Hyperlink"/>
            <w:rFonts w:ascii="Times New Roman" w:hAnsi="Times New Roman"/>
            <w:smallCaps/>
          </w:rPr>
          <w:t>http://records.viu.ca/~johnstoi/nietzsche/history.htm</w:t>
        </w:r>
      </w:hyperlink>
    </w:p>
    <w:p w14:paraId="50B62176" w14:textId="77777777" w:rsidR="00B95011" w:rsidRDefault="00B95011" w:rsidP="00B95011">
      <w:pPr>
        <w:contextualSpacing/>
        <w:rPr>
          <w:rFonts w:ascii="Times New Roman" w:hAnsi="Times New Roman"/>
          <w:smallCaps/>
        </w:rPr>
      </w:pPr>
    </w:p>
    <w:p w14:paraId="762E9D15" w14:textId="77777777" w:rsidR="00B95011" w:rsidRDefault="00B95011" w:rsidP="00B95011">
      <w:pPr>
        <w:contextualSpacing/>
        <w:rPr>
          <w:rFonts w:ascii="Times New Roman" w:hAnsi="Times New Roman"/>
          <w:smallCaps/>
        </w:rPr>
      </w:pPr>
      <w:r>
        <w:rPr>
          <w:rFonts w:ascii="Times New Roman" w:hAnsi="Times New Roman"/>
          <w:smallCaps/>
        </w:rPr>
        <w:t xml:space="preserve">Walter Benjamin, “On the Concept of History,” Accessible at </w:t>
      </w:r>
      <w:hyperlink r:id="rId19" w:history="1">
        <w:r w:rsidRPr="00F946BC">
          <w:rPr>
            <w:rStyle w:val="Hyperlink"/>
            <w:rFonts w:ascii="Times New Roman" w:hAnsi="Times New Roman"/>
            <w:smallCaps/>
          </w:rPr>
          <w:t>http://www.sfu.ca/~andrewf/CONCEPT2.html</w:t>
        </w:r>
      </w:hyperlink>
    </w:p>
    <w:p w14:paraId="754D1A13" w14:textId="77777777" w:rsidR="00B95011" w:rsidRDefault="00B95011" w:rsidP="00B95011">
      <w:pPr>
        <w:contextualSpacing/>
        <w:rPr>
          <w:rFonts w:ascii="Times New Roman" w:hAnsi="Times New Roman"/>
          <w:smallCaps/>
        </w:rPr>
      </w:pPr>
    </w:p>
    <w:p w14:paraId="29EE3707" w14:textId="77777777" w:rsidR="00B95011" w:rsidRPr="007949B3" w:rsidRDefault="00B95011" w:rsidP="00B95011">
      <w:pPr>
        <w:contextualSpacing/>
        <w:rPr>
          <w:rFonts w:ascii="Times New Roman" w:hAnsi="Times New Roman"/>
          <w:smallCaps/>
        </w:rPr>
      </w:pPr>
      <w:r>
        <w:rPr>
          <w:rFonts w:ascii="Times New Roman" w:hAnsi="Times New Roman"/>
          <w:smallCaps/>
        </w:rPr>
        <w:t>[Skim these readings; they will be covered in greater detail over the course of the first two lectures.]</w:t>
      </w:r>
    </w:p>
    <w:p w14:paraId="32C1BF37" w14:textId="77777777" w:rsidR="00511318" w:rsidRPr="00E46191" w:rsidRDefault="00511318" w:rsidP="00511318">
      <w:pPr>
        <w:contextualSpacing/>
        <w:rPr>
          <w:rFonts w:ascii="Times New Roman" w:hAnsi="Times New Roman"/>
          <w:smallCaps/>
        </w:rPr>
      </w:pPr>
    </w:p>
    <w:p w14:paraId="4DD1793F" w14:textId="77777777" w:rsidR="00511318" w:rsidRPr="00511318" w:rsidRDefault="00511318" w:rsidP="00511318">
      <w:pPr>
        <w:contextualSpacing/>
        <w:rPr>
          <w:rFonts w:ascii="Times New Roman" w:hAnsi="Times New Roman"/>
          <w:i/>
          <w:smallCaps/>
        </w:rPr>
      </w:pPr>
      <w:r>
        <w:rPr>
          <w:rFonts w:ascii="Times New Roman" w:hAnsi="Times New Roman"/>
          <w:i/>
          <w:smallCaps/>
        </w:rPr>
        <w:t xml:space="preserve">Week of </w:t>
      </w:r>
      <w:r w:rsidR="00B95011">
        <w:rPr>
          <w:rFonts w:ascii="Times New Roman" w:hAnsi="Times New Roman"/>
          <w:i/>
          <w:smallCaps/>
        </w:rPr>
        <w:t>01/21/2013 (No Class on 1/21—MLK Day)</w:t>
      </w:r>
    </w:p>
    <w:p w14:paraId="78253EAC" w14:textId="77777777"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“L</w:t>
      </w:r>
      <w:r w:rsidR="00B95011">
        <w:rPr>
          <w:rFonts w:ascii="Times New Roman" w:hAnsi="Times New Roman"/>
          <w:smallCaps/>
        </w:rPr>
        <w:t>aw in Colonial America”</w:t>
      </w:r>
    </w:p>
    <w:p w14:paraId="47E2560D" w14:textId="77777777" w:rsidR="00511318" w:rsidRPr="00B95011"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sidR="00B95011">
        <w:rPr>
          <w:rFonts w:ascii="Times New Roman" w:hAnsi="Times New Roman"/>
          <w:smallCaps/>
        </w:rPr>
        <w:t>Friedman, pp. 1-63; Casebook, pp. 4-54</w:t>
      </w:r>
    </w:p>
    <w:p w14:paraId="510C1D71" w14:textId="77777777" w:rsidR="00511318" w:rsidRDefault="00511318" w:rsidP="00511318">
      <w:pPr>
        <w:contextualSpacing/>
        <w:rPr>
          <w:rFonts w:ascii="Times New Roman" w:hAnsi="Times New Roman"/>
          <w:i/>
          <w:smallCaps/>
        </w:rPr>
      </w:pPr>
    </w:p>
    <w:p w14:paraId="58D26765" w14:textId="77777777" w:rsidR="00511318" w:rsidRDefault="00737F14" w:rsidP="00511318">
      <w:pPr>
        <w:contextualSpacing/>
        <w:rPr>
          <w:rFonts w:ascii="Times New Roman" w:hAnsi="Times New Roman"/>
          <w:i/>
          <w:smallCaps/>
        </w:rPr>
      </w:pPr>
      <w:r>
        <w:rPr>
          <w:rFonts w:ascii="Times New Roman" w:hAnsi="Times New Roman"/>
          <w:i/>
          <w:smallCaps/>
        </w:rPr>
        <w:t>Week</w:t>
      </w:r>
      <w:r w:rsidR="001D694D">
        <w:rPr>
          <w:rFonts w:ascii="Times New Roman" w:hAnsi="Times New Roman"/>
          <w:i/>
          <w:smallCaps/>
        </w:rPr>
        <w:t>s 01/28/2013 and 02/04/2013</w:t>
      </w:r>
    </w:p>
    <w:p w14:paraId="1AD56463" w14:textId="77777777"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w:t>
      </w:r>
      <w:r w:rsidR="002D3799">
        <w:rPr>
          <w:rFonts w:ascii="Times New Roman" w:hAnsi="Times New Roman"/>
          <w:smallCaps/>
        </w:rPr>
        <w:t>The American Revolution</w:t>
      </w:r>
      <w:r w:rsidR="001D694D">
        <w:rPr>
          <w:rFonts w:ascii="Times New Roman" w:hAnsi="Times New Roman"/>
          <w:smallCaps/>
        </w:rPr>
        <w:t>: An Agony in Several Fits</w:t>
      </w:r>
      <w:r w:rsidR="002D3799">
        <w:rPr>
          <w:rFonts w:ascii="Times New Roman" w:hAnsi="Times New Roman"/>
          <w:smallCaps/>
        </w:rPr>
        <w:t>”</w:t>
      </w:r>
    </w:p>
    <w:p w14:paraId="0778E383" w14:textId="77777777" w:rsidR="00511318" w:rsidRPr="002D3799"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sidR="002D3799">
        <w:rPr>
          <w:rFonts w:ascii="Times New Roman" w:hAnsi="Times New Roman"/>
          <w:smallCaps/>
        </w:rPr>
        <w:t>Friedman, pp. 63-104, 140-167; Casebook, pp. 56-109</w:t>
      </w:r>
    </w:p>
    <w:p w14:paraId="43BCDF3F" w14:textId="77777777" w:rsidR="00511318" w:rsidRPr="00C85C11" w:rsidRDefault="00511318" w:rsidP="00511318">
      <w:pPr>
        <w:contextualSpacing/>
        <w:rPr>
          <w:rFonts w:ascii="Times New Roman" w:hAnsi="Times New Roman"/>
          <w:smallCaps/>
        </w:rPr>
      </w:pPr>
      <w:r>
        <w:rPr>
          <w:rFonts w:ascii="Times New Roman" w:hAnsi="Times New Roman"/>
          <w:b/>
          <w:smallCaps/>
        </w:rPr>
        <w:t>Case Assignment (Brief</w:t>
      </w:r>
      <w:r w:rsidR="001D694D">
        <w:rPr>
          <w:rFonts w:ascii="Times New Roman" w:hAnsi="Times New Roman"/>
          <w:b/>
          <w:smallCaps/>
        </w:rPr>
        <w:t xml:space="preserve"> #1</w:t>
      </w:r>
      <w:r w:rsidR="00737F14">
        <w:rPr>
          <w:rFonts w:ascii="Times New Roman" w:hAnsi="Times New Roman"/>
          <w:b/>
          <w:smallCaps/>
        </w:rPr>
        <w:t>, Possible D</w:t>
      </w:r>
      <w:r>
        <w:rPr>
          <w:rFonts w:ascii="Times New Roman" w:hAnsi="Times New Roman"/>
          <w:b/>
          <w:smallCaps/>
        </w:rPr>
        <w:t>ue</w:t>
      </w:r>
      <w:r w:rsidR="00661C1C">
        <w:rPr>
          <w:rFonts w:ascii="Times New Roman" w:hAnsi="Times New Roman"/>
          <w:b/>
          <w:smallCaps/>
        </w:rPr>
        <w:t xml:space="preserve"> Date</w:t>
      </w:r>
      <w:r>
        <w:rPr>
          <w:rFonts w:ascii="Times New Roman" w:hAnsi="Times New Roman"/>
          <w:b/>
          <w:smallCaps/>
        </w:rPr>
        <w:t xml:space="preserve">):  </w:t>
      </w:r>
      <w:r w:rsidR="002D3799">
        <w:rPr>
          <w:rFonts w:ascii="Times New Roman" w:hAnsi="Times New Roman"/>
          <w:i/>
          <w:smallCaps/>
        </w:rPr>
        <w:t>Marbury v. Madison</w:t>
      </w:r>
    </w:p>
    <w:p w14:paraId="3FCD58BE" w14:textId="77777777" w:rsidR="00511318" w:rsidRDefault="00511318" w:rsidP="00511318">
      <w:pPr>
        <w:contextualSpacing/>
        <w:rPr>
          <w:rFonts w:ascii="Times New Roman" w:hAnsi="Times New Roman"/>
          <w:i/>
          <w:smallCaps/>
        </w:rPr>
      </w:pPr>
    </w:p>
    <w:p w14:paraId="43D2373B" w14:textId="77777777" w:rsidR="00511318" w:rsidRDefault="00737F14" w:rsidP="00511318">
      <w:pPr>
        <w:contextualSpacing/>
        <w:rPr>
          <w:rFonts w:ascii="Times New Roman" w:hAnsi="Times New Roman"/>
          <w:i/>
          <w:smallCaps/>
        </w:rPr>
      </w:pPr>
      <w:r>
        <w:rPr>
          <w:rFonts w:ascii="Times New Roman" w:hAnsi="Times New Roman"/>
          <w:i/>
          <w:smallCaps/>
        </w:rPr>
        <w:t xml:space="preserve">Week of </w:t>
      </w:r>
      <w:r w:rsidR="004055D5">
        <w:rPr>
          <w:rFonts w:ascii="Times New Roman" w:hAnsi="Times New Roman"/>
          <w:i/>
          <w:smallCaps/>
        </w:rPr>
        <w:t>02/11/2013</w:t>
      </w:r>
    </w:p>
    <w:p w14:paraId="729DB3D6" w14:textId="77777777"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“Law a</w:t>
      </w:r>
      <w:r w:rsidR="004055D5">
        <w:rPr>
          <w:rFonts w:ascii="Times New Roman" w:hAnsi="Times New Roman"/>
          <w:smallCaps/>
        </w:rPr>
        <w:t>nd the Economy, 1776-1850”</w:t>
      </w:r>
    </w:p>
    <w:p w14:paraId="27091E0B" w14:textId="77777777" w:rsidR="00511318" w:rsidRPr="004055D5"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sidR="004055D5">
        <w:rPr>
          <w:rFonts w:ascii="Times New Roman" w:hAnsi="Times New Roman"/>
          <w:smallCaps/>
        </w:rPr>
        <w:t>Friedman, pp. 120-140; Casebook, pp. 114-159</w:t>
      </w:r>
    </w:p>
    <w:p w14:paraId="23D244DE" w14:textId="77777777" w:rsidR="00511318" w:rsidRPr="004055D5" w:rsidRDefault="004055D5" w:rsidP="00511318">
      <w:pPr>
        <w:contextualSpacing/>
        <w:rPr>
          <w:rFonts w:ascii="Times New Roman" w:hAnsi="Times New Roman"/>
          <w:i/>
          <w:smallCaps/>
        </w:rPr>
      </w:pPr>
      <w:r>
        <w:rPr>
          <w:rFonts w:ascii="Times New Roman" w:hAnsi="Times New Roman"/>
          <w:b/>
          <w:smallCaps/>
        </w:rPr>
        <w:t>Case Assignment (Brief #2</w:t>
      </w:r>
      <w:r w:rsidR="00661C1C">
        <w:rPr>
          <w:rFonts w:ascii="Times New Roman" w:hAnsi="Times New Roman"/>
          <w:b/>
          <w:smallCaps/>
        </w:rPr>
        <w:t>, Possible Due Date</w:t>
      </w:r>
      <w:r w:rsidR="00511318">
        <w:rPr>
          <w:rFonts w:ascii="Times New Roman" w:hAnsi="Times New Roman"/>
          <w:b/>
          <w:smallCaps/>
        </w:rPr>
        <w:t xml:space="preserve">):  </w:t>
      </w:r>
      <w:r>
        <w:rPr>
          <w:rFonts w:ascii="Times New Roman" w:hAnsi="Times New Roman"/>
          <w:i/>
          <w:smallCaps/>
        </w:rPr>
        <w:t>McCulloch v. Maryland</w:t>
      </w:r>
      <w:r>
        <w:rPr>
          <w:rFonts w:ascii="Times New Roman" w:hAnsi="Times New Roman"/>
          <w:smallCaps/>
        </w:rPr>
        <w:t xml:space="preserve">, </w:t>
      </w:r>
      <w:r>
        <w:rPr>
          <w:rFonts w:ascii="Times New Roman" w:hAnsi="Times New Roman"/>
          <w:i/>
          <w:smallCaps/>
        </w:rPr>
        <w:t>Gibbons v. Ogden</w:t>
      </w:r>
      <w:r>
        <w:rPr>
          <w:rFonts w:ascii="Times New Roman" w:hAnsi="Times New Roman"/>
          <w:smallCaps/>
        </w:rPr>
        <w:t xml:space="preserve">, or </w:t>
      </w:r>
      <w:r>
        <w:rPr>
          <w:rFonts w:ascii="Times New Roman" w:hAnsi="Times New Roman"/>
          <w:i/>
          <w:smallCaps/>
        </w:rPr>
        <w:t xml:space="preserve">Dartmouth College v. Woodward </w:t>
      </w:r>
      <w:r>
        <w:rPr>
          <w:rFonts w:ascii="Times New Roman" w:hAnsi="Times New Roman"/>
          <w:smallCaps/>
        </w:rPr>
        <w:t xml:space="preserve">– </w:t>
      </w:r>
      <w:r>
        <w:rPr>
          <w:rFonts w:ascii="Times New Roman" w:hAnsi="Times New Roman"/>
          <w:b/>
          <w:smallCaps/>
        </w:rPr>
        <w:t xml:space="preserve">AND – </w:t>
      </w:r>
      <w:r>
        <w:rPr>
          <w:rFonts w:ascii="Times New Roman" w:hAnsi="Times New Roman"/>
          <w:i/>
          <w:smallCaps/>
        </w:rPr>
        <w:t xml:space="preserve">Charles River Bridge Company v. Warren Bridge Company </w:t>
      </w:r>
    </w:p>
    <w:p w14:paraId="54A8CD51" w14:textId="77777777" w:rsidR="00511318" w:rsidRDefault="00511318" w:rsidP="00511318">
      <w:pPr>
        <w:contextualSpacing/>
        <w:rPr>
          <w:rFonts w:ascii="Times New Roman" w:hAnsi="Times New Roman"/>
          <w:i/>
          <w:smallCaps/>
        </w:rPr>
      </w:pPr>
    </w:p>
    <w:p w14:paraId="6AD98001" w14:textId="77777777" w:rsidR="00511318" w:rsidRDefault="002A0F7E" w:rsidP="00511318">
      <w:pPr>
        <w:contextualSpacing/>
        <w:rPr>
          <w:rFonts w:ascii="Times New Roman" w:hAnsi="Times New Roman"/>
          <w:i/>
          <w:smallCaps/>
        </w:rPr>
      </w:pPr>
      <w:r>
        <w:rPr>
          <w:rFonts w:ascii="Times New Roman" w:hAnsi="Times New Roman"/>
          <w:i/>
          <w:smallCaps/>
        </w:rPr>
        <w:t xml:space="preserve">Week of </w:t>
      </w:r>
      <w:r w:rsidR="00EB3573">
        <w:rPr>
          <w:rFonts w:ascii="Times New Roman" w:hAnsi="Times New Roman"/>
          <w:i/>
          <w:smallCaps/>
        </w:rPr>
        <w:t>02/18/2013</w:t>
      </w:r>
    </w:p>
    <w:p w14:paraId="35108F90" w14:textId="77777777" w:rsidR="00511318" w:rsidRDefault="00511318" w:rsidP="00511318">
      <w:pPr>
        <w:contextualSpacing/>
        <w:rPr>
          <w:rFonts w:ascii="Times New Roman" w:hAnsi="Times New Roman"/>
          <w:smallCaps/>
        </w:rPr>
      </w:pPr>
      <w:r w:rsidRPr="00F057DF">
        <w:rPr>
          <w:rFonts w:ascii="Times New Roman" w:hAnsi="Times New Roman"/>
          <w:b/>
          <w:smallCaps/>
        </w:rPr>
        <w:t>Lectures</w:t>
      </w:r>
      <w:r w:rsidR="00EB3573">
        <w:rPr>
          <w:rFonts w:ascii="Times New Roman" w:hAnsi="Times New Roman"/>
          <w:smallCaps/>
        </w:rPr>
        <w:t>:  “Property and Contract Law in the 19</w:t>
      </w:r>
      <w:r w:rsidR="00EB3573" w:rsidRPr="00EB3573">
        <w:rPr>
          <w:rFonts w:ascii="Times New Roman" w:hAnsi="Times New Roman"/>
          <w:smallCaps/>
          <w:vertAlign w:val="superscript"/>
        </w:rPr>
        <w:t>th</w:t>
      </w:r>
      <w:r w:rsidR="00EB3573">
        <w:rPr>
          <w:rFonts w:ascii="Times New Roman" w:hAnsi="Times New Roman"/>
          <w:smallCaps/>
        </w:rPr>
        <w:t xml:space="preserve"> Century”</w:t>
      </w:r>
    </w:p>
    <w:p w14:paraId="5760620D" w14:textId="77777777" w:rsidR="00511318" w:rsidRPr="00EB3573"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sidR="00EB3573">
        <w:rPr>
          <w:rFonts w:ascii="Times New Roman" w:hAnsi="Times New Roman"/>
          <w:smallCaps/>
        </w:rPr>
        <w:t>Friedman, pp. 167-207</w:t>
      </w:r>
      <w:r w:rsidR="00C02226">
        <w:rPr>
          <w:rFonts w:ascii="Times New Roman" w:hAnsi="Times New Roman"/>
          <w:smallCaps/>
        </w:rPr>
        <w:t>,</w:t>
      </w:r>
      <w:r w:rsidR="0056098E">
        <w:rPr>
          <w:rFonts w:ascii="Times New Roman" w:hAnsi="Times New Roman"/>
          <w:smallCaps/>
        </w:rPr>
        <w:t xml:space="preserve"> 309-329</w:t>
      </w:r>
      <w:r w:rsidR="00EB3573">
        <w:rPr>
          <w:rFonts w:ascii="Times New Roman" w:hAnsi="Times New Roman"/>
          <w:smallCaps/>
        </w:rPr>
        <w:t xml:space="preserve">; Casebook, pp. </w:t>
      </w:r>
      <w:r w:rsidR="00C154F0">
        <w:rPr>
          <w:rFonts w:ascii="Times New Roman" w:hAnsi="Times New Roman"/>
          <w:smallCaps/>
        </w:rPr>
        <w:t>159-1</w:t>
      </w:r>
      <w:r w:rsidR="00B15E92">
        <w:rPr>
          <w:rFonts w:ascii="Times New Roman" w:hAnsi="Times New Roman"/>
          <w:smallCaps/>
        </w:rPr>
        <w:t>70</w:t>
      </w:r>
    </w:p>
    <w:p w14:paraId="279E654A" w14:textId="77777777" w:rsidR="00511318" w:rsidRPr="00C154F0" w:rsidRDefault="00511318" w:rsidP="00511318">
      <w:pPr>
        <w:contextualSpacing/>
        <w:rPr>
          <w:rFonts w:ascii="Times New Roman" w:hAnsi="Times New Roman"/>
          <w:i/>
          <w:smallCaps/>
        </w:rPr>
      </w:pPr>
      <w:r>
        <w:rPr>
          <w:rFonts w:ascii="Times New Roman" w:hAnsi="Times New Roman"/>
          <w:b/>
          <w:smallCaps/>
        </w:rPr>
        <w:t>Case Assignment (</w:t>
      </w:r>
      <w:r w:rsidR="00C154F0">
        <w:rPr>
          <w:rFonts w:ascii="Times New Roman" w:hAnsi="Times New Roman"/>
          <w:b/>
          <w:smallCaps/>
        </w:rPr>
        <w:t>Brief #3</w:t>
      </w:r>
      <w:r w:rsidR="00661C1C">
        <w:rPr>
          <w:rFonts w:ascii="Times New Roman" w:hAnsi="Times New Roman"/>
          <w:b/>
          <w:smallCaps/>
        </w:rPr>
        <w:t>, Possible Due Date</w:t>
      </w:r>
      <w:r>
        <w:rPr>
          <w:rFonts w:ascii="Times New Roman" w:hAnsi="Times New Roman"/>
          <w:b/>
          <w:smallCaps/>
        </w:rPr>
        <w:t xml:space="preserve">):  </w:t>
      </w:r>
      <w:r w:rsidR="00C154F0">
        <w:rPr>
          <w:rFonts w:ascii="Times New Roman" w:hAnsi="Times New Roman"/>
          <w:i/>
          <w:smallCaps/>
        </w:rPr>
        <w:t>Barron v. Baltimore (But include a discussion of United States v. Cruikshank)</w:t>
      </w:r>
    </w:p>
    <w:p w14:paraId="02A09630" w14:textId="77777777" w:rsidR="00511318" w:rsidRDefault="00511318" w:rsidP="00511318">
      <w:pPr>
        <w:contextualSpacing/>
        <w:rPr>
          <w:rFonts w:ascii="Times New Roman" w:hAnsi="Times New Roman"/>
          <w:i/>
          <w:smallCaps/>
        </w:rPr>
      </w:pPr>
    </w:p>
    <w:p w14:paraId="65AE5BCB" w14:textId="77777777" w:rsidR="00511318" w:rsidRDefault="002A0F7E" w:rsidP="00511318">
      <w:pPr>
        <w:contextualSpacing/>
        <w:rPr>
          <w:rFonts w:ascii="Times New Roman" w:hAnsi="Times New Roman"/>
          <w:i/>
          <w:smallCaps/>
        </w:rPr>
      </w:pPr>
      <w:r>
        <w:rPr>
          <w:rFonts w:ascii="Times New Roman" w:hAnsi="Times New Roman"/>
          <w:i/>
          <w:smallCaps/>
        </w:rPr>
        <w:t>Week of 0</w:t>
      </w:r>
      <w:r w:rsidR="00C154F0">
        <w:rPr>
          <w:rFonts w:ascii="Times New Roman" w:hAnsi="Times New Roman"/>
          <w:i/>
          <w:smallCaps/>
        </w:rPr>
        <w:t>2/25/2013</w:t>
      </w:r>
    </w:p>
    <w:p w14:paraId="6D0468F7" w14:textId="77777777" w:rsidR="00C154F0" w:rsidRPr="00C154F0" w:rsidRDefault="00C154F0" w:rsidP="00C154F0">
      <w:pPr>
        <w:contextualSpacing/>
        <w:rPr>
          <w:rFonts w:ascii="Times New Roman" w:hAnsi="Times New Roman"/>
          <w:smallCaps/>
        </w:rPr>
      </w:pPr>
      <w:r>
        <w:rPr>
          <w:rFonts w:ascii="Times New Roman" w:hAnsi="Times New Roman"/>
          <w:b/>
          <w:smallCaps/>
        </w:rPr>
        <w:t>Lectures</w:t>
      </w:r>
      <w:r>
        <w:rPr>
          <w:rFonts w:ascii="Times New Roman" w:hAnsi="Times New Roman"/>
          <w:smallCaps/>
        </w:rPr>
        <w:t>:  “Legal Education and the Legal Profession”</w:t>
      </w:r>
    </w:p>
    <w:p w14:paraId="5D3BC3FD" w14:textId="77777777" w:rsidR="00C154F0" w:rsidRDefault="00C154F0" w:rsidP="00C154F0">
      <w:pPr>
        <w:contextualSpacing/>
        <w:rPr>
          <w:rFonts w:ascii="Times New Roman" w:hAnsi="Times New Roman"/>
          <w:b/>
          <w:smallCaps/>
        </w:rPr>
      </w:pPr>
      <w:r>
        <w:rPr>
          <w:rFonts w:ascii="Times New Roman" w:hAnsi="Times New Roman"/>
          <w:b/>
          <w:smallCaps/>
        </w:rPr>
        <w:t>Midterm e</w:t>
      </w:r>
      <w:r w:rsidRPr="00AF1503">
        <w:rPr>
          <w:rFonts w:ascii="Times New Roman" w:hAnsi="Times New Roman"/>
          <w:b/>
          <w:smallCaps/>
        </w:rPr>
        <w:t>xamination</w:t>
      </w:r>
      <w:r>
        <w:rPr>
          <w:rFonts w:ascii="Times New Roman" w:hAnsi="Times New Roman"/>
          <w:b/>
          <w:smallCaps/>
        </w:rPr>
        <w:t>, In-Class, 02/25/2013</w:t>
      </w:r>
    </w:p>
    <w:p w14:paraId="58DAAF47" w14:textId="77777777" w:rsidR="00C154F0" w:rsidRPr="00C154F0" w:rsidRDefault="00C154F0" w:rsidP="00C154F0">
      <w:pPr>
        <w:contextualSpacing/>
        <w:rPr>
          <w:rFonts w:ascii="Times New Roman" w:hAnsi="Times New Roman"/>
          <w:smallCaps/>
        </w:rPr>
      </w:pPr>
      <w:r>
        <w:rPr>
          <w:rFonts w:ascii="Times New Roman" w:hAnsi="Times New Roman"/>
          <w:b/>
          <w:smallCaps/>
        </w:rPr>
        <w:t>Reading Assignment</w:t>
      </w:r>
      <w:r>
        <w:rPr>
          <w:rFonts w:ascii="Times New Roman" w:hAnsi="Times New Roman"/>
          <w:smallCaps/>
        </w:rPr>
        <w:t>:  Friedman, pp. 226-251, 463-501, 538-554</w:t>
      </w:r>
      <w:r w:rsidR="0056098E">
        <w:rPr>
          <w:rFonts w:ascii="Times New Roman" w:hAnsi="Times New Roman"/>
          <w:smallCaps/>
        </w:rPr>
        <w:t>; Casebook, pp. 332-339</w:t>
      </w:r>
    </w:p>
    <w:p w14:paraId="588325FC" w14:textId="77777777" w:rsidR="00C154F0" w:rsidRDefault="00C154F0" w:rsidP="00C154F0">
      <w:pPr>
        <w:contextualSpacing/>
        <w:rPr>
          <w:rFonts w:ascii="Times New Roman" w:hAnsi="Times New Roman"/>
          <w:i/>
          <w:smallCaps/>
        </w:rPr>
      </w:pPr>
    </w:p>
    <w:p w14:paraId="3A5523AB" w14:textId="77777777" w:rsidR="002A0F7E" w:rsidRDefault="002A0F7E" w:rsidP="00511318">
      <w:pPr>
        <w:contextualSpacing/>
        <w:rPr>
          <w:rFonts w:ascii="Times New Roman" w:hAnsi="Times New Roman"/>
          <w:i/>
          <w:smallCaps/>
        </w:rPr>
      </w:pPr>
    </w:p>
    <w:p w14:paraId="6F4618E8" w14:textId="77777777" w:rsidR="00511318" w:rsidRDefault="0044549E" w:rsidP="00511318">
      <w:pPr>
        <w:contextualSpacing/>
        <w:rPr>
          <w:rFonts w:ascii="Times New Roman" w:hAnsi="Times New Roman"/>
          <w:i/>
          <w:smallCaps/>
        </w:rPr>
      </w:pPr>
      <w:r>
        <w:rPr>
          <w:rFonts w:ascii="Times New Roman" w:hAnsi="Times New Roman"/>
          <w:i/>
          <w:smallCaps/>
        </w:rPr>
        <w:t xml:space="preserve">Week of </w:t>
      </w:r>
      <w:r w:rsidR="00C154F0">
        <w:rPr>
          <w:rFonts w:ascii="Times New Roman" w:hAnsi="Times New Roman"/>
          <w:i/>
          <w:smallCaps/>
        </w:rPr>
        <w:t>03/04/2013</w:t>
      </w:r>
    </w:p>
    <w:p w14:paraId="6F36688D" w14:textId="77777777"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w:t>
      </w:r>
      <w:r w:rsidR="00C154F0">
        <w:rPr>
          <w:rFonts w:ascii="Times New Roman" w:hAnsi="Times New Roman"/>
          <w:smallCaps/>
        </w:rPr>
        <w:t>Slavery and Race</w:t>
      </w:r>
      <w:r>
        <w:rPr>
          <w:rFonts w:ascii="Times New Roman" w:hAnsi="Times New Roman"/>
          <w:smallCaps/>
        </w:rPr>
        <w:t>”</w:t>
      </w:r>
    </w:p>
    <w:p w14:paraId="1555D532" w14:textId="77777777" w:rsidR="00511318" w:rsidRPr="00C154F0"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sidR="00C154F0">
        <w:rPr>
          <w:rFonts w:ascii="Times New Roman" w:hAnsi="Times New Roman"/>
          <w:smallCaps/>
        </w:rPr>
        <w:t>Casebook, pp. 187-2</w:t>
      </w:r>
      <w:r w:rsidR="0056098E">
        <w:rPr>
          <w:rFonts w:ascii="Times New Roman" w:hAnsi="Times New Roman"/>
          <w:smallCaps/>
        </w:rPr>
        <w:t>16</w:t>
      </w:r>
    </w:p>
    <w:p w14:paraId="18E0AF44" w14:textId="77777777" w:rsidR="00511318" w:rsidRDefault="00231370" w:rsidP="00511318">
      <w:pPr>
        <w:contextualSpacing/>
        <w:rPr>
          <w:rFonts w:ascii="Times New Roman" w:hAnsi="Times New Roman"/>
          <w:i/>
          <w:smallCaps/>
        </w:rPr>
      </w:pPr>
      <w:r>
        <w:rPr>
          <w:rFonts w:ascii="Times New Roman" w:hAnsi="Times New Roman"/>
          <w:b/>
          <w:smallCaps/>
        </w:rPr>
        <w:t>Case Assignment (Brief #4</w:t>
      </w:r>
      <w:r w:rsidR="0044549E">
        <w:rPr>
          <w:rFonts w:ascii="Times New Roman" w:hAnsi="Times New Roman"/>
          <w:b/>
          <w:smallCaps/>
        </w:rPr>
        <w:t xml:space="preserve">, </w:t>
      </w:r>
      <w:r w:rsidR="00661C1C">
        <w:rPr>
          <w:rFonts w:ascii="Times New Roman" w:hAnsi="Times New Roman"/>
          <w:b/>
          <w:smallCaps/>
        </w:rPr>
        <w:t>Possible Due D</w:t>
      </w:r>
      <w:r w:rsidR="00511318">
        <w:rPr>
          <w:rFonts w:ascii="Times New Roman" w:hAnsi="Times New Roman"/>
          <w:b/>
          <w:smallCaps/>
        </w:rPr>
        <w:t xml:space="preserve">ate):  </w:t>
      </w:r>
      <w:r>
        <w:rPr>
          <w:rFonts w:ascii="Times New Roman" w:hAnsi="Times New Roman"/>
          <w:i/>
          <w:smallCaps/>
        </w:rPr>
        <w:t xml:space="preserve">Prigg v. Pennsylvania </w:t>
      </w:r>
    </w:p>
    <w:p w14:paraId="7EB07DD8" w14:textId="77777777" w:rsidR="006A2717" w:rsidRDefault="006A2717" w:rsidP="00511318">
      <w:pPr>
        <w:contextualSpacing/>
        <w:rPr>
          <w:rFonts w:ascii="Times New Roman" w:hAnsi="Times New Roman"/>
          <w:i/>
          <w:smallCaps/>
        </w:rPr>
      </w:pPr>
      <w:r>
        <w:rPr>
          <w:rFonts w:ascii="Times New Roman" w:hAnsi="Times New Roman"/>
          <w:i/>
          <w:smallCaps/>
        </w:rPr>
        <w:t>Week of 3/11/2013</w:t>
      </w:r>
    </w:p>
    <w:p w14:paraId="53D8C5DF" w14:textId="77777777" w:rsidR="00511318" w:rsidRPr="006A2717" w:rsidRDefault="006A2717" w:rsidP="00511318">
      <w:pPr>
        <w:contextualSpacing/>
        <w:rPr>
          <w:rFonts w:ascii="Times New Roman" w:hAnsi="Times New Roman"/>
          <w:b/>
          <w:smallCaps/>
        </w:rPr>
      </w:pPr>
      <w:r>
        <w:rPr>
          <w:rFonts w:ascii="Times New Roman" w:hAnsi="Times New Roman"/>
          <w:b/>
          <w:smallCaps/>
        </w:rPr>
        <w:t>Spring Break</w:t>
      </w:r>
    </w:p>
    <w:p w14:paraId="3E2BE656" w14:textId="77777777" w:rsidR="00511318" w:rsidRDefault="00511318" w:rsidP="00511318">
      <w:pPr>
        <w:contextualSpacing/>
        <w:rPr>
          <w:rFonts w:ascii="Times New Roman" w:hAnsi="Times New Roman"/>
          <w:b/>
          <w:smallCaps/>
        </w:rPr>
      </w:pPr>
    </w:p>
    <w:p w14:paraId="3530416B" w14:textId="77777777" w:rsidR="00511318" w:rsidRDefault="005446C9" w:rsidP="00511318">
      <w:pPr>
        <w:contextualSpacing/>
        <w:rPr>
          <w:rFonts w:ascii="Times New Roman" w:hAnsi="Times New Roman"/>
          <w:i/>
          <w:smallCaps/>
        </w:rPr>
      </w:pPr>
      <w:r>
        <w:rPr>
          <w:rFonts w:ascii="Times New Roman" w:hAnsi="Times New Roman"/>
          <w:i/>
          <w:smallCaps/>
        </w:rPr>
        <w:t xml:space="preserve">Week of </w:t>
      </w:r>
      <w:r w:rsidR="006A2717">
        <w:rPr>
          <w:rFonts w:ascii="Times New Roman" w:hAnsi="Times New Roman"/>
          <w:i/>
          <w:smallCaps/>
        </w:rPr>
        <w:t>03/18/2013</w:t>
      </w:r>
    </w:p>
    <w:p w14:paraId="174A66FD" w14:textId="77777777" w:rsidR="00511318" w:rsidRDefault="00511318" w:rsidP="00511318">
      <w:pPr>
        <w:contextualSpacing/>
        <w:rPr>
          <w:rFonts w:ascii="Times New Roman" w:hAnsi="Times New Roman"/>
          <w:smallCaps/>
        </w:rPr>
      </w:pPr>
      <w:r w:rsidRPr="002D652F">
        <w:rPr>
          <w:rFonts w:ascii="Times New Roman" w:hAnsi="Times New Roman"/>
          <w:b/>
          <w:smallCaps/>
        </w:rPr>
        <w:lastRenderedPageBreak/>
        <w:t>Lectures</w:t>
      </w:r>
      <w:r>
        <w:rPr>
          <w:rFonts w:ascii="Times New Roman" w:hAnsi="Times New Roman"/>
          <w:smallCaps/>
        </w:rPr>
        <w:t>:  “</w:t>
      </w:r>
      <w:r w:rsidR="00C02226">
        <w:rPr>
          <w:rFonts w:ascii="Times New Roman" w:hAnsi="Times New Roman"/>
          <w:smallCaps/>
        </w:rPr>
        <w:t>Crime and Punishment”</w:t>
      </w:r>
    </w:p>
    <w:p w14:paraId="1C5DA578" w14:textId="77777777" w:rsidR="002C49C4" w:rsidRPr="002C49C4"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sidR="00C02226">
        <w:rPr>
          <w:rFonts w:ascii="Times New Roman" w:hAnsi="Times New Roman"/>
          <w:smallCaps/>
        </w:rPr>
        <w:t xml:space="preserve"> F</w:t>
      </w:r>
      <w:r w:rsidR="0056098E">
        <w:rPr>
          <w:rFonts w:ascii="Times New Roman" w:hAnsi="Times New Roman"/>
          <w:smallCaps/>
        </w:rPr>
        <w:t xml:space="preserve">riedman, pp. 207-226, 434-463; </w:t>
      </w:r>
      <w:r w:rsidR="00C02226">
        <w:rPr>
          <w:rFonts w:ascii="Times New Roman" w:hAnsi="Times New Roman"/>
          <w:smallCaps/>
        </w:rPr>
        <w:t>Casebook, pp. 284-303</w:t>
      </w:r>
    </w:p>
    <w:p w14:paraId="4FA1B0DA" w14:textId="77777777" w:rsidR="00511318" w:rsidRDefault="00511318" w:rsidP="00511318">
      <w:pPr>
        <w:contextualSpacing/>
        <w:rPr>
          <w:rFonts w:ascii="Times New Roman" w:hAnsi="Times New Roman"/>
          <w:i/>
          <w:smallCaps/>
        </w:rPr>
      </w:pPr>
    </w:p>
    <w:p w14:paraId="090A873F" w14:textId="77777777" w:rsidR="00511318" w:rsidRDefault="005446C9" w:rsidP="00511318">
      <w:pPr>
        <w:contextualSpacing/>
        <w:rPr>
          <w:rFonts w:ascii="Times New Roman" w:hAnsi="Times New Roman"/>
          <w:i/>
          <w:smallCaps/>
        </w:rPr>
      </w:pPr>
      <w:r>
        <w:rPr>
          <w:rFonts w:ascii="Times New Roman" w:hAnsi="Times New Roman"/>
          <w:i/>
          <w:smallCaps/>
        </w:rPr>
        <w:t xml:space="preserve">Week of </w:t>
      </w:r>
      <w:r w:rsidR="00C02226">
        <w:rPr>
          <w:rFonts w:ascii="Times New Roman" w:hAnsi="Times New Roman"/>
          <w:i/>
          <w:smallCaps/>
        </w:rPr>
        <w:t>03/25/2013</w:t>
      </w:r>
    </w:p>
    <w:p w14:paraId="73F32C83" w14:textId="77777777"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w:t>
      </w:r>
      <w:r w:rsidR="00C02226">
        <w:rPr>
          <w:rFonts w:ascii="Times New Roman" w:hAnsi="Times New Roman"/>
          <w:smallCaps/>
        </w:rPr>
        <w:t>Legal Reform</w:t>
      </w:r>
      <w:r w:rsidR="0056098E">
        <w:rPr>
          <w:rFonts w:ascii="Times New Roman" w:hAnsi="Times New Roman"/>
          <w:smallCaps/>
        </w:rPr>
        <w:t>”</w:t>
      </w:r>
    </w:p>
    <w:p w14:paraId="52FF995F" w14:textId="77777777" w:rsidR="00511318"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sidR="0056098E">
        <w:rPr>
          <w:rFonts w:ascii="Times New Roman" w:hAnsi="Times New Roman"/>
          <w:smallCaps/>
        </w:rPr>
        <w:t>Friedman, pp. 253-309; Casebook, pp. 304-331</w:t>
      </w:r>
    </w:p>
    <w:p w14:paraId="32ABAE0D" w14:textId="77777777" w:rsidR="00511318" w:rsidRDefault="00511318" w:rsidP="00511318">
      <w:pPr>
        <w:contextualSpacing/>
        <w:rPr>
          <w:rFonts w:ascii="Times New Roman" w:hAnsi="Times New Roman"/>
          <w:i/>
          <w:smallCaps/>
        </w:rPr>
      </w:pPr>
    </w:p>
    <w:p w14:paraId="7F40E8B5" w14:textId="77777777" w:rsidR="00511318" w:rsidRDefault="005446C9" w:rsidP="00511318">
      <w:pPr>
        <w:contextualSpacing/>
        <w:rPr>
          <w:rFonts w:ascii="Times New Roman" w:hAnsi="Times New Roman"/>
          <w:i/>
          <w:smallCaps/>
        </w:rPr>
      </w:pPr>
      <w:r>
        <w:rPr>
          <w:rFonts w:ascii="Times New Roman" w:hAnsi="Times New Roman"/>
          <w:i/>
          <w:smallCaps/>
        </w:rPr>
        <w:t xml:space="preserve">Week of </w:t>
      </w:r>
      <w:r w:rsidR="0056098E">
        <w:rPr>
          <w:rFonts w:ascii="Times New Roman" w:hAnsi="Times New Roman"/>
          <w:i/>
          <w:smallCaps/>
        </w:rPr>
        <w:t>04/01/2013</w:t>
      </w:r>
    </w:p>
    <w:p w14:paraId="782C6C99" w14:textId="77777777" w:rsidR="00511318" w:rsidRDefault="00511318" w:rsidP="00511318">
      <w:pPr>
        <w:contextualSpacing/>
        <w:rPr>
          <w:rFonts w:ascii="Times New Roman" w:hAnsi="Times New Roman"/>
          <w:smallCaps/>
        </w:rPr>
      </w:pPr>
      <w:r w:rsidRPr="002D652F">
        <w:rPr>
          <w:rFonts w:ascii="Times New Roman" w:hAnsi="Times New Roman"/>
          <w:b/>
          <w:smallCaps/>
        </w:rPr>
        <w:t>Lectures</w:t>
      </w:r>
      <w:r w:rsidR="0056098E">
        <w:rPr>
          <w:rFonts w:ascii="Times New Roman" w:hAnsi="Times New Roman"/>
          <w:smallCaps/>
        </w:rPr>
        <w:t>:  “Lincoln and the Constitutional Crisis”</w:t>
      </w:r>
    </w:p>
    <w:p w14:paraId="5B4F2BBB" w14:textId="77777777" w:rsidR="00511318" w:rsidRPr="0056098E"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sidR="0056098E">
        <w:rPr>
          <w:rFonts w:ascii="Times New Roman" w:hAnsi="Times New Roman"/>
          <w:smallCaps/>
        </w:rPr>
        <w:t>Casebook, pp. 216-263</w:t>
      </w:r>
    </w:p>
    <w:p w14:paraId="074D9268" w14:textId="77777777" w:rsidR="003A74FE" w:rsidRPr="00231370" w:rsidRDefault="0056098E" w:rsidP="003A74FE">
      <w:pPr>
        <w:contextualSpacing/>
        <w:rPr>
          <w:rFonts w:ascii="Times New Roman" w:hAnsi="Times New Roman"/>
          <w:smallCaps/>
        </w:rPr>
      </w:pPr>
      <w:r>
        <w:rPr>
          <w:rFonts w:ascii="Times New Roman" w:hAnsi="Times New Roman"/>
          <w:b/>
          <w:smallCaps/>
        </w:rPr>
        <w:t>Case Assignment (Brief #5</w:t>
      </w:r>
      <w:r w:rsidR="00511318">
        <w:rPr>
          <w:rFonts w:ascii="Times New Roman" w:hAnsi="Times New Roman"/>
          <w:b/>
          <w:smallCaps/>
        </w:rPr>
        <w:t xml:space="preserve"> </w:t>
      </w:r>
      <w:r w:rsidR="00661C1C">
        <w:rPr>
          <w:rFonts w:ascii="Times New Roman" w:hAnsi="Times New Roman"/>
          <w:b/>
          <w:smallCaps/>
        </w:rPr>
        <w:t>, Possible Due Date</w:t>
      </w:r>
      <w:r w:rsidR="00511318">
        <w:rPr>
          <w:rFonts w:ascii="Times New Roman" w:hAnsi="Times New Roman"/>
          <w:b/>
          <w:smallCaps/>
        </w:rPr>
        <w:t>)</w:t>
      </w:r>
      <w:r w:rsidR="00511318">
        <w:rPr>
          <w:rFonts w:ascii="Times New Roman" w:hAnsi="Times New Roman"/>
          <w:smallCaps/>
        </w:rPr>
        <w:t xml:space="preserve">: </w:t>
      </w:r>
      <w:r w:rsidR="003A74FE">
        <w:rPr>
          <w:rFonts w:ascii="Times New Roman" w:hAnsi="Times New Roman"/>
          <w:i/>
          <w:smallCaps/>
        </w:rPr>
        <w:t>Roberts v. The City of Boston</w:t>
      </w:r>
    </w:p>
    <w:p w14:paraId="45F661B8" w14:textId="77777777" w:rsidR="00511318" w:rsidRPr="0056098E" w:rsidRDefault="0056098E" w:rsidP="00511318">
      <w:pPr>
        <w:contextualSpacing/>
        <w:rPr>
          <w:rFonts w:ascii="Times New Roman" w:hAnsi="Times New Roman"/>
          <w:i/>
          <w:smallCaps/>
        </w:rPr>
      </w:pPr>
      <w:r>
        <w:rPr>
          <w:rFonts w:ascii="Times New Roman" w:hAnsi="Times New Roman"/>
          <w:smallCaps/>
        </w:rPr>
        <w:t xml:space="preserve">or </w:t>
      </w:r>
      <w:r>
        <w:rPr>
          <w:rFonts w:ascii="Times New Roman" w:hAnsi="Times New Roman"/>
          <w:i/>
          <w:smallCaps/>
        </w:rPr>
        <w:t>Civil Rights Cases</w:t>
      </w:r>
    </w:p>
    <w:p w14:paraId="180FA3B1" w14:textId="77777777" w:rsidR="00511318" w:rsidRDefault="00511318" w:rsidP="00511318">
      <w:pPr>
        <w:contextualSpacing/>
        <w:rPr>
          <w:rFonts w:ascii="Times New Roman" w:hAnsi="Times New Roman"/>
          <w:i/>
          <w:smallCaps/>
        </w:rPr>
      </w:pPr>
    </w:p>
    <w:p w14:paraId="2B077A98" w14:textId="77777777" w:rsidR="00511318" w:rsidRDefault="005446C9" w:rsidP="00511318">
      <w:pPr>
        <w:contextualSpacing/>
        <w:rPr>
          <w:rFonts w:ascii="Times New Roman" w:hAnsi="Times New Roman"/>
          <w:i/>
          <w:smallCaps/>
        </w:rPr>
      </w:pPr>
      <w:r>
        <w:rPr>
          <w:rFonts w:ascii="Times New Roman" w:hAnsi="Times New Roman"/>
          <w:i/>
          <w:smallCaps/>
        </w:rPr>
        <w:t xml:space="preserve">Week of </w:t>
      </w:r>
      <w:r w:rsidR="003A74FE">
        <w:rPr>
          <w:rFonts w:ascii="Times New Roman" w:hAnsi="Times New Roman"/>
          <w:i/>
          <w:smallCaps/>
        </w:rPr>
        <w:t>04/08/2013</w:t>
      </w:r>
    </w:p>
    <w:p w14:paraId="58F6E306" w14:textId="77777777" w:rsidR="003A74FE"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w:t>
      </w:r>
      <w:r w:rsidR="003A74FE">
        <w:rPr>
          <w:rFonts w:ascii="Times New Roman" w:hAnsi="Times New Roman"/>
          <w:smallCaps/>
        </w:rPr>
        <w:t>Family Law and the Status of Women”</w:t>
      </w:r>
    </w:p>
    <w:p w14:paraId="127033CD" w14:textId="77777777" w:rsidR="00511318" w:rsidRPr="003A74FE" w:rsidRDefault="003A74FE" w:rsidP="00511318">
      <w:pPr>
        <w:contextualSpacing/>
        <w:rPr>
          <w:rFonts w:ascii="Times New Roman" w:hAnsi="Times New Roman"/>
          <w:smallCaps/>
        </w:rPr>
      </w:pPr>
      <w:r>
        <w:rPr>
          <w:rFonts w:ascii="Times New Roman" w:hAnsi="Times New Roman"/>
          <w:b/>
          <w:smallCaps/>
        </w:rPr>
        <w:t xml:space="preserve">Reading Assignment:  </w:t>
      </w:r>
      <w:r>
        <w:rPr>
          <w:rFonts w:ascii="Times New Roman" w:hAnsi="Times New Roman"/>
          <w:smallCaps/>
        </w:rPr>
        <w:t>Friedman, pp. 367-390; Casebook, pp. 264-283</w:t>
      </w:r>
    </w:p>
    <w:p w14:paraId="757FF20C" w14:textId="77777777" w:rsidR="00511318" w:rsidRPr="003A74FE" w:rsidRDefault="003A74FE" w:rsidP="00511318">
      <w:pPr>
        <w:contextualSpacing/>
        <w:rPr>
          <w:rFonts w:ascii="Times New Roman" w:hAnsi="Times New Roman"/>
          <w:i/>
          <w:smallCaps/>
        </w:rPr>
      </w:pPr>
      <w:r>
        <w:rPr>
          <w:rFonts w:ascii="Times New Roman" w:hAnsi="Times New Roman"/>
          <w:b/>
          <w:smallCaps/>
        </w:rPr>
        <w:t>Case Assignment (Brief #6</w:t>
      </w:r>
      <w:r w:rsidR="00511318">
        <w:rPr>
          <w:rFonts w:ascii="Times New Roman" w:hAnsi="Times New Roman"/>
          <w:b/>
          <w:smallCaps/>
        </w:rPr>
        <w:t xml:space="preserve"> </w:t>
      </w:r>
      <w:r w:rsidR="005446C9">
        <w:rPr>
          <w:rFonts w:ascii="Times New Roman" w:hAnsi="Times New Roman"/>
          <w:b/>
          <w:smallCaps/>
        </w:rPr>
        <w:t>, Possible D</w:t>
      </w:r>
      <w:r w:rsidR="00511318">
        <w:rPr>
          <w:rFonts w:ascii="Times New Roman" w:hAnsi="Times New Roman"/>
          <w:b/>
          <w:smallCaps/>
        </w:rPr>
        <w:t>ue</w:t>
      </w:r>
      <w:r w:rsidR="00661C1C">
        <w:rPr>
          <w:rFonts w:ascii="Times New Roman" w:hAnsi="Times New Roman"/>
          <w:b/>
          <w:smallCaps/>
        </w:rPr>
        <w:t xml:space="preserve"> Date</w:t>
      </w:r>
      <w:r w:rsidR="00511318">
        <w:rPr>
          <w:rFonts w:ascii="Times New Roman" w:hAnsi="Times New Roman"/>
          <w:b/>
          <w:smallCaps/>
        </w:rPr>
        <w:t>)</w:t>
      </w:r>
      <w:r w:rsidR="00511318">
        <w:rPr>
          <w:rFonts w:ascii="Times New Roman" w:hAnsi="Times New Roman"/>
          <w:smallCaps/>
        </w:rPr>
        <w:t xml:space="preserve">:  </w:t>
      </w:r>
      <w:r>
        <w:rPr>
          <w:rFonts w:ascii="Times New Roman" w:hAnsi="Times New Roman"/>
          <w:i/>
          <w:smallCaps/>
        </w:rPr>
        <w:t xml:space="preserve">Wightman v. Coates </w:t>
      </w:r>
      <w:r>
        <w:rPr>
          <w:rFonts w:ascii="Times New Roman" w:hAnsi="Times New Roman"/>
          <w:smallCaps/>
        </w:rPr>
        <w:t xml:space="preserve">or </w:t>
      </w:r>
      <w:r>
        <w:rPr>
          <w:rFonts w:ascii="Times New Roman" w:hAnsi="Times New Roman"/>
          <w:i/>
          <w:smallCaps/>
        </w:rPr>
        <w:t>Reynolds v. United States</w:t>
      </w:r>
    </w:p>
    <w:p w14:paraId="4875A780" w14:textId="77777777" w:rsidR="00511318" w:rsidRDefault="00511318" w:rsidP="00511318">
      <w:pPr>
        <w:contextualSpacing/>
        <w:rPr>
          <w:rFonts w:ascii="Times New Roman" w:hAnsi="Times New Roman"/>
          <w:i/>
          <w:smallCaps/>
        </w:rPr>
      </w:pPr>
    </w:p>
    <w:p w14:paraId="64A7BE20" w14:textId="77777777" w:rsidR="00511318" w:rsidRDefault="005446C9" w:rsidP="00511318">
      <w:pPr>
        <w:contextualSpacing/>
        <w:rPr>
          <w:rFonts w:ascii="Times New Roman" w:hAnsi="Times New Roman"/>
          <w:i/>
          <w:smallCaps/>
        </w:rPr>
      </w:pPr>
      <w:r>
        <w:rPr>
          <w:rFonts w:ascii="Times New Roman" w:hAnsi="Times New Roman"/>
          <w:i/>
          <w:smallCaps/>
        </w:rPr>
        <w:t xml:space="preserve">Week of </w:t>
      </w:r>
      <w:r w:rsidR="00241CAC">
        <w:rPr>
          <w:rFonts w:ascii="Times New Roman" w:hAnsi="Times New Roman"/>
          <w:i/>
          <w:smallCaps/>
        </w:rPr>
        <w:t>04/15/2013</w:t>
      </w:r>
    </w:p>
    <w:p w14:paraId="1235CFA8" w14:textId="77777777"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w:t>
      </w:r>
      <w:r w:rsidR="00B15E92">
        <w:rPr>
          <w:rFonts w:ascii="Times New Roman" w:hAnsi="Times New Roman"/>
          <w:smallCaps/>
        </w:rPr>
        <w:t>Administrative Law and the Law of corporations”</w:t>
      </w:r>
    </w:p>
    <w:p w14:paraId="356C2770" w14:textId="77777777" w:rsidR="005446C9"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sidR="00B15E92">
        <w:rPr>
          <w:rFonts w:ascii="Times New Roman" w:hAnsi="Times New Roman"/>
          <w:smallCaps/>
        </w:rPr>
        <w:t>Friedman, pp. 329-350, 390-404; Casebook, pp. 356-378</w:t>
      </w:r>
    </w:p>
    <w:p w14:paraId="1131D180" w14:textId="77777777" w:rsidR="00511318" w:rsidRPr="005446C9" w:rsidRDefault="00661C1C" w:rsidP="00511318">
      <w:pPr>
        <w:contextualSpacing/>
        <w:rPr>
          <w:rFonts w:ascii="Times New Roman" w:hAnsi="Times New Roman"/>
          <w:smallCaps/>
        </w:rPr>
      </w:pPr>
      <w:r>
        <w:rPr>
          <w:rFonts w:ascii="Times New Roman" w:hAnsi="Times New Roman"/>
          <w:b/>
          <w:smallCaps/>
        </w:rPr>
        <w:t>Case Assignment (Brief #7, Possible Due Date</w:t>
      </w:r>
      <w:r w:rsidR="005446C9">
        <w:rPr>
          <w:rFonts w:ascii="Times New Roman" w:hAnsi="Times New Roman"/>
          <w:b/>
          <w:smallCaps/>
        </w:rPr>
        <w:t xml:space="preserve">):  </w:t>
      </w:r>
      <w:r w:rsidR="00B15E92">
        <w:rPr>
          <w:rFonts w:ascii="Times New Roman" w:hAnsi="Times New Roman"/>
          <w:i/>
          <w:smallCaps/>
        </w:rPr>
        <w:t>Munn v. Illinois</w:t>
      </w:r>
    </w:p>
    <w:p w14:paraId="3F3EDEDC" w14:textId="77777777" w:rsidR="00511318" w:rsidRPr="001C3F7F" w:rsidRDefault="00511318" w:rsidP="00511318">
      <w:pPr>
        <w:contextualSpacing/>
        <w:rPr>
          <w:rFonts w:ascii="Times New Roman" w:hAnsi="Times New Roman"/>
          <w:smallCaps/>
        </w:rPr>
      </w:pPr>
    </w:p>
    <w:p w14:paraId="69F88313" w14:textId="77777777" w:rsidR="00511318" w:rsidRDefault="005446C9" w:rsidP="00511318">
      <w:pPr>
        <w:tabs>
          <w:tab w:val="left" w:pos="1800"/>
        </w:tabs>
        <w:contextualSpacing/>
        <w:rPr>
          <w:rFonts w:ascii="Times New Roman" w:hAnsi="Times New Roman"/>
          <w:i/>
          <w:smallCaps/>
        </w:rPr>
      </w:pPr>
      <w:r>
        <w:rPr>
          <w:rFonts w:ascii="Times New Roman" w:hAnsi="Times New Roman"/>
          <w:i/>
          <w:smallCaps/>
        </w:rPr>
        <w:t xml:space="preserve">Week </w:t>
      </w:r>
      <w:r w:rsidR="00241CAC">
        <w:rPr>
          <w:rFonts w:ascii="Times New Roman" w:hAnsi="Times New Roman"/>
          <w:i/>
          <w:smallCaps/>
        </w:rPr>
        <w:t>of 04/22/2013</w:t>
      </w:r>
    </w:p>
    <w:p w14:paraId="7DC951FB" w14:textId="77777777" w:rsidR="00B15E92"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w:t>
      </w:r>
      <w:r w:rsidR="00B15E92">
        <w:rPr>
          <w:rFonts w:ascii="Times New Roman" w:hAnsi="Times New Roman"/>
          <w:smallCaps/>
        </w:rPr>
        <w:t>Torts, Commerce, and Taxation”</w:t>
      </w:r>
    </w:p>
    <w:p w14:paraId="2F5B0179" w14:textId="77777777" w:rsidR="00511318" w:rsidRPr="00661C1C" w:rsidRDefault="00B15E92" w:rsidP="00511318">
      <w:pPr>
        <w:contextualSpacing/>
        <w:rPr>
          <w:rFonts w:ascii="Times New Roman" w:hAnsi="Times New Roman"/>
          <w:smallCaps/>
        </w:rPr>
      </w:pPr>
      <w:r>
        <w:rPr>
          <w:rFonts w:ascii="Times New Roman" w:hAnsi="Times New Roman"/>
          <w:b/>
          <w:smallCaps/>
        </w:rPr>
        <w:t>Reading Assignmen</w:t>
      </w:r>
      <w:r w:rsidR="00661C1C">
        <w:rPr>
          <w:rFonts w:ascii="Times New Roman" w:hAnsi="Times New Roman"/>
          <w:b/>
          <w:smallCaps/>
        </w:rPr>
        <w:t>t</w:t>
      </w:r>
      <w:r w:rsidR="00661C1C">
        <w:rPr>
          <w:rFonts w:ascii="Times New Roman" w:hAnsi="Times New Roman"/>
          <w:smallCaps/>
        </w:rPr>
        <w:t>: Friedman, pp. 350-367, 404-434; Casebook, pp. 170-186</w:t>
      </w:r>
    </w:p>
    <w:p w14:paraId="51543907" w14:textId="77777777" w:rsidR="002C49C4" w:rsidRPr="00606409" w:rsidRDefault="002C49C4" w:rsidP="00511318">
      <w:pPr>
        <w:contextualSpacing/>
        <w:rPr>
          <w:rFonts w:ascii="Times New Roman" w:hAnsi="Times New Roman"/>
          <w:smallCaps/>
        </w:rPr>
      </w:pPr>
      <w:r>
        <w:rPr>
          <w:rFonts w:ascii="Times New Roman" w:hAnsi="Times New Roman"/>
          <w:b/>
          <w:smallCaps/>
        </w:rPr>
        <w:t>Case Assignmen</w:t>
      </w:r>
      <w:r w:rsidR="00661C1C">
        <w:rPr>
          <w:rFonts w:ascii="Times New Roman" w:hAnsi="Times New Roman"/>
          <w:b/>
          <w:smallCaps/>
        </w:rPr>
        <w:t>t (Brief #8, Possible Due Date</w:t>
      </w:r>
      <w:r>
        <w:rPr>
          <w:rFonts w:ascii="Times New Roman" w:hAnsi="Times New Roman"/>
          <w:b/>
          <w:smallCaps/>
        </w:rPr>
        <w:t>)</w:t>
      </w:r>
      <w:r w:rsidR="00606409">
        <w:rPr>
          <w:rFonts w:ascii="Times New Roman" w:hAnsi="Times New Roman"/>
          <w:b/>
          <w:smallCaps/>
        </w:rPr>
        <w:t xml:space="preserve">:  </w:t>
      </w:r>
      <w:r w:rsidR="00606409">
        <w:rPr>
          <w:rFonts w:ascii="Times New Roman" w:hAnsi="Times New Roman"/>
          <w:i/>
          <w:smallCaps/>
        </w:rPr>
        <w:t>Brown v. Kendall</w:t>
      </w:r>
    </w:p>
    <w:p w14:paraId="271C929E" w14:textId="77777777" w:rsidR="002C49C4" w:rsidRDefault="002C49C4" w:rsidP="00511318">
      <w:pPr>
        <w:contextualSpacing/>
        <w:rPr>
          <w:rFonts w:ascii="Times New Roman" w:hAnsi="Times New Roman"/>
          <w:smallCaps/>
        </w:rPr>
      </w:pPr>
    </w:p>
    <w:p w14:paraId="0E317F68" w14:textId="77777777" w:rsidR="002C49C4" w:rsidRPr="002C49C4" w:rsidRDefault="002C49C4" w:rsidP="00511318">
      <w:pPr>
        <w:contextualSpacing/>
        <w:rPr>
          <w:rFonts w:ascii="Times New Roman" w:hAnsi="Times New Roman"/>
          <w:smallCaps/>
        </w:rPr>
      </w:pPr>
    </w:p>
    <w:p w14:paraId="1BF1819D" w14:textId="77777777" w:rsidR="002C49C4" w:rsidRDefault="00241CAC" w:rsidP="00511318">
      <w:pPr>
        <w:contextualSpacing/>
        <w:rPr>
          <w:rFonts w:ascii="Times New Roman" w:hAnsi="Times New Roman"/>
          <w:i/>
          <w:smallCaps/>
        </w:rPr>
      </w:pPr>
      <w:r>
        <w:rPr>
          <w:rFonts w:ascii="Times New Roman" w:hAnsi="Times New Roman"/>
          <w:i/>
          <w:smallCaps/>
        </w:rPr>
        <w:t>Week of 04/29/2013</w:t>
      </w:r>
    </w:p>
    <w:p w14:paraId="1B062CCB" w14:textId="77777777" w:rsidR="002C49C4" w:rsidRDefault="002C49C4" w:rsidP="00511318">
      <w:pPr>
        <w:contextualSpacing/>
        <w:rPr>
          <w:rFonts w:ascii="Times New Roman" w:hAnsi="Times New Roman"/>
          <w:smallCaps/>
        </w:rPr>
      </w:pPr>
      <w:r>
        <w:rPr>
          <w:rFonts w:ascii="Times New Roman" w:hAnsi="Times New Roman"/>
          <w:b/>
          <w:smallCaps/>
        </w:rPr>
        <w:t xml:space="preserve">Lectures:  </w:t>
      </w:r>
      <w:r>
        <w:rPr>
          <w:rFonts w:ascii="Times New Roman" w:hAnsi="Times New Roman"/>
          <w:smallCaps/>
        </w:rPr>
        <w:t>“</w:t>
      </w:r>
      <w:r w:rsidR="00241CAC">
        <w:rPr>
          <w:rFonts w:ascii="Times New Roman" w:hAnsi="Times New Roman"/>
          <w:smallCaps/>
        </w:rPr>
        <w:t>Legal History in the 20</w:t>
      </w:r>
      <w:r w:rsidR="00241CAC" w:rsidRPr="00241CAC">
        <w:rPr>
          <w:rFonts w:ascii="Times New Roman" w:hAnsi="Times New Roman"/>
          <w:smallCaps/>
          <w:vertAlign w:val="superscript"/>
        </w:rPr>
        <w:t>th</w:t>
      </w:r>
      <w:r w:rsidR="00B15E92">
        <w:rPr>
          <w:rFonts w:ascii="Times New Roman" w:hAnsi="Times New Roman"/>
          <w:smallCaps/>
        </w:rPr>
        <w:t xml:space="preserve"> Century,” “Exam Review”</w:t>
      </w:r>
    </w:p>
    <w:p w14:paraId="56F12988" w14:textId="77777777" w:rsidR="00B15E92" w:rsidRDefault="00661C1C" w:rsidP="00B15E92">
      <w:pPr>
        <w:jc w:val="both"/>
      </w:pPr>
      <w:r>
        <w:rPr>
          <w:rFonts w:ascii="Times New Roman" w:hAnsi="Times New Roman"/>
          <w:b/>
          <w:smallCaps/>
        </w:rPr>
        <w:t xml:space="preserve">Reading Assignment:  </w:t>
      </w:r>
      <w:r>
        <w:rPr>
          <w:rFonts w:ascii="Times New Roman" w:hAnsi="Times New Roman"/>
          <w:smallCaps/>
        </w:rPr>
        <w:t xml:space="preserve">Casebook, pp. 339-350; </w:t>
      </w:r>
      <w:r w:rsidR="00B15E92" w:rsidRPr="00B15E92">
        <w:rPr>
          <w:rFonts w:ascii="Times New Roman" w:hAnsi="Times New Roman"/>
          <w:smallCaps/>
        </w:rPr>
        <w:t>Morton J. Horwitz, “The Conservative Tradition in the Writing of American Legal History,” American Journal of Legal History 17 (1973), 281 (Will distribute via e-mail)</w:t>
      </w:r>
    </w:p>
    <w:p w14:paraId="7CD332AD" w14:textId="77777777" w:rsidR="00511318" w:rsidRPr="002C49C4" w:rsidRDefault="00511318" w:rsidP="00511318">
      <w:pPr>
        <w:contextualSpacing/>
        <w:rPr>
          <w:rFonts w:ascii="Times New Roman" w:hAnsi="Times New Roman"/>
          <w:smallCaps/>
        </w:rPr>
      </w:pPr>
    </w:p>
    <w:p w14:paraId="4D4C02BE" w14:textId="77777777" w:rsidR="005446C9" w:rsidRDefault="005446C9" w:rsidP="00511318">
      <w:pPr>
        <w:contextualSpacing/>
        <w:rPr>
          <w:rFonts w:ascii="Times New Roman" w:hAnsi="Times New Roman"/>
          <w:i/>
          <w:smallCaps/>
        </w:rPr>
      </w:pPr>
    </w:p>
    <w:p w14:paraId="78122270" w14:textId="2CE1C4AA" w:rsidR="002C49C4" w:rsidRDefault="00511318" w:rsidP="00511318">
      <w:pPr>
        <w:contextualSpacing/>
        <w:rPr>
          <w:rFonts w:ascii="Times New Roman" w:hAnsi="Times New Roman"/>
          <w:b/>
          <w:smallCaps/>
        </w:rPr>
      </w:pPr>
      <w:r>
        <w:rPr>
          <w:rFonts w:ascii="Times New Roman" w:hAnsi="Times New Roman"/>
          <w:b/>
          <w:smallCaps/>
        </w:rPr>
        <w:t>Final examination, in-class</w:t>
      </w:r>
      <w:r w:rsidR="002C49C4">
        <w:rPr>
          <w:rFonts w:ascii="Times New Roman" w:hAnsi="Times New Roman"/>
          <w:b/>
          <w:smallCaps/>
        </w:rPr>
        <w:t>.</w:t>
      </w:r>
      <w:r w:rsidR="00E13327">
        <w:rPr>
          <w:rFonts w:ascii="Times New Roman" w:hAnsi="Times New Roman"/>
          <w:b/>
          <w:smallCaps/>
        </w:rPr>
        <w:t xml:space="preserve"> 05/08/</w:t>
      </w:r>
      <w:r w:rsidR="00E13327">
        <w:rPr>
          <w:rFonts w:ascii="Times New Roman" w:hAnsi="Times New Roman"/>
          <w:b/>
          <w:smallCaps/>
        </w:rPr>
        <w:tab/>
        <w:t>2013, 8:00 a.m.-10:30 a.m.</w:t>
      </w:r>
      <w:bookmarkStart w:id="0" w:name="_GoBack"/>
      <w:bookmarkEnd w:id="0"/>
      <w:r w:rsidR="002C49C4">
        <w:rPr>
          <w:rFonts w:ascii="Times New Roman" w:hAnsi="Times New Roman"/>
          <w:b/>
          <w:smallCaps/>
        </w:rPr>
        <w:t xml:space="preserve"> Relevant Information Can Be Found HERE: </w:t>
      </w:r>
      <w:hyperlink r:id="rId20" w:history="1">
        <w:r w:rsidR="002C49C4" w:rsidRPr="000967A6">
          <w:rPr>
            <w:rStyle w:val="Hyperlink"/>
            <w:rFonts w:ascii="Times New Roman" w:hAnsi="Times New Roman"/>
            <w:b/>
            <w:smallCaps/>
          </w:rPr>
          <w:t>http://wweb.uta.edu/ses/recordsandregistration/content/general_information/registration.aspx</w:t>
        </w:r>
      </w:hyperlink>
    </w:p>
    <w:p w14:paraId="6AC026B5" w14:textId="77777777" w:rsidR="001E34D0" w:rsidRDefault="001E34D0" w:rsidP="00511318">
      <w:pPr>
        <w:contextualSpacing/>
        <w:rPr>
          <w:rFonts w:ascii="Times New Roman" w:hAnsi="Times New Roman"/>
          <w:b/>
          <w:smallCaps/>
        </w:rPr>
      </w:pPr>
    </w:p>
    <w:p w14:paraId="6899F00D" w14:textId="77777777" w:rsidR="002C49C4" w:rsidRDefault="001E34D0" w:rsidP="00511318">
      <w:pPr>
        <w:contextualSpacing/>
        <w:rPr>
          <w:rFonts w:ascii="Times New Roman" w:hAnsi="Times New Roman"/>
          <w:b/>
          <w:smallCaps/>
        </w:rPr>
      </w:pPr>
      <w:r>
        <w:rPr>
          <w:rFonts w:ascii="Times New Roman" w:hAnsi="Times New Roman"/>
          <w:b/>
          <w:smallCaps/>
        </w:rPr>
        <w:t xml:space="preserve">NOTE :  </w:t>
      </w:r>
      <w:r w:rsidRPr="001E34D0">
        <w:rPr>
          <w:rFonts w:ascii="Times New Roman" w:hAnsi="Times New Roman"/>
          <w:b/>
          <w:i/>
          <w:smallCaps/>
        </w:rPr>
        <w:t xml:space="preserve">As the instructor for this course, I </w:t>
      </w:r>
      <w:r w:rsidR="002505E4">
        <w:rPr>
          <w:rFonts w:ascii="Times New Roman" w:hAnsi="Times New Roman"/>
          <w:b/>
          <w:i/>
          <w:smallCaps/>
        </w:rPr>
        <w:t>reserve the right to adjust the</w:t>
      </w:r>
      <w:r w:rsidRPr="001E34D0">
        <w:rPr>
          <w:rFonts w:ascii="Times New Roman" w:hAnsi="Times New Roman"/>
          <w:b/>
          <w:i/>
          <w:smallCaps/>
        </w:rPr>
        <w:t xml:space="preserve"> schedule in any way that serves the educational needs of the </w:t>
      </w:r>
      <w:r w:rsidR="002505E4">
        <w:rPr>
          <w:rFonts w:ascii="Times New Roman" w:hAnsi="Times New Roman"/>
          <w:b/>
          <w:i/>
          <w:smallCaps/>
        </w:rPr>
        <w:t>enrolled students</w:t>
      </w:r>
      <w:r>
        <w:rPr>
          <w:rFonts w:ascii="Times New Roman" w:hAnsi="Times New Roman"/>
          <w:b/>
          <w:i/>
          <w:smallCaps/>
        </w:rPr>
        <w:t>.  --OLB</w:t>
      </w:r>
    </w:p>
    <w:p w14:paraId="749B1E0D" w14:textId="77777777" w:rsidR="00547F8B" w:rsidRPr="004C7DA8" w:rsidRDefault="00547F8B" w:rsidP="00511318">
      <w:pPr>
        <w:rPr>
          <w:rFonts w:ascii="Arial" w:hAnsi="Arial" w:cs="Arial"/>
          <w:color w:val="0000FF"/>
          <w:sz w:val="21"/>
          <w:szCs w:val="21"/>
        </w:rPr>
      </w:pPr>
    </w:p>
    <w:p w14:paraId="7DDCD82C" w14:textId="77777777" w:rsidR="00547F8B" w:rsidRDefault="00547F8B" w:rsidP="00547F8B">
      <w:pPr>
        <w:pBdr>
          <w:bottom w:val="double" w:sz="6" w:space="1" w:color="auto"/>
        </w:pBdr>
        <w:rPr>
          <w:rFonts w:ascii="Arial" w:hAnsi="Arial" w:cs="Arial"/>
          <w:b/>
          <w:color w:val="0000FF"/>
          <w:sz w:val="21"/>
          <w:szCs w:val="21"/>
        </w:rPr>
      </w:pPr>
    </w:p>
    <w:p w14:paraId="1C5E0F24" w14:textId="77777777" w:rsidR="00BC550F" w:rsidRDefault="00BC550F" w:rsidP="00547F8B"/>
    <w:sectPr w:rsidR="00BC550F" w:rsidSect="00BC550F">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D601E" w14:textId="77777777" w:rsidR="00AC5C14" w:rsidRDefault="00AC5C14">
      <w:r>
        <w:separator/>
      </w:r>
    </w:p>
  </w:endnote>
  <w:endnote w:type="continuationSeparator" w:id="0">
    <w:p w14:paraId="5CDF9C93" w14:textId="77777777" w:rsidR="00AC5C14" w:rsidRDefault="00AC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7342" w14:textId="77777777" w:rsidR="00AC5C14" w:rsidRDefault="00AC5C14" w:rsidP="002A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26CEA" w14:textId="77777777" w:rsidR="00AC5C14" w:rsidRDefault="00AC5C14" w:rsidP="00870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E2EDB" w14:textId="77777777" w:rsidR="00AC5C14" w:rsidRDefault="00AC5C14" w:rsidP="002A0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327">
      <w:rPr>
        <w:rStyle w:val="PageNumber"/>
        <w:noProof/>
      </w:rPr>
      <w:t>1</w:t>
    </w:r>
    <w:r>
      <w:rPr>
        <w:rStyle w:val="PageNumber"/>
      </w:rPr>
      <w:fldChar w:fldCharType="end"/>
    </w:r>
  </w:p>
  <w:p w14:paraId="7AC82AFF" w14:textId="77777777" w:rsidR="00AC5C14" w:rsidRDefault="00AC5C14" w:rsidP="00870D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794FE" w14:textId="77777777" w:rsidR="00AC5C14" w:rsidRDefault="00AC5C14">
      <w:r>
        <w:separator/>
      </w:r>
    </w:p>
  </w:footnote>
  <w:footnote w:type="continuationSeparator" w:id="0">
    <w:p w14:paraId="38531397" w14:textId="77777777" w:rsidR="00AC5C14" w:rsidRDefault="00AC5C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8B"/>
    <w:rsid w:val="00052E6F"/>
    <w:rsid w:val="00057739"/>
    <w:rsid w:val="000814BF"/>
    <w:rsid w:val="0009342F"/>
    <w:rsid w:val="000E312B"/>
    <w:rsid w:val="001D694D"/>
    <w:rsid w:val="001E34D0"/>
    <w:rsid w:val="00222E7F"/>
    <w:rsid w:val="00231370"/>
    <w:rsid w:val="002359C3"/>
    <w:rsid w:val="00241CAC"/>
    <w:rsid w:val="002505E4"/>
    <w:rsid w:val="00262574"/>
    <w:rsid w:val="0027263E"/>
    <w:rsid w:val="002A00D7"/>
    <w:rsid w:val="002A0F7E"/>
    <w:rsid w:val="002A6A34"/>
    <w:rsid w:val="002B29A3"/>
    <w:rsid w:val="002C49C4"/>
    <w:rsid w:val="002D3799"/>
    <w:rsid w:val="002D4815"/>
    <w:rsid w:val="002E7976"/>
    <w:rsid w:val="003A74FE"/>
    <w:rsid w:val="004055D5"/>
    <w:rsid w:val="0044549E"/>
    <w:rsid w:val="004D2596"/>
    <w:rsid w:val="004D7925"/>
    <w:rsid w:val="00511318"/>
    <w:rsid w:val="00542F2E"/>
    <w:rsid w:val="005446C9"/>
    <w:rsid w:val="00547F8B"/>
    <w:rsid w:val="0056098E"/>
    <w:rsid w:val="00591DC0"/>
    <w:rsid w:val="00606409"/>
    <w:rsid w:val="006158C9"/>
    <w:rsid w:val="00615D3D"/>
    <w:rsid w:val="00661C1C"/>
    <w:rsid w:val="00694B08"/>
    <w:rsid w:val="006A2717"/>
    <w:rsid w:val="00716D8A"/>
    <w:rsid w:val="00737F14"/>
    <w:rsid w:val="00765B33"/>
    <w:rsid w:val="007A7052"/>
    <w:rsid w:val="007B16F8"/>
    <w:rsid w:val="00801941"/>
    <w:rsid w:val="00844252"/>
    <w:rsid w:val="00850E60"/>
    <w:rsid w:val="008619C2"/>
    <w:rsid w:val="00870D6B"/>
    <w:rsid w:val="008C01B5"/>
    <w:rsid w:val="008D74E4"/>
    <w:rsid w:val="00935104"/>
    <w:rsid w:val="00993434"/>
    <w:rsid w:val="009A0BC3"/>
    <w:rsid w:val="009C6120"/>
    <w:rsid w:val="009D21C8"/>
    <w:rsid w:val="009E657B"/>
    <w:rsid w:val="009F4CD2"/>
    <w:rsid w:val="00A05F50"/>
    <w:rsid w:val="00A47DF3"/>
    <w:rsid w:val="00A567CE"/>
    <w:rsid w:val="00AC5C14"/>
    <w:rsid w:val="00AC5C53"/>
    <w:rsid w:val="00AD7815"/>
    <w:rsid w:val="00AE49D8"/>
    <w:rsid w:val="00AE7072"/>
    <w:rsid w:val="00B15E92"/>
    <w:rsid w:val="00B45A4D"/>
    <w:rsid w:val="00B774D3"/>
    <w:rsid w:val="00B95011"/>
    <w:rsid w:val="00BC550F"/>
    <w:rsid w:val="00C02226"/>
    <w:rsid w:val="00C154F0"/>
    <w:rsid w:val="00CA6176"/>
    <w:rsid w:val="00D038E1"/>
    <w:rsid w:val="00D450F7"/>
    <w:rsid w:val="00DC1A69"/>
    <w:rsid w:val="00E13327"/>
    <w:rsid w:val="00E25753"/>
    <w:rsid w:val="00E43DAF"/>
    <w:rsid w:val="00E46191"/>
    <w:rsid w:val="00EB3573"/>
    <w:rsid w:val="00F227D6"/>
    <w:rsid w:val="00F91A58"/>
    <w:rsid w:val="00FD04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B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nhideWhenUsed/>
    <w:rsid w:val="00547F8B"/>
    <w:pPr>
      <w:tabs>
        <w:tab w:val="center" w:pos="4680"/>
        <w:tab w:val="right" w:pos="9360"/>
      </w:tabs>
    </w:pPr>
  </w:style>
  <w:style w:type="character" w:customStyle="1" w:styleId="FooterChar">
    <w:name w:val="Footer Char"/>
    <w:basedOn w:val="DefaultParagraphFont"/>
    <w:link w:val="Footer"/>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nhideWhenUsed/>
    <w:rsid w:val="00547F8B"/>
    <w:pPr>
      <w:tabs>
        <w:tab w:val="center" w:pos="4680"/>
        <w:tab w:val="right" w:pos="9360"/>
      </w:tabs>
    </w:pPr>
  </w:style>
  <w:style w:type="character" w:customStyle="1" w:styleId="FooterChar">
    <w:name w:val="Footer Char"/>
    <w:basedOn w:val="DefaultParagraphFont"/>
    <w:link w:val="Footer"/>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eb.uta.edu/ses/recordsandregistration/content/general_information/registration.aspx"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eb.uta.edu/ses/fao" TargetMode="External"/><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https://facultystaff.richmond.edu/~wstevens/history331texts/carr.html" TargetMode="External"/><Relationship Id="rId17" Type="http://schemas.openxmlformats.org/officeDocument/2006/relationships/hyperlink" Target="http://www.eliohs.unifi.it/testi/900/butterfield/chap_6.html" TargetMode="External"/><Relationship Id="rId18" Type="http://schemas.openxmlformats.org/officeDocument/2006/relationships/hyperlink" Target="http://records.viu.ca/~johnstoi/nietzsche/history.htm" TargetMode="External"/><Relationship Id="rId19" Type="http://schemas.openxmlformats.org/officeDocument/2006/relationships/hyperlink" Target="http://www.sfu.ca/~andrewf/CONCEPT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maps/map?id=C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2527</Words>
  <Characters>14404</Characters>
  <Application>Microsoft Macintosh Word</Application>
  <DocSecurity>0</DocSecurity>
  <Lines>120</Lines>
  <Paragraphs>33</Paragraphs>
  <ScaleCrop>false</ScaleCrop>
  <Company>University of Texas at Arlington</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Lee Bateman</cp:lastModifiedBy>
  <cp:revision>5</cp:revision>
  <cp:lastPrinted>2013-01-14T14:43:00Z</cp:lastPrinted>
  <dcterms:created xsi:type="dcterms:W3CDTF">2013-01-14T15:57:00Z</dcterms:created>
  <dcterms:modified xsi:type="dcterms:W3CDTF">2013-01-14T16:05:00Z</dcterms:modified>
</cp:coreProperties>
</file>