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3A" w:rsidRPr="00CE5000" w:rsidRDefault="0061683A" w:rsidP="00555399">
      <w:pPr>
        <w:widowControl w:val="0"/>
        <w:jc w:val="center"/>
        <w:rPr>
          <w:b/>
          <w:sz w:val="24"/>
        </w:rPr>
      </w:pPr>
      <w:r w:rsidRPr="00CE5000">
        <w:rPr>
          <w:b/>
          <w:sz w:val="24"/>
        </w:rPr>
        <w:t xml:space="preserve">English 2350-001:  Introduction to Textual </w:t>
      </w:r>
      <w:r w:rsidR="00E56E31">
        <w:rPr>
          <w:b/>
          <w:sz w:val="24"/>
        </w:rPr>
        <w:t>Analysis and Interpretation</w:t>
      </w:r>
      <w:r w:rsidRPr="00CE5000">
        <w:rPr>
          <w:b/>
          <w:sz w:val="24"/>
        </w:rPr>
        <w:br/>
      </w:r>
      <w:r w:rsidR="00E56E31">
        <w:rPr>
          <w:b/>
          <w:sz w:val="24"/>
        </w:rPr>
        <w:t>Summer II</w:t>
      </w:r>
      <w:r w:rsidRPr="00CE5000">
        <w:rPr>
          <w:b/>
          <w:sz w:val="24"/>
        </w:rPr>
        <w:t xml:space="preserve"> 201</w:t>
      </w:r>
      <w:r w:rsidR="00E56E31">
        <w:rPr>
          <w:b/>
          <w:sz w:val="24"/>
        </w:rPr>
        <w:t>2</w:t>
      </w:r>
      <w:r w:rsidRPr="00CE5000">
        <w:rPr>
          <w:b/>
          <w:sz w:val="24"/>
        </w:rPr>
        <w:t>, M</w:t>
      </w:r>
      <w:r w:rsidR="00E56E31">
        <w:rPr>
          <w:b/>
          <w:sz w:val="24"/>
        </w:rPr>
        <w:t>T</w:t>
      </w:r>
      <w:r w:rsidRPr="00CE5000">
        <w:rPr>
          <w:b/>
          <w:sz w:val="24"/>
        </w:rPr>
        <w:t>W</w:t>
      </w:r>
      <w:r w:rsidR="00E56E31">
        <w:rPr>
          <w:b/>
          <w:sz w:val="24"/>
        </w:rPr>
        <w:t>Th</w:t>
      </w:r>
      <w:r w:rsidRPr="00CE5000">
        <w:rPr>
          <w:b/>
          <w:sz w:val="24"/>
        </w:rPr>
        <w:t xml:space="preserve"> 8:00-</w:t>
      </w:r>
      <w:r w:rsidR="00E56E31">
        <w:rPr>
          <w:b/>
          <w:sz w:val="24"/>
        </w:rPr>
        <w:t>10 AM</w:t>
      </w:r>
    </w:p>
    <w:p w:rsidR="00555399" w:rsidRDefault="0061683A" w:rsidP="00555399">
      <w:pPr>
        <w:widowControl w:val="0"/>
      </w:pPr>
      <w:r>
        <w:t>Room:</w:t>
      </w:r>
      <w:r>
        <w:tab/>
      </w:r>
      <w:r>
        <w:tab/>
      </w:r>
      <w:r>
        <w:tab/>
      </w:r>
      <w:r w:rsidR="002520C7">
        <w:t xml:space="preserve">PH </w:t>
      </w:r>
      <w:r w:rsidR="00E56E31">
        <w:t>1</w:t>
      </w:r>
      <w:r w:rsidR="002520C7">
        <w:t>00</w:t>
      </w:r>
      <w:r>
        <w:br/>
        <w:t>Instructor:</w:t>
      </w:r>
      <w:r>
        <w:tab/>
      </w:r>
      <w:r>
        <w:tab/>
        <w:t>Dr. Chris Kilgore</w:t>
      </w:r>
      <w:r>
        <w:br/>
        <w:t>Office:</w:t>
      </w:r>
      <w:r>
        <w:tab/>
      </w:r>
      <w:r>
        <w:tab/>
      </w:r>
      <w:r>
        <w:tab/>
      </w:r>
      <w:r w:rsidR="00874D94">
        <w:t>201F Social Work A</w:t>
      </w:r>
      <w:r>
        <w:br/>
        <w:t>Office Hours:</w:t>
      </w:r>
      <w:r>
        <w:tab/>
      </w:r>
      <w:r>
        <w:tab/>
      </w:r>
      <w:r w:rsidR="00E56E31">
        <w:t>MTW</w:t>
      </w:r>
      <w:r>
        <w:t xml:space="preserve"> 1:</w:t>
      </w:r>
      <w:r w:rsidR="00E56E31">
        <w:t>3</w:t>
      </w:r>
      <w:r>
        <w:t>0-3:</w:t>
      </w:r>
      <w:r w:rsidR="00E56E31">
        <w:t>3</w:t>
      </w:r>
      <w:r>
        <w:t>0PM</w:t>
      </w:r>
      <w:r>
        <w:br/>
        <w:t>Email</w:t>
      </w:r>
      <w:r w:rsidR="00CE5000">
        <w:t xml:space="preserve"> (Preferred)</w:t>
      </w:r>
      <w:r>
        <w:t>:</w:t>
      </w:r>
      <w:r>
        <w:tab/>
      </w:r>
      <w:r w:rsidR="00DC1873">
        <w:t>chriskilgore@uta.edu</w:t>
      </w:r>
      <w:r>
        <w:tab/>
      </w:r>
      <w:r>
        <w:tab/>
        <w:t>English Dept. Phone:</w:t>
      </w:r>
      <w:r>
        <w:tab/>
      </w:r>
      <w:r w:rsidRPr="0061683A">
        <w:t>(817) 272-2692</w:t>
      </w:r>
    </w:p>
    <w:p w:rsidR="0061683A" w:rsidRDefault="0061683A" w:rsidP="00555399">
      <w:pPr>
        <w:widowControl w:val="0"/>
        <w:jc w:val="center"/>
      </w:pPr>
      <w:r>
        <w:rPr>
          <w:b/>
        </w:rPr>
        <w:t>REQUIRED TEXTS:</w:t>
      </w:r>
    </w:p>
    <w:p w:rsidR="00CE5000" w:rsidRDefault="00CE5000" w:rsidP="00555399">
      <w:pPr>
        <w:widowControl w:val="0"/>
      </w:pPr>
      <w:r>
        <w:t xml:space="preserve">Parker, Robert Dale.  </w:t>
      </w:r>
      <w:r>
        <w:rPr>
          <w:i/>
        </w:rPr>
        <w:t>How to Interpret Literature</w:t>
      </w:r>
      <w:r>
        <w:t>.</w:t>
      </w:r>
      <w:r w:rsidR="007A79D1">
        <w:t xml:space="preserve">  Second Edition.</w:t>
      </w:r>
      <w:r>
        <w:br/>
        <w:t xml:space="preserve">James, Henry.  </w:t>
      </w:r>
      <w:r>
        <w:rPr>
          <w:i/>
        </w:rPr>
        <w:t>The Turn of the Screw</w:t>
      </w:r>
      <w:r>
        <w:t>.</w:t>
      </w:r>
      <w:r w:rsidR="00E56E31">
        <w:t xml:space="preserve">  Bedford</w:t>
      </w:r>
      <w:r w:rsidR="007A79D1">
        <w:t xml:space="preserve"> Case Studies Edition.</w:t>
      </w:r>
      <w:r w:rsidR="00E56E31">
        <w:br/>
        <w:t xml:space="preserve">Chopin, Kate.  </w:t>
      </w:r>
      <w:r w:rsidR="00E56E31">
        <w:rPr>
          <w:i/>
        </w:rPr>
        <w:t>The Awakening</w:t>
      </w:r>
      <w:r w:rsidR="00E56E31">
        <w:t>.  Norton Critical Edition</w:t>
      </w:r>
      <w:r w:rsidR="007A79D1">
        <w:t>.</w:t>
      </w:r>
      <w:r>
        <w:br/>
      </w:r>
      <w:r>
        <w:rPr>
          <w:b/>
        </w:rPr>
        <w:t>Recommended:</w:t>
      </w:r>
      <w:r>
        <w:t xml:space="preserve">  </w:t>
      </w:r>
      <w:r>
        <w:rPr>
          <w:i/>
        </w:rPr>
        <w:t>The MLA Handbook, 7</w:t>
      </w:r>
      <w:r w:rsidRPr="00CE5000">
        <w:rPr>
          <w:i/>
          <w:vertAlign w:val="superscript"/>
        </w:rPr>
        <w:t>th</w:t>
      </w:r>
      <w:r>
        <w:rPr>
          <w:i/>
        </w:rPr>
        <w:t xml:space="preserve"> Edition</w:t>
      </w:r>
      <w:r>
        <w:t>.</w:t>
      </w:r>
      <w:r w:rsidR="00555399">
        <w:br/>
      </w:r>
      <w:r>
        <w:rPr>
          <w:b/>
          <w:u w:val="single"/>
        </w:rPr>
        <w:t>NOTE:</w:t>
      </w:r>
      <w:r>
        <w:t xml:space="preserve">  </w:t>
      </w:r>
      <w:r w:rsidR="00E56E31">
        <w:t xml:space="preserve">Additional </w:t>
      </w:r>
      <w:r w:rsidR="00E56E31" w:rsidRPr="00E67437">
        <w:rPr>
          <w:u w:val="single"/>
        </w:rPr>
        <w:t>required reading materials</w:t>
      </w:r>
      <w:r w:rsidR="00E56E31">
        <w:t xml:space="preserve"> will be posted to Blackboard as PDF documents</w:t>
      </w:r>
      <w:r>
        <w:t>.</w:t>
      </w:r>
      <w:r w:rsidR="00CA6E77">
        <w:t xml:space="preserve">  Please be prepared to </w:t>
      </w:r>
      <w:r w:rsidR="00CA6E77" w:rsidRPr="00E67437">
        <w:rPr>
          <w:u w:val="single"/>
        </w:rPr>
        <w:t>print these and bring them to class for discussion</w:t>
      </w:r>
      <w:r w:rsidR="00CA6E77">
        <w:t>.</w:t>
      </w:r>
    </w:p>
    <w:p w:rsidR="0061683A" w:rsidRDefault="0061683A" w:rsidP="00555399">
      <w:pPr>
        <w:widowControl w:val="0"/>
        <w:jc w:val="center"/>
      </w:pPr>
      <w:r w:rsidRPr="0061683A">
        <w:rPr>
          <w:b/>
        </w:rPr>
        <w:t>Course Description</w:t>
      </w:r>
    </w:p>
    <w:p w:rsidR="0061683A" w:rsidRDefault="0061683A" w:rsidP="00555399">
      <w:pPr>
        <w:widowControl w:val="0"/>
      </w:pPr>
      <w:r w:rsidRPr="0061683A">
        <w:t>The course is designed to introduce students to what is required of them as UTA English majors, and it’s a prerequisite for all upper-level English courses.</w:t>
      </w:r>
    </w:p>
    <w:p w:rsidR="0061683A" w:rsidRDefault="0061683A" w:rsidP="00555399">
      <w:pPr>
        <w:widowControl w:val="0"/>
        <w:jc w:val="center"/>
      </w:pPr>
      <w:r>
        <w:rPr>
          <w:b/>
        </w:rPr>
        <w:t>Course Objectives</w:t>
      </w:r>
    </w:p>
    <w:p w:rsidR="0061683A" w:rsidRPr="00E56E31" w:rsidRDefault="0061683A" w:rsidP="00555399">
      <w:pPr>
        <w:widowControl w:val="0"/>
        <w:rPr>
          <w:rFonts w:cstheme="minorHAnsi"/>
          <w:color w:val="000000"/>
        </w:rPr>
      </w:pPr>
      <w:r w:rsidRPr="00E56E31">
        <w:rPr>
          <w:rFonts w:cstheme="minorHAnsi"/>
          <w:color w:val="000000"/>
        </w:rPr>
        <w:t>This course will teach current and potential English majors to (1) identify characteristics of genres, (2) recognize and understand critical and literary terms, (3) develop methods and strategies for analyzing and interpreting texts, and (4) demonstrate a command of these methods and strategies in written work.</w:t>
      </w:r>
      <w:r w:rsidR="004D1D1C" w:rsidRPr="00E56E31">
        <w:rPr>
          <w:rFonts w:cstheme="minorHAnsi"/>
          <w:color w:val="000000"/>
        </w:rPr>
        <w:t xml:space="preserve">  What does this mean for you?  By the end of the semester, you should be able to…</w:t>
      </w:r>
    </w:p>
    <w:p w:rsidR="004D1D1C" w:rsidRPr="00E56E31" w:rsidRDefault="004D1D1C" w:rsidP="00555399">
      <w:pPr>
        <w:pStyle w:val="ListParagraph"/>
        <w:widowControl w:val="0"/>
        <w:numPr>
          <w:ilvl w:val="0"/>
          <w:numId w:val="1"/>
        </w:numPr>
        <w:rPr>
          <w:rFonts w:cstheme="minorHAnsi"/>
          <w:color w:val="000000"/>
        </w:rPr>
      </w:pPr>
      <w:r w:rsidRPr="00E56E31">
        <w:rPr>
          <w:rFonts w:cstheme="minorHAnsi"/>
          <w:color w:val="000000"/>
        </w:rPr>
        <w:t>…demonstrate an informed understanding of the many different approaches to analyzing and interpreting texts and films, and explain the similarities and differences of those approaches as well as their benefits and limitations.</w:t>
      </w:r>
    </w:p>
    <w:p w:rsidR="004D1D1C" w:rsidRPr="00E56E31" w:rsidRDefault="004D1D1C" w:rsidP="00555399">
      <w:pPr>
        <w:pStyle w:val="ListParagraph"/>
        <w:widowControl w:val="0"/>
        <w:numPr>
          <w:ilvl w:val="0"/>
          <w:numId w:val="1"/>
        </w:numPr>
        <w:rPr>
          <w:rFonts w:cstheme="minorHAnsi"/>
          <w:color w:val="000000"/>
        </w:rPr>
      </w:pPr>
      <w:r w:rsidRPr="00E56E31">
        <w:rPr>
          <w:rFonts w:cstheme="minorHAnsi"/>
          <w:color w:val="000000"/>
        </w:rPr>
        <w:t xml:space="preserve">…demonstrate an informed understanding of the different modes of inquiry and research within English studies. </w:t>
      </w:r>
    </w:p>
    <w:p w:rsidR="004D1D1C" w:rsidRPr="00E56E31" w:rsidRDefault="004D1D1C" w:rsidP="00555399">
      <w:pPr>
        <w:pStyle w:val="ListParagraph"/>
        <w:widowControl w:val="0"/>
        <w:numPr>
          <w:ilvl w:val="0"/>
          <w:numId w:val="1"/>
        </w:numPr>
        <w:rPr>
          <w:rFonts w:cstheme="minorHAnsi"/>
          <w:color w:val="000000"/>
        </w:rPr>
      </w:pPr>
      <w:r w:rsidRPr="00E56E31">
        <w:rPr>
          <w:rFonts w:cstheme="minorHAnsi"/>
          <w:color w:val="000000"/>
        </w:rPr>
        <w:t>…express your ideas in clear, logical, organized, concise, and persuasive ways.</w:t>
      </w:r>
    </w:p>
    <w:p w:rsidR="004D1D1C" w:rsidRPr="00E56E31" w:rsidRDefault="004D1D1C" w:rsidP="00555399">
      <w:pPr>
        <w:pStyle w:val="ListParagraph"/>
        <w:widowControl w:val="0"/>
        <w:numPr>
          <w:ilvl w:val="0"/>
          <w:numId w:val="1"/>
        </w:numPr>
        <w:rPr>
          <w:rFonts w:cstheme="minorHAnsi"/>
          <w:color w:val="000000"/>
        </w:rPr>
      </w:pPr>
      <w:r w:rsidRPr="00E56E31">
        <w:rPr>
          <w:rFonts w:cstheme="minorHAnsi"/>
          <w:color w:val="000000"/>
        </w:rPr>
        <w:t>…define many terms within English studies and explain the significance of those terms.</w:t>
      </w:r>
    </w:p>
    <w:p w:rsidR="004D1D1C" w:rsidRPr="00E56E31" w:rsidRDefault="004D1D1C" w:rsidP="00555399">
      <w:pPr>
        <w:pStyle w:val="ListParagraph"/>
        <w:widowControl w:val="0"/>
        <w:numPr>
          <w:ilvl w:val="0"/>
          <w:numId w:val="1"/>
        </w:numPr>
        <w:rPr>
          <w:rFonts w:cstheme="minorHAnsi"/>
          <w:color w:val="000000"/>
        </w:rPr>
      </w:pPr>
      <w:r w:rsidRPr="00E56E31">
        <w:rPr>
          <w:rFonts w:cstheme="minorHAnsi"/>
          <w:color w:val="000000"/>
        </w:rPr>
        <w:t>…respond critically to all course material, using synthesis, analysis, comparison, contrast, critique and evaluation.</w:t>
      </w:r>
    </w:p>
    <w:p w:rsidR="004D1D1C" w:rsidRPr="00E56E31" w:rsidRDefault="004D1D1C" w:rsidP="00555399">
      <w:pPr>
        <w:pStyle w:val="ListParagraph"/>
        <w:widowControl w:val="0"/>
        <w:numPr>
          <w:ilvl w:val="0"/>
          <w:numId w:val="1"/>
        </w:numPr>
        <w:rPr>
          <w:rFonts w:cstheme="minorHAnsi"/>
          <w:color w:val="000000"/>
        </w:rPr>
      </w:pPr>
      <w:r w:rsidRPr="00E56E31">
        <w:rPr>
          <w:rFonts w:cstheme="minorHAnsi"/>
          <w:color w:val="000000"/>
        </w:rPr>
        <w:t>…perform independent research, using the MLA bibliography and other methods.</w:t>
      </w:r>
    </w:p>
    <w:p w:rsidR="00AE0664" w:rsidRPr="00E56E31" w:rsidRDefault="004D1D1C" w:rsidP="00555399">
      <w:pPr>
        <w:pStyle w:val="ListParagraph"/>
        <w:widowControl w:val="0"/>
        <w:numPr>
          <w:ilvl w:val="0"/>
          <w:numId w:val="1"/>
        </w:numPr>
        <w:rPr>
          <w:rFonts w:cstheme="minorHAnsi"/>
          <w:color w:val="000000"/>
        </w:rPr>
      </w:pPr>
      <w:r w:rsidRPr="00E56E31">
        <w:rPr>
          <w:rFonts w:cstheme="minorHAnsi"/>
          <w:color w:val="000000"/>
        </w:rPr>
        <w:t>…write an original, cohesive, organized, research</w:t>
      </w:r>
      <w:r w:rsidRPr="00E56E31">
        <w:rPr>
          <w:rFonts w:cstheme="minorHAnsi"/>
        </w:rPr>
        <w:t xml:space="preserve"> </w:t>
      </w:r>
      <w:r w:rsidRPr="00E56E31">
        <w:rPr>
          <w:rFonts w:cstheme="minorHAnsi"/>
          <w:color w:val="000000"/>
        </w:rPr>
        <w:t>paper that draws upon at least one mode of theory and several works of literary criticism.</w:t>
      </w:r>
    </w:p>
    <w:p w:rsidR="004D1D1C" w:rsidRPr="00E56E31" w:rsidRDefault="004D1D1C" w:rsidP="00555399">
      <w:pPr>
        <w:pStyle w:val="ListParagraph"/>
        <w:widowControl w:val="0"/>
        <w:numPr>
          <w:ilvl w:val="0"/>
          <w:numId w:val="1"/>
        </w:numPr>
        <w:rPr>
          <w:rFonts w:cstheme="minorHAnsi"/>
          <w:color w:val="000000"/>
        </w:rPr>
      </w:pPr>
      <w:r w:rsidRPr="00E56E31">
        <w:rPr>
          <w:rFonts w:cstheme="minorHAnsi"/>
          <w:color w:val="000000"/>
        </w:rPr>
        <w:t>…find new insights into not only stories, poems, and plays, but also into your own experience, at UTA and beyond!</w:t>
      </w:r>
    </w:p>
    <w:p w:rsidR="003C7EA7" w:rsidRPr="003C7EA7" w:rsidRDefault="003C7EA7" w:rsidP="003C7EA7">
      <w:pPr>
        <w:ind w:left="360"/>
        <w:rPr>
          <w:b/>
          <w:i/>
        </w:rPr>
      </w:pPr>
      <w:r w:rsidRPr="003C7EA7">
        <w:rPr>
          <w:i/>
        </w:rPr>
        <w:lastRenderedPageBreak/>
        <w:t>“Would I had phrases that are not known, utterances that are strange, in new language that has not been used, free from repetition, not an utterance that has grown stale, which men of old have spoken.”  (attributed to Khakheperresenb, c. 2000 BCE)</w:t>
      </w:r>
    </w:p>
    <w:p w:rsidR="0061683A" w:rsidRDefault="0061683A" w:rsidP="00555399">
      <w:pPr>
        <w:widowControl w:val="0"/>
        <w:jc w:val="center"/>
      </w:pPr>
      <w:r>
        <w:rPr>
          <w:b/>
        </w:rPr>
        <w:t>Attendance and Participation</w:t>
      </w:r>
    </w:p>
    <w:p w:rsidR="00C65DCE" w:rsidRPr="00C65DCE" w:rsidRDefault="00C65DCE" w:rsidP="00555399">
      <w:pPr>
        <w:widowControl w:val="0"/>
      </w:pPr>
      <w:r>
        <w:t>Our daily class activities will use a discussion format, rather than a lecture.  I will prepare study guides to help you take notes on the readings, and we will be doing some in-class writing to help us keep track of our discussions, but there will be no slides or lectures.  So it will be your responsibility to come to class having completed the assigned reading, and prepared to take notes on our discussions.</w:t>
      </w:r>
    </w:p>
    <w:p w:rsidR="0061683A" w:rsidRPr="00E67437" w:rsidRDefault="0061683A" w:rsidP="00555399">
      <w:pPr>
        <w:widowControl w:val="0"/>
      </w:pPr>
      <w:r w:rsidRPr="0061683A">
        <w:rPr>
          <w:b/>
        </w:rPr>
        <w:t xml:space="preserve">Attendance: </w:t>
      </w:r>
      <w:r>
        <w:t xml:space="preserve"> </w:t>
      </w:r>
      <w:r w:rsidR="00C65DCE">
        <w:t>Because of this discussion format</w:t>
      </w:r>
      <w:r>
        <w:t xml:space="preserve">, your attendance is very important!  I allow </w:t>
      </w:r>
      <w:r w:rsidR="00C65DCE">
        <w:rPr>
          <w:b/>
        </w:rPr>
        <w:t>2</w:t>
      </w:r>
      <w:r w:rsidRPr="0061683A">
        <w:rPr>
          <w:b/>
        </w:rPr>
        <w:t xml:space="preserve"> absences for any reason</w:t>
      </w:r>
      <w:r>
        <w:t>, and I do not differentiate between “excused” and “unexcused,”</w:t>
      </w:r>
      <w:r w:rsidR="00C65DCE">
        <w:t xml:space="preserve"> so please do not miss class unless it is an </w:t>
      </w:r>
      <w:r w:rsidR="00C65DCE">
        <w:rPr>
          <w:b/>
          <w:i/>
        </w:rPr>
        <w:t>emergency</w:t>
      </w:r>
      <w:r w:rsidR="00C65DCE">
        <w:t>.</w:t>
      </w:r>
      <w:r>
        <w:t xml:space="preserve"> </w:t>
      </w:r>
      <w:r w:rsidR="00C65DCE">
        <w:t xml:space="preserve"> </w:t>
      </w:r>
      <w:r>
        <w:t xml:space="preserve">After the </w:t>
      </w:r>
      <w:r w:rsidR="00C65DCE">
        <w:t>second</w:t>
      </w:r>
      <w:r>
        <w:t xml:space="preserve"> absence, </w:t>
      </w:r>
      <w:r w:rsidRPr="00950076">
        <w:rPr>
          <w:b/>
          <w:i/>
          <w:u w:val="single"/>
        </w:rPr>
        <w:t xml:space="preserve">your </w:t>
      </w:r>
      <w:r w:rsidR="00950076" w:rsidRPr="00950076">
        <w:rPr>
          <w:b/>
          <w:i/>
          <w:u w:val="single"/>
        </w:rPr>
        <w:t>Overall Grade will drop 10% for each subsequent absence</w:t>
      </w:r>
      <w:r>
        <w:t>.</w:t>
      </w:r>
      <w:r w:rsidR="00E67437">
        <w:t xml:space="preserve">  If you know there’s a chance you’ll miss class, </w:t>
      </w:r>
      <w:r w:rsidR="00E67437">
        <w:rPr>
          <w:b/>
        </w:rPr>
        <w:t>contact me immediately</w:t>
      </w:r>
      <w:r w:rsidR="00E67437">
        <w:t>.</w:t>
      </w:r>
    </w:p>
    <w:p w:rsidR="0061683A" w:rsidRPr="0061683A" w:rsidRDefault="0061683A" w:rsidP="00555399">
      <w:pPr>
        <w:widowControl w:val="0"/>
      </w:pPr>
      <w:r>
        <w:rPr>
          <w:b/>
        </w:rPr>
        <w:t>Participation:</w:t>
      </w:r>
      <w:r>
        <w:t xml:space="preserve">  </w:t>
      </w:r>
      <w:r w:rsidR="00C65DCE">
        <w:t xml:space="preserve">There will be in-class writing assignments and activities, amounting to </w:t>
      </w:r>
      <w:r w:rsidR="00AC5F40">
        <w:t>10</w:t>
      </w:r>
      <w:r w:rsidR="00C65DCE">
        <w:t>% of your overall grade</w:t>
      </w:r>
      <w:r>
        <w:t xml:space="preserve">.  In the course schedule, reading assignments appear on the dates when we’ll be discussing them in class, so please read them </w:t>
      </w:r>
      <w:r>
        <w:rPr>
          <w:b/>
        </w:rPr>
        <w:t>before that date</w:t>
      </w:r>
      <w:r>
        <w:t xml:space="preserve">.  </w:t>
      </w:r>
      <w:r w:rsidR="00E67437">
        <w:rPr>
          <w:b/>
          <w:i/>
          <w:u w:val="single"/>
        </w:rPr>
        <w:t>PLEASE NOTE:</w:t>
      </w:r>
      <w:r w:rsidR="00E67437">
        <w:t xml:space="preserve">  Because this is an accelerated Summer course, </w:t>
      </w:r>
      <w:r w:rsidR="00E67437">
        <w:rPr>
          <w:b/>
        </w:rPr>
        <w:t>the reading load will be very heavy</w:t>
      </w:r>
      <w:r w:rsidR="00E67437">
        <w:t>.  You may still drop the class as late as July 30.</w:t>
      </w:r>
    </w:p>
    <w:p w:rsidR="0061683A" w:rsidRDefault="0061683A" w:rsidP="00555399">
      <w:pPr>
        <w:widowControl w:val="0"/>
        <w:jc w:val="center"/>
      </w:pPr>
      <w:r>
        <w:rPr>
          <w:b/>
        </w:rPr>
        <w:t>Major Assignments</w:t>
      </w:r>
    </w:p>
    <w:p w:rsidR="0061683A" w:rsidRDefault="0061683A" w:rsidP="00555399">
      <w:pPr>
        <w:widowControl w:val="0"/>
      </w:pPr>
      <w:r>
        <w:t xml:space="preserve">In addition to your Attendance and Participation, I will be expecting you to complete </w:t>
      </w:r>
      <w:r w:rsidR="00AC5F40">
        <w:t>four</w:t>
      </w:r>
      <w:r>
        <w:t xml:space="preserve"> major assignments</w:t>
      </w:r>
      <w:r w:rsidR="00AE0664">
        <w:t xml:space="preserve">, whose due dates you will find on the </w:t>
      </w:r>
      <w:r w:rsidR="00AC5F40">
        <w:t>Course</w:t>
      </w:r>
      <w:r w:rsidR="00AE0664">
        <w:t xml:space="preserve"> Schedule:</w:t>
      </w:r>
    </w:p>
    <w:p w:rsidR="00AE0664" w:rsidRDefault="00AE0664" w:rsidP="00555399">
      <w:pPr>
        <w:widowControl w:val="0"/>
      </w:pPr>
      <w:r>
        <w:t>Paper 1:  Explication (</w:t>
      </w:r>
      <w:r w:rsidR="00C65DCE">
        <w:t>2-</w:t>
      </w:r>
      <w:r>
        <w:t>3 pages</w:t>
      </w:r>
      <w:r w:rsidR="00E67437">
        <w:t xml:space="preserve"> on poetry</w:t>
      </w:r>
      <w:r>
        <w:t>)</w:t>
      </w:r>
      <w:r>
        <w:br/>
        <w:t>Paper 2:  Critical Method (</w:t>
      </w:r>
      <w:r w:rsidR="00AC5F40">
        <w:t>3</w:t>
      </w:r>
      <w:r w:rsidR="00C65DCE">
        <w:t>-</w:t>
      </w:r>
      <w:r w:rsidR="00950076">
        <w:t>5</w:t>
      </w:r>
      <w:r>
        <w:t xml:space="preserve"> pages</w:t>
      </w:r>
      <w:r w:rsidR="00E67437">
        <w:t xml:space="preserve"> on narrative</w:t>
      </w:r>
      <w:r>
        <w:t>)</w:t>
      </w:r>
      <w:r>
        <w:br/>
        <w:t>Paper 3:  Research</w:t>
      </w:r>
      <w:r w:rsidR="007A79D1">
        <w:t>ed</w:t>
      </w:r>
      <w:r>
        <w:t xml:space="preserve"> Paper (</w:t>
      </w:r>
      <w:r w:rsidR="00AC5F40">
        <w:t>8-</w:t>
      </w:r>
      <w:r>
        <w:t>10</w:t>
      </w:r>
      <w:r w:rsidR="00C65DCE">
        <w:t xml:space="preserve"> pages</w:t>
      </w:r>
      <w:r w:rsidR="00E67437">
        <w:t xml:space="preserve"> on a subject of your choice</w:t>
      </w:r>
      <w:r>
        <w:t>)</w:t>
      </w:r>
      <w:r w:rsidR="007A79D1">
        <w:t xml:space="preserve"> </w:t>
      </w:r>
      <w:r>
        <w:br/>
      </w:r>
      <w:r w:rsidR="00C65DCE">
        <w:t>Midterm</w:t>
      </w:r>
      <w:r w:rsidR="00E67437">
        <w:t xml:space="preserve"> Exam</w:t>
      </w:r>
    </w:p>
    <w:p w:rsidR="004D1D1C" w:rsidRPr="004D1D1C" w:rsidRDefault="004D1D1C" w:rsidP="00555399">
      <w:pPr>
        <w:widowControl w:val="0"/>
      </w:pPr>
      <w:r w:rsidRPr="004D1D1C">
        <w:rPr>
          <w:b/>
          <w:u w:val="single"/>
        </w:rPr>
        <w:t>Please Note:</w:t>
      </w:r>
      <w:r>
        <w:t xml:space="preserve">  You must complete all Major Assignments in order to pass the class.  If you know you will miss class on a due-date, please plan ahead, and contact me </w:t>
      </w:r>
      <w:r>
        <w:rPr>
          <w:b/>
        </w:rPr>
        <w:t>well before the due date</w:t>
      </w:r>
      <w:r>
        <w:t xml:space="preserve">. </w:t>
      </w:r>
    </w:p>
    <w:p w:rsidR="00AE0664" w:rsidRPr="00AE0664" w:rsidRDefault="00AE0664" w:rsidP="00555399">
      <w:pPr>
        <w:widowControl w:val="0"/>
        <w:jc w:val="center"/>
        <w:rPr>
          <w:b/>
        </w:rPr>
      </w:pPr>
      <w:r w:rsidRPr="00AE0664">
        <w:rPr>
          <w:b/>
        </w:rPr>
        <w:t>Grade Breakdown</w:t>
      </w:r>
    </w:p>
    <w:p w:rsidR="009D0C23" w:rsidRPr="007A79D1" w:rsidRDefault="00AE0664" w:rsidP="007A79D1">
      <w:pPr>
        <w:widowControl w:val="0"/>
        <w:jc w:val="center"/>
        <w:rPr>
          <w:rStyle w:val="textexposedshow"/>
        </w:rPr>
      </w:pPr>
      <w:r>
        <w:t>Participation:</w:t>
      </w:r>
      <w:r>
        <w:tab/>
      </w:r>
      <w:r>
        <w:tab/>
        <w:t>10%</w:t>
      </w:r>
      <w:r>
        <w:br/>
      </w:r>
      <w:r w:rsidR="007A79D1">
        <w:t>Attendance:</w:t>
      </w:r>
      <w:r w:rsidR="007A79D1">
        <w:tab/>
      </w:r>
      <w:r w:rsidR="007A79D1">
        <w:tab/>
        <w:t>10%</w:t>
      </w:r>
      <w:r w:rsidR="007A79D1">
        <w:br/>
      </w:r>
      <w:r>
        <w:t>Paper 1:</w:t>
      </w:r>
      <w:r>
        <w:tab/>
      </w:r>
      <w:r>
        <w:tab/>
        <w:t>15%</w:t>
      </w:r>
      <w:r>
        <w:br/>
        <w:t>Paper 2:</w:t>
      </w:r>
      <w:r>
        <w:tab/>
      </w:r>
      <w:r>
        <w:tab/>
      </w:r>
      <w:r w:rsidR="007A79D1">
        <w:t>15</w:t>
      </w:r>
      <w:r>
        <w:t>%</w:t>
      </w:r>
      <w:r>
        <w:br/>
        <w:t>Paper 3:</w:t>
      </w:r>
      <w:r>
        <w:tab/>
      </w:r>
      <w:r>
        <w:tab/>
        <w:t>30%</w:t>
      </w:r>
      <w:r>
        <w:br/>
      </w:r>
      <w:r w:rsidR="007A79D1">
        <w:t>Midterm</w:t>
      </w:r>
      <w:r>
        <w:t xml:space="preserve"> Exam:</w:t>
      </w:r>
      <w:r>
        <w:tab/>
      </w:r>
      <w:r>
        <w:tab/>
        <w:t>2</w:t>
      </w:r>
      <w:r w:rsidR="007A79D1">
        <w:t>0</w:t>
      </w:r>
      <w:r>
        <w:t>%</w:t>
      </w:r>
    </w:p>
    <w:p w:rsidR="009D0C23" w:rsidRDefault="009D0C23" w:rsidP="009D0C23">
      <w:pPr>
        <w:jc w:val="center"/>
        <w:rPr>
          <w:b/>
        </w:rPr>
      </w:pPr>
      <w:r w:rsidRPr="009D0C23">
        <w:rPr>
          <w:rStyle w:val="textexposedshow"/>
          <w:i/>
        </w:rPr>
        <w:t>"The goal of all inanimate objects is to resist man and ultimately to defeat him."</w:t>
      </w:r>
      <w:r w:rsidRPr="009D0C23">
        <w:rPr>
          <w:i/>
        </w:rPr>
        <w:br/>
      </w:r>
      <w:r>
        <w:t>—</w:t>
      </w:r>
      <w:r>
        <w:rPr>
          <w:rStyle w:val="textexposedshow"/>
        </w:rPr>
        <w:t>Russel Baker</w:t>
      </w:r>
      <w:r w:rsidR="003C7EA7">
        <w:rPr>
          <w:b/>
        </w:rPr>
        <w:br w:type="page"/>
      </w:r>
    </w:p>
    <w:p w:rsidR="00AE0664" w:rsidRDefault="00AE0664" w:rsidP="00555399">
      <w:pPr>
        <w:widowControl w:val="0"/>
        <w:jc w:val="center"/>
        <w:rPr>
          <w:b/>
        </w:rPr>
      </w:pPr>
      <w:r>
        <w:rPr>
          <w:b/>
        </w:rPr>
        <w:lastRenderedPageBreak/>
        <w:t>Digital Communication</w:t>
      </w:r>
      <w:r w:rsidR="004D1D1C">
        <w:rPr>
          <w:b/>
        </w:rPr>
        <w:t xml:space="preserve"> Policy</w:t>
      </w:r>
    </w:p>
    <w:p w:rsidR="004D1D1C" w:rsidRDefault="00AE0664" w:rsidP="00555399">
      <w:pPr>
        <w:widowControl w:val="0"/>
      </w:pPr>
      <w:r>
        <w:t xml:space="preserve">Email and our Blackboard site will constitute my primary means of communication with you throughout the semester.  Please be prepared to check your UTA email </w:t>
      </w:r>
      <w:r>
        <w:rPr>
          <w:b/>
        </w:rPr>
        <w:t>every day</w:t>
      </w:r>
      <w:r>
        <w:t>, and to access Blackboard for reading assignments, paper assignments, grade information, and announcements.</w:t>
      </w:r>
      <w:r w:rsidR="003C7EA7">
        <w:t xml:space="preserve">  </w:t>
      </w:r>
      <w:r w:rsidR="007A79D1">
        <w:t xml:space="preserve">Also, </w:t>
      </w:r>
      <w:r w:rsidR="004D1D1C">
        <w:t xml:space="preserve">texting and cell-phone communication are a distraction in class, so I expect all digital communication devices to be </w:t>
      </w:r>
      <w:r w:rsidR="004D1D1C">
        <w:rPr>
          <w:b/>
        </w:rPr>
        <w:t>turned off</w:t>
      </w:r>
      <w:r w:rsidR="004D1D1C">
        <w:t xml:space="preserve">, and </w:t>
      </w:r>
      <w:r w:rsidR="004D1D1C">
        <w:rPr>
          <w:b/>
        </w:rPr>
        <w:t>put away</w:t>
      </w:r>
      <w:r w:rsidR="004D1D1C">
        <w:t xml:space="preserve"> during class, unless I instruct otherwise.</w:t>
      </w:r>
      <w:r w:rsidR="007A79D1">
        <w:t xml:space="preserve"> </w:t>
      </w:r>
    </w:p>
    <w:p w:rsidR="004D1D1C" w:rsidRPr="004D1D1C" w:rsidRDefault="004D1D1C" w:rsidP="00555399">
      <w:pPr>
        <w:widowControl w:val="0"/>
        <w:jc w:val="center"/>
        <w:rPr>
          <w:b/>
        </w:rPr>
      </w:pPr>
      <w:r w:rsidRPr="004D1D1C">
        <w:rPr>
          <w:b/>
        </w:rPr>
        <w:t>Academic Dishonesty</w:t>
      </w:r>
    </w:p>
    <w:p w:rsidR="004D1D1C" w:rsidRDefault="004D1D1C" w:rsidP="00555399">
      <w:pPr>
        <w:widowControl w:val="0"/>
      </w:pPr>
      <w:r w:rsidRPr="004D1D1C">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 3, Subsec. 3.2, Subdivision 3.22)</w:t>
      </w:r>
    </w:p>
    <w:p w:rsidR="004D1D1C" w:rsidRDefault="004D1D1C" w:rsidP="00555399">
      <w:pPr>
        <w:widowControl w:val="0"/>
      </w:pPr>
      <w:r w:rsidRPr="004D1D1C">
        <w:t>For writing assignments, plagiarism includes submitting as your own any work that was written or corrected, in whole or in part, by another person.  For research papers, plagiarism includes using any source, whether in direct quotation or summary or paraphrase, without citing the source.  A student who plagiarizes will automatically fail the course and may be subject to disciplinary action.</w:t>
      </w:r>
    </w:p>
    <w:p w:rsidR="004D1D1C" w:rsidRDefault="004D1D1C" w:rsidP="00555399">
      <w:pPr>
        <w:widowControl w:val="0"/>
        <w:jc w:val="center"/>
      </w:pPr>
      <w:r>
        <w:rPr>
          <w:b/>
        </w:rPr>
        <w:t>Disability Services</w:t>
      </w:r>
    </w:p>
    <w:p w:rsidR="004D1D1C" w:rsidRDefault="004D1D1C" w:rsidP="00555399">
      <w:pPr>
        <w:widowControl w:val="0"/>
      </w:pPr>
      <w:r>
        <w:t>The University of Texas at Arlington is on record as being committed to both the spirit and letter of federal equal opportunity legislation; reference Public Law 92-112--The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p>
    <w:p w:rsidR="004D1D1C" w:rsidRDefault="004D1D1C" w:rsidP="00555399">
      <w:pPr>
        <w:widowControl w:val="0"/>
      </w:pPr>
      <w:r>
        <w:t xml:space="preserve">As a faculty member, I am required by law to provide "reasonable accommodations" to students with disabilities, so as not to discriminate on the basis of that disability.  Student responsibility primarily rests with informing faculty of the need for accommodation and in providing authorized documentation through designated administrative channels.  Information regarding specific diagnostic criteria and policies for obtaining academic accommodations can be found at www.uta.edu/disability.  For more information, visit the Office for Students with Disabilities </w:t>
      </w:r>
      <w:r w:rsidR="003C7EA7">
        <w:t>at University Hall</w:t>
      </w:r>
      <w:r>
        <w:t xml:space="preserve"> 102 or call (817) 272-3364.</w:t>
      </w:r>
    </w:p>
    <w:p w:rsidR="004D1D1C" w:rsidRDefault="004D1D1C" w:rsidP="00555399">
      <w:pPr>
        <w:widowControl w:val="0"/>
        <w:jc w:val="center"/>
      </w:pPr>
      <w:r>
        <w:rPr>
          <w:b/>
        </w:rPr>
        <w:t>Student Support Services</w:t>
      </w:r>
    </w:p>
    <w:p w:rsidR="00555399" w:rsidRDefault="004D1D1C" w:rsidP="003C7EA7">
      <w:pPr>
        <w:widowControl w:val="0"/>
      </w:pPr>
      <w:r w:rsidRPr="004D1D1C">
        <w:t>The University of Texas at Arlington supports a variety of student success programs, including learning assistance, developmental education, advising and mentoring, admission and transition, and federally funded programs. Students requiring academic, personal, or social assistance should contact the Office of Student Success Programs at 817-272-6107 for more information and appropriate referrals.</w:t>
      </w:r>
      <w:r w:rsidR="00555399">
        <w:br w:type="page"/>
      </w:r>
    </w:p>
    <w:p w:rsidR="00CE5000" w:rsidRPr="00E27B16" w:rsidRDefault="00555399" w:rsidP="00555399">
      <w:pPr>
        <w:widowControl w:val="0"/>
        <w:jc w:val="center"/>
        <w:rPr>
          <w:u w:val="single"/>
        </w:rPr>
      </w:pPr>
      <w:r w:rsidRPr="00E27B16">
        <w:rPr>
          <w:b/>
          <w:u w:val="single"/>
        </w:rPr>
        <w:lastRenderedPageBreak/>
        <w:t>Course Schedule</w:t>
      </w:r>
    </w:p>
    <w:p w:rsidR="00950076" w:rsidRPr="009D0C23" w:rsidRDefault="00950076" w:rsidP="00950076">
      <w:pPr>
        <w:widowControl w:val="0"/>
      </w:pPr>
      <w:r w:rsidRPr="009D0C23">
        <w:rPr>
          <w:i/>
        </w:rPr>
        <w:t>"You never know what is enough unless you know what is more than enough."</w:t>
      </w:r>
      <w:r w:rsidRPr="009D0C23">
        <w:rPr>
          <w:i/>
        </w:rPr>
        <w:br/>
      </w:r>
      <w:r>
        <w:t>—W</w:t>
      </w:r>
      <w:r w:rsidRPr="009D0C23">
        <w:t>illiam Blake</w:t>
      </w:r>
    </w:p>
    <w:p w:rsidR="00555399" w:rsidRPr="0095797A" w:rsidRDefault="009D0C23" w:rsidP="00555399">
      <w:pPr>
        <w:widowControl w:val="0"/>
      </w:pPr>
      <w:r>
        <w:t>This schedule is subject to revision.  All revisions will be announced, and the revised schedule will be posted, on our Blackboard site.</w:t>
      </w:r>
      <w:r w:rsidR="0095797A">
        <w:t xml:space="preserve">  </w:t>
      </w:r>
      <w:r w:rsidR="0095797A">
        <w:rPr>
          <w:b/>
        </w:rPr>
        <w:t>NOTE:</w:t>
      </w:r>
      <w:r w:rsidR="0095797A">
        <w:t xml:space="preserve">  The code “EoW” means “End of Week,” and we’ll define it in class.</w:t>
      </w:r>
    </w:p>
    <w:p w:rsidR="009D0C23" w:rsidRPr="009D0C23" w:rsidRDefault="009D0C23" w:rsidP="009D0C23">
      <w:pPr>
        <w:spacing w:after="0" w:line="240" w:lineRule="auto"/>
        <w:contextualSpacing/>
        <w:rPr>
          <w:b/>
          <w:i/>
          <w:u w:val="single"/>
        </w:rPr>
      </w:pPr>
      <w:r w:rsidRPr="009D0C23">
        <w:rPr>
          <w:b/>
          <w:i/>
          <w:u w:val="single"/>
        </w:rPr>
        <w:t>Key to Readings:</w:t>
      </w:r>
    </w:p>
    <w:p w:rsidR="009D0C23" w:rsidRDefault="009D0C23" w:rsidP="009D0C23">
      <w:pPr>
        <w:spacing w:after="0" w:line="240" w:lineRule="auto"/>
        <w:contextualSpacing/>
      </w:pPr>
      <w:r w:rsidRPr="009D0C23">
        <w:rPr>
          <w:b/>
        </w:rPr>
        <w:t>BB</w:t>
      </w:r>
      <w:r>
        <w:t xml:space="preserve"> = Online, see Blackboard or Email</w:t>
      </w:r>
      <w:r>
        <w:br/>
      </w:r>
      <w:r w:rsidRPr="009D0C23">
        <w:rPr>
          <w:b/>
        </w:rPr>
        <w:t>P</w:t>
      </w:r>
      <w:r>
        <w:t xml:space="preserve"> = Parker, </w:t>
      </w:r>
      <w:r>
        <w:rPr>
          <w:i/>
        </w:rPr>
        <w:t>How to Interpret Literature</w:t>
      </w:r>
      <w:r w:rsidR="007A79D1">
        <w:t>, Second Edition</w:t>
      </w:r>
      <w:r>
        <w:br/>
      </w:r>
      <w:r w:rsidRPr="009D0C23">
        <w:rPr>
          <w:b/>
        </w:rPr>
        <w:t>J</w:t>
      </w:r>
      <w:r>
        <w:t xml:space="preserve"> = James, </w:t>
      </w:r>
      <w:r>
        <w:rPr>
          <w:i/>
        </w:rPr>
        <w:t>The Turn of the Screw</w:t>
      </w:r>
      <w:r>
        <w:t>, Bedford Case Studies, Third Edition</w:t>
      </w:r>
    </w:p>
    <w:p w:rsidR="007A79D1" w:rsidRDefault="007A79D1" w:rsidP="009D0C23">
      <w:pPr>
        <w:spacing w:after="0" w:line="240" w:lineRule="auto"/>
        <w:contextualSpacing/>
      </w:pPr>
      <w:r>
        <w:rPr>
          <w:b/>
        </w:rPr>
        <w:t>C</w:t>
      </w:r>
      <w:r>
        <w:t xml:space="preserve"> = Chopin, </w:t>
      </w:r>
      <w:r>
        <w:rPr>
          <w:i/>
        </w:rPr>
        <w:t>The Awakening</w:t>
      </w:r>
      <w:r>
        <w:t>, Norton Critical Edition</w:t>
      </w:r>
    </w:p>
    <w:p w:rsidR="00097E4E" w:rsidRPr="007A79D1" w:rsidRDefault="00097E4E" w:rsidP="009D0C23">
      <w:pPr>
        <w:spacing w:after="0" w:line="240" w:lineRule="auto"/>
        <w:contextualSpacing/>
      </w:pPr>
    </w:p>
    <w:tbl>
      <w:tblPr>
        <w:tblStyle w:val="TableGrid"/>
        <w:tblW w:w="0" w:type="auto"/>
        <w:tblLook w:val="04A0" w:firstRow="1" w:lastRow="0" w:firstColumn="1" w:lastColumn="0" w:noHBand="0" w:noVBand="1"/>
      </w:tblPr>
      <w:tblGrid>
        <w:gridCol w:w="4788"/>
        <w:gridCol w:w="4788"/>
      </w:tblGrid>
      <w:tr w:rsidR="00A03890" w:rsidTr="00A03890">
        <w:tc>
          <w:tcPr>
            <w:tcW w:w="4788" w:type="dxa"/>
          </w:tcPr>
          <w:p w:rsidR="00A03890" w:rsidRPr="005A7931" w:rsidRDefault="00A03890" w:rsidP="00A03890">
            <w:pPr>
              <w:contextualSpacing/>
              <w:rPr>
                <w:i/>
              </w:rPr>
            </w:pPr>
            <w:r>
              <w:rPr>
                <w:b/>
                <w:u w:val="single"/>
              </w:rPr>
              <w:t>Week 1: Formalisms</w:t>
            </w:r>
          </w:p>
          <w:p w:rsidR="00A03890" w:rsidRPr="00A03890" w:rsidRDefault="00BE1A7F" w:rsidP="00A03890">
            <w:pPr>
              <w:contextualSpacing/>
              <w:rPr>
                <w:b/>
              </w:rPr>
            </w:pPr>
            <w:r>
              <w:t>T</w:t>
            </w:r>
            <w:r w:rsidR="00A03890">
              <w:t xml:space="preserve"> 7/</w:t>
            </w:r>
            <w:r>
              <w:t>10</w:t>
            </w:r>
            <w:r w:rsidR="00A03890">
              <w:t>:</w:t>
            </w:r>
            <w:r w:rsidR="00A03890">
              <w:tab/>
            </w:r>
            <w:r w:rsidR="00A03890">
              <w:tab/>
            </w:r>
            <w:r w:rsidR="00A03890">
              <w:rPr>
                <w:b/>
              </w:rPr>
              <w:t>What Is Literature?</w:t>
            </w:r>
          </w:p>
          <w:p w:rsidR="00A03890" w:rsidRDefault="00A03890" w:rsidP="00A03890">
            <w:pPr>
              <w:contextualSpacing/>
            </w:pPr>
            <w:r>
              <w:tab/>
            </w:r>
            <w:r>
              <w:tab/>
              <w:t>P: Introduction (1-10)</w:t>
            </w:r>
          </w:p>
          <w:p w:rsidR="00A03890" w:rsidRDefault="00A03890" w:rsidP="00A03890">
            <w:pPr>
              <w:contextualSpacing/>
            </w:pPr>
            <w:r>
              <w:tab/>
            </w:r>
            <w:r>
              <w:tab/>
              <w:t>Introduction to the course</w:t>
            </w:r>
          </w:p>
          <w:p w:rsidR="00A03890" w:rsidRDefault="00A03890" w:rsidP="00A03890">
            <w:pPr>
              <w:contextualSpacing/>
            </w:pPr>
            <w:r>
              <w:tab/>
            </w:r>
            <w:r>
              <w:tab/>
              <w:t>Read selected poems in class</w:t>
            </w:r>
          </w:p>
          <w:p w:rsidR="00A03890" w:rsidRPr="00A03890" w:rsidRDefault="00BE1A7F" w:rsidP="00A03890">
            <w:pPr>
              <w:contextualSpacing/>
              <w:rPr>
                <w:b/>
              </w:rPr>
            </w:pPr>
            <w:r>
              <w:t>W</w:t>
            </w:r>
            <w:r w:rsidR="00A03890">
              <w:t xml:space="preserve"> 7/1</w:t>
            </w:r>
            <w:r>
              <w:t>1</w:t>
            </w:r>
            <w:r w:rsidR="00A03890">
              <w:t>:</w:t>
            </w:r>
            <w:r w:rsidR="00A03890">
              <w:tab/>
            </w:r>
            <w:r w:rsidR="00A03890">
              <w:rPr>
                <w:b/>
              </w:rPr>
              <w:t>New Criticism</w:t>
            </w:r>
          </w:p>
          <w:p w:rsidR="00A03890" w:rsidRDefault="00A03890" w:rsidP="00A03890">
            <w:pPr>
              <w:contextualSpacing/>
            </w:pPr>
            <w:r>
              <w:tab/>
            </w:r>
            <w:r>
              <w:tab/>
              <w:t>P: Chapter 2 (11-23, 30-43)</w:t>
            </w:r>
          </w:p>
          <w:p w:rsidR="00A03890" w:rsidRDefault="00A03890" w:rsidP="00A03890">
            <w:pPr>
              <w:contextualSpacing/>
            </w:pPr>
            <w:r>
              <w:tab/>
            </w:r>
            <w:r>
              <w:tab/>
            </w:r>
            <w:r w:rsidR="00DC6FA4">
              <w:t>BB: Selected Poems</w:t>
            </w:r>
          </w:p>
          <w:p w:rsidR="00A03890" w:rsidRDefault="00BE1A7F" w:rsidP="00A03890">
            <w:pPr>
              <w:contextualSpacing/>
            </w:pPr>
            <w:r>
              <w:t>Th</w:t>
            </w:r>
            <w:r w:rsidR="00A03890">
              <w:t xml:space="preserve"> 7/1</w:t>
            </w:r>
            <w:r>
              <w:t>2</w:t>
            </w:r>
            <w:r w:rsidR="00A03890">
              <w:t>:</w:t>
            </w:r>
            <w:r w:rsidR="00A03890">
              <w:tab/>
            </w:r>
            <w:r w:rsidR="00A03890">
              <w:rPr>
                <w:b/>
              </w:rPr>
              <w:t>Structuralism</w:t>
            </w:r>
          </w:p>
          <w:p w:rsidR="00A03890" w:rsidRDefault="00A03890" w:rsidP="00A03890">
            <w:pPr>
              <w:contextualSpacing/>
            </w:pPr>
            <w:r>
              <w:tab/>
            </w:r>
            <w:r>
              <w:tab/>
              <w:t xml:space="preserve">P: </w:t>
            </w:r>
            <w:r w:rsidR="0095797A">
              <w:t>Chapter 3 (44-63</w:t>
            </w:r>
            <w:r>
              <w:t>)</w:t>
            </w:r>
            <w:r w:rsidR="0095797A">
              <w:t xml:space="preserve">, (skim 66-78, </w:t>
            </w:r>
            <w:r w:rsidR="0095797A">
              <w:tab/>
            </w:r>
            <w:r w:rsidR="0095797A">
              <w:tab/>
              <w:t xml:space="preserve">if you have time—we’ll cover the </w:t>
            </w:r>
            <w:r w:rsidR="0095797A">
              <w:tab/>
            </w:r>
            <w:r w:rsidR="0095797A">
              <w:tab/>
              <w:t>material in class)</w:t>
            </w:r>
          </w:p>
          <w:p w:rsidR="00BE1A7F" w:rsidRDefault="00BE1A7F" w:rsidP="00BE1A7F">
            <w:pPr>
              <w:contextualSpacing/>
            </w:pPr>
            <w:r>
              <w:tab/>
            </w:r>
            <w:r>
              <w:tab/>
              <w:t>BB: Poe, “The Tell-Tale Heart”</w:t>
            </w:r>
          </w:p>
          <w:p w:rsidR="00A03890" w:rsidRPr="000D69F8" w:rsidRDefault="00DC6FA4" w:rsidP="00A03890">
            <w:pPr>
              <w:contextualSpacing/>
            </w:pPr>
            <w:r>
              <w:t>EoW</w:t>
            </w:r>
            <w:r w:rsidR="00A03890">
              <w:t>:</w:t>
            </w:r>
            <w:r w:rsidR="00A03890">
              <w:tab/>
            </w:r>
            <w:r>
              <w:tab/>
            </w:r>
            <w:r w:rsidR="00A03890">
              <w:rPr>
                <w:b/>
                <w:i/>
              </w:rPr>
              <w:t xml:space="preserve">TURN IN: </w:t>
            </w:r>
            <w:r w:rsidR="00A03890">
              <w:t xml:space="preserve">PAPER 1, via Blackboard </w:t>
            </w:r>
            <w:r w:rsidR="00A03890">
              <w:tab/>
            </w:r>
            <w:r w:rsidR="00A03890">
              <w:tab/>
              <w:t>Dropbox (11:55pm)</w:t>
            </w:r>
          </w:p>
          <w:p w:rsidR="00A03890" w:rsidRDefault="00A03890" w:rsidP="00A03890">
            <w:pPr>
              <w:contextualSpacing/>
            </w:pPr>
          </w:p>
          <w:p w:rsidR="00A03890" w:rsidRPr="005A7931" w:rsidRDefault="00A03890" w:rsidP="00A03890">
            <w:pPr>
              <w:contextualSpacing/>
              <w:rPr>
                <w:i/>
              </w:rPr>
            </w:pPr>
            <w:r>
              <w:rPr>
                <w:b/>
                <w:u w:val="single"/>
              </w:rPr>
              <w:t xml:space="preserve">Week 2: </w:t>
            </w:r>
            <w:r w:rsidR="00DF2D41">
              <w:rPr>
                <w:b/>
                <w:u w:val="single"/>
              </w:rPr>
              <w:t>Beyond Form</w:t>
            </w:r>
          </w:p>
          <w:p w:rsidR="00F7494C" w:rsidRPr="00F7494C" w:rsidRDefault="00A03890" w:rsidP="00A03890">
            <w:pPr>
              <w:contextualSpacing/>
              <w:rPr>
                <w:b/>
              </w:rPr>
            </w:pPr>
            <w:r>
              <w:t>M 7/16:</w:t>
            </w:r>
            <w:r>
              <w:tab/>
            </w:r>
            <w:r>
              <w:tab/>
            </w:r>
            <w:r w:rsidR="00F7494C">
              <w:rPr>
                <w:b/>
              </w:rPr>
              <w:t>Deconstruction</w:t>
            </w:r>
          </w:p>
          <w:p w:rsidR="00A03890" w:rsidRDefault="00F7494C" w:rsidP="00A03890">
            <w:pPr>
              <w:contextualSpacing/>
            </w:pPr>
            <w:r>
              <w:tab/>
            </w:r>
            <w:r>
              <w:tab/>
              <w:t>P: Chapter 4 (86-99, 102-110)</w:t>
            </w:r>
          </w:p>
          <w:p w:rsidR="00F7494C" w:rsidRPr="00F7494C" w:rsidRDefault="00F7494C" w:rsidP="00A03890">
            <w:pPr>
              <w:contextualSpacing/>
            </w:pPr>
            <w:r>
              <w:tab/>
            </w:r>
            <w:r>
              <w:tab/>
              <w:t xml:space="preserve">J: </w:t>
            </w:r>
            <w:r>
              <w:rPr>
                <w:i/>
              </w:rPr>
              <w:t>The Turn of the Screw</w:t>
            </w:r>
            <w:r>
              <w:t>, Prologue-</w:t>
            </w:r>
            <w:r>
              <w:tab/>
            </w:r>
            <w:r>
              <w:tab/>
              <w:t>Part 4 (22-4</w:t>
            </w:r>
            <w:r w:rsidR="000008D7">
              <w:t>5</w:t>
            </w:r>
            <w:r>
              <w:t>)</w:t>
            </w:r>
          </w:p>
          <w:p w:rsidR="00A03890" w:rsidRDefault="00A03890" w:rsidP="00A03890">
            <w:pPr>
              <w:contextualSpacing/>
            </w:pPr>
            <w:r>
              <w:t>T 7/17:</w:t>
            </w:r>
            <w:r>
              <w:tab/>
            </w:r>
            <w:r>
              <w:tab/>
            </w:r>
            <w:r w:rsidR="00F7494C">
              <w:rPr>
                <w:b/>
              </w:rPr>
              <w:t>Psychoanalysis</w:t>
            </w:r>
          </w:p>
          <w:p w:rsidR="00F7494C" w:rsidRDefault="00F7494C" w:rsidP="00A03890">
            <w:pPr>
              <w:contextualSpacing/>
            </w:pPr>
            <w:r>
              <w:tab/>
            </w:r>
            <w:r>
              <w:tab/>
              <w:t>P: Chapter 5 (112-118, 123-138)</w:t>
            </w:r>
          </w:p>
          <w:p w:rsidR="00F7494C" w:rsidRPr="00F7494C" w:rsidRDefault="00F7494C" w:rsidP="00A03890">
            <w:pPr>
              <w:contextualSpacing/>
            </w:pPr>
            <w:r>
              <w:tab/>
            </w:r>
            <w:r>
              <w:tab/>
            </w:r>
            <w:r w:rsidR="000008D7">
              <w:t xml:space="preserve">J: </w:t>
            </w:r>
            <w:r w:rsidR="000008D7">
              <w:rPr>
                <w:i/>
              </w:rPr>
              <w:t>The Turn of the Screw</w:t>
            </w:r>
            <w:r w:rsidR="000008D7">
              <w:t>, Part 5-8</w:t>
            </w:r>
            <w:r w:rsidR="000008D7">
              <w:tab/>
            </w:r>
            <w:r w:rsidR="000008D7">
              <w:tab/>
              <w:t xml:space="preserve"> (45-64)</w:t>
            </w:r>
          </w:p>
          <w:p w:rsidR="00A03890" w:rsidRDefault="00A03890" w:rsidP="00A03890">
            <w:pPr>
              <w:contextualSpacing/>
            </w:pPr>
            <w:r>
              <w:t>W 7/18:</w:t>
            </w:r>
            <w:r>
              <w:tab/>
            </w:r>
            <w:r w:rsidR="00F7494C">
              <w:rPr>
                <w:b/>
              </w:rPr>
              <w:t>Feminism</w:t>
            </w:r>
          </w:p>
          <w:p w:rsidR="00F7494C" w:rsidRDefault="00F7494C" w:rsidP="00A03890">
            <w:pPr>
              <w:contextualSpacing/>
            </w:pPr>
            <w:r>
              <w:tab/>
            </w:r>
            <w:r>
              <w:tab/>
              <w:t>P: Chapter 6 (148-159, 163-176)</w:t>
            </w:r>
          </w:p>
          <w:p w:rsidR="00F7494C" w:rsidRPr="00F7494C" w:rsidRDefault="00F7494C" w:rsidP="00A03890">
            <w:pPr>
              <w:contextualSpacing/>
            </w:pPr>
            <w:r>
              <w:tab/>
            </w:r>
            <w:r>
              <w:tab/>
            </w:r>
            <w:r w:rsidR="000008D7">
              <w:t xml:space="preserve">J: </w:t>
            </w:r>
            <w:r w:rsidR="000008D7">
              <w:rPr>
                <w:i/>
              </w:rPr>
              <w:t>The Turn of the Screw</w:t>
            </w:r>
            <w:r w:rsidR="000008D7" w:rsidRPr="00BA79CD">
              <w:t xml:space="preserve">, </w:t>
            </w:r>
            <w:r w:rsidR="000008D7">
              <w:t>Part 9-</w:t>
            </w:r>
            <w:r w:rsidR="000008D7">
              <w:tab/>
            </w:r>
            <w:r w:rsidR="000008D7">
              <w:tab/>
            </w:r>
            <w:r w:rsidR="000008D7">
              <w:tab/>
              <w:t>14 (64-86)</w:t>
            </w:r>
          </w:p>
          <w:p w:rsidR="00DF2D41" w:rsidRPr="00DF2D41" w:rsidRDefault="00A03890" w:rsidP="00A03890">
            <w:pPr>
              <w:contextualSpacing/>
              <w:rPr>
                <w:b/>
              </w:rPr>
            </w:pPr>
            <w:r>
              <w:t>Th 7/19:</w:t>
            </w:r>
            <w:r>
              <w:tab/>
            </w:r>
            <w:r w:rsidR="00DF2D41">
              <w:rPr>
                <w:b/>
              </w:rPr>
              <w:t>Queer Studies</w:t>
            </w:r>
          </w:p>
          <w:p w:rsidR="00A03890" w:rsidRDefault="00DF2D41" w:rsidP="00DF2D41">
            <w:pPr>
              <w:contextualSpacing/>
            </w:pPr>
            <w:r>
              <w:tab/>
            </w:r>
            <w:r>
              <w:tab/>
              <w:t>P: Chapter 7 (179-189, 199-208)</w:t>
            </w:r>
          </w:p>
          <w:p w:rsidR="000008D7" w:rsidRPr="00DF2D41" w:rsidRDefault="00CA6E77" w:rsidP="000008D7">
            <w:pPr>
              <w:contextualSpacing/>
            </w:pPr>
            <w:r>
              <w:tab/>
            </w:r>
            <w:r>
              <w:tab/>
            </w:r>
            <w:r w:rsidR="000008D7">
              <w:t xml:space="preserve">J: </w:t>
            </w:r>
            <w:r w:rsidR="000008D7">
              <w:rPr>
                <w:i/>
              </w:rPr>
              <w:t>The Turn of the Screw</w:t>
            </w:r>
            <w:r w:rsidR="000008D7" w:rsidRPr="00BA79CD">
              <w:t xml:space="preserve">, </w:t>
            </w:r>
            <w:r w:rsidR="000008D7">
              <w:t>Part 15-</w:t>
            </w:r>
            <w:r w:rsidR="000008D7">
              <w:tab/>
            </w:r>
            <w:r w:rsidR="000008D7">
              <w:tab/>
              <w:t>19 (86-101)</w:t>
            </w:r>
          </w:p>
        </w:tc>
        <w:tc>
          <w:tcPr>
            <w:tcW w:w="4788" w:type="dxa"/>
          </w:tcPr>
          <w:p w:rsidR="00DF2D41" w:rsidRPr="005A7931" w:rsidRDefault="00DF2D41" w:rsidP="00DF2D41">
            <w:pPr>
              <w:contextualSpacing/>
              <w:rPr>
                <w:b/>
                <w:i/>
                <w:u w:val="single"/>
              </w:rPr>
            </w:pPr>
            <w:r>
              <w:rPr>
                <w:b/>
                <w:u w:val="single"/>
              </w:rPr>
              <w:t xml:space="preserve">Week 3: </w:t>
            </w:r>
            <w:r w:rsidR="00CA6E77">
              <w:rPr>
                <w:b/>
                <w:u w:val="single"/>
              </w:rPr>
              <w:t>Toward Context</w:t>
            </w:r>
          </w:p>
          <w:p w:rsidR="00E25085" w:rsidRPr="00E25085" w:rsidRDefault="00DF2D41" w:rsidP="00DF2D41">
            <w:pPr>
              <w:contextualSpacing/>
              <w:rPr>
                <w:b/>
              </w:rPr>
            </w:pPr>
            <w:r>
              <w:t>M 7/23:</w:t>
            </w:r>
            <w:r>
              <w:tab/>
            </w:r>
            <w:r>
              <w:tab/>
            </w:r>
            <w:r w:rsidR="00E25085">
              <w:rPr>
                <w:b/>
              </w:rPr>
              <w:t>Marxism</w:t>
            </w:r>
          </w:p>
          <w:p w:rsidR="00DF2D41" w:rsidRDefault="00E25085" w:rsidP="00DF2D41">
            <w:pPr>
              <w:contextualSpacing/>
            </w:pPr>
            <w:r>
              <w:tab/>
            </w:r>
            <w:r>
              <w:tab/>
              <w:t>P: Chapter 8 (211-226, 235-242)</w:t>
            </w:r>
          </w:p>
          <w:p w:rsidR="000008D7" w:rsidRDefault="00E25085" w:rsidP="00DF2D41">
            <w:pPr>
              <w:contextualSpacing/>
            </w:pPr>
            <w:r>
              <w:tab/>
            </w:r>
            <w:r>
              <w:tab/>
            </w:r>
            <w:r w:rsidR="000008D7">
              <w:t xml:space="preserve">J: </w:t>
            </w:r>
            <w:r w:rsidR="000008D7">
              <w:rPr>
                <w:i/>
              </w:rPr>
              <w:t>The Turn of the Screw</w:t>
            </w:r>
            <w:r w:rsidR="000008D7" w:rsidRPr="00BA79CD">
              <w:t xml:space="preserve">, </w:t>
            </w:r>
            <w:r w:rsidR="000008D7">
              <w:t xml:space="preserve">Part </w:t>
            </w:r>
            <w:r w:rsidR="001B33D4">
              <w:t>20</w:t>
            </w:r>
            <w:r w:rsidR="000008D7">
              <w:t>-</w:t>
            </w:r>
            <w:r w:rsidR="000008D7">
              <w:tab/>
            </w:r>
            <w:r w:rsidR="000008D7">
              <w:tab/>
              <w:t>24 (101-120)</w:t>
            </w:r>
          </w:p>
          <w:p w:rsidR="00DF2D41" w:rsidRDefault="00DF2D41" w:rsidP="00DF2D41">
            <w:pPr>
              <w:contextualSpacing/>
            </w:pPr>
            <w:r>
              <w:t>T 7/24:</w:t>
            </w:r>
            <w:r>
              <w:tab/>
            </w:r>
            <w:r>
              <w:tab/>
            </w:r>
            <w:r w:rsidRPr="00E06AA8">
              <w:rPr>
                <w:b/>
                <w:i/>
              </w:rPr>
              <w:t>MIDTERM EXAM</w:t>
            </w:r>
            <w:r>
              <w:tab/>
            </w:r>
          </w:p>
          <w:p w:rsidR="00E25085" w:rsidRDefault="00DF2D41" w:rsidP="00DF2D41">
            <w:pPr>
              <w:contextualSpacing/>
            </w:pPr>
            <w:r>
              <w:t>W 7/25:</w:t>
            </w:r>
            <w:r w:rsidR="00E25085">
              <w:tab/>
              <w:t>Review and Prepare for Paper 2</w:t>
            </w:r>
          </w:p>
          <w:p w:rsidR="00E25085" w:rsidRPr="00E25085" w:rsidRDefault="00E25085" w:rsidP="00DF2D41">
            <w:pPr>
              <w:contextualSpacing/>
            </w:pPr>
            <w:r w:rsidRPr="00E25085">
              <w:rPr>
                <w:i/>
              </w:rPr>
              <w:tab/>
            </w:r>
            <w:r w:rsidRPr="00E25085">
              <w:rPr>
                <w:i/>
              </w:rPr>
              <w:tab/>
            </w:r>
            <w:r w:rsidRPr="00E25085">
              <w:rPr>
                <w:i/>
                <w:u w:val="single"/>
              </w:rPr>
              <w:t>NOTE:</w:t>
            </w:r>
            <w:r w:rsidRPr="00E25085">
              <w:t xml:space="preserve"> </w:t>
            </w:r>
            <w:r w:rsidRPr="00E25085">
              <w:rPr>
                <w:i/>
              </w:rPr>
              <w:t xml:space="preserve"> If you tend to prefer to </w:t>
            </w:r>
            <w:r w:rsidRPr="00E25085">
              <w:rPr>
                <w:i/>
              </w:rPr>
              <w:tab/>
            </w:r>
            <w:r w:rsidRPr="00E25085">
              <w:rPr>
                <w:i/>
              </w:rPr>
              <w:tab/>
            </w:r>
            <w:r w:rsidRPr="00E25085">
              <w:rPr>
                <w:i/>
              </w:rPr>
              <w:tab/>
              <w:t xml:space="preserve">write on a computer, you may </w:t>
            </w:r>
            <w:r w:rsidRPr="00E25085">
              <w:rPr>
                <w:i/>
              </w:rPr>
              <w:tab/>
            </w:r>
            <w:r w:rsidRPr="00E25085">
              <w:rPr>
                <w:i/>
              </w:rPr>
              <w:tab/>
            </w:r>
            <w:r w:rsidRPr="00E25085">
              <w:rPr>
                <w:i/>
              </w:rPr>
              <w:tab/>
              <w:t>want to bring one to class today.</w:t>
            </w:r>
          </w:p>
          <w:p w:rsidR="00CA6E77" w:rsidRDefault="00DF2D41" w:rsidP="00DF2D41">
            <w:pPr>
              <w:contextualSpacing/>
            </w:pPr>
            <w:r>
              <w:t>Th 7/26:</w:t>
            </w:r>
            <w:r w:rsidR="00CA6E77">
              <w:tab/>
              <w:t>BB: Drama (TBA)</w:t>
            </w:r>
          </w:p>
          <w:p w:rsidR="00DF2D41" w:rsidRPr="00EC0124" w:rsidRDefault="00CA6E77" w:rsidP="00DF2D41">
            <w:pPr>
              <w:contextualSpacing/>
            </w:pPr>
            <w:r>
              <w:tab/>
            </w:r>
            <w:r w:rsidR="00DF2D41">
              <w:tab/>
            </w:r>
            <w:r w:rsidR="00DF2D41">
              <w:rPr>
                <w:b/>
                <w:i/>
              </w:rPr>
              <w:t>PEER REVIEW:</w:t>
            </w:r>
            <w:r w:rsidR="00DF2D41">
              <w:t xml:space="preserve">  Bring 3 copies of </w:t>
            </w:r>
            <w:r w:rsidR="00E25085">
              <w:tab/>
            </w:r>
            <w:r w:rsidR="00E25085">
              <w:tab/>
            </w:r>
            <w:r w:rsidR="00DF2D41">
              <w:t>your Paper 2 Draft to Class</w:t>
            </w:r>
          </w:p>
          <w:p w:rsidR="00DF2D41" w:rsidRDefault="00DC6FA4" w:rsidP="00DF2D41">
            <w:pPr>
              <w:contextualSpacing/>
            </w:pPr>
            <w:r>
              <w:t>EoW</w:t>
            </w:r>
            <w:r w:rsidR="00DF2D41">
              <w:t>:</w:t>
            </w:r>
            <w:r>
              <w:tab/>
            </w:r>
            <w:r w:rsidR="00DF2D41">
              <w:tab/>
            </w:r>
            <w:r w:rsidR="00DF2D41">
              <w:rPr>
                <w:b/>
                <w:i/>
              </w:rPr>
              <w:t xml:space="preserve">TURN IN: </w:t>
            </w:r>
            <w:r w:rsidR="00DF2D41">
              <w:t xml:space="preserve">PAPER 2, via Blackboard </w:t>
            </w:r>
            <w:r w:rsidR="00E25085">
              <w:tab/>
            </w:r>
            <w:r w:rsidR="00E25085">
              <w:tab/>
            </w:r>
            <w:r w:rsidR="00DF2D41">
              <w:t>Dropbox (11:55pm)</w:t>
            </w:r>
          </w:p>
          <w:p w:rsidR="00DF2D41" w:rsidRDefault="00DF2D41" w:rsidP="00DF2D41">
            <w:pPr>
              <w:contextualSpacing/>
            </w:pPr>
          </w:p>
          <w:p w:rsidR="00DF2D41" w:rsidRPr="005A7931" w:rsidRDefault="00DF2D41" w:rsidP="00DF2D41">
            <w:pPr>
              <w:contextualSpacing/>
              <w:rPr>
                <w:b/>
                <w:u w:val="single"/>
              </w:rPr>
            </w:pPr>
            <w:r>
              <w:rPr>
                <w:b/>
                <w:u w:val="single"/>
              </w:rPr>
              <w:t xml:space="preserve">Week 4:  </w:t>
            </w:r>
            <w:r w:rsidR="00A07D4C">
              <w:rPr>
                <w:b/>
                <w:u w:val="single"/>
              </w:rPr>
              <w:t>Contexts and the Reader</w:t>
            </w:r>
          </w:p>
          <w:p w:rsidR="00A07D4C" w:rsidRPr="00A07D4C" w:rsidRDefault="00DF2D41" w:rsidP="00A07D4C">
            <w:pPr>
              <w:contextualSpacing/>
              <w:rPr>
                <w:b/>
              </w:rPr>
            </w:pPr>
            <w:r>
              <w:t>M 7/30:</w:t>
            </w:r>
            <w:r w:rsidR="00D56568">
              <w:tab/>
            </w:r>
            <w:r w:rsidR="00D56568">
              <w:tab/>
            </w:r>
            <w:r w:rsidR="00A07D4C">
              <w:rPr>
                <w:b/>
              </w:rPr>
              <w:t>New Historicism / Cultural Studies</w:t>
            </w:r>
          </w:p>
          <w:p w:rsidR="00D56568" w:rsidRDefault="00A07D4C" w:rsidP="00A07D4C">
            <w:pPr>
              <w:contextualSpacing/>
            </w:pPr>
            <w:r>
              <w:tab/>
            </w:r>
            <w:r>
              <w:tab/>
              <w:t>P: Chapter 9 (244-255, 260-267)</w:t>
            </w:r>
          </w:p>
          <w:p w:rsidR="00D56568" w:rsidRDefault="00D56568" w:rsidP="00DF2D41">
            <w:pPr>
              <w:contextualSpacing/>
            </w:pPr>
            <w:r>
              <w:tab/>
            </w:r>
            <w:r>
              <w:tab/>
              <w:t xml:space="preserve">C: </w:t>
            </w:r>
            <w:r>
              <w:rPr>
                <w:i/>
              </w:rPr>
              <w:t>The Awakening</w:t>
            </w:r>
            <w:r>
              <w:t xml:space="preserve"> (Chapters 1-11)</w:t>
            </w:r>
          </w:p>
          <w:p w:rsidR="00D56568" w:rsidRPr="00D56568" w:rsidRDefault="00D56568" w:rsidP="00DF2D41">
            <w:pPr>
              <w:contextualSpacing/>
            </w:pPr>
            <w:r>
              <w:tab/>
            </w:r>
            <w:r>
              <w:tab/>
              <w:t xml:space="preserve">C: </w:t>
            </w:r>
            <w:r w:rsidR="00CA6E77">
              <w:t xml:space="preserve">Critical </w:t>
            </w:r>
            <w:r>
              <w:t>Essay</w:t>
            </w:r>
            <w:r w:rsidR="00CA6E77">
              <w:t xml:space="preserve"> (TBA)</w:t>
            </w:r>
          </w:p>
          <w:p w:rsidR="00DF2D41" w:rsidRPr="00E67437" w:rsidRDefault="00DF2D41" w:rsidP="00DF2D41">
            <w:pPr>
              <w:contextualSpacing/>
              <w:rPr>
                <w:b/>
                <w:i/>
              </w:rPr>
            </w:pPr>
            <w:r w:rsidRPr="00E67437">
              <w:rPr>
                <w:b/>
              </w:rPr>
              <w:tab/>
            </w:r>
            <w:r w:rsidRPr="00E67437">
              <w:rPr>
                <w:b/>
              </w:rPr>
              <w:tab/>
            </w:r>
            <w:r w:rsidRPr="00E67437">
              <w:rPr>
                <w:b/>
                <w:i/>
              </w:rPr>
              <w:t>Last Day to Drop</w:t>
            </w:r>
          </w:p>
          <w:p w:rsidR="00A07D4C" w:rsidRDefault="00DF2D41" w:rsidP="00A07D4C">
            <w:pPr>
              <w:contextualSpacing/>
            </w:pPr>
            <w:r>
              <w:t>T 7/31:</w:t>
            </w:r>
            <w:r w:rsidR="00D56568">
              <w:tab/>
            </w:r>
            <w:r w:rsidR="00D56568">
              <w:tab/>
            </w:r>
            <w:r w:rsidR="00A07D4C">
              <w:rPr>
                <w:b/>
              </w:rPr>
              <w:t>Postcolonial Studies</w:t>
            </w:r>
          </w:p>
          <w:p w:rsidR="00A07D4C" w:rsidRDefault="00A07D4C" w:rsidP="00A07D4C">
            <w:pPr>
              <w:contextualSpacing/>
            </w:pPr>
            <w:r>
              <w:tab/>
            </w:r>
            <w:r>
              <w:tab/>
              <w:t xml:space="preserve">P: Chapter 10 (270-274, 278-280, </w:t>
            </w:r>
            <w:r>
              <w:tab/>
            </w:r>
            <w:r>
              <w:tab/>
              <w:t>285-295)</w:t>
            </w:r>
          </w:p>
          <w:p w:rsidR="00097E4E" w:rsidRDefault="00097E4E" w:rsidP="00DF2D41">
            <w:pPr>
              <w:contextualSpacing/>
            </w:pPr>
            <w:r>
              <w:tab/>
            </w:r>
            <w:r>
              <w:tab/>
            </w:r>
            <w:r w:rsidR="00D56568">
              <w:t xml:space="preserve">C: </w:t>
            </w:r>
            <w:r w:rsidR="00D56568">
              <w:rPr>
                <w:i/>
              </w:rPr>
              <w:t>The Awakening</w:t>
            </w:r>
            <w:r w:rsidR="00D56568">
              <w:t xml:space="preserve"> (Chapters </w:t>
            </w:r>
            <w:r>
              <w:t>12-</w:t>
            </w:r>
          </w:p>
          <w:p w:rsidR="00D56568" w:rsidRDefault="00097E4E" w:rsidP="00DF2D41">
            <w:pPr>
              <w:contextualSpacing/>
            </w:pPr>
            <w:r>
              <w:tab/>
            </w:r>
            <w:r>
              <w:tab/>
              <w:t>22</w:t>
            </w:r>
            <w:r w:rsidR="00D56568">
              <w:t>)</w:t>
            </w:r>
          </w:p>
          <w:p w:rsidR="00097E4E" w:rsidRPr="00D56568" w:rsidRDefault="00097E4E" w:rsidP="00DF2D41">
            <w:pPr>
              <w:contextualSpacing/>
            </w:pPr>
            <w:r>
              <w:tab/>
            </w:r>
            <w:r>
              <w:tab/>
              <w:t xml:space="preserve">C: </w:t>
            </w:r>
            <w:r w:rsidR="00CA6E77">
              <w:t>Critical Essay (TBA)</w:t>
            </w:r>
          </w:p>
          <w:p w:rsidR="00BD18BC" w:rsidRDefault="00BD18BC" w:rsidP="00BD18BC">
            <w:pPr>
              <w:contextualSpacing/>
            </w:pPr>
            <w:r>
              <w:t>W 8/1:</w:t>
            </w:r>
            <w:r>
              <w:tab/>
            </w:r>
            <w:r>
              <w:tab/>
            </w:r>
            <w:r>
              <w:rPr>
                <w:b/>
              </w:rPr>
              <w:t>Race Studies</w:t>
            </w:r>
          </w:p>
          <w:p w:rsidR="00BD18BC" w:rsidRDefault="00BD18BC" w:rsidP="00BD18BC">
            <w:pPr>
              <w:contextualSpacing/>
            </w:pPr>
            <w:r>
              <w:tab/>
            </w:r>
            <w:r>
              <w:tab/>
              <w:t>P: Chapter 10 (295-311)</w:t>
            </w:r>
          </w:p>
          <w:p w:rsidR="00BD18BC" w:rsidRDefault="00BD18BC" w:rsidP="00BD18BC">
            <w:pPr>
              <w:contextualSpacing/>
            </w:pPr>
            <w:r>
              <w:tab/>
            </w:r>
            <w:r>
              <w:tab/>
              <w:t xml:space="preserve">C: </w:t>
            </w:r>
            <w:r>
              <w:rPr>
                <w:i/>
              </w:rPr>
              <w:t>The Awakening</w:t>
            </w:r>
            <w:r>
              <w:t xml:space="preserve"> (Chapters 23-</w:t>
            </w:r>
          </w:p>
          <w:p w:rsidR="00A03890" w:rsidRDefault="00BD18BC" w:rsidP="00097E4E">
            <w:pPr>
              <w:contextualSpacing/>
            </w:pPr>
            <w:r>
              <w:tab/>
            </w:r>
            <w:r>
              <w:tab/>
              <w:t>33)</w:t>
            </w:r>
          </w:p>
        </w:tc>
      </w:tr>
      <w:tr w:rsidR="00A03890" w:rsidTr="00A03890">
        <w:tc>
          <w:tcPr>
            <w:tcW w:w="4788" w:type="dxa"/>
          </w:tcPr>
          <w:p w:rsidR="00A07D4C" w:rsidRDefault="00097E4E" w:rsidP="00A07D4C">
            <w:pPr>
              <w:contextualSpacing/>
            </w:pPr>
            <w:r>
              <w:lastRenderedPageBreak/>
              <w:t>Th 8/2:</w:t>
            </w:r>
            <w:r>
              <w:tab/>
            </w:r>
            <w:r>
              <w:tab/>
            </w:r>
            <w:r w:rsidR="00A07D4C">
              <w:rPr>
                <w:b/>
              </w:rPr>
              <w:t>Reader Response</w:t>
            </w:r>
          </w:p>
          <w:p w:rsidR="00A07D4C" w:rsidRDefault="00A07D4C" w:rsidP="00A07D4C">
            <w:pPr>
              <w:contextualSpacing/>
            </w:pPr>
            <w:r>
              <w:tab/>
            </w:r>
            <w:r>
              <w:tab/>
              <w:t>P: Chapter 11 (314-332)</w:t>
            </w:r>
          </w:p>
          <w:p w:rsidR="00097E4E" w:rsidRDefault="00A07D4C" w:rsidP="00097E4E">
            <w:pPr>
              <w:contextualSpacing/>
            </w:pPr>
            <w:r>
              <w:tab/>
            </w:r>
            <w:r>
              <w:tab/>
            </w:r>
            <w:r w:rsidR="00097E4E">
              <w:t xml:space="preserve">C: </w:t>
            </w:r>
            <w:r w:rsidR="00097E4E">
              <w:rPr>
                <w:i/>
              </w:rPr>
              <w:t>The Awakening</w:t>
            </w:r>
            <w:r w:rsidR="00097E4E">
              <w:t xml:space="preserve"> (Chapters 33-</w:t>
            </w:r>
          </w:p>
          <w:p w:rsidR="00097E4E" w:rsidRDefault="00097E4E" w:rsidP="00097E4E">
            <w:pPr>
              <w:contextualSpacing/>
            </w:pPr>
            <w:r>
              <w:tab/>
            </w:r>
            <w:r>
              <w:tab/>
              <w:t>39)</w:t>
            </w:r>
          </w:p>
          <w:p w:rsidR="00097E4E" w:rsidRDefault="00097E4E" w:rsidP="00097E4E">
            <w:pPr>
              <w:contextualSpacing/>
            </w:pPr>
            <w:r>
              <w:tab/>
            </w:r>
            <w:r>
              <w:tab/>
              <w:t>Review and Prepare for Paper 3</w:t>
            </w:r>
          </w:p>
          <w:p w:rsidR="00097E4E" w:rsidRPr="00E25085" w:rsidRDefault="00097E4E" w:rsidP="00097E4E">
            <w:pPr>
              <w:contextualSpacing/>
            </w:pPr>
            <w:r w:rsidRPr="00097E4E">
              <w:rPr>
                <w:i/>
              </w:rPr>
              <w:tab/>
            </w:r>
            <w:r w:rsidRPr="00097E4E">
              <w:rPr>
                <w:i/>
              </w:rPr>
              <w:tab/>
            </w:r>
            <w:r w:rsidRPr="00E25085">
              <w:rPr>
                <w:i/>
                <w:u w:val="single"/>
              </w:rPr>
              <w:t>NOTE:</w:t>
            </w:r>
            <w:r w:rsidRPr="00E25085">
              <w:t xml:space="preserve"> </w:t>
            </w:r>
            <w:r w:rsidRPr="00E25085">
              <w:rPr>
                <w:i/>
              </w:rPr>
              <w:t xml:space="preserve"> If you tend to prefer to </w:t>
            </w:r>
            <w:r w:rsidRPr="00E25085">
              <w:rPr>
                <w:i/>
              </w:rPr>
              <w:tab/>
            </w:r>
            <w:r w:rsidRPr="00E25085">
              <w:rPr>
                <w:i/>
              </w:rPr>
              <w:tab/>
            </w:r>
            <w:r w:rsidRPr="00E25085">
              <w:rPr>
                <w:i/>
              </w:rPr>
              <w:tab/>
              <w:t xml:space="preserve">write on a computer, you may </w:t>
            </w:r>
            <w:r w:rsidRPr="00E25085">
              <w:rPr>
                <w:i/>
              </w:rPr>
              <w:tab/>
            </w:r>
            <w:bookmarkStart w:id="0" w:name="_GoBack"/>
            <w:bookmarkEnd w:id="0"/>
            <w:r w:rsidRPr="00E25085">
              <w:rPr>
                <w:i/>
              </w:rPr>
              <w:tab/>
            </w:r>
            <w:r w:rsidRPr="00E25085">
              <w:rPr>
                <w:i/>
              </w:rPr>
              <w:tab/>
              <w:t>want to bring one to class today.</w:t>
            </w:r>
          </w:p>
          <w:p w:rsidR="00097E4E" w:rsidRPr="00EC3003" w:rsidRDefault="00DC6FA4" w:rsidP="00097E4E">
            <w:pPr>
              <w:contextualSpacing/>
              <w:rPr>
                <w:strike/>
              </w:rPr>
            </w:pPr>
            <w:r w:rsidRPr="00EC3003">
              <w:rPr>
                <w:strike/>
              </w:rPr>
              <w:t>F 8/3</w:t>
            </w:r>
            <w:r w:rsidR="00097E4E" w:rsidRPr="00EC3003">
              <w:rPr>
                <w:strike/>
              </w:rPr>
              <w:t>:</w:t>
            </w:r>
            <w:r w:rsidR="00097E4E" w:rsidRPr="00EC3003">
              <w:rPr>
                <w:strike/>
              </w:rPr>
              <w:tab/>
            </w:r>
            <w:r w:rsidR="00097E4E" w:rsidRPr="00EC3003">
              <w:rPr>
                <w:strike/>
              </w:rPr>
              <w:tab/>
            </w:r>
            <w:r w:rsidR="00097E4E" w:rsidRPr="00EC3003">
              <w:rPr>
                <w:b/>
                <w:i/>
                <w:strike/>
              </w:rPr>
              <w:t xml:space="preserve">TURN IN: </w:t>
            </w:r>
            <w:r w:rsidR="00097E4E" w:rsidRPr="00EC3003">
              <w:rPr>
                <w:strike/>
              </w:rPr>
              <w:t xml:space="preserve">PAPER 3 Proposal, via </w:t>
            </w:r>
          </w:p>
          <w:p w:rsidR="00A03890" w:rsidRDefault="00097E4E" w:rsidP="009D0C23">
            <w:pPr>
              <w:contextualSpacing/>
            </w:pPr>
            <w:r w:rsidRPr="00EC3003">
              <w:rPr>
                <w:strike/>
              </w:rPr>
              <w:tab/>
            </w:r>
            <w:r w:rsidRPr="00EC3003">
              <w:rPr>
                <w:strike/>
              </w:rPr>
              <w:tab/>
              <w:t>Blackboard Dropbox (11:55pm)</w:t>
            </w:r>
          </w:p>
        </w:tc>
        <w:tc>
          <w:tcPr>
            <w:tcW w:w="4788" w:type="dxa"/>
          </w:tcPr>
          <w:p w:rsidR="008A5C9D" w:rsidRPr="005A7931" w:rsidRDefault="008A5C9D" w:rsidP="008A5C9D">
            <w:pPr>
              <w:contextualSpacing/>
              <w:rPr>
                <w:b/>
                <w:u w:val="single"/>
              </w:rPr>
            </w:pPr>
            <w:r>
              <w:rPr>
                <w:b/>
                <w:u w:val="single"/>
              </w:rPr>
              <w:t>Week 5: Film Criticism</w:t>
            </w:r>
          </w:p>
          <w:p w:rsidR="008A5C9D" w:rsidRPr="00097E4E" w:rsidRDefault="008A5C9D" w:rsidP="008A5C9D">
            <w:pPr>
              <w:contextualSpacing/>
              <w:rPr>
                <w:b/>
              </w:rPr>
            </w:pPr>
            <w:r>
              <w:t>M 8/6:</w:t>
            </w:r>
            <w:r>
              <w:tab/>
            </w:r>
            <w:r>
              <w:tab/>
            </w:r>
            <w:r>
              <w:rPr>
                <w:b/>
              </w:rPr>
              <w:t>Film</w:t>
            </w:r>
          </w:p>
          <w:p w:rsidR="008A5C9D" w:rsidRDefault="008A5C9D" w:rsidP="008A5C9D">
            <w:pPr>
              <w:contextualSpacing/>
            </w:pPr>
            <w:r>
              <w:tab/>
            </w:r>
            <w:r>
              <w:tab/>
              <w:t xml:space="preserve">View </w:t>
            </w:r>
            <w:r>
              <w:rPr>
                <w:i/>
              </w:rPr>
              <w:t>Boys Don’t Cry</w:t>
            </w:r>
            <w:r>
              <w:t xml:space="preserve"> by today.</w:t>
            </w:r>
          </w:p>
          <w:p w:rsidR="008A5C9D" w:rsidRDefault="008A5C9D" w:rsidP="008A5C9D">
            <w:pPr>
              <w:contextualSpacing/>
            </w:pPr>
            <w:r>
              <w:tab/>
            </w:r>
            <w:r>
              <w:tab/>
              <w:t>Discuss Mise en Scène,</w:t>
            </w:r>
          </w:p>
          <w:p w:rsidR="008A5C9D" w:rsidRPr="00097E4E" w:rsidRDefault="008A5C9D" w:rsidP="008A5C9D">
            <w:pPr>
              <w:contextualSpacing/>
            </w:pPr>
            <w:r>
              <w:tab/>
            </w:r>
            <w:r>
              <w:tab/>
              <w:t>Cinematography</w:t>
            </w:r>
          </w:p>
          <w:p w:rsidR="008A5C9D" w:rsidRDefault="008A5C9D" w:rsidP="008A5C9D">
            <w:pPr>
              <w:contextualSpacing/>
            </w:pPr>
            <w:r>
              <w:t>T 8/7:</w:t>
            </w:r>
            <w:r>
              <w:tab/>
            </w:r>
            <w:r>
              <w:tab/>
            </w:r>
            <w:r>
              <w:rPr>
                <w:b/>
              </w:rPr>
              <w:t>Film</w:t>
            </w:r>
          </w:p>
          <w:p w:rsidR="008A5C9D" w:rsidRDefault="008A5C9D" w:rsidP="008A5C9D">
            <w:pPr>
              <w:contextualSpacing/>
            </w:pPr>
            <w:r>
              <w:tab/>
            </w:r>
            <w:r>
              <w:tab/>
              <w:t>In-Class Viewings (TBA)</w:t>
            </w:r>
          </w:p>
          <w:p w:rsidR="008A5C9D" w:rsidRPr="00097E4E" w:rsidRDefault="008A5C9D" w:rsidP="008A5C9D">
            <w:pPr>
              <w:contextualSpacing/>
            </w:pPr>
            <w:r>
              <w:tab/>
            </w:r>
            <w:r>
              <w:tab/>
              <w:t>Discuss Editing, Sound</w:t>
            </w:r>
          </w:p>
          <w:p w:rsidR="008A5C9D" w:rsidRPr="00EC0124" w:rsidRDefault="008A5C9D" w:rsidP="008A5C9D">
            <w:pPr>
              <w:contextualSpacing/>
            </w:pPr>
            <w:r>
              <w:t>W 8/8:</w:t>
            </w:r>
            <w:r>
              <w:tab/>
            </w:r>
            <w:r>
              <w:tab/>
            </w:r>
            <w:r>
              <w:rPr>
                <w:b/>
                <w:i/>
              </w:rPr>
              <w:t>PEER REVIEW:</w:t>
            </w:r>
            <w:r>
              <w:t xml:space="preserve">  Bring 3 copies of </w:t>
            </w:r>
            <w:r>
              <w:tab/>
            </w:r>
            <w:r>
              <w:tab/>
              <w:t>your Paper 3 Draft to Class</w:t>
            </w:r>
          </w:p>
          <w:p w:rsidR="008A5C9D" w:rsidRPr="000F736F" w:rsidRDefault="008A5C9D" w:rsidP="008A5C9D">
            <w:pPr>
              <w:contextualSpacing/>
              <w:rPr>
                <w:b/>
                <w:i/>
              </w:rPr>
            </w:pPr>
            <w:r>
              <w:t>Th 8/9:</w:t>
            </w:r>
            <w:r>
              <w:tab/>
            </w:r>
            <w:r>
              <w:tab/>
            </w:r>
            <w:r>
              <w:rPr>
                <w:b/>
                <w:i/>
              </w:rPr>
              <w:t>ORAL PRESENTATIONS</w:t>
            </w:r>
          </w:p>
          <w:p w:rsidR="008A5C9D" w:rsidRDefault="008A5C9D" w:rsidP="008A5C9D">
            <w:pPr>
              <w:contextualSpacing/>
            </w:pPr>
          </w:p>
          <w:p w:rsidR="008A5C9D" w:rsidRDefault="008A5C9D" w:rsidP="008A5C9D">
            <w:pPr>
              <w:contextualSpacing/>
            </w:pPr>
            <w:r>
              <w:t>Su 8/12:</w:t>
            </w:r>
            <w:r>
              <w:tab/>
            </w:r>
            <w:r>
              <w:rPr>
                <w:b/>
                <w:i/>
              </w:rPr>
              <w:t>TURN IN:</w:t>
            </w:r>
            <w:r>
              <w:t xml:space="preserve"> PAPER 3, via Blackboard </w:t>
            </w:r>
          </w:p>
          <w:p w:rsidR="00A03890" w:rsidRDefault="008A5C9D" w:rsidP="008A5C9D">
            <w:pPr>
              <w:contextualSpacing/>
            </w:pPr>
            <w:r>
              <w:tab/>
            </w:r>
            <w:r>
              <w:tab/>
              <w:t>Dropbox (11:55pm)</w:t>
            </w:r>
          </w:p>
        </w:tc>
      </w:tr>
    </w:tbl>
    <w:p w:rsidR="00CA6E77" w:rsidRDefault="00CA6E77" w:rsidP="00CA6E77">
      <w:pPr>
        <w:spacing w:after="0" w:line="240" w:lineRule="auto"/>
        <w:contextualSpacing/>
      </w:pPr>
    </w:p>
    <w:p w:rsidR="00CA6E77" w:rsidRDefault="00CA6E77" w:rsidP="00CA6E77">
      <w:pPr>
        <w:spacing w:after="0" w:line="240" w:lineRule="auto"/>
        <w:contextualSpacing/>
      </w:pPr>
    </w:p>
    <w:p w:rsidR="00CA6E77" w:rsidRDefault="00CA6E77" w:rsidP="00CA6E77">
      <w:pPr>
        <w:spacing w:after="0" w:line="240" w:lineRule="auto"/>
        <w:contextualSpacing/>
      </w:pPr>
    </w:p>
    <w:p w:rsidR="00CA6E77" w:rsidRPr="00E27B16" w:rsidRDefault="00CA6E77" w:rsidP="00CA6E77">
      <w:pPr>
        <w:spacing w:after="0" w:line="240" w:lineRule="auto"/>
        <w:contextualSpacing/>
        <w:jc w:val="center"/>
        <w:rPr>
          <w:b/>
        </w:rPr>
      </w:pPr>
      <w:r w:rsidRPr="00E27B16">
        <w:rPr>
          <w:b/>
        </w:rPr>
        <w:t>Jack London’s Credo</w:t>
      </w:r>
    </w:p>
    <w:p w:rsidR="00CA6E77" w:rsidRDefault="00CA6E77" w:rsidP="00CA6E77">
      <w:pPr>
        <w:spacing w:after="0" w:line="240" w:lineRule="auto"/>
        <w:contextualSpacing/>
      </w:pPr>
    </w:p>
    <w:p w:rsidR="00CA6E77" w:rsidRDefault="00CA6E77" w:rsidP="00CA6E77">
      <w:pPr>
        <w:spacing w:after="0" w:line="240" w:lineRule="auto"/>
        <w:contextualSpacing/>
      </w:pPr>
      <w:r>
        <w:t>As the term moves on, and you find that you have a great deal to read and to write for this class, I invite everyone to remember Jack London’s Credo, and especially the last line…</w:t>
      </w:r>
    </w:p>
    <w:p w:rsidR="00CA6E77" w:rsidRPr="00E27B16" w:rsidRDefault="00CA6E77" w:rsidP="00CA6E77">
      <w:pPr>
        <w:spacing w:after="0" w:line="240" w:lineRule="auto"/>
        <w:contextualSpacing/>
        <w:rPr>
          <w:i/>
        </w:rPr>
      </w:pPr>
    </w:p>
    <w:p w:rsidR="00CA6E77" w:rsidRPr="00E27B16" w:rsidRDefault="00CA6E77" w:rsidP="00CA6E77">
      <w:pPr>
        <w:spacing w:after="0" w:line="240" w:lineRule="auto"/>
        <w:ind w:left="2160"/>
        <w:contextualSpacing/>
        <w:rPr>
          <w:i/>
        </w:rPr>
      </w:pPr>
      <w:r w:rsidRPr="00E27B16">
        <w:rPr>
          <w:i/>
        </w:rPr>
        <w:t>I would rather be ashes than dust!</w:t>
      </w:r>
    </w:p>
    <w:p w:rsidR="00CA6E77" w:rsidRPr="00E27B16" w:rsidRDefault="00CA6E77" w:rsidP="00CA6E77">
      <w:pPr>
        <w:spacing w:after="0" w:line="240" w:lineRule="auto"/>
        <w:ind w:left="2160"/>
        <w:contextualSpacing/>
        <w:rPr>
          <w:i/>
        </w:rPr>
      </w:pPr>
      <w:r w:rsidRPr="00E27B16">
        <w:rPr>
          <w:i/>
        </w:rPr>
        <w:t>I would rather that my spark should burn out</w:t>
      </w:r>
    </w:p>
    <w:p w:rsidR="00CA6E77" w:rsidRPr="00E27B16" w:rsidRDefault="00CA6E77" w:rsidP="00CA6E77">
      <w:pPr>
        <w:spacing w:after="0" w:line="240" w:lineRule="auto"/>
        <w:ind w:left="2160"/>
        <w:contextualSpacing/>
        <w:rPr>
          <w:i/>
        </w:rPr>
      </w:pPr>
      <w:r w:rsidRPr="00E27B16">
        <w:rPr>
          <w:i/>
        </w:rPr>
        <w:t xml:space="preserve">    in a brilliant blaze than it should be stifled by dry-rot.</w:t>
      </w:r>
    </w:p>
    <w:p w:rsidR="00CA6E77" w:rsidRPr="00E27B16" w:rsidRDefault="00CA6E77" w:rsidP="00CA6E77">
      <w:pPr>
        <w:spacing w:after="0" w:line="240" w:lineRule="auto"/>
        <w:ind w:left="2160"/>
        <w:contextualSpacing/>
        <w:rPr>
          <w:i/>
        </w:rPr>
      </w:pPr>
      <w:r w:rsidRPr="00E27B16">
        <w:rPr>
          <w:i/>
        </w:rPr>
        <w:t>I would rather be a superb meteor, every atom</w:t>
      </w:r>
    </w:p>
    <w:p w:rsidR="00CA6E77" w:rsidRPr="00E27B16" w:rsidRDefault="00CA6E77" w:rsidP="00CA6E77">
      <w:pPr>
        <w:spacing w:after="0" w:line="240" w:lineRule="auto"/>
        <w:ind w:left="2160"/>
        <w:contextualSpacing/>
        <w:rPr>
          <w:i/>
        </w:rPr>
      </w:pPr>
      <w:r w:rsidRPr="00E27B16">
        <w:rPr>
          <w:i/>
        </w:rPr>
        <w:t xml:space="preserve">    of me in magnificent glow, than a sleepy and permanent planet.</w:t>
      </w:r>
    </w:p>
    <w:p w:rsidR="00CA6E77" w:rsidRPr="00E27B16" w:rsidRDefault="00CA6E77" w:rsidP="00CA6E77">
      <w:pPr>
        <w:spacing w:after="0" w:line="240" w:lineRule="auto"/>
        <w:ind w:left="2160"/>
        <w:contextualSpacing/>
        <w:rPr>
          <w:i/>
        </w:rPr>
      </w:pPr>
      <w:r w:rsidRPr="00E27B16">
        <w:rPr>
          <w:i/>
        </w:rPr>
        <w:t>The function of man is to live, not to exist.</w:t>
      </w:r>
    </w:p>
    <w:p w:rsidR="00CA6E77" w:rsidRPr="00E27B16" w:rsidRDefault="00CA6E77" w:rsidP="00CA6E77">
      <w:pPr>
        <w:spacing w:after="0" w:line="240" w:lineRule="auto"/>
        <w:ind w:left="2160"/>
        <w:contextualSpacing/>
        <w:rPr>
          <w:i/>
        </w:rPr>
      </w:pPr>
      <w:r w:rsidRPr="00E27B16">
        <w:rPr>
          <w:i/>
        </w:rPr>
        <w:t>I shall not waste my days trying to prolong them.</w:t>
      </w:r>
    </w:p>
    <w:p w:rsidR="00CA6E77" w:rsidRPr="00E27B16" w:rsidRDefault="00CA6E77" w:rsidP="00CA6E77">
      <w:pPr>
        <w:spacing w:after="0" w:line="240" w:lineRule="auto"/>
        <w:ind w:left="2160"/>
        <w:contextualSpacing/>
        <w:rPr>
          <w:i/>
        </w:rPr>
      </w:pPr>
      <w:r w:rsidRPr="00E27B16">
        <w:rPr>
          <w:i/>
        </w:rPr>
        <w:t>I shall use my time.</w:t>
      </w:r>
    </w:p>
    <w:p w:rsidR="00CA6E77" w:rsidRDefault="00CA6E77" w:rsidP="00CA6E77">
      <w:pPr>
        <w:spacing w:after="0" w:line="240" w:lineRule="auto"/>
        <w:contextualSpacing/>
      </w:pPr>
    </w:p>
    <w:p w:rsidR="00A03890" w:rsidRPr="009D0C23" w:rsidRDefault="00CA6E77" w:rsidP="009D0C23">
      <w:pPr>
        <w:spacing w:after="0" w:line="240" w:lineRule="auto"/>
        <w:contextualSpacing/>
      </w:pPr>
      <w:r>
        <w:t>For further discussion, please see the excellent commentary by Clarice Stasz (</w:t>
      </w:r>
      <w:hyperlink r:id="rId8" w:history="1">
        <w:r w:rsidRPr="00E27B16">
          <w:rPr>
            <w:rStyle w:val="Hyperlink"/>
          </w:rPr>
          <w:t>click here</w:t>
        </w:r>
      </w:hyperlink>
      <w:r>
        <w:t>).</w:t>
      </w:r>
    </w:p>
    <w:sectPr w:rsidR="00A03890" w:rsidRPr="009D0C23" w:rsidSect="0055539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C1" w:rsidRDefault="00A10CC1" w:rsidP="00555399">
      <w:pPr>
        <w:spacing w:after="0" w:line="240" w:lineRule="auto"/>
      </w:pPr>
      <w:r>
        <w:separator/>
      </w:r>
    </w:p>
  </w:endnote>
  <w:endnote w:type="continuationSeparator" w:id="0">
    <w:p w:rsidR="00A10CC1" w:rsidRDefault="00A10CC1" w:rsidP="0055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C1" w:rsidRDefault="00A10CC1" w:rsidP="00555399">
      <w:pPr>
        <w:spacing w:after="0" w:line="240" w:lineRule="auto"/>
      </w:pPr>
      <w:r>
        <w:separator/>
      </w:r>
    </w:p>
  </w:footnote>
  <w:footnote w:type="continuationSeparator" w:id="0">
    <w:p w:rsidR="00A10CC1" w:rsidRDefault="00A10CC1" w:rsidP="00555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99" w:rsidRDefault="00555399" w:rsidP="00555399">
    <w:pPr>
      <w:pStyle w:val="Header"/>
      <w:jc w:val="right"/>
    </w:pPr>
    <w:r>
      <w:t xml:space="preserve">English 2350-001 / Kilgore / </w:t>
    </w:r>
    <w:r>
      <w:fldChar w:fldCharType="begin"/>
    </w:r>
    <w:r>
      <w:instrText xml:space="preserve"> PAGE   \* MERGEFORMAT </w:instrText>
    </w:r>
    <w:r>
      <w:fldChar w:fldCharType="separate"/>
    </w:r>
    <w:r w:rsidR="00EC3003">
      <w:rPr>
        <w:noProof/>
      </w:rPr>
      <w:t>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503DB"/>
    <w:multiLevelType w:val="hybridMultilevel"/>
    <w:tmpl w:val="210E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64D2C"/>
    <w:multiLevelType w:val="hybridMultilevel"/>
    <w:tmpl w:val="8DBC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7644E"/>
    <w:multiLevelType w:val="hybridMultilevel"/>
    <w:tmpl w:val="816E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3A"/>
    <w:rsid w:val="000007B6"/>
    <w:rsid w:val="000008D7"/>
    <w:rsid w:val="00061C05"/>
    <w:rsid w:val="00097E4E"/>
    <w:rsid w:val="000A34FA"/>
    <w:rsid w:val="000A46BC"/>
    <w:rsid w:val="000B3D20"/>
    <w:rsid w:val="001625A7"/>
    <w:rsid w:val="001961CC"/>
    <w:rsid w:val="001B33D4"/>
    <w:rsid w:val="001B75A0"/>
    <w:rsid w:val="001F78FC"/>
    <w:rsid w:val="00232F7D"/>
    <w:rsid w:val="002520C7"/>
    <w:rsid w:val="002938F4"/>
    <w:rsid w:val="00362863"/>
    <w:rsid w:val="00374176"/>
    <w:rsid w:val="003C7EA7"/>
    <w:rsid w:val="00415D91"/>
    <w:rsid w:val="00442586"/>
    <w:rsid w:val="00457F9B"/>
    <w:rsid w:val="004D1D1C"/>
    <w:rsid w:val="00555399"/>
    <w:rsid w:val="00577489"/>
    <w:rsid w:val="0061683A"/>
    <w:rsid w:val="007A79D1"/>
    <w:rsid w:val="007D0CF6"/>
    <w:rsid w:val="008004C9"/>
    <w:rsid w:val="008021C4"/>
    <w:rsid w:val="00874D94"/>
    <w:rsid w:val="00881B6F"/>
    <w:rsid w:val="008A5C9D"/>
    <w:rsid w:val="00904588"/>
    <w:rsid w:val="00950076"/>
    <w:rsid w:val="0095797A"/>
    <w:rsid w:val="009C5806"/>
    <w:rsid w:val="009D0C23"/>
    <w:rsid w:val="00A02CB6"/>
    <w:rsid w:val="00A03890"/>
    <w:rsid w:val="00A07D4C"/>
    <w:rsid w:val="00A10CC1"/>
    <w:rsid w:val="00A4142A"/>
    <w:rsid w:val="00A6111F"/>
    <w:rsid w:val="00A80BF6"/>
    <w:rsid w:val="00AC5F40"/>
    <w:rsid w:val="00AE0664"/>
    <w:rsid w:val="00AE756F"/>
    <w:rsid w:val="00B43D40"/>
    <w:rsid w:val="00B82F3C"/>
    <w:rsid w:val="00BD18BC"/>
    <w:rsid w:val="00BE1A7F"/>
    <w:rsid w:val="00C43A19"/>
    <w:rsid w:val="00C56E45"/>
    <w:rsid w:val="00C65DCE"/>
    <w:rsid w:val="00CA6E77"/>
    <w:rsid w:val="00CE5000"/>
    <w:rsid w:val="00D048DE"/>
    <w:rsid w:val="00D56568"/>
    <w:rsid w:val="00D569F6"/>
    <w:rsid w:val="00D951A0"/>
    <w:rsid w:val="00DC1873"/>
    <w:rsid w:val="00DC6FA4"/>
    <w:rsid w:val="00DF2D41"/>
    <w:rsid w:val="00E25085"/>
    <w:rsid w:val="00E27A79"/>
    <w:rsid w:val="00E27B16"/>
    <w:rsid w:val="00E56E31"/>
    <w:rsid w:val="00E67437"/>
    <w:rsid w:val="00EA056D"/>
    <w:rsid w:val="00EC3003"/>
    <w:rsid w:val="00EE228C"/>
    <w:rsid w:val="00F7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1C"/>
    <w:pPr>
      <w:ind w:left="720"/>
      <w:contextualSpacing/>
    </w:pPr>
  </w:style>
  <w:style w:type="paragraph" w:styleId="Header">
    <w:name w:val="header"/>
    <w:basedOn w:val="Normal"/>
    <w:link w:val="HeaderChar"/>
    <w:uiPriority w:val="99"/>
    <w:unhideWhenUsed/>
    <w:rsid w:val="0055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99"/>
  </w:style>
  <w:style w:type="paragraph" w:styleId="Footer">
    <w:name w:val="footer"/>
    <w:basedOn w:val="Normal"/>
    <w:link w:val="FooterChar"/>
    <w:uiPriority w:val="99"/>
    <w:unhideWhenUsed/>
    <w:rsid w:val="0055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99"/>
  </w:style>
  <w:style w:type="character" w:styleId="Hyperlink">
    <w:name w:val="Hyperlink"/>
    <w:basedOn w:val="DefaultParagraphFont"/>
    <w:uiPriority w:val="99"/>
    <w:unhideWhenUsed/>
    <w:rsid w:val="00555399"/>
    <w:rPr>
      <w:color w:val="0000FF" w:themeColor="hyperlink"/>
      <w:u w:val="single"/>
    </w:rPr>
  </w:style>
  <w:style w:type="character" w:customStyle="1" w:styleId="textexposedshow">
    <w:name w:val="text_exposed_show"/>
    <w:basedOn w:val="DefaultParagraphFont"/>
    <w:rsid w:val="009D0C23"/>
  </w:style>
  <w:style w:type="table" w:styleId="TableGrid">
    <w:name w:val="Table Grid"/>
    <w:basedOn w:val="TableNormal"/>
    <w:uiPriority w:val="59"/>
    <w:rsid w:val="00A03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1C"/>
    <w:pPr>
      <w:ind w:left="720"/>
      <w:contextualSpacing/>
    </w:pPr>
  </w:style>
  <w:style w:type="paragraph" w:styleId="Header">
    <w:name w:val="header"/>
    <w:basedOn w:val="Normal"/>
    <w:link w:val="HeaderChar"/>
    <w:uiPriority w:val="99"/>
    <w:unhideWhenUsed/>
    <w:rsid w:val="0055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99"/>
  </w:style>
  <w:style w:type="paragraph" w:styleId="Footer">
    <w:name w:val="footer"/>
    <w:basedOn w:val="Normal"/>
    <w:link w:val="FooterChar"/>
    <w:uiPriority w:val="99"/>
    <w:unhideWhenUsed/>
    <w:rsid w:val="0055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99"/>
  </w:style>
  <w:style w:type="character" w:styleId="Hyperlink">
    <w:name w:val="Hyperlink"/>
    <w:basedOn w:val="DefaultParagraphFont"/>
    <w:uiPriority w:val="99"/>
    <w:unhideWhenUsed/>
    <w:rsid w:val="00555399"/>
    <w:rPr>
      <w:color w:val="0000FF" w:themeColor="hyperlink"/>
      <w:u w:val="single"/>
    </w:rPr>
  </w:style>
  <w:style w:type="character" w:customStyle="1" w:styleId="textexposedshow">
    <w:name w:val="text_exposed_show"/>
    <w:basedOn w:val="DefaultParagraphFont"/>
    <w:rsid w:val="009D0C23"/>
  </w:style>
  <w:style w:type="table" w:styleId="TableGrid">
    <w:name w:val="Table Grid"/>
    <w:basedOn w:val="TableNormal"/>
    <w:uiPriority w:val="59"/>
    <w:rsid w:val="00A03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645">
      <w:bodyDiv w:val="1"/>
      <w:marLeft w:val="0"/>
      <w:marRight w:val="0"/>
      <w:marTop w:val="0"/>
      <w:marBottom w:val="0"/>
      <w:divBdr>
        <w:top w:val="none" w:sz="0" w:space="0" w:color="auto"/>
        <w:left w:val="none" w:sz="0" w:space="0" w:color="auto"/>
        <w:bottom w:val="none" w:sz="0" w:space="0" w:color="auto"/>
        <w:right w:val="none" w:sz="0" w:space="0" w:color="auto"/>
      </w:divBdr>
    </w:div>
    <w:div w:id="21302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don.sonoma.edu/credo.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Kilgore</dc:creator>
  <cp:lastModifiedBy>Chris Kilgore</cp:lastModifiedBy>
  <cp:revision>2</cp:revision>
  <cp:lastPrinted>2012-07-09T15:37:00Z</cp:lastPrinted>
  <dcterms:created xsi:type="dcterms:W3CDTF">2012-07-30T16:53:00Z</dcterms:created>
  <dcterms:modified xsi:type="dcterms:W3CDTF">2012-07-30T16:53:00Z</dcterms:modified>
</cp:coreProperties>
</file>