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1D" w:rsidRPr="00DC001D" w:rsidRDefault="00F039BC" w:rsidP="00F039BC">
      <w:pPr>
        <w:rPr>
          <w:rFonts w:asciiTheme="majorHAnsi" w:hAnsiTheme="majorHAnsi"/>
          <w:b/>
          <w:caps/>
          <w:sz w:val="36"/>
        </w:rPr>
      </w:pPr>
      <w:r>
        <w:rPr>
          <w:rFonts w:asciiTheme="majorHAnsi" w:hAnsiTheme="majorHAnsi"/>
          <w:b/>
          <w:caps/>
          <w:sz w:val="36"/>
          <w:lang w:eastAsia="ko-KR"/>
        </w:rPr>
        <w:t>ART 3323 – Exploration in 2d studio</w:t>
      </w:r>
    </w:p>
    <w:p w:rsidR="00DC001D" w:rsidRPr="00DC001D" w:rsidRDefault="00DC001D" w:rsidP="00DC001D">
      <w:pPr>
        <w:shd w:val="solid" w:color="auto" w:fill="auto"/>
        <w:tabs>
          <w:tab w:val="left" w:pos="180"/>
          <w:tab w:val="center" w:pos="4680"/>
          <w:tab w:val="right" w:pos="9180"/>
        </w:tabs>
        <w:rPr>
          <w:rFonts w:asciiTheme="majorHAnsi" w:hAnsiTheme="majorHAnsi"/>
          <w:b/>
          <w:caps/>
          <w:color w:val="FFFFFF" w:themeColor="background1"/>
        </w:rPr>
      </w:pPr>
      <w:r>
        <w:rPr>
          <w:rFonts w:asciiTheme="majorHAnsi" w:eastAsia="BiauKai" w:hAnsiTheme="majorHAnsi"/>
          <w:b/>
          <w:caps/>
          <w:color w:val="FFFFFF" w:themeColor="background1"/>
          <w:szCs w:val="28"/>
          <w:lang w:eastAsia="zh-TW"/>
        </w:rPr>
        <w:tab/>
      </w:r>
      <w:r w:rsidR="00F039BC">
        <w:rPr>
          <w:rFonts w:asciiTheme="majorHAnsi" w:eastAsia="BiauKai" w:hAnsiTheme="majorHAnsi"/>
          <w:b/>
          <w:caps/>
          <w:color w:val="FFFFFF" w:themeColor="background1"/>
          <w:szCs w:val="28"/>
          <w:lang w:eastAsia="zh-TW"/>
        </w:rPr>
        <w:t>fall 2011</w:t>
      </w:r>
      <w:r w:rsidRPr="00DC001D">
        <w:rPr>
          <w:rFonts w:asciiTheme="majorHAnsi" w:hAnsiTheme="majorHAnsi"/>
          <w:b/>
          <w:caps/>
          <w:color w:val="FFFFFF" w:themeColor="background1"/>
        </w:rPr>
        <w:tab/>
        <w:t>Syllabus</w:t>
      </w:r>
      <w:r w:rsidR="00E22A7B">
        <w:rPr>
          <w:rFonts w:asciiTheme="majorHAnsi" w:hAnsiTheme="majorHAnsi"/>
          <w:b/>
          <w:caps/>
          <w:color w:val="FFFFFF" w:themeColor="background1"/>
        </w:rPr>
        <w:t>*</w:t>
      </w:r>
      <w:r w:rsidRPr="00DC001D">
        <w:rPr>
          <w:rFonts w:asciiTheme="majorHAnsi" w:hAnsiTheme="majorHAnsi"/>
          <w:b/>
          <w:caps/>
          <w:color w:val="FFFFFF" w:themeColor="background1"/>
        </w:rPr>
        <w:tab/>
      </w:r>
      <w:r w:rsidR="00BC1058">
        <w:rPr>
          <w:rFonts w:asciiTheme="majorHAnsi" w:eastAsia="BiauKai" w:hAnsiTheme="majorHAnsi"/>
          <w:b/>
          <w:caps/>
          <w:color w:val="FFFFFF" w:themeColor="background1"/>
          <w:szCs w:val="22"/>
          <w:lang w:eastAsia="zh-TW"/>
        </w:rPr>
        <w:t>3</w:t>
      </w:r>
      <w:r w:rsidRPr="00DC001D">
        <w:rPr>
          <w:rFonts w:asciiTheme="majorHAnsi" w:eastAsia="BiauKai" w:hAnsiTheme="majorHAnsi"/>
          <w:b/>
          <w:caps/>
          <w:color w:val="FFFFFF" w:themeColor="background1"/>
          <w:szCs w:val="22"/>
          <w:lang w:eastAsia="zh-TW"/>
        </w:rPr>
        <w:t xml:space="preserve"> credit hours</w:t>
      </w:r>
    </w:p>
    <w:p w:rsidR="00DC001D" w:rsidRPr="00861A91" w:rsidRDefault="00DC001D" w:rsidP="00DC001D">
      <w:pPr>
        <w:rPr>
          <w:rFonts w:eastAsia="BiauKai"/>
          <w:sz w:val="22"/>
          <w:lang w:eastAsia="zh-TW"/>
        </w:rPr>
      </w:pPr>
    </w:p>
    <w:p w:rsidR="00244737" w:rsidRPr="00DE10AD" w:rsidRDefault="00E22A7B" w:rsidP="00244737">
      <w:pPr>
        <w:rPr>
          <w:rFonts w:eastAsia="BiauKai"/>
          <w:sz w:val="22"/>
          <w:lang w:eastAsia="zh-TW"/>
        </w:rPr>
      </w:pPr>
      <w:r w:rsidRPr="00DE10AD">
        <w:rPr>
          <w:rFonts w:eastAsia="BiauKai"/>
          <w:sz w:val="22"/>
          <w:lang w:eastAsia="zh-TW"/>
        </w:rPr>
        <w:t xml:space="preserve">* </w:t>
      </w:r>
      <w:r w:rsidR="00244737" w:rsidRPr="00DE10AD">
        <w:rPr>
          <w:rFonts w:eastAsia="BiauKai"/>
          <w:sz w:val="22"/>
          <w:lang w:eastAsia="zh-TW"/>
        </w:rPr>
        <w:t>This syllabus is subject to minor revisions.  Any changes will be announced.</w:t>
      </w:r>
    </w:p>
    <w:p w:rsidR="00244737" w:rsidRPr="00DE10AD" w:rsidRDefault="00244737" w:rsidP="00DC001D">
      <w:pPr>
        <w:rPr>
          <w:rFonts w:eastAsia="BiauKai"/>
          <w:sz w:val="22"/>
          <w:lang w:eastAsia="zh-TW"/>
        </w:rPr>
      </w:pPr>
    </w:p>
    <w:p w:rsidR="00F039BC" w:rsidRPr="00DE10AD" w:rsidRDefault="00F039BC" w:rsidP="00F039BC">
      <w:pPr>
        <w:rPr>
          <w:rFonts w:eastAsia="BiauKai"/>
          <w:b/>
          <w:sz w:val="22"/>
          <w:szCs w:val="28"/>
          <w:lang w:eastAsia="zh-TW"/>
        </w:rPr>
      </w:pPr>
      <w:r w:rsidRPr="00DE10AD">
        <w:rPr>
          <w:rFonts w:eastAsia="BiauKai"/>
          <w:b/>
          <w:sz w:val="22"/>
          <w:szCs w:val="28"/>
          <w:lang w:eastAsia="zh-TW"/>
        </w:rPr>
        <w:t>Dr. Amanda Alexander</w:t>
      </w:r>
    </w:p>
    <w:p w:rsidR="00F039BC" w:rsidRPr="00DE10AD" w:rsidRDefault="00F039BC" w:rsidP="00F039BC">
      <w:pPr>
        <w:rPr>
          <w:rFonts w:eastAsia="BiauKai"/>
          <w:sz w:val="22"/>
          <w:szCs w:val="22"/>
          <w:lang w:eastAsia="zh-TW"/>
        </w:rPr>
      </w:pPr>
      <w:r w:rsidRPr="00DE10AD">
        <w:rPr>
          <w:rFonts w:eastAsia="BiauKai"/>
          <w:sz w:val="22"/>
          <w:szCs w:val="22"/>
          <w:lang w:eastAsia="zh-TW"/>
        </w:rPr>
        <w:t>Assistant Professor of Art Certification, Department of Art + Art History</w:t>
      </w:r>
    </w:p>
    <w:p w:rsidR="00F039BC" w:rsidRPr="00DE10AD" w:rsidRDefault="00F039BC" w:rsidP="00F039BC">
      <w:pPr>
        <w:rPr>
          <w:rFonts w:eastAsia="BiauKai"/>
          <w:sz w:val="22"/>
          <w:lang w:eastAsia="zh-TW"/>
        </w:rPr>
      </w:pPr>
    </w:p>
    <w:p w:rsidR="00F039BC" w:rsidRPr="00DE10AD" w:rsidRDefault="00F039BC" w:rsidP="00F039BC">
      <w:pPr>
        <w:tabs>
          <w:tab w:val="left" w:pos="1800"/>
        </w:tabs>
        <w:rPr>
          <w:rFonts w:eastAsia="BiauKai"/>
          <w:sz w:val="22"/>
          <w:lang w:eastAsia="zh-TW"/>
        </w:rPr>
      </w:pPr>
      <w:r w:rsidRPr="00DE10AD">
        <w:rPr>
          <w:rFonts w:eastAsia="BiauKai"/>
          <w:sz w:val="22"/>
          <w:lang w:eastAsia="zh-TW"/>
        </w:rPr>
        <w:t xml:space="preserve">E-mail: </w:t>
      </w:r>
      <w:r w:rsidRPr="00DE10AD">
        <w:rPr>
          <w:rFonts w:eastAsia="BiauKai"/>
          <w:sz w:val="22"/>
          <w:lang w:eastAsia="zh-TW"/>
        </w:rPr>
        <w:tab/>
      </w:r>
      <w:r w:rsidRPr="00DE10AD">
        <w:rPr>
          <w:sz w:val="22"/>
        </w:rPr>
        <w:t>amandaa@uta.edu</w:t>
      </w:r>
    </w:p>
    <w:p w:rsidR="00F039BC" w:rsidRPr="00DE10AD" w:rsidRDefault="00F039BC" w:rsidP="00F039BC">
      <w:pPr>
        <w:tabs>
          <w:tab w:val="left" w:pos="1800"/>
        </w:tabs>
        <w:rPr>
          <w:rFonts w:eastAsia="BiauKai"/>
          <w:sz w:val="22"/>
          <w:lang w:eastAsia="zh-TW"/>
        </w:rPr>
      </w:pPr>
      <w:r w:rsidRPr="00DE10AD">
        <w:rPr>
          <w:rFonts w:eastAsia="BiauKai"/>
          <w:sz w:val="22"/>
          <w:lang w:eastAsia="zh-TW"/>
        </w:rPr>
        <w:t>Office:</w:t>
      </w:r>
      <w:r w:rsidRPr="00DE10AD">
        <w:rPr>
          <w:rFonts w:eastAsia="BiauKai"/>
          <w:sz w:val="22"/>
          <w:lang w:eastAsia="zh-TW"/>
        </w:rPr>
        <w:tab/>
        <w:t>Fine Arts Bldg., Room 296</w:t>
      </w:r>
    </w:p>
    <w:p w:rsidR="00F039BC" w:rsidRPr="00DE10AD" w:rsidRDefault="00F039BC" w:rsidP="00F039BC">
      <w:pPr>
        <w:tabs>
          <w:tab w:val="left" w:pos="1800"/>
        </w:tabs>
        <w:rPr>
          <w:rFonts w:eastAsia="BiauKai"/>
          <w:sz w:val="22"/>
          <w:lang w:eastAsia="zh-TW"/>
        </w:rPr>
      </w:pPr>
      <w:r w:rsidRPr="00DE10AD">
        <w:rPr>
          <w:rFonts w:eastAsia="BiauKai"/>
          <w:sz w:val="22"/>
          <w:lang w:eastAsia="zh-TW"/>
        </w:rPr>
        <w:t>Office Phone:</w:t>
      </w:r>
      <w:r w:rsidRPr="00DE10AD">
        <w:rPr>
          <w:rFonts w:eastAsia="BiauKai"/>
          <w:sz w:val="22"/>
          <w:lang w:eastAsia="zh-TW"/>
        </w:rPr>
        <w:tab/>
        <w:t>(817) 272-2810 (Art Office)</w:t>
      </w:r>
    </w:p>
    <w:p w:rsidR="00F039BC" w:rsidRPr="00DE10AD" w:rsidRDefault="00F039BC" w:rsidP="00F039BC">
      <w:pPr>
        <w:tabs>
          <w:tab w:val="left" w:pos="1800"/>
        </w:tabs>
        <w:rPr>
          <w:rFonts w:eastAsia="BiauKai"/>
          <w:sz w:val="22"/>
          <w:lang w:eastAsia="zh-TW"/>
        </w:rPr>
      </w:pPr>
      <w:r w:rsidRPr="00DE10AD">
        <w:rPr>
          <w:rFonts w:eastAsia="BiauKai"/>
          <w:sz w:val="22"/>
          <w:lang w:eastAsia="zh-TW"/>
        </w:rPr>
        <w:tab/>
      </w:r>
    </w:p>
    <w:p w:rsidR="00F039BC" w:rsidRPr="00DE10AD" w:rsidRDefault="00F039BC" w:rsidP="00F039BC">
      <w:pPr>
        <w:tabs>
          <w:tab w:val="left" w:pos="1800"/>
        </w:tabs>
        <w:rPr>
          <w:rFonts w:eastAsia="BiauKai"/>
          <w:sz w:val="22"/>
          <w:lang w:eastAsia="zh-TW"/>
        </w:rPr>
      </w:pPr>
      <w:r w:rsidRPr="00DE10AD">
        <w:rPr>
          <w:rFonts w:eastAsia="BiauKai"/>
          <w:sz w:val="22"/>
          <w:lang w:eastAsia="zh-TW"/>
        </w:rPr>
        <w:t xml:space="preserve">Office Hours: </w:t>
      </w:r>
      <w:r w:rsidRPr="00DE10AD">
        <w:rPr>
          <w:rFonts w:eastAsia="BiauKai"/>
          <w:sz w:val="22"/>
          <w:lang w:eastAsia="zh-TW"/>
        </w:rPr>
        <w:tab/>
        <w:t>Tuesday 12:30-1:30p</w:t>
      </w:r>
    </w:p>
    <w:p w:rsidR="00F039BC" w:rsidRPr="00DE10AD" w:rsidRDefault="00F039BC" w:rsidP="00F039BC">
      <w:pPr>
        <w:tabs>
          <w:tab w:val="left" w:pos="1800"/>
        </w:tabs>
        <w:rPr>
          <w:rFonts w:eastAsia="BiauKai"/>
          <w:sz w:val="22"/>
          <w:lang w:eastAsia="zh-TW"/>
        </w:rPr>
      </w:pPr>
      <w:r w:rsidRPr="00DE10AD">
        <w:rPr>
          <w:rFonts w:eastAsia="BiauKai"/>
          <w:sz w:val="22"/>
          <w:lang w:eastAsia="zh-TW"/>
        </w:rPr>
        <w:tab/>
        <w:t>Thursday 12:30-1:30p</w:t>
      </w:r>
    </w:p>
    <w:p w:rsidR="00F039BC" w:rsidRPr="00DE10AD" w:rsidRDefault="00F039BC" w:rsidP="00F039BC">
      <w:pPr>
        <w:tabs>
          <w:tab w:val="left" w:pos="1800"/>
        </w:tabs>
        <w:rPr>
          <w:smallCaps/>
          <w:sz w:val="22"/>
          <w:lang w:eastAsia="zh-TW"/>
        </w:rPr>
      </w:pPr>
      <w:r w:rsidRPr="00DE10AD">
        <w:rPr>
          <w:rFonts w:eastAsia="BiauKai"/>
          <w:sz w:val="22"/>
          <w:lang w:eastAsia="zh-TW"/>
        </w:rPr>
        <w:tab/>
        <w:t>By appointment</w:t>
      </w:r>
    </w:p>
    <w:p w:rsidR="00F039BC" w:rsidRPr="00DE10AD" w:rsidRDefault="00F039BC" w:rsidP="00F039BC">
      <w:pPr>
        <w:tabs>
          <w:tab w:val="left" w:pos="1800"/>
        </w:tabs>
        <w:rPr>
          <w:rFonts w:eastAsia="BiauKai"/>
          <w:sz w:val="22"/>
          <w:lang w:eastAsia="zh-TW"/>
        </w:rPr>
      </w:pPr>
    </w:p>
    <w:p w:rsidR="00F039BC" w:rsidRPr="00DE10AD" w:rsidRDefault="00F039BC" w:rsidP="00F039BC">
      <w:pPr>
        <w:rPr>
          <w:rFonts w:eastAsia="BiauKai"/>
          <w:sz w:val="22"/>
          <w:lang w:eastAsia="zh-TW"/>
        </w:rPr>
      </w:pPr>
      <w:r w:rsidRPr="00DE10AD">
        <w:rPr>
          <w:rFonts w:eastAsia="BiauKai"/>
          <w:sz w:val="22"/>
          <w:lang w:eastAsia="zh-TW"/>
        </w:rPr>
        <w:t>Students are encouraged to meet with the professor regarding concerns about the course during office hours or at an agreeable time.</w:t>
      </w:r>
    </w:p>
    <w:p w:rsidR="00F039BC" w:rsidRPr="00DE10AD" w:rsidRDefault="00F039BC" w:rsidP="00F039BC">
      <w:pPr>
        <w:rPr>
          <w:rFonts w:eastAsia="BiauKai"/>
          <w:sz w:val="22"/>
          <w:lang w:eastAsia="zh-TW"/>
        </w:rPr>
      </w:pPr>
    </w:p>
    <w:p w:rsidR="00F039BC" w:rsidRPr="00DE10AD" w:rsidRDefault="00F039BC" w:rsidP="00F039BC">
      <w:pPr>
        <w:rPr>
          <w:rFonts w:eastAsia="BiauKai"/>
          <w:b/>
          <w:sz w:val="22"/>
          <w:lang w:eastAsia="zh-TW"/>
        </w:rPr>
      </w:pPr>
      <w:r w:rsidRPr="00DE10AD">
        <w:rPr>
          <w:rFonts w:eastAsia="BiauKai"/>
          <w:b/>
          <w:sz w:val="22"/>
          <w:lang w:eastAsia="zh-TW"/>
        </w:rPr>
        <w:t>Course Meetings:</w:t>
      </w:r>
    </w:p>
    <w:p w:rsidR="00F039BC" w:rsidRPr="00DE10AD" w:rsidRDefault="002D1046" w:rsidP="00F039BC">
      <w:pPr>
        <w:tabs>
          <w:tab w:val="left" w:pos="1800"/>
        </w:tabs>
        <w:rPr>
          <w:rFonts w:eastAsia="BiauKai"/>
          <w:sz w:val="22"/>
          <w:lang w:eastAsia="zh-TW"/>
        </w:rPr>
      </w:pPr>
      <w:r w:rsidRPr="00DE10AD">
        <w:rPr>
          <w:rFonts w:eastAsia="BiauKai"/>
          <w:sz w:val="22"/>
          <w:lang w:eastAsia="zh-TW"/>
        </w:rPr>
        <w:t>8:00a to 10:50a</w:t>
      </w:r>
      <w:r w:rsidR="00F039BC" w:rsidRPr="00DE10AD">
        <w:rPr>
          <w:rFonts w:eastAsia="BiauKai"/>
          <w:sz w:val="22"/>
          <w:lang w:eastAsia="zh-TW"/>
        </w:rPr>
        <w:t xml:space="preserve">, Tuesday &amp; Thursday in </w:t>
      </w:r>
      <w:r w:rsidR="00B432B0" w:rsidRPr="00DE10AD">
        <w:rPr>
          <w:rFonts w:eastAsia="BiauKai"/>
          <w:sz w:val="22"/>
          <w:lang w:eastAsia="zh-TW"/>
        </w:rPr>
        <w:t>FA 2105A</w:t>
      </w:r>
    </w:p>
    <w:p w:rsidR="00F039BC" w:rsidRPr="00DE10AD" w:rsidRDefault="00F039BC" w:rsidP="00F039BC">
      <w:pPr>
        <w:rPr>
          <w:rFonts w:eastAsia="BiauKai"/>
          <w:sz w:val="22"/>
          <w:lang w:eastAsia="zh-TW"/>
        </w:rPr>
      </w:pPr>
      <w:r w:rsidRPr="00DE10AD">
        <w:rPr>
          <w:rFonts w:eastAsia="BiauKai"/>
          <w:sz w:val="22"/>
          <w:lang w:eastAsia="zh-TW"/>
        </w:rPr>
        <w:t>Attendance is required</w:t>
      </w:r>
    </w:p>
    <w:p w:rsidR="00DC001D" w:rsidRPr="00DE10AD" w:rsidRDefault="00DC001D" w:rsidP="00F039BC">
      <w:pPr>
        <w:rPr>
          <w:sz w:val="22"/>
        </w:rPr>
      </w:pPr>
    </w:p>
    <w:p w:rsidR="00DC001D" w:rsidRPr="00DE10AD" w:rsidRDefault="00DC001D" w:rsidP="00DC001D">
      <w:pPr>
        <w:rPr>
          <w:b/>
          <w:sz w:val="22"/>
        </w:rPr>
      </w:pPr>
      <w:r w:rsidRPr="00DE10AD">
        <w:rPr>
          <w:b/>
          <w:sz w:val="22"/>
        </w:rPr>
        <w:t>Course Description:</w:t>
      </w:r>
    </w:p>
    <w:p w:rsidR="00DC001D" w:rsidRPr="00DE10AD" w:rsidRDefault="00DC001D" w:rsidP="00DC001D">
      <w:pPr>
        <w:rPr>
          <w:sz w:val="22"/>
          <w:lang w:eastAsia="ko-KR"/>
        </w:rPr>
      </w:pPr>
      <w:r w:rsidRPr="00DE10AD">
        <w:rPr>
          <w:color w:val="000000"/>
          <w:sz w:val="22"/>
        </w:rPr>
        <w:t xml:space="preserve">This course reviews and introduces the elements needed to create an art education curriculum including </w:t>
      </w:r>
      <w:r w:rsidR="002D1046" w:rsidRPr="00DE10AD">
        <w:rPr>
          <w:color w:val="000000"/>
          <w:sz w:val="22"/>
        </w:rPr>
        <w:t>production, performance and exhibition of dance, music, theatre and visual arts, historical and cultural contexts, critical response and aesthetic response</w:t>
      </w:r>
      <w:r w:rsidRPr="00DE10AD">
        <w:rPr>
          <w:color w:val="000000"/>
          <w:sz w:val="22"/>
        </w:rPr>
        <w:t>.</w:t>
      </w:r>
      <w:r w:rsidR="002D1046" w:rsidRPr="00DE10AD">
        <w:rPr>
          <w:color w:val="000000"/>
          <w:sz w:val="22"/>
        </w:rPr>
        <w:t xml:space="preserve"> Students will focus on curriculum development for 2D artwork; however are open to a broad spectrum of work.</w:t>
      </w:r>
    </w:p>
    <w:p w:rsidR="00DC001D" w:rsidRPr="00DE10AD" w:rsidRDefault="00DC001D" w:rsidP="00DC001D">
      <w:pPr>
        <w:rPr>
          <w:sz w:val="22"/>
          <w:lang w:eastAsia="ko-KR"/>
        </w:rPr>
      </w:pPr>
    </w:p>
    <w:p w:rsidR="00DC001D" w:rsidRPr="00DE10AD" w:rsidRDefault="00DC001D" w:rsidP="00DC001D">
      <w:pPr>
        <w:pStyle w:val="Heading2"/>
        <w:jc w:val="left"/>
        <w:rPr>
          <w:rFonts w:asciiTheme="minorHAnsi" w:hAnsiTheme="minorHAnsi"/>
          <w:sz w:val="22"/>
        </w:rPr>
      </w:pPr>
      <w:r w:rsidRPr="00DE10AD">
        <w:rPr>
          <w:rFonts w:asciiTheme="minorHAnsi" w:hAnsiTheme="minorHAnsi"/>
          <w:sz w:val="22"/>
        </w:rPr>
        <w:t>Scope of the Course:</w:t>
      </w:r>
    </w:p>
    <w:p w:rsidR="00DC001D" w:rsidRPr="00D931DA" w:rsidRDefault="00DC001D" w:rsidP="00DC001D">
      <w:pPr>
        <w:pStyle w:val="BodyText"/>
        <w:rPr>
          <w:rFonts w:asciiTheme="minorHAnsi" w:hAnsiTheme="minorHAnsi"/>
          <w:sz w:val="22"/>
        </w:rPr>
      </w:pPr>
      <w:r w:rsidRPr="00D931DA">
        <w:rPr>
          <w:rFonts w:asciiTheme="minorHAnsi" w:hAnsiTheme="minorHAnsi"/>
          <w:sz w:val="22"/>
        </w:rPr>
        <w:t xml:space="preserve">This course provides </w:t>
      </w:r>
      <w:r w:rsidR="002D1046" w:rsidRPr="00D931DA">
        <w:rPr>
          <w:rFonts w:asciiTheme="minorHAnsi" w:hAnsiTheme="minorHAnsi"/>
          <w:sz w:val="22"/>
        </w:rPr>
        <w:t>students with the kn</w:t>
      </w:r>
      <w:r w:rsidR="0087661F" w:rsidRPr="00D931DA">
        <w:rPr>
          <w:rFonts w:asciiTheme="minorHAnsi" w:hAnsiTheme="minorHAnsi"/>
          <w:sz w:val="22"/>
        </w:rPr>
        <w:t>owledge of unit and lesson planning</w:t>
      </w:r>
      <w:r w:rsidR="002D1046" w:rsidRPr="00D931DA">
        <w:rPr>
          <w:rFonts w:asciiTheme="minorHAnsi" w:hAnsiTheme="minorHAnsi"/>
          <w:sz w:val="22"/>
        </w:rPr>
        <w:t>. The co</w:t>
      </w:r>
      <w:r w:rsidR="0087661F" w:rsidRPr="00D931DA">
        <w:rPr>
          <w:rFonts w:asciiTheme="minorHAnsi" w:hAnsiTheme="minorHAnsi"/>
          <w:sz w:val="22"/>
        </w:rPr>
        <w:t xml:space="preserve">urse will bring in content and ideas from </w:t>
      </w:r>
      <w:r w:rsidR="00D931DA">
        <w:rPr>
          <w:rFonts w:asciiTheme="minorHAnsi" w:hAnsiTheme="minorHAnsi"/>
          <w:sz w:val="22"/>
        </w:rPr>
        <w:t xml:space="preserve">the </w:t>
      </w:r>
      <w:r w:rsidR="0087661F" w:rsidRPr="00D931DA">
        <w:rPr>
          <w:rFonts w:asciiTheme="minorHAnsi" w:hAnsiTheme="minorHAnsi"/>
          <w:sz w:val="22"/>
        </w:rPr>
        <w:t>Teaching Art</w:t>
      </w:r>
      <w:r w:rsidR="00D931DA">
        <w:rPr>
          <w:rFonts w:asciiTheme="minorHAnsi" w:hAnsiTheme="minorHAnsi"/>
          <w:sz w:val="22"/>
        </w:rPr>
        <w:t xml:space="preserve"> class</w:t>
      </w:r>
      <w:r w:rsidR="0087661F" w:rsidRPr="00D931DA">
        <w:rPr>
          <w:rFonts w:asciiTheme="minorHAnsi" w:hAnsiTheme="minorHAnsi"/>
          <w:sz w:val="22"/>
        </w:rPr>
        <w:t xml:space="preserve"> along with discussions and development</w:t>
      </w:r>
      <w:r w:rsidR="00D931DA">
        <w:rPr>
          <w:rFonts w:asciiTheme="minorHAnsi" w:hAnsiTheme="minorHAnsi"/>
          <w:sz w:val="22"/>
        </w:rPr>
        <w:t xml:space="preserve">s </w:t>
      </w:r>
      <w:r w:rsidR="0087661F" w:rsidRPr="00D931DA">
        <w:rPr>
          <w:rFonts w:asciiTheme="minorHAnsi" w:hAnsiTheme="minorHAnsi"/>
          <w:sz w:val="22"/>
        </w:rPr>
        <w:t xml:space="preserve">from classroom and school contextual factors, learning objectives, assessment, designing for instruction, analysis of student learning, reflection and evaluation, discipline and budgets. </w:t>
      </w:r>
      <w:r w:rsidRPr="00D931DA">
        <w:rPr>
          <w:rFonts w:asciiTheme="minorHAnsi" w:hAnsiTheme="minorHAnsi"/>
          <w:sz w:val="22"/>
        </w:rPr>
        <w:t>A study of curriculum develop</w:t>
      </w:r>
      <w:r w:rsidR="0087661F" w:rsidRPr="00D931DA">
        <w:rPr>
          <w:rFonts w:asciiTheme="minorHAnsi" w:hAnsiTheme="minorHAnsi"/>
          <w:sz w:val="22"/>
        </w:rPr>
        <w:t xml:space="preserve">ment will include an elementary, middle and high school </w:t>
      </w:r>
      <w:r w:rsidRPr="00D931DA">
        <w:rPr>
          <w:rFonts w:asciiTheme="minorHAnsi" w:hAnsiTheme="minorHAnsi"/>
          <w:sz w:val="22"/>
        </w:rPr>
        <w:t>scope and sequence,</w:t>
      </w:r>
      <w:r w:rsidR="0087661F" w:rsidRPr="00D931DA">
        <w:rPr>
          <w:rFonts w:asciiTheme="minorHAnsi" w:hAnsiTheme="minorHAnsi"/>
          <w:sz w:val="22"/>
        </w:rPr>
        <w:t xml:space="preserve"> as well as a possible (outside) teaching experience. </w:t>
      </w:r>
    </w:p>
    <w:p w:rsidR="00DC001D" w:rsidRPr="00DE10AD" w:rsidRDefault="00DC001D" w:rsidP="00DC001D">
      <w:pPr>
        <w:rPr>
          <w:sz w:val="22"/>
          <w:lang w:eastAsia="ko-KR"/>
        </w:rPr>
      </w:pPr>
    </w:p>
    <w:p w:rsidR="00DC001D" w:rsidRPr="00DE10AD" w:rsidRDefault="00DC001D" w:rsidP="00DC001D">
      <w:pPr>
        <w:rPr>
          <w:b/>
          <w:sz w:val="22"/>
          <w:lang w:eastAsia="ko-KR"/>
        </w:rPr>
      </w:pPr>
      <w:r w:rsidRPr="00DE10AD">
        <w:rPr>
          <w:b/>
          <w:sz w:val="22"/>
        </w:rPr>
        <w:t>Course Objectives:</w:t>
      </w:r>
    </w:p>
    <w:p w:rsidR="00DC001D" w:rsidRPr="00DE10AD" w:rsidRDefault="00DC001D" w:rsidP="00DC001D">
      <w:pPr>
        <w:numPr>
          <w:ilvl w:val="0"/>
          <w:numId w:val="1"/>
        </w:numPr>
        <w:rPr>
          <w:sz w:val="22"/>
          <w:lang w:eastAsia="ko-KR"/>
        </w:rPr>
      </w:pPr>
      <w:r w:rsidRPr="00DE10AD">
        <w:rPr>
          <w:sz w:val="22"/>
          <w:lang w:eastAsia="ko-KR"/>
        </w:rPr>
        <w:t>Students will expand their knowledge of curriculum construction to include unit design, scope and sequence, and course development.</w:t>
      </w:r>
    </w:p>
    <w:p w:rsidR="00DC001D" w:rsidRPr="00DE10AD" w:rsidRDefault="00DC001D" w:rsidP="00DC001D">
      <w:pPr>
        <w:numPr>
          <w:ilvl w:val="0"/>
          <w:numId w:val="1"/>
        </w:numPr>
        <w:rPr>
          <w:sz w:val="22"/>
          <w:lang w:eastAsia="ko-KR"/>
        </w:rPr>
      </w:pPr>
      <w:r w:rsidRPr="00DE10AD">
        <w:rPr>
          <w:sz w:val="22"/>
          <w:lang w:eastAsia="ko-KR"/>
        </w:rPr>
        <w:t>Students will design proper assessments for unit goals and lesson objectives.</w:t>
      </w:r>
    </w:p>
    <w:p w:rsidR="00DC001D" w:rsidRPr="00DE10AD" w:rsidRDefault="00DC001D" w:rsidP="00DC001D">
      <w:pPr>
        <w:numPr>
          <w:ilvl w:val="0"/>
          <w:numId w:val="1"/>
        </w:numPr>
        <w:rPr>
          <w:sz w:val="22"/>
          <w:lang w:eastAsia="ko-KR"/>
        </w:rPr>
      </w:pPr>
      <w:r w:rsidRPr="00DE10AD">
        <w:rPr>
          <w:sz w:val="22"/>
          <w:lang w:eastAsia="ko-KR"/>
        </w:rPr>
        <w:t>Students will integrate theories of child development and learning styles into curriculum design.</w:t>
      </w:r>
    </w:p>
    <w:p w:rsidR="00E278B8" w:rsidRPr="00DE10AD" w:rsidRDefault="00E278B8" w:rsidP="00DC001D">
      <w:pPr>
        <w:numPr>
          <w:ilvl w:val="0"/>
          <w:numId w:val="1"/>
        </w:numPr>
        <w:rPr>
          <w:sz w:val="22"/>
          <w:lang w:eastAsia="ko-KR"/>
        </w:rPr>
      </w:pPr>
      <w:r w:rsidRPr="00DE10AD">
        <w:rPr>
          <w:sz w:val="22"/>
          <w:lang w:eastAsia="ko-KR"/>
        </w:rPr>
        <w:t>Students will understand and practice different theories and methods of teaching</w:t>
      </w:r>
    </w:p>
    <w:p w:rsidR="00DC001D" w:rsidRPr="00DE10AD" w:rsidRDefault="00DC001D" w:rsidP="00DC001D">
      <w:pPr>
        <w:numPr>
          <w:ilvl w:val="0"/>
          <w:numId w:val="1"/>
        </w:numPr>
        <w:rPr>
          <w:sz w:val="22"/>
          <w:lang w:eastAsia="ko-KR"/>
        </w:rPr>
      </w:pPr>
      <w:r w:rsidRPr="00DE10AD">
        <w:rPr>
          <w:sz w:val="22"/>
          <w:lang w:eastAsia="ko-KR"/>
        </w:rPr>
        <w:t>Students will produce instructional materials.</w:t>
      </w:r>
    </w:p>
    <w:p w:rsidR="00DC001D" w:rsidRPr="00DE10AD" w:rsidRDefault="00DC001D" w:rsidP="00DC001D">
      <w:pPr>
        <w:numPr>
          <w:ilvl w:val="0"/>
          <w:numId w:val="1"/>
        </w:numPr>
        <w:rPr>
          <w:sz w:val="22"/>
          <w:lang w:eastAsia="ko-KR"/>
        </w:rPr>
      </w:pPr>
      <w:r w:rsidRPr="00DE10AD">
        <w:rPr>
          <w:sz w:val="22"/>
          <w:lang w:eastAsia="ko-KR"/>
        </w:rPr>
        <w:t>Students will construct classroom management and discipline plans.</w:t>
      </w:r>
    </w:p>
    <w:p w:rsidR="005E7DC2" w:rsidRPr="00DE10AD" w:rsidRDefault="00DC001D" w:rsidP="00DC001D">
      <w:pPr>
        <w:numPr>
          <w:ilvl w:val="0"/>
          <w:numId w:val="1"/>
        </w:numPr>
        <w:rPr>
          <w:sz w:val="22"/>
          <w:lang w:eastAsia="ko-KR"/>
        </w:rPr>
      </w:pPr>
      <w:r w:rsidRPr="00DE10AD">
        <w:rPr>
          <w:sz w:val="22"/>
          <w:lang w:eastAsia="ko-KR"/>
        </w:rPr>
        <w:t>Students will develop professional philosophy and teaching research skills.</w:t>
      </w:r>
    </w:p>
    <w:p w:rsidR="002F03BC" w:rsidRPr="00DE10AD" w:rsidRDefault="005E7DC2" w:rsidP="005E7DC2">
      <w:pPr>
        <w:numPr>
          <w:ilvl w:val="0"/>
          <w:numId w:val="1"/>
        </w:numPr>
        <w:rPr>
          <w:sz w:val="22"/>
          <w:lang w:eastAsia="ko-KR"/>
        </w:rPr>
      </w:pPr>
      <w:r w:rsidRPr="00DE10AD">
        <w:rPr>
          <w:sz w:val="22"/>
          <w:lang w:eastAsia="ko-KR"/>
        </w:rPr>
        <w:t>Students will create and teach an art lesson (or two) in class and possibly outside of class.</w:t>
      </w:r>
    </w:p>
    <w:p w:rsidR="00DC001D" w:rsidRPr="00DE10AD" w:rsidRDefault="00DC001D" w:rsidP="00DC001D">
      <w:pPr>
        <w:rPr>
          <w:sz w:val="22"/>
          <w:lang w:eastAsia="ko-KR"/>
        </w:rPr>
      </w:pPr>
    </w:p>
    <w:p w:rsidR="00DC001D" w:rsidRPr="00DE10AD" w:rsidRDefault="00DC001D" w:rsidP="00DC001D">
      <w:pPr>
        <w:rPr>
          <w:sz w:val="22"/>
          <w:lang w:eastAsia="ko-KR"/>
        </w:rPr>
      </w:pPr>
      <w:r w:rsidRPr="00DE10AD">
        <w:rPr>
          <w:b/>
          <w:sz w:val="22"/>
        </w:rPr>
        <w:t>Course Content:</w:t>
      </w:r>
    </w:p>
    <w:p w:rsidR="00DC001D" w:rsidRPr="00DE10AD" w:rsidRDefault="00DC001D" w:rsidP="00DC001D">
      <w:pPr>
        <w:numPr>
          <w:ilvl w:val="0"/>
          <w:numId w:val="4"/>
        </w:numPr>
        <w:rPr>
          <w:sz w:val="22"/>
          <w:lang w:eastAsia="ko-KR"/>
        </w:rPr>
      </w:pPr>
      <w:r w:rsidRPr="00DE10AD">
        <w:rPr>
          <w:sz w:val="22"/>
          <w:lang w:eastAsia="ko-KR"/>
        </w:rPr>
        <w:t>DBAE influences</w:t>
      </w:r>
      <w:r w:rsidR="00E278B8" w:rsidRPr="00DE10AD">
        <w:rPr>
          <w:sz w:val="22"/>
          <w:lang w:eastAsia="ko-KR"/>
        </w:rPr>
        <w:t xml:space="preserve"> </w:t>
      </w:r>
      <w:r w:rsidR="005C1A29" w:rsidRPr="00DE10AD">
        <w:rPr>
          <w:sz w:val="22"/>
          <w:lang w:eastAsia="ko-KR"/>
        </w:rPr>
        <w:t>&amp; standards</w:t>
      </w:r>
    </w:p>
    <w:p w:rsidR="00DC001D" w:rsidRPr="00DE10AD" w:rsidRDefault="00DC001D" w:rsidP="00DC001D">
      <w:pPr>
        <w:numPr>
          <w:ilvl w:val="1"/>
          <w:numId w:val="4"/>
        </w:numPr>
        <w:rPr>
          <w:sz w:val="22"/>
          <w:lang w:eastAsia="ko-KR"/>
        </w:rPr>
      </w:pPr>
      <w:r w:rsidRPr="00DE10AD">
        <w:rPr>
          <w:sz w:val="22"/>
          <w:lang w:eastAsia="ko-KR"/>
        </w:rPr>
        <w:t>Art history</w:t>
      </w:r>
    </w:p>
    <w:p w:rsidR="00DC001D" w:rsidRPr="00DE10AD" w:rsidRDefault="00DC001D" w:rsidP="00DC001D">
      <w:pPr>
        <w:numPr>
          <w:ilvl w:val="1"/>
          <w:numId w:val="4"/>
        </w:numPr>
        <w:rPr>
          <w:sz w:val="22"/>
          <w:lang w:eastAsia="ko-KR"/>
        </w:rPr>
      </w:pPr>
      <w:r w:rsidRPr="00DE10AD">
        <w:rPr>
          <w:sz w:val="22"/>
          <w:lang w:eastAsia="ko-KR"/>
        </w:rPr>
        <w:t>Aesthetics</w:t>
      </w:r>
    </w:p>
    <w:p w:rsidR="00DC001D" w:rsidRPr="00DE10AD" w:rsidRDefault="00DC001D" w:rsidP="00DC001D">
      <w:pPr>
        <w:numPr>
          <w:ilvl w:val="1"/>
          <w:numId w:val="4"/>
        </w:numPr>
        <w:rPr>
          <w:sz w:val="22"/>
          <w:lang w:eastAsia="ko-KR"/>
        </w:rPr>
      </w:pPr>
      <w:r w:rsidRPr="00DE10AD">
        <w:rPr>
          <w:sz w:val="22"/>
          <w:lang w:eastAsia="ko-KR"/>
        </w:rPr>
        <w:t>Production</w:t>
      </w:r>
    </w:p>
    <w:p w:rsidR="00DC001D" w:rsidRPr="00DE10AD" w:rsidRDefault="00DC001D" w:rsidP="00DC001D">
      <w:pPr>
        <w:numPr>
          <w:ilvl w:val="1"/>
          <w:numId w:val="4"/>
        </w:numPr>
        <w:rPr>
          <w:sz w:val="22"/>
          <w:lang w:eastAsia="ko-KR"/>
        </w:rPr>
      </w:pPr>
      <w:r w:rsidRPr="00DE10AD">
        <w:rPr>
          <w:sz w:val="22"/>
          <w:lang w:eastAsia="ko-KR"/>
        </w:rPr>
        <w:t>Art criticism</w:t>
      </w:r>
    </w:p>
    <w:p w:rsidR="00E278B8" w:rsidRPr="00DE10AD" w:rsidRDefault="00E278B8" w:rsidP="00DC001D">
      <w:pPr>
        <w:numPr>
          <w:ilvl w:val="0"/>
          <w:numId w:val="4"/>
        </w:numPr>
        <w:rPr>
          <w:sz w:val="22"/>
          <w:lang w:eastAsia="ko-KR"/>
        </w:rPr>
      </w:pPr>
      <w:r w:rsidRPr="00DE10AD">
        <w:rPr>
          <w:sz w:val="22"/>
          <w:lang w:eastAsia="ko-KR"/>
        </w:rPr>
        <w:t xml:space="preserve">Art education unit and lesson </w:t>
      </w:r>
    </w:p>
    <w:p w:rsidR="00E278B8" w:rsidRPr="00DE10AD" w:rsidRDefault="00E278B8" w:rsidP="00E278B8">
      <w:pPr>
        <w:numPr>
          <w:ilvl w:val="1"/>
          <w:numId w:val="4"/>
        </w:numPr>
        <w:rPr>
          <w:sz w:val="22"/>
          <w:lang w:eastAsia="ko-KR"/>
        </w:rPr>
      </w:pPr>
      <w:r w:rsidRPr="00DE10AD">
        <w:rPr>
          <w:sz w:val="22"/>
          <w:lang w:eastAsia="ko-KR"/>
        </w:rPr>
        <w:t>Objectives</w:t>
      </w:r>
    </w:p>
    <w:p w:rsidR="00E278B8" w:rsidRPr="00DE10AD" w:rsidRDefault="00E278B8" w:rsidP="00E278B8">
      <w:pPr>
        <w:numPr>
          <w:ilvl w:val="1"/>
          <w:numId w:val="4"/>
        </w:numPr>
        <w:rPr>
          <w:sz w:val="22"/>
          <w:lang w:eastAsia="ko-KR"/>
        </w:rPr>
      </w:pPr>
      <w:r w:rsidRPr="00DE10AD">
        <w:rPr>
          <w:sz w:val="22"/>
          <w:lang w:eastAsia="ko-KR"/>
        </w:rPr>
        <w:t>Design</w:t>
      </w:r>
    </w:p>
    <w:p w:rsidR="00E278B8" w:rsidRPr="00DE10AD" w:rsidRDefault="00E278B8" w:rsidP="00E278B8">
      <w:pPr>
        <w:numPr>
          <w:ilvl w:val="1"/>
          <w:numId w:val="4"/>
        </w:numPr>
        <w:rPr>
          <w:sz w:val="22"/>
          <w:lang w:eastAsia="ko-KR"/>
        </w:rPr>
      </w:pPr>
      <w:r w:rsidRPr="00DE10AD">
        <w:rPr>
          <w:sz w:val="22"/>
          <w:lang w:eastAsia="ko-KR"/>
        </w:rPr>
        <w:t>Reflection and evaluation</w:t>
      </w:r>
    </w:p>
    <w:p w:rsidR="00DC001D" w:rsidRPr="00DE10AD" w:rsidRDefault="00DC001D" w:rsidP="00DC001D">
      <w:pPr>
        <w:numPr>
          <w:ilvl w:val="0"/>
          <w:numId w:val="4"/>
        </w:numPr>
        <w:rPr>
          <w:sz w:val="22"/>
          <w:lang w:eastAsia="ko-KR"/>
        </w:rPr>
      </w:pPr>
      <w:r w:rsidRPr="00DE10AD">
        <w:rPr>
          <w:sz w:val="22"/>
          <w:lang w:eastAsia="ko-KR"/>
        </w:rPr>
        <w:t>Art education assessment</w:t>
      </w:r>
    </w:p>
    <w:p w:rsidR="00DC001D" w:rsidRPr="00DE10AD" w:rsidRDefault="00DC001D" w:rsidP="00DC001D">
      <w:pPr>
        <w:numPr>
          <w:ilvl w:val="1"/>
          <w:numId w:val="4"/>
        </w:numPr>
        <w:rPr>
          <w:sz w:val="22"/>
          <w:lang w:eastAsia="ko-KR"/>
        </w:rPr>
      </w:pPr>
      <w:r w:rsidRPr="00DE10AD">
        <w:rPr>
          <w:sz w:val="22"/>
          <w:lang w:eastAsia="ko-KR"/>
        </w:rPr>
        <w:t>Program assessments</w:t>
      </w:r>
    </w:p>
    <w:p w:rsidR="00DC001D" w:rsidRPr="00DE10AD" w:rsidRDefault="00DC001D" w:rsidP="00DC001D">
      <w:pPr>
        <w:numPr>
          <w:ilvl w:val="1"/>
          <w:numId w:val="4"/>
        </w:numPr>
        <w:rPr>
          <w:sz w:val="22"/>
          <w:lang w:eastAsia="ko-KR"/>
        </w:rPr>
      </w:pPr>
      <w:r w:rsidRPr="00DE10AD">
        <w:rPr>
          <w:sz w:val="22"/>
          <w:lang w:eastAsia="ko-KR"/>
        </w:rPr>
        <w:t>Art history assessments</w:t>
      </w:r>
    </w:p>
    <w:p w:rsidR="00DC001D" w:rsidRPr="00DE10AD" w:rsidRDefault="00DC001D" w:rsidP="00DC001D">
      <w:pPr>
        <w:numPr>
          <w:ilvl w:val="1"/>
          <w:numId w:val="4"/>
        </w:numPr>
        <w:rPr>
          <w:sz w:val="22"/>
          <w:lang w:eastAsia="ko-KR"/>
        </w:rPr>
      </w:pPr>
      <w:r w:rsidRPr="00DE10AD">
        <w:rPr>
          <w:sz w:val="22"/>
          <w:lang w:eastAsia="ko-KR"/>
        </w:rPr>
        <w:t>Aesthetics and criticism assessments</w:t>
      </w:r>
    </w:p>
    <w:p w:rsidR="00DC001D" w:rsidRPr="00DE10AD" w:rsidRDefault="00DC001D" w:rsidP="00DC001D">
      <w:pPr>
        <w:numPr>
          <w:ilvl w:val="1"/>
          <w:numId w:val="4"/>
        </w:numPr>
        <w:rPr>
          <w:sz w:val="22"/>
          <w:lang w:eastAsia="ko-KR"/>
        </w:rPr>
      </w:pPr>
      <w:r w:rsidRPr="00DE10AD">
        <w:rPr>
          <w:sz w:val="22"/>
          <w:lang w:eastAsia="ko-KR"/>
        </w:rPr>
        <w:t>National, state, and local standards</w:t>
      </w:r>
    </w:p>
    <w:p w:rsidR="00DC001D" w:rsidRPr="00DE10AD" w:rsidRDefault="00DC001D" w:rsidP="00DC001D">
      <w:pPr>
        <w:numPr>
          <w:ilvl w:val="0"/>
          <w:numId w:val="4"/>
        </w:numPr>
        <w:rPr>
          <w:sz w:val="22"/>
          <w:lang w:eastAsia="ko-KR"/>
        </w:rPr>
      </w:pPr>
      <w:r w:rsidRPr="00DE10AD">
        <w:rPr>
          <w:sz w:val="22"/>
          <w:lang w:eastAsia="ko-KR"/>
        </w:rPr>
        <w:t>Lesson modifications</w:t>
      </w:r>
    </w:p>
    <w:p w:rsidR="00DC001D" w:rsidRPr="00DE10AD" w:rsidRDefault="00DC001D" w:rsidP="00DC001D">
      <w:pPr>
        <w:numPr>
          <w:ilvl w:val="1"/>
          <w:numId w:val="4"/>
        </w:numPr>
        <w:rPr>
          <w:sz w:val="22"/>
          <w:lang w:eastAsia="ko-KR"/>
        </w:rPr>
      </w:pPr>
      <w:r w:rsidRPr="00DE10AD">
        <w:rPr>
          <w:sz w:val="22"/>
          <w:lang w:eastAsia="ko-KR"/>
        </w:rPr>
        <w:t>Law</w:t>
      </w:r>
    </w:p>
    <w:p w:rsidR="00DC001D" w:rsidRPr="00DE10AD" w:rsidRDefault="00DC001D" w:rsidP="00DC001D">
      <w:pPr>
        <w:numPr>
          <w:ilvl w:val="1"/>
          <w:numId w:val="4"/>
        </w:numPr>
        <w:rPr>
          <w:sz w:val="22"/>
          <w:lang w:eastAsia="ko-KR"/>
        </w:rPr>
      </w:pPr>
      <w:r w:rsidRPr="00DE10AD">
        <w:rPr>
          <w:sz w:val="22"/>
          <w:lang w:eastAsia="ko-KR"/>
        </w:rPr>
        <w:t>Special needs</w:t>
      </w:r>
    </w:p>
    <w:p w:rsidR="001D386A" w:rsidRPr="00DE10AD" w:rsidRDefault="00DC001D" w:rsidP="00DC001D">
      <w:pPr>
        <w:numPr>
          <w:ilvl w:val="1"/>
          <w:numId w:val="4"/>
        </w:numPr>
        <w:rPr>
          <w:sz w:val="22"/>
          <w:lang w:eastAsia="ko-KR"/>
        </w:rPr>
      </w:pPr>
      <w:r w:rsidRPr="00DE10AD">
        <w:rPr>
          <w:sz w:val="22"/>
          <w:lang w:eastAsia="ko-KR"/>
        </w:rPr>
        <w:t>Gifted and talented</w:t>
      </w:r>
    </w:p>
    <w:p w:rsidR="001D386A" w:rsidRPr="00DE10AD" w:rsidRDefault="001D386A" w:rsidP="001D386A">
      <w:pPr>
        <w:pStyle w:val="ListParagraph"/>
        <w:numPr>
          <w:ilvl w:val="0"/>
          <w:numId w:val="4"/>
        </w:numPr>
        <w:rPr>
          <w:sz w:val="22"/>
          <w:lang w:eastAsia="ko-KR"/>
        </w:rPr>
      </w:pPr>
      <w:r w:rsidRPr="00DE10AD">
        <w:rPr>
          <w:sz w:val="22"/>
          <w:lang w:eastAsia="ko-KR"/>
        </w:rPr>
        <w:t>Methods for instruction</w:t>
      </w:r>
    </w:p>
    <w:p w:rsidR="00DC001D" w:rsidRPr="00DE10AD" w:rsidRDefault="001D386A" w:rsidP="001D386A">
      <w:pPr>
        <w:pStyle w:val="ListParagraph"/>
        <w:numPr>
          <w:ilvl w:val="1"/>
          <w:numId w:val="4"/>
        </w:numPr>
        <w:rPr>
          <w:sz w:val="22"/>
          <w:lang w:eastAsia="ko-KR"/>
        </w:rPr>
      </w:pPr>
      <w:r w:rsidRPr="00DE10AD">
        <w:rPr>
          <w:sz w:val="22"/>
          <w:lang w:eastAsia="ko-KR"/>
        </w:rPr>
        <w:t>Direct instruction, cooperative, discovery, etc.</w:t>
      </w:r>
    </w:p>
    <w:p w:rsidR="00DC001D" w:rsidRPr="00DE10AD" w:rsidRDefault="00DC001D" w:rsidP="00DC001D">
      <w:pPr>
        <w:numPr>
          <w:ilvl w:val="0"/>
          <w:numId w:val="4"/>
        </w:numPr>
        <w:rPr>
          <w:sz w:val="22"/>
          <w:lang w:eastAsia="ko-KR"/>
        </w:rPr>
      </w:pPr>
      <w:r w:rsidRPr="00DE10AD">
        <w:rPr>
          <w:sz w:val="22"/>
          <w:lang w:eastAsia="ko-KR"/>
        </w:rPr>
        <w:t>Art classroom design</w:t>
      </w:r>
    </w:p>
    <w:p w:rsidR="00DC001D" w:rsidRPr="00DE10AD" w:rsidRDefault="00DC001D" w:rsidP="00DC001D">
      <w:pPr>
        <w:numPr>
          <w:ilvl w:val="1"/>
          <w:numId w:val="4"/>
        </w:numPr>
        <w:rPr>
          <w:sz w:val="22"/>
          <w:lang w:eastAsia="ko-KR"/>
        </w:rPr>
      </w:pPr>
      <w:r w:rsidRPr="00DE10AD">
        <w:rPr>
          <w:sz w:val="22"/>
          <w:lang w:eastAsia="ko-KR"/>
        </w:rPr>
        <w:t>Needs for different levels</w:t>
      </w:r>
    </w:p>
    <w:p w:rsidR="00DC001D" w:rsidRPr="00DE10AD" w:rsidRDefault="00DC001D" w:rsidP="00DC001D">
      <w:pPr>
        <w:numPr>
          <w:ilvl w:val="1"/>
          <w:numId w:val="4"/>
        </w:numPr>
        <w:rPr>
          <w:sz w:val="22"/>
          <w:lang w:eastAsia="ko-KR"/>
        </w:rPr>
      </w:pPr>
      <w:r w:rsidRPr="00DE10AD">
        <w:rPr>
          <w:sz w:val="22"/>
          <w:lang w:eastAsia="ko-KR"/>
        </w:rPr>
        <w:t>New construction</w:t>
      </w:r>
    </w:p>
    <w:p w:rsidR="00DC001D" w:rsidRPr="00DE10AD" w:rsidRDefault="00DC001D" w:rsidP="00DC001D">
      <w:pPr>
        <w:numPr>
          <w:ilvl w:val="1"/>
          <w:numId w:val="4"/>
        </w:numPr>
        <w:rPr>
          <w:sz w:val="22"/>
          <w:lang w:eastAsia="ko-KR"/>
        </w:rPr>
      </w:pPr>
      <w:r w:rsidRPr="00DE10AD">
        <w:rPr>
          <w:sz w:val="22"/>
          <w:lang w:eastAsia="ko-KR"/>
        </w:rPr>
        <w:t>Modification of existing structures</w:t>
      </w:r>
    </w:p>
    <w:p w:rsidR="00DC001D" w:rsidRPr="00DE10AD" w:rsidRDefault="00DC001D" w:rsidP="00DC001D">
      <w:pPr>
        <w:numPr>
          <w:ilvl w:val="0"/>
          <w:numId w:val="4"/>
        </w:numPr>
        <w:rPr>
          <w:sz w:val="22"/>
          <w:lang w:eastAsia="ko-KR"/>
        </w:rPr>
      </w:pPr>
      <w:r w:rsidRPr="00DE10AD">
        <w:rPr>
          <w:sz w:val="22"/>
          <w:lang w:eastAsia="ko-KR"/>
        </w:rPr>
        <w:t>Discipline in art classrooms</w:t>
      </w:r>
    </w:p>
    <w:p w:rsidR="00DC001D" w:rsidRPr="00DE10AD" w:rsidRDefault="00DC001D" w:rsidP="00DC001D">
      <w:pPr>
        <w:numPr>
          <w:ilvl w:val="1"/>
          <w:numId w:val="4"/>
        </w:numPr>
        <w:rPr>
          <w:sz w:val="22"/>
          <w:lang w:eastAsia="ko-KR"/>
        </w:rPr>
      </w:pPr>
      <w:r w:rsidRPr="00DE10AD">
        <w:rPr>
          <w:sz w:val="22"/>
          <w:lang w:eastAsia="ko-KR"/>
        </w:rPr>
        <w:t>Informal techniques</w:t>
      </w:r>
    </w:p>
    <w:p w:rsidR="00DC001D" w:rsidRPr="00DE10AD" w:rsidRDefault="00DC001D" w:rsidP="00DC001D">
      <w:pPr>
        <w:numPr>
          <w:ilvl w:val="1"/>
          <w:numId w:val="4"/>
        </w:numPr>
        <w:rPr>
          <w:sz w:val="22"/>
          <w:lang w:eastAsia="ko-KR"/>
        </w:rPr>
      </w:pPr>
      <w:r w:rsidRPr="00DE10AD">
        <w:rPr>
          <w:sz w:val="22"/>
          <w:lang w:eastAsia="ko-KR"/>
        </w:rPr>
        <w:t>Class rules</w:t>
      </w:r>
    </w:p>
    <w:p w:rsidR="00DC001D" w:rsidRPr="00DE10AD" w:rsidRDefault="00DC001D" w:rsidP="00DC001D">
      <w:pPr>
        <w:numPr>
          <w:ilvl w:val="1"/>
          <w:numId w:val="4"/>
        </w:numPr>
        <w:rPr>
          <w:sz w:val="22"/>
          <w:lang w:eastAsia="ko-KR"/>
        </w:rPr>
      </w:pPr>
      <w:r w:rsidRPr="00DE10AD">
        <w:rPr>
          <w:sz w:val="22"/>
          <w:lang w:eastAsia="ko-KR"/>
        </w:rPr>
        <w:t>Class routine and material distribution</w:t>
      </w:r>
    </w:p>
    <w:p w:rsidR="00DC001D" w:rsidRPr="00DE10AD" w:rsidRDefault="00DC001D" w:rsidP="00DC001D">
      <w:pPr>
        <w:numPr>
          <w:ilvl w:val="1"/>
          <w:numId w:val="4"/>
        </w:numPr>
        <w:rPr>
          <w:sz w:val="22"/>
          <w:lang w:eastAsia="ko-KR"/>
        </w:rPr>
      </w:pPr>
      <w:r w:rsidRPr="00DE10AD">
        <w:rPr>
          <w:sz w:val="22"/>
          <w:lang w:eastAsia="ko-KR"/>
        </w:rPr>
        <w:t>Formal consequences</w:t>
      </w:r>
    </w:p>
    <w:p w:rsidR="005C1A29" w:rsidRPr="00DE10AD" w:rsidRDefault="00DC001D" w:rsidP="00DC001D">
      <w:pPr>
        <w:numPr>
          <w:ilvl w:val="1"/>
          <w:numId w:val="4"/>
        </w:numPr>
        <w:rPr>
          <w:sz w:val="22"/>
          <w:lang w:eastAsia="ko-KR"/>
        </w:rPr>
      </w:pPr>
      <w:r w:rsidRPr="00DE10AD">
        <w:rPr>
          <w:sz w:val="22"/>
          <w:lang w:eastAsia="ko-KR"/>
        </w:rPr>
        <w:t>Role playing</w:t>
      </w:r>
    </w:p>
    <w:p w:rsidR="005C1A29" w:rsidRPr="00DE10AD" w:rsidRDefault="005C1A29" w:rsidP="005C1A29">
      <w:pPr>
        <w:pStyle w:val="ListParagraph"/>
        <w:numPr>
          <w:ilvl w:val="0"/>
          <w:numId w:val="4"/>
        </w:numPr>
        <w:rPr>
          <w:sz w:val="22"/>
          <w:lang w:eastAsia="ko-KR"/>
        </w:rPr>
      </w:pPr>
      <w:r w:rsidRPr="00DE10AD">
        <w:rPr>
          <w:sz w:val="22"/>
          <w:lang w:eastAsia="ko-KR"/>
        </w:rPr>
        <w:t>Budgets</w:t>
      </w:r>
    </w:p>
    <w:p w:rsidR="00DC001D" w:rsidRPr="00DE10AD" w:rsidRDefault="00DC001D" w:rsidP="00DC001D">
      <w:pPr>
        <w:rPr>
          <w:sz w:val="22"/>
          <w:lang w:eastAsia="ko-KR"/>
        </w:rPr>
      </w:pPr>
    </w:p>
    <w:p w:rsidR="00DC001D" w:rsidRPr="00DE10AD" w:rsidRDefault="00DC001D" w:rsidP="00DC001D">
      <w:pPr>
        <w:rPr>
          <w:b/>
          <w:sz w:val="22"/>
          <w:lang w:eastAsia="ko-KR"/>
        </w:rPr>
      </w:pPr>
      <w:r w:rsidRPr="00DE10AD">
        <w:rPr>
          <w:b/>
          <w:sz w:val="22"/>
        </w:rPr>
        <w:t>Instructional Activities:</w:t>
      </w:r>
    </w:p>
    <w:p w:rsidR="00CF2379" w:rsidRPr="00FD1464" w:rsidRDefault="00CF2379" w:rsidP="00CF2379">
      <w:pPr>
        <w:rPr>
          <w:sz w:val="22"/>
        </w:rPr>
      </w:pPr>
      <w:r w:rsidRPr="00FD1464">
        <w:rPr>
          <w:sz w:val="22"/>
        </w:rPr>
        <w:t>Th</w:t>
      </w:r>
      <w:r>
        <w:rPr>
          <w:sz w:val="22"/>
        </w:rPr>
        <w:t xml:space="preserve">e syllabus, assignments, </w:t>
      </w:r>
      <w:r w:rsidRPr="00FD1464">
        <w:rPr>
          <w:sz w:val="22"/>
        </w:rPr>
        <w:t>calendar, and reading l</w:t>
      </w:r>
      <w:r>
        <w:rPr>
          <w:sz w:val="22"/>
        </w:rPr>
        <w:t xml:space="preserve">ists are available on Blackboard. </w:t>
      </w:r>
      <w:r w:rsidRPr="00FD1464">
        <w:rPr>
          <w:sz w:val="22"/>
        </w:rPr>
        <w:t xml:space="preserve">Students are responsible for maintaining a </w:t>
      </w:r>
      <w:r>
        <w:rPr>
          <w:sz w:val="22"/>
        </w:rPr>
        <w:t xml:space="preserve">Blackboard account, </w:t>
      </w:r>
      <w:r w:rsidRPr="00FD1464">
        <w:rPr>
          <w:sz w:val="22"/>
        </w:rPr>
        <w:t xml:space="preserve">and an </w:t>
      </w:r>
      <w:r>
        <w:rPr>
          <w:sz w:val="22"/>
        </w:rPr>
        <w:t>UTA</w:t>
      </w:r>
      <w:r w:rsidRPr="00FD1464">
        <w:rPr>
          <w:sz w:val="22"/>
        </w:rPr>
        <w:t xml:space="preserve"> email account for professional communication</w:t>
      </w:r>
      <w:r>
        <w:rPr>
          <w:sz w:val="22"/>
        </w:rPr>
        <w:t xml:space="preserve"> (STUDENTS </w:t>
      </w:r>
      <w:r w:rsidRPr="0050759F">
        <w:rPr>
          <w:b/>
          <w:sz w:val="22"/>
          <w:u w:val="single"/>
        </w:rPr>
        <w:t>MUST</w:t>
      </w:r>
      <w:r>
        <w:rPr>
          <w:sz w:val="22"/>
        </w:rPr>
        <w:t xml:space="preserve"> USE UTA EMAIL ACCOUNT FOR COMMUNICATION WITH PROFESSOR)</w:t>
      </w:r>
      <w:r w:rsidRPr="00FD1464">
        <w:rPr>
          <w:sz w:val="22"/>
        </w:rPr>
        <w:t xml:space="preserve">.  Students should frequently check their email and announcements in </w:t>
      </w:r>
      <w:r>
        <w:rPr>
          <w:sz w:val="22"/>
        </w:rPr>
        <w:t>Blackboard</w:t>
      </w:r>
      <w:r w:rsidRPr="00FD1464">
        <w:rPr>
          <w:sz w:val="22"/>
        </w:rPr>
        <w:t xml:space="preserve">.  It is necessary to be self-motivated and open-minded.   </w:t>
      </w:r>
    </w:p>
    <w:p w:rsidR="00DC001D" w:rsidRPr="00DE10AD" w:rsidRDefault="00DC001D" w:rsidP="00DC001D">
      <w:pPr>
        <w:rPr>
          <w:sz w:val="22"/>
        </w:rPr>
      </w:pPr>
    </w:p>
    <w:p w:rsidR="00DC001D" w:rsidRPr="00DE10AD" w:rsidRDefault="00DC001D" w:rsidP="00DC001D">
      <w:pPr>
        <w:rPr>
          <w:sz w:val="22"/>
        </w:rPr>
      </w:pPr>
      <w:r w:rsidRPr="00DE10AD">
        <w:rPr>
          <w:sz w:val="22"/>
        </w:rPr>
        <w:t>Instructional activities will include the following:</w:t>
      </w:r>
    </w:p>
    <w:p w:rsidR="00DC001D" w:rsidRPr="00DE10AD" w:rsidRDefault="00DC001D" w:rsidP="00DC001D">
      <w:pPr>
        <w:numPr>
          <w:ilvl w:val="0"/>
          <w:numId w:val="2"/>
        </w:numPr>
        <w:rPr>
          <w:sz w:val="22"/>
        </w:rPr>
      </w:pPr>
      <w:r w:rsidRPr="00DE10AD">
        <w:rPr>
          <w:sz w:val="22"/>
        </w:rPr>
        <w:t>Reading Assignments</w:t>
      </w:r>
    </w:p>
    <w:p w:rsidR="00DC001D" w:rsidRPr="00DE10AD" w:rsidRDefault="00DC001D" w:rsidP="00DC001D">
      <w:pPr>
        <w:numPr>
          <w:ilvl w:val="0"/>
          <w:numId w:val="2"/>
        </w:numPr>
        <w:rPr>
          <w:sz w:val="22"/>
        </w:rPr>
      </w:pPr>
      <w:r w:rsidRPr="00DE10AD">
        <w:rPr>
          <w:sz w:val="22"/>
        </w:rPr>
        <w:t>Curriculum Writing Assignments</w:t>
      </w:r>
    </w:p>
    <w:p w:rsidR="00DC001D" w:rsidRPr="00DE10AD" w:rsidRDefault="00DC001D" w:rsidP="00DC001D">
      <w:pPr>
        <w:numPr>
          <w:ilvl w:val="0"/>
          <w:numId w:val="2"/>
        </w:numPr>
        <w:rPr>
          <w:sz w:val="22"/>
        </w:rPr>
      </w:pPr>
      <w:r w:rsidRPr="00DE10AD">
        <w:rPr>
          <w:sz w:val="22"/>
        </w:rPr>
        <w:t>Practice Teaching Experience</w:t>
      </w:r>
    </w:p>
    <w:p w:rsidR="00DC001D" w:rsidRPr="00DE10AD" w:rsidRDefault="00DC001D" w:rsidP="007D64C3">
      <w:pPr>
        <w:numPr>
          <w:ilvl w:val="0"/>
          <w:numId w:val="2"/>
        </w:numPr>
        <w:rPr>
          <w:sz w:val="22"/>
          <w:lang w:eastAsia="ko-KR"/>
        </w:rPr>
      </w:pPr>
      <w:r w:rsidRPr="00DE10AD">
        <w:rPr>
          <w:sz w:val="22"/>
        </w:rPr>
        <w:t>Cooperative Discussions</w:t>
      </w:r>
    </w:p>
    <w:p w:rsidR="00DC001D" w:rsidRPr="00DE10AD" w:rsidRDefault="00DC001D" w:rsidP="00DC001D">
      <w:pPr>
        <w:numPr>
          <w:ilvl w:val="0"/>
          <w:numId w:val="2"/>
        </w:numPr>
        <w:rPr>
          <w:sz w:val="22"/>
          <w:lang w:eastAsia="ko-KR"/>
        </w:rPr>
      </w:pPr>
      <w:r w:rsidRPr="00DE10AD">
        <w:rPr>
          <w:sz w:val="22"/>
        </w:rPr>
        <w:t>Microsoft PowerPoint™ Presentation</w:t>
      </w:r>
    </w:p>
    <w:p w:rsidR="00DC001D" w:rsidRPr="00DE10AD" w:rsidRDefault="00DC001D" w:rsidP="00DC001D">
      <w:pPr>
        <w:numPr>
          <w:ilvl w:val="0"/>
          <w:numId w:val="2"/>
        </w:numPr>
        <w:rPr>
          <w:sz w:val="22"/>
          <w:lang w:eastAsia="ko-KR"/>
        </w:rPr>
      </w:pPr>
      <w:r w:rsidRPr="00DE10AD">
        <w:rPr>
          <w:sz w:val="22"/>
        </w:rPr>
        <w:t>Studio Art Projects</w:t>
      </w:r>
    </w:p>
    <w:p w:rsidR="00DC001D" w:rsidRPr="00DE10AD" w:rsidRDefault="00DC001D" w:rsidP="00DC001D">
      <w:pPr>
        <w:rPr>
          <w:sz w:val="22"/>
          <w:lang w:eastAsia="ko-KR"/>
        </w:rPr>
      </w:pPr>
    </w:p>
    <w:p w:rsidR="00DC001D" w:rsidRPr="00DE10AD" w:rsidRDefault="00DC001D" w:rsidP="00DC001D">
      <w:pPr>
        <w:pStyle w:val="BodyText2"/>
        <w:spacing w:after="0" w:line="240" w:lineRule="auto"/>
        <w:rPr>
          <w:rFonts w:asciiTheme="minorHAnsi" w:hAnsiTheme="minorHAnsi"/>
          <w:b/>
          <w:sz w:val="22"/>
        </w:rPr>
      </w:pPr>
      <w:r w:rsidRPr="00DE10AD">
        <w:rPr>
          <w:rFonts w:asciiTheme="minorHAnsi" w:hAnsiTheme="minorHAnsi"/>
          <w:b/>
          <w:sz w:val="22"/>
        </w:rPr>
        <w:t>Required Reading:</w:t>
      </w:r>
    </w:p>
    <w:p w:rsidR="00DC001D" w:rsidRPr="00DE10AD" w:rsidRDefault="00FD2071" w:rsidP="007D64C3">
      <w:pPr>
        <w:spacing w:after="120"/>
        <w:ind w:left="720" w:hanging="720"/>
        <w:rPr>
          <w:sz w:val="22"/>
        </w:rPr>
      </w:pPr>
      <w:r w:rsidRPr="00DE10AD">
        <w:rPr>
          <w:sz w:val="22"/>
        </w:rPr>
        <w:t xml:space="preserve">Beattie, D.K. </w:t>
      </w:r>
      <w:r w:rsidR="00DC001D" w:rsidRPr="00DE10AD">
        <w:rPr>
          <w:sz w:val="22"/>
        </w:rPr>
        <w:t>(1997</w:t>
      </w:r>
      <w:r w:rsidRPr="00DE10AD">
        <w:rPr>
          <w:i/>
          <w:sz w:val="22"/>
        </w:rPr>
        <w:t>).</w:t>
      </w:r>
      <w:r w:rsidR="00DC001D" w:rsidRPr="00DE10AD">
        <w:rPr>
          <w:i/>
          <w:sz w:val="22"/>
        </w:rPr>
        <w:t xml:space="preserve"> </w:t>
      </w:r>
      <w:proofErr w:type="gramStart"/>
      <w:r w:rsidR="00DC001D" w:rsidRPr="00DE10AD">
        <w:rPr>
          <w:i/>
          <w:sz w:val="22"/>
        </w:rPr>
        <w:t>Assessment in art education.</w:t>
      </w:r>
      <w:proofErr w:type="gramEnd"/>
      <w:r w:rsidRPr="00DE10AD">
        <w:rPr>
          <w:sz w:val="22"/>
        </w:rPr>
        <w:t xml:space="preserve"> Worchester, MA: </w:t>
      </w:r>
      <w:r w:rsidR="00DC001D" w:rsidRPr="00DE10AD">
        <w:rPr>
          <w:sz w:val="22"/>
        </w:rPr>
        <w:t xml:space="preserve">Davis Publications. </w:t>
      </w:r>
    </w:p>
    <w:p w:rsidR="00DC001D" w:rsidRPr="00DE10AD" w:rsidRDefault="00FD2071" w:rsidP="0076090E">
      <w:pPr>
        <w:spacing w:after="120"/>
        <w:ind w:left="720" w:hanging="720"/>
        <w:rPr>
          <w:sz w:val="22"/>
        </w:rPr>
      </w:pPr>
      <w:r w:rsidRPr="00DE10AD">
        <w:rPr>
          <w:sz w:val="22"/>
        </w:rPr>
        <w:t xml:space="preserve">Stewart, M.G. &amp; Walker, S.R. </w:t>
      </w:r>
      <w:r w:rsidR="00DC001D" w:rsidRPr="00DE10AD">
        <w:rPr>
          <w:sz w:val="22"/>
        </w:rPr>
        <w:t>(2005</w:t>
      </w:r>
      <w:r w:rsidRPr="00DE10AD">
        <w:rPr>
          <w:i/>
          <w:sz w:val="22"/>
        </w:rPr>
        <w:t>).</w:t>
      </w:r>
      <w:r w:rsidR="00DC001D" w:rsidRPr="00DE10AD">
        <w:rPr>
          <w:i/>
          <w:sz w:val="22"/>
        </w:rPr>
        <w:t xml:space="preserve"> Rethinking curriculum in art.</w:t>
      </w:r>
      <w:r w:rsidR="00DC001D" w:rsidRPr="00DE10AD">
        <w:rPr>
          <w:sz w:val="22"/>
        </w:rPr>
        <w:t xml:space="preserve"> Worche</w:t>
      </w:r>
      <w:r w:rsidRPr="00DE10AD">
        <w:rPr>
          <w:sz w:val="22"/>
        </w:rPr>
        <w:t xml:space="preserve">ster, MA: </w:t>
      </w:r>
      <w:r w:rsidR="00DC001D" w:rsidRPr="00DE10AD">
        <w:rPr>
          <w:sz w:val="22"/>
        </w:rPr>
        <w:t>Davis Publications.</w:t>
      </w:r>
    </w:p>
    <w:p w:rsidR="007D64C3" w:rsidRPr="00DE10AD" w:rsidRDefault="00FD2071" w:rsidP="0076090E">
      <w:pPr>
        <w:spacing w:after="120"/>
        <w:ind w:left="720" w:hanging="720"/>
        <w:rPr>
          <w:sz w:val="22"/>
        </w:rPr>
      </w:pPr>
      <w:proofErr w:type="spellStart"/>
      <w:r w:rsidRPr="00DE10AD">
        <w:rPr>
          <w:sz w:val="22"/>
        </w:rPr>
        <w:t>Suzi</w:t>
      </w:r>
      <w:proofErr w:type="spellEnd"/>
      <w:r w:rsidRPr="00DE10AD">
        <w:rPr>
          <w:sz w:val="22"/>
        </w:rPr>
        <w:t>, F.</w:t>
      </w:r>
      <w:r w:rsidR="00DC001D" w:rsidRPr="00DE10AD">
        <w:rPr>
          <w:sz w:val="22"/>
        </w:rPr>
        <w:t xml:space="preserve"> (1995</w:t>
      </w:r>
      <w:r w:rsidRPr="00DE10AD">
        <w:rPr>
          <w:i/>
          <w:sz w:val="22"/>
        </w:rPr>
        <w:t>).</w:t>
      </w:r>
      <w:r w:rsidR="00DC001D" w:rsidRPr="00DE10AD">
        <w:rPr>
          <w:i/>
          <w:sz w:val="22"/>
        </w:rPr>
        <w:t xml:space="preserve"> </w:t>
      </w:r>
      <w:proofErr w:type="gramStart"/>
      <w:r w:rsidR="00DC001D" w:rsidRPr="00DE10AD">
        <w:rPr>
          <w:i/>
          <w:sz w:val="22"/>
        </w:rPr>
        <w:t>Student behavior in art classrooms.</w:t>
      </w:r>
      <w:proofErr w:type="gramEnd"/>
      <w:r w:rsidRPr="00DE10AD">
        <w:rPr>
          <w:sz w:val="22"/>
        </w:rPr>
        <w:t xml:space="preserve"> Reston, VA: </w:t>
      </w:r>
      <w:r w:rsidR="00DC001D" w:rsidRPr="00DE10AD">
        <w:rPr>
          <w:sz w:val="22"/>
        </w:rPr>
        <w:t xml:space="preserve">National Art Education Association. </w:t>
      </w:r>
    </w:p>
    <w:p w:rsidR="007D64C3" w:rsidRPr="00DE10AD" w:rsidRDefault="007D64C3" w:rsidP="007D64C3">
      <w:pPr>
        <w:pStyle w:val="BodyText2"/>
        <w:spacing w:line="240" w:lineRule="auto"/>
        <w:ind w:left="720" w:hanging="720"/>
        <w:rPr>
          <w:rFonts w:asciiTheme="minorHAnsi" w:hAnsiTheme="minorHAnsi"/>
          <w:color w:val="000000"/>
          <w:sz w:val="22"/>
        </w:rPr>
      </w:pPr>
      <w:r w:rsidRPr="00DE10AD">
        <w:rPr>
          <w:rFonts w:asciiTheme="minorHAnsi" w:hAnsiTheme="minorHAnsi"/>
          <w:color w:val="000000"/>
          <w:sz w:val="22"/>
        </w:rPr>
        <w:t xml:space="preserve">Walker, S. (2001). </w:t>
      </w:r>
      <w:proofErr w:type="gramStart"/>
      <w:r w:rsidRPr="00DE10AD">
        <w:rPr>
          <w:rFonts w:asciiTheme="minorHAnsi" w:hAnsiTheme="minorHAnsi"/>
          <w:i/>
          <w:color w:val="000000"/>
          <w:sz w:val="22"/>
        </w:rPr>
        <w:t xml:space="preserve">Teaching meaning in </w:t>
      </w:r>
      <w:proofErr w:type="spellStart"/>
      <w:r w:rsidRPr="00DE10AD">
        <w:rPr>
          <w:rFonts w:asciiTheme="minorHAnsi" w:hAnsiTheme="minorHAnsi"/>
          <w:i/>
          <w:color w:val="000000"/>
          <w:sz w:val="22"/>
        </w:rPr>
        <w:t>artmaking</w:t>
      </w:r>
      <w:proofErr w:type="spellEnd"/>
      <w:r w:rsidRPr="00DE10AD">
        <w:rPr>
          <w:rFonts w:asciiTheme="minorHAnsi" w:hAnsiTheme="minorHAnsi"/>
          <w:color w:val="000000"/>
          <w:sz w:val="22"/>
        </w:rPr>
        <w:t>.</w:t>
      </w:r>
      <w:proofErr w:type="gramEnd"/>
      <w:r w:rsidRPr="00DE10AD">
        <w:rPr>
          <w:rFonts w:asciiTheme="minorHAnsi" w:hAnsiTheme="minorHAnsi"/>
          <w:color w:val="000000"/>
          <w:sz w:val="22"/>
        </w:rPr>
        <w:t xml:space="preserve"> Worcester, MA: Davis Publications. </w:t>
      </w:r>
    </w:p>
    <w:p w:rsidR="00DC001D" w:rsidRPr="00DE10AD" w:rsidRDefault="00DC001D" w:rsidP="0076090E">
      <w:pPr>
        <w:pStyle w:val="BodyText2"/>
        <w:spacing w:after="0" w:line="240" w:lineRule="auto"/>
        <w:ind w:left="720" w:hanging="720"/>
        <w:rPr>
          <w:rFonts w:asciiTheme="minorHAnsi" w:hAnsiTheme="minorHAnsi"/>
          <w:sz w:val="22"/>
        </w:rPr>
      </w:pPr>
      <w:r w:rsidRPr="00DE10AD">
        <w:rPr>
          <w:rFonts w:asciiTheme="minorHAnsi" w:hAnsiTheme="minorHAnsi"/>
          <w:sz w:val="22"/>
        </w:rPr>
        <w:t xml:space="preserve">Various articles and NAEA Advisories will be supplied in class or posted on </w:t>
      </w:r>
      <w:proofErr w:type="spellStart"/>
      <w:r w:rsidRPr="00DE10AD">
        <w:rPr>
          <w:rFonts w:asciiTheme="minorHAnsi" w:hAnsiTheme="minorHAnsi"/>
          <w:sz w:val="22"/>
        </w:rPr>
        <w:t>BlackBoard</w:t>
      </w:r>
      <w:proofErr w:type="spellEnd"/>
      <w:r w:rsidRPr="00DE10AD">
        <w:rPr>
          <w:rFonts w:asciiTheme="minorHAnsi" w:hAnsiTheme="minorHAnsi"/>
          <w:sz w:val="22"/>
        </w:rPr>
        <w:t>™.</w:t>
      </w:r>
    </w:p>
    <w:p w:rsidR="00DC001D" w:rsidRPr="00DE10AD" w:rsidRDefault="00DC001D" w:rsidP="0076090E">
      <w:pPr>
        <w:pStyle w:val="BodyText2"/>
        <w:spacing w:after="0" w:line="240" w:lineRule="auto"/>
        <w:ind w:left="720" w:hanging="720"/>
        <w:rPr>
          <w:rFonts w:asciiTheme="minorHAnsi" w:hAnsiTheme="minorHAnsi"/>
          <w:sz w:val="22"/>
        </w:rPr>
      </w:pPr>
    </w:p>
    <w:p w:rsidR="00DC001D" w:rsidRPr="00DE10AD" w:rsidRDefault="00DC001D" w:rsidP="00934BD0">
      <w:pPr>
        <w:pStyle w:val="BodyText2"/>
        <w:spacing w:after="0" w:line="240" w:lineRule="auto"/>
        <w:rPr>
          <w:rFonts w:asciiTheme="minorHAnsi" w:hAnsiTheme="minorHAnsi"/>
          <w:b/>
          <w:sz w:val="22"/>
        </w:rPr>
      </w:pPr>
      <w:r w:rsidRPr="00DE10AD">
        <w:rPr>
          <w:rFonts w:asciiTheme="minorHAnsi" w:hAnsiTheme="minorHAnsi"/>
          <w:b/>
          <w:sz w:val="22"/>
        </w:rPr>
        <w:t>Recommended Reading:</w:t>
      </w:r>
    </w:p>
    <w:p w:rsidR="0076090E" w:rsidRPr="00DE10AD" w:rsidRDefault="00FD2071" w:rsidP="0076090E">
      <w:pPr>
        <w:spacing w:after="120"/>
        <w:ind w:left="720" w:hanging="720"/>
        <w:rPr>
          <w:sz w:val="22"/>
        </w:rPr>
      </w:pPr>
      <w:r w:rsidRPr="00DE10AD">
        <w:rPr>
          <w:sz w:val="22"/>
        </w:rPr>
        <w:t xml:space="preserve">Anderson, T. &amp; </w:t>
      </w:r>
      <w:proofErr w:type="spellStart"/>
      <w:r w:rsidRPr="00DE10AD">
        <w:rPr>
          <w:sz w:val="22"/>
        </w:rPr>
        <w:t>Milbrandt</w:t>
      </w:r>
      <w:proofErr w:type="spellEnd"/>
      <w:r w:rsidRPr="00DE10AD">
        <w:rPr>
          <w:sz w:val="22"/>
        </w:rPr>
        <w:t>, M.K.</w:t>
      </w:r>
      <w:r w:rsidR="0076090E" w:rsidRPr="00DE10AD">
        <w:rPr>
          <w:sz w:val="22"/>
        </w:rPr>
        <w:t xml:space="preserve"> (2005). </w:t>
      </w:r>
      <w:r w:rsidR="0076090E" w:rsidRPr="00DE10AD">
        <w:rPr>
          <w:i/>
          <w:sz w:val="22"/>
        </w:rPr>
        <w:t>Art for life</w:t>
      </w:r>
      <w:r w:rsidRPr="00DE10AD">
        <w:rPr>
          <w:i/>
          <w:sz w:val="22"/>
        </w:rPr>
        <w:t>: Authentic instruction in art.</w:t>
      </w:r>
      <w:r w:rsidR="0076090E" w:rsidRPr="00DE10AD">
        <w:rPr>
          <w:i/>
          <w:sz w:val="22"/>
        </w:rPr>
        <w:t xml:space="preserve"> </w:t>
      </w:r>
      <w:r w:rsidRPr="00DE10AD">
        <w:rPr>
          <w:sz w:val="22"/>
        </w:rPr>
        <w:t>New York:</w:t>
      </w:r>
      <w:r w:rsidR="0076090E" w:rsidRPr="00DE10AD">
        <w:rPr>
          <w:sz w:val="22"/>
        </w:rPr>
        <w:t xml:space="preserve"> </w:t>
      </w:r>
      <w:proofErr w:type="spellStart"/>
      <w:r w:rsidR="0076090E" w:rsidRPr="00DE10AD">
        <w:rPr>
          <w:sz w:val="22"/>
        </w:rPr>
        <w:t>MacGraw</w:t>
      </w:r>
      <w:proofErr w:type="spellEnd"/>
      <w:r w:rsidR="0076090E" w:rsidRPr="00DE10AD">
        <w:rPr>
          <w:sz w:val="22"/>
        </w:rPr>
        <w:t xml:space="preserve"> Hill</w:t>
      </w:r>
      <w:r w:rsidRPr="00DE10AD">
        <w:rPr>
          <w:sz w:val="22"/>
        </w:rPr>
        <w:t xml:space="preserve"> </w:t>
      </w:r>
      <w:r w:rsidR="0076090E" w:rsidRPr="00DE10AD">
        <w:rPr>
          <w:sz w:val="22"/>
        </w:rPr>
        <w:t>Companies, Inc.</w:t>
      </w:r>
    </w:p>
    <w:p w:rsidR="00DC001D" w:rsidRPr="00DE10AD" w:rsidRDefault="00FD2071" w:rsidP="0076090E">
      <w:pPr>
        <w:spacing w:after="120"/>
        <w:ind w:left="720" w:hanging="720"/>
        <w:rPr>
          <w:sz w:val="22"/>
        </w:rPr>
      </w:pPr>
      <w:proofErr w:type="spellStart"/>
      <w:r w:rsidRPr="00DE10AD">
        <w:rPr>
          <w:sz w:val="22"/>
        </w:rPr>
        <w:t>Heacox</w:t>
      </w:r>
      <w:proofErr w:type="spellEnd"/>
      <w:r w:rsidRPr="00DE10AD">
        <w:rPr>
          <w:sz w:val="22"/>
        </w:rPr>
        <w:t>, D.</w:t>
      </w:r>
      <w:r w:rsidR="00DC001D" w:rsidRPr="00DE10AD">
        <w:rPr>
          <w:sz w:val="22"/>
        </w:rPr>
        <w:t xml:space="preserve"> (2002). </w:t>
      </w:r>
      <w:r w:rsidR="00DC001D" w:rsidRPr="00DE10AD">
        <w:rPr>
          <w:i/>
          <w:sz w:val="22"/>
        </w:rPr>
        <w:t xml:space="preserve">Differentiating instruction in the regular classroom: How to reach and teach all learners, grades 3-12. </w:t>
      </w:r>
      <w:r w:rsidR="00DC001D" w:rsidRPr="00DE10AD">
        <w:rPr>
          <w:sz w:val="22"/>
        </w:rPr>
        <w:t xml:space="preserve"> Minneapolis, MN: Free Spirit Publishing Inc.  </w:t>
      </w:r>
    </w:p>
    <w:p w:rsidR="00DC001D" w:rsidRPr="00DE10AD" w:rsidRDefault="00FD2071" w:rsidP="0076090E">
      <w:pPr>
        <w:pStyle w:val="BodyText2"/>
        <w:spacing w:line="240" w:lineRule="auto"/>
        <w:ind w:left="720" w:hanging="720"/>
        <w:rPr>
          <w:rFonts w:asciiTheme="minorHAnsi" w:hAnsiTheme="minorHAnsi"/>
          <w:sz w:val="22"/>
        </w:rPr>
      </w:pPr>
      <w:proofErr w:type="spellStart"/>
      <w:r w:rsidRPr="00DE10AD">
        <w:rPr>
          <w:rFonts w:asciiTheme="minorHAnsi" w:hAnsiTheme="minorHAnsi"/>
          <w:sz w:val="22"/>
        </w:rPr>
        <w:t>Hurwiz</w:t>
      </w:r>
      <w:proofErr w:type="spellEnd"/>
      <w:r w:rsidRPr="00DE10AD">
        <w:rPr>
          <w:rFonts w:asciiTheme="minorHAnsi" w:hAnsiTheme="minorHAnsi"/>
          <w:sz w:val="22"/>
        </w:rPr>
        <w:t>, A. &amp; Day, M.</w:t>
      </w:r>
      <w:r w:rsidR="00DC001D" w:rsidRPr="00DE10AD">
        <w:rPr>
          <w:rFonts w:asciiTheme="minorHAnsi" w:hAnsiTheme="minorHAnsi"/>
          <w:sz w:val="22"/>
        </w:rPr>
        <w:t xml:space="preserve"> (2001). </w:t>
      </w:r>
      <w:r w:rsidR="00DC001D" w:rsidRPr="00DE10AD">
        <w:rPr>
          <w:rFonts w:asciiTheme="minorHAnsi" w:hAnsiTheme="minorHAnsi"/>
          <w:i/>
          <w:sz w:val="22"/>
        </w:rPr>
        <w:t>Children and their art: Methods for the elementary school</w:t>
      </w:r>
      <w:r w:rsidRPr="00DE10AD">
        <w:rPr>
          <w:rFonts w:asciiTheme="minorHAnsi" w:hAnsiTheme="minorHAnsi"/>
          <w:sz w:val="22"/>
        </w:rPr>
        <w:t>.</w:t>
      </w:r>
      <w:r w:rsidR="00DC001D" w:rsidRPr="00DE10AD">
        <w:rPr>
          <w:rFonts w:asciiTheme="minorHAnsi" w:hAnsiTheme="minorHAnsi"/>
          <w:sz w:val="22"/>
        </w:rPr>
        <w:t xml:space="preserve"> Belmont, CA</w:t>
      </w:r>
      <w:r w:rsidRPr="00DE10AD">
        <w:rPr>
          <w:rFonts w:asciiTheme="minorHAnsi" w:hAnsiTheme="minorHAnsi"/>
          <w:sz w:val="22"/>
        </w:rPr>
        <w:t xml:space="preserve">: </w:t>
      </w:r>
      <w:r w:rsidR="00DC001D" w:rsidRPr="00DE10AD">
        <w:rPr>
          <w:rFonts w:asciiTheme="minorHAnsi" w:hAnsiTheme="minorHAnsi"/>
          <w:sz w:val="22"/>
        </w:rPr>
        <w:t xml:space="preserve">Wadsworth Group / Thompson Learning.  </w:t>
      </w:r>
    </w:p>
    <w:p w:rsidR="00DC001D" w:rsidRPr="00DE10AD" w:rsidRDefault="00FD2071" w:rsidP="0076090E">
      <w:pPr>
        <w:pStyle w:val="BodyText2"/>
        <w:spacing w:line="240" w:lineRule="auto"/>
        <w:ind w:left="720" w:hanging="720"/>
        <w:rPr>
          <w:rFonts w:asciiTheme="minorHAnsi" w:hAnsiTheme="minorHAnsi"/>
          <w:sz w:val="22"/>
        </w:rPr>
      </w:pPr>
      <w:proofErr w:type="spellStart"/>
      <w:r w:rsidRPr="00DE10AD">
        <w:rPr>
          <w:rFonts w:asciiTheme="minorHAnsi" w:hAnsiTheme="minorHAnsi"/>
          <w:color w:val="000000"/>
          <w:sz w:val="22"/>
        </w:rPr>
        <w:t>Marantz</w:t>
      </w:r>
      <w:proofErr w:type="spellEnd"/>
      <w:r w:rsidRPr="00DE10AD">
        <w:rPr>
          <w:rFonts w:asciiTheme="minorHAnsi" w:hAnsiTheme="minorHAnsi"/>
          <w:color w:val="000000"/>
          <w:sz w:val="22"/>
        </w:rPr>
        <w:t>, S.</w:t>
      </w:r>
      <w:r w:rsidR="00DC001D" w:rsidRPr="00DE10AD">
        <w:rPr>
          <w:rFonts w:asciiTheme="minorHAnsi" w:hAnsiTheme="minorHAnsi"/>
          <w:color w:val="000000"/>
          <w:sz w:val="22"/>
        </w:rPr>
        <w:t xml:space="preserve"> </w:t>
      </w:r>
      <w:r w:rsidRPr="00DE10AD">
        <w:rPr>
          <w:rFonts w:asciiTheme="minorHAnsi" w:hAnsiTheme="minorHAnsi"/>
          <w:color w:val="000000"/>
          <w:sz w:val="22"/>
        </w:rPr>
        <w:t>&amp;</w:t>
      </w:r>
      <w:r w:rsidR="00DC001D" w:rsidRPr="00DE10AD">
        <w:rPr>
          <w:rFonts w:asciiTheme="minorHAnsi" w:hAnsiTheme="minorHAnsi"/>
          <w:color w:val="000000"/>
          <w:sz w:val="22"/>
        </w:rPr>
        <w:t xml:space="preserve"> </w:t>
      </w:r>
      <w:proofErr w:type="spellStart"/>
      <w:r w:rsidR="00DC001D" w:rsidRPr="00DE10AD">
        <w:rPr>
          <w:rFonts w:asciiTheme="minorHAnsi" w:hAnsiTheme="minorHAnsi"/>
          <w:color w:val="000000"/>
          <w:sz w:val="22"/>
        </w:rPr>
        <w:t>Marantz</w:t>
      </w:r>
      <w:proofErr w:type="spellEnd"/>
      <w:r w:rsidRPr="00DE10AD">
        <w:rPr>
          <w:rFonts w:asciiTheme="minorHAnsi" w:hAnsiTheme="minorHAnsi"/>
          <w:color w:val="000000"/>
          <w:sz w:val="22"/>
        </w:rPr>
        <w:t>, K.</w:t>
      </w:r>
      <w:r w:rsidR="00DC001D" w:rsidRPr="00DE10AD">
        <w:rPr>
          <w:rFonts w:asciiTheme="minorHAnsi" w:hAnsiTheme="minorHAnsi"/>
          <w:color w:val="000000"/>
          <w:sz w:val="22"/>
        </w:rPr>
        <w:t xml:space="preserve"> (2005). </w:t>
      </w:r>
      <w:r w:rsidRPr="00DE10AD">
        <w:rPr>
          <w:rFonts w:asciiTheme="minorHAnsi" w:hAnsiTheme="minorHAnsi"/>
          <w:i/>
          <w:color w:val="000000"/>
          <w:sz w:val="22"/>
        </w:rPr>
        <w:t xml:space="preserve">Multicultural </w:t>
      </w:r>
      <w:proofErr w:type="spellStart"/>
      <w:r w:rsidRPr="00DE10AD">
        <w:rPr>
          <w:rFonts w:asciiTheme="minorHAnsi" w:hAnsiTheme="minorHAnsi"/>
          <w:i/>
          <w:color w:val="000000"/>
          <w:sz w:val="22"/>
        </w:rPr>
        <w:t>picturebooks</w:t>
      </w:r>
      <w:proofErr w:type="spellEnd"/>
      <w:r w:rsidRPr="00DE10AD">
        <w:rPr>
          <w:rFonts w:asciiTheme="minorHAnsi" w:hAnsiTheme="minorHAnsi"/>
          <w:i/>
          <w:color w:val="000000"/>
          <w:sz w:val="22"/>
        </w:rPr>
        <w:t xml:space="preserve">: </w:t>
      </w:r>
      <w:r w:rsidR="00DC001D" w:rsidRPr="00DE10AD">
        <w:rPr>
          <w:rFonts w:asciiTheme="minorHAnsi" w:hAnsiTheme="minorHAnsi"/>
          <w:i/>
          <w:color w:val="000000"/>
          <w:sz w:val="22"/>
        </w:rPr>
        <w:t>Art for illuminating our world</w:t>
      </w:r>
      <w:r w:rsidR="00DC001D" w:rsidRPr="00DE10AD">
        <w:rPr>
          <w:rFonts w:asciiTheme="minorHAnsi" w:hAnsiTheme="minorHAnsi"/>
          <w:color w:val="000000"/>
          <w:sz w:val="22"/>
        </w:rPr>
        <w:t xml:space="preserve">.  Toronto:  Scarecrow Press.  </w:t>
      </w:r>
    </w:p>
    <w:p w:rsidR="00934BD0" w:rsidRPr="00DE10AD" w:rsidRDefault="00934BD0" w:rsidP="00DC001D">
      <w:pPr>
        <w:rPr>
          <w:sz w:val="22"/>
        </w:rPr>
      </w:pPr>
    </w:p>
    <w:p w:rsidR="00DC001D" w:rsidRPr="00DE10AD" w:rsidRDefault="00DC001D" w:rsidP="00DC001D">
      <w:pPr>
        <w:rPr>
          <w:b/>
          <w:sz w:val="22"/>
          <w:lang w:eastAsia="ko-KR"/>
        </w:rPr>
      </w:pPr>
      <w:r w:rsidRPr="00DE10AD">
        <w:rPr>
          <w:b/>
          <w:sz w:val="22"/>
        </w:rPr>
        <w:t>University Library Resources:</w:t>
      </w:r>
    </w:p>
    <w:p w:rsidR="00DC001D" w:rsidRPr="00DE10AD" w:rsidRDefault="00DC001D" w:rsidP="00DC001D">
      <w:pPr>
        <w:numPr>
          <w:ilvl w:val="0"/>
          <w:numId w:val="3"/>
        </w:numPr>
        <w:rPr>
          <w:i/>
          <w:sz w:val="22"/>
        </w:rPr>
      </w:pPr>
      <w:r w:rsidRPr="00DE10AD">
        <w:rPr>
          <w:i/>
          <w:sz w:val="22"/>
        </w:rPr>
        <w:t>Journal of Art Education</w:t>
      </w:r>
    </w:p>
    <w:p w:rsidR="00DC001D" w:rsidRPr="00DE10AD" w:rsidRDefault="00DC001D" w:rsidP="00DC001D">
      <w:pPr>
        <w:numPr>
          <w:ilvl w:val="0"/>
          <w:numId w:val="3"/>
        </w:numPr>
        <w:rPr>
          <w:i/>
          <w:sz w:val="22"/>
        </w:rPr>
      </w:pPr>
      <w:r w:rsidRPr="00DE10AD">
        <w:rPr>
          <w:i/>
          <w:sz w:val="22"/>
        </w:rPr>
        <w:t>Journal of School Art</w:t>
      </w:r>
    </w:p>
    <w:p w:rsidR="00DC001D" w:rsidRPr="00DE10AD" w:rsidRDefault="00DC001D" w:rsidP="00DC001D">
      <w:pPr>
        <w:numPr>
          <w:ilvl w:val="0"/>
          <w:numId w:val="3"/>
        </w:numPr>
        <w:rPr>
          <w:i/>
          <w:sz w:val="22"/>
          <w:lang w:eastAsia="ko-KR"/>
        </w:rPr>
      </w:pPr>
      <w:r w:rsidRPr="00DE10AD">
        <w:rPr>
          <w:i/>
          <w:sz w:val="22"/>
        </w:rPr>
        <w:t>Studies in Art Education</w:t>
      </w:r>
    </w:p>
    <w:p w:rsidR="00DC001D" w:rsidRPr="00DE10AD" w:rsidRDefault="00DC001D" w:rsidP="00DC001D">
      <w:pPr>
        <w:numPr>
          <w:ilvl w:val="0"/>
          <w:numId w:val="3"/>
        </w:numPr>
        <w:rPr>
          <w:i/>
          <w:sz w:val="22"/>
          <w:lang w:eastAsia="ko-KR"/>
        </w:rPr>
      </w:pPr>
      <w:r w:rsidRPr="00DE10AD">
        <w:rPr>
          <w:i/>
          <w:sz w:val="22"/>
        </w:rPr>
        <w:t>The New York Times</w:t>
      </w:r>
    </w:p>
    <w:p w:rsidR="00DC001D" w:rsidRPr="00DE10AD" w:rsidRDefault="00DC001D" w:rsidP="00DC001D">
      <w:pPr>
        <w:rPr>
          <w:sz w:val="22"/>
        </w:rPr>
      </w:pPr>
    </w:p>
    <w:p w:rsidR="00934BD0" w:rsidRPr="00DE10AD" w:rsidRDefault="00934BD0" w:rsidP="00934BD0">
      <w:pPr>
        <w:rPr>
          <w:sz w:val="22"/>
        </w:rPr>
      </w:pPr>
      <w:r w:rsidRPr="00DE10AD">
        <w:rPr>
          <w:b/>
          <w:sz w:val="22"/>
        </w:rPr>
        <w:t>Recommended Resources:</w:t>
      </w:r>
    </w:p>
    <w:p w:rsidR="00934BD0" w:rsidRPr="00DE10AD" w:rsidRDefault="00934BD0" w:rsidP="00934BD0">
      <w:pPr>
        <w:rPr>
          <w:sz w:val="22"/>
          <w:lang w:eastAsia="ko-KR"/>
        </w:rPr>
      </w:pPr>
      <w:r w:rsidRPr="00DE10AD">
        <w:rPr>
          <w:sz w:val="22"/>
        </w:rPr>
        <w:t xml:space="preserve">Art certification students should join the National Art Education Association at </w:t>
      </w:r>
      <w:hyperlink r:id="rId5" w:history="1">
        <w:r w:rsidRPr="00DE10AD">
          <w:rPr>
            <w:rStyle w:val="Hyperlink"/>
            <w:sz w:val="22"/>
          </w:rPr>
          <w:t>http://www.naea-reston.org/membership.html</w:t>
        </w:r>
      </w:hyperlink>
      <w:r w:rsidRPr="00DE10AD">
        <w:rPr>
          <w:color w:val="000000"/>
          <w:sz w:val="22"/>
        </w:rPr>
        <w:t xml:space="preserve">. Members receive many of the NAEA publications including </w:t>
      </w:r>
      <w:r w:rsidRPr="00DE10AD">
        <w:rPr>
          <w:i/>
          <w:color w:val="000000"/>
          <w:sz w:val="22"/>
        </w:rPr>
        <w:t>Art Education</w:t>
      </w:r>
      <w:r w:rsidRPr="00DE10AD">
        <w:rPr>
          <w:color w:val="000000"/>
          <w:sz w:val="22"/>
        </w:rPr>
        <w:t xml:space="preserve">, can purchase NAEA books at a discount, and can attend state and national conferences. Also, students should join the Texas Art Education Association at </w:t>
      </w:r>
      <w:hyperlink r:id="rId6" w:history="1">
        <w:r w:rsidRPr="00DE10AD">
          <w:rPr>
            <w:rStyle w:val="Hyperlink"/>
            <w:sz w:val="22"/>
          </w:rPr>
          <w:t>www.taea.org</w:t>
        </w:r>
      </w:hyperlink>
      <w:r w:rsidRPr="00DE10AD">
        <w:rPr>
          <w:color w:val="000000"/>
          <w:sz w:val="22"/>
        </w:rPr>
        <w:t>. A student membership is $16. Active membership in professional organizations is expected and looks good on an résumé.</w:t>
      </w:r>
    </w:p>
    <w:p w:rsidR="00934BD0" w:rsidRPr="00DE10AD" w:rsidRDefault="00934BD0" w:rsidP="00934BD0"/>
    <w:p w:rsidR="000946C4" w:rsidRPr="00DE10AD" w:rsidRDefault="000946C4" w:rsidP="000946C4">
      <w:pPr>
        <w:rPr>
          <w:rFonts w:cs="Arial"/>
          <w:bCs/>
          <w:sz w:val="22"/>
          <w:szCs w:val="21"/>
        </w:rPr>
      </w:pPr>
      <w:r w:rsidRPr="00DE10AD">
        <w:rPr>
          <w:rFonts w:cs="Arial"/>
          <w:b/>
          <w:bCs/>
          <w:sz w:val="22"/>
          <w:szCs w:val="21"/>
        </w:rPr>
        <w:t>Americans with Disabilities Act:</w:t>
      </w:r>
      <w:r w:rsidRPr="00DE10AD">
        <w:rPr>
          <w:rFonts w:cs="Arial"/>
          <w:bCs/>
          <w:sz w:val="22"/>
          <w:szCs w:val="21"/>
        </w:rPr>
        <w:t xml:space="preserve"> </w:t>
      </w:r>
    </w:p>
    <w:p w:rsidR="000946C4" w:rsidRPr="00DE10AD" w:rsidRDefault="000946C4" w:rsidP="000946C4">
      <w:pPr>
        <w:rPr>
          <w:rFonts w:cs="Arial"/>
          <w:sz w:val="22"/>
          <w:szCs w:val="21"/>
        </w:rPr>
      </w:pPr>
      <w:r w:rsidRPr="00DE10AD">
        <w:rPr>
          <w:rFonts w:cs="Arial"/>
          <w:sz w:val="22"/>
          <w:szCs w:val="21"/>
        </w:rPr>
        <w:t xml:space="preserve">The University of Texas at Arlington is on record as being committed to both the spirit and letter of all federal equal opportunity legislation, including the </w:t>
      </w:r>
      <w:r w:rsidRPr="00DE10AD">
        <w:rPr>
          <w:rFonts w:cs="Arial"/>
          <w:i/>
          <w:iCs/>
          <w:sz w:val="22"/>
          <w:szCs w:val="21"/>
        </w:rPr>
        <w:t>Americans with Disabilities Act (ADA)</w:t>
      </w:r>
      <w:r w:rsidRPr="00DE10AD">
        <w:rPr>
          <w:rFonts w:cs="Arial"/>
          <w:sz w:val="22"/>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DE10AD">
          <w:rPr>
            <w:rStyle w:val="Hyperlink"/>
            <w:rFonts w:cs="Arial"/>
            <w:sz w:val="22"/>
            <w:szCs w:val="21"/>
          </w:rPr>
          <w:t>www.uta.edu/disability</w:t>
        </w:r>
      </w:hyperlink>
      <w:r w:rsidRPr="00DE10AD">
        <w:rPr>
          <w:rFonts w:cs="Arial"/>
          <w:sz w:val="22"/>
          <w:szCs w:val="21"/>
        </w:rPr>
        <w:t xml:space="preserve"> or by calling the Office for Students with Disabilities at (817) 272-3364.</w:t>
      </w:r>
    </w:p>
    <w:p w:rsidR="00934BD0" w:rsidRPr="00DE10AD" w:rsidRDefault="00934BD0" w:rsidP="00934BD0">
      <w:pPr>
        <w:rPr>
          <w:b/>
        </w:rPr>
      </w:pPr>
    </w:p>
    <w:p w:rsidR="00934BD0" w:rsidRPr="00DE10AD" w:rsidRDefault="00934BD0" w:rsidP="00934BD0">
      <w:pPr>
        <w:rPr>
          <w:b/>
          <w:sz w:val="22"/>
        </w:rPr>
      </w:pPr>
      <w:r w:rsidRPr="00DE10AD">
        <w:rPr>
          <w:b/>
          <w:sz w:val="22"/>
        </w:rPr>
        <w:t>Attendance Policy:</w:t>
      </w:r>
    </w:p>
    <w:p w:rsidR="00934BD0" w:rsidRPr="00DE10AD" w:rsidRDefault="00934BD0" w:rsidP="00934BD0">
      <w:pPr>
        <w:rPr>
          <w:sz w:val="22"/>
        </w:rPr>
      </w:pPr>
      <w:r w:rsidRPr="00DE10AD">
        <w:rPr>
          <w:sz w:val="22"/>
        </w:rPr>
        <w:t xml:space="preserve">Class meets twice a week.  Like residency/student teaching, this course is a professional obligation where punctual attendance is necessary. More than three absences or continual tardiness will constitute a lower grade by one letter (see attendance policy of the university). Students should notify professor of absence via email at least an hour before class. </w:t>
      </w:r>
    </w:p>
    <w:p w:rsidR="00E66779" w:rsidRPr="00DE10AD" w:rsidRDefault="00E66779" w:rsidP="00934BD0">
      <w:pPr>
        <w:rPr>
          <w:b/>
        </w:rPr>
      </w:pPr>
    </w:p>
    <w:p w:rsidR="00CF2379" w:rsidRPr="00AC09F2" w:rsidRDefault="00CF2379" w:rsidP="00CF2379">
      <w:pPr>
        <w:pStyle w:val="NormalWeb"/>
        <w:spacing w:before="0" w:beforeAutospacing="0" w:after="0" w:afterAutospacing="0"/>
        <w:rPr>
          <w:rFonts w:asciiTheme="minorHAnsi" w:hAnsiTheme="minorHAnsi" w:cs="Arial"/>
          <w:sz w:val="22"/>
          <w:szCs w:val="21"/>
        </w:rPr>
      </w:pPr>
      <w:r w:rsidRPr="00AC09F2">
        <w:rPr>
          <w:rFonts w:asciiTheme="minorHAnsi" w:hAnsiTheme="minorHAnsi" w:cs="Arial"/>
          <w:b/>
          <w:sz w:val="22"/>
          <w:szCs w:val="21"/>
        </w:rPr>
        <w:t xml:space="preserve">Drop Policy: </w:t>
      </w:r>
      <w:r>
        <w:rPr>
          <w:rFonts w:asciiTheme="minorHAnsi" w:hAnsiTheme="minorHAnsi" w:cs="Arial"/>
          <w:b/>
          <w:sz w:val="22"/>
          <w:szCs w:val="21"/>
        </w:rPr>
        <w:br/>
      </w:r>
      <w:r w:rsidRPr="00AC09F2">
        <w:rPr>
          <w:rFonts w:asciiTheme="minorHAnsi" w:hAnsiTheme="minorHAnsi" w:cs="Arial"/>
          <w:sz w:val="22"/>
          <w:szCs w:val="21"/>
        </w:rPr>
        <w:t xml:space="preserve">Students may drop or swap (adding and dropping a class concurrently) classes through self-service in </w:t>
      </w:r>
      <w:proofErr w:type="spellStart"/>
      <w:r w:rsidRPr="00AC09F2">
        <w:rPr>
          <w:rFonts w:asciiTheme="minorHAnsi" w:hAnsiTheme="minorHAnsi" w:cs="Arial"/>
          <w:sz w:val="22"/>
          <w:szCs w:val="21"/>
        </w:rPr>
        <w:t>MyMav</w:t>
      </w:r>
      <w:proofErr w:type="spellEnd"/>
      <w:r w:rsidRPr="00AC09F2">
        <w:rPr>
          <w:rFonts w:asciiTheme="minorHAnsi" w:hAnsiTheme="minorHAnsi" w:cs="Arial"/>
          <w:sz w:val="22"/>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C09F2">
        <w:rPr>
          <w:rStyle w:val="Strong"/>
          <w:rFonts w:asciiTheme="minorHAnsi" w:hAnsiTheme="minorHAnsi" w:cs="Arial"/>
          <w:sz w:val="22"/>
          <w:szCs w:val="21"/>
        </w:rPr>
        <w:t xml:space="preserve">Students will not be </w:t>
      </w:r>
      <w:proofErr w:type="gramStart"/>
      <w:r w:rsidRPr="00AC09F2">
        <w:rPr>
          <w:rStyle w:val="Strong"/>
          <w:rFonts w:asciiTheme="minorHAnsi" w:hAnsiTheme="minorHAnsi" w:cs="Arial"/>
          <w:sz w:val="22"/>
          <w:szCs w:val="21"/>
        </w:rPr>
        <w:t>automatically</w:t>
      </w:r>
      <w:proofErr w:type="gramEnd"/>
      <w:r w:rsidRPr="00AC09F2">
        <w:rPr>
          <w:rStyle w:val="Strong"/>
          <w:rFonts w:asciiTheme="minorHAnsi" w:hAnsiTheme="minorHAnsi" w:cs="Arial"/>
          <w:sz w:val="22"/>
          <w:szCs w:val="21"/>
        </w:rPr>
        <w:t xml:space="preserve"> dropped for non-attendance</w:t>
      </w:r>
      <w:r w:rsidRPr="00AC09F2">
        <w:rPr>
          <w:rFonts w:asciiTheme="minorHAnsi" w:hAnsiTheme="minorHAnsi" w:cs="Arial"/>
          <w:sz w:val="22"/>
          <w:szCs w:val="21"/>
        </w:rPr>
        <w:t>. Repayment of certain types of financial aid administered through the University may be required as the result of dropping classes or withdrawing. For more information, contact the Office of Financial Aid and Scholarships (</w:t>
      </w:r>
      <w:hyperlink r:id="rId8" w:history="1">
        <w:r w:rsidRPr="00AC09F2">
          <w:rPr>
            <w:rStyle w:val="Hyperlink"/>
            <w:rFonts w:asciiTheme="minorHAnsi" w:hAnsiTheme="minorHAnsi" w:cs="Arial"/>
            <w:sz w:val="22"/>
            <w:szCs w:val="21"/>
          </w:rPr>
          <w:t>http://wweb.uta.edu/ses/fao</w:t>
        </w:r>
      </w:hyperlink>
      <w:r w:rsidRPr="00AC09F2">
        <w:rPr>
          <w:rFonts w:asciiTheme="minorHAnsi" w:hAnsiTheme="minorHAnsi" w:cs="Arial"/>
          <w:sz w:val="22"/>
          <w:szCs w:val="21"/>
        </w:rPr>
        <w:t>).</w:t>
      </w:r>
    </w:p>
    <w:p w:rsidR="00CF2379" w:rsidRPr="00AC09F2" w:rsidRDefault="00CF2379" w:rsidP="00CF2379">
      <w:pPr>
        <w:rPr>
          <w:sz w:val="22"/>
        </w:rPr>
      </w:pPr>
    </w:p>
    <w:p w:rsidR="00CF2379" w:rsidRDefault="00CF2379" w:rsidP="00CF2379">
      <w:pPr>
        <w:keepNext/>
        <w:rPr>
          <w:rFonts w:cs="Arial"/>
          <w:bCs/>
          <w:color w:val="FF0000"/>
          <w:sz w:val="22"/>
          <w:szCs w:val="21"/>
        </w:rPr>
      </w:pPr>
      <w:r w:rsidRPr="00AC09F2">
        <w:rPr>
          <w:rFonts w:cs="Arial"/>
          <w:b/>
          <w:bCs/>
          <w:sz w:val="22"/>
          <w:szCs w:val="21"/>
        </w:rPr>
        <w:t xml:space="preserve">Academic Integrity: </w:t>
      </w:r>
    </w:p>
    <w:p w:rsidR="00CF2379" w:rsidRPr="00AC09F2" w:rsidRDefault="00CF2379" w:rsidP="00CF2379">
      <w:pPr>
        <w:keepNext/>
        <w:rPr>
          <w:rFonts w:cs="Arial"/>
          <w:sz w:val="22"/>
          <w:szCs w:val="21"/>
        </w:rPr>
      </w:pPr>
      <w:r w:rsidRPr="00AC09F2">
        <w:rPr>
          <w:rFonts w:cs="Arial"/>
          <w:sz w:val="22"/>
          <w:szCs w:val="21"/>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CF2379" w:rsidRPr="00AC09F2" w:rsidRDefault="00CF2379" w:rsidP="00CF2379">
      <w:pPr>
        <w:rPr>
          <w:rFonts w:cs="Arial"/>
          <w:sz w:val="22"/>
          <w:szCs w:val="21"/>
        </w:rPr>
      </w:pPr>
    </w:p>
    <w:p w:rsidR="00CF2379" w:rsidRDefault="00CF2379" w:rsidP="00CF2379">
      <w:pPr>
        <w:rPr>
          <w:rFonts w:cs="Arial"/>
          <w:color w:val="FF0000"/>
          <w:sz w:val="22"/>
          <w:szCs w:val="21"/>
        </w:rPr>
      </w:pPr>
      <w:r w:rsidRPr="00AC09F2">
        <w:rPr>
          <w:rFonts w:cs="Arial"/>
          <w:b/>
          <w:bCs/>
          <w:sz w:val="22"/>
          <w:szCs w:val="21"/>
        </w:rPr>
        <w:t>Student Support Services</w:t>
      </w:r>
      <w:r w:rsidRPr="00AC09F2">
        <w:rPr>
          <w:rFonts w:cs="Arial"/>
          <w:sz w:val="22"/>
          <w:szCs w:val="21"/>
        </w:rPr>
        <w:t>:</w:t>
      </w:r>
      <w:r w:rsidRPr="00AC09F2">
        <w:rPr>
          <w:rFonts w:cs="Arial"/>
          <w:b/>
          <w:bCs/>
          <w:sz w:val="22"/>
          <w:szCs w:val="21"/>
        </w:rPr>
        <w:t xml:space="preserve"> </w:t>
      </w:r>
    </w:p>
    <w:p w:rsidR="00CF2379" w:rsidRPr="00AC09F2" w:rsidRDefault="00CF2379" w:rsidP="00CF2379">
      <w:pPr>
        <w:rPr>
          <w:rFonts w:cs="Arial"/>
          <w:sz w:val="22"/>
          <w:szCs w:val="21"/>
        </w:rPr>
      </w:pPr>
      <w:r w:rsidRPr="00AC09F2">
        <w:rPr>
          <w:rFonts w:cs="Arial"/>
          <w:sz w:val="22"/>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9" w:history="1">
        <w:r w:rsidRPr="00AC09F2">
          <w:rPr>
            <w:rStyle w:val="Hyperlink"/>
            <w:rFonts w:cs="Arial"/>
            <w:sz w:val="22"/>
            <w:szCs w:val="21"/>
          </w:rPr>
          <w:t>resources@uta.edu</w:t>
        </w:r>
      </w:hyperlink>
      <w:r w:rsidRPr="00AC09F2">
        <w:rPr>
          <w:rFonts w:cs="Arial"/>
          <w:sz w:val="22"/>
          <w:szCs w:val="21"/>
        </w:rPr>
        <w:t xml:space="preserve">, or visiting </w:t>
      </w:r>
      <w:hyperlink r:id="rId10" w:history="1">
        <w:r w:rsidRPr="00AC09F2">
          <w:rPr>
            <w:rStyle w:val="Hyperlink"/>
            <w:rFonts w:cs="Arial"/>
            <w:sz w:val="22"/>
            <w:szCs w:val="21"/>
          </w:rPr>
          <w:t>www.uta.edu/resources</w:t>
        </w:r>
      </w:hyperlink>
      <w:r w:rsidRPr="00AC09F2">
        <w:rPr>
          <w:rFonts w:cs="Arial"/>
          <w:sz w:val="22"/>
          <w:szCs w:val="21"/>
        </w:rPr>
        <w:t>.</w:t>
      </w:r>
    </w:p>
    <w:p w:rsidR="00CF2379" w:rsidRPr="00AC09F2" w:rsidRDefault="00CF2379" w:rsidP="00CF2379">
      <w:pPr>
        <w:rPr>
          <w:sz w:val="22"/>
        </w:rPr>
      </w:pPr>
    </w:p>
    <w:p w:rsidR="00CF2379" w:rsidRDefault="00CF2379" w:rsidP="00CF2379">
      <w:pPr>
        <w:autoSpaceDE w:val="0"/>
        <w:autoSpaceDN w:val="0"/>
        <w:adjustRightInd w:val="0"/>
        <w:rPr>
          <w:rFonts w:cs="Arial"/>
          <w:bCs/>
          <w:color w:val="FF0000"/>
          <w:sz w:val="22"/>
          <w:szCs w:val="21"/>
        </w:rPr>
      </w:pPr>
      <w:r w:rsidRPr="00AC09F2">
        <w:rPr>
          <w:rFonts w:cs="Arial"/>
          <w:b/>
          <w:sz w:val="22"/>
          <w:szCs w:val="21"/>
        </w:rPr>
        <w:t xml:space="preserve">Student Feedback Survey: </w:t>
      </w:r>
    </w:p>
    <w:p w:rsidR="00CF2379" w:rsidRDefault="00CF2379" w:rsidP="00CF2379">
      <w:pPr>
        <w:rPr>
          <w:rFonts w:cs="Arial"/>
          <w:bCs/>
          <w:sz w:val="22"/>
          <w:szCs w:val="21"/>
        </w:rPr>
      </w:pPr>
      <w:r w:rsidRPr="00AC09F2">
        <w:rPr>
          <w:rFonts w:cs="Arial"/>
          <w:bCs/>
          <w:sz w:val="22"/>
          <w:szCs w:val="21"/>
        </w:rPr>
        <w:t xml:space="preserve">At the end of each term, students enrolled in classes </w:t>
      </w:r>
      <w:proofErr w:type="gramStart"/>
      <w:r w:rsidRPr="00AC09F2">
        <w:rPr>
          <w:rFonts w:cs="Arial"/>
          <w:bCs/>
          <w:sz w:val="22"/>
          <w:szCs w:val="21"/>
        </w:rPr>
        <w:t>categorized</w:t>
      </w:r>
      <w:proofErr w:type="gramEnd"/>
      <w:r w:rsidRPr="00AC09F2">
        <w:rPr>
          <w:rFonts w:cs="Arial"/>
          <w:bCs/>
          <w:sz w:val="22"/>
          <w:szCs w:val="21"/>
        </w:rPr>
        <w:t xml:space="preserve"> as lecture, seminar, or laboratory will be asked to complete an online Student Feedback Survey (SFS) about the course and how it was taught. Instructions on how to access the SFS system will be sent directly to students through </w:t>
      </w:r>
      <w:proofErr w:type="spellStart"/>
      <w:r w:rsidRPr="00AC09F2">
        <w:rPr>
          <w:rFonts w:cs="Arial"/>
          <w:bCs/>
          <w:sz w:val="22"/>
          <w:szCs w:val="21"/>
        </w:rPr>
        <w:t>MavMail</w:t>
      </w:r>
      <w:proofErr w:type="spellEnd"/>
      <w:r w:rsidRPr="00AC09F2">
        <w:rPr>
          <w:rFonts w:cs="Arial"/>
          <w:bCs/>
          <w:sz w:val="22"/>
          <w:szCs w:val="21"/>
        </w:rPr>
        <w:t xml:space="preserve"> approximately 10 days before the end of the term. UT Arlington’s </w:t>
      </w:r>
      <w:proofErr w:type="gramStart"/>
      <w:r w:rsidRPr="00AC09F2">
        <w:rPr>
          <w:rFonts w:cs="Arial"/>
          <w:bCs/>
          <w:sz w:val="22"/>
          <w:szCs w:val="21"/>
        </w:rPr>
        <w:t>effort to solicit, gather</w:t>
      </w:r>
      <w:proofErr w:type="gramEnd"/>
      <w:r w:rsidRPr="00AC09F2">
        <w:rPr>
          <w:rFonts w:cs="Arial"/>
          <w:bCs/>
          <w:sz w:val="22"/>
          <w:szCs w:val="21"/>
        </w:rPr>
        <w:t xml:space="preserve">, tabulate, and publish student feedback data is required by state law; student participation in the SFS program is </w:t>
      </w:r>
      <w:proofErr w:type="spellStart"/>
      <w:r w:rsidRPr="00AC09F2">
        <w:rPr>
          <w:rFonts w:cs="Arial"/>
          <w:bCs/>
          <w:sz w:val="22"/>
          <w:szCs w:val="21"/>
        </w:rPr>
        <w:t>voluntary</w:t>
      </w:r>
      <w:proofErr w:type="spellEnd"/>
      <w:r w:rsidRPr="00AC09F2">
        <w:rPr>
          <w:rFonts w:cs="Arial"/>
          <w:bCs/>
          <w:sz w:val="22"/>
          <w:szCs w:val="21"/>
        </w:rPr>
        <w:t>.</w:t>
      </w:r>
    </w:p>
    <w:p w:rsidR="00CF2379" w:rsidRDefault="00CF2379" w:rsidP="00CF2379">
      <w:pPr>
        <w:rPr>
          <w:rFonts w:cs="Arial"/>
          <w:bCs/>
          <w:sz w:val="22"/>
          <w:szCs w:val="21"/>
        </w:rPr>
      </w:pPr>
    </w:p>
    <w:p w:rsidR="00934BD0" w:rsidRPr="00DE10AD" w:rsidRDefault="00934BD0" w:rsidP="00CF2379">
      <w:pPr>
        <w:rPr>
          <w:sz w:val="22"/>
        </w:rPr>
      </w:pPr>
      <w:r w:rsidRPr="00DE10AD">
        <w:rPr>
          <w:b/>
          <w:sz w:val="22"/>
        </w:rPr>
        <w:t>Grading:</w:t>
      </w:r>
    </w:p>
    <w:p w:rsidR="00934BD0" w:rsidRPr="00DE10AD" w:rsidRDefault="00934BD0" w:rsidP="00934BD0">
      <w:pPr>
        <w:rPr>
          <w:sz w:val="22"/>
        </w:rPr>
      </w:pPr>
      <w:r w:rsidRPr="00DE10AD">
        <w:rPr>
          <w:sz w:val="22"/>
        </w:rPr>
        <w:t xml:space="preserve">Your grade in this class will be determined by considering a number of factors and performance.  In all aspects of this course, sincere effort counts and gradual improvement is expected.  Strong academic skills including research and communication are necessary for successful completion of assignments.  Attendance and classroom participation is also a factor. In-class and homework projects and activities are evaluated in part on the amount of work involved and the care and concern with which they are done. There is NO ALLOWANCE for the late submission of papers or other assignments.  </w:t>
      </w:r>
    </w:p>
    <w:p w:rsidR="00934BD0" w:rsidRPr="00DE10AD" w:rsidRDefault="00934BD0" w:rsidP="00934BD0">
      <w:pPr>
        <w:rPr>
          <w:b/>
        </w:rPr>
      </w:pPr>
    </w:p>
    <w:p w:rsidR="00934BD0" w:rsidRPr="00DE10AD" w:rsidRDefault="00934BD0" w:rsidP="00934BD0">
      <w:pPr>
        <w:rPr>
          <w:sz w:val="22"/>
        </w:rPr>
      </w:pPr>
      <w:r w:rsidRPr="00DE10AD">
        <w:rPr>
          <w:b/>
          <w:sz w:val="22"/>
        </w:rPr>
        <w:t>Grading Scale:</w:t>
      </w:r>
    </w:p>
    <w:p w:rsidR="00934BD0" w:rsidRPr="00DE10AD" w:rsidRDefault="00934BD0" w:rsidP="00934BD0">
      <w:pPr>
        <w:tabs>
          <w:tab w:val="left" w:pos="1440"/>
          <w:tab w:val="left" w:pos="4320"/>
          <w:tab w:val="left" w:pos="5040"/>
        </w:tabs>
        <w:ind w:left="720"/>
        <w:rPr>
          <w:b/>
          <w:sz w:val="22"/>
          <w:lang w:eastAsia="ko-KR"/>
        </w:rPr>
      </w:pPr>
      <w:r w:rsidRPr="00DE10AD">
        <w:rPr>
          <w:sz w:val="22"/>
        </w:rPr>
        <w:t>A</w:t>
      </w:r>
      <w:r w:rsidRPr="00DE10AD">
        <w:rPr>
          <w:sz w:val="22"/>
        </w:rPr>
        <w:tab/>
        <w:t>90 to100</w:t>
      </w:r>
      <w:r w:rsidRPr="00DE10AD">
        <w:rPr>
          <w:sz w:val="22"/>
        </w:rPr>
        <w:tab/>
        <w:t>B+</w:t>
      </w:r>
      <w:r w:rsidRPr="00DE10AD">
        <w:rPr>
          <w:sz w:val="22"/>
        </w:rPr>
        <w:tab/>
        <w:t>89 to 85</w:t>
      </w:r>
    </w:p>
    <w:p w:rsidR="00934BD0" w:rsidRPr="00DE10AD" w:rsidRDefault="00934BD0" w:rsidP="00934BD0">
      <w:pPr>
        <w:tabs>
          <w:tab w:val="left" w:pos="1440"/>
          <w:tab w:val="left" w:pos="4320"/>
          <w:tab w:val="left" w:pos="5040"/>
        </w:tabs>
        <w:ind w:firstLine="720"/>
        <w:rPr>
          <w:sz w:val="22"/>
          <w:lang w:eastAsia="ko-KR"/>
        </w:rPr>
      </w:pPr>
      <w:r w:rsidRPr="00DE10AD">
        <w:rPr>
          <w:sz w:val="22"/>
        </w:rPr>
        <w:t>B</w:t>
      </w:r>
      <w:r w:rsidRPr="00DE10AD">
        <w:rPr>
          <w:sz w:val="22"/>
        </w:rPr>
        <w:tab/>
        <w:t>84 to 80</w:t>
      </w:r>
      <w:r w:rsidRPr="00DE10AD">
        <w:rPr>
          <w:sz w:val="22"/>
        </w:rPr>
        <w:tab/>
        <w:t>C+</w:t>
      </w:r>
      <w:r w:rsidRPr="00DE10AD">
        <w:rPr>
          <w:sz w:val="22"/>
        </w:rPr>
        <w:tab/>
        <w:t>79 to75</w:t>
      </w:r>
    </w:p>
    <w:p w:rsidR="00934BD0" w:rsidRPr="00DE10AD" w:rsidRDefault="00934BD0" w:rsidP="00934BD0">
      <w:pPr>
        <w:tabs>
          <w:tab w:val="left" w:pos="1440"/>
          <w:tab w:val="left" w:pos="4320"/>
          <w:tab w:val="left" w:pos="5040"/>
        </w:tabs>
        <w:ind w:left="720"/>
        <w:rPr>
          <w:sz w:val="22"/>
        </w:rPr>
      </w:pPr>
      <w:r w:rsidRPr="00DE10AD">
        <w:rPr>
          <w:sz w:val="22"/>
        </w:rPr>
        <w:t>C</w:t>
      </w:r>
      <w:r w:rsidRPr="00DE10AD">
        <w:rPr>
          <w:sz w:val="22"/>
        </w:rPr>
        <w:tab/>
        <w:t>74 to70</w:t>
      </w:r>
      <w:r w:rsidRPr="00DE10AD">
        <w:rPr>
          <w:sz w:val="22"/>
        </w:rPr>
        <w:tab/>
        <w:t>D+</w:t>
      </w:r>
      <w:r w:rsidRPr="00DE10AD">
        <w:rPr>
          <w:sz w:val="22"/>
        </w:rPr>
        <w:tab/>
        <w:t>69 to 65</w:t>
      </w:r>
    </w:p>
    <w:p w:rsidR="008074CA" w:rsidRPr="00DE10AD" w:rsidRDefault="00934BD0" w:rsidP="00934BD0">
      <w:pPr>
        <w:tabs>
          <w:tab w:val="left" w:pos="1440"/>
          <w:tab w:val="left" w:pos="4320"/>
          <w:tab w:val="left" w:pos="5040"/>
        </w:tabs>
        <w:ind w:left="720"/>
        <w:rPr>
          <w:sz w:val="22"/>
        </w:rPr>
      </w:pPr>
      <w:r w:rsidRPr="00DE10AD">
        <w:rPr>
          <w:sz w:val="22"/>
        </w:rPr>
        <w:t>D</w:t>
      </w:r>
      <w:r w:rsidRPr="00DE10AD">
        <w:rPr>
          <w:sz w:val="22"/>
        </w:rPr>
        <w:tab/>
        <w:t>64 to 60</w:t>
      </w:r>
      <w:r w:rsidRPr="00DE10AD">
        <w:rPr>
          <w:sz w:val="22"/>
        </w:rPr>
        <w:tab/>
        <w:t>F</w:t>
      </w:r>
      <w:r w:rsidRPr="00DE10AD">
        <w:rPr>
          <w:sz w:val="22"/>
        </w:rPr>
        <w:tab/>
        <w:t>below 60</w:t>
      </w:r>
    </w:p>
    <w:p w:rsidR="00934BD0" w:rsidRPr="00DE10AD" w:rsidRDefault="00934BD0" w:rsidP="00934BD0">
      <w:pPr>
        <w:tabs>
          <w:tab w:val="left" w:pos="1440"/>
          <w:tab w:val="left" w:pos="4320"/>
          <w:tab w:val="left" w:pos="5040"/>
        </w:tabs>
        <w:ind w:left="720"/>
        <w:rPr>
          <w:sz w:val="22"/>
          <w:lang w:eastAsia="ko-KR"/>
        </w:rPr>
      </w:pPr>
    </w:p>
    <w:p w:rsidR="00CF2379" w:rsidRPr="00843692" w:rsidRDefault="00CF2379" w:rsidP="00CF2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2"/>
          <w:szCs w:val="28"/>
        </w:rPr>
      </w:pPr>
      <w:r w:rsidRPr="00843692">
        <w:rPr>
          <w:rFonts w:cs="Times New Roman"/>
          <w:b/>
          <w:bCs/>
          <w:sz w:val="22"/>
          <w:szCs w:val="28"/>
        </w:rPr>
        <w:t>Paper Style and Format</w:t>
      </w:r>
    </w:p>
    <w:p w:rsidR="00CF2379" w:rsidRPr="00DE5D90" w:rsidRDefault="00CF2379" w:rsidP="00CF2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DE5D90">
        <w:rPr>
          <w:rFonts w:asciiTheme="majorHAnsi" w:hAnsiTheme="majorHAnsi" w:cs="Times New Roman"/>
        </w:rPr>
        <w:t>All written assignments completed outside of class must be typed, meet required length, and should include:</w:t>
      </w:r>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rPr>
      </w:pPr>
      <w:r>
        <w:rPr>
          <w:rFonts w:asciiTheme="majorHAnsi" w:hAnsiTheme="majorHAnsi" w:cs="Times New Roman"/>
        </w:rPr>
        <w:t xml:space="preserve">- </w:t>
      </w:r>
      <w:r w:rsidRPr="00DE5D90">
        <w:rPr>
          <w:rFonts w:asciiTheme="majorHAnsi" w:hAnsiTheme="majorHAnsi" w:cs="Times New Roman"/>
        </w:rPr>
        <w:t>A cover page with title, your name, course title and assignment title and date.</w:t>
      </w:r>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rPr>
      </w:pPr>
      <w:r>
        <w:rPr>
          <w:rFonts w:asciiTheme="majorHAnsi" w:hAnsiTheme="majorHAnsi" w:cs="Times New Roman"/>
        </w:rPr>
        <w:t xml:space="preserve">- </w:t>
      </w:r>
      <w:r w:rsidRPr="00DE5D90">
        <w:rPr>
          <w:rFonts w:asciiTheme="majorHAnsi" w:hAnsiTheme="majorHAnsi" w:cs="Times New Roman"/>
        </w:rPr>
        <w:t>A descriptive title for the paper.</w:t>
      </w:r>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rPr>
      </w:pPr>
      <w:r>
        <w:rPr>
          <w:rFonts w:asciiTheme="majorHAnsi" w:hAnsiTheme="majorHAnsi" w:cs="Times New Roman"/>
        </w:rPr>
        <w:t xml:space="preserve">- </w:t>
      </w:r>
      <w:r w:rsidRPr="00DE5D90">
        <w:rPr>
          <w:rFonts w:asciiTheme="majorHAnsi" w:hAnsiTheme="majorHAnsi" w:cs="Times New Roman"/>
        </w:rPr>
        <w:t>Page numbers on all pages</w:t>
      </w:r>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rPr>
      </w:pPr>
      <w:r>
        <w:rPr>
          <w:rFonts w:asciiTheme="majorHAnsi" w:hAnsiTheme="majorHAnsi" w:cs="Times New Roman"/>
        </w:rPr>
        <w:t xml:space="preserve">- </w:t>
      </w:r>
      <w:r w:rsidRPr="00DE5D90">
        <w:rPr>
          <w:rFonts w:asciiTheme="majorHAnsi" w:hAnsiTheme="majorHAnsi" w:cs="Times New Roman"/>
        </w:rPr>
        <w:t>Left and right margin: no larger than 1.5”; Top and bottom margin: no larger than 1.0”</w:t>
      </w:r>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rPr>
      </w:pPr>
      <w:r>
        <w:rPr>
          <w:rFonts w:asciiTheme="majorHAnsi" w:hAnsiTheme="majorHAnsi" w:cs="Times New Roman"/>
        </w:rPr>
        <w:t xml:space="preserve">- </w:t>
      </w:r>
      <w:r w:rsidRPr="00DE5D90">
        <w:rPr>
          <w:rFonts w:asciiTheme="majorHAnsi" w:hAnsiTheme="majorHAnsi" w:cs="Times New Roman"/>
        </w:rPr>
        <w:t xml:space="preserve">Use 12 </w:t>
      </w:r>
      <w:proofErr w:type="gramStart"/>
      <w:r w:rsidRPr="00DE5D90">
        <w:rPr>
          <w:rFonts w:asciiTheme="majorHAnsi" w:hAnsiTheme="majorHAnsi" w:cs="Times New Roman"/>
        </w:rPr>
        <w:t>point Times or Times New Roman font</w:t>
      </w:r>
      <w:proofErr w:type="gramEnd"/>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rPr>
      </w:pPr>
      <w:r>
        <w:rPr>
          <w:rFonts w:asciiTheme="majorHAnsi" w:hAnsiTheme="majorHAnsi" w:cs="Times New Roman"/>
        </w:rPr>
        <w:t xml:space="preserve">- </w:t>
      </w:r>
      <w:r w:rsidRPr="00DE5D90">
        <w:rPr>
          <w:rFonts w:asciiTheme="majorHAnsi" w:hAnsiTheme="majorHAnsi" w:cs="Times New Roman"/>
        </w:rPr>
        <w:t>Double-space all lines, except quotes over 40 words, which must be single-spaced and indented one-half inch.</w:t>
      </w:r>
    </w:p>
    <w:p w:rsidR="00CF2379" w:rsidRPr="00DE5D90" w:rsidRDefault="00CF2379" w:rsidP="00CF2379">
      <w:pPr>
        <w:widowControl w:val="0"/>
        <w:tabs>
          <w:tab w:val="left" w:pos="810"/>
        </w:tabs>
        <w:autoSpaceDE w:val="0"/>
        <w:autoSpaceDN w:val="0"/>
        <w:adjustRightInd w:val="0"/>
        <w:ind w:left="810" w:hanging="90"/>
        <w:rPr>
          <w:rFonts w:asciiTheme="majorHAnsi" w:hAnsiTheme="majorHAnsi" w:cs="Times New Roman"/>
          <w:b/>
          <w:bCs/>
        </w:rPr>
      </w:pPr>
      <w:r>
        <w:rPr>
          <w:rFonts w:asciiTheme="majorHAnsi" w:hAnsiTheme="majorHAnsi" w:cs="Times New Roman"/>
        </w:rPr>
        <w:t xml:space="preserve">- </w:t>
      </w:r>
      <w:r w:rsidRPr="00DE5D90">
        <w:rPr>
          <w:rFonts w:asciiTheme="majorHAnsi" w:hAnsiTheme="majorHAnsi" w:cs="Times New Roman"/>
        </w:rPr>
        <w:t xml:space="preserve">Spell check, proof read, and </w:t>
      </w:r>
      <w:r>
        <w:rPr>
          <w:rFonts w:asciiTheme="majorHAnsi" w:hAnsiTheme="majorHAnsi" w:cs="Times New Roman"/>
          <w:b/>
          <w:bCs/>
        </w:rPr>
        <w:t>staple</w:t>
      </w:r>
      <w:r w:rsidRPr="00DE5D90">
        <w:rPr>
          <w:rFonts w:asciiTheme="majorHAnsi" w:hAnsiTheme="majorHAnsi" w:cs="Times New Roman"/>
          <w:b/>
          <w:bCs/>
        </w:rPr>
        <w:t>.</w:t>
      </w:r>
    </w:p>
    <w:p w:rsidR="004C7FD7" w:rsidRPr="00CF2379" w:rsidRDefault="00CF2379" w:rsidP="00CF2379">
      <w:pPr>
        <w:tabs>
          <w:tab w:val="left" w:pos="810"/>
        </w:tabs>
        <w:ind w:left="810" w:hanging="90"/>
        <w:rPr>
          <w:rFonts w:ascii="Times New Roman" w:hAnsi="Times New Roman" w:cs="Times New Roman"/>
          <w:i/>
          <w:iCs/>
        </w:rPr>
      </w:pPr>
      <w:r>
        <w:rPr>
          <w:rFonts w:asciiTheme="majorHAnsi" w:hAnsiTheme="majorHAnsi" w:cs="Times New Roman"/>
        </w:rPr>
        <w:t xml:space="preserve">- </w:t>
      </w:r>
      <w:r w:rsidRPr="00DE5D90">
        <w:rPr>
          <w:rFonts w:asciiTheme="majorHAnsi" w:hAnsiTheme="majorHAnsi" w:cs="Times New Roman"/>
        </w:rPr>
        <w:t xml:space="preserve">Choose one of the following style sheets and follow it consistently: </w:t>
      </w:r>
      <w:r w:rsidRPr="00DE5D90">
        <w:rPr>
          <w:rFonts w:asciiTheme="majorHAnsi" w:hAnsiTheme="majorHAnsi" w:cs="Times New Roman"/>
          <w:i/>
          <w:iCs/>
        </w:rPr>
        <w:t xml:space="preserve">American Psychological Association, Chicago, </w:t>
      </w:r>
      <w:proofErr w:type="gramStart"/>
      <w:r w:rsidRPr="00DE5D90">
        <w:rPr>
          <w:rFonts w:asciiTheme="majorHAnsi" w:hAnsiTheme="majorHAnsi" w:cs="Times New Roman"/>
          <w:i/>
          <w:iCs/>
        </w:rPr>
        <w:t>Modern</w:t>
      </w:r>
      <w:proofErr w:type="gramEnd"/>
      <w:r w:rsidRPr="00DE5D90">
        <w:rPr>
          <w:rFonts w:asciiTheme="majorHAnsi" w:hAnsiTheme="majorHAnsi" w:cs="Times New Roman"/>
          <w:i/>
          <w:iCs/>
        </w:rPr>
        <w:t xml:space="preserve"> Language Association.</w:t>
      </w:r>
    </w:p>
    <w:p w:rsidR="00A86F68" w:rsidRPr="00DE10AD" w:rsidRDefault="00A86F68" w:rsidP="000B6156">
      <w:pPr>
        <w:rPr>
          <w:sz w:val="22"/>
          <w:lang w:eastAsia="ko-KR"/>
        </w:rPr>
      </w:pPr>
    </w:p>
    <w:p w:rsidR="00064C43" w:rsidRPr="00DE10AD" w:rsidRDefault="00244737" w:rsidP="000B6156">
      <w:pPr>
        <w:rPr>
          <w:b/>
          <w:sz w:val="22"/>
        </w:rPr>
      </w:pPr>
      <w:r w:rsidRPr="00DE10AD">
        <w:rPr>
          <w:b/>
          <w:sz w:val="22"/>
        </w:rPr>
        <w:t>Assignments:</w:t>
      </w:r>
    </w:p>
    <w:p w:rsidR="006E279F" w:rsidRPr="00DE10AD" w:rsidRDefault="005D0BE1" w:rsidP="00674527">
      <w:pPr>
        <w:ind w:left="720"/>
        <w:rPr>
          <w:b/>
          <w:sz w:val="22"/>
        </w:rPr>
      </w:pPr>
      <w:r w:rsidRPr="00DE10AD">
        <w:rPr>
          <w:b/>
          <w:sz w:val="22"/>
        </w:rPr>
        <w:t xml:space="preserve">1.  </w:t>
      </w:r>
      <w:r w:rsidR="001E5118">
        <w:rPr>
          <w:b/>
          <w:sz w:val="22"/>
        </w:rPr>
        <w:t>Analyzing</w:t>
      </w:r>
      <w:r w:rsidR="006E279F" w:rsidRPr="00DE10AD">
        <w:rPr>
          <w:b/>
          <w:sz w:val="22"/>
        </w:rPr>
        <w:t xml:space="preserve"> an Instructional Resource</w:t>
      </w:r>
      <w:r w:rsidR="00864DBF" w:rsidRPr="00DE10AD">
        <w:rPr>
          <w:b/>
          <w:sz w:val="22"/>
        </w:rPr>
        <w:t xml:space="preserve"> (</w:t>
      </w:r>
      <w:r w:rsidR="00946531" w:rsidRPr="00DE10AD">
        <w:rPr>
          <w:b/>
          <w:sz w:val="22"/>
        </w:rPr>
        <w:t>5</w:t>
      </w:r>
      <w:r w:rsidR="00864DBF" w:rsidRPr="00DE10AD">
        <w:rPr>
          <w:b/>
          <w:sz w:val="22"/>
        </w:rPr>
        <w:t>%)</w:t>
      </w:r>
    </w:p>
    <w:p w:rsidR="006E279F" w:rsidRPr="00DE10AD" w:rsidRDefault="00D83A66" w:rsidP="00674527">
      <w:pPr>
        <w:ind w:left="720"/>
        <w:rPr>
          <w:sz w:val="22"/>
        </w:rPr>
      </w:pPr>
      <w:r w:rsidRPr="00DE10AD">
        <w:rPr>
          <w:sz w:val="22"/>
          <w:lang w:eastAsia="ko-KR"/>
        </w:rPr>
        <w:t xml:space="preserve">Students will select an Instructional Resource from a recent </w:t>
      </w:r>
      <w:r w:rsidRPr="00DE10AD">
        <w:rPr>
          <w:i/>
          <w:sz w:val="22"/>
          <w:lang w:eastAsia="ko-KR"/>
        </w:rPr>
        <w:t>Art Education</w:t>
      </w:r>
      <w:r w:rsidRPr="00DE10AD">
        <w:rPr>
          <w:sz w:val="22"/>
          <w:lang w:eastAsia="ko-KR"/>
        </w:rPr>
        <w:t xml:space="preserve"> to develop a 10-minute </w:t>
      </w:r>
      <w:r w:rsidR="0091734D" w:rsidRPr="00DE10AD">
        <w:rPr>
          <w:sz w:val="22"/>
          <w:lang w:eastAsia="ko-KR"/>
        </w:rPr>
        <w:t xml:space="preserve">presentation with time for </w:t>
      </w:r>
      <w:r w:rsidRPr="00DE10AD">
        <w:rPr>
          <w:sz w:val="22"/>
          <w:lang w:eastAsia="ko-KR"/>
        </w:rPr>
        <w:t xml:space="preserve">discussion </w:t>
      </w:r>
      <w:r w:rsidR="007F543C" w:rsidRPr="00DE10AD">
        <w:rPr>
          <w:sz w:val="22"/>
          <w:lang w:eastAsia="ko-KR"/>
        </w:rPr>
        <w:t>using</w:t>
      </w:r>
      <w:r w:rsidRPr="00DE10AD">
        <w:rPr>
          <w:sz w:val="22"/>
          <w:lang w:eastAsia="ko-KR"/>
        </w:rPr>
        <w:t xml:space="preserve"> a</w:t>
      </w:r>
      <w:r w:rsidR="007F543C" w:rsidRPr="00DE10AD">
        <w:rPr>
          <w:sz w:val="22"/>
          <w:lang w:eastAsia="ko-KR"/>
        </w:rPr>
        <w:t xml:space="preserve"> self-produced</w:t>
      </w:r>
      <w:r w:rsidRPr="00DE10AD">
        <w:rPr>
          <w:sz w:val="22"/>
          <w:lang w:eastAsia="ko-KR"/>
        </w:rPr>
        <w:t xml:space="preserve"> </w:t>
      </w:r>
      <w:proofErr w:type="spellStart"/>
      <w:r w:rsidRPr="00DE10AD">
        <w:rPr>
          <w:sz w:val="22"/>
          <w:lang w:eastAsia="ko-KR"/>
        </w:rPr>
        <w:t>PowerPoint</w:t>
      </w:r>
      <w:r w:rsidRPr="00DE10AD">
        <w:rPr>
          <w:sz w:val="22"/>
          <w:vertAlign w:val="superscript"/>
          <w:lang w:eastAsia="ko-KR"/>
        </w:rPr>
        <w:t>TM</w:t>
      </w:r>
      <w:proofErr w:type="spellEnd"/>
      <w:r w:rsidRPr="00DE10AD">
        <w:rPr>
          <w:sz w:val="22"/>
          <w:lang w:eastAsia="ko-KR"/>
        </w:rPr>
        <w:t xml:space="preserve">.  While emphasizing the social aspect of learning, the </w:t>
      </w:r>
      <w:r w:rsidR="0091734D" w:rsidRPr="00DE10AD">
        <w:rPr>
          <w:sz w:val="22"/>
          <w:lang w:eastAsia="ko-KR"/>
        </w:rPr>
        <w:t>presentation</w:t>
      </w:r>
      <w:r w:rsidRPr="00DE10AD">
        <w:rPr>
          <w:sz w:val="22"/>
          <w:lang w:eastAsia="ko-KR"/>
        </w:rPr>
        <w:t xml:space="preserve"> </w:t>
      </w:r>
      <w:r w:rsidR="0091734D" w:rsidRPr="00DE10AD">
        <w:rPr>
          <w:sz w:val="22"/>
          <w:lang w:eastAsia="ko-KR"/>
        </w:rPr>
        <w:t>should</w:t>
      </w:r>
      <w:r w:rsidRPr="00DE10AD">
        <w:rPr>
          <w:sz w:val="22"/>
          <w:lang w:eastAsia="ko-KR"/>
        </w:rPr>
        <w:t xml:space="preserve"> approach the material from the resource through practice </w:t>
      </w:r>
      <w:r w:rsidR="0091734D" w:rsidRPr="00DE10AD">
        <w:rPr>
          <w:sz w:val="22"/>
          <w:lang w:eastAsia="ko-KR"/>
        </w:rPr>
        <w:t>as</w:t>
      </w:r>
      <w:r w:rsidRPr="00DE10AD">
        <w:rPr>
          <w:sz w:val="22"/>
          <w:lang w:eastAsia="ko-KR"/>
        </w:rPr>
        <w:t xml:space="preserve"> visual culture, art history, art criticism, and/or aesthetics for investigating the content.</w:t>
      </w:r>
      <w:r w:rsidR="007715DD" w:rsidRPr="00DE10AD">
        <w:rPr>
          <w:sz w:val="22"/>
          <w:lang w:eastAsia="ko-KR"/>
        </w:rPr>
        <w:t xml:space="preserve"> </w:t>
      </w:r>
      <w:r w:rsidR="0091734D" w:rsidRPr="00DE10AD">
        <w:rPr>
          <w:sz w:val="22"/>
          <w:lang w:eastAsia="ko-KR"/>
        </w:rPr>
        <w:t xml:space="preserve"> The presentation must clearly identify</w:t>
      </w:r>
      <w:r w:rsidR="00806DB5" w:rsidRPr="00DE10AD">
        <w:rPr>
          <w:sz w:val="22"/>
          <w:lang w:eastAsia="ko-KR"/>
        </w:rPr>
        <w:t xml:space="preserve"> and analyze</w:t>
      </w:r>
      <w:r w:rsidR="0091734D" w:rsidRPr="00DE10AD">
        <w:rPr>
          <w:sz w:val="22"/>
          <w:lang w:eastAsia="ko-KR"/>
        </w:rPr>
        <w:t xml:space="preserve"> from the resource the enduring idea, rationale, key concepts, and essential questions.  </w:t>
      </w:r>
      <w:r w:rsidR="007715DD" w:rsidRPr="00DE10AD">
        <w:rPr>
          <w:sz w:val="22"/>
          <w:lang w:eastAsia="ko-KR"/>
        </w:rPr>
        <w:t xml:space="preserve">The Instructional Resources are </w:t>
      </w:r>
      <w:r w:rsidR="00AA34FD" w:rsidRPr="00DE10AD">
        <w:rPr>
          <w:sz w:val="22"/>
          <w:lang w:eastAsia="ko-KR"/>
        </w:rPr>
        <w:t>located</w:t>
      </w:r>
      <w:r w:rsidR="007715DD" w:rsidRPr="00DE10AD">
        <w:rPr>
          <w:sz w:val="22"/>
          <w:lang w:eastAsia="ko-KR"/>
        </w:rPr>
        <w:t xml:space="preserve"> in the center of each issue of </w:t>
      </w:r>
      <w:r w:rsidR="007715DD" w:rsidRPr="00DE10AD">
        <w:rPr>
          <w:i/>
          <w:sz w:val="22"/>
          <w:lang w:eastAsia="ko-KR"/>
        </w:rPr>
        <w:t>Art Education</w:t>
      </w:r>
      <w:r w:rsidR="007715DD" w:rsidRPr="00DE10AD">
        <w:rPr>
          <w:sz w:val="22"/>
          <w:lang w:eastAsia="ko-KR"/>
        </w:rPr>
        <w:t xml:space="preserve"> and can be found </w:t>
      </w:r>
      <w:r w:rsidR="00806DB5" w:rsidRPr="00DE10AD">
        <w:rPr>
          <w:sz w:val="22"/>
          <w:lang w:eastAsia="ko-KR"/>
        </w:rPr>
        <w:t>in the</w:t>
      </w:r>
      <w:r w:rsidR="007715DD" w:rsidRPr="00DE10AD">
        <w:rPr>
          <w:sz w:val="22"/>
          <w:lang w:eastAsia="ko-KR"/>
        </w:rPr>
        <w:t xml:space="preserve"> Library. </w:t>
      </w:r>
      <w:r w:rsidR="0091734D" w:rsidRPr="00DE10AD">
        <w:rPr>
          <w:sz w:val="22"/>
          <w:lang w:eastAsia="ko-KR"/>
        </w:rPr>
        <w:t xml:space="preserve"> To avoid duplication, </w:t>
      </w:r>
      <w:r w:rsidR="00806DB5" w:rsidRPr="00DE10AD">
        <w:rPr>
          <w:sz w:val="22"/>
          <w:lang w:eastAsia="ko-KR"/>
        </w:rPr>
        <w:t>turn in instructional resource title and date before presentation (will do this in class).</w:t>
      </w:r>
      <w:r w:rsidR="007715DD" w:rsidRPr="00DE10AD">
        <w:rPr>
          <w:sz w:val="22"/>
          <w:lang w:eastAsia="ko-KR"/>
        </w:rPr>
        <w:t xml:space="preserve"> </w:t>
      </w:r>
    </w:p>
    <w:p w:rsidR="000946C4" w:rsidRPr="00DE10AD" w:rsidRDefault="000946C4" w:rsidP="00674527">
      <w:pPr>
        <w:ind w:left="720"/>
        <w:rPr>
          <w:b/>
          <w:sz w:val="22"/>
        </w:rPr>
      </w:pPr>
    </w:p>
    <w:p w:rsidR="006E279F" w:rsidRPr="00DE10AD" w:rsidRDefault="005D0BE1" w:rsidP="00674527">
      <w:pPr>
        <w:ind w:left="720"/>
        <w:rPr>
          <w:b/>
          <w:sz w:val="22"/>
        </w:rPr>
      </w:pPr>
      <w:r w:rsidRPr="00DE10AD">
        <w:rPr>
          <w:b/>
          <w:sz w:val="22"/>
        </w:rPr>
        <w:t xml:space="preserve">2.  </w:t>
      </w:r>
      <w:r w:rsidR="006E279F" w:rsidRPr="00DE10AD">
        <w:rPr>
          <w:b/>
          <w:sz w:val="22"/>
        </w:rPr>
        <w:t>Enduring Idea Synops</w:t>
      </w:r>
      <w:r w:rsidR="0053086E" w:rsidRPr="00DE10AD">
        <w:rPr>
          <w:b/>
          <w:sz w:val="22"/>
        </w:rPr>
        <w:t>e</w:t>
      </w:r>
      <w:r w:rsidR="006E279F" w:rsidRPr="00DE10AD">
        <w:rPr>
          <w:b/>
          <w:sz w:val="22"/>
        </w:rPr>
        <w:t xml:space="preserve">s </w:t>
      </w:r>
      <w:r w:rsidR="00946531" w:rsidRPr="00DE10AD">
        <w:rPr>
          <w:b/>
          <w:sz w:val="22"/>
        </w:rPr>
        <w:t>(5</w:t>
      </w:r>
      <w:r w:rsidR="00864DBF" w:rsidRPr="00DE10AD">
        <w:rPr>
          <w:b/>
          <w:sz w:val="22"/>
        </w:rPr>
        <w:t>%)</w:t>
      </w:r>
    </w:p>
    <w:p w:rsidR="007F543C" w:rsidRPr="00DE10AD" w:rsidRDefault="0070383F" w:rsidP="00674527">
      <w:pPr>
        <w:ind w:left="720"/>
        <w:rPr>
          <w:sz w:val="22"/>
        </w:rPr>
      </w:pPr>
      <w:r w:rsidRPr="00DE10AD">
        <w:rPr>
          <w:sz w:val="22"/>
        </w:rPr>
        <w:t xml:space="preserve">Students will develop a </w:t>
      </w:r>
      <w:r w:rsidR="006C2199" w:rsidRPr="00DE10AD">
        <w:rPr>
          <w:sz w:val="22"/>
        </w:rPr>
        <w:t>collection</w:t>
      </w:r>
      <w:r w:rsidRPr="00DE10AD">
        <w:rPr>
          <w:sz w:val="22"/>
        </w:rPr>
        <w:t xml:space="preserve"> of </w:t>
      </w:r>
      <w:r w:rsidR="001F13FD" w:rsidRPr="00DE10AD">
        <w:rPr>
          <w:sz w:val="22"/>
        </w:rPr>
        <w:t>twenty</w:t>
      </w:r>
      <w:r w:rsidR="006C2199" w:rsidRPr="00DE10AD">
        <w:rPr>
          <w:sz w:val="22"/>
        </w:rPr>
        <w:t xml:space="preserve"> </w:t>
      </w:r>
      <w:r w:rsidR="00501905" w:rsidRPr="00DE10AD">
        <w:rPr>
          <w:sz w:val="22"/>
        </w:rPr>
        <w:t>enduring ideas; five for each set of levels (K-2, 3-5, 6-8, and 9-12)</w:t>
      </w:r>
      <w:r w:rsidRPr="00DE10AD">
        <w:rPr>
          <w:sz w:val="22"/>
        </w:rPr>
        <w:t xml:space="preserve">. </w:t>
      </w:r>
      <w:r w:rsidR="00F42E27" w:rsidRPr="00DE10AD">
        <w:rPr>
          <w:sz w:val="22"/>
        </w:rPr>
        <w:t xml:space="preserve"> Enduring ideas are philosophical and conceptual in nature.  T</w:t>
      </w:r>
      <w:r w:rsidR="001F13FD" w:rsidRPr="00DE10AD">
        <w:rPr>
          <w:sz w:val="22"/>
        </w:rPr>
        <w:t xml:space="preserve">he </w:t>
      </w:r>
      <w:r w:rsidR="00501905" w:rsidRPr="00DE10AD">
        <w:rPr>
          <w:sz w:val="22"/>
        </w:rPr>
        <w:t>collection</w:t>
      </w:r>
      <w:r w:rsidR="001F13FD" w:rsidRPr="00DE10AD">
        <w:rPr>
          <w:sz w:val="22"/>
        </w:rPr>
        <w:t xml:space="preserve"> must name </w:t>
      </w:r>
      <w:r w:rsidR="001830A1" w:rsidRPr="00DE10AD">
        <w:rPr>
          <w:sz w:val="22"/>
        </w:rPr>
        <w:t>the</w:t>
      </w:r>
      <w:r w:rsidR="001F13FD" w:rsidRPr="00DE10AD">
        <w:rPr>
          <w:sz w:val="22"/>
        </w:rPr>
        <w:t xml:space="preserve"> enduring idea</w:t>
      </w:r>
      <w:r w:rsidR="001830A1" w:rsidRPr="00DE10AD">
        <w:rPr>
          <w:sz w:val="22"/>
        </w:rPr>
        <w:t>s and provide a rationale for each</w:t>
      </w:r>
      <w:r w:rsidR="00501905" w:rsidRPr="00DE10AD">
        <w:rPr>
          <w:sz w:val="22"/>
        </w:rPr>
        <w:t xml:space="preserve"> (See Chapter 3 in </w:t>
      </w:r>
      <w:r w:rsidR="00501905" w:rsidRPr="00DE10AD">
        <w:rPr>
          <w:i/>
          <w:sz w:val="22"/>
        </w:rPr>
        <w:t>Re-thinking Curriculum</w:t>
      </w:r>
      <w:r w:rsidR="00501905" w:rsidRPr="00DE10AD">
        <w:rPr>
          <w:sz w:val="22"/>
        </w:rPr>
        <w:t xml:space="preserve"> for details)</w:t>
      </w:r>
      <w:r w:rsidR="001830A1" w:rsidRPr="00DE10AD">
        <w:rPr>
          <w:sz w:val="22"/>
        </w:rPr>
        <w:t xml:space="preserve">.  </w:t>
      </w:r>
      <w:r w:rsidR="00AA34FD" w:rsidRPr="00DE10AD">
        <w:rPr>
          <w:sz w:val="22"/>
        </w:rPr>
        <w:t>Synopses</w:t>
      </w:r>
      <w:r w:rsidR="001F13FD" w:rsidRPr="00DE10AD">
        <w:rPr>
          <w:sz w:val="22"/>
        </w:rPr>
        <w:t xml:space="preserve"> will be posted on </w:t>
      </w:r>
      <w:proofErr w:type="spellStart"/>
      <w:r w:rsidR="00501905" w:rsidRPr="00DE10AD">
        <w:rPr>
          <w:sz w:val="22"/>
        </w:rPr>
        <w:t>BlackB</w:t>
      </w:r>
      <w:r w:rsidR="00674527" w:rsidRPr="00DE10AD">
        <w:rPr>
          <w:sz w:val="22"/>
        </w:rPr>
        <w:t>oard</w:t>
      </w:r>
      <w:proofErr w:type="spellEnd"/>
      <w:r w:rsidR="00674527" w:rsidRPr="00DE10AD">
        <w:rPr>
          <w:sz w:val="22"/>
        </w:rPr>
        <w:t>™</w:t>
      </w:r>
      <w:r w:rsidR="001F13FD" w:rsidRPr="00DE10AD">
        <w:rPr>
          <w:sz w:val="22"/>
        </w:rPr>
        <w:t xml:space="preserve"> </w:t>
      </w:r>
      <w:r w:rsidR="00AA34FD" w:rsidRPr="00DE10AD">
        <w:rPr>
          <w:sz w:val="22"/>
        </w:rPr>
        <w:t xml:space="preserve">as </w:t>
      </w:r>
      <w:proofErr w:type="spellStart"/>
      <w:r w:rsidR="00AA34FD" w:rsidRPr="00DE10AD">
        <w:rPr>
          <w:sz w:val="22"/>
        </w:rPr>
        <w:t>PDF</w:t>
      </w:r>
      <w:r w:rsidR="00F42E27" w:rsidRPr="00DE10AD">
        <w:rPr>
          <w:sz w:val="22"/>
        </w:rPr>
        <w:t>’s</w:t>
      </w:r>
      <w:proofErr w:type="spellEnd"/>
      <w:r w:rsidR="00F42E27" w:rsidRPr="00DE10AD">
        <w:rPr>
          <w:sz w:val="22"/>
        </w:rPr>
        <w:t xml:space="preserve"> </w:t>
      </w:r>
      <w:r w:rsidR="001F13FD" w:rsidRPr="00DE10AD">
        <w:rPr>
          <w:sz w:val="22"/>
        </w:rPr>
        <w:t>and will be available for all class members to view.</w:t>
      </w:r>
      <w:r w:rsidR="00AA34FD" w:rsidRPr="00DE10AD">
        <w:rPr>
          <w:sz w:val="22"/>
        </w:rPr>
        <w:t xml:space="preserve"> Students must bring a hard copy to class on the due date.</w:t>
      </w:r>
    </w:p>
    <w:p w:rsidR="006E279F" w:rsidRPr="00DE10AD" w:rsidRDefault="006E279F" w:rsidP="00674527">
      <w:pPr>
        <w:ind w:left="720"/>
        <w:rPr>
          <w:sz w:val="22"/>
        </w:rPr>
      </w:pPr>
    </w:p>
    <w:p w:rsidR="006E279F" w:rsidRPr="00DE10AD" w:rsidRDefault="005D0BE1" w:rsidP="00674527">
      <w:pPr>
        <w:ind w:left="720"/>
        <w:rPr>
          <w:b/>
          <w:sz w:val="22"/>
        </w:rPr>
      </w:pPr>
      <w:r w:rsidRPr="00DE10AD">
        <w:rPr>
          <w:b/>
          <w:sz w:val="22"/>
        </w:rPr>
        <w:t xml:space="preserve">3.  </w:t>
      </w:r>
      <w:r w:rsidR="00501905" w:rsidRPr="00DE10AD">
        <w:rPr>
          <w:b/>
          <w:sz w:val="22"/>
        </w:rPr>
        <w:t>Unit Overviews</w:t>
      </w:r>
      <w:r w:rsidR="00864DBF" w:rsidRPr="00DE10AD">
        <w:rPr>
          <w:b/>
          <w:sz w:val="22"/>
        </w:rPr>
        <w:t xml:space="preserve"> (</w:t>
      </w:r>
      <w:r w:rsidR="00B05505" w:rsidRPr="00DE10AD">
        <w:rPr>
          <w:b/>
          <w:sz w:val="22"/>
        </w:rPr>
        <w:t>4x1</w:t>
      </w:r>
      <w:r w:rsidR="00501905" w:rsidRPr="00DE10AD">
        <w:rPr>
          <w:b/>
          <w:sz w:val="22"/>
        </w:rPr>
        <w:t>0</w:t>
      </w:r>
      <w:r w:rsidR="00864DBF" w:rsidRPr="00DE10AD">
        <w:rPr>
          <w:b/>
          <w:sz w:val="22"/>
        </w:rPr>
        <w:t>%)</w:t>
      </w:r>
    </w:p>
    <w:p w:rsidR="00B05505" w:rsidRPr="00DE10AD" w:rsidRDefault="001830A1" w:rsidP="00674527">
      <w:pPr>
        <w:ind w:left="720"/>
        <w:rPr>
          <w:sz w:val="22"/>
        </w:rPr>
      </w:pPr>
      <w:r w:rsidRPr="00DE10AD">
        <w:rPr>
          <w:sz w:val="22"/>
        </w:rPr>
        <w:t>Students will develop a set of</w:t>
      </w:r>
      <w:r w:rsidR="00501905" w:rsidRPr="00DE10AD">
        <w:rPr>
          <w:sz w:val="22"/>
        </w:rPr>
        <w:t xml:space="preserve"> twelve</w:t>
      </w:r>
      <w:r w:rsidRPr="00DE10AD">
        <w:rPr>
          <w:sz w:val="22"/>
        </w:rPr>
        <w:t xml:space="preserve"> </w:t>
      </w:r>
      <w:r w:rsidR="00501905" w:rsidRPr="00DE10AD">
        <w:rPr>
          <w:sz w:val="22"/>
        </w:rPr>
        <w:t>unit overviews for each grade</w:t>
      </w:r>
      <w:r w:rsidRPr="00DE10AD">
        <w:rPr>
          <w:sz w:val="22"/>
        </w:rPr>
        <w:t xml:space="preserve"> </w:t>
      </w:r>
      <w:r w:rsidR="00501905" w:rsidRPr="00DE10AD">
        <w:rPr>
          <w:sz w:val="22"/>
        </w:rPr>
        <w:t>across the K-12 spectrum.</w:t>
      </w:r>
      <w:r w:rsidR="00F42E27" w:rsidRPr="00DE10AD">
        <w:rPr>
          <w:sz w:val="22"/>
        </w:rPr>
        <w:t xml:space="preserve">  These units should cover about five instructional days.  They</w:t>
      </w:r>
      <w:r w:rsidRPr="00DE10AD">
        <w:rPr>
          <w:sz w:val="22"/>
        </w:rPr>
        <w:t xml:space="preserve"> will build on enduring ideas that will have already been developed or new ones from the exchange of ideas from peers.  With each enduring idea and</w:t>
      </w:r>
      <w:r w:rsidR="001F13FD" w:rsidRPr="00DE10AD">
        <w:rPr>
          <w:sz w:val="22"/>
        </w:rPr>
        <w:t xml:space="preserve"> </w:t>
      </w:r>
      <w:r w:rsidRPr="00DE10AD">
        <w:rPr>
          <w:sz w:val="22"/>
        </w:rPr>
        <w:t>rational</w:t>
      </w:r>
      <w:r w:rsidR="00F42E27" w:rsidRPr="00DE10AD">
        <w:rPr>
          <w:sz w:val="22"/>
        </w:rPr>
        <w:t>e</w:t>
      </w:r>
      <w:r w:rsidRPr="00DE10AD">
        <w:rPr>
          <w:sz w:val="22"/>
        </w:rPr>
        <w:t>,</w:t>
      </w:r>
      <w:r w:rsidR="001F13FD" w:rsidRPr="00DE10AD">
        <w:rPr>
          <w:sz w:val="22"/>
        </w:rPr>
        <w:t xml:space="preserve"> include a set of key </w:t>
      </w:r>
      <w:r w:rsidR="00B05505" w:rsidRPr="00DE10AD">
        <w:rPr>
          <w:sz w:val="22"/>
        </w:rPr>
        <w:t xml:space="preserve">(art) </w:t>
      </w:r>
      <w:r w:rsidR="001F13FD" w:rsidRPr="00DE10AD">
        <w:rPr>
          <w:sz w:val="22"/>
        </w:rPr>
        <w:t>concept</w:t>
      </w:r>
      <w:r w:rsidR="00BF22CF" w:rsidRPr="00DE10AD">
        <w:rPr>
          <w:sz w:val="22"/>
        </w:rPr>
        <w:t xml:space="preserve">s, </w:t>
      </w:r>
      <w:r w:rsidR="00B05505" w:rsidRPr="00DE10AD">
        <w:rPr>
          <w:sz w:val="22"/>
        </w:rPr>
        <w:t>essential questions</w:t>
      </w:r>
      <w:r w:rsidR="00BF22CF" w:rsidRPr="00DE10AD">
        <w:rPr>
          <w:sz w:val="22"/>
        </w:rPr>
        <w:t xml:space="preserve">, </w:t>
      </w:r>
      <w:r w:rsidR="00B05505" w:rsidRPr="00DE10AD">
        <w:rPr>
          <w:sz w:val="22"/>
        </w:rPr>
        <w:t>teacher and student resources and materials, unit goal</w:t>
      </w:r>
      <w:r w:rsidR="00806DB5" w:rsidRPr="00DE10AD">
        <w:rPr>
          <w:sz w:val="22"/>
        </w:rPr>
        <w:t>s</w:t>
      </w:r>
      <w:r w:rsidR="00B05505" w:rsidRPr="00DE10AD">
        <w:rPr>
          <w:sz w:val="22"/>
        </w:rPr>
        <w:t xml:space="preserve"> and assessments</w:t>
      </w:r>
      <w:r w:rsidR="0005204B" w:rsidRPr="00DE10AD">
        <w:rPr>
          <w:sz w:val="22"/>
        </w:rPr>
        <w:t xml:space="preserve">.  A </w:t>
      </w:r>
      <w:r w:rsidR="00B05505" w:rsidRPr="00DE10AD">
        <w:rPr>
          <w:sz w:val="22"/>
        </w:rPr>
        <w:t>format</w:t>
      </w:r>
      <w:r w:rsidR="0005204B" w:rsidRPr="00DE10AD">
        <w:rPr>
          <w:sz w:val="22"/>
        </w:rPr>
        <w:t xml:space="preserve"> will be provided to guide the curriculum development.</w:t>
      </w:r>
      <w:r w:rsidR="00B05505" w:rsidRPr="00DE10AD">
        <w:rPr>
          <w:sz w:val="22"/>
        </w:rPr>
        <w:t xml:space="preserve">  This</w:t>
      </w:r>
      <w:r w:rsidR="00AA34FD" w:rsidRPr="00DE10AD">
        <w:rPr>
          <w:sz w:val="22"/>
        </w:rPr>
        <w:t xml:space="preserve"> is</w:t>
      </w:r>
      <w:r w:rsidR="00B05505" w:rsidRPr="00DE10AD">
        <w:rPr>
          <w:sz w:val="22"/>
        </w:rPr>
        <w:t xml:space="preserve"> </w:t>
      </w:r>
      <w:r w:rsidR="005337E9" w:rsidRPr="00DE10AD">
        <w:rPr>
          <w:sz w:val="22"/>
        </w:rPr>
        <w:t xml:space="preserve">a </w:t>
      </w:r>
      <w:r w:rsidR="00B05505" w:rsidRPr="00DE10AD">
        <w:rPr>
          <w:sz w:val="22"/>
        </w:rPr>
        <w:t xml:space="preserve">learning process </w:t>
      </w:r>
      <w:r w:rsidR="00AA34FD" w:rsidRPr="00DE10AD">
        <w:rPr>
          <w:sz w:val="22"/>
        </w:rPr>
        <w:t xml:space="preserve">that </w:t>
      </w:r>
      <w:r w:rsidR="00B05505" w:rsidRPr="00DE10AD">
        <w:rPr>
          <w:sz w:val="22"/>
        </w:rPr>
        <w:t xml:space="preserve">will span several weeks and students </w:t>
      </w:r>
      <w:r w:rsidR="00AA34FD" w:rsidRPr="00DE10AD">
        <w:rPr>
          <w:sz w:val="22"/>
        </w:rPr>
        <w:t>are</w:t>
      </w:r>
      <w:r w:rsidR="00B05505" w:rsidRPr="00DE10AD">
        <w:rPr>
          <w:sz w:val="22"/>
        </w:rPr>
        <w:t xml:space="preserve"> expected to revise these units for the </w:t>
      </w:r>
      <w:r w:rsidR="00806DB5" w:rsidRPr="00DE10AD">
        <w:rPr>
          <w:sz w:val="22"/>
        </w:rPr>
        <w:t xml:space="preserve">Electronic </w:t>
      </w:r>
      <w:r w:rsidR="00B05505" w:rsidRPr="00DE10AD">
        <w:rPr>
          <w:sz w:val="22"/>
        </w:rPr>
        <w:t>Curriculum Resource Notebook due at the end of the semester.</w:t>
      </w:r>
      <w:r w:rsidR="00AA34FD" w:rsidRPr="00DE10AD">
        <w:rPr>
          <w:sz w:val="22"/>
        </w:rPr>
        <w:t xml:space="preserve">  Drafts will be posted as </w:t>
      </w:r>
      <w:proofErr w:type="spellStart"/>
      <w:r w:rsidR="00AA34FD" w:rsidRPr="00DE10AD">
        <w:rPr>
          <w:sz w:val="22"/>
        </w:rPr>
        <w:t>PDF</w:t>
      </w:r>
      <w:r w:rsidR="00F42E27" w:rsidRPr="00DE10AD">
        <w:rPr>
          <w:sz w:val="22"/>
        </w:rPr>
        <w:t>’s</w:t>
      </w:r>
      <w:proofErr w:type="spellEnd"/>
      <w:r w:rsidR="00F42E27" w:rsidRPr="00DE10AD">
        <w:rPr>
          <w:sz w:val="22"/>
        </w:rPr>
        <w:t xml:space="preserve"> on </w:t>
      </w:r>
      <w:proofErr w:type="spellStart"/>
      <w:r w:rsidR="00F42E27" w:rsidRPr="00DE10AD">
        <w:rPr>
          <w:sz w:val="22"/>
        </w:rPr>
        <w:t>BlackBoard</w:t>
      </w:r>
      <w:proofErr w:type="spellEnd"/>
      <w:r w:rsidR="00F42E27" w:rsidRPr="00DE10AD">
        <w:rPr>
          <w:sz w:val="22"/>
        </w:rPr>
        <w:t>™ and will be available for all class members to view.</w:t>
      </w:r>
      <w:r w:rsidR="00AA34FD" w:rsidRPr="00DE10AD">
        <w:rPr>
          <w:sz w:val="22"/>
        </w:rPr>
        <w:t xml:space="preserve">  Students must bring a hard copy to class on the due date.</w:t>
      </w:r>
    </w:p>
    <w:p w:rsidR="00B05505" w:rsidRPr="00DE10AD" w:rsidRDefault="00B05505" w:rsidP="00674527">
      <w:pPr>
        <w:ind w:left="720"/>
        <w:rPr>
          <w:sz w:val="22"/>
        </w:rPr>
      </w:pPr>
    </w:p>
    <w:p w:rsidR="00B05505" w:rsidRPr="00DE10AD" w:rsidRDefault="00B05505" w:rsidP="00674527">
      <w:pPr>
        <w:ind w:left="720"/>
        <w:rPr>
          <w:b/>
          <w:sz w:val="22"/>
        </w:rPr>
      </w:pPr>
      <w:r w:rsidRPr="00DE10AD">
        <w:rPr>
          <w:b/>
          <w:sz w:val="22"/>
        </w:rPr>
        <w:t>4.  Complete Unit with Five Lesson plans (10%)</w:t>
      </w:r>
    </w:p>
    <w:p w:rsidR="00806DB5" w:rsidRPr="00DE10AD" w:rsidRDefault="00B05505" w:rsidP="00674527">
      <w:pPr>
        <w:ind w:left="720"/>
        <w:rPr>
          <w:sz w:val="22"/>
        </w:rPr>
      </w:pPr>
      <w:r w:rsidRPr="00DE10AD">
        <w:rPr>
          <w:sz w:val="22"/>
        </w:rPr>
        <w:t>Students will select one unit</w:t>
      </w:r>
      <w:r w:rsidR="00F42E27" w:rsidRPr="00DE10AD">
        <w:rPr>
          <w:sz w:val="22"/>
        </w:rPr>
        <w:t xml:space="preserve"> overview</w:t>
      </w:r>
      <w:r w:rsidRPr="00DE10AD">
        <w:rPr>
          <w:sz w:val="22"/>
        </w:rPr>
        <w:t xml:space="preserve"> from above and develop five lesson plans to </w:t>
      </w:r>
      <w:r w:rsidR="00F42E27" w:rsidRPr="00DE10AD">
        <w:rPr>
          <w:sz w:val="22"/>
        </w:rPr>
        <w:t>complete the unit.  Each lesson will comprise a day’s worth of instruction as a set of detailed procedure</w:t>
      </w:r>
      <w:r w:rsidR="00AA34FD" w:rsidRPr="00DE10AD">
        <w:rPr>
          <w:sz w:val="22"/>
        </w:rPr>
        <w:t xml:space="preserve">s.  Units will be posted as </w:t>
      </w:r>
      <w:proofErr w:type="spellStart"/>
      <w:r w:rsidR="00AA34FD" w:rsidRPr="00DE10AD">
        <w:rPr>
          <w:sz w:val="22"/>
        </w:rPr>
        <w:t>PDF’</w:t>
      </w:r>
      <w:r w:rsidR="00F42E27" w:rsidRPr="00DE10AD">
        <w:rPr>
          <w:sz w:val="22"/>
        </w:rPr>
        <w:t>s</w:t>
      </w:r>
      <w:proofErr w:type="spellEnd"/>
      <w:r w:rsidR="00F42E27" w:rsidRPr="00DE10AD">
        <w:rPr>
          <w:sz w:val="22"/>
        </w:rPr>
        <w:t xml:space="preserve"> on </w:t>
      </w:r>
      <w:proofErr w:type="spellStart"/>
      <w:r w:rsidR="00F42E27" w:rsidRPr="00DE10AD">
        <w:rPr>
          <w:sz w:val="22"/>
        </w:rPr>
        <w:t>BlackBoard</w:t>
      </w:r>
      <w:proofErr w:type="spellEnd"/>
      <w:r w:rsidR="00F42E27" w:rsidRPr="00DE10AD">
        <w:rPr>
          <w:sz w:val="22"/>
        </w:rPr>
        <w:t>™ and will be available for all class members to view.</w:t>
      </w:r>
    </w:p>
    <w:p w:rsidR="00806DB5" w:rsidRPr="00DE10AD" w:rsidRDefault="00806DB5" w:rsidP="00674527">
      <w:pPr>
        <w:ind w:left="720"/>
        <w:rPr>
          <w:sz w:val="22"/>
        </w:rPr>
      </w:pPr>
    </w:p>
    <w:p w:rsidR="00806DB5" w:rsidRPr="00DE10AD" w:rsidRDefault="006062FB" w:rsidP="00806DB5">
      <w:pPr>
        <w:ind w:left="720"/>
        <w:rPr>
          <w:b/>
          <w:sz w:val="22"/>
        </w:rPr>
      </w:pPr>
      <w:r w:rsidRPr="00DE10AD">
        <w:rPr>
          <w:b/>
          <w:sz w:val="22"/>
        </w:rPr>
        <w:t xml:space="preserve">5.  Practice </w:t>
      </w:r>
      <w:r w:rsidR="00806DB5" w:rsidRPr="00DE10AD">
        <w:rPr>
          <w:b/>
          <w:sz w:val="22"/>
        </w:rPr>
        <w:t>Instructional Method</w:t>
      </w:r>
      <w:r w:rsidRPr="00DE10AD">
        <w:rPr>
          <w:b/>
          <w:sz w:val="22"/>
        </w:rPr>
        <w:t>s</w:t>
      </w:r>
      <w:r w:rsidR="00806DB5" w:rsidRPr="00DE10AD">
        <w:rPr>
          <w:b/>
          <w:sz w:val="22"/>
        </w:rPr>
        <w:t xml:space="preserve"> (10%)</w:t>
      </w:r>
    </w:p>
    <w:p w:rsidR="00806DB5" w:rsidRPr="00DE10AD" w:rsidRDefault="00806DB5" w:rsidP="00806DB5">
      <w:pPr>
        <w:ind w:left="720"/>
        <w:rPr>
          <w:sz w:val="22"/>
        </w:rPr>
      </w:pPr>
      <w:r w:rsidRPr="00DE10AD">
        <w:rPr>
          <w:sz w:val="22"/>
        </w:rPr>
        <w:t>Students will use their unit wi</w:t>
      </w:r>
      <w:r w:rsidR="006062FB" w:rsidRPr="00DE10AD">
        <w:rPr>
          <w:sz w:val="22"/>
        </w:rPr>
        <w:t xml:space="preserve">th five lessons and develop a presentation (as if teaching to that specific grade level) using at least two different methods of instruction. Students must include examples of artwork from unit (either artwork photos </w:t>
      </w:r>
      <w:r w:rsidR="00B65322">
        <w:rPr>
          <w:sz w:val="22"/>
        </w:rPr>
        <w:t>and/</w:t>
      </w:r>
      <w:r w:rsidR="006062FB" w:rsidRPr="00DE10AD">
        <w:rPr>
          <w:sz w:val="22"/>
        </w:rPr>
        <w:t>or pre-made projects) to use in their instruction. This assignment is parallel to the first day or lesson in the unit</w:t>
      </w:r>
      <w:r w:rsidR="00BB741B" w:rsidRPr="00DE10AD">
        <w:rPr>
          <w:sz w:val="22"/>
        </w:rPr>
        <w:t>,</w:t>
      </w:r>
      <w:r w:rsidR="006062FB" w:rsidRPr="00DE10AD">
        <w:rPr>
          <w:sz w:val="22"/>
        </w:rPr>
        <w:t xml:space="preserve"> which would introduce the project and engage K-12 students creatively giving them a background (historically of work or artists being used), outlining the objectives/goals of the assignment, providing proper instruction</w:t>
      </w:r>
      <w:r w:rsidR="004A407F" w:rsidRPr="00DE10AD">
        <w:rPr>
          <w:sz w:val="22"/>
        </w:rPr>
        <w:t>, introducing them to new vocabulary/tools,</w:t>
      </w:r>
      <w:r w:rsidR="006062FB" w:rsidRPr="00DE10AD">
        <w:rPr>
          <w:sz w:val="22"/>
        </w:rPr>
        <w:t xml:space="preserve"> and discussing how they will be assessed.</w:t>
      </w:r>
    </w:p>
    <w:p w:rsidR="0026622F" w:rsidRPr="00DE10AD" w:rsidRDefault="0026622F" w:rsidP="0026622F">
      <w:pPr>
        <w:ind w:firstLine="720"/>
        <w:rPr>
          <w:b/>
          <w:sz w:val="22"/>
        </w:rPr>
      </w:pPr>
    </w:p>
    <w:p w:rsidR="0026622F" w:rsidRPr="00DE10AD" w:rsidRDefault="007F7D00" w:rsidP="0026622F">
      <w:pPr>
        <w:ind w:firstLine="720"/>
        <w:rPr>
          <w:b/>
          <w:sz w:val="22"/>
        </w:rPr>
      </w:pPr>
      <w:r w:rsidRPr="00DE10AD">
        <w:rPr>
          <w:b/>
          <w:sz w:val="22"/>
        </w:rPr>
        <w:t xml:space="preserve">6. </w:t>
      </w:r>
      <w:r w:rsidR="00B05505" w:rsidRPr="00DE10AD">
        <w:rPr>
          <w:b/>
          <w:sz w:val="22"/>
        </w:rPr>
        <w:t xml:space="preserve">Unit Plan for </w:t>
      </w:r>
      <w:r w:rsidRPr="00DE10AD">
        <w:rPr>
          <w:b/>
          <w:sz w:val="22"/>
        </w:rPr>
        <w:t xml:space="preserve">Class </w:t>
      </w:r>
      <w:r w:rsidR="0026622F" w:rsidRPr="00DE10AD">
        <w:rPr>
          <w:b/>
          <w:sz w:val="22"/>
        </w:rPr>
        <w:t>(</w:t>
      </w:r>
      <w:r w:rsidRPr="00DE10AD">
        <w:rPr>
          <w:b/>
          <w:sz w:val="22"/>
        </w:rPr>
        <w:t xml:space="preserve">or </w:t>
      </w:r>
      <w:r w:rsidR="00B05505" w:rsidRPr="00DE10AD">
        <w:rPr>
          <w:b/>
          <w:sz w:val="22"/>
        </w:rPr>
        <w:t>the</w:t>
      </w:r>
      <w:r w:rsidRPr="00DE10AD">
        <w:rPr>
          <w:b/>
          <w:sz w:val="22"/>
        </w:rPr>
        <w:t xml:space="preserve"> </w:t>
      </w:r>
      <w:r w:rsidR="00B05505" w:rsidRPr="00DE10AD">
        <w:rPr>
          <w:b/>
          <w:sz w:val="22"/>
        </w:rPr>
        <w:t>Art Museum</w:t>
      </w:r>
      <w:r w:rsidR="0026622F" w:rsidRPr="00DE10AD">
        <w:rPr>
          <w:b/>
          <w:sz w:val="22"/>
        </w:rPr>
        <w:t>)</w:t>
      </w:r>
      <w:r w:rsidR="00946531" w:rsidRPr="00DE10AD">
        <w:rPr>
          <w:b/>
          <w:sz w:val="22"/>
        </w:rPr>
        <w:t xml:space="preserve"> (15</w:t>
      </w:r>
      <w:r w:rsidR="00B05505" w:rsidRPr="00DE10AD">
        <w:rPr>
          <w:b/>
          <w:sz w:val="22"/>
        </w:rPr>
        <w:t>%)</w:t>
      </w:r>
    </w:p>
    <w:p w:rsidR="00BA1B0F" w:rsidRPr="00DE10AD" w:rsidRDefault="0026622F" w:rsidP="00BA1B0F">
      <w:pPr>
        <w:ind w:left="720"/>
        <w:rPr>
          <w:sz w:val="22"/>
        </w:rPr>
      </w:pPr>
      <w:r w:rsidRPr="00DE10AD">
        <w:rPr>
          <w:sz w:val="22"/>
        </w:rPr>
        <w:t>In pairs, students will create a 2D art project that can be used in curriculum instruction</w:t>
      </w:r>
      <w:r w:rsidR="00BA1B0F" w:rsidRPr="00DE10AD">
        <w:rPr>
          <w:sz w:val="22"/>
        </w:rPr>
        <w:t xml:space="preserve"> and relates to art history, a form/expression/period of art, and/or multicultural art, performance or exhibit</w:t>
      </w:r>
      <w:r w:rsidRPr="00DE10AD">
        <w:rPr>
          <w:sz w:val="22"/>
        </w:rPr>
        <w:t xml:space="preserve">. After creating </w:t>
      </w:r>
      <w:r w:rsidR="00BA1B0F" w:rsidRPr="00DE10AD">
        <w:rPr>
          <w:sz w:val="22"/>
        </w:rPr>
        <w:t>this artwork, the class will critique the piece, and then a unit with two lessons will be developed and presented by the group.</w:t>
      </w:r>
    </w:p>
    <w:p w:rsidR="00BA1B0F" w:rsidRPr="00DE10AD" w:rsidRDefault="00BA1B0F" w:rsidP="00BA1B0F">
      <w:pPr>
        <w:ind w:left="720"/>
        <w:rPr>
          <w:sz w:val="22"/>
        </w:rPr>
      </w:pPr>
    </w:p>
    <w:p w:rsidR="00BA1B0F" w:rsidRPr="00DE10AD" w:rsidRDefault="00BA1B0F" w:rsidP="00BA1B0F">
      <w:pPr>
        <w:ind w:left="720"/>
        <w:rPr>
          <w:sz w:val="22"/>
        </w:rPr>
      </w:pPr>
      <w:r w:rsidRPr="00DE10AD">
        <w:rPr>
          <w:sz w:val="22"/>
        </w:rPr>
        <w:t>Or</w:t>
      </w:r>
    </w:p>
    <w:p w:rsidR="00B05505" w:rsidRPr="00DE10AD" w:rsidRDefault="00B05505" w:rsidP="00BA1B0F">
      <w:pPr>
        <w:ind w:left="720"/>
        <w:rPr>
          <w:sz w:val="22"/>
        </w:rPr>
      </w:pPr>
    </w:p>
    <w:p w:rsidR="00B05505" w:rsidRPr="00DE10AD" w:rsidRDefault="00B05505" w:rsidP="00B05505">
      <w:pPr>
        <w:ind w:left="720"/>
        <w:rPr>
          <w:sz w:val="22"/>
        </w:rPr>
      </w:pPr>
      <w:r w:rsidRPr="00DE10AD">
        <w:rPr>
          <w:sz w:val="22"/>
        </w:rPr>
        <w:t xml:space="preserve">Students are required to research, develop, write, and teach a two-lesson plan unit for middle school age children based on </w:t>
      </w:r>
      <w:r w:rsidR="005F26E3" w:rsidRPr="00DE10AD">
        <w:rPr>
          <w:sz w:val="22"/>
        </w:rPr>
        <w:t xml:space="preserve">a designated </w:t>
      </w:r>
      <w:r w:rsidR="00BA1B0F" w:rsidRPr="00DE10AD">
        <w:rPr>
          <w:sz w:val="22"/>
        </w:rPr>
        <w:t xml:space="preserve">exhibit at the </w:t>
      </w:r>
      <w:r w:rsidRPr="00DE10AD">
        <w:rPr>
          <w:sz w:val="22"/>
        </w:rPr>
        <w:t>Art Museum.  This activity will require students visit the museum and preview the exhibit for underst</w:t>
      </w:r>
      <w:r w:rsidR="00BA1B0F" w:rsidRPr="00DE10AD">
        <w:rPr>
          <w:sz w:val="22"/>
        </w:rPr>
        <w:t xml:space="preserve">anding the art and the artist. </w:t>
      </w:r>
      <w:r w:rsidRPr="00DE10AD">
        <w:rPr>
          <w:sz w:val="22"/>
        </w:rPr>
        <w:t>For this assignment stud</w:t>
      </w:r>
      <w:r w:rsidR="00BA1B0F" w:rsidRPr="00DE10AD">
        <w:rPr>
          <w:sz w:val="22"/>
        </w:rPr>
        <w:t xml:space="preserve">ents will work in pairs. </w:t>
      </w:r>
      <w:r w:rsidRPr="00DE10AD">
        <w:rPr>
          <w:sz w:val="22"/>
        </w:rPr>
        <w:t xml:space="preserve">Students will need to develop </w:t>
      </w:r>
      <w:r w:rsidR="00BA1B0F" w:rsidRPr="00DE10AD">
        <w:rPr>
          <w:sz w:val="22"/>
        </w:rPr>
        <w:t>a unit with two lessons</w:t>
      </w:r>
      <w:r w:rsidRPr="00DE10AD">
        <w:rPr>
          <w:sz w:val="22"/>
        </w:rPr>
        <w:t xml:space="preserve"> and provide art supplies.</w:t>
      </w:r>
    </w:p>
    <w:p w:rsidR="007F543C" w:rsidRPr="00DE10AD" w:rsidRDefault="007F543C" w:rsidP="00674527">
      <w:pPr>
        <w:ind w:left="720"/>
        <w:rPr>
          <w:sz w:val="22"/>
        </w:rPr>
      </w:pPr>
    </w:p>
    <w:p w:rsidR="007F543C" w:rsidRPr="00DE10AD" w:rsidRDefault="00BA1B0F" w:rsidP="00BA1B0F">
      <w:pPr>
        <w:ind w:left="720"/>
        <w:rPr>
          <w:sz w:val="22"/>
        </w:rPr>
      </w:pPr>
      <w:r w:rsidRPr="00DE10AD">
        <w:rPr>
          <w:sz w:val="22"/>
        </w:rPr>
        <w:t>Also, w</w:t>
      </w:r>
      <w:r w:rsidR="00D539F7" w:rsidRPr="00DE10AD">
        <w:rPr>
          <w:sz w:val="22"/>
        </w:rPr>
        <w:t>ith the</w:t>
      </w:r>
      <w:r w:rsidR="005F26E3" w:rsidRPr="00DE10AD">
        <w:rPr>
          <w:sz w:val="22"/>
        </w:rPr>
        <w:t>ir partners, students will provide a self-</w:t>
      </w:r>
      <w:r w:rsidR="00D539F7" w:rsidRPr="00DE10AD">
        <w:rPr>
          <w:sz w:val="22"/>
        </w:rPr>
        <w:t>assess</w:t>
      </w:r>
      <w:r w:rsidR="005F26E3" w:rsidRPr="00DE10AD">
        <w:rPr>
          <w:sz w:val="22"/>
        </w:rPr>
        <w:t>ment of</w:t>
      </w:r>
      <w:r w:rsidR="00D539F7" w:rsidRPr="00DE10AD">
        <w:rPr>
          <w:sz w:val="22"/>
        </w:rPr>
        <w:t xml:space="preserve"> their instruction </w:t>
      </w:r>
      <w:r w:rsidR="005F26E3" w:rsidRPr="00DE10AD">
        <w:rPr>
          <w:sz w:val="22"/>
        </w:rPr>
        <w:t>from</w:t>
      </w:r>
      <w:r w:rsidR="00D539F7" w:rsidRPr="00DE10AD">
        <w:rPr>
          <w:sz w:val="22"/>
        </w:rPr>
        <w:t xml:space="preserve"> the </w:t>
      </w:r>
      <w:r w:rsidR="005F26E3" w:rsidRPr="00DE10AD">
        <w:rPr>
          <w:sz w:val="22"/>
        </w:rPr>
        <w:t>event with</w:t>
      </w:r>
      <w:r w:rsidR="00D539F7" w:rsidRPr="00DE10AD">
        <w:rPr>
          <w:sz w:val="22"/>
        </w:rPr>
        <w:t xml:space="preserve"> student</w:t>
      </w:r>
      <w:r w:rsidR="005F26E3" w:rsidRPr="00DE10AD">
        <w:rPr>
          <w:sz w:val="22"/>
        </w:rPr>
        <w:t>s</w:t>
      </w:r>
      <w:r w:rsidRPr="00DE10AD">
        <w:rPr>
          <w:sz w:val="22"/>
        </w:rPr>
        <w:t xml:space="preserve"> at the Art Museum. </w:t>
      </w:r>
      <w:r w:rsidR="00D539F7" w:rsidRPr="00DE10AD">
        <w:rPr>
          <w:sz w:val="22"/>
        </w:rPr>
        <w:t xml:space="preserve">A 10-minute </w:t>
      </w:r>
      <w:proofErr w:type="spellStart"/>
      <w:r w:rsidR="00D539F7" w:rsidRPr="00DE10AD">
        <w:rPr>
          <w:sz w:val="22"/>
          <w:lang w:eastAsia="ko-KR"/>
        </w:rPr>
        <w:t>PowerPoint</w:t>
      </w:r>
      <w:r w:rsidR="00D539F7" w:rsidRPr="00DE10AD">
        <w:rPr>
          <w:sz w:val="22"/>
          <w:vertAlign w:val="superscript"/>
          <w:lang w:eastAsia="ko-KR"/>
        </w:rPr>
        <w:t>TM</w:t>
      </w:r>
      <w:proofErr w:type="spellEnd"/>
      <w:r w:rsidR="00D539F7" w:rsidRPr="00DE10AD">
        <w:rPr>
          <w:sz w:val="22"/>
          <w:lang w:eastAsia="ko-KR"/>
        </w:rPr>
        <w:t xml:space="preserve"> slideshow</w:t>
      </w:r>
      <w:r w:rsidR="005F26E3" w:rsidRPr="00DE10AD">
        <w:rPr>
          <w:sz w:val="22"/>
          <w:lang w:eastAsia="ko-KR"/>
        </w:rPr>
        <w:t xml:space="preserve"> that allows for peer critique</w:t>
      </w:r>
      <w:r w:rsidR="00D539F7" w:rsidRPr="00DE10AD">
        <w:rPr>
          <w:sz w:val="22"/>
          <w:lang w:eastAsia="ko-KR"/>
        </w:rPr>
        <w:t xml:space="preserve"> is expected to illustrate student learning and assess instruction.</w:t>
      </w:r>
    </w:p>
    <w:p w:rsidR="006E279F" w:rsidRPr="00DE10AD" w:rsidRDefault="006E279F" w:rsidP="00674527">
      <w:pPr>
        <w:ind w:left="720"/>
        <w:rPr>
          <w:sz w:val="22"/>
        </w:rPr>
      </w:pPr>
    </w:p>
    <w:p w:rsidR="007F7D00" w:rsidRPr="00DE10AD" w:rsidRDefault="00BB741B" w:rsidP="007F7D00">
      <w:pPr>
        <w:ind w:left="720"/>
        <w:rPr>
          <w:b/>
          <w:sz w:val="22"/>
        </w:rPr>
      </w:pPr>
      <w:r w:rsidRPr="00DE10AD">
        <w:rPr>
          <w:b/>
          <w:sz w:val="22"/>
        </w:rPr>
        <w:t>7</w:t>
      </w:r>
      <w:r w:rsidR="007F7D00" w:rsidRPr="00DE10AD">
        <w:rPr>
          <w:b/>
          <w:sz w:val="22"/>
        </w:rPr>
        <w:t>.  Discipline Plan (5%)</w:t>
      </w:r>
    </w:p>
    <w:p w:rsidR="007F7D00" w:rsidRPr="00DE10AD" w:rsidRDefault="007F7D00" w:rsidP="007F7D00">
      <w:pPr>
        <w:ind w:left="720"/>
        <w:rPr>
          <w:sz w:val="22"/>
        </w:rPr>
      </w:pPr>
      <w:r w:rsidRPr="00DE10AD">
        <w:rPr>
          <w:sz w:val="22"/>
          <w:lang w:eastAsia="ko-KR"/>
        </w:rPr>
        <w:t>Students will write a discipline plan for each level — early elementary, late elementary, middle, and high school art rooms — informed by the Susi text and additional research.  Include a short paragraph policy statement for parents and administration and a set of rules for each level accessible for students to understand.</w:t>
      </w:r>
    </w:p>
    <w:p w:rsidR="007F7D00" w:rsidRPr="00DE10AD" w:rsidRDefault="007F7D00" w:rsidP="00674527">
      <w:pPr>
        <w:ind w:left="720"/>
        <w:rPr>
          <w:b/>
          <w:sz w:val="22"/>
        </w:rPr>
      </w:pPr>
    </w:p>
    <w:p w:rsidR="007F543C" w:rsidRPr="00DE10AD" w:rsidRDefault="00D85742" w:rsidP="00674527">
      <w:pPr>
        <w:ind w:left="720"/>
        <w:rPr>
          <w:b/>
          <w:sz w:val="22"/>
        </w:rPr>
      </w:pPr>
      <w:r w:rsidRPr="00DE10AD">
        <w:rPr>
          <w:b/>
          <w:sz w:val="22"/>
        </w:rPr>
        <w:t>8</w:t>
      </w:r>
      <w:r w:rsidR="005D0BE1" w:rsidRPr="00DE10AD">
        <w:rPr>
          <w:b/>
          <w:sz w:val="22"/>
        </w:rPr>
        <w:t xml:space="preserve">.  </w:t>
      </w:r>
      <w:r w:rsidR="00BA1B0F" w:rsidRPr="00DE10AD">
        <w:rPr>
          <w:b/>
          <w:sz w:val="22"/>
        </w:rPr>
        <w:t>Electronic C</w:t>
      </w:r>
      <w:r w:rsidR="006E279F" w:rsidRPr="00DE10AD">
        <w:rPr>
          <w:b/>
          <w:sz w:val="22"/>
        </w:rPr>
        <w:t>urriculum</w:t>
      </w:r>
      <w:r w:rsidR="0099598B" w:rsidRPr="00DE10AD">
        <w:rPr>
          <w:b/>
          <w:sz w:val="22"/>
        </w:rPr>
        <w:t xml:space="preserve"> Resource</w:t>
      </w:r>
      <w:r w:rsidR="00BA1B0F" w:rsidRPr="00DE10AD">
        <w:rPr>
          <w:b/>
          <w:sz w:val="22"/>
        </w:rPr>
        <w:t xml:space="preserve"> Notebook</w:t>
      </w:r>
      <w:r w:rsidR="006E279F" w:rsidRPr="00DE10AD">
        <w:rPr>
          <w:b/>
          <w:sz w:val="22"/>
        </w:rPr>
        <w:t xml:space="preserve"> </w:t>
      </w:r>
      <w:r w:rsidR="0070383F" w:rsidRPr="00DE10AD">
        <w:rPr>
          <w:b/>
          <w:sz w:val="22"/>
        </w:rPr>
        <w:t>(5%)</w:t>
      </w:r>
    </w:p>
    <w:p w:rsidR="007F543C" w:rsidRPr="00DE10AD" w:rsidRDefault="00D539F7" w:rsidP="00674527">
      <w:pPr>
        <w:ind w:left="720"/>
        <w:rPr>
          <w:sz w:val="22"/>
        </w:rPr>
      </w:pPr>
      <w:r w:rsidRPr="00DE10AD">
        <w:rPr>
          <w:sz w:val="22"/>
        </w:rPr>
        <w:t xml:space="preserve">Students will collect a set of teaching resources while researching and developing curriculum content during the course and </w:t>
      </w:r>
      <w:r w:rsidR="00AA34FD" w:rsidRPr="00DE10AD">
        <w:rPr>
          <w:sz w:val="22"/>
        </w:rPr>
        <w:t xml:space="preserve">neatly </w:t>
      </w:r>
      <w:r w:rsidR="00BA1B0F" w:rsidRPr="00DE10AD">
        <w:rPr>
          <w:sz w:val="22"/>
        </w:rPr>
        <w:t>organize the material on a CD or jump drive</w:t>
      </w:r>
      <w:r w:rsidRPr="00DE10AD">
        <w:rPr>
          <w:sz w:val="22"/>
        </w:rPr>
        <w:t xml:space="preserve"> to be collected on the last day of class.  </w:t>
      </w:r>
      <w:r w:rsidR="0099598B" w:rsidRPr="00DE10AD">
        <w:rPr>
          <w:sz w:val="22"/>
        </w:rPr>
        <w:t xml:space="preserve">The </w:t>
      </w:r>
      <w:r w:rsidR="00BA1B0F" w:rsidRPr="00DE10AD">
        <w:rPr>
          <w:sz w:val="22"/>
        </w:rPr>
        <w:t xml:space="preserve">electronic </w:t>
      </w:r>
      <w:r w:rsidR="0099598B" w:rsidRPr="00DE10AD">
        <w:rPr>
          <w:sz w:val="22"/>
        </w:rPr>
        <w:t xml:space="preserve">notebook will include all of the </w:t>
      </w:r>
      <w:r w:rsidR="007B5FF9" w:rsidRPr="00DE10AD">
        <w:rPr>
          <w:sz w:val="22"/>
        </w:rPr>
        <w:t>material that is written for the course</w:t>
      </w:r>
      <w:r w:rsidR="005F26E3" w:rsidRPr="00DE10AD">
        <w:rPr>
          <w:sz w:val="22"/>
        </w:rPr>
        <w:t xml:space="preserve"> with revisions</w:t>
      </w:r>
      <w:r w:rsidR="007B5FF9" w:rsidRPr="00DE10AD">
        <w:rPr>
          <w:sz w:val="22"/>
        </w:rPr>
        <w:t xml:space="preserve">.  </w:t>
      </w:r>
      <w:r w:rsidRPr="00DE10AD">
        <w:rPr>
          <w:sz w:val="22"/>
        </w:rPr>
        <w:t>Clearly identify the owner and course information on the cover and provide a useful ta</w:t>
      </w:r>
      <w:r w:rsidR="00AA34FD" w:rsidRPr="00DE10AD">
        <w:rPr>
          <w:sz w:val="22"/>
        </w:rPr>
        <w:t xml:space="preserve">ble of contents.  It must be professionally </w:t>
      </w:r>
      <w:r w:rsidRPr="00DE10AD">
        <w:rPr>
          <w:sz w:val="22"/>
        </w:rPr>
        <w:t xml:space="preserve">organized in sections </w:t>
      </w:r>
      <w:r w:rsidR="00BA1B0F" w:rsidRPr="00DE10AD">
        <w:rPr>
          <w:sz w:val="22"/>
        </w:rPr>
        <w:t>and folders (easily understandable)</w:t>
      </w:r>
      <w:r w:rsidRPr="00DE10AD">
        <w:rPr>
          <w:sz w:val="22"/>
        </w:rPr>
        <w:t xml:space="preserve">.  </w:t>
      </w:r>
    </w:p>
    <w:p w:rsidR="007F543C" w:rsidRPr="00DE10AD" w:rsidRDefault="007F543C" w:rsidP="00674527">
      <w:pPr>
        <w:ind w:left="720"/>
        <w:rPr>
          <w:sz w:val="22"/>
        </w:rPr>
      </w:pPr>
    </w:p>
    <w:p w:rsidR="006E279F" w:rsidRPr="00DE10AD" w:rsidRDefault="00BB741B" w:rsidP="00674527">
      <w:pPr>
        <w:ind w:left="720"/>
        <w:rPr>
          <w:b/>
          <w:sz w:val="22"/>
        </w:rPr>
      </w:pPr>
      <w:r w:rsidRPr="00DE10AD">
        <w:rPr>
          <w:b/>
          <w:sz w:val="22"/>
        </w:rPr>
        <w:t>9</w:t>
      </w:r>
      <w:r w:rsidR="005D0BE1" w:rsidRPr="00DE10AD">
        <w:rPr>
          <w:b/>
          <w:sz w:val="22"/>
        </w:rPr>
        <w:t xml:space="preserve">.  </w:t>
      </w:r>
      <w:r w:rsidR="007F543C" w:rsidRPr="00DE10AD">
        <w:rPr>
          <w:b/>
          <w:sz w:val="22"/>
        </w:rPr>
        <w:t>Participation</w:t>
      </w:r>
      <w:r w:rsidR="005F26E3" w:rsidRPr="00DE10AD">
        <w:rPr>
          <w:b/>
          <w:sz w:val="22"/>
        </w:rPr>
        <w:t xml:space="preserve"> (5</w:t>
      </w:r>
      <w:r w:rsidR="0070383F" w:rsidRPr="00DE10AD">
        <w:rPr>
          <w:b/>
          <w:sz w:val="22"/>
        </w:rPr>
        <w:t>%)</w:t>
      </w:r>
    </w:p>
    <w:p w:rsidR="006661F3" w:rsidRPr="006417FC" w:rsidRDefault="00674527" w:rsidP="006417FC">
      <w:pPr>
        <w:ind w:left="720"/>
        <w:rPr>
          <w:sz w:val="22"/>
        </w:rPr>
      </w:pPr>
      <w:r w:rsidRPr="00DE10AD">
        <w:rPr>
          <w:sz w:val="22"/>
        </w:rPr>
        <w:t>Class participation includes class discussion, in-class writing, exercises</w:t>
      </w:r>
      <w:r w:rsidR="006C11BE" w:rsidRPr="00DE10AD">
        <w:rPr>
          <w:sz w:val="22"/>
        </w:rPr>
        <w:t xml:space="preserve"> or small homework activities </w:t>
      </w:r>
      <w:r w:rsidR="00AA34FD" w:rsidRPr="00DE10AD">
        <w:rPr>
          <w:sz w:val="22"/>
        </w:rPr>
        <w:t xml:space="preserve">between classes </w:t>
      </w:r>
      <w:r w:rsidR="006C11BE" w:rsidRPr="00DE10AD">
        <w:rPr>
          <w:sz w:val="22"/>
        </w:rPr>
        <w:t>not listed in the syllabus</w:t>
      </w:r>
      <w:r w:rsidRPr="00DE10AD">
        <w:rPr>
          <w:sz w:val="22"/>
        </w:rPr>
        <w:t>.  Students are expected to willingly participate in all of these activities with serious enthusiasm.  Please approach all class related activities with a fresh and</w:t>
      </w:r>
      <w:r>
        <w:rPr>
          <w:sz w:val="22"/>
        </w:rPr>
        <w:t xml:space="preserve"> non-judgmental mind while being open to possibilities.</w:t>
      </w:r>
    </w:p>
    <w:sectPr w:rsidR="006661F3" w:rsidRPr="006417FC" w:rsidSect="00502D66">
      <w:footerReference w:type="even" r:id="rId11"/>
      <w:footerReference w:type="default" r:id="rId12"/>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Symbol">
    <w:altName w:val="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iauKai">
    <w:panose1 w:val="02010601000101010101"/>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18" w:rsidRDefault="001E5118" w:rsidP="00AA3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118" w:rsidRDefault="001E51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18" w:rsidRPr="00502D66" w:rsidRDefault="001E5118" w:rsidP="00AA34FD">
    <w:pPr>
      <w:pStyle w:val="Footer"/>
      <w:framePr w:wrap="around" w:vAnchor="text" w:hAnchor="margin" w:xAlign="center" w:y="1"/>
      <w:rPr>
        <w:rStyle w:val="PageNumber"/>
      </w:rPr>
    </w:pPr>
    <w:r>
      <w:rPr>
        <w:rStyle w:val="PageNumber"/>
        <w:rFonts w:asciiTheme="majorHAnsi" w:hAnsiTheme="majorHAnsi"/>
        <w:sz w:val="22"/>
      </w:rPr>
      <w:t xml:space="preserve">— </w:t>
    </w:r>
    <w:r w:rsidRPr="00502D66">
      <w:rPr>
        <w:rStyle w:val="PageNumber"/>
        <w:rFonts w:asciiTheme="majorHAnsi" w:hAnsiTheme="majorHAnsi"/>
        <w:sz w:val="22"/>
      </w:rPr>
      <w:fldChar w:fldCharType="begin"/>
    </w:r>
    <w:r w:rsidRPr="00502D66">
      <w:rPr>
        <w:rStyle w:val="PageNumber"/>
        <w:rFonts w:asciiTheme="majorHAnsi" w:hAnsiTheme="majorHAnsi"/>
        <w:sz w:val="22"/>
      </w:rPr>
      <w:instrText xml:space="preserve">PAGE  </w:instrText>
    </w:r>
    <w:r w:rsidRPr="00502D66">
      <w:rPr>
        <w:rStyle w:val="PageNumber"/>
        <w:rFonts w:asciiTheme="majorHAnsi" w:hAnsiTheme="majorHAnsi"/>
        <w:sz w:val="22"/>
      </w:rPr>
      <w:fldChar w:fldCharType="separate"/>
    </w:r>
    <w:r w:rsidR="00B65322">
      <w:rPr>
        <w:rStyle w:val="PageNumber"/>
        <w:rFonts w:asciiTheme="majorHAnsi" w:hAnsiTheme="majorHAnsi"/>
        <w:noProof/>
        <w:sz w:val="22"/>
      </w:rPr>
      <w:t>2</w:t>
    </w:r>
    <w:r w:rsidRPr="00502D66">
      <w:rPr>
        <w:rStyle w:val="PageNumber"/>
        <w:rFonts w:asciiTheme="majorHAnsi" w:hAnsiTheme="majorHAnsi"/>
        <w:sz w:val="22"/>
      </w:rPr>
      <w:fldChar w:fldCharType="end"/>
    </w:r>
    <w:r>
      <w:rPr>
        <w:rStyle w:val="PageNumber"/>
        <w:rFonts w:asciiTheme="majorHAnsi" w:hAnsiTheme="majorHAnsi"/>
        <w:sz w:val="22"/>
      </w:rPr>
      <w:t xml:space="preserve"> —</w:t>
    </w:r>
  </w:p>
  <w:p w:rsidR="001E5118" w:rsidRDefault="001E5118">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214"/>
    <w:multiLevelType w:val="hybridMultilevel"/>
    <w:tmpl w:val="D9EA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5D7B4B"/>
    <w:multiLevelType w:val="hybridMultilevel"/>
    <w:tmpl w:val="F8649500"/>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63D115B1"/>
    <w:multiLevelType w:val="hybridMultilevel"/>
    <w:tmpl w:val="CE0AE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D6C5F"/>
    <w:multiLevelType w:val="hybridMultilevel"/>
    <w:tmpl w:val="8C8E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61F3"/>
    <w:rsid w:val="0005204B"/>
    <w:rsid w:val="00064C43"/>
    <w:rsid w:val="000946C4"/>
    <w:rsid w:val="000B6156"/>
    <w:rsid w:val="000D264D"/>
    <w:rsid w:val="001347BA"/>
    <w:rsid w:val="001830A1"/>
    <w:rsid w:val="001D386A"/>
    <w:rsid w:val="001E5118"/>
    <w:rsid w:val="001F128E"/>
    <w:rsid w:val="001F13FD"/>
    <w:rsid w:val="001F693C"/>
    <w:rsid w:val="00244737"/>
    <w:rsid w:val="0026622F"/>
    <w:rsid w:val="002D1046"/>
    <w:rsid w:val="002D6AC0"/>
    <w:rsid w:val="002F03BC"/>
    <w:rsid w:val="00301B26"/>
    <w:rsid w:val="00326DEE"/>
    <w:rsid w:val="00397501"/>
    <w:rsid w:val="003B33AC"/>
    <w:rsid w:val="003C1B15"/>
    <w:rsid w:val="00452DD7"/>
    <w:rsid w:val="004A407F"/>
    <w:rsid w:val="004C7FD7"/>
    <w:rsid w:val="004F0061"/>
    <w:rsid w:val="00501905"/>
    <w:rsid w:val="00502D66"/>
    <w:rsid w:val="0053086E"/>
    <w:rsid w:val="005337E9"/>
    <w:rsid w:val="005400F0"/>
    <w:rsid w:val="005C1A29"/>
    <w:rsid w:val="005D0BE1"/>
    <w:rsid w:val="005E7DC2"/>
    <w:rsid w:val="005F26E3"/>
    <w:rsid w:val="006062FB"/>
    <w:rsid w:val="006417FC"/>
    <w:rsid w:val="006655E0"/>
    <w:rsid w:val="006661F3"/>
    <w:rsid w:val="00674527"/>
    <w:rsid w:val="006C11BE"/>
    <w:rsid w:val="006C2199"/>
    <w:rsid w:val="006E279F"/>
    <w:rsid w:val="0070383F"/>
    <w:rsid w:val="0076090E"/>
    <w:rsid w:val="007715DD"/>
    <w:rsid w:val="00787E70"/>
    <w:rsid w:val="007B5FF9"/>
    <w:rsid w:val="007D64C3"/>
    <w:rsid w:val="007E1B56"/>
    <w:rsid w:val="007E62B4"/>
    <w:rsid w:val="007F543C"/>
    <w:rsid w:val="007F7D00"/>
    <w:rsid w:val="00806086"/>
    <w:rsid w:val="00806DB5"/>
    <w:rsid w:val="00807184"/>
    <w:rsid w:val="008074CA"/>
    <w:rsid w:val="00810AD6"/>
    <w:rsid w:val="00864DBF"/>
    <w:rsid w:val="0087661F"/>
    <w:rsid w:val="0091734D"/>
    <w:rsid w:val="00934BD0"/>
    <w:rsid w:val="00936E97"/>
    <w:rsid w:val="00946531"/>
    <w:rsid w:val="009945F3"/>
    <w:rsid w:val="0099598B"/>
    <w:rsid w:val="009C317C"/>
    <w:rsid w:val="009F46C7"/>
    <w:rsid w:val="00A5124F"/>
    <w:rsid w:val="00A6234F"/>
    <w:rsid w:val="00A86F68"/>
    <w:rsid w:val="00AA34FD"/>
    <w:rsid w:val="00AD615F"/>
    <w:rsid w:val="00B02A4D"/>
    <w:rsid w:val="00B05505"/>
    <w:rsid w:val="00B432B0"/>
    <w:rsid w:val="00B65322"/>
    <w:rsid w:val="00B77338"/>
    <w:rsid w:val="00BA1B0F"/>
    <w:rsid w:val="00BB741B"/>
    <w:rsid w:val="00BC1058"/>
    <w:rsid w:val="00BF22CF"/>
    <w:rsid w:val="00C9502A"/>
    <w:rsid w:val="00CF2379"/>
    <w:rsid w:val="00D24DC9"/>
    <w:rsid w:val="00D4501C"/>
    <w:rsid w:val="00D539F7"/>
    <w:rsid w:val="00D55712"/>
    <w:rsid w:val="00D63680"/>
    <w:rsid w:val="00D83A66"/>
    <w:rsid w:val="00D85742"/>
    <w:rsid w:val="00D931DA"/>
    <w:rsid w:val="00DC001D"/>
    <w:rsid w:val="00DD6C44"/>
    <w:rsid w:val="00DE10AD"/>
    <w:rsid w:val="00E22A7B"/>
    <w:rsid w:val="00E278B8"/>
    <w:rsid w:val="00E506AB"/>
    <w:rsid w:val="00E66779"/>
    <w:rsid w:val="00F039BC"/>
    <w:rsid w:val="00F42E27"/>
    <w:rsid w:val="00FD1464"/>
    <w:rsid w:val="00FD2071"/>
    <w:rsid w:val="00FD2A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9F1963"/>
  </w:style>
  <w:style w:type="paragraph" w:styleId="Heading2">
    <w:name w:val="heading 2"/>
    <w:basedOn w:val="Normal"/>
    <w:next w:val="Normal"/>
    <w:link w:val="Heading2Char"/>
    <w:qFormat/>
    <w:rsid w:val="00DC001D"/>
    <w:pPr>
      <w:keepNext/>
      <w:jc w:val="center"/>
      <w:outlineLvl w:val="1"/>
    </w:pPr>
    <w:rPr>
      <w:rFonts w:ascii="Times New Roman" w:eastAsia="바탕" w:hAnsi="Times New Roman" w:cs="Times New Roman"/>
      <w:b/>
      <w:sz w:val="32"/>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61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DC001D"/>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DC001D"/>
    <w:rPr>
      <w:rFonts w:ascii="Arial" w:eastAsia="Times New Roman" w:hAnsi="Arial" w:cs="Arial"/>
      <w:sz w:val="24"/>
      <w:szCs w:val="24"/>
    </w:rPr>
  </w:style>
  <w:style w:type="character" w:customStyle="1" w:styleId="Heading2Char">
    <w:name w:val="Heading 2 Char"/>
    <w:basedOn w:val="DefaultParagraphFont"/>
    <w:link w:val="Heading2"/>
    <w:rsid w:val="00DC001D"/>
    <w:rPr>
      <w:rFonts w:ascii="Times New Roman" w:eastAsia="바탕" w:hAnsi="Times New Roman" w:cs="Times New Roman"/>
      <w:b/>
      <w:sz w:val="32"/>
      <w:szCs w:val="36"/>
    </w:rPr>
  </w:style>
  <w:style w:type="character" w:styleId="Hyperlink">
    <w:name w:val="Hyperlink"/>
    <w:basedOn w:val="DefaultParagraphFont"/>
    <w:rsid w:val="00DC001D"/>
    <w:rPr>
      <w:color w:val="0000FF"/>
      <w:u w:val="single"/>
    </w:rPr>
  </w:style>
  <w:style w:type="paragraph" w:styleId="BodyText">
    <w:name w:val="Body Text"/>
    <w:basedOn w:val="Normal"/>
    <w:link w:val="BodyTextChar"/>
    <w:rsid w:val="00DC001D"/>
    <w:rPr>
      <w:rFonts w:ascii="Arial" w:eastAsia="Times" w:hAnsi="Arial" w:cs="Times New Roman"/>
      <w:sz w:val="20"/>
      <w:szCs w:val="20"/>
    </w:rPr>
  </w:style>
  <w:style w:type="character" w:customStyle="1" w:styleId="BodyTextChar">
    <w:name w:val="Body Text Char"/>
    <w:basedOn w:val="DefaultParagraphFont"/>
    <w:link w:val="BodyText"/>
    <w:rsid w:val="00DC001D"/>
    <w:rPr>
      <w:rFonts w:ascii="Arial" w:eastAsia="Times" w:hAnsi="Arial" w:cs="Times New Roman"/>
    </w:rPr>
  </w:style>
  <w:style w:type="paragraph" w:styleId="BodyText2">
    <w:name w:val="Body Text 2"/>
    <w:basedOn w:val="Normal"/>
    <w:link w:val="BodyText2Char"/>
    <w:rsid w:val="00DC001D"/>
    <w:pPr>
      <w:spacing w:after="120" w:line="480" w:lineRule="auto"/>
    </w:pPr>
    <w:rPr>
      <w:rFonts w:ascii="Times New Roman" w:eastAsia="바탕" w:hAnsi="Times New Roman" w:cs="Times New Roman"/>
      <w:sz w:val="20"/>
      <w:szCs w:val="20"/>
    </w:rPr>
  </w:style>
  <w:style w:type="character" w:customStyle="1" w:styleId="BodyText2Char">
    <w:name w:val="Body Text 2 Char"/>
    <w:basedOn w:val="DefaultParagraphFont"/>
    <w:link w:val="BodyText2"/>
    <w:rsid w:val="00DC001D"/>
    <w:rPr>
      <w:rFonts w:ascii="Times New Roman" w:eastAsia="바탕" w:hAnsi="Times New Roman" w:cs="Times New Roman"/>
    </w:rPr>
  </w:style>
  <w:style w:type="paragraph" w:styleId="Header">
    <w:name w:val="header"/>
    <w:basedOn w:val="Normal"/>
    <w:link w:val="HeaderChar"/>
    <w:uiPriority w:val="99"/>
    <w:semiHidden/>
    <w:unhideWhenUsed/>
    <w:rsid w:val="00502D66"/>
    <w:pPr>
      <w:tabs>
        <w:tab w:val="center" w:pos="4320"/>
        <w:tab w:val="right" w:pos="8640"/>
      </w:tabs>
    </w:pPr>
  </w:style>
  <w:style w:type="character" w:customStyle="1" w:styleId="HeaderChar">
    <w:name w:val="Header Char"/>
    <w:basedOn w:val="DefaultParagraphFont"/>
    <w:link w:val="Header"/>
    <w:uiPriority w:val="99"/>
    <w:semiHidden/>
    <w:rsid w:val="00502D66"/>
    <w:rPr>
      <w:sz w:val="24"/>
      <w:szCs w:val="24"/>
    </w:rPr>
  </w:style>
  <w:style w:type="paragraph" w:styleId="Footer">
    <w:name w:val="footer"/>
    <w:basedOn w:val="Normal"/>
    <w:link w:val="FooterChar"/>
    <w:uiPriority w:val="99"/>
    <w:semiHidden/>
    <w:unhideWhenUsed/>
    <w:rsid w:val="00502D66"/>
    <w:pPr>
      <w:tabs>
        <w:tab w:val="center" w:pos="4320"/>
        <w:tab w:val="right" w:pos="8640"/>
      </w:tabs>
    </w:pPr>
  </w:style>
  <w:style w:type="character" w:customStyle="1" w:styleId="FooterChar">
    <w:name w:val="Footer Char"/>
    <w:basedOn w:val="DefaultParagraphFont"/>
    <w:link w:val="Footer"/>
    <w:uiPriority w:val="99"/>
    <w:semiHidden/>
    <w:rsid w:val="00502D66"/>
    <w:rPr>
      <w:sz w:val="24"/>
      <w:szCs w:val="24"/>
    </w:rPr>
  </w:style>
  <w:style w:type="character" w:styleId="PageNumber">
    <w:name w:val="page number"/>
    <w:basedOn w:val="DefaultParagraphFont"/>
    <w:uiPriority w:val="99"/>
    <w:semiHidden/>
    <w:unhideWhenUsed/>
    <w:rsid w:val="00502D66"/>
  </w:style>
  <w:style w:type="paragraph" w:styleId="ListParagraph">
    <w:name w:val="List Paragraph"/>
    <w:basedOn w:val="Normal"/>
    <w:uiPriority w:val="34"/>
    <w:qFormat/>
    <w:rsid w:val="005C1A29"/>
    <w:pPr>
      <w:ind w:left="720"/>
      <w:contextualSpacing/>
    </w:pPr>
  </w:style>
  <w:style w:type="paragraph" w:styleId="NormalWeb">
    <w:name w:val="Normal (Web)"/>
    <w:basedOn w:val="Normal"/>
    <w:uiPriority w:val="99"/>
    <w:unhideWhenUsed/>
    <w:rsid w:val="00CF237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CF237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ea-reston.org/membership.html" TargetMode="External"/><Relationship Id="rId6" Type="http://schemas.openxmlformats.org/officeDocument/2006/relationships/hyperlink" Target="http://www.taea.org" TargetMode="External"/><Relationship Id="rId7" Type="http://schemas.openxmlformats.org/officeDocument/2006/relationships/hyperlink" Target="http://www.uta.edu/disability" TargetMode="External"/><Relationship Id="rId8" Type="http://schemas.openxmlformats.org/officeDocument/2006/relationships/hyperlink" Target="http://wweb.uta.edu/ses/fao"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2424</Words>
  <Characters>13821</Characters>
  <Application>Microsoft Macintosh Word</Application>
  <DocSecurity>0</DocSecurity>
  <Lines>115</Lines>
  <Paragraphs>27</Paragraphs>
  <ScaleCrop>false</ScaleCrop>
  <Company>Edinboro University of PA</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Department</dc:creator>
  <cp:keywords/>
  <cp:lastModifiedBy>Amanda Alexander</cp:lastModifiedBy>
  <cp:revision>23</cp:revision>
  <cp:lastPrinted>2010-01-12T12:56:00Z</cp:lastPrinted>
  <dcterms:created xsi:type="dcterms:W3CDTF">2011-08-14T15:42:00Z</dcterms:created>
  <dcterms:modified xsi:type="dcterms:W3CDTF">2011-08-22T03:45:00Z</dcterms:modified>
</cp:coreProperties>
</file>