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rsidR="002F11E2" w:rsidRPr="002F11E2" w:rsidRDefault="002F11E2" w:rsidP="002F11E2">
      <w:pPr>
        <w:jc w:val="center"/>
        <w:rPr>
          <w:b/>
          <w:u w:val="single"/>
        </w:rPr>
      </w:pPr>
      <w:r w:rsidRPr="002F11E2">
        <w:rPr>
          <w:b/>
          <w:u w:val="single"/>
        </w:rPr>
        <w:t>(This is a provisional syllabus and subject to change)</w:t>
      </w:r>
    </w:p>
    <w:p w:rsidR="00E67534" w:rsidRPr="009A6DA4" w:rsidRDefault="00E67534" w:rsidP="00E67534">
      <w:pPr>
        <w:rPr>
          <w:rFonts w:asciiTheme="minorHAnsi" w:hAnsiTheme="minorHAnsi"/>
          <w:sz w:val="20"/>
          <w:szCs w:val="20"/>
        </w:rPr>
      </w:pPr>
    </w:p>
    <w:p w:rsidR="00E67534" w:rsidRPr="00227EB1"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227EB1">
        <w:rPr>
          <w:rFonts w:asciiTheme="minorHAnsi" w:hAnsiTheme="minorHAnsi" w:cs="Arial"/>
          <w:bCs/>
        </w:rPr>
        <w:t>Sarah Shelton</w:t>
      </w:r>
    </w:p>
    <w:p w:rsidR="00D34B8E" w:rsidRDefault="00D34B8E" w:rsidP="00D34B8E">
      <w:pPr>
        <w:pStyle w:val="PlainText"/>
        <w:rPr>
          <w:rFonts w:ascii="Calibri" w:hAnsi="Calibri"/>
        </w:rPr>
      </w:pPr>
      <w:r>
        <w:rPr>
          <w:rFonts w:asciiTheme="minorHAnsi" w:hAnsiTheme="minorHAnsi" w:cs="Arial"/>
          <w:b/>
        </w:rPr>
        <w:t>Section</w:t>
      </w:r>
      <w:r w:rsidRPr="00AE6A28">
        <w:rPr>
          <w:rFonts w:asciiTheme="minorHAnsi" w:hAnsiTheme="minorHAnsi" w:cs="Arial"/>
          <w:b/>
        </w:rPr>
        <w:t>:</w:t>
      </w:r>
      <w:r w:rsidRPr="009A6DA4">
        <w:rPr>
          <w:rFonts w:asciiTheme="minorHAnsi" w:hAnsiTheme="minorHAnsi" w:cs="Arial"/>
        </w:rPr>
        <w:t xml:space="preserve"> </w:t>
      </w:r>
      <w:r w:rsidR="00802472">
        <w:rPr>
          <w:rFonts w:ascii="Calibri" w:hAnsi="Calibri"/>
        </w:rPr>
        <w:t>ENGL 1301.02</w:t>
      </w:r>
      <w:r w:rsidR="00DA028F">
        <w:rPr>
          <w:rFonts w:ascii="Calibri" w:hAnsi="Calibri"/>
        </w:rPr>
        <w:t>2</w:t>
      </w:r>
      <w:r>
        <w:rPr>
          <w:rFonts w:ascii="Calibri" w:hAnsi="Calibri"/>
        </w:rPr>
        <w:t xml:space="preserve"> </w:t>
      </w:r>
    </w:p>
    <w:p w:rsidR="005C7D87" w:rsidRDefault="00D34B8E" w:rsidP="005C7D87">
      <w:pPr>
        <w:pStyle w:val="PlainText"/>
        <w:rPr>
          <w:rFonts w:ascii="Calibri" w:hAnsi="Calibri"/>
        </w:rPr>
      </w:pPr>
      <w:r w:rsidRPr="00AE6A28">
        <w:rPr>
          <w:rFonts w:ascii="Calibri" w:hAnsi="Calibri"/>
          <w:b/>
        </w:rPr>
        <w:t>Schedule:</w:t>
      </w:r>
      <w:r>
        <w:rPr>
          <w:rFonts w:ascii="Calibri" w:hAnsi="Calibri"/>
        </w:rPr>
        <w:t xml:space="preserve"> </w:t>
      </w:r>
      <w:r w:rsidR="00DA028F">
        <w:rPr>
          <w:rFonts w:ascii="Calibri" w:hAnsi="Calibri"/>
        </w:rPr>
        <w:t>10:00-10</w:t>
      </w:r>
      <w:r w:rsidR="005C7D87">
        <w:rPr>
          <w:rFonts w:ascii="Calibri" w:hAnsi="Calibri"/>
        </w:rPr>
        <w:t>:50 AM MWF</w:t>
      </w:r>
    </w:p>
    <w:p w:rsidR="005C7D87" w:rsidRPr="009A6DA4" w:rsidRDefault="005C7D87" w:rsidP="005C7D87">
      <w:pPr>
        <w:pStyle w:val="PlainText"/>
        <w:rPr>
          <w:rFonts w:asciiTheme="minorHAnsi" w:hAnsiTheme="minorHAnsi" w:cs="Arial"/>
        </w:rPr>
      </w:pPr>
      <w:r w:rsidRPr="00AE6A28">
        <w:rPr>
          <w:rFonts w:ascii="Calibri" w:hAnsi="Calibri"/>
          <w:b/>
        </w:rPr>
        <w:t>Location:</w:t>
      </w:r>
      <w:r w:rsidR="00DA028F">
        <w:rPr>
          <w:rFonts w:ascii="Calibri" w:hAnsi="Calibri"/>
        </w:rPr>
        <w:t xml:space="preserve"> PH 210</w:t>
      </w:r>
    </w:p>
    <w:p w:rsidR="00E67534" w:rsidRPr="009A6DA4" w:rsidRDefault="00E67534" w:rsidP="005C7D87">
      <w:pPr>
        <w:pStyle w:val="PlainText"/>
        <w:rPr>
          <w:rFonts w:asciiTheme="minorHAnsi" w:hAnsiTheme="minorHAnsi" w:cs="Arial"/>
        </w:rPr>
      </w:pPr>
      <w:r w:rsidRPr="00AE6A28">
        <w:rPr>
          <w:rFonts w:asciiTheme="minorHAnsi" w:hAnsiTheme="minorHAnsi" w:cs="Arial"/>
          <w:b/>
        </w:rPr>
        <w:t>Office/Hours:</w:t>
      </w:r>
      <w:r w:rsidR="00F20218">
        <w:rPr>
          <w:rFonts w:asciiTheme="minorHAnsi" w:hAnsiTheme="minorHAnsi" w:cs="Arial"/>
        </w:rPr>
        <w:t xml:space="preserve"> </w:t>
      </w:r>
      <w:r w:rsidR="002F6CCE">
        <w:rPr>
          <w:rFonts w:asciiTheme="minorHAnsi" w:hAnsiTheme="minorHAnsi" w:cs="Arial"/>
        </w:rPr>
        <w:t>Carlisle Hall 409/MWF 1:30-2:30</w:t>
      </w:r>
    </w:p>
    <w:p w:rsidR="00E67534" w:rsidRDefault="00E67534" w:rsidP="00E67534">
      <w:pPr>
        <w:rPr>
          <w:rFonts w:asciiTheme="minorHAnsi" w:hAnsiTheme="minorHAnsi"/>
          <w:bCs/>
          <w:sz w:val="20"/>
          <w:szCs w:val="20"/>
        </w:rPr>
      </w:pPr>
      <w:r w:rsidRPr="00AE6A28">
        <w:rPr>
          <w:rFonts w:asciiTheme="minorHAnsi" w:hAnsiTheme="minorHAnsi" w:cs="Arial"/>
          <w:b/>
          <w:sz w:val="20"/>
          <w:szCs w:val="20"/>
        </w:rPr>
        <w:t>Email:</w:t>
      </w:r>
      <w:r w:rsidRPr="009A6DA4">
        <w:rPr>
          <w:rFonts w:asciiTheme="minorHAnsi" w:hAnsiTheme="minorHAnsi"/>
          <w:bCs/>
          <w:sz w:val="20"/>
          <w:szCs w:val="20"/>
        </w:rPr>
        <w:t xml:space="preserve"> </w:t>
      </w:r>
      <w:hyperlink r:id="rId9" w:history="1">
        <w:r w:rsidR="002F6CCE" w:rsidRPr="002F6CCE">
          <w:rPr>
            <w:rStyle w:val="Hyperlink"/>
            <w:rFonts w:asciiTheme="minorHAnsi" w:hAnsiTheme="minorHAnsi"/>
            <w:bCs/>
            <w:sz w:val="20"/>
            <w:szCs w:val="20"/>
            <w:u w:val="none"/>
          </w:rPr>
          <w:t>sarah.shelton@mavs.uta.edu</w:t>
        </w:r>
      </w:hyperlink>
    </w:p>
    <w:p w:rsidR="002F6CCE" w:rsidRPr="00227EB1" w:rsidRDefault="002F6CCE" w:rsidP="00E67534">
      <w:pPr>
        <w:rPr>
          <w:rFonts w:asciiTheme="minorHAnsi" w:hAnsiTheme="minorHAnsi"/>
          <w:bCs/>
          <w:sz w:val="20"/>
          <w:szCs w:val="20"/>
        </w:rPr>
      </w:pPr>
      <w:r w:rsidRPr="002F6CCE">
        <w:rPr>
          <w:rFonts w:asciiTheme="minorHAnsi" w:hAnsiTheme="minorHAnsi" w:cs="Arial"/>
          <w:b/>
          <w:sz w:val="20"/>
          <w:szCs w:val="20"/>
        </w:rPr>
        <w:t>Phone:</w:t>
      </w:r>
      <w:r w:rsidR="00740E24">
        <w:rPr>
          <w:rFonts w:asciiTheme="minorHAnsi" w:hAnsiTheme="minorHAnsi"/>
          <w:bCs/>
          <w:sz w:val="20"/>
          <w:szCs w:val="20"/>
        </w:rPr>
        <w:t xml:space="preserve"> </w:t>
      </w:r>
      <w:r>
        <w:rPr>
          <w:rFonts w:asciiTheme="minorHAnsi" w:hAnsiTheme="minorHAnsi"/>
          <w:bCs/>
          <w:sz w:val="20"/>
          <w:szCs w:val="20"/>
        </w:rPr>
        <w:t>Email is the official form of communication at UTA.</w:t>
      </w:r>
    </w:p>
    <w:p w:rsidR="00A47EEE" w:rsidRPr="00A47EEE" w:rsidRDefault="00A47EEE" w:rsidP="00A47EEE"/>
    <w:p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w:t>
      </w:r>
      <w:proofErr w:type="gramStart"/>
      <w:r w:rsidRPr="004F7961">
        <w:rPr>
          <w:rFonts w:asciiTheme="minorHAnsi" w:hAnsiTheme="minorHAnsi"/>
          <w:sz w:val="20"/>
          <w:szCs w:val="20"/>
        </w:rPr>
        <w:t>Emphasizes recursive writing processes, rhetorical analysis, synthesis of sources, and argument.</w:t>
      </w:r>
      <w:proofErr w:type="gramEnd"/>
      <w:r w:rsidRPr="004F7961">
        <w:rPr>
          <w:rFonts w:asciiTheme="minorHAnsi" w:hAnsiTheme="minorHAnsi"/>
          <w:sz w:val="20"/>
          <w:szCs w:val="20"/>
        </w:rPr>
        <w:t xml:space="preserve"> </w:t>
      </w:r>
    </w:p>
    <w:p w:rsidR="00E67534" w:rsidRPr="004F7961" w:rsidRDefault="00E67534" w:rsidP="00E67534">
      <w:pPr>
        <w:rPr>
          <w:rFonts w:asciiTheme="minorHAnsi" w:eastAsia="Calibri" w:hAnsiTheme="minorHAnsi"/>
          <w:sz w:val="20"/>
          <w:szCs w:val="20"/>
        </w:rPr>
      </w:pPr>
    </w:p>
    <w:p w:rsidR="00E67534" w:rsidRPr="009A6DA4"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B926B0" w:rsidRDefault="00B926B0" w:rsidP="00E67534">
      <w:pPr>
        <w:rPr>
          <w:rFonts w:asciiTheme="minorHAnsi" w:hAnsiTheme="minorHAnsi"/>
          <w:b/>
          <w:sz w:val="20"/>
          <w:szCs w:val="20"/>
        </w:rPr>
      </w:pPr>
    </w:p>
    <w:p w:rsidR="00E67534" w:rsidRPr="009A6DA4" w:rsidRDefault="00033F36" w:rsidP="00E67534">
      <w:pPr>
        <w:rPr>
          <w:rFonts w:asciiTheme="minorHAnsi" w:hAnsiTheme="minorHAnsi"/>
          <w:b/>
          <w:sz w:val="20"/>
          <w:szCs w:val="20"/>
        </w:rPr>
      </w:pPr>
      <w:r>
        <w:rPr>
          <w:rFonts w:asciiTheme="minorHAnsi" w:hAnsiTheme="minorHAnsi"/>
          <w:b/>
          <w:sz w:val="20"/>
          <w:szCs w:val="20"/>
        </w:rPr>
        <w:t>Required Texts:</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227EB1"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00227EB1">
        <w:rPr>
          <w:rFonts w:asciiTheme="minorHAnsi" w:hAnsiTheme="minorHAnsi"/>
          <w:sz w:val="20"/>
          <w:szCs w:val="20"/>
        </w:rPr>
        <w:t xml:space="preserve">: </w:t>
      </w:r>
      <w:r w:rsidR="00227EB1" w:rsidRPr="00227EB1">
        <w:rPr>
          <w:rFonts w:asciiTheme="minorHAnsi" w:hAnsiTheme="minorHAnsi"/>
          <w:sz w:val="20"/>
          <w:szCs w:val="20"/>
          <w:u w:val="single"/>
        </w:rPr>
        <w:t>must have this edition</w:t>
      </w:r>
      <w:r w:rsidR="00227EB1">
        <w:rPr>
          <w:rFonts w:asciiTheme="minorHAnsi" w:hAnsiTheme="minorHAnsi"/>
          <w:sz w:val="20"/>
          <w:szCs w:val="20"/>
          <w:u w:val="single"/>
        </w:rPr>
        <w:t>)</w:t>
      </w:r>
    </w:p>
    <w:p w:rsidR="00E67534" w:rsidRDefault="00E707DE" w:rsidP="00033F36">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00E67534" w:rsidRPr="009A6DA4">
        <w:rPr>
          <w:rFonts w:asciiTheme="minorHAnsi" w:hAnsiTheme="minorHAnsi"/>
          <w:sz w:val="20"/>
          <w:szCs w:val="20"/>
        </w:rPr>
        <w:t xml:space="preserve">,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033F36" w:rsidRPr="00033F36" w:rsidRDefault="00033F36" w:rsidP="00033F36">
      <w:pPr>
        <w:rPr>
          <w:rFonts w:asciiTheme="minorHAnsi" w:hAnsiTheme="minorHAnsi"/>
          <w:sz w:val="20"/>
          <w:szCs w:val="20"/>
        </w:rPr>
      </w:pPr>
      <w:r>
        <w:rPr>
          <w:rFonts w:asciiTheme="minorHAnsi" w:hAnsiTheme="minorHAnsi"/>
          <w:sz w:val="20"/>
          <w:szCs w:val="20"/>
        </w:rPr>
        <w:t>Copy of a magazine (more details on this later)</w:t>
      </w:r>
    </w:p>
    <w:p w:rsidR="002F6CCE" w:rsidRDefault="002F6CCE" w:rsidP="00E67534">
      <w:pPr>
        <w:pStyle w:val="BodyText"/>
        <w:tabs>
          <w:tab w:val="clear" w:pos="360"/>
          <w:tab w:val="left" w:pos="720"/>
        </w:tabs>
        <w:jc w:val="left"/>
        <w:rPr>
          <w:rFonts w:asciiTheme="minorHAnsi" w:hAnsiTheme="minorHAnsi" w:cs="Arial"/>
          <w:b/>
          <w:bCs/>
          <w:noProof w:val="0"/>
          <w:spacing w:val="0"/>
        </w:rPr>
      </w:pPr>
    </w:p>
    <w:p w:rsidR="00033F36" w:rsidRPr="009A6DA4" w:rsidRDefault="00033F36" w:rsidP="00033F36">
      <w:pPr>
        <w:rPr>
          <w:rFonts w:asciiTheme="minorHAnsi" w:hAnsiTheme="minorHAnsi"/>
          <w:b/>
          <w:sz w:val="20"/>
          <w:szCs w:val="20"/>
        </w:rPr>
      </w:pPr>
      <w:r>
        <w:rPr>
          <w:rFonts w:asciiTheme="minorHAnsi" w:hAnsiTheme="minorHAnsi"/>
          <w:b/>
          <w:sz w:val="20"/>
          <w:szCs w:val="20"/>
        </w:rPr>
        <w:t>Required Materials:</w:t>
      </w:r>
    </w:p>
    <w:p w:rsidR="002F6CCE" w:rsidRP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3 x 5 or larger index cards</w:t>
      </w:r>
    </w:p>
    <w:p w:rsid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Three d</w:t>
      </w:r>
      <w:r>
        <w:rPr>
          <w:rFonts w:asciiTheme="minorHAnsi" w:hAnsiTheme="minorHAnsi" w:cs="Arial"/>
          <w:bCs/>
          <w:noProof w:val="0"/>
          <w:spacing w:val="0"/>
        </w:rPr>
        <w:t>ifferent colors of highlighters</w:t>
      </w:r>
    </w:p>
    <w:p w:rsidR="00033F36" w:rsidRPr="00033F36" w:rsidRDefault="00033F36"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Pens or pencils</w:t>
      </w:r>
    </w:p>
    <w:p w:rsidR="00DA173E"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 xml:space="preserve">Access to a computer and printer </w:t>
      </w:r>
    </w:p>
    <w:p w:rsidR="00E67534" w:rsidRPr="00DA173E" w:rsidRDefault="00E67534" w:rsidP="00E67534">
      <w:pPr>
        <w:pStyle w:val="BodyText"/>
        <w:tabs>
          <w:tab w:val="clear" w:pos="360"/>
          <w:tab w:val="left" w:pos="720"/>
        </w:tabs>
        <w:jc w:val="left"/>
        <w:rPr>
          <w:rFonts w:asciiTheme="minorHAnsi" w:hAnsiTheme="minorHAnsi" w:cs="Arial"/>
          <w:bCs/>
          <w:noProof w:val="0"/>
          <w:spacing w:val="0"/>
        </w:rPr>
      </w:pPr>
      <w:proofErr w:type="gramStart"/>
      <w:r w:rsidRPr="009A6DA4">
        <w:rPr>
          <w:rFonts w:asciiTheme="minorHAnsi" w:hAnsiTheme="minorHAnsi" w:cs="Arial"/>
          <w:b/>
          <w:bCs/>
          <w:noProof w:val="0"/>
          <w:spacing w:val="0"/>
        </w:rPr>
        <w:lastRenderedPageBreak/>
        <w:t>Description of Major Assignments.</w:t>
      </w:r>
      <w:proofErr w:type="gramEnd"/>
      <w:r w:rsidRPr="009A6DA4">
        <w:rPr>
          <w:rFonts w:asciiTheme="minorHAnsi" w:hAnsiTheme="minorHAnsi" w:cs="Arial"/>
          <w:bCs/>
          <w:noProof w:val="0"/>
          <w:spacing w:val="0"/>
        </w:rPr>
        <w:t xml:space="preserve"> </w:t>
      </w:r>
    </w:p>
    <w:p w:rsidR="00E67534" w:rsidRPr="009E7734" w:rsidRDefault="00E67534" w:rsidP="00E67534">
      <w:pPr>
        <w:ind w:firstLine="720"/>
        <w:rPr>
          <w:rFonts w:asciiTheme="minorHAnsi" w:hAnsiTheme="minorHAnsi"/>
          <w:bCs/>
          <w:color w:val="000000"/>
          <w:sz w:val="20"/>
          <w:szCs w:val="20"/>
        </w:rPr>
      </w:pPr>
      <w:r w:rsidRPr="009A6DA4">
        <w:rPr>
          <w:rFonts w:asciiTheme="minorHAnsi" w:hAnsiTheme="minorHAnsi"/>
          <w:b/>
          <w:bCs/>
          <w:sz w:val="20"/>
          <w:szCs w:val="20"/>
        </w:rPr>
        <w:t>Summary Responses/Reading Responses</w:t>
      </w:r>
      <w:r>
        <w:rPr>
          <w:rFonts w:asciiTheme="minorHAnsi" w:hAnsiTheme="minorHAnsi"/>
          <w:b/>
          <w:bCs/>
          <w:sz w:val="20"/>
          <w:szCs w:val="20"/>
        </w:rPr>
        <w:t>/Reading Quizzes</w:t>
      </w:r>
      <w:r w:rsidRPr="009A6DA4">
        <w:rPr>
          <w:rFonts w:asciiTheme="minorHAnsi" w:hAnsiTheme="minorHAnsi"/>
          <w:b/>
          <w:bCs/>
          <w:sz w:val="20"/>
          <w:szCs w:val="20"/>
        </w:rPr>
        <w:t>:</w:t>
      </w:r>
      <w:r w:rsidRPr="009A6DA4">
        <w:rPr>
          <w:rFonts w:asciiTheme="minorHAnsi" w:hAnsiTheme="minorHAnsi"/>
          <w:bCs/>
          <w:sz w:val="20"/>
          <w:szCs w:val="20"/>
        </w:rPr>
        <w:t xml:space="preserve"> </w:t>
      </w:r>
      <w:r w:rsidRPr="009E7734">
        <w:rPr>
          <w:rFonts w:asciiTheme="minorHAnsi" w:hAnsiTheme="minorHAnsi"/>
          <w:bCs/>
          <w:color w:val="000000"/>
          <w:sz w:val="20"/>
          <w:szCs w:val="20"/>
        </w:rPr>
        <w:t xml:space="preserve">More specific </w:t>
      </w:r>
      <w:r w:rsidRPr="009E7734">
        <w:rPr>
          <w:rFonts w:asciiTheme="minorHAnsi" w:hAnsiTheme="minorHAnsi"/>
          <w:b/>
          <w:bCs/>
          <w:color w:val="000000"/>
          <w:sz w:val="20"/>
          <w:szCs w:val="20"/>
        </w:rPr>
        <w:t>reading response</w:t>
      </w:r>
      <w:r w:rsidR="00DA173E">
        <w:rPr>
          <w:rFonts w:asciiTheme="minorHAnsi" w:hAnsiTheme="minorHAnsi"/>
          <w:bCs/>
          <w:color w:val="000000"/>
          <w:sz w:val="20"/>
          <w:szCs w:val="20"/>
        </w:rPr>
        <w:t>/</w:t>
      </w:r>
      <w:r w:rsidR="00DA173E">
        <w:rPr>
          <w:rFonts w:asciiTheme="minorHAnsi" w:hAnsiTheme="minorHAnsi"/>
          <w:b/>
          <w:bCs/>
          <w:color w:val="000000"/>
          <w:sz w:val="20"/>
          <w:szCs w:val="20"/>
        </w:rPr>
        <w:t>quiz</w:t>
      </w:r>
      <w:r w:rsidR="00DA173E" w:rsidRPr="00DA173E">
        <w:rPr>
          <w:rFonts w:asciiTheme="minorHAnsi" w:hAnsiTheme="minorHAnsi"/>
          <w:b/>
          <w:bCs/>
          <w:color w:val="000000"/>
          <w:sz w:val="20"/>
          <w:szCs w:val="20"/>
        </w:rPr>
        <w:t xml:space="preserve"> </w:t>
      </w:r>
      <w:r w:rsidRPr="009E7734">
        <w:rPr>
          <w:rFonts w:asciiTheme="minorHAnsi" w:hAnsiTheme="minorHAnsi"/>
          <w:bCs/>
          <w:color w:val="000000"/>
          <w:sz w:val="20"/>
          <w:szCs w:val="20"/>
        </w:rPr>
        <w:t xml:space="preserve">prompts </w:t>
      </w:r>
      <w:r w:rsidR="00DA173E">
        <w:rPr>
          <w:rFonts w:asciiTheme="minorHAnsi" w:hAnsiTheme="minorHAnsi"/>
          <w:bCs/>
          <w:color w:val="000000"/>
          <w:sz w:val="20"/>
          <w:szCs w:val="20"/>
        </w:rPr>
        <w:t xml:space="preserve">will </w:t>
      </w:r>
      <w:r w:rsidRPr="009E7734">
        <w:rPr>
          <w:rFonts w:asciiTheme="minorHAnsi" w:hAnsiTheme="minorHAnsi"/>
          <w:bCs/>
          <w:color w:val="000000"/>
          <w:sz w:val="20"/>
          <w:szCs w:val="20"/>
        </w:rPr>
        <w:t>be provided</w:t>
      </w:r>
      <w:r w:rsidR="00DA173E">
        <w:rPr>
          <w:rFonts w:asciiTheme="minorHAnsi" w:hAnsiTheme="minorHAnsi"/>
          <w:bCs/>
          <w:color w:val="000000"/>
          <w:sz w:val="20"/>
          <w:szCs w:val="20"/>
        </w:rPr>
        <w:t xml:space="preserve"> as they came up.</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2F11E2">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argument explaining how you became 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2F11E2">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on one of the following topics: </w:t>
      </w:r>
      <w:r w:rsidR="001C6723" w:rsidRPr="0058799E">
        <w:rPr>
          <w:rFonts w:asciiTheme="minorHAnsi" w:hAnsiTheme="minorHAnsi" w:cs="Arial"/>
          <w:bCs/>
          <w:noProof w:val="0"/>
          <w:spacing w:val="0"/>
        </w:rPr>
        <w:t>Fat Tax</w:t>
      </w:r>
      <w:r w:rsidR="00AE6A28">
        <w:rPr>
          <w:rFonts w:asciiTheme="minorHAnsi" w:hAnsiTheme="minorHAnsi" w:cs="Arial"/>
          <w:bCs/>
          <w:noProof w:val="0"/>
          <w:spacing w:val="0"/>
        </w:rPr>
        <w:t xml:space="preserve">es, </w:t>
      </w:r>
      <w:r w:rsidR="001C6723" w:rsidRPr="0058799E">
        <w:rPr>
          <w:rFonts w:asciiTheme="minorHAnsi" w:hAnsiTheme="minorHAnsi" w:cs="Arial"/>
          <w:bCs/>
          <w:noProof w:val="0"/>
          <w:spacing w:val="0"/>
        </w:rPr>
        <w:t>Marriage</w:t>
      </w:r>
      <w:r w:rsidR="00F20218">
        <w:rPr>
          <w:rFonts w:asciiTheme="minorHAnsi" w:hAnsiTheme="minorHAnsi" w:cs="Arial"/>
          <w:bCs/>
          <w:noProof w:val="0"/>
          <w:spacing w:val="0"/>
        </w:rPr>
        <w:t xml:space="preserve"> Equality</w:t>
      </w:r>
      <w:r w:rsidR="001C6723" w:rsidRPr="0058799E">
        <w:rPr>
          <w:rFonts w:asciiTheme="minorHAnsi" w:hAnsiTheme="minorHAnsi" w:cs="Arial"/>
          <w:bCs/>
          <w:noProof w:val="0"/>
          <w:spacing w:val="0"/>
        </w:rPr>
        <w:t>, Social Class</w:t>
      </w:r>
      <w:r w:rsidR="009E7734" w:rsidRPr="0058799E">
        <w:rPr>
          <w:rFonts w:asciiTheme="minorHAnsi" w:hAnsiTheme="minorHAnsi" w:cs="Arial"/>
          <w:bCs/>
          <w:noProof w:val="0"/>
          <w:spacing w:val="0"/>
        </w:rPr>
        <w:t xml:space="preserve">, The Body, </w:t>
      </w:r>
      <w:proofErr w:type="gramStart"/>
      <w:r w:rsidR="009E7734" w:rsidRPr="0058799E">
        <w:rPr>
          <w:rFonts w:asciiTheme="minorHAnsi" w:hAnsiTheme="minorHAnsi" w:cs="Arial"/>
          <w:bCs/>
          <w:noProof w:val="0"/>
          <w:spacing w:val="0"/>
        </w:rPr>
        <w:t>Authenticity</w:t>
      </w:r>
      <w:proofErr w:type="gramEnd"/>
      <w:r w:rsidR="001C6723" w:rsidRPr="0058799E">
        <w:rPr>
          <w:rFonts w:asciiTheme="minorHAnsi" w:hAnsiTheme="minorHAnsi" w:cs="Arial"/>
          <w:bCs/>
          <w:noProof w:val="0"/>
          <w:spacing w:val="0"/>
        </w:rPr>
        <w:t>.</w:t>
      </w:r>
      <w:r w:rsidR="001C6723">
        <w:rPr>
          <w:rFonts w:asciiTheme="minorHAnsi" w:hAnsiTheme="minorHAnsi" w:cs="Arial"/>
          <w:bCs/>
          <w:noProof w:val="0"/>
          <w:spacing w:val="0"/>
        </w:rPr>
        <w:t xml:space="preserve"> You will write a rhetorical analysis of a designated essay from your selected cluster.</w:t>
      </w:r>
    </w:p>
    <w:p w:rsidR="00E67534" w:rsidRPr="001E089C"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continue your writing on the topic cluster you selected for the 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central claim and use multiple sources to support your claim.</w:t>
      </w:r>
    </w:p>
    <w:p w:rsidR="00EC74BB"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In-Class Essay Exam:  </w:t>
      </w:r>
      <w:r w:rsidR="00EC74BB">
        <w:rPr>
          <w:rFonts w:asciiTheme="minorHAnsi" w:hAnsiTheme="minorHAnsi" w:cs="Arial"/>
          <w:bCs/>
          <w:noProof w:val="0"/>
          <w:spacing w:val="0"/>
        </w:rPr>
        <w:t xml:space="preserve">The in-class essay exam </w:t>
      </w:r>
      <w:r>
        <w:rPr>
          <w:rFonts w:asciiTheme="minorHAnsi" w:hAnsiTheme="minorHAnsi" w:cs="Arial"/>
          <w:bCs/>
          <w:noProof w:val="0"/>
          <w:spacing w:val="0"/>
        </w:rPr>
        <w:t xml:space="preserve">will require you to write </w:t>
      </w:r>
      <w:r w:rsidR="00EC74BB">
        <w:rPr>
          <w:rFonts w:asciiTheme="minorHAnsi" w:hAnsiTheme="minorHAnsi" w:cs="Arial"/>
          <w:bCs/>
          <w:noProof w:val="0"/>
          <w:spacing w:val="0"/>
        </w:rPr>
        <w:t>in response to a prompt you will be given on the day of the exam</w:t>
      </w:r>
      <w:r>
        <w:rPr>
          <w:rFonts w:asciiTheme="minorHAnsi" w:hAnsiTheme="minorHAnsi" w:cs="Arial"/>
          <w:bCs/>
          <w:noProof w:val="0"/>
          <w:spacing w:val="0"/>
        </w:rPr>
        <w:tab/>
      </w:r>
    </w:p>
    <w:p w:rsidR="00E33E5F" w:rsidRPr="00531631" w:rsidRDefault="00EC74BB" w:rsidP="00531631">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531631" w:rsidRPr="00531631">
        <w:rPr>
          <w:rFonts w:asciiTheme="minorHAnsi" w:hAnsiTheme="minorHAnsi" w:cs="Arial"/>
          <w:b/>
          <w:bCs/>
          <w:noProof w:val="0"/>
          <w:spacing w:val="0"/>
        </w:rPr>
        <w:t>Regular</w:t>
      </w:r>
      <w:r w:rsidR="00531631">
        <w:rPr>
          <w:rFonts w:asciiTheme="minorHAnsi" w:hAnsiTheme="minorHAnsi" w:cs="Arial"/>
          <w:bCs/>
          <w:noProof w:val="0"/>
          <w:spacing w:val="0"/>
        </w:rPr>
        <w:t xml:space="preserve"> </w:t>
      </w:r>
      <w:r w:rsidR="00E67534" w:rsidRPr="00004CC4">
        <w:rPr>
          <w:rFonts w:asciiTheme="minorHAnsi" w:hAnsiTheme="minorHAnsi" w:cs="Arial"/>
          <w:b/>
          <w:bCs/>
          <w:noProof w:val="0"/>
          <w:spacing w:val="0"/>
        </w:rPr>
        <w:t xml:space="preserve">Class </w:t>
      </w:r>
      <w:r w:rsidR="00531631">
        <w:rPr>
          <w:rFonts w:asciiTheme="minorHAnsi" w:hAnsiTheme="minorHAnsi" w:cs="Arial"/>
          <w:b/>
          <w:bCs/>
          <w:noProof w:val="0"/>
          <w:spacing w:val="0"/>
        </w:rPr>
        <w:t xml:space="preserve">Attendance and </w:t>
      </w:r>
      <w:r w:rsidR="00E67534" w:rsidRPr="00004CC4">
        <w:rPr>
          <w:rFonts w:asciiTheme="minorHAnsi" w:hAnsiTheme="minorHAnsi" w:cs="Arial"/>
          <w:b/>
          <w:bCs/>
          <w:noProof w:val="0"/>
          <w:spacing w:val="0"/>
        </w:rPr>
        <w:t>Participation:</w:t>
      </w:r>
      <w:r w:rsidR="002F6CCE">
        <w:rPr>
          <w:rFonts w:asciiTheme="minorHAnsi" w:hAnsiTheme="minorHAnsi"/>
          <w:bCs/>
          <w:noProof w:val="0"/>
          <w:spacing w:val="0"/>
        </w:rPr>
        <w:t xml:space="preserve"> </w:t>
      </w:r>
      <w:r w:rsidR="00E33E5F" w:rsidRPr="00531631">
        <w:rPr>
          <w:rFonts w:asciiTheme="minorHAnsi" w:hAnsiTheme="minorHAnsi"/>
        </w:rPr>
        <w:t xml:space="preserve">As with any course, participation is crucial for success in this class. Good participation involves three inter-connected elements: preparation, attendance, and engaged participation. </w:t>
      </w:r>
    </w:p>
    <w:p w:rsidR="00E33E5F" w:rsidRPr="00531631" w:rsidRDefault="00E33E5F" w:rsidP="00E33E5F">
      <w:pPr>
        <w:ind w:left="720" w:hanging="720"/>
        <w:rPr>
          <w:rFonts w:ascii="Arial" w:hAnsi="Arial"/>
          <w:sz w:val="20"/>
          <w:szCs w:val="20"/>
        </w:rPr>
      </w:pPr>
    </w:p>
    <w:p w:rsidR="00E33E5F" w:rsidRPr="00531631" w:rsidRDefault="00E33E5F" w:rsidP="00E33E5F">
      <w:pPr>
        <w:ind w:left="720"/>
        <w:rPr>
          <w:rFonts w:asciiTheme="minorHAnsi" w:hAnsiTheme="minorHAnsi"/>
          <w:i/>
          <w:sz w:val="20"/>
          <w:szCs w:val="20"/>
        </w:rPr>
      </w:pPr>
      <w:r w:rsidRPr="00531631">
        <w:rPr>
          <w:rFonts w:asciiTheme="minorHAnsi" w:hAnsiTheme="minorHAnsi"/>
          <w:sz w:val="20"/>
          <w:szCs w:val="20"/>
          <w:u w:val="single"/>
        </w:rPr>
        <w:t>Preparation:</w:t>
      </w:r>
      <w:r w:rsidRPr="00531631">
        <w:rPr>
          <w:rFonts w:asciiTheme="minorHAnsi" w:hAnsiTheme="minorHAnsi"/>
          <w:sz w:val="20"/>
          <w:szCs w:val="20"/>
        </w:rPr>
        <w:t xml:space="preserve"> I expect you to prepare by critically reading the assigned materials </w:t>
      </w:r>
      <w:r w:rsidRPr="00531631">
        <w:rPr>
          <w:rFonts w:asciiTheme="minorHAnsi" w:hAnsiTheme="minorHAnsi"/>
          <w:i/>
          <w:sz w:val="20"/>
          <w:szCs w:val="20"/>
        </w:rPr>
        <w:t>before class</w:t>
      </w:r>
      <w:r w:rsidRPr="00531631">
        <w:rPr>
          <w:rFonts w:asciiTheme="minorHAnsi" w:hAnsiTheme="minorHAnsi"/>
          <w:sz w:val="20"/>
          <w:szCs w:val="20"/>
        </w:rPr>
        <w:t xml:space="preserve">. I strongly advise that you mark up the readings and/or take notes and bring these notes to class. </w:t>
      </w:r>
      <w:r w:rsidRPr="00531631">
        <w:rPr>
          <w:rFonts w:asciiTheme="minorHAnsi" w:hAnsiTheme="minorHAnsi"/>
          <w:i/>
          <w:sz w:val="20"/>
          <w:szCs w:val="20"/>
        </w:rPr>
        <w:t xml:space="preserve">Please make sure to bring all readings under discussion to class. </w:t>
      </w:r>
      <w:r w:rsidRPr="00531631">
        <w:rPr>
          <w:rFonts w:asciiTheme="minorHAnsi" w:hAnsiTheme="minorHAnsi"/>
          <w:sz w:val="20"/>
          <w:szCs w:val="20"/>
        </w:rPr>
        <w:t xml:space="preserve">This also includes bringing the proper materials and work to class. For instance, </w:t>
      </w:r>
      <w:r w:rsidR="00531631">
        <w:rPr>
          <w:rFonts w:asciiTheme="minorHAnsi" w:hAnsiTheme="minorHAnsi"/>
          <w:sz w:val="20"/>
          <w:szCs w:val="20"/>
        </w:rPr>
        <w:t xml:space="preserve">each </w:t>
      </w:r>
      <w:r w:rsidRPr="00531631">
        <w:rPr>
          <w:rFonts w:asciiTheme="minorHAnsi" w:hAnsiTheme="minorHAnsi"/>
          <w:sz w:val="20"/>
          <w:szCs w:val="20"/>
        </w:rPr>
        <w:t>Monday</w:t>
      </w:r>
      <w:r w:rsidR="00531631">
        <w:rPr>
          <w:rFonts w:asciiTheme="minorHAnsi" w:hAnsiTheme="minorHAnsi"/>
          <w:sz w:val="20"/>
          <w:szCs w:val="20"/>
        </w:rPr>
        <w:t xml:space="preserve"> </w:t>
      </w:r>
      <w:r w:rsidRPr="00531631">
        <w:rPr>
          <w:rFonts w:asciiTheme="minorHAnsi" w:hAnsiTheme="minorHAnsi"/>
          <w:sz w:val="20"/>
          <w:szCs w:val="20"/>
        </w:rPr>
        <w:t>will require you to show up to class with an index card and a “They Say” argument. Not doing so affects the class warm-up for the day and your participation grade.</w:t>
      </w:r>
      <w:r w:rsidR="00802472">
        <w:rPr>
          <w:rFonts w:asciiTheme="minorHAnsi" w:hAnsiTheme="minorHAnsi"/>
          <w:sz w:val="20"/>
          <w:szCs w:val="20"/>
        </w:rPr>
        <w:t xml:space="preserve"> You should have your textbooks with you at every class. </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r w:rsidRPr="00531631">
        <w:rPr>
          <w:rFonts w:asciiTheme="minorHAnsi" w:hAnsiTheme="minorHAnsi"/>
          <w:sz w:val="20"/>
          <w:szCs w:val="20"/>
          <w:u w:val="single"/>
        </w:rPr>
        <w:t>Attendance:</w:t>
      </w:r>
      <w:r w:rsidRPr="00531631">
        <w:rPr>
          <w:rFonts w:asciiTheme="minorHAnsi" w:hAnsiTheme="minorHAnsi"/>
          <w:sz w:val="20"/>
          <w:szCs w:val="20"/>
        </w:rPr>
        <w:t xml:space="preserve"> You cannot participate unless you attend class and arrive on time. I understand that the unexpected can occur, and you are </w:t>
      </w:r>
      <w:r w:rsidR="00531631">
        <w:rPr>
          <w:rFonts w:asciiTheme="minorHAnsi" w:hAnsiTheme="minorHAnsi"/>
          <w:i/>
          <w:sz w:val="20"/>
          <w:szCs w:val="20"/>
        </w:rPr>
        <w:t>allowed two</w:t>
      </w:r>
      <w:r w:rsidRPr="00531631">
        <w:rPr>
          <w:rFonts w:asciiTheme="minorHAnsi" w:hAnsiTheme="minorHAnsi"/>
          <w:sz w:val="20"/>
          <w:szCs w:val="20"/>
        </w:rPr>
        <w:t xml:space="preserve"> </w:t>
      </w:r>
      <w:r w:rsidRPr="00531631">
        <w:rPr>
          <w:rFonts w:asciiTheme="minorHAnsi" w:hAnsiTheme="minorHAnsi"/>
          <w:i/>
          <w:sz w:val="20"/>
          <w:szCs w:val="20"/>
        </w:rPr>
        <w:t>unexcused absences</w:t>
      </w:r>
      <w:r w:rsidRPr="00531631">
        <w:rPr>
          <w:rFonts w:asciiTheme="minorHAnsi" w:hAnsiTheme="minorHAnsi"/>
          <w:sz w:val="20"/>
          <w:szCs w:val="20"/>
        </w:rPr>
        <w:t xml:space="preserve"> without affecting your grade. Regular tardiness or early departures</w:t>
      </w:r>
      <w:r w:rsidR="00531631">
        <w:rPr>
          <w:rFonts w:asciiTheme="minorHAnsi" w:hAnsiTheme="minorHAnsi"/>
          <w:sz w:val="20"/>
          <w:szCs w:val="20"/>
        </w:rPr>
        <w:t xml:space="preserve"> will also affect your grade (3 </w:t>
      </w:r>
      <w:proofErr w:type="spellStart"/>
      <w:r w:rsidR="00531631">
        <w:rPr>
          <w:rFonts w:asciiTheme="minorHAnsi" w:hAnsiTheme="minorHAnsi"/>
          <w:sz w:val="20"/>
          <w:szCs w:val="20"/>
        </w:rPr>
        <w:t>tardies</w:t>
      </w:r>
      <w:proofErr w:type="spellEnd"/>
      <w:r w:rsidR="00531631">
        <w:rPr>
          <w:rFonts w:asciiTheme="minorHAnsi" w:hAnsiTheme="minorHAnsi"/>
          <w:sz w:val="20"/>
          <w:szCs w:val="20"/>
        </w:rPr>
        <w:t xml:space="preserve"> or early departures will equal 1 unexcused absence). </w:t>
      </w:r>
      <w:r w:rsidRPr="00531631">
        <w:rPr>
          <w:rFonts w:asciiTheme="minorHAnsi" w:hAnsiTheme="minorHAnsi"/>
          <w:sz w:val="20"/>
          <w:szCs w:val="20"/>
        </w:rPr>
        <w:t>If you miss class for a legitimate reason (documented family emergency, illness, athletic team event, etc.), you must contact me in advance if at all possible. Each class, I will pass around a sign-in sheet. It is your responsibility to make sure that you sign in.</w:t>
      </w:r>
      <w:r w:rsidR="00531631">
        <w:rPr>
          <w:rFonts w:asciiTheme="minorHAnsi" w:hAnsiTheme="minorHAnsi"/>
          <w:sz w:val="20"/>
          <w:szCs w:val="20"/>
        </w:rPr>
        <w:t xml:space="preserve"> Your participation grade will depend on other factors as well, but the below chart shows you the maximum grade you can get with the corresponding number of absences. </w:t>
      </w:r>
    </w:p>
    <w:p w:rsidR="00E33E5F" w:rsidRPr="00531631" w:rsidRDefault="00E33E5F" w:rsidP="00E33E5F">
      <w:pPr>
        <w:rPr>
          <w:rFonts w:asciiTheme="minorHAnsi" w:hAnsiTheme="minorHAnsi"/>
          <w:sz w:val="20"/>
          <w:szCs w:val="20"/>
          <w:u w:val="single"/>
        </w:rPr>
      </w:pPr>
      <w:r w:rsidRPr="00531631">
        <w:rPr>
          <w:rFonts w:asciiTheme="minorHAnsi" w:hAnsiTheme="minorHAnsi"/>
          <w:sz w:val="20"/>
          <w:szCs w:val="20"/>
        </w:rPr>
        <w:tab/>
      </w:r>
    </w:p>
    <w:p w:rsidR="00E33E5F" w:rsidRPr="00531631" w:rsidRDefault="00531631" w:rsidP="00E33E5F">
      <w:pPr>
        <w:rPr>
          <w:rFonts w:asciiTheme="minorHAnsi" w:hAnsiTheme="minorHAnsi"/>
          <w:sz w:val="20"/>
          <w:szCs w:val="20"/>
        </w:rPr>
      </w:pPr>
      <w:r>
        <w:rPr>
          <w:rFonts w:asciiTheme="minorHAnsi" w:hAnsiTheme="minorHAnsi"/>
          <w:sz w:val="20"/>
          <w:szCs w:val="20"/>
        </w:rPr>
        <w:tab/>
        <w:t>0-2</w:t>
      </w:r>
      <w:r w:rsidR="00E33E5F" w:rsidRPr="00531631">
        <w:rPr>
          <w:rFonts w:asciiTheme="minorHAnsi" w:hAnsiTheme="minorHAnsi"/>
          <w:sz w:val="20"/>
          <w:szCs w:val="20"/>
        </w:rPr>
        <w:t xml:space="preserve"> unexcused absences</w:t>
      </w:r>
      <w:r w:rsidR="00E33E5F" w:rsidRPr="00531631">
        <w:rPr>
          <w:rFonts w:asciiTheme="minorHAnsi" w:hAnsiTheme="minorHAnsi"/>
          <w:sz w:val="20"/>
          <w:szCs w:val="20"/>
        </w:rPr>
        <w:tab/>
        <w:t>A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r>
      <w:r w:rsidR="00531631">
        <w:rPr>
          <w:rFonts w:asciiTheme="minorHAnsi" w:hAnsiTheme="minorHAnsi"/>
          <w:sz w:val="20"/>
          <w:szCs w:val="20"/>
        </w:rPr>
        <w:t>3-</w:t>
      </w:r>
      <w:r w:rsidRPr="00531631">
        <w:rPr>
          <w:rFonts w:asciiTheme="minorHAnsi" w:hAnsiTheme="minorHAnsi"/>
          <w:sz w:val="20"/>
          <w:szCs w:val="20"/>
        </w:rPr>
        <w:t>4</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B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5</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C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6 un</w:t>
      </w:r>
      <w:r w:rsidR="00531631">
        <w:rPr>
          <w:rFonts w:asciiTheme="minorHAnsi" w:hAnsiTheme="minorHAnsi"/>
          <w:sz w:val="20"/>
          <w:szCs w:val="20"/>
        </w:rPr>
        <w:t>excused absences</w:t>
      </w:r>
      <w:r w:rsidR="00531631">
        <w:rPr>
          <w:rFonts w:asciiTheme="minorHAnsi" w:hAnsiTheme="minorHAnsi"/>
          <w:sz w:val="20"/>
          <w:szCs w:val="20"/>
        </w:rPr>
        <w:tab/>
      </w:r>
      <w:r w:rsidRPr="00531631">
        <w:rPr>
          <w:rFonts w:asciiTheme="minorHAnsi" w:hAnsiTheme="minorHAnsi"/>
          <w:sz w:val="20"/>
          <w:szCs w:val="20"/>
        </w:rPr>
        <w:t>D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7+ unexcused absences</w:t>
      </w:r>
      <w:r w:rsidRPr="00531631">
        <w:rPr>
          <w:rFonts w:asciiTheme="minorHAnsi" w:hAnsiTheme="minorHAnsi"/>
          <w:sz w:val="20"/>
          <w:szCs w:val="20"/>
        </w:rPr>
        <w:tab/>
        <w:t>F = maximum participation grade</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proofErr w:type="gramStart"/>
      <w:r w:rsidRPr="00531631">
        <w:rPr>
          <w:rFonts w:asciiTheme="minorHAnsi" w:hAnsiTheme="minorHAnsi"/>
          <w:sz w:val="20"/>
          <w:szCs w:val="20"/>
          <w:u w:val="single"/>
        </w:rPr>
        <w:t>Engaged Participation:</w:t>
      </w:r>
      <w:r w:rsidRPr="00531631">
        <w:rPr>
          <w:rFonts w:asciiTheme="minorHAnsi" w:hAnsiTheme="minorHAnsi"/>
          <w:sz w:val="20"/>
          <w:szCs w:val="20"/>
        </w:rPr>
        <w:t xml:space="preserve"> Good participation means contributing thoughtfully to discussions and in-class activities and demonstrating careful consideration of the readings.</w:t>
      </w:r>
      <w:proofErr w:type="gramEnd"/>
      <w:r w:rsidRPr="00531631">
        <w:rPr>
          <w:rFonts w:asciiTheme="minorHAnsi" w:hAnsiTheme="minorHAnsi"/>
          <w:sz w:val="20"/>
          <w:szCs w:val="20"/>
        </w:rPr>
        <w:t xml:space="preserve"> It also means asking good questions just as much as knowing how to answer a question. During discussions, please keep in mind that the goal is balanced participation. If you find yourself hogging the floor, please yield it.  If you find yourself being a wallflower, please speak up. At the midpoint of the semester</w:t>
      </w:r>
      <w:r w:rsidR="00531631">
        <w:rPr>
          <w:rFonts w:asciiTheme="minorHAnsi" w:hAnsiTheme="minorHAnsi"/>
          <w:sz w:val="20"/>
          <w:szCs w:val="20"/>
        </w:rPr>
        <w:t>, I will give each student</w:t>
      </w:r>
      <w:r w:rsidRPr="00531631">
        <w:rPr>
          <w:rFonts w:asciiTheme="minorHAnsi" w:hAnsiTheme="minorHAnsi"/>
          <w:sz w:val="20"/>
          <w:szCs w:val="20"/>
        </w:rPr>
        <w:t xml:space="preserve"> a tentative progress grade</w:t>
      </w:r>
      <w:r w:rsidR="00531631">
        <w:rPr>
          <w:rFonts w:asciiTheme="minorHAnsi" w:hAnsiTheme="minorHAnsi"/>
          <w:sz w:val="20"/>
          <w:szCs w:val="20"/>
        </w:rPr>
        <w:t xml:space="preserve"> poste</w:t>
      </w:r>
      <w:r w:rsidR="00802472">
        <w:rPr>
          <w:rFonts w:asciiTheme="minorHAnsi" w:hAnsiTheme="minorHAnsi"/>
          <w:sz w:val="20"/>
          <w:szCs w:val="20"/>
        </w:rPr>
        <w:t>d</w:t>
      </w:r>
      <w:r w:rsidRPr="00531631">
        <w:rPr>
          <w:rFonts w:asciiTheme="minorHAnsi" w:hAnsiTheme="minorHAnsi"/>
          <w:sz w:val="20"/>
          <w:szCs w:val="20"/>
        </w:rPr>
        <w:t xml:space="preserve"> on Blackboard</w:t>
      </w:r>
      <w:r w:rsidR="00531631">
        <w:rPr>
          <w:rFonts w:asciiTheme="minorHAnsi" w:hAnsiTheme="minorHAnsi"/>
          <w:sz w:val="20"/>
          <w:szCs w:val="20"/>
        </w:rPr>
        <w:t xml:space="preserve"> with comments</w:t>
      </w:r>
      <w:r w:rsidRPr="00531631">
        <w:rPr>
          <w:rFonts w:asciiTheme="minorHAnsi" w:hAnsiTheme="minorHAnsi"/>
          <w:sz w:val="20"/>
          <w:szCs w:val="20"/>
        </w:rPr>
        <w:t>.</w:t>
      </w:r>
    </w:p>
    <w:p w:rsidR="00E33E5F" w:rsidRDefault="00E33E5F" w:rsidP="00E67534">
      <w:pPr>
        <w:pStyle w:val="BodyText"/>
        <w:tabs>
          <w:tab w:val="clear" w:pos="360"/>
          <w:tab w:val="left" w:pos="720"/>
        </w:tabs>
        <w:jc w:val="left"/>
        <w:rPr>
          <w:rFonts w:asciiTheme="minorHAnsi" w:hAnsiTheme="minorHAnsi" w:cs="Arial"/>
          <w:bCs/>
          <w:noProof w:val="0"/>
          <w:spacing w:val="0"/>
        </w:rPr>
      </w:pPr>
    </w:p>
    <w:p w:rsidR="00531631" w:rsidRPr="00004CC4" w:rsidRDefault="00531631" w:rsidP="00E67534">
      <w:pPr>
        <w:pStyle w:val="BodyText"/>
        <w:tabs>
          <w:tab w:val="clear" w:pos="360"/>
          <w:tab w:val="left" w:pos="720"/>
        </w:tabs>
        <w:jc w:val="left"/>
        <w:rPr>
          <w:rFonts w:asciiTheme="minorHAnsi" w:hAnsiTheme="minorHAnsi" w:cs="Arial"/>
          <w:bCs/>
          <w:noProof w:val="0"/>
          <w:spacing w:val="0"/>
        </w:rPr>
      </w:pPr>
      <w:r w:rsidRPr="00531631">
        <w:rPr>
          <w:rFonts w:asciiTheme="minorHAnsi" w:hAnsiTheme="minorHAnsi" w:cs="Arial"/>
          <w:b/>
          <w:bCs/>
          <w:noProof w:val="0"/>
          <w:spacing w:val="0"/>
        </w:rPr>
        <w:t xml:space="preserve">               Monday Warm-Up Cards:</w:t>
      </w:r>
      <w:r>
        <w:rPr>
          <w:rFonts w:asciiTheme="minorHAnsi" w:hAnsiTheme="minorHAnsi" w:cs="Arial"/>
          <w:bCs/>
          <w:noProof w:val="0"/>
          <w:spacing w:val="0"/>
        </w:rPr>
        <w:t xml:space="preserve"> You will be expected, starting around week three or four to start bringing an in</w:t>
      </w:r>
      <w:r w:rsidR="00802472">
        <w:rPr>
          <w:rFonts w:asciiTheme="minorHAnsi" w:hAnsiTheme="minorHAnsi" w:cs="Arial"/>
          <w:bCs/>
          <w:noProof w:val="0"/>
          <w:spacing w:val="0"/>
        </w:rPr>
        <w:t xml:space="preserve">dex card to class every Monday with a short assignment on it done before you walk in the door. </w:t>
      </w:r>
      <w:r>
        <w:rPr>
          <w:rFonts w:asciiTheme="minorHAnsi" w:hAnsiTheme="minorHAnsi" w:cs="Arial"/>
          <w:bCs/>
          <w:noProof w:val="0"/>
          <w:spacing w:val="0"/>
        </w:rPr>
        <w:t xml:space="preserve">All cards will be </w:t>
      </w:r>
      <w:proofErr w:type="gramStart"/>
      <w:r>
        <w:rPr>
          <w:rFonts w:asciiTheme="minorHAnsi" w:hAnsiTheme="minorHAnsi" w:cs="Arial"/>
          <w:bCs/>
          <w:noProof w:val="0"/>
          <w:spacing w:val="0"/>
        </w:rPr>
        <w:t>turned</w:t>
      </w:r>
      <w:proofErr w:type="gramEnd"/>
      <w:r w:rsidR="00802472">
        <w:rPr>
          <w:rFonts w:asciiTheme="minorHAnsi" w:hAnsiTheme="minorHAnsi" w:cs="Arial"/>
          <w:bCs/>
          <w:noProof w:val="0"/>
          <w:spacing w:val="0"/>
        </w:rPr>
        <w:t xml:space="preserve"> in and redistributed randomly for an in-class warm up exercise. </w:t>
      </w:r>
      <w:proofErr w:type="gramStart"/>
      <w:r>
        <w:rPr>
          <w:rFonts w:asciiTheme="minorHAnsi" w:hAnsiTheme="minorHAnsi" w:cs="Arial"/>
          <w:bCs/>
          <w:noProof w:val="0"/>
          <w:spacing w:val="0"/>
        </w:rPr>
        <w:t>Detailed info to follow.</w:t>
      </w:r>
      <w:proofErr w:type="gramEnd"/>
      <w:r>
        <w:rPr>
          <w:rFonts w:asciiTheme="minorHAnsi" w:hAnsiTheme="minorHAnsi" w:cs="Arial"/>
          <w:bCs/>
          <w:noProof w:val="0"/>
          <w:spacing w:val="0"/>
        </w:rPr>
        <w:t xml:space="preserve"> </w:t>
      </w:r>
    </w:p>
    <w:p w:rsidR="00E67534" w:rsidRPr="00703A66" w:rsidRDefault="00531631" w:rsidP="002F11E2">
      <w:pPr>
        <w:ind w:firstLine="720"/>
        <w:rPr>
          <w:rFonts w:asciiTheme="minorHAnsi" w:hAnsiTheme="minorHAnsi"/>
          <w:b/>
          <w:sz w:val="20"/>
          <w:szCs w:val="20"/>
        </w:rPr>
      </w:pPr>
      <w:r>
        <w:rPr>
          <w:rFonts w:asciiTheme="minorHAnsi" w:hAnsiTheme="minorHAnsi"/>
          <w:b/>
          <w:sz w:val="20"/>
          <w:szCs w:val="20"/>
        </w:rPr>
        <w:t>Peer Reviews:</w:t>
      </w:r>
      <w:r w:rsidR="00E67534" w:rsidRPr="00703A66">
        <w:rPr>
          <w:rFonts w:asciiTheme="minorHAnsi" w:hAnsiTheme="minorHAnsi"/>
          <w:b/>
          <w:sz w:val="20"/>
          <w:szCs w:val="20"/>
        </w:rPr>
        <w:t xml:space="preserve"> </w:t>
      </w:r>
      <w:r w:rsidR="00E67534" w:rsidRPr="00703A66">
        <w:rPr>
          <w:rFonts w:asciiTheme="minorHAnsi" w:hAnsiTheme="minorHAnsi"/>
          <w:sz w:val="20"/>
          <w:szCs w:val="20"/>
        </w:rPr>
        <w:t xml:space="preserve">Each essay will include mandatory peer review workshops. </w:t>
      </w:r>
      <w:r w:rsidR="00E67534" w:rsidRPr="00227EB1">
        <w:rPr>
          <w:rFonts w:asciiTheme="minorHAnsi" w:hAnsiTheme="minorHAnsi"/>
          <w:sz w:val="20"/>
          <w:szCs w:val="20"/>
        </w:rPr>
        <w:t>You will be required to include all peer review materials in the paper’s final folder in order to receive full credit.</w:t>
      </w:r>
      <w:r w:rsidR="00E67534" w:rsidRPr="00703A66">
        <w:rPr>
          <w:rFonts w:asciiTheme="minorHAnsi" w:hAnsiTheme="minorHAnsi"/>
          <w:sz w:val="20"/>
          <w:szCs w:val="20"/>
        </w:rPr>
        <w:t xml:space="preserve"> It is </w:t>
      </w:r>
      <w:r w:rsidR="00E67534" w:rsidRPr="00703A66">
        <w:rPr>
          <w:rFonts w:asciiTheme="minorHAnsi" w:hAnsiTheme="minorHAnsi"/>
          <w:b/>
          <w:sz w:val="20"/>
          <w:szCs w:val="20"/>
        </w:rPr>
        <w:t xml:space="preserve">very important that </w:t>
      </w:r>
      <w:r w:rsidR="00E368C3">
        <w:rPr>
          <w:rFonts w:asciiTheme="minorHAnsi" w:hAnsiTheme="minorHAnsi"/>
          <w:b/>
          <w:sz w:val="20"/>
          <w:szCs w:val="20"/>
        </w:rPr>
        <w:t xml:space="preserve">you </w:t>
      </w:r>
      <w:r w:rsidR="00B926B0">
        <w:rPr>
          <w:rFonts w:asciiTheme="minorHAnsi" w:hAnsiTheme="minorHAnsi"/>
          <w:b/>
          <w:sz w:val="20"/>
          <w:szCs w:val="20"/>
        </w:rPr>
        <w:t>participate in peer review</w:t>
      </w:r>
      <w:r w:rsidR="00E67534" w:rsidRPr="00703A66">
        <w:rPr>
          <w:rFonts w:asciiTheme="minorHAnsi" w:hAnsiTheme="minorHAnsi"/>
          <w:b/>
          <w:sz w:val="20"/>
          <w:szCs w:val="20"/>
        </w:rPr>
        <w:t>, as you will not be able to make up these points.</w:t>
      </w:r>
    </w:p>
    <w:p w:rsidR="00415D8D" w:rsidRDefault="002F6CCE" w:rsidP="00E67534">
      <w:pPr>
        <w:pStyle w:val="BodyText"/>
        <w:tabs>
          <w:tab w:val="clear" w:pos="360"/>
          <w:tab w:val="clear" w:pos="2520"/>
        </w:tabs>
        <w:jc w:val="left"/>
        <w:rPr>
          <w:rFonts w:asciiTheme="minorHAnsi" w:hAnsiTheme="minorHAnsi" w:cs="Arial"/>
          <w:bCs/>
        </w:rPr>
      </w:pPr>
      <w:r>
        <w:rPr>
          <w:rFonts w:asciiTheme="minorHAnsi" w:hAnsiTheme="minorHAnsi" w:cs="Arial"/>
          <w:b/>
          <w:bCs/>
        </w:rPr>
        <w:t xml:space="preserve">                  Note on Revising versus Rewriting: </w:t>
      </w:r>
      <w:r>
        <w:rPr>
          <w:rFonts w:asciiTheme="minorHAnsi" w:hAnsiTheme="minorHAnsi" w:cs="Arial"/>
          <w:bCs/>
        </w:rPr>
        <w:t>There will not be opportunites to “rewrite” a paper once the final draft has been turned in. However, there will be ample opportuni</w:t>
      </w:r>
      <w:r w:rsidR="006209B9">
        <w:rPr>
          <w:rFonts w:asciiTheme="minorHAnsi" w:hAnsiTheme="minorHAnsi" w:cs="Arial"/>
          <w:bCs/>
        </w:rPr>
        <w:t xml:space="preserve">ties to revise papers during the </w:t>
      </w:r>
      <w:r>
        <w:rPr>
          <w:rFonts w:asciiTheme="minorHAnsi" w:hAnsiTheme="minorHAnsi" w:cs="Arial"/>
          <w:bCs/>
        </w:rPr>
        <w:t xml:space="preserve">drafting/feedback/peer review </w:t>
      </w:r>
      <w:r>
        <w:rPr>
          <w:rFonts w:asciiTheme="minorHAnsi" w:hAnsiTheme="minorHAnsi" w:cs="Arial"/>
          <w:bCs/>
        </w:rPr>
        <w:lastRenderedPageBreak/>
        <w:t xml:space="preserve">process. This process is the time to really take to heart the feedback and suggestions you are getting, to come see me in office hours, to go see the consultants in the writing center, and to make changes and revisions. Once the final draft is in, this process is over and the time to revise has passed. </w:t>
      </w:r>
    </w:p>
    <w:p w:rsidR="002F6CCE" w:rsidRPr="002F6CCE" w:rsidRDefault="002F6CCE" w:rsidP="00E67534">
      <w:pPr>
        <w:pStyle w:val="BodyText"/>
        <w:tabs>
          <w:tab w:val="clear" w:pos="360"/>
          <w:tab w:val="clear" w:pos="2520"/>
        </w:tabs>
        <w:jc w:val="left"/>
        <w:rPr>
          <w:rFonts w:asciiTheme="minorHAnsi" w:hAnsiTheme="minorHAnsi" w:cs="Arial"/>
          <w:bCs/>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C578D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25</w:t>
      </w:r>
      <w:r w:rsidR="00E67534" w:rsidRPr="009A6DA4">
        <w:rPr>
          <w:rFonts w:asciiTheme="minorHAnsi" w:hAnsiTheme="minorHAnsi"/>
          <w:sz w:val="20"/>
          <w:szCs w:val="20"/>
        </w:rPr>
        <w:t>%</w:t>
      </w:r>
    </w:p>
    <w:p w:rsidR="00227EB1" w:rsidRPr="00C578D4" w:rsidRDefault="00486B7B" w:rsidP="00E67534">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00C578D4" w:rsidRPr="00C578D4">
        <w:rPr>
          <w:rFonts w:asciiTheme="minorHAnsi" w:hAnsiTheme="minorHAnsi"/>
          <w:sz w:val="20"/>
          <w:szCs w:val="20"/>
        </w:rPr>
        <w:t>%</w:t>
      </w:r>
    </w:p>
    <w:p w:rsidR="00E67534" w:rsidRPr="00C578D4" w:rsidRDefault="00C578D4" w:rsidP="00E67534">
      <w:pPr>
        <w:rPr>
          <w:rFonts w:asciiTheme="minorHAnsi" w:hAnsiTheme="minorHAnsi"/>
          <w:sz w:val="20"/>
          <w:szCs w:val="20"/>
        </w:rPr>
      </w:pPr>
      <w:r w:rsidRPr="00C578D4">
        <w:rPr>
          <w:rFonts w:asciiTheme="minorHAnsi" w:hAnsiTheme="minorHAnsi"/>
          <w:sz w:val="20"/>
          <w:szCs w:val="20"/>
        </w:rPr>
        <w:t>Participation</w:t>
      </w:r>
      <w:r w:rsidRPr="00C578D4">
        <w:rPr>
          <w:rFonts w:asciiTheme="minorHAnsi" w:hAnsiTheme="minorHAnsi"/>
          <w:sz w:val="20"/>
          <w:szCs w:val="20"/>
        </w:rPr>
        <w:tab/>
      </w:r>
      <w:r w:rsidRPr="00C578D4">
        <w:rPr>
          <w:rFonts w:asciiTheme="minorHAnsi" w:hAnsiTheme="minorHAnsi"/>
          <w:sz w:val="20"/>
          <w:szCs w:val="20"/>
        </w:rPr>
        <w:tab/>
      </w:r>
      <w:r w:rsidRPr="00C578D4">
        <w:rPr>
          <w:rFonts w:asciiTheme="minorHAnsi" w:hAnsiTheme="minorHAnsi"/>
          <w:sz w:val="20"/>
          <w:szCs w:val="20"/>
        </w:rPr>
        <w:tab/>
      </w:r>
      <w:r w:rsidR="002F6CCE">
        <w:rPr>
          <w:rFonts w:asciiTheme="minorHAnsi" w:hAnsiTheme="minorHAnsi"/>
          <w:sz w:val="20"/>
          <w:szCs w:val="20"/>
        </w:rPr>
        <w:t>10</w:t>
      </w:r>
      <w:r w:rsidRPr="00C578D4">
        <w:rPr>
          <w:rFonts w:asciiTheme="minorHAnsi" w:hAnsiTheme="minorHAnsi"/>
          <w:sz w:val="20"/>
          <w:szCs w:val="20"/>
        </w:rPr>
        <w:t>%</w:t>
      </w:r>
    </w:p>
    <w:p w:rsidR="00E67534" w:rsidRPr="00C578D4" w:rsidRDefault="002F6CCE"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 xml:space="preserve">   5</w:t>
      </w:r>
      <w:r w:rsidR="00C578D4" w:rsidRPr="00C578D4">
        <w:rPr>
          <w:rFonts w:asciiTheme="minorHAnsi" w:hAnsiTheme="minorHAnsi"/>
          <w:sz w:val="20"/>
          <w:szCs w:val="20"/>
        </w:rPr>
        <w:t>%</w:t>
      </w:r>
      <w:r w:rsidR="0058799E" w:rsidRPr="00C578D4">
        <w:rPr>
          <w:rFonts w:asciiTheme="minorHAnsi" w:hAnsiTheme="minorHAnsi"/>
          <w:sz w:val="20"/>
          <w:szCs w:val="20"/>
        </w:rPr>
        <w:t xml:space="preserve">       </w:t>
      </w:r>
    </w:p>
    <w:p w:rsidR="00E67534" w:rsidRPr="009A6DA4" w:rsidRDefault="00E67534" w:rsidP="00E67534">
      <w:pPr>
        <w:tabs>
          <w:tab w:val="left" w:pos="240"/>
        </w:tabs>
        <w:suppressAutoHyphens/>
        <w:rPr>
          <w:rFonts w:asciiTheme="minorHAnsi" w:hAnsiTheme="minorHAnsi"/>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C578D4" w:rsidRDefault="00E67534" w:rsidP="00C578D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r w:rsidR="00C578D4">
        <w:rPr>
          <w:rFonts w:asciiTheme="minorHAnsi" w:hAnsiTheme="minorHAnsi"/>
          <w:sz w:val="20"/>
          <w:szCs w:val="20"/>
        </w:rPr>
        <w:t xml:space="preserve"> </w:t>
      </w:r>
      <w:r w:rsidR="00415D8D" w:rsidRPr="00C578D4">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C578D4" w:rsidRDefault="00415D8D" w:rsidP="00415D8D">
      <w:pPr>
        <w:rPr>
          <w:rFonts w:asciiTheme="minorHAnsi" w:hAnsiTheme="minorHAnsi" w:cs="Arial"/>
          <w:sz w:val="20"/>
          <w:szCs w:val="20"/>
        </w:rPr>
      </w:pPr>
      <w:r w:rsidRPr="00C578D4">
        <w:rPr>
          <w:rFonts w:asciiTheme="minorHAnsi" w:hAnsiTheme="minorHAnsi" w:cs="Arial"/>
          <w:b/>
          <w:sz w:val="20"/>
          <w:szCs w:val="20"/>
        </w:rPr>
        <w:t>Expectations for Out-of-Class Study</w:t>
      </w:r>
      <w:r w:rsidRPr="00C578D4">
        <w:rPr>
          <w:rFonts w:asciiTheme="minorHAnsi" w:hAnsiTheme="minorHAnsi" w:cs="Arial"/>
          <w:sz w:val="20"/>
          <w:szCs w:val="20"/>
        </w:rPr>
        <w:t xml:space="preserve">: Beyond the time required to attend each class meeting, students enrolled in this course should expect </w:t>
      </w:r>
      <w:r w:rsidR="00C578D4" w:rsidRPr="00C578D4">
        <w:rPr>
          <w:rFonts w:asciiTheme="minorHAnsi" w:hAnsiTheme="minorHAnsi" w:cs="Arial"/>
          <w:sz w:val="20"/>
          <w:szCs w:val="20"/>
        </w:rPr>
        <w:t>to spend at least an additional 9</w:t>
      </w:r>
      <w:r w:rsidRPr="00C578D4">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415D8D" w:rsidRPr="009F2367" w:rsidRDefault="00415D8D" w:rsidP="00415D8D">
      <w:pPr>
        <w:rPr>
          <w:rFonts w:asciiTheme="minorHAnsi" w:hAnsiTheme="minorHAnsi" w:cs="Arial"/>
          <w:b/>
          <w:color w:val="0000FF"/>
          <w:sz w:val="20"/>
          <w:szCs w:val="20"/>
        </w:rPr>
      </w:pPr>
    </w:p>
    <w:p w:rsidR="00415D8D" w:rsidRPr="00C578D4" w:rsidRDefault="00415D8D" w:rsidP="00415D8D">
      <w:r w:rsidRPr="00C578D4">
        <w:rPr>
          <w:rFonts w:asciiTheme="minorHAnsi" w:hAnsiTheme="minorHAnsi" w:cs="Arial"/>
          <w:b/>
          <w:sz w:val="20"/>
          <w:szCs w:val="20"/>
        </w:rPr>
        <w:t>Grade Grievances</w:t>
      </w:r>
      <w:r w:rsidRPr="00C578D4">
        <w:rPr>
          <w:rFonts w:asciiTheme="minorHAnsi" w:hAnsiTheme="minorHAnsi" w:cs="Arial"/>
          <w:sz w:val="20"/>
          <w:szCs w:val="20"/>
        </w:rPr>
        <w:t xml:space="preserve">: Any appeal of a grade in this course must follow the procedures and deadlines for grade-related grievances as published in the current </w:t>
      </w:r>
      <w:r w:rsidR="00C578D4" w:rsidRPr="00C578D4">
        <w:rPr>
          <w:rFonts w:asciiTheme="minorHAnsi" w:hAnsiTheme="minorHAnsi" w:cs="Arial"/>
          <w:sz w:val="20"/>
          <w:szCs w:val="20"/>
        </w:rPr>
        <w:t>undergraduate</w:t>
      </w:r>
      <w:r w:rsidRPr="00C578D4">
        <w:rPr>
          <w:rFonts w:asciiTheme="minorHAnsi" w:hAnsiTheme="minorHAnsi" w:cs="Arial"/>
          <w:sz w:val="20"/>
          <w:szCs w:val="20"/>
        </w:rPr>
        <w:t xml:space="preserve"> catalog. </w:t>
      </w:r>
      <w:hyperlink r:id="rId10" w:anchor="10" w:history="1">
        <w:r w:rsidRPr="00C578D4">
          <w:rPr>
            <w:rStyle w:val="Hyperlink"/>
            <w:rFonts w:asciiTheme="minorHAnsi" w:hAnsiTheme="minorHAnsi"/>
            <w:sz w:val="20"/>
            <w:szCs w:val="20"/>
          </w:rPr>
          <w:t>http://wweb.uta.edu/catalog/content/general/academic_regulations.aspx#10</w:t>
        </w:r>
      </w:hyperlink>
    </w:p>
    <w:p w:rsidR="00802F92" w:rsidRDefault="00802F92" w:rsidP="00504C66">
      <w:pPr>
        <w:rPr>
          <w:rFonts w:asciiTheme="minorHAnsi" w:hAnsiTheme="minorHAnsi"/>
          <w:b/>
          <w:color w:val="0033CC"/>
          <w:sz w:val="20"/>
          <w:szCs w:val="20"/>
        </w:rPr>
      </w:pPr>
    </w:p>
    <w:p w:rsidR="00504C66" w:rsidRPr="005E4821" w:rsidRDefault="00504C66" w:rsidP="00504C66">
      <w:pPr>
        <w:rPr>
          <w:rFonts w:asciiTheme="minorHAnsi" w:hAnsiTheme="minorHAnsi"/>
          <w:b/>
          <w:sz w:val="20"/>
          <w:szCs w:val="20"/>
        </w:rPr>
      </w:pPr>
      <w:r w:rsidRPr="005E4821">
        <w:rPr>
          <w:rFonts w:asciiTheme="minorHAnsi" w:hAnsiTheme="minorHAnsi"/>
          <w:b/>
          <w:sz w:val="20"/>
          <w:szCs w:val="20"/>
        </w:rPr>
        <w:t xml:space="preserve">Late Enrollment Policy: </w:t>
      </w:r>
      <w:r w:rsidR="00486B7B">
        <w:rPr>
          <w:rFonts w:asciiTheme="minorHAnsi" w:hAnsiTheme="minorHAnsi"/>
          <w:sz w:val="20"/>
          <w:szCs w:val="20"/>
        </w:rPr>
        <w:t>Though I realize that some</w:t>
      </w:r>
      <w:r w:rsidRPr="005E4821">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5E4821">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xml:space="preserve">. For each calendar day following, the work will receive an </w:t>
      </w:r>
      <w:r w:rsidRPr="004C4EC8">
        <w:rPr>
          <w:rFonts w:asciiTheme="minorHAnsi" w:hAnsiTheme="minorHAnsi" w:cs="Arial"/>
        </w:rPr>
        <w:lastRenderedPageBreak/>
        <w:t>additional ten percent deduction. Work is not accepted after three late days. If you must be absent, your work is still due on the assigned date.</w:t>
      </w:r>
    </w:p>
    <w:p w:rsidR="00615A25" w:rsidRDefault="00615A25" w:rsidP="00E67534">
      <w:pPr>
        <w:pStyle w:val="BodyText"/>
        <w:jc w:val="left"/>
        <w:rPr>
          <w:rFonts w:asciiTheme="minorHAnsi" w:hAnsiTheme="minorHAnsi" w:cs="Arial"/>
          <w:color w:val="FF0000"/>
        </w:rPr>
      </w:pPr>
    </w:p>
    <w:p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15A25" w:rsidRPr="009A6DA4" w:rsidRDefault="00615A25" w:rsidP="00E67534">
      <w:pPr>
        <w:pStyle w:val="BodyText"/>
        <w:jc w:val="left"/>
        <w:rPr>
          <w:rFonts w:asciiTheme="minorHAnsi" w:hAnsiTheme="minorHAnsi" w:cs="Arial"/>
          <w:color w:val="FF0000"/>
        </w:rPr>
      </w:pPr>
    </w:p>
    <w:p w:rsidR="002F6CCE" w:rsidRPr="00134881" w:rsidRDefault="00E67534" w:rsidP="00134881">
      <w:pPr>
        <w:rPr>
          <w:rFonts w:asciiTheme="minorHAnsi" w:hAnsiTheme="minorHAnsi"/>
          <w:sz w:val="20"/>
          <w:szCs w:val="20"/>
        </w:rPr>
      </w:pPr>
      <w:proofErr w:type="gramStart"/>
      <w:r w:rsidRPr="009A6DA4">
        <w:rPr>
          <w:rFonts w:asciiTheme="minorHAnsi" w:hAnsiTheme="minorHAnsi"/>
          <w:b/>
          <w:sz w:val="20"/>
          <w:szCs w:val="20"/>
        </w:rPr>
        <w:t>Attendance Policy.</w:t>
      </w:r>
      <w:proofErr w:type="gramEnd"/>
      <w:r w:rsidRPr="009A6DA4">
        <w:rPr>
          <w:rFonts w:asciiTheme="minorHAnsi" w:hAnsiTheme="minorHAnsi"/>
          <w:b/>
          <w:sz w:val="20"/>
          <w:szCs w:val="20"/>
        </w:rPr>
        <w:t xml:space="preserve"> </w:t>
      </w:r>
      <w:r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002F6CCE" w:rsidRPr="009B2D7E">
        <w:rPr>
          <w:rFonts w:asciiTheme="minorHAnsi" w:hAnsiTheme="minorHAnsi" w:cs="TimesNewRomanPSMT"/>
          <w:sz w:val="20"/>
          <w:szCs w:val="20"/>
          <w:lang w:bidi="en-US"/>
        </w:rPr>
        <w:t xml:space="preserve">It should also be noted that 10% of your final grade is based on your </w:t>
      </w:r>
      <w:r w:rsidR="002F6CCE">
        <w:rPr>
          <w:rFonts w:asciiTheme="minorHAnsi" w:hAnsiTheme="minorHAnsi" w:cs="TimesNewRomanPSMT"/>
          <w:sz w:val="20"/>
          <w:szCs w:val="20"/>
          <w:lang w:bidi="en-US"/>
        </w:rPr>
        <w:t>class participation, so</w:t>
      </w:r>
      <w:r w:rsidR="002F6CCE"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A6DA4">
        <w:rPr>
          <w:rFonts w:asciiTheme="minorHAnsi" w:hAnsiTheme="minorHAnsi"/>
          <w:sz w:val="20"/>
          <w:szCs w:val="20"/>
        </w:rPr>
        <w:t xml:space="preserve">Excused absences include official university activities, military service, and/or religious holidays. Students must inform the instructor in writing at least one week in advance of an excused absence. </w:t>
      </w:r>
      <w:r w:rsidR="00134881" w:rsidRPr="006209B9">
        <w:rPr>
          <w:rFonts w:asciiTheme="minorHAnsi" w:hAnsiTheme="minorHAnsi"/>
          <w:b/>
          <w:sz w:val="20"/>
          <w:szCs w:val="20"/>
        </w:rPr>
        <w:t xml:space="preserve">Please see above </w:t>
      </w:r>
      <w:r w:rsidR="00134881" w:rsidRPr="006209B9">
        <w:rPr>
          <w:rFonts w:asciiTheme="minorHAnsi" w:hAnsiTheme="minorHAnsi"/>
          <w:b/>
          <w:i/>
          <w:sz w:val="20"/>
          <w:szCs w:val="20"/>
        </w:rPr>
        <w:t xml:space="preserve">(Regular Class Attendance and Participation) </w:t>
      </w:r>
      <w:r w:rsidR="00134881" w:rsidRPr="006209B9">
        <w:rPr>
          <w:rFonts w:asciiTheme="minorHAnsi" w:hAnsiTheme="minorHAnsi"/>
          <w:b/>
          <w:sz w:val="20"/>
          <w:szCs w:val="20"/>
        </w:rPr>
        <w:t>for details on absence and tardy numbers, etc.</w:t>
      </w:r>
      <w:r w:rsidR="00134881" w:rsidRPr="00134881">
        <w:rPr>
          <w:rFonts w:asciiTheme="minorHAnsi" w:hAnsiTheme="minorHAnsi"/>
          <w:sz w:val="20"/>
          <w:szCs w:val="20"/>
        </w:rPr>
        <w:t xml:space="preserve"> </w:t>
      </w:r>
    </w:p>
    <w:p w:rsidR="002F6CCE" w:rsidRPr="00306674" w:rsidRDefault="002F6CCE" w:rsidP="002F6CCE">
      <w:pPr>
        <w:rPr>
          <w:rFonts w:cs="TimesNewRomanPSMT"/>
          <w:sz w:val="22"/>
          <w:szCs w:val="32"/>
          <w:lang w:bidi="en-US"/>
        </w:rPr>
      </w:pPr>
    </w:p>
    <w:p w:rsidR="00E67534" w:rsidRPr="002F6CCE" w:rsidRDefault="00E67534" w:rsidP="00E67534">
      <w:pPr>
        <w:rPr>
          <w:rFonts w:asciiTheme="minorHAnsi" w:hAnsiTheme="minorHAnsi"/>
          <w:b/>
          <w:sz w:val="20"/>
          <w:szCs w:val="20"/>
        </w:rPr>
      </w:pPr>
      <w:r w:rsidRPr="005E4821">
        <w:rPr>
          <w:rFonts w:asciiTheme="minorHAnsi" w:hAnsiTheme="minorHAnsi"/>
          <w:sz w:val="20"/>
          <w:szCs w:val="20"/>
        </w:rPr>
        <w:t>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sidR="002F6CCE">
        <w:rPr>
          <w:rFonts w:asciiTheme="minorHAnsi" w:hAnsiTheme="minorHAnsi"/>
          <w:sz w:val="20"/>
          <w:szCs w:val="20"/>
        </w:rPr>
        <w:t xml:space="preserve">. </w:t>
      </w:r>
    </w:p>
    <w:p w:rsidR="00E67534" w:rsidRPr="009A6DA4" w:rsidRDefault="00E67534"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proofErr w:type="gramStart"/>
      <w:r w:rsidRPr="00B45319">
        <w:rPr>
          <w:rFonts w:asciiTheme="minorHAnsi" w:hAnsiTheme="minorHAnsi"/>
          <w:b/>
          <w:sz w:val="20"/>
          <w:szCs w:val="20"/>
        </w:rPr>
        <w:t>Classroom behavior.</w:t>
      </w:r>
      <w:proofErr w:type="gramEnd"/>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486B7B" w:rsidRDefault="00E67534" w:rsidP="00486B7B">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486B7B">
        <w:rPr>
          <w:rFonts w:asciiTheme="minorHAnsi" w:hAnsiTheme="minorHAnsi"/>
        </w:rPr>
        <w:t xml:space="preserve"> </w:t>
      </w:r>
    </w:p>
    <w:p w:rsidR="00486B7B" w:rsidRDefault="00486B7B" w:rsidP="00486B7B">
      <w:pPr>
        <w:pStyle w:val="PlainText"/>
        <w:jc w:val="both"/>
        <w:rPr>
          <w:rFonts w:asciiTheme="minorHAnsi" w:hAnsiTheme="minorHAnsi"/>
        </w:rPr>
      </w:pPr>
    </w:p>
    <w:p w:rsidR="00486B7B" w:rsidRDefault="00486B7B" w:rsidP="00486B7B">
      <w:pPr>
        <w:pStyle w:val="PlainText"/>
        <w:jc w:val="both"/>
        <w:rPr>
          <w:rFonts w:asciiTheme="minorHAnsi" w:hAnsiTheme="minorHAnsi"/>
        </w:rPr>
      </w:pPr>
      <w:r>
        <w:rPr>
          <w:rFonts w:asciiTheme="minorHAnsi" w:hAnsiTheme="minorHAnsi"/>
        </w:rPr>
        <w:t xml:space="preserve">I will not tolerate rudeness to peers or to me; this includes playing on electronic devices (including laptops) while class is in session. Failure to give respect to classmates and myself will result in you being asked to leave and, possibly, your grade being affected. </w:t>
      </w:r>
    </w:p>
    <w:p w:rsidR="00486B7B" w:rsidRDefault="00486B7B" w:rsidP="00486B7B">
      <w:pPr>
        <w:pStyle w:val="PlainText"/>
        <w:jc w:val="both"/>
        <w:rPr>
          <w:rFonts w:asciiTheme="minorHAnsi" w:hAnsiTheme="minorHAnsi"/>
        </w:rPr>
      </w:pPr>
    </w:p>
    <w:p w:rsidR="00710311" w:rsidRPr="00486B7B" w:rsidRDefault="00E67534" w:rsidP="00486B7B">
      <w:pPr>
        <w:pStyle w:val="PlainText"/>
        <w:jc w:val="both"/>
        <w:rPr>
          <w:rFonts w:asciiTheme="minorHAnsi" w:hAnsiTheme="minorHAnsi"/>
        </w:rPr>
      </w:pPr>
      <w:proofErr w:type="gramStart"/>
      <w:r w:rsidRPr="00710311">
        <w:rPr>
          <w:rFonts w:asciiTheme="minorHAnsi" w:hAnsiTheme="minorHAnsi"/>
          <w:b/>
          <w:bCs/>
        </w:rPr>
        <w:t>Academic Integrity.</w:t>
      </w:r>
      <w:proofErr w:type="gramEnd"/>
      <w:r w:rsidRPr="00710311">
        <w:rPr>
          <w:rFonts w:asciiTheme="minorHAnsi" w:hAnsiTheme="minorHAnsi"/>
          <w:b/>
          <w:bCs/>
        </w:rPr>
        <w:t xml:space="preserve"> </w:t>
      </w:r>
      <w:r w:rsidR="00710311" w:rsidRPr="00710311">
        <w:rPr>
          <w:rFonts w:asciiTheme="minorHAnsi" w:hAnsiTheme="minorHAnsi" w:cs="Arial"/>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415D8D" w:rsidRDefault="00710311" w:rsidP="005E482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4821" w:rsidRPr="005E4821" w:rsidRDefault="005E4821" w:rsidP="005E4821">
      <w:pPr>
        <w:pStyle w:val="Default"/>
        <w:spacing w:after="80"/>
        <w:ind w:right="-72"/>
        <w:jc w:val="both"/>
        <w:rPr>
          <w:rFonts w:asciiTheme="minorHAnsi" w:hAnsiTheme="minorHAnsi" w:cs="Arial"/>
          <w:i/>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lastRenderedPageBreak/>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415D8D" w:rsidRDefault="00E67534" w:rsidP="00E67534">
      <w:pPr>
        <w:rPr>
          <w:rFonts w:asciiTheme="minorHAnsi" w:hAnsiTheme="minorHAnsi"/>
          <w:sz w:val="20"/>
          <w:szCs w:val="20"/>
        </w:rPr>
      </w:pPr>
    </w:p>
    <w:p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9A6DA4" w:rsidRDefault="00E67534" w:rsidP="00E67534">
      <w:pPr>
        <w:rPr>
          <w:rFonts w:asciiTheme="minorHAnsi" w:hAnsiTheme="minorHAnsi"/>
          <w:sz w:val="20"/>
          <w:szCs w:val="20"/>
        </w:rPr>
      </w:pPr>
    </w:p>
    <w:p w:rsidR="00E67534" w:rsidRPr="009A6DA4" w:rsidRDefault="00E67534" w:rsidP="00E67534">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tabs>
          <w:tab w:val="clear" w:pos="360"/>
          <w:tab w:val="num" w:pos="720"/>
          <w:tab w:val="left" w:pos="1260"/>
        </w:tabs>
        <w:jc w:val="left"/>
        <w:rPr>
          <w:rFonts w:asciiTheme="minorHAnsi" w:hAnsiTheme="minorHAnsi"/>
        </w:rPr>
      </w:pPr>
    </w:p>
    <w:p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67534" w:rsidRPr="009A6DA4" w:rsidRDefault="00E67534" w:rsidP="00E67534">
      <w:pPr>
        <w:pStyle w:val="BodyText"/>
        <w:rPr>
          <w:rFonts w:asciiTheme="minorHAnsi" w:hAnsiTheme="minorHAnsi" w:cs="Arial"/>
        </w:rPr>
      </w:pPr>
    </w:p>
    <w:p w:rsidR="00BA12B6" w:rsidRPr="00BA12B6" w:rsidRDefault="006E52AC" w:rsidP="00BA12B6">
      <w:pPr>
        <w:pStyle w:val="PlainText"/>
        <w:rPr>
          <w:rFonts w:asciiTheme="minorHAnsi" w:hAnsiTheme="minorHAnsi"/>
        </w:rPr>
      </w:pPr>
      <w:proofErr w:type="gramStart"/>
      <w:r w:rsidRPr="0058799E">
        <w:rPr>
          <w:rFonts w:asciiTheme="minorHAnsi" w:hAnsiTheme="minorHAnsi"/>
          <w:b/>
        </w:rPr>
        <w:t>Writing Center.</w:t>
      </w:r>
      <w:proofErr w:type="gramEnd"/>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During </w:t>
      </w:r>
      <w:proofErr w:type="gramStart"/>
      <w:r w:rsidR="00BA12B6" w:rsidRPr="00BA12B6">
        <w:rPr>
          <w:rFonts w:asciiTheme="minorHAnsi" w:hAnsiTheme="minorHAnsi"/>
        </w:rPr>
        <w:t>Fall</w:t>
      </w:r>
      <w:proofErr w:type="gramEnd"/>
      <w:r w:rsidR="00BA12B6" w:rsidRPr="00BA12B6">
        <w:rPr>
          <w:rFonts w:asciiTheme="minorHAnsi" w:hAnsiTheme="minorHAns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00BA12B6" w:rsidRPr="00BA12B6">
        <w:rPr>
          <w:rFonts w:asciiTheme="minorHAnsi" w:hAnsiTheme="minorHAnsi"/>
        </w:rPr>
        <w:t>FaceBook</w:t>
      </w:r>
      <w:proofErr w:type="spellEnd"/>
      <w:r w:rsidR="00BA12B6" w:rsidRPr="00BA12B6">
        <w:rPr>
          <w:rFonts w:asciiTheme="minorHAnsi" w:hAnsiTheme="minorHAnsi"/>
        </w:rPr>
        <w:t xml:space="preserve"> page </w:t>
      </w:r>
      <w:hyperlink r:id="rId12" w:history="1">
        <w:r w:rsidR="00BA12B6" w:rsidRPr="00BA12B6">
          <w:rPr>
            <w:rStyle w:val="Hyperlink"/>
            <w:rFonts w:asciiTheme="minorHAnsi" w:hAnsiTheme="minorHAnsi"/>
          </w:rPr>
          <w:t>www.facebook.com/WritingCenteratUTArlington</w:t>
        </w:r>
      </w:hyperlink>
      <w:r w:rsidR="00BA12B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9"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20"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21"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22"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3"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4"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6"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15D8D"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802F92" w:rsidRPr="00922D73" w:rsidRDefault="00802F92" w:rsidP="00802F92">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Pr="00064301">
        <w:rPr>
          <w:rFonts w:asciiTheme="minorHAnsi" w:hAnsiTheme="minorHAnsi" w:cs="Arial"/>
          <w:sz w:val="20"/>
          <w:szCs w:val="20"/>
        </w:rPr>
        <w:t xml:space="preserve">, which is </w:t>
      </w:r>
      <w:r w:rsidR="00064301" w:rsidRPr="00064301">
        <w:rPr>
          <w:rFonts w:asciiTheme="minorHAnsi" w:hAnsiTheme="minorHAnsi" w:cs="Arial"/>
          <w:sz w:val="20"/>
          <w:szCs w:val="20"/>
        </w:rPr>
        <w:t>located at either end of our hall</w:t>
      </w:r>
      <w:r w:rsidRPr="00064301">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02F92" w:rsidRPr="00922D73" w:rsidRDefault="00802F92" w:rsidP="00802F92">
      <w:pPr>
        <w:rPr>
          <w:rFonts w:asciiTheme="minorHAnsi" w:hAnsiTheme="minorHAnsi" w:cs="Arial"/>
          <w:sz w:val="20"/>
          <w:szCs w:val="20"/>
        </w:rPr>
      </w:pPr>
    </w:p>
    <w:p w:rsidR="00E67534" w:rsidRPr="00BA12B6" w:rsidRDefault="00E67534" w:rsidP="00E67534">
      <w:pPr>
        <w:rPr>
          <w:rFonts w:asciiTheme="minorHAnsi" w:hAnsiTheme="minorHAnsi"/>
          <w:color w:val="0033CC"/>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064301">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064301">
        <w:rPr>
          <w:rFonts w:asciiTheme="minorHAnsi" w:hAnsiTheme="minorHAnsi"/>
          <w:sz w:val="20"/>
          <w:szCs w:val="20"/>
        </w:rPr>
        <w:t>Blackboard.</w:t>
      </w:r>
      <w:r w:rsidRPr="00064301">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064301" w:rsidRPr="00064301">
        <w:rPr>
          <w:rFonts w:asciiTheme="minorHAnsi" w:hAnsiTheme="minorHAnsi"/>
          <w:sz w:val="20"/>
          <w:szCs w:val="20"/>
        </w:rPr>
        <w:t xml:space="preserve">I will only communicate with you through approved UTA email.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w:t>
      </w:r>
      <w:r w:rsidRPr="009A6DA4">
        <w:rPr>
          <w:rFonts w:asciiTheme="minorHAnsi" w:hAnsiTheme="minorHAnsi"/>
          <w:b/>
          <w:i/>
          <w:sz w:val="20"/>
          <w:szCs w:val="20"/>
        </w:rPr>
        <w:lastRenderedPageBreak/>
        <w:t xml:space="preserve">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Pr="00064301">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related concerns. I will be happy to make other appointment times for you if your class schedule conflicts with regular conference times or if I am not available on certain days</w:t>
      </w:r>
      <w:r w:rsidRPr="00064301">
        <w:rPr>
          <w:rFonts w:asciiTheme="minorHAnsi" w:hAnsiTheme="minorHAnsi"/>
          <w:sz w:val="20"/>
          <w:szCs w:val="20"/>
        </w:rPr>
        <w:t>.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p>
    <w:p w:rsidR="00BA12B6" w:rsidRDefault="00BA12B6" w:rsidP="00E67534">
      <w:pPr>
        <w:pStyle w:val="BodyText"/>
        <w:rPr>
          <w:rFonts w:asciiTheme="minorHAnsi" w:hAnsiTheme="minorHAnsi" w:cs="Arial"/>
          <w:b/>
          <w:bCs/>
        </w:rPr>
      </w:pPr>
    </w:p>
    <w:p w:rsidR="00E67534" w:rsidRDefault="00E67534"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64301" w:rsidRDefault="00064301" w:rsidP="00064301">
      <w:pPr>
        <w:pStyle w:val="BodyText"/>
        <w:rPr>
          <w:rFonts w:asciiTheme="minorHAnsi" w:hAnsiTheme="minorHAnsi" w:cs="Arial"/>
        </w:rPr>
      </w:pPr>
      <w:r w:rsidRPr="00916E92">
        <w:rPr>
          <w:rFonts w:asciiTheme="minorHAnsi" w:hAnsiTheme="minorHAnsi" w:cs="Arial"/>
          <w:b/>
          <w:bCs/>
        </w:rPr>
        <w:lastRenderedPageBreak/>
        <w:t xml:space="preserve">ENGL 1301 Course Schedule. </w:t>
      </w:r>
      <w:r w:rsidRPr="00916E92">
        <w:rPr>
          <w:rFonts w:asciiTheme="minorHAnsi" w:hAnsiTheme="minorHAnsi" w:cs="Arial"/>
        </w:rPr>
        <w:t>Assignments are due on the day they a</w:t>
      </w:r>
      <w:r w:rsidR="002F6CCE">
        <w:rPr>
          <w:rFonts w:asciiTheme="minorHAnsi" w:hAnsiTheme="minorHAnsi" w:cs="Arial"/>
        </w:rPr>
        <w:t>re listed. Schedule subject to revision.</w:t>
      </w:r>
    </w:p>
    <w:p w:rsidR="002F6CCE" w:rsidRDefault="002F6CCE" w:rsidP="00064301">
      <w:pPr>
        <w:pStyle w:val="BodyText"/>
        <w:rPr>
          <w:rFonts w:asciiTheme="minorHAnsi" w:hAnsiTheme="minorHAnsi" w:cs="Arial"/>
        </w:rPr>
      </w:pPr>
    </w:p>
    <w:p w:rsidR="002F6CCE" w:rsidRPr="00CF33AD" w:rsidRDefault="002F6CCE" w:rsidP="002F6CCE">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2F6CCE" w:rsidRPr="00916E92" w:rsidRDefault="002F6CCE" w:rsidP="00064301">
      <w:pPr>
        <w:pStyle w:val="BodyText"/>
        <w:rPr>
          <w:rFonts w:asciiTheme="minorHAnsi" w:hAnsiTheme="minorHAnsi" w:cs="Arial"/>
          <w:b/>
          <w:bCs/>
        </w:rPr>
      </w:pPr>
    </w:p>
    <w:p w:rsidR="00064301" w:rsidRPr="00916E92" w:rsidRDefault="00064301" w:rsidP="00064301">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064301" w:rsidRPr="00916E92" w:rsidTr="00D34B8E">
        <w:tc>
          <w:tcPr>
            <w:tcW w:w="8838" w:type="dxa"/>
            <w:gridSpan w:val="2"/>
          </w:tcPr>
          <w:p w:rsidR="00064301" w:rsidRPr="00916E92" w:rsidRDefault="00064301" w:rsidP="00D34B8E">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 xml:space="preserve">The Scott, </w:t>
            </w:r>
            <w:proofErr w:type="spellStart"/>
            <w:r w:rsidRPr="00916E92">
              <w:rPr>
                <w:rFonts w:asciiTheme="minorHAnsi" w:hAnsiTheme="minorHAnsi"/>
                <w:i/>
                <w:sz w:val="20"/>
                <w:szCs w:val="20"/>
              </w:rPr>
              <w:t>Foresman</w:t>
            </w:r>
            <w:proofErr w:type="spellEnd"/>
            <w:r w:rsidRPr="00916E92">
              <w:rPr>
                <w:rFonts w:asciiTheme="minorHAnsi" w:hAnsiTheme="minorHAnsi"/>
                <w:i/>
                <w:sz w:val="20"/>
                <w:szCs w:val="20"/>
              </w:rPr>
              <w:t xml:space="preserve"> Writer</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r w:rsidR="00802472" w:rsidRPr="00916E92" w:rsidTr="00D34B8E">
        <w:tc>
          <w:tcPr>
            <w:tcW w:w="4518" w:type="dxa"/>
          </w:tcPr>
          <w:p w:rsidR="00802472" w:rsidRPr="00916E92" w:rsidRDefault="00802472" w:rsidP="00D34B8E">
            <w:pPr>
              <w:pStyle w:val="NormalWeb"/>
              <w:spacing w:before="0" w:beforeAutospacing="0" w:after="0" w:afterAutospacing="0"/>
              <w:rPr>
                <w:rFonts w:asciiTheme="minorHAnsi" w:hAnsiTheme="minorHAnsi"/>
                <w:i/>
                <w:sz w:val="20"/>
                <w:szCs w:val="20"/>
              </w:rPr>
            </w:pPr>
          </w:p>
        </w:tc>
        <w:tc>
          <w:tcPr>
            <w:tcW w:w="4320" w:type="dxa"/>
          </w:tcPr>
          <w:p w:rsidR="00802472" w:rsidRPr="00916E92" w:rsidRDefault="00802472" w:rsidP="00D34B8E">
            <w:pPr>
              <w:pStyle w:val="NormalWeb"/>
              <w:spacing w:before="0" w:beforeAutospacing="0" w:after="0" w:afterAutospacing="0"/>
              <w:rPr>
                <w:rFonts w:asciiTheme="minorHAnsi" w:hAnsiTheme="minorHAnsi"/>
                <w:sz w:val="20"/>
                <w:szCs w:val="20"/>
              </w:rPr>
            </w:pPr>
            <w:r>
              <w:rPr>
                <w:rFonts w:asciiTheme="minorHAnsi" w:hAnsiTheme="minorHAnsi"/>
                <w:sz w:val="20"/>
                <w:szCs w:val="20"/>
              </w:rPr>
              <w:t>MWU: Monday Warm Up</w:t>
            </w:r>
          </w:p>
        </w:tc>
      </w:tr>
    </w:tbl>
    <w:p w:rsidR="00064301" w:rsidRPr="00916E92" w:rsidRDefault="00064301" w:rsidP="00064301">
      <w:pPr>
        <w:pStyle w:val="NormalWeb"/>
        <w:spacing w:before="0" w:beforeAutospacing="0" w:after="0" w:afterAutospacing="0"/>
        <w:rPr>
          <w:rFonts w:asciiTheme="minorHAnsi" w:hAnsiTheme="minorHAnsi"/>
          <w:b/>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Introduction to Academic Conversation</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8/28</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 xml:space="preserve">Diagnostic Essay </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8/30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Introduction to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#1 on Review Question 2 p. 28.</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No Class: Labor Day Holiday</w:t>
            </w:r>
          </w:p>
        </w:tc>
      </w:tr>
      <w:tr w:rsidR="00064301" w:rsidRPr="00916E92" w:rsidTr="00D34B8E">
        <w:trPr>
          <w:trHeight w:val="548"/>
        </w:trPr>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Discourse Community Analysis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sidRPr="00916E92">
              <w:rPr>
                <w:rFonts w:asciiTheme="minorHAnsi" w:hAnsiTheme="minorHAnsi"/>
                <w:sz w:val="20"/>
                <w:szCs w:val="20"/>
              </w:rPr>
              <w:t xml:space="preserve"> pp. p26-p29, </w:t>
            </w:r>
            <w:r w:rsidRPr="00916E92">
              <w:rPr>
                <w:rFonts w:asciiTheme="minorHAnsi" w:hAnsiTheme="minorHAnsi"/>
                <w:i/>
                <w:sz w:val="20"/>
                <w:szCs w:val="20"/>
              </w:rPr>
              <w:t>SFW</w:t>
            </w:r>
            <w:r w:rsidRPr="00916E92">
              <w:rPr>
                <w:rFonts w:asciiTheme="minorHAnsi" w:hAnsiTheme="minorHAnsi"/>
                <w:sz w:val="20"/>
                <w:szCs w:val="20"/>
              </w:rPr>
              <w:t xml:space="preserve"> pp. 13-14 review </w:t>
            </w:r>
            <w:r w:rsidRPr="00916E92">
              <w:rPr>
                <w:rFonts w:asciiTheme="minorHAnsi" w:hAnsiTheme="minorHAnsi"/>
                <w:i/>
                <w:sz w:val="20"/>
                <w:szCs w:val="20"/>
              </w:rPr>
              <w:t>TSIS</w:t>
            </w:r>
            <w:r w:rsidRPr="00916E92">
              <w:rPr>
                <w:rFonts w:asciiTheme="minorHAnsi" w:hAnsiTheme="minorHAnsi"/>
                <w:sz w:val="20"/>
                <w:szCs w:val="20"/>
              </w:rPr>
              <w:t xml:space="preserve"> Ch. 1</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Questions about DCA assignment.</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Identifying and Analyzing Discourse Communities</w:t>
            </w:r>
          </w:p>
          <w:p w:rsidR="00064301" w:rsidRDefault="00064301" w:rsidP="00D34B8E">
            <w:pPr>
              <w:jc w:val="center"/>
              <w:rPr>
                <w:rFonts w:asciiTheme="minorHAnsi" w:hAnsiTheme="minorHAnsi"/>
                <w:sz w:val="20"/>
                <w:szCs w:val="20"/>
              </w:rPr>
            </w:pPr>
            <w:r w:rsidRPr="00916E92">
              <w:rPr>
                <w:rFonts w:asciiTheme="minorHAnsi" w:hAnsiTheme="minorHAnsi"/>
                <w:sz w:val="20"/>
                <w:szCs w:val="20"/>
              </w:rPr>
              <w:t>Review and discuss sample DCA.</w:t>
            </w:r>
          </w:p>
          <w:p w:rsidR="000A4EBB" w:rsidRPr="00916E92" w:rsidRDefault="000A4EBB" w:rsidP="00D34B8E">
            <w:pPr>
              <w:jc w:val="center"/>
              <w:rPr>
                <w:rFonts w:asciiTheme="minorHAnsi" w:hAnsiTheme="minorHAnsi"/>
                <w:sz w:val="20"/>
                <w:szCs w:val="20"/>
              </w:rPr>
            </w:pPr>
            <w:r>
              <w:rPr>
                <w:rFonts w:asciiTheme="minorHAnsi" w:hAnsiTheme="minorHAnsi"/>
                <w:sz w:val="20"/>
                <w:szCs w:val="20"/>
              </w:rPr>
              <w:t xml:space="preserve">Visit from the Writing Center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Logos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3: Supporting Claims: Appealing to Ethos, Pathos, and Logos;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 2 Proposal for DCA</w:t>
            </w:r>
            <w:r w:rsidR="00802472">
              <w:rPr>
                <w:rFonts w:asciiTheme="minorHAnsi" w:hAnsiTheme="minorHAnsi"/>
                <w:sz w:val="20"/>
                <w:szCs w:val="20"/>
              </w:rPr>
              <w:t>; MWU #1</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Think about how you will demonstrate Logos appeals in DCA</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Census Date: Last day to withdraw without a W</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Ethos</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Think about how you will demonstrate Ethos appeals in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Appeals: Pathos</w:t>
            </w:r>
            <w:r w:rsidRPr="00916E92">
              <w:rPr>
                <w:rFonts w:asciiTheme="minorHAnsi" w:hAnsiTheme="minorHAnsi"/>
                <w:b/>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Graff’s, “Hidden Intellectualism” in </w:t>
            </w:r>
            <w:r w:rsidRPr="00916E92">
              <w:rPr>
                <w:rFonts w:asciiTheme="minorHAnsi" w:hAnsiTheme="minorHAnsi"/>
                <w:i/>
                <w:sz w:val="20"/>
                <w:szCs w:val="20"/>
              </w:rPr>
              <w:t>TSIS</w:t>
            </w:r>
            <w:r w:rsidRPr="00916E92">
              <w:rPr>
                <w:rFonts w:asciiTheme="minorHAnsi" w:hAnsiTheme="minorHAnsi"/>
                <w:sz w:val="20"/>
                <w:szCs w:val="20"/>
              </w:rPr>
              <w:t xml:space="preserve"> pp. 198-205.</w:t>
            </w:r>
          </w:p>
          <w:p w:rsidR="00064301" w:rsidRPr="00916E92" w:rsidRDefault="00064301" w:rsidP="00D34B8E">
            <w:pPr>
              <w:jc w:val="center"/>
              <w:rPr>
                <w:rFonts w:asciiTheme="minorHAnsi" w:hAnsiTheme="minorHAnsi"/>
                <w:b/>
                <w:sz w:val="20"/>
                <w:szCs w:val="20"/>
              </w:rPr>
            </w:pPr>
            <w:r w:rsidRPr="00916E92">
              <w:rPr>
                <w:rFonts w:asciiTheme="minorHAnsi" w:hAnsiTheme="minorHAnsi"/>
                <w:sz w:val="20"/>
                <w:szCs w:val="20"/>
              </w:rPr>
              <w:t>Think about how you will demonstrate Pathos appeals in DCA</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#3: Identify Graff’s argument and analyze how he supports it with ethos, pathos, and logos appeals.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Discourse Community Analysis (DCA)</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pp. 15-46.</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Introduction to DCA</w:t>
            </w:r>
            <w:r w:rsidR="00802472">
              <w:rPr>
                <w:rFonts w:asciiTheme="minorHAnsi" w:hAnsiTheme="minorHAnsi"/>
                <w:sz w:val="20"/>
                <w:szCs w:val="20"/>
              </w:rPr>
              <w:t>; MWU #2</w:t>
            </w:r>
          </w:p>
          <w:p w:rsidR="00064301" w:rsidRPr="00916E92" w:rsidRDefault="00064301" w:rsidP="00D34B8E">
            <w:pPr>
              <w:pStyle w:val="NoSpacing"/>
              <w:rPr>
                <w:rStyle w:val="Strong"/>
                <w:i/>
                <w:sz w:val="20"/>
                <w:szCs w:val="20"/>
              </w:rPr>
            </w:pPr>
          </w:p>
          <w:p w:rsidR="00064301" w:rsidRPr="00916E92" w:rsidRDefault="00064301" w:rsidP="00D34B8E">
            <w:pPr>
              <w:pStyle w:val="NoSpacing"/>
              <w:jc w:val="center"/>
              <w:rPr>
                <w:rStyle w:val="Strong"/>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Sept. 17, 6 p.m. – ENGL1301: Discourse Community Analysis (DCA)</w:t>
            </w:r>
          </w:p>
          <w:p w:rsidR="00064301" w:rsidRPr="00916E92" w:rsidRDefault="00064301" w:rsidP="00D34B8E">
            <w:pPr>
              <w:pStyle w:val="NoSpacing"/>
              <w:jc w:val="center"/>
              <w:rPr>
                <w:b/>
                <w:bCs/>
                <w:i/>
                <w:sz w:val="20"/>
                <w:szCs w:val="20"/>
              </w:rPr>
            </w:pPr>
            <w:r w:rsidRPr="00916E92">
              <w:rPr>
                <w:rStyle w:val="Strong"/>
                <w:i/>
                <w:sz w:val="20"/>
                <w:szCs w:val="20"/>
              </w:rPr>
              <w:t>Sept. 18, Noon – ENGL1301: Discourse Community Analysis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Discuss and 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DCA in </w:t>
            </w:r>
            <w:r w:rsidRPr="00916E92">
              <w:rPr>
                <w:rFonts w:asciiTheme="minorHAnsi" w:hAnsiTheme="minorHAnsi"/>
                <w:i/>
                <w:sz w:val="20"/>
                <w:szCs w:val="20"/>
              </w:rPr>
              <w:t>FYW</w:t>
            </w:r>
            <w:r w:rsidRPr="00916E92">
              <w:rPr>
                <w:rFonts w:asciiTheme="minorHAnsi" w:hAnsiTheme="minorHAnsi"/>
                <w:sz w:val="20"/>
                <w:szCs w:val="20"/>
              </w:rPr>
              <w:t xml:space="preserve"> pp. p30-p32, and “Understanding Your Instructor’s Comments” and “FYE Evaluation Rubric” in </w:t>
            </w:r>
            <w:r w:rsidRPr="00916E92">
              <w:rPr>
                <w:rFonts w:asciiTheme="minorHAnsi" w:hAnsiTheme="minorHAnsi"/>
                <w:i/>
                <w:sz w:val="20"/>
                <w:szCs w:val="20"/>
              </w:rPr>
              <w:t>SFW</w:t>
            </w:r>
            <w:r w:rsidRPr="00916E92">
              <w:rPr>
                <w:rFonts w:asciiTheme="minorHAnsi" w:hAnsiTheme="minorHAnsi"/>
                <w:sz w:val="20"/>
                <w:szCs w:val="20"/>
              </w:rPr>
              <w:t xml:space="preserve"> pp. xxiii-xxix.</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DCA in response to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DCA.</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Discuss strengths and weaknesses of DCA. Read around.</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 Discourse Community Analysis Portfolio</w:t>
            </w:r>
            <w:r w:rsidR="00802472">
              <w:rPr>
                <w:rFonts w:asciiTheme="minorHAnsi" w:hAnsiTheme="minorHAnsi"/>
                <w:b/>
                <w:sz w:val="20"/>
                <w:szCs w:val="20"/>
              </w:rPr>
              <w:t xml:space="preserve">; </w:t>
            </w:r>
            <w:r w:rsidR="00802472">
              <w:rPr>
                <w:rFonts w:asciiTheme="minorHAnsi" w:hAnsiTheme="minorHAnsi"/>
                <w:sz w:val="20"/>
                <w:szCs w:val="20"/>
              </w:rPr>
              <w:t>MWU #3</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Rhetorical Analysis Essay (RAE) and Preview the Synthesis Essay (SE)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 Read:</w:t>
            </w:r>
            <w:r w:rsidRPr="00916E92">
              <w:rPr>
                <w:rFonts w:asciiTheme="minorHAnsi" w:hAnsiTheme="minorHAnsi"/>
                <w:sz w:val="20"/>
                <w:szCs w:val="20"/>
              </w:rPr>
              <w:t xml:space="preserve"> </w:t>
            </w:r>
            <w:r w:rsidRPr="00916E92">
              <w:rPr>
                <w:rFonts w:asciiTheme="minorHAnsi" w:hAnsiTheme="minorHAnsi"/>
                <w:i/>
                <w:sz w:val="20"/>
                <w:szCs w:val="20"/>
              </w:rPr>
              <w:t>FYW</w:t>
            </w:r>
            <w:r>
              <w:rPr>
                <w:rFonts w:asciiTheme="minorHAnsi" w:hAnsiTheme="minorHAnsi"/>
                <w:sz w:val="20"/>
                <w:szCs w:val="20"/>
              </w:rPr>
              <w:t xml:space="preserve"> Ch. 3</w:t>
            </w:r>
            <w:r w:rsidRPr="00916E92">
              <w:rPr>
                <w:rFonts w:asciiTheme="minorHAnsi" w:hAnsiTheme="minorHAnsi"/>
                <w:sz w:val="20"/>
                <w:szCs w:val="20"/>
              </w:rPr>
              <w:t>: Reading, Thinking, and Writing About Issues;</w:t>
            </w:r>
          </w:p>
          <w:p w:rsidR="00064301" w:rsidRPr="00916E92" w:rsidRDefault="00064301" w:rsidP="00D34B8E">
            <w:pPr>
              <w:jc w:val="center"/>
              <w:rPr>
                <w:rFonts w:asciiTheme="minorHAnsi" w:hAnsiTheme="minorHAns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9/27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The Rhetorical Situation</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“The Rhetorical Situation” pp. 17-20. </w:t>
            </w:r>
            <w:r w:rsidRPr="00916E92">
              <w:rPr>
                <w:rFonts w:asciiTheme="minorHAnsi" w:hAnsiTheme="minorHAnsi"/>
                <w:i/>
                <w:sz w:val="20"/>
                <w:szCs w:val="20"/>
              </w:rPr>
              <w:t xml:space="preserve">FYW </w:t>
            </w:r>
            <w:r w:rsidRPr="00916E92">
              <w:rPr>
                <w:rFonts w:asciiTheme="minorHAnsi" w:hAnsiTheme="minorHAnsi"/>
                <w:sz w:val="20"/>
                <w:szCs w:val="20"/>
              </w:rPr>
              <w:t>Ch. 2</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9/30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The Rhetorical Situation: Practice TRACE Analysis </w:t>
            </w:r>
          </w:p>
          <w:p w:rsidR="00064301" w:rsidRDefault="00064301" w:rsidP="00D34B8E">
            <w:pPr>
              <w:jc w:val="center"/>
              <w:rPr>
                <w:rFonts w:asciiTheme="minorHAnsi" w:hAnsiTheme="minorHAnsi"/>
                <w:sz w:val="20"/>
                <w:szCs w:val="20"/>
              </w:rPr>
            </w:pPr>
            <w:r w:rsidRPr="00916E92">
              <w:rPr>
                <w:rFonts w:asciiTheme="minorHAnsi" w:hAnsiTheme="minorHAnsi"/>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2 </w:t>
            </w:r>
          </w:p>
          <w:p w:rsidR="00802472" w:rsidRPr="00916E92" w:rsidRDefault="00802472" w:rsidP="00D34B8E">
            <w:pPr>
              <w:jc w:val="center"/>
              <w:rPr>
                <w:rFonts w:asciiTheme="minorHAnsi" w:hAnsiTheme="minorHAnsi"/>
                <w:sz w:val="20"/>
                <w:szCs w:val="20"/>
              </w:rPr>
            </w:pPr>
            <w:r w:rsidRPr="00802472">
              <w:rPr>
                <w:rFonts w:asciiTheme="minorHAnsi" w:hAnsiTheme="minorHAnsi"/>
                <w:b/>
                <w:sz w:val="20"/>
                <w:szCs w:val="20"/>
              </w:rPr>
              <w:t>Due</w:t>
            </w:r>
            <w:r>
              <w:rPr>
                <w:rFonts w:asciiTheme="minorHAnsi" w:hAnsiTheme="minorHAnsi"/>
                <w:sz w:val="20"/>
                <w:szCs w:val="20"/>
              </w:rPr>
              <w:t>: MWU #4</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6 Reasons and Evidence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Analyzing Visual Argument</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FYW</w:t>
            </w:r>
            <w:r w:rsidRPr="00916E92">
              <w:rPr>
                <w:rFonts w:asciiTheme="minorHAnsi" w:hAnsiTheme="minorHAnsi"/>
                <w:sz w:val="20"/>
                <w:szCs w:val="20"/>
              </w:rPr>
              <w:t xml:space="preserve">  Ch. 10 Visual Argument</w:t>
            </w:r>
          </w:p>
          <w:p w:rsidR="00802472" w:rsidRPr="00916E92" w:rsidRDefault="00802472" w:rsidP="00D34B8E">
            <w:pPr>
              <w:jc w:val="center"/>
              <w:rPr>
                <w:rFonts w:asciiTheme="minorHAnsi" w:hAnsiTheme="minorHAnsi"/>
                <w:b/>
                <w:sz w:val="20"/>
                <w:szCs w:val="20"/>
              </w:rPr>
            </w:pPr>
            <w:r w:rsidRPr="00802472">
              <w:rPr>
                <w:rFonts w:asciiTheme="minorHAnsi" w:hAnsiTheme="minorHAnsi"/>
                <w:b/>
                <w:sz w:val="20"/>
                <w:szCs w:val="20"/>
              </w:rPr>
              <w:t>Due</w:t>
            </w:r>
            <w:r>
              <w:rPr>
                <w:rFonts w:asciiTheme="minorHAnsi" w:hAnsiTheme="minorHAnsi"/>
                <w:sz w:val="20"/>
                <w:szCs w:val="20"/>
              </w:rPr>
              <w:t>: MWU #5</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Practicing Rhetorical Analysis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“Don’t Blame the Eater” in </w:t>
            </w:r>
            <w:r w:rsidRPr="00916E92">
              <w:rPr>
                <w:rFonts w:asciiTheme="minorHAnsi" w:hAnsiTheme="minorHAnsi"/>
                <w:i/>
                <w:sz w:val="20"/>
                <w:szCs w:val="20"/>
              </w:rPr>
              <w:t>TSIS</w:t>
            </w:r>
            <w:r w:rsidRPr="00916E92">
              <w:rPr>
                <w:rFonts w:asciiTheme="minorHAnsi" w:hAnsiTheme="minorHAnsi"/>
                <w:sz w:val="20"/>
                <w:szCs w:val="20"/>
              </w:rPr>
              <w:t xml:space="preserve"> pp.195-97.</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In class:</w:t>
            </w:r>
            <w:r w:rsidRPr="00916E92">
              <w:rPr>
                <w:rFonts w:asciiTheme="minorHAnsi" w:hAnsiTheme="minorHAnsi"/>
                <w:sz w:val="20"/>
                <w:szCs w:val="20"/>
              </w:rPr>
              <w:t xml:space="preserve"> Identify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central claim and reasons, and examine how she supports her reasons; TRACE;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Selecting a Topic for the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Review essays in topic clusters and select a cluster.</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#4 TRACE analysis of one essay from one cluster</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Review and discuss a sample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Sample RAE pp. p37-p38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RAE.</w:t>
            </w:r>
            <w:r w:rsidR="00802472">
              <w:rPr>
                <w:rFonts w:asciiTheme="minorHAnsi" w:hAnsiTheme="minorHAnsi"/>
                <w:sz w:val="20"/>
                <w:szCs w:val="20"/>
              </w:rPr>
              <w:t>; MWU #6</w:t>
            </w:r>
          </w:p>
          <w:p w:rsidR="00064301" w:rsidRPr="00916E92" w:rsidRDefault="00064301" w:rsidP="00D34B8E">
            <w:pPr>
              <w:jc w:val="center"/>
              <w:rPr>
                <w:rFonts w:asciiTheme="minorHAnsi" w:hAnsiTheme="minorHAnsi"/>
                <w:sz w:val="20"/>
                <w:szCs w:val="20"/>
              </w:rPr>
            </w:pPr>
          </w:p>
          <w:p w:rsidR="00064301" w:rsidRPr="00916E92" w:rsidRDefault="00064301" w:rsidP="00D34B8E">
            <w:pPr>
              <w:jc w:val="center"/>
              <w:rPr>
                <w:rFonts w:asciiTheme="minorHAnsi" w:hAnsiTheme="minorHAnsi"/>
                <w:b/>
                <w:i/>
                <w:sz w:val="20"/>
                <w:szCs w:val="20"/>
              </w:rPr>
            </w:pPr>
            <w:r w:rsidRPr="00916E92">
              <w:rPr>
                <w:rFonts w:asciiTheme="minorHAnsi" w:hAnsiTheme="minorHAnsi"/>
                <w:b/>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Oct. 15, 6 p.m.—ENGL1301: Rhetorical Analysis Essay (RAE)</w:t>
            </w:r>
          </w:p>
          <w:p w:rsidR="00064301" w:rsidRPr="00916E92" w:rsidRDefault="00064301" w:rsidP="00D34B8E">
            <w:pPr>
              <w:jc w:val="center"/>
              <w:rPr>
                <w:rFonts w:asciiTheme="minorHAnsi" w:hAnsiTheme="minorHAnsi"/>
                <w:b/>
                <w:sz w:val="20"/>
                <w:szCs w:val="20"/>
              </w:rPr>
            </w:pPr>
            <w:r w:rsidRPr="00916E92">
              <w:rPr>
                <w:rStyle w:val="Strong"/>
                <w:rFonts w:asciiTheme="minorHAnsi" w:hAnsiTheme="minorHAnsi"/>
                <w:i/>
                <w:sz w:val="20"/>
                <w:szCs w:val="20"/>
              </w:rPr>
              <w:t>Oct. 16, Noon.—ENGL1301: Rhetorical Analysis Essay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RAE/Assign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Second draft of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9</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RAE.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RAE.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Introduce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 pp. p39-p42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802472" w:rsidP="00D34B8E">
            <w:pPr>
              <w:jc w:val="center"/>
              <w:rPr>
                <w:rFonts w:asciiTheme="minorHAnsi" w:hAnsiTheme="minorHAnsi"/>
                <w:sz w:val="20"/>
                <w:szCs w:val="20"/>
              </w:rPr>
            </w:pPr>
            <w:r>
              <w:rPr>
                <w:rFonts w:asciiTheme="minorHAnsi" w:hAnsiTheme="minorHAnsi"/>
                <w:b/>
                <w:sz w:val="20"/>
                <w:szCs w:val="20"/>
              </w:rPr>
              <w:t xml:space="preserve">Due: Rhetorical Analysis Essay; </w:t>
            </w:r>
            <w:r>
              <w:rPr>
                <w:rFonts w:asciiTheme="minorHAnsi" w:hAnsiTheme="minorHAnsi"/>
                <w:sz w:val="20"/>
                <w:szCs w:val="20"/>
              </w:rPr>
              <w:t>MWU #7</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1: “Fat Taxes”</w:t>
            </w:r>
          </w:p>
          <w:p w:rsidR="00064301" w:rsidRPr="00916E92" w:rsidRDefault="00064301" w:rsidP="004B0E28">
            <w:pPr>
              <w:jc w:val="center"/>
              <w:rPr>
                <w:rFonts w:asciiTheme="minorHAnsi" w:hAnsiTheme="minorHAnsi"/>
                <w:color w:val="FF0000"/>
                <w:sz w:val="20"/>
                <w:szCs w:val="20"/>
              </w:rPr>
            </w:pPr>
            <w:r w:rsidRPr="00916E92">
              <w:rPr>
                <w:rFonts w:asciiTheme="minorHAnsi" w:hAnsiTheme="minorHAnsi"/>
                <w:b/>
                <w:sz w:val="20"/>
                <w:szCs w:val="20"/>
              </w:rPr>
              <w:t xml:space="preserve">Read: </w:t>
            </w:r>
            <w:r w:rsidR="004B0E28">
              <w:rPr>
                <w:rFonts w:asciiTheme="minorHAnsi" w:hAnsiTheme="minorHAnsi"/>
                <w:b/>
                <w:sz w:val="20"/>
                <w:szCs w:val="20"/>
              </w:rPr>
              <w:t>“</w:t>
            </w:r>
            <w:r w:rsidR="004B0E28">
              <w:rPr>
                <w:rFonts w:asciiTheme="minorHAnsi" w:hAnsiTheme="minorHAnsi"/>
                <w:sz w:val="20"/>
                <w:szCs w:val="20"/>
              </w:rPr>
              <w:t>Ounces of Prevention” Brownell/</w:t>
            </w:r>
            <w:proofErr w:type="spellStart"/>
            <w:r w:rsidR="004B0E28">
              <w:rPr>
                <w:rFonts w:asciiTheme="minorHAnsi" w:hAnsiTheme="minorHAnsi"/>
                <w:sz w:val="20"/>
                <w:szCs w:val="20"/>
              </w:rPr>
              <w:t>Frieden</w:t>
            </w:r>
            <w:proofErr w:type="spellEnd"/>
            <w:r w:rsidR="004B0E28">
              <w:rPr>
                <w:rFonts w:asciiTheme="minorHAnsi" w:hAnsiTheme="minorHAnsi"/>
                <w:sz w:val="20"/>
                <w:szCs w:val="20"/>
              </w:rPr>
              <w:t xml:space="preserve"> and “Can a Soda Tax Save Us from </w:t>
            </w:r>
            <w:proofErr w:type="spellStart"/>
            <w:r w:rsidR="004B0E28">
              <w:rPr>
                <w:rFonts w:asciiTheme="minorHAnsi" w:hAnsiTheme="minorHAnsi"/>
                <w:sz w:val="20"/>
                <w:szCs w:val="20"/>
              </w:rPr>
              <w:t>Ourdelves</w:t>
            </w:r>
            <w:proofErr w:type="spellEnd"/>
            <w:r w:rsidR="004B0E28">
              <w:rPr>
                <w:rFonts w:asciiTheme="minorHAnsi" w:hAnsiTheme="minorHAnsi"/>
                <w:sz w:val="20"/>
                <w:szCs w:val="20"/>
              </w:rPr>
              <w:t xml:space="preserve">?” </w:t>
            </w:r>
            <w:proofErr w:type="spellStart"/>
            <w:r w:rsidR="004B0E28">
              <w:rPr>
                <w:rFonts w:asciiTheme="minorHAnsi" w:hAnsiTheme="minorHAnsi"/>
                <w:sz w:val="20"/>
                <w:szCs w:val="20"/>
              </w:rPr>
              <w:t>Mankiw</w:t>
            </w:r>
            <w:proofErr w:type="spellEnd"/>
            <w:r w:rsidR="004B0E28">
              <w:rPr>
                <w:rFonts w:asciiTheme="minorHAnsi" w:hAnsiTheme="minorHAnsi"/>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2: “Authenticity”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950038">
              <w:rPr>
                <w:rFonts w:asciiTheme="minorHAnsi" w:hAnsiTheme="minorHAnsi"/>
                <w:sz w:val="20"/>
                <w:szCs w:val="20"/>
              </w:rPr>
              <w:t xml:space="preserve">“The Shadow Scholar” Dante and “SAT Scandal” </w:t>
            </w:r>
            <w:proofErr w:type="spellStart"/>
            <w:r w:rsidR="00950038">
              <w:rPr>
                <w:rFonts w:asciiTheme="minorHAnsi" w:hAnsiTheme="minorHAnsi"/>
                <w:sz w:val="20"/>
                <w:szCs w:val="20"/>
              </w:rPr>
              <w:t>Khadroo</w:t>
            </w:r>
            <w:proofErr w:type="spellEnd"/>
            <w:r w:rsidRPr="00916E92">
              <w:rPr>
                <w:rFonts w:asciiTheme="minorHAnsi" w:hAnsiTheme="minorHAnsi"/>
                <w:sz w:val="20"/>
                <w:szCs w:val="20"/>
              </w:rPr>
              <w:t>; Honor Code; Syllabus Statement on Academic Integrity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Brainstorm writing: Common threads in Essay Cluster  and other readings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10/28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Synthesizing and Documenting Sources</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Ch. 26, pp. 249-260; </w:t>
            </w:r>
            <w:r w:rsidRPr="00916E92">
              <w:rPr>
                <w:rFonts w:asciiTheme="minorHAnsi" w:hAnsiTheme="minorHAnsi"/>
                <w:i/>
                <w:sz w:val="20"/>
                <w:szCs w:val="20"/>
              </w:rPr>
              <w:t xml:space="preserve">FYW </w:t>
            </w:r>
            <w:r w:rsidRPr="00916E92">
              <w:rPr>
                <w:rFonts w:asciiTheme="minorHAnsi" w:hAnsiTheme="minorHAnsi"/>
                <w:sz w:val="20"/>
                <w:szCs w:val="20"/>
              </w:rPr>
              <w:t>Appendix 1 MLA Documentation</w:t>
            </w:r>
          </w:p>
          <w:p w:rsidR="00802472" w:rsidRPr="00916E92" w:rsidRDefault="00802472" w:rsidP="00D34B8E">
            <w:pPr>
              <w:jc w:val="center"/>
              <w:rPr>
                <w:rFonts w:asciiTheme="minorHAnsi" w:hAnsiTheme="minorHAnsi"/>
                <w:b/>
                <w:sz w:val="20"/>
                <w:szCs w:val="20"/>
              </w:rPr>
            </w:pPr>
            <w:r w:rsidRPr="00802472">
              <w:rPr>
                <w:rFonts w:asciiTheme="minorHAnsi" w:hAnsiTheme="minorHAnsi"/>
                <w:b/>
                <w:sz w:val="20"/>
                <w:szCs w:val="20"/>
              </w:rPr>
              <w:t>Due</w:t>
            </w:r>
            <w:r>
              <w:rPr>
                <w:rFonts w:asciiTheme="minorHAnsi" w:hAnsiTheme="minorHAnsi"/>
                <w:sz w:val="20"/>
                <w:szCs w:val="20"/>
              </w:rPr>
              <w:t>: MWU #8</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10/30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3: “The Body”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835250">
              <w:rPr>
                <w:rFonts w:asciiTheme="minorHAnsi" w:hAnsiTheme="minorHAnsi"/>
                <w:sz w:val="20"/>
                <w:szCs w:val="20"/>
              </w:rPr>
              <w:t xml:space="preserve">“Never Just Pictures” </w:t>
            </w:r>
            <w:proofErr w:type="spellStart"/>
            <w:r w:rsidR="00835250">
              <w:rPr>
                <w:rFonts w:asciiTheme="minorHAnsi" w:hAnsiTheme="minorHAnsi"/>
                <w:sz w:val="20"/>
                <w:szCs w:val="20"/>
              </w:rPr>
              <w:t>Bordo</w:t>
            </w:r>
            <w:proofErr w:type="spellEnd"/>
            <w:r w:rsidR="00835250">
              <w:rPr>
                <w:rFonts w:asciiTheme="minorHAnsi" w:hAnsiTheme="minorHAnsi"/>
                <w:sz w:val="20"/>
                <w:szCs w:val="20"/>
              </w:rPr>
              <w:t xml:space="preserve"> and “The Media Assault on the Male Body Image”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w:t>
            </w:r>
            <w:r w:rsidRPr="00916E92">
              <w:rPr>
                <w:rFonts w:asciiTheme="minorHAnsi" w:hAnsiTheme="minorHAnsi"/>
                <w:sz w:val="20"/>
                <w:szCs w:val="20"/>
              </w:rPr>
              <w:t>RR #5  Identify common threads and opposing points in Essay Cluster</w:t>
            </w: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Last day to drop</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4: “Same-Sex Marriage”</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Read: </w:t>
            </w:r>
            <w:r w:rsidR="00835250">
              <w:rPr>
                <w:rFonts w:asciiTheme="minorHAnsi" w:hAnsiTheme="minorHAnsi"/>
                <w:sz w:val="20"/>
                <w:szCs w:val="20"/>
              </w:rPr>
              <w:t xml:space="preserve">“What is Marriage For?” Gallagher and “Marriage Just Lets the States Back In” </w:t>
            </w:r>
            <w:proofErr w:type="spellStart"/>
            <w:r w:rsidR="00835250">
              <w:rPr>
                <w:rFonts w:asciiTheme="minorHAnsi" w:hAnsiTheme="minorHAnsi"/>
                <w:sz w:val="20"/>
                <w:szCs w:val="20"/>
              </w:rPr>
              <w:t>Howley</w:t>
            </w:r>
            <w:proofErr w:type="spellEnd"/>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Common threads in Essay Cluster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Essay Cluster 5: “Social Class”</w:t>
            </w:r>
          </w:p>
          <w:p w:rsidR="00064301" w:rsidRPr="00916E92" w:rsidRDefault="00064301" w:rsidP="00D34B8E">
            <w:pPr>
              <w:jc w:val="center"/>
              <w:rPr>
                <w:rFonts w:asciiTheme="minorHAnsi" w:hAnsiTheme="minorHAnsi"/>
                <w:color w:val="000000"/>
                <w:sz w:val="20"/>
                <w:szCs w:val="20"/>
              </w:rPr>
            </w:pPr>
            <w:r w:rsidRPr="00916E92">
              <w:rPr>
                <w:rFonts w:asciiTheme="minorHAnsi" w:hAnsiTheme="minorHAnsi"/>
                <w:b/>
                <w:sz w:val="20"/>
                <w:szCs w:val="20"/>
              </w:rPr>
              <w:t>Read:</w:t>
            </w:r>
            <w:r w:rsidR="00B96E8C">
              <w:rPr>
                <w:rFonts w:asciiTheme="minorHAnsi" w:hAnsiTheme="minorHAnsi"/>
                <w:sz w:val="20"/>
                <w:szCs w:val="20"/>
              </w:rPr>
              <w:t xml:space="preserve"> “Shadowy Lines That Still Divide” Scott/</w:t>
            </w:r>
            <w:proofErr w:type="spellStart"/>
            <w:r w:rsidR="00B96E8C">
              <w:rPr>
                <w:rFonts w:asciiTheme="minorHAnsi" w:hAnsiTheme="minorHAnsi"/>
                <w:sz w:val="20"/>
                <w:szCs w:val="20"/>
              </w:rPr>
              <w:t>Leonhardt</w:t>
            </w:r>
            <w:proofErr w:type="spellEnd"/>
            <w:r w:rsidR="00B96E8C">
              <w:rPr>
                <w:rFonts w:asciiTheme="minorHAnsi" w:hAnsiTheme="minorHAnsi"/>
                <w:sz w:val="20"/>
                <w:szCs w:val="20"/>
              </w:rPr>
              <w:t xml:space="preserve"> and “The Dispossessed” </w:t>
            </w:r>
            <w:proofErr w:type="spellStart"/>
            <w:r w:rsidR="00B96E8C">
              <w:rPr>
                <w:rFonts w:asciiTheme="minorHAnsi" w:hAnsiTheme="minorHAnsi"/>
                <w:sz w:val="20"/>
                <w:szCs w:val="20"/>
              </w:rPr>
              <w:t>Deresiewicz</w:t>
            </w:r>
            <w:proofErr w:type="spellEnd"/>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Brainstorm writing: </w:t>
            </w:r>
            <w:r w:rsidR="00802472">
              <w:rPr>
                <w:rFonts w:asciiTheme="minorHAnsi" w:hAnsiTheme="minorHAnsi"/>
                <w:sz w:val="20"/>
                <w:szCs w:val="20"/>
              </w:rPr>
              <w:t>Common threads in Essay Cluster; MWU #9</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11/6</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Putting It All Together: Difference Between the RAE and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RR# 6  Proposal for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More Practice on Synthesizing and Documenting Sources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on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Begin Work on SE (Bring plan to class)</w:t>
            </w:r>
            <w:r w:rsidR="00802472">
              <w:rPr>
                <w:rFonts w:asciiTheme="minorHAnsi" w:hAnsiTheme="minorHAnsi"/>
                <w:sz w:val="20"/>
                <w:szCs w:val="20"/>
              </w:rPr>
              <w:t>; MWU #10</w:t>
            </w:r>
          </w:p>
          <w:p w:rsidR="00064301" w:rsidRPr="00916E92" w:rsidRDefault="00064301" w:rsidP="00D34B8E">
            <w:pPr>
              <w:jc w:val="center"/>
              <w:rPr>
                <w:rFonts w:asciiTheme="minorHAnsi" w:hAnsiTheme="minorHAnsi"/>
                <w:sz w:val="20"/>
                <w:szCs w:val="20"/>
              </w:rPr>
            </w:pPr>
          </w:p>
          <w:p w:rsidR="00064301" w:rsidRPr="00916E92" w:rsidRDefault="00064301" w:rsidP="00D34B8E">
            <w:pPr>
              <w:pStyle w:val="NoSpacing"/>
              <w:jc w:val="center"/>
              <w:rPr>
                <w:rStyle w:val="Strong"/>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Nov. 12, 6 p.m.—ENGL1301: Synthesis Essay</w:t>
            </w:r>
          </w:p>
          <w:p w:rsidR="00064301" w:rsidRPr="00916E92" w:rsidRDefault="00064301" w:rsidP="00D34B8E">
            <w:pPr>
              <w:pStyle w:val="NoSpacing"/>
              <w:jc w:val="center"/>
              <w:rPr>
                <w:rStyle w:val="Strong"/>
                <w:i/>
                <w:sz w:val="20"/>
                <w:szCs w:val="20"/>
              </w:rPr>
            </w:pPr>
            <w:r w:rsidRPr="00916E92">
              <w:rPr>
                <w:rStyle w:val="Strong"/>
                <w:i/>
                <w:sz w:val="20"/>
                <w:szCs w:val="20"/>
              </w:rPr>
              <w:t>Nov. 13, Noon—ENGL1301: Synthesis Essay</w:t>
            </w:r>
          </w:p>
          <w:p w:rsidR="00064301" w:rsidRPr="00916E92" w:rsidRDefault="00064301" w:rsidP="00D34B8E">
            <w:pPr>
              <w:pStyle w:val="NoSpacing"/>
              <w:jc w:val="center"/>
              <w:rPr>
                <w:b/>
                <w:bCs/>
                <w: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In Class Work on Synthesis Essay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on Synthesis Essay or Conferences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11/18</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Synthesis Essay of Conferences</w:t>
            </w:r>
          </w:p>
          <w:p w:rsidR="00064301" w:rsidRDefault="00064301" w:rsidP="00D34B8E">
            <w:pPr>
              <w:jc w:val="center"/>
              <w:rPr>
                <w:rFonts w:asciiTheme="minorHAnsi" w:hAnsiTheme="minorHAnsi"/>
                <w:sz w:val="20"/>
                <w:szCs w:val="20"/>
              </w:rPr>
            </w:pPr>
            <w:r w:rsidRPr="00916E92">
              <w:rPr>
                <w:rFonts w:asciiTheme="minorHAnsi" w:hAnsiTheme="minorHAnsi"/>
                <w:b/>
                <w:sz w:val="20"/>
                <w:szCs w:val="20"/>
              </w:rPr>
              <w:t>Due:</w:t>
            </w:r>
            <w:r>
              <w:rPr>
                <w:rFonts w:asciiTheme="minorHAnsi" w:hAnsiTheme="minorHAnsi"/>
                <w:sz w:val="20"/>
                <w:szCs w:val="20"/>
              </w:rPr>
              <w:t xml:space="preserve"> Second draft of Synthesis Essay</w:t>
            </w:r>
            <w:r w:rsidR="00802472">
              <w:rPr>
                <w:rFonts w:asciiTheme="minorHAnsi" w:hAnsiTheme="minorHAnsi"/>
                <w:sz w:val="20"/>
                <w:szCs w:val="20"/>
              </w:rPr>
              <w:t>;  MWU #11</w:t>
            </w:r>
          </w:p>
          <w:p w:rsidR="00064301" w:rsidRDefault="00064301" w:rsidP="00D34B8E">
            <w:pPr>
              <w:jc w:val="center"/>
              <w:rPr>
                <w:rFonts w:asciiTheme="minorHAnsi" w:hAnsiTheme="minorHAnsi"/>
                <w:sz w:val="20"/>
                <w:szCs w:val="20"/>
              </w:rPr>
            </w:pPr>
          </w:p>
          <w:p w:rsidR="00064301" w:rsidRPr="00916E92" w:rsidRDefault="00064301" w:rsidP="00D34B8E">
            <w:pPr>
              <w:pStyle w:val="NoSpacing"/>
              <w:jc w:val="center"/>
              <w:rPr>
                <w:b/>
                <w:bCs/>
                <w:i/>
                <w:sz w:val="20"/>
                <w:szCs w:val="20"/>
              </w:rPr>
            </w:pPr>
            <w:r w:rsidRPr="00916E92">
              <w:rPr>
                <w:rStyle w:val="Strong"/>
                <w:i/>
                <w:sz w:val="20"/>
                <w:szCs w:val="20"/>
              </w:rPr>
              <w:t>Writing Center Workshops</w:t>
            </w:r>
          </w:p>
          <w:p w:rsidR="00064301" w:rsidRPr="00916E92" w:rsidRDefault="00064301" w:rsidP="00D34B8E">
            <w:pPr>
              <w:pStyle w:val="NoSpacing"/>
              <w:jc w:val="center"/>
              <w:rPr>
                <w:rStyle w:val="Strong"/>
                <w:i/>
                <w:sz w:val="20"/>
                <w:szCs w:val="20"/>
              </w:rPr>
            </w:pPr>
            <w:r w:rsidRPr="00916E92">
              <w:rPr>
                <w:rStyle w:val="Strong"/>
                <w:i/>
                <w:sz w:val="20"/>
                <w:szCs w:val="20"/>
              </w:rPr>
              <w:t>Nov. 19, 6 p.m.—ENGL1301: Synthesis Essay</w:t>
            </w:r>
          </w:p>
          <w:p w:rsidR="00064301" w:rsidRPr="00916E92" w:rsidRDefault="00064301" w:rsidP="00D34B8E">
            <w:pPr>
              <w:pStyle w:val="NoSpacing"/>
              <w:jc w:val="center"/>
              <w:rPr>
                <w:rStyle w:val="Strong"/>
                <w:i/>
                <w:sz w:val="20"/>
                <w:szCs w:val="20"/>
              </w:rPr>
            </w:pPr>
            <w:r w:rsidRPr="00916E92">
              <w:rPr>
                <w:rStyle w:val="Strong"/>
                <w:i/>
                <w:sz w:val="20"/>
                <w:szCs w:val="20"/>
              </w:rPr>
              <w:t>Nov. 20, Noon—ENGL1301: Synthesis Essay</w:t>
            </w:r>
          </w:p>
          <w:p w:rsidR="00064301" w:rsidRPr="00916E92" w:rsidRDefault="00064301" w:rsidP="00D34B8E">
            <w:pPr>
              <w:jc w:val="center"/>
              <w:rPr>
                <w:rFonts w:asciiTheme="minorHAnsi" w:hAnsiTheme="minorHAnsi"/>
                <w:sz w:val="20"/>
                <w:szCs w:val="20"/>
              </w:rPr>
            </w:pP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11/20</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Out-of-class work on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Work on Synthesis Essay</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 Assign Peer Review</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Peer review feedback on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11/25</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In-Class Work on Synthesis Essay </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Peer Review</w:t>
            </w:r>
          </w:p>
          <w:p w:rsidR="00064301" w:rsidRPr="00916E92" w:rsidRDefault="00064301" w:rsidP="00D34B8E">
            <w:pPr>
              <w:pStyle w:val="NoSpacing"/>
              <w:jc w:val="center"/>
              <w:rPr>
                <w:b/>
                <w:bCs/>
                <w:i/>
                <w:sz w:val="20"/>
                <w:szCs w:val="20"/>
              </w:rPr>
            </w:pPr>
            <w:r w:rsidRPr="00916E92">
              <w:rPr>
                <w:b/>
                <w:sz w:val="20"/>
                <w:szCs w:val="20"/>
              </w:rPr>
              <w:t>Due:</w:t>
            </w:r>
            <w:r w:rsidRPr="00916E92">
              <w:rPr>
                <w:sz w:val="20"/>
                <w:szCs w:val="20"/>
              </w:rPr>
              <w:t xml:space="preserve"> Third draft of Synthesis Essay</w:t>
            </w:r>
            <w:r w:rsidR="00802472">
              <w:rPr>
                <w:sz w:val="20"/>
                <w:szCs w:val="20"/>
              </w:rPr>
              <w:t>;  MWU #12</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11/27</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Begin Work on Preparing for In-Class Essays and Essay Exams</w:t>
            </w:r>
          </w:p>
          <w:p w:rsidR="00064301" w:rsidRPr="00916E92" w:rsidRDefault="00064301" w:rsidP="00D34B8E">
            <w:pPr>
              <w:jc w:val="center"/>
              <w:rPr>
                <w:rFonts w:asciiTheme="minorHAnsi" w:hAnsiTheme="minorHAnsi"/>
                <w:b/>
                <w:sz w:val="20"/>
                <w:szCs w:val="20"/>
              </w:rPr>
            </w:pPr>
            <w:r w:rsidRPr="00916E92">
              <w:rPr>
                <w:rFonts w:asciiTheme="minorHAnsi" w:hAnsiTheme="minorHAnsi"/>
                <w:sz w:val="20"/>
                <w:szCs w:val="20"/>
              </w:rPr>
              <w:t>Discuss strengths and weaknesses of synthesis essays.</w:t>
            </w:r>
            <w:r w:rsidRPr="00916E92">
              <w:rPr>
                <w:rFonts w:asciiTheme="minorHAnsi" w:hAnsiTheme="minorHAnsi"/>
                <w:b/>
                <w:sz w:val="20"/>
                <w:szCs w:val="20"/>
              </w:rPr>
              <w:t xml:space="preserve"> </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 xml:space="preserve">Due: Synthesis Essay </w:t>
            </w:r>
            <w:r w:rsidRPr="00916E92">
              <w:rPr>
                <w:rFonts w:asciiTheme="minorHAnsi" w:hAnsiTheme="minorHAnsi"/>
                <w:sz w:val="20"/>
                <w:szCs w:val="20"/>
              </w:rPr>
              <w:t xml:space="preserve">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11/29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No Class: Thanksgiving Holiday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12/2</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Preparing for In-Class Essays and Essay Exams</w:t>
            </w:r>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Overview of Essay Exams: </w:t>
            </w:r>
            <w:hyperlink r:id="rId29" w:history="1">
              <w:r w:rsidRPr="00916E92">
                <w:rPr>
                  <w:rStyle w:val="Hyperlink"/>
                  <w:rFonts w:asciiTheme="minorHAnsi" w:hAnsiTheme="minorHAnsi"/>
                  <w:sz w:val="20"/>
                  <w:szCs w:val="20"/>
                </w:rPr>
                <w:t>http://www.uwec.edu/geography/ivogeler/essay.htm</w:t>
              </w:r>
            </w:hyperlink>
          </w:p>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 xml:space="preserve">Key Terms: </w:t>
            </w:r>
            <w:hyperlink r:id="rId30" w:history="1">
              <w:r w:rsidRPr="00916E92">
                <w:rPr>
                  <w:rStyle w:val="Hyperlink"/>
                  <w:rFonts w:asciiTheme="minorHAnsi" w:hAnsiTheme="minorHAnsi"/>
                  <w:sz w:val="20"/>
                  <w:szCs w:val="20"/>
                </w:rPr>
                <w:t>http://writingcenter.unc.edu/handouts/essay-exams/</w:t>
              </w:r>
            </w:hyperlink>
          </w:p>
        </w:tc>
      </w:tr>
      <w:tr w:rsidR="00064301" w:rsidRPr="003F2AC1"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12/4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In-Class Timed Essay (40 to 45 minutes)</w:t>
            </w:r>
          </w:p>
          <w:p w:rsidR="00064301" w:rsidRPr="00830536" w:rsidRDefault="00064301" w:rsidP="00D34B8E">
            <w:pPr>
              <w:jc w:val="center"/>
              <w:rPr>
                <w:rFonts w:asciiTheme="minorHAnsi" w:hAnsiTheme="minorHAnsi"/>
                <w:b/>
                <w:sz w:val="20"/>
                <w:szCs w:val="20"/>
              </w:rPr>
            </w:pPr>
            <w:r w:rsidRPr="00916E92">
              <w:rPr>
                <w:rFonts w:asciiTheme="minorHAnsi" w:hAnsiTheme="minorHAnsi"/>
                <w:b/>
                <w:sz w:val="20"/>
                <w:szCs w:val="20"/>
              </w:rPr>
              <w:t>LAST DAY OF CLASS</w:t>
            </w:r>
          </w:p>
        </w:tc>
      </w:tr>
    </w:tbl>
    <w:p w:rsidR="00064301" w:rsidRDefault="00064301" w:rsidP="00064301"/>
    <w:p w:rsidR="00064301" w:rsidRPr="00CD600D" w:rsidRDefault="00064301" w:rsidP="00E67534">
      <w:pPr>
        <w:pStyle w:val="BodyText"/>
        <w:rPr>
          <w:rFonts w:asciiTheme="minorHAnsi" w:hAnsiTheme="minorHAnsi" w:cs="Arial"/>
          <w:b/>
          <w:bCs/>
        </w:rPr>
      </w:pPr>
    </w:p>
    <w:p w:rsidR="000A4EBB" w:rsidRDefault="000A4EBB" w:rsidP="000A4EBB">
      <w:pPr>
        <w:rPr>
          <w:rFonts w:asciiTheme="minorHAnsi" w:hAnsiTheme="minorHAnsi"/>
          <w:sz w:val="20"/>
          <w:szCs w:val="20"/>
        </w:rPr>
      </w:pPr>
    </w:p>
    <w:p w:rsidR="000A4EBB" w:rsidRDefault="000A4EBB" w:rsidP="000A4EBB">
      <w:pPr>
        <w:rPr>
          <w:rFonts w:asciiTheme="minorHAnsi" w:hAnsiTheme="minorHAnsi"/>
          <w:sz w:val="20"/>
          <w:szCs w:val="20"/>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3D4083" w:rsidRPr="000A4EBB" w:rsidRDefault="003D4083" w:rsidP="000A4EBB">
      <w:r w:rsidRPr="00220169">
        <w:rPr>
          <w:rFonts w:asciiTheme="minorHAnsi" w:hAnsiTheme="minorHAnsi"/>
          <w:b/>
          <w:sz w:val="28"/>
          <w:szCs w:val="28"/>
        </w:rPr>
        <w:t>ENGL 1301 Syllabus Contract</w:t>
      </w:r>
    </w:p>
    <w:p w:rsidR="003D4083" w:rsidRDefault="003D4083" w:rsidP="003D4083">
      <w:pPr>
        <w:rPr>
          <w:sz w:val="20"/>
          <w:szCs w:val="20"/>
        </w:rPr>
      </w:pPr>
    </w:p>
    <w:p w:rsidR="003D4083" w:rsidRDefault="003D4083" w:rsidP="003D4083">
      <w:pPr>
        <w:rPr>
          <w:sz w:val="20"/>
          <w:szCs w:val="20"/>
        </w:rPr>
      </w:pPr>
      <w:r w:rsidRPr="004952AC">
        <w:rPr>
          <w:sz w:val="20"/>
          <w:szCs w:val="20"/>
        </w:rPr>
        <w:t>I have read and understood the syllabus, and I agree to abide by the course policies.</w:t>
      </w:r>
    </w:p>
    <w:p w:rsidR="003D4083" w:rsidRPr="004952AC" w:rsidRDefault="003D4083" w:rsidP="003D4083">
      <w:pPr>
        <w:pStyle w:val="BodyText"/>
        <w:rPr>
          <w:rFonts w:ascii="Times New Roman" w:hAnsi="Times New Roman"/>
        </w:rPr>
      </w:pPr>
    </w:p>
    <w:p w:rsidR="003D4083"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Pr="004952AC" w:rsidRDefault="003D4083" w:rsidP="003D4083">
      <w:pPr>
        <w:rPr>
          <w:sz w:val="20"/>
          <w:szCs w:val="20"/>
        </w:rPr>
      </w:pPr>
    </w:p>
    <w:p w:rsidR="003D4083" w:rsidRDefault="003D4083" w:rsidP="003D4083">
      <w:pPr>
        <w:rPr>
          <w:rFonts w:asciiTheme="minorHAnsi" w:hAnsiTheme="minorHAnsi"/>
          <w:sz w:val="20"/>
          <w:szCs w:val="20"/>
        </w:rPr>
      </w:pPr>
    </w:p>
    <w:p w:rsidR="003D4083" w:rsidRDefault="003D4083" w:rsidP="003D4083">
      <w:pPr>
        <w:rPr>
          <w:rFonts w:asciiTheme="minorHAnsi" w:hAnsiTheme="minorHAnsi"/>
          <w:sz w:val="20"/>
          <w:szCs w:val="20"/>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Default="003D4083" w:rsidP="003D4083">
      <w:pPr>
        <w:rPr>
          <w:sz w:val="20"/>
          <w:szCs w:val="20"/>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Pr="00220169" w:rsidRDefault="003D4083" w:rsidP="003D4083">
      <w:pPr>
        <w:rPr>
          <w:rFonts w:asciiTheme="minorHAnsi" w:hAnsiTheme="minorHAnsi"/>
          <w:b/>
          <w:sz w:val="28"/>
          <w:szCs w:val="28"/>
        </w:rPr>
      </w:pPr>
    </w:p>
    <w:p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rsidR="003D4083" w:rsidRDefault="003D4083" w:rsidP="003D4083"/>
    <w:p w:rsidR="003D4083" w:rsidRDefault="003D4083" w:rsidP="003D4083"/>
    <w:p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16286" w:rsidP="003D4083">
      <w:r>
        <w:t>Instructor Name</w:t>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Pr>
          <w:u w:val="single"/>
        </w:rPr>
        <w:tab/>
      </w:r>
    </w:p>
    <w:p w:rsidR="003D4083" w:rsidRDefault="003D4083" w:rsidP="003D4083"/>
    <w:p w:rsidR="003D4083" w:rsidRDefault="003D4083" w:rsidP="003D4083"/>
    <w:p w:rsidR="003D4083" w:rsidRDefault="003D4083" w:rsidP="003D4083">
      <w:r>
        <w:t>I give my permission for my writing to be used as an example of student work and/or as a teaching tool for future classes. I understand that my name will be removed from my work before it is shared with others.</w:t>
      </w:r>
    </w:p>
    <w:p w:rsidR="003D4083" w:rsidRDefault="003D4083" w:rsidP="003D4083"/>
    <w:p w:rsidR="003D4083" w:rsidRDefault="003D4083" w:rsidP="003D4083"/>
    <w:p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3D4083" w:rsidRDefault="003D4083" w:rsidP="003D4083"/>
    <w:p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3D4083" w:rsidRPr="004952AC" w:rsidRDefault="003D4083" w:rsidP="003D4083">
      <w:pPr>
        <w:rPr>
          <w:sz w:val="20"/>
          <w:szCs w:val="20"/>
        </w:rPr>
      </w:pPr>
    </w:p>
    <w:p w:rsidR="003D4083" w:rsidRDefault="003D4083" w:rsidP="003D4083"/>
    <w:p w:rsidR="0068723C" w:rsidRPr="001E647C" w:rsidRDefault="0068723C" w:rsidP="00E316AC">
      <w:pPr>
        <w:contextualSpacing/>
      </w:pPr>
    </w:p>
    <w:sectPr w:rsidR="0068723C" w:rsidRPr="001E647C"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BA" w:rsidRDefault="00EC54BA" w:rsidP="00F60F68">
      <w:r>
        <w:separator/>
      </w:r>
    </w:p>
  </w:endnote>
  <w:endnote w:type="continuationSeparator" w:id="0">
    <w:p w:rsidR="00EC54BA" w:rsidRDefault="00EC54B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BA" w:rsidRDefault="00EC54BA" w:rsidP="00F60F68">
      <w:r>
        <w:separator/>
      </w:r>
    </w:p>
  </w:footnote>
  <w:footnote w:type="continuationSeparator" w:id="0">
    <w:p w:rsidR="00EC54BA" w:rsidRDefault="00EC54B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531631" w:rsidRDefault="00531631">
        <w:pPr>
          <w:pStyle w:val="Header"/>
          <w:jc w:val="right"/>
        </w:pPr>
        <w:r>
          <w:fldChar w:fldCharType="begin"/>
        </w:r>
        <w:r>
          <w:instrText xml:space="preserve"> PAGE   \* MERGEFORMAT </w:instrText>
        </w:r>
        <w:r>
          <w:fldChar w:fldCharType="separate"/>
        </w:r>
        <w:r w:rsidR="00E0386F">
          <w:rPr>
            <w:noProof/>
          </w:rPr>
          <w:t>11</w:t>
        </w:r>
        <w:r>
          <w:rPr>
            <w:noProof/>
          </w:rPr>
          <w:fldChar w:fldCharType="end"/>
        </w:r>
      </w:p>
    </w:sdtContent>
  </w:sdt>
  <w:p w:rsidR="00531631" w:rsidRDefault="0053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3F36"/>
    <w:rsid w:val="000411A1"/>
    <w:rsid w:val="00064301"/>
    <w:rsid w:val="00067EF6"/>
    <w:rsid w:val="000864B4"/>
    <w:rsid w:val="00086F1A"/>
    <w:rsid w:val="00087C8C"/>
    <w:rsid w:val="00090980"/>
    <w:rsid w:val="000A4EBB"/>
    <w:rsid w:val="000B2E66"/>
    <w:rsid w:val="000C4181"/>
    <w:rsid w:val="000D5E10"/>
    <w:rsid w:val="000E0436"/>
    <w:rsid w:val="000E3972"/>
    <w:rsid w:val="000F0A15"/>
    <w:rsid w:val="000F1554"/>
    <w:rsid w:val="001019BF"/>
    <w:rsid w:val="00104DAE"/>
    <w:rsid w:val="00117D03"/>
    <w:rsid w:val="00133BBF"/>
    <w:rsid w:val="00134881"/>
    <w:rsid w:val="00144E65"/>
    <w:rsid w:val="0015258C"/>
    <w:rsid w:val="00161046"/>
    <w:rsid w:val="0016676E"/>
    <w:rsid w:val="00171581"/>
    <w:rsid w:val="001A3A37"/>
    <w:rsid w:val="001C6723"/>
    <w:rsid w:val="001E12DB"/>
    <w:rsid w:val="001E647C"/>
    <w:rsid w:val="001F718A"/>
    <w:rsid w:val="0020581F"/>
    <w:rsid w:val="00214D32"/>
    <w:rsid w:val="00227EB1"/>
    <w:rsid w:val="0023305F"/>
    <w:rsid w:val="00253F8E"/>
    <w:rsid w:val="00272F98"/>
    <w:rsid w:val="002A77A1"/>
    <w:rsid w:val="002B3155"/>
    <w:rsid w:val="002B3AF8"/>
    <w:rsid w:val="002B6A83"/>
    <w:rsid w:val="002B6C14"/>
    <w:rsid w:val="002D03BA"/>
    <w:rsid w:val="002F11E2"/>
    <w:rsid w:val="002F530C"/>
    <w:rsid w:val="002F6CCE"/>
    <w:rsid w:val="0030622F"/>
    <w:rsid w:val="00306497"/>
    <w:rsid w:val="00316286"/>
    <w:rsid w:val="00351432"/>
    <w:rsid w:val="003543C6"/>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86B7B"/>
    <w:rsid w:val="00491167"/>
    <w:rsid w:val="004918A0"/>
    <w:rsid w:val="0049537D"/>
    <w:rsid w:val="004B0E28"/>
    <w:rsid w:val="004C6C7F"/>
    <w:rsid w:val="004C6D6C"/>
    <w:rsid w:val="004C7CDF"/>
    <w:rsid w:val="004D461A"/>
    <w:rsid w:val="004D757D"/>
    <w:rsid w:val="004D75B9"/>
    <w:rsid w:val="004E17F9"/>
    <w:rsid w:val="004E2A2D"/>
    <w:rsid w:val="004F4187"/>
    <w:rsid w:val="004F7961"/>
    <w:rsid w:val="00504C66"/>
    <w:rsid w:val="0052157E"/>
    <w:rsid w:val="005235F5"/>
    <w:rsid w:val="0052709D"/>
    <w:rsid w:val="00531631"/>
    <w:rsid w:val="00532AFA"/>
    <w:rsid w:val="00532D10"/>
    <w:rsid w:val="0054541C"/>
    <w:rsid w:val="005550E0"/>
    <w:rsid w:val="00574E07"/>
    <w:rsid w:val="0058799E"/>
    <w:rsid w:val="005A16E1"/>
    <w:rsid w:val="005A7619"/>
    <w:rsid w:val="005B1A16"/>
    <w:rsid w:val="005B6C53"/>
    <w:rsid w:val="005C0342"/>
    <w:rsid w:val="005C7D87"/>
    <w:rsid w:val="005D7B22"/>
    <w:rsid w:val="005E045A"/>
    <w:rsid w:val="005E4821"/>
    <w:rsid w:val="005E7F0A"/>
    <w:rsid w:val="005F1D44"/>
    <w:rsid w:val="00600A0A"/>
    <w:rsid w:val="006024F8"/>
    <w:rsid w:val="00604306"/>
    <w:rsid w:val="00611F18"/>
    <w:rsid w:val="00615A25"/>
    <w:rsid w:val="006209B9"/>
    <w:rsid w:val="00622EE3"/>
    <w:rsid w:val="00630475"/>
    <w:rsid w:val="006313AF"/>
    <w:rsid w:val="00632CD4"/>
    <w:rsid w:val="006407C1"/>
    <w:rsid w:val="006453EF"/>
    <w:rsid w:val="006459F9"/>
    <w:rsid w:val="00647663"/>
    <w:rsid w:val="0067192D"/>
    <w:rsid w:val="00673725"/>
    <w:rsid w:val="0068638A"/>
    <w:rsid w:val="0068723C"/>
    <w:rsid w:val="006A4005"/>
    <w:rsid w:val="006E00C0"/>
    <w:rsid w:val="006E52AC"/>
    <w:rsid w:val="006E715F"/>
    <w:rsid w:val="007072A0"/>
    <w:rsid w:val="00710311"/>
    <w:rsid w:val="00720FD9"/>
    <w:rsid w:val="00740E24"/>
    <w:rsid w:val="00741D3A"/>
    <w:rsid w:val="00744FFB"/>
    <w:rsid w:val="007722CA"/>
    <w:rsid w:val="007828B3"/>
    <w:rsid w:val="00784901"/>
    <w:rsid w:val="00784967"/>
    <w:rsid w:val="00792997"/>
    <w:rsid w:val="00793958"/>
    <w:rsid w:val="00795C30"/>
    <w:rsid w:val="00796A31"/>
    <w:rsid w:val="007A50EB"/>
    <w:rsid w:val="007B4B4A"/>
    <w:rsid w:val="007B5BEC"/>
    <w:rsid w:val="007D6496"/>
    <w:rsid w:val="007D6F9E"/>
    <w:rsid w:val="007E12F0"/>
    <w:rsid w:val="007F7204"/>
    <w:rsid w:val="0080139E"/>
    <w:rsid w:val="00802472"/>
    <w:rsid w:val="00802F92"/>
    <w:rsid w:val="0080654A"/>
    <w:rsid w:val="00830536"/>
    <w:rsid w:val="0083061B"/>
    <w:rsid w:val="00833861"/>
    <w:rsid w:val="00835250"/>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5518"/>
    <w:rsid w:val="00926FDD"/>
    <w:rsid w:val="00935370"/>
    <w:rsid w:val="00950038"/>
    <w:rsid w:val="00951A12"/>
    <w:rsid w:val="00960075"/>
    <w:rsid w:val="00960B6D"/>
    <w:rsid w:val="00962A8F"/>
    <w:rsid w:val="00966947"/>
    <w:rsid w:val="009709E7"/>
    <w:rsid w:val="0097385B"/>
    <w:rsid w:val="00982514"/>
    <w:rsid w:val="009936C3"/>
    <w:rsid w:val="00997B0F"/>
    <w:rsid w:val="009A5954"/>
    <w:rsid w:val="009B52E2"/>
    <w:rsid w:val="009E33B2"/>
    <w:rsid w:val="009E7734"/>
    <w:rsid w:val="009F24FB"/>
    <w:rsid w:val="009F312F"/>
    <w:rsid w:val="009F61E5"/>
    <w:rsid w:val="00A13CC4"/>
    <w:rsid w:val="00A16178"/>
    <w:rsid w:val="00A26FD8"/>
    <w:rsid w:val="00A32BFB"/>
    <w:rsid w:val="00A46507"/>
    <w:rsid w:val="00A47EEE"/>
    <w:rsid w:val="00A60D12"/>
    <w:rsid w:val="00A7799E"/>
    <w:rsid w:val="00AB4BD6"/>
    <w:rsid w:val="00AD15CC"/>
    <w:rsid w:val="00AE6A28"/>
    <w:rsid w:val="00AF67E4"/>
    <w:rsid w:val="00B05970"/>
    <w:rsid w:val="00B119A5"/>
    <w:rsid w:val="00B14EF8"/>
    <w:rsid w:val="00B176CD"/>
    <w:rsid w:val="00B310EC"/>
    <w:rsid w:val="00B40683"/>
    <w:rsid w:val="00B47F8E"/>
    <w:rsid w:val="00B639EE"/>
    <w:rsid w:val="00B677B8"/>
    <w:rsid w:val="00B76EFF"/>
    <w:rsid w:val="00B926B0"/>
    <w:rsid w:val="00B95383"/>
    <w:rsid w:val="00B96E8C"/>
    <w:rsid w:val="00B9730F"/>
    <w:rsid w:val="00BA12B6"/>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578D4"/>
    <w:rsid w:val="00C7238F"/>
    <w:rsid w:val="00C85BCC"/>
    <w:rsid w:val="00CA61A5"/>
    <w:rsid w:val="00CB0D51"/>
    <w:rsid w:val="00CB18BB"/>
    <w:rsid w:val="00CC1B1B"/>
    <w:rsid w:val="00CC340D"/>
    <w:rsid w:val="00CD1052"/>
    <w:rsid w:val="00CD561F"/>
    <w:rsid w:val="00CD600D"/>
    <w:rsid w:val="00CF2B98"/>
    <w:rsid w:val="00CF3D31"/>
    <w:rsid w:val="00D1574F"/>
    <w:rsid w:val="00D20A75"/>
    <w:rsid w:val="00D22C79"/>
    <w:rsid w:val="00D269DE"/>
    <w:rsid w:val="00D34B8E"/>
    <w:rsid w:val="00D357B2"/>
    <w:rsid w:val="00D711FD"/>
    <w:rsid w:val="00D74C43"/>
    <w:rsid w:val="00D75506"/>
    <w:rsid w:val="00D8048E"/>
    <w:rsid w:val="00D94BE7"/>
    <w:rsid w:val="00DA028F"/>
    <w:rsid w:val="00DA173E"/>
    <w:rsid w:val="00DA1D5E"/>
    <w:rsid w:val="00DB07B1"/>
    <w:rsid w:val="00DC50F5"/>
    <w:rsid w:val="00DD1F7F"/>
    <w:rsid w:val="00DE007E"/>
    <w:rsid w:val="00DE0B69"/>
    <w:rsid w:val="00DE7C7C"/>
    <w:rsid w:val="00E019A0"/>
    <w:rsid w:val="00E0386F"/>
    <w:rsid w:val="00E06B99"/>
    <w:rsid w:val="00E13089"/>
    <w:rsid w:val="00E1584E"/>
    <w:rsid w:val="00E221DB"/>
    <w:rsid w:val="00E316AC"/>
    <w:rsid w:val="00E33E5F"/>
    <w:rsid w:val="00E368C3"/>
    <w:rsid w:val="00E41480"/>
    <w:rsid w:val="00E67534"/>
    <w:rsid w:val="00E703F0"/>
    <w:rsid w:val="00E707DE"/>
    <w:rsid w:val="00E711B9"/>
    <w:rsid w:val="00E770F8"/>
    <w:rsid w:val="00E77DDF"/>
    <w:rsid w:val="00E8513B"/>
    <w:rsid w:val="00EA3C0A"/>
    <w:rsid w:val="00EC54BA"/>
    <w:rsid w:val="00EC74BB"/>
    <w:rsid w:val="00EE53E8"/>
    <w:rsid w:val="00EF3A9C"/>
    <w:rsid w:val="00F0691E"/>
    <w:rsid w:val="00F20218"/>
    <w:rsid w:val="00F231A2"/>
    <w:rsid w:val="00F32C7B"/>
    <w:rsid w:val="00F360EC"/>
    <w:rsid w:val="00F43DEF"/>
    <w:rsid w:val="00F51229"/>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www.uta.edu/library/databases/index.php"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link.uta.edu/UTAlink/az" TargetMode="External"/><Relationship Id="rId7" Type="http://schemas.openxmlformats.org/officeDocument/2006/relationships/footnotes" Target="footnotes.xml"/><Relationship Id="rId12" Type="http://schemas.openxmlformats.org/officeDocument/2006/relationships/hyperlink" Target="http://www.facebook.com/WritingCenteratUTArlington"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mailto:resource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wec.edu/geography/ivogeler/essa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pulse.uta.edu/vwebv/enterCourseReserve.d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shelton@mavs.uta.edu" TargetMode="External"/><Relationship Id="rId14" Type="http://schemas.openxmlformats.org/officeDocument/2006/relationships/hyperlink" Target="http://libguid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sfs" TargetMode="External"/><Relationship Id="rId30" Type="http://schemas.openxmlformats.org/officeDocument/2006/relationships/hyperlink" Target="http://writingcenter.unc.edu/handouts/essay-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90D7441-BCF5-4894-A645-A61A7638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Sarah Shelton</cp:lastModifiedBy>
  <cp:revision>3</cp:revision>
  <cp:lastPrinted>2012-08-03T19:57:00Z</cp:lastPrinted>
  <dcterms:created xsi:type="dcterms:W3CDTF">2013-08-23T02:28:00Z</dcterms:created>
  <dcterms:modified xsi:type="dcterms:W3CDTF">2013-08-23T02:32:00Z</dcterms:modified>
</cp:coreProperties>
</file>