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D2" w:rsidRDefault="007A13A1" w:rsidP="007A13A1">
      <w:pPr>
        <w:jc w:val="center"/>
      </w:pPr>
      <w:r>
        <w:t>POLS 5305</w:t>
      </w:r>
    </w:p>
    <w:p w:rsidR="007A13A1" w:rsidRDefault="007A13A1" w:rsidP="007A13A1">
      <w:pPr>
        <w:jc w:val="center"/>
      </w:pPr>
      <w:r>
        <w:t>LIBERALISM</w:t>
      </w:r>
    </w:p>
    <w:p w:rsidR="007A13A1" w:rsidRDefault="007A13A1" w:rsidP="007A13A1">
      <w:r>
        <w:t>Spring 2014: Tuesday 7-9:50</w:t>
      </w:r>
    </w:p>
    <w:p w:rsidR="007A13A1" w:rsidRDefault="007A13A1" w:rsidP="007A13A1">
      <w:r>
        <w:t xml:space="preserve">Susan </w:t>
      </w:r>
      <w:proofErr w:type="spellStart"/>
      <w:r>
        <w:t>Hekman</w:t>
      </w:r>
      <w:proofErr w:type="spellEnd"/>
    </w:p>
    <w:p w:rsidR="007A13A1" w:rsidRDefault="007A13A1" w:rsidP="007A13A1">
      <w:hyperlink r:id="rId4" w:history="1">
        <w:r w:rsidRPr="003432C2">
          <w:rPr>
            <w:rStyle w:val="Hyperlink"/>
          </w:rPr>
          <w:t>hekman@uta.edu</w:t>
        </w:r>
      </w:hyperlink>
    </w:p>
    <w:p w:rsidR="007A13A1" w:rsidRDefault="007A13A1" w:rsidP="007A13A1">
      <w:r>
        <w:t>Office: University Hall 446</w:t>
      </w:r>
    </w:p>
    <w:p w:rsidR="007A13A1" w:rsidRDefault="007A13A1" w:rsidP="007A13A1">
      <w:r>
        <w:t>Hours: Tuesday, Thursday 1-2</w:t>
      </w:r>
    </w:p>
    <w:p w:rsidR="007A13A1" w:rsidRDefault="007A13A1" w:rsidP="007A13A1">
      <w:r>
        <w:t>Course Description:  Liberalism is the foundation of our contemporary political system. Although other influences are present, most notably the democratic rationalism of Rousseau, liberalism is the dominant influence and informs not only our political institutions but our contemporary political debates. The purpose of this course is two-fold. First, we will carefully examine the founding documents of classical liberalism as expressed in the</w:t>
      </w:r>
      <w:r w:rsidR="00FA3253">
        <w:t xml:space="preserve"> </w:t>
      </w:r>
      <w:r>
        <w:t>work of Hobbes, Locke, and Mill. These writers articulated the basic principles of liberalism that ground our ins</w:t>
      </w:r>
      <w:r w:rsidR="00FA3253">
        <w:t>t</w:t>
      </w:r>
      <w:r>
        <w:t>i</w:t>
      </w:r>
      <w:r w:rsidR="00FA3253">
        <w:t>t</w:t>
      </w:r>
      <w:r>
        <w:t>utio</w:t>
      </w:r>
      <w:r w:rsidR="00FA3253">
        <w:t>n</w:t>
      </w:r>
      <w:r>
        <w:t xml:space="preserve">s. Second, we will examine several contemporary liberals, Rawls, </w:t>
      </w:r>
      <w:proofErr w:type="spellStart"/>
      <w:r>
        <w:t>Nozick</w:t>
      </w:r>
      <w:proofErr w:type="spellEnd"/>
      <w:r>
        <w:t xml:space="preserve">, Taylor and </w:t>
      </w:r>
      <w:proofErr w:type="spellStart"/>
      <w:r>
        <w:t>Okin</w:t>
      </w:r>
      <w:proofErr w:type="spellEnd"/>
      <w:r>
        <w:t>, who express the contemporary range of liberal thought. These writers form the basis of the controversies that define contemporary politics in the U.S.</w:t>
      </w:r>
    </w:p>
    <w:p w:rsidR="005E2CA3" w:rsidRDefault="007A13A1" w:rsidP="007A13A1">
      <w:r>
        <w:t>Course Requirements:  Students will</w:t>
      </w:r>
      <w:r w:rsidR="005E2CA3">
        <w:t xml:space="preserve"> write three short reflection papers (20% each) and a research paper (40%). All students are required to come to class regularly and participate in class discussion.</w:t>
      </w:r>
    </w:p>
    <w:p w:rsidR="005E2CA3" w:rsidRDefault="005E2CA3" w:rsidP="007A13A1">
      <w:r>
        <w:t>Required Books:</w:t>
      </w:r>
    </w:p>
    <w:p w:rsidR="005E2CA3" w:rsidRDefault="005E2CA3" w:rsidP="007A13A1">
      <w:pPr>
        <w:rPr>
          <w:u w:val="single"/>
        </w:rPr>
      </w:pPr>
      <w:r>
        <w:t xml:space="preserve">Hobbes, </w:t>
      </w:r>
      <w:r>
        <w:rPr>
          <w:u w:val="single"/>
        </w:rPr>
        <w:t>Leviathan</w:t>
      </w:r>
    </w:p>
    <w:p w:rsidR="005E2CA3" w:rsidRDefault="005E2CA3" w:rsidP="007A13A1">
      <w:pPr>
        <w:rPr>
          <w:u w:val="single"/>
        </w:rPr>
      </w:pPr>
      <w:r>
        <w:t xml:space="preserve">Locke, </w:t>
      </w:r>
      <w:r>
        <w:rPr>
          <w:u w:val="single"/>
        </w:rPr>
        <w:t>Second Treatise of Government</w:t>
      </w:r>
    </w:p>
    <w:p w:rsidR="005E2CA3" w:rsidRDefault="005E2CA3" w:rsidP="007A13A1">
      <w:r>
        <w:t xml:space="preserve">Mill, </w:t>
      </w:r>
      <w:r>
        <w:rPr>
          <w:u w:val="single"/>
        </w:rPr>
        <w:t>On Liberty</w:t>
      </w:r>
    </w:p>
    <w:p w:rsidR="005E2CA3" w:rsidRDefault="005E2CA3" w:rsidP="007A13A1">
      <w:r>
        <w:t xml:space="preserve">Rawls, </w:t>
      </w:r>
      <w:r>
        <w:rPr>
          <w:u w:val="single"/>
        </w:rPr>
        <w:t>Political Liberalism</w:t>
      </w:r>
    </w:p>
    <w:p w:rsidR="005E2CA3" w:rsidRDefault="005E2CA3" w:rsidP="007A13A1">
      <w:proofErr w:type="spellStart"/>
      <w:r>
        <w:t>Nozick</w:t>
      </w:r>
      <w:proofErr w:type="spellEnd"/>
      <w:r>
        <w:t xml:space="preserve">, </w:t>
      </w:r>
      <w:r>
        <w:rPr>
          <w:u w:val="single"/>
        </w:rPr>
        <w:t>Anarchy, State, and Utopia</w:t>
      </w:r>
    </w:p>
    <w:p w:rsidR="005E2CA3" w:rsidRDefault="005E2CA3" w:rsidP="007A13A1">
      <w:proofErr w:type="spellStart"/>
      <w:r>
        <w:t>Okin</w:t>
      </w:r>
      <w:proofErr w:type="spellEnd"/>
      <w:r>
        <w:t xml:space="preserve">, </w:t>
      </w:r>
      <w:r>
        <w:rPr>
          <w:u w:val="single"/>
        </w:rPr>
        <w:t>Justice, Gender, and the Family</w:t>
      </w:r>
    </w:p>
    <w:p w:rsidR="005E2CA3" w:rsidRDefault="005E2CA3" w:rsidP="007A13A1">
      <w:r>
        <w:t xml:space="preserve">Taylor, </w:t>
      </w:r>
      <w:r>
        <w:rPr>
          <w:u w:val="single"/>
        </w:rPr>
        <w:t>Multiculturalism: Examining the Politics of Recognition</w:t>
      </w:r>
    </w:p>
    <w:p w:rsidR="005E2CA3" w:rsidRDefault="005E2CA3" w:rsidP="007A13A1"/>
    <w:p w:rsidR="005E2CA3" w:rsidRDefault="005E2CA3" w:rsidP="007A13A1">
      <w:r>
        <w:t>Schedule</w:t>
      </w:r>
    </w:p>
    <w:p w:rsidR="005E2CA3" w:rsidRDefault="005E2CA3" w:rsidP="007A13A1">
      <w:r>
        <w:t>Jan. 13: Introduction</w:t>
      </w:r>
    </w:p>
    <w:p w:rsidR="005E2CA3" w:rsidRDefault="005E2CA3" w:rsidP="007A13A1">
      <w:r>
        <w:t>Jan. 21: Hobbes</w:t>
      </w:r>
    </w:p>
    <w:p w:rsidR="005E2CA3" w:rsidRDefault="005E2CA3" w:rsidP="007A13A1">
      <w:r>
        <w:lastRenderedPageBreak/>
        <w:t>Jan. 28: Hobbes</w:t>
      </w:r>
    </w:p>
    <w:p w:rsidR="005E2CA3" w:rsidRDefault="005E2CA3" w:rsidP="007A13A1">
      <w:r>
        <w:t>Feb. 4: Locke</w:t>
      </w:r>
    </w:p>
    <w:p w:rsidR="005E2CA3" w:rsidRDefault="005E2CA3" w:rsidP="007A13A1">
      <w:r>
        <w:t>Feb. 11: Locke</w:t>
      </w:r>
    </w:p>
    <w:p w:rsidR="005E2CA3" w:rsidRDefault="005E2CA3" w:rsidP="007A13A1">
      <w:r>
        <w:t>Feb. 18: Mill</w:t>
      </w:r>
    </w:p>
    <w:p w:rsidR="005E2CA3" w:rsidRDefault="005E2CA3" w:rsidP="007A13A1">
      <w:r>
        <w:t>Feb. 25: Rawls</w:t>
      </w:r>
    </w:p>
    <w:p w:rsidR="005E2CA3" w:rsidRDefault="005E2CA3" w:rsidP="007A13A1">
      <w:r>
        <w:t>Mar. 4: Rawls</w:t>
      </w:r>
    </w:p>
    <w:p w:rsidR="005E2CA3" w:rsidRDefault="00FA3253" w:rsidP="007A13A1">
      <w:r>
        <w:t xml:space="preserve">Mar. 18: </w:t>
      </w:r>
      <w:proofErr w:type="spellStart"/>
      <w:r>
        <w:t>Nozick</w:t>
      </w:r>
      <w:proofErr w:type="spellEnd"/>
    </w:p>
    <w:p w:rsidR="00FA3253" w:rsidRDefault="00FA3253" w:rsidP="007A13A1">
      <w:r>
        <w:t xml:space="preserve">Mar. 25: </w:t>
      </w:r>
      <w:proofErr w:type="spellStart"/>
      <w:r>
        <w:t>Nozick</w:t>
      </w:r>
      <w:proofErr w:type="spellEnd"/>
    </w:p>
    <w:p w:rsidR="00FA3253" w:rsidRDefault="00FA3253" w:rsidP="007A13A1">
      <w:r>
        <w:t xml:space="preserve">April 1: </w:t>
      </w:r>
      <w:proofErr w:type="spellStart"/>
      <w:r>
        <w:t>Okin</w:t>
      </w:r>
      <w:proofErr w:type="spellEnd"/>
    </w:p>
    <w:p w:rsidR="00FA3253" w:rsidRDefault="00FA3253" w:rsidP="007A13A1">
      <w:r>
        <w:t xml:space="preserve">April 8: </w:t>
      </w:r>
      <w:proofErr w:type="spellStart"/>
      <w:r>
        <w:t>Okin</w:t>
      </w:r>
      <w:proofErr w:type="spellEnd"/>
    </w:p>
    <w:p w:rsidR="00FA3253" w:rsidRDefault="00FA3253" w:rsidP="007A13A1">
      <w:r>
        <w:t>April 15: Taylor</w:t>
      </w:r>
    </w:p>
    <w:p w:rsidR="00FA3253" w:rsidRDefault="00FA3253" w:rsidP="007A13A1">
      <w:r>
        <w:t>April 22: Taylor</w:t>
      </w:r>
    </w:p>
    <w:p w:rsidR="00FA3253" w:rsidRDefault="00FA3253" w:rsidP="007A13A1">
      <w:r>
        <w:t>April 29: Presentation of student papers</w:t>
      </w:r>
    </w:p>
    <w:p w:rsidR="00FA3253" w:rsidRPr="005E2CA3" w:rsidRDefault="00FA3253" w:rsidP="007A13A1">
      <w:r>
        <w:t>A packet of materials will be on e-reserve at the library</w:t>
      </w:r>
    </w:p>
    <w:p w:rsidR="008D66E9" w:rsidRDefault="005E2CA3" w:rsidP="008D66E9">
      <w:pPr>
        <w:pStyle w:val="NormalWeb"/>
        <w:spacing w:before="0" w:beforeAutospacing="0" w:after="0" w:afterAutospacing="0"/>
        <w:rPr>
          <w:rFonts w:ascii="Arial" w:hAnsi="Arial" w:cs="Arial"/>
          <w:sz w:val="21"/>
          <w:szCs w:val="21"/>
        </w:rPr>
      </w:pPr>
      <w:r>
        <w:rPr>
          <w:u w:val="single"/>
        </w:rPr>
        <w:t xml:space="preserve"> </w:t>
      </w:r>
      <w:r>
        <w:t xml:space="preserve"> </w:t>
      </w:r>
      <w:r w:rsidR="007A13A1">
        <w:t xml:space="preserve"> </w:t>
      </w:r>
      <w:r w:rsidR="008D66E9">
        <w:rPr>
          <w:rFonts w:ascii="Arial" w:hAnsi="Arial" w:cs="Arial"/>
          <w:b/>
          <w:sz w:val="21"/>
          <w:szCs w:val="21"/>
        </w:rPr>
        <w:t xml:space="preserve">Drop Policy: </w:t>
      </w:r>
      <w:r w:rsidR="008D66E9">
        <w:rPr>
          <w:rFonts w:ascii="Arial" w:hAnsi="Arial" w:cs="Arial"/>
          <w:sz w:val="21"/>
          <w:szCs w:val="21"/>
        </w:rPr>
        <w:t xml:space="preserve">Students may drop or swap (adding and dropping a class concurrently) classes through self-service in </w:t>
      </w:r>
      <w:proofErr w:type="spellStart"/>
      <w:r w:rsidR="008D66E9">
        <w:rPr>
          <w:rFonts w:ascii="Arial" w:hAnsi="Arial" w:cs="Arial"/>
          <w:sz w:val="21"/>
          <w:szCs w:val="21"/>
        </w:rPr>
        <w:t>MyMav</w:t>
      </w:r>
      <w:proofErr w:type="spellEnd"/>
      <w:r w:rsidR="008D66E9">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8D66E9">
        <w:rPr>
          <w:rStyle w:val="Strong"/>
          <w:rFonts w:ascii="Arial" w:hAnsi="Arial" w:cs="Arial"/>
          <w:sz w:val="21"/>
          <w:szCs w:val="21"/>
        </w:rPr>
        <w:t>Students will not be automatically dropped for non-attendance</w:t>
      </w:r>
      <w:r w:rsidR="008D66E9">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5" w:history="1">
        <w:r w:rsidR="008D66E9">
          <w:rPr>
            <w:rStyle w:val="Hyperlink"/>
            <w:rFonts w:ascii="Arial" w:hAnsi="Arial" w:cs="Arial"/>
            <w:sz w:val="21"/>
            <w:szCs w:val="21"/>
          </w:rPr>
          <w:t>http://wweb.uta.edu/aao/fao/</w:t>
        </w:r>
      </w:hyperlink>
      <w:r w:rsidR="008D66E9">
        <w:rPr>
          <w:rFonts w:ascii="Arial" w:hAnsi="Arial" w:cs="Arial"/>
          <w:sz w:val="21"/>
          <w:szCs w:val="21"/>
        </w:rPr>
        <w:t>).</w:t>
      </w:r>
    </w:p>
    <w:p w:rsidR="008D66E9" w:rsidRDefault="008D66E9" w:rsidP="008D66E9">
      <w:pPr>
        <w:pStyle w:val="NormalWeb"/>
        <w:spacing w:before="0" w:beforeAutospacing="0" w:after="0" w:afterAutospacing="0"/>
        <w:rPr>
          <w:rFonts w:ascii="Arial" w:hAnsi="Arial" w:cs="Arial"/>
          <w:sz w:val="21"/>
          <w:szCs w:val="21"/>
        </w:rPr>
      </w:pPr>
    </w:p>
    <w:p w:rsidR="008D66E9" w:rsidRDefault="008D66E9" w:rsidP="008D66E9">
      <w:pPr>
        <w:pStyle w:val="NormalWeb"/>
        <w:spacing w:before="0" w:beforeAutospacing="0" w:after="0" w:afterAutospacing="0"/>
        <w:rPr>
          <w:rFonts w:ascii="Arial" w:hAnsi="Arial" w:cs="Arial"/>
          <w:sz w:val="21"/>
          <w:szCs w:val="21"/>
        </w:rPr>
      </w:pPr>
      <w:r>
        <w:rPr>
          <w:rFonts w:ascii="Arial" w:hAnsi="Arial" w:cs="Arial"/>
          <w:b/>
          <w:bCs/>
          <w:sz w:val="21"/>
          <w:szCs w:val="21"/>
        </w:rPr>
        <w:t xml:space="preserve">Americans with Disabilities Act: </w:t>
      </w:r>
      <w:r>
        <w:rPr>
          <w:rFonts w:ascii="Arial" w:hAnsi="Arial" w:cs="Arial"/>
          <w:sz w:val="21"/>
          <w:szCs w:val="21"/>
        </w:rPr>
        <w:t xml:space="preserve">The University of Texas at Arlington is on record as being committed to both the spirit and letter of all federal equal opportunity legislation, including the </w:t>
      </w:r>
      <w:r>
        <w:rPr>
          <w:rFonts w:ascii="Arial" w:hAnsi="Arial" w:cs="Arial"/>
          <w:i/>
          <w:iCs/>
          <w:sz w:val="21"/>
          <w:szCs w:val="21"/>
        </w:rPr>
        <w:t>Americans with Disabilities Act (ADA)</w:t>
      </w:r>
      <w:r>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Pr>
            <w:rStyle w:val="Hyperlink"/>
            <w:rFonts w:ascii="Arial" w:hAnsi="Arial" w:cs="Arial"/>
            <w:sz w:val="21"/>
            <w:szCs w:val="21"/>
          </w:rPr>
          <w:t>www.uta.edu/disability</w:t>
        </w:r>
      </w:hyperlink>
      <w:r>
        <w:rPr>
          <w:rFonts w:ascii="Arial" w:hAnsi="Arial" w:cs="Arial"/>
          <w:sz w:val="21"/>
          <w:szCs w:val="21"/>
        </w:rPr>
        <w:t xml:space="preserve"> or by calling the Office for Students with Disabilities at (817) 272-3364.</w:t>
      </w:r>
    </w:p>
    <w:p w:rsidR="008D66E9" w:rsidRDefault="008D66E9" w:rsidP="008D66E9">
      <w:pPr>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b/>
          <w:bCs/>
          <w:sz w:val="21"/>
          <w:szCs w:val="21"/>
        </w:rPr>
        <w:lastRenderedPageBreak/>
        <w:t xml:space="preserve">Academic Integrity: </w:t>
      </w:r>
      <w:r>
        <w:rPr>
          <w:rFonts w:ascii="Arial" w:hAnsi="Arial" w:cs="Arial"/>
          <w:sz w:val="21"/>
          <w:szCs w:val="21"/>
        </w:rPr>
        <w:t>Students enrolled in this course are expected to adhere to the UT Arlington Honor Code:</w:t>
      </w:r>
    </w:p>
    <w:p w:rsidR="008D66E9" w:rsidRDefault="008D66E9" w:rsidP="008D66E9">
      <w:pPr>
        <w:keepNext/>
        <w:rPr>
          <w:rFonts w:ascii="Arial" w:hAnsi="Arial" w:cs="Arial"/>
          <w:sz w:val="21"/>
          <w:szCs w:val="21"/>
        </w:rPr>
      </w:pP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D66E9" w:rsidRDefault="008D66E9" w:rsidP="008D66E9">
      <w:pPr>
        <w:pStyle w:val="Default"/>
        <w:spacing w:after="80"/>
        <w:ind w:left="720" w:right="432"/>
        <w:jc w:val="both"/>
        <w:rPr>
          <w:rFonts w:ascii="Arial" w:hAnsi="Arial" w:cs="Arial"/>
          <w:i/>
          <w:sz w:val="21"/>
          <w:szCs w:val="21"/>
        </w:rPr>
      </w:pPr>
      <w:r>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D66E9" w:rsidRDefault="008D66E9" w:rsidP="008D66E9">
      <w:pPr>
        <w:keepNext/>
        <w:rPr>
          <w:rFonts w:ascii="Arial" w:hAnsi="Arial" w:cs="Arial"/>
          <w:sz w:val="21"/>
          <w:szCs w:val="21"/>
        </w:rPr>
      </w:pPr>
    </w:p>
    <w:p w:rsidR="008D66E9" w:rsidRDefault="008D66E9" w:rsidP="008D66E9">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hAnsi="Arial" w:cs="Arial"/>
          <w:i/>
          <w:sz w:val="21"/>
          <w:szCs w:val="21"/>
        </w:rPr>
        <w:t>Regents’ Rule</w:t>
      </w:r>
      <w:r>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Student Support Services</w:t>
      </w:r>
      <w:r>
        <w:rPr>
          <w:rFonts w:ascii="Arial" w:hAnsi="Arial" w:cs="Arial"/>
          <w:sz w:val="21"/>
          <w:szCs w:val="21"/>
        </w:rPr>
        <w:t>:</w:t>
      </w:r>
      <w:r>
        <w:rPr>
          <w:rFonts w:ascii="Arial" w:hAnsi="Arial" w:cs="Arial"/>
          <w:b/>
          <w:bCs/>
          <w:sz w:val="21"/>
          <w:szCs w:val="21"/>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8" w:history="1">
        <w:r>
          <w:rPr>
            <w:rStyle w:val="Hyperlink"/>
            <w:rFonts w:ascii="Arial" w:hAnsi="Arial" w:cs="Arial"/>
            <w:sz w:val="21"/>
            <w:szCs w:val="21"/>
          </w:rPr>
          <w:t>www.uta.edu/resources</w:t>
        </w:r>
      </w:hyperlink>
      <w:r>
        <w:rPr>
          <w:rFonts w:ascii="Arial" w:hAnsi="Arial" w:cs="Arial"/>
          <w:sz w:val="21"/>
          <w:szCs w:val="21"/>
        </w:rPr>
        <w:t>.</w:t>
      </w:r>
    </w:p>
    <w:p w:rsidR="008D66E9" w:rsidRDefault="008D66E9" w:rsidP="008D66E9">
      <w:pPr>
        <w:rPr>
          <w:rFonts w:ascii="Arial" w:hAnsi="Arial" w:cs="Arial"/>
          <w:b/>
          <w:sz w:val="21"/>
          <w:szCs w:val="21"/>
        </w:rPr>
      </w:pPr>
    </w:p>
    <w:p w:rsidR="008D66E9" w:rsidRDefault="008D66E9" w:rsidP="008D66E9">
      <w:pPr>
        <w:rPr>
          <w:rFonts w:ascii="Arial" w:hAnsi="Arial" w:cs="Arial"/>
          <w:sz w:val="21"/>
          <w:szCs w:val="21"/>
        </w:rPr>
      </w:pPr>
      <w:r>
        <w:rPr>
          <w:rFonts w:ascii="Arial" w:hAnsi="Arial" w:cs="Arial"/>
          <w:b/>
          <w:sz w:val="21"/>
          <w:szCs w:val="21"/>
        </w:rPr>
        <w:t xml:space="preserve">Electronic Communication: </w:t>
      </w:r>
      <w:r>
        <w:rPr>
          <w:rFonts w:ascii="Arial" w:hAnsi="Arial" w:cs="Arial"/>
          <w:sz w:val="21"/>
          <w:szCs w:val="21"/>
        </w:rPr>
        <w:t xml:space="preserve">UT Arlington has adopted </w:t>
      </w:r>
      <w:proofErr w:type="spellStart"/>
      <w:r>
        <w:rPr>
          <w:rFonts w:ascii="Arial" w:hAnsi="Arial" w:cs="Arial"/>
          <w:sz w:val="21"/>
          <w:szCs w:val="21"/>
        </w:rPr>
        <w:t>MavMail</w:t>
      </w:r>
      <w:proofErr w:type="spellEnd"/>
      <w:r>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hAnsi="Arial" w:cs="Arial"/>
          <w:sz w:val="21"/>
          <w:szCs w:val="21"/>
        </w:rPr>
        <w:t>MavMail</w:t>
      </w:r>
      <w:proofErr w:type="spellEnd"/>
      <w:r>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hAnsi="Arial" w:cs="Arial"/>
          <w:sz w:val="21"/>
          <w:szCs w:val="21"/>
        </w:rPr>
        <w:t>MavMail</w:t>
      </w:r>
      <w:proofErr w:type="spellEnd"/>
      <w:r>
        <w:rPr>
          <w:rFonts w:ascii="Arial" w:hAnsi="Arial" w:cs="Arial"/>
          <w:sz w:val="21"/>
          <w:szCs w:val="21"/>
        </w:rPr>
        <w:t xml:space="preserve"> is available at </w:t>
      </w:r>
      <w:hyperlink r:id="rId9" w:history="1">
        <w:r>
          <w:rPr>
            <w:rStyle w:val="Hyperlink"/>
            <w:rFonts w:ascii="Arial" w:hAnsi="Arial" w:cs="Arial"/>
            <w:sz w:val="21"/>
            <w:szCs w:val="21"/>
          </w:rPr>
          <w:t>http://www.uta.edu/oit/cs/email/mavmail.php</w:t>
        </w:r>
      </w:hyperlink>
      <w:r>
        <w:rPr>
          <w:rFonts w:ascii="Arial" w:hAnsi="Arial" w:cs="Arial"/>
          <w:sz w:val="21"/>
          <w:szCs w:val="21"/>
        </w:rPr>
        <w:t>.</w:t>
      </w:r>
    </w:p>
    <w:p w:rsidR="008D66E9" w:rsidRDefault="008D66E9" w:rsidP="008D66E9">
      <w:pPr>
        <w:rPr>
          <w:rFonts w:ascii="Arial" w:hAnsi="Arial" w:cs="Arial"/>
          <w:sz w:val="21"/>
          <w:szCs w:val="21"/>
        </w:rPr>
      </w:pPr>
    </w:p>
    <w:p w:rsidR="008D66E9" w:rsidRDefault="008D66E9" w:rsidP="008D66E9">
      <w:pPr>
        <w:autoSpaceDE w:val="0"/>
        <w:autoSpaceDN w:val="0"/>
        <w:adjustRightInd w:val="0"/>
        <w:rPr>
          <w:rFonts w:ascii="Arial" w:hAnsi="Arial" w:cs="Arial"/>
          <w:sz w:val="21"/>
          <w:szCs w:val="21"/>
        </w:rPr>
      </w:pPr>
      <w:r>
        <w:rPr>
          <w:rFonts w:ascii="Arial" w:hAnsi="Arial" w:cs="Arial"/>
          <w:b/>
          <w:sz w:val="21"/>
          <w:szCs w:val="21"/>
        </w:rPr>
        <w:t xml:space="preserve">Student Feedback Survey: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Pr>
            <w:rStyle w:val="Hyperlink"/>
            <w:rFonts w:ascii="Arial" w:hAnsi="Arial" w:cs="Arial"/>
            <w:bCs/>
            <w:sz w:val="21"/>
            <w:szCs w:val="21"/>
          </w:rPr>
          <w:t>http://www.uta.edu/sfs</w:t>
        </w:r>
      </w:hyperlink>
      <w:r>
        <w:rPr>
          <w:rFonts w:ascii="Arial" w:hAnsi="Arial" w:cs="Arial"/>
          <w:bCs/>
          <w:sz w:val="21"/>
          <w:szCs w:val="21"/>
        </w:rPr>
        <w:t>.</w:t>
      </w:r>
    </w:p>
    <w:p w:rsidR="008D66E9" w:rsidRDefault="008D66E9" w:rsidP="008D66E9">
      <w:pPr>
        <w:rPr>
          <w:rFonts w:ascii="Arial" w:hAnsi="Arial" w:cs="Arial"/>
          <w:b/>
          <w:bCs/>
          <w:sz w:val="21"/>
          <w:szCs w:val="21"/>
        </w:rPr>
      </w:pPr>
    </w:p>
    <w:p w:rsidR="008D66E9" w:rsidRDefault="008D66E9" w:rsidP="008D66E9">
      <w:pPr>
        <w:rPr>
          <w:rFonts w:ascii="Arial" w:hAnsi="Arial" w:cs="Arial"/>
          <w:sz w:val="21"/>
          <w:szCs w:val="21"/>
        </w:rPr>
      </w:pPr>
      <w:r>
        <w:rPr>
          <w:rFonts w:ascii="Arial" w:hAnsi="Arial" w:cs="Arial"/>
          <w:b/>
          <w:bCs/>
          <w:sz w:val="21"/>
          <w:szCs w:val="21"/>
        </w:rPr>
        <w:t>Final Review Week:</w:t>
      </w:r>
      <w:r>
        <w:rPr>
          <w:rFonts w:ascii="Arial" w:hAnsi="Arial" w:cs="Arial"/>
          <w:bCs/>
          <w:sz w:val="21"/>
          <w:szCs w:val="21"/>
        </w:rPr>
        <w:t xml:space="preserve"> </w:t>
      </w:r>
      <w:r>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D66E9" w:rsidRDefault="008D66E9" w:rsidP="008D66E9">
      <w:pPr>
        <w:rPr>
          <w:rFonts w:ascii="Arial" w:hAnsi="Arial" w:cs="Arial"/>
          <w:sz w:val="21"/>
          <w:szCs w:val="21"/>
        </w:rPr>
      </w:pPr>
    </w:p>
    <w:p w:rsidR="008D66E9" w:rsidRDefault="008D66E9" w:rsidP="008D66E9">
      <w:pPr>
        <w:rPr>
          <w:rFonts w:ascii="Arial" w:hAnsi="Arial" w:cs="Arial"/>
          <w:sz w:val="21"/>
          <w:szCs w:val="21"/>
        </w:rPr>
      </w:pPr>
      <w:r>
        <w:rPr>
          <w:rFonts w:ascii="Arial" w:hAnsi="Arial" w:cs="Arial"/>
          <w:b/>
          <w:bCs/>
          <w:sz w:val="21"/>
          <w:szCs w:val="21"/>
        </w:rPr>
        <w:t>Emergency Exit Procedures:</w:t>
      </w:r>
      <w:r>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66E9" w:rsidRDefault="008D66E9" w:rsidP="008D66E9">
      <w:pPr>
        <w:rPr>
          <w:rFonts w:ascii="Arial" w:hAnsi="Arial" w:cs="Arial"/>
          <w:sz w:val="21"/>
          <w:szCs w:val="21"/>
        </w:rPr>
      </w:pPr>
    </w:p>
    <w:p w:rsidR="007A13A1" w:rsidRDefault="007A13A1" w:rsidP="007A13A1"/>
    <w:p w:rsidR="007A13A1" w:rsidRDefault="007A13A1" w:rsidP="007A13A1"/>
    <w:sectPr w:rsidR="007A13A1" w:rsidSect="00886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3A1"/>
    <w:rsid w:val="005E2CA3"/>
    <w:rsid w:val="007A13A1"/>
    <w:rsid w:val="008869D2"/>
    <w:rsid w:val="008D66E9"/>
    <w:rsid w:val="00C8006B"/>
    <w:rsid w:val="00FA3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3A1"/>
    <w:rPr>
      <w:color w:val="0000FF" w:themeColor="hyperlink"/>
      <w:u w:val="single"/>
    </w:rPr>
  </w:style>
  <w:style w:type="paragraph" w:styleId="NormalWeb">
    <w:name w:val="Normal (Web)"/>
    <w:basedOn w:val="Normal"/>
    <w:uiPriority w:val="99"/>
    <w:semiHidden/>
    <w:unhideWhenUsed/>
    <w:rsid w:val="008D66E9"/>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8D66E9"/>
    <w:pPr>
      <w:autoSpaceDE w:val="0"/>
      <w:autoSpaceDN w:val="0"/>
      <w:spacing w:after="0" w:line="240" w:lineRule="auto"/>
    </w:pPr>
    <w:rPr>
      <w:rFonts w:ascii="Times New Roman" w:eastAsia="SimSun" w:hAnsi="Times New Roman" w:cs="Times New Roman"/>
      <w:color w:val="000000"/>
      <w:sz w:val="24"/>
      <w:szCs w:val="24"/>
      <w:lang w:eastAsia="zh-CN"/>
    </w:rPr>
  </w:style>
  <w:style w:type="character" w:styleId="Strong">
    <w:name w:val="Strong"/>
    <w:basedOn w:val="DefaultParagraphFont"/>
    <w:uiPriority w:val="22"/>
    <w:qFormat/>
    <w:rsid w:val="008D66E9"/>
    <w:rPr>
      <w:b/>
      <w:bCs/>
    </w:rPr>
  </w:style>
</w:styles>
</file>

<file path=word/webSettings.xml><?xml version="1.0" encoding="utf-8"?>
<w:webSettings xmlns:r="http://schemas.openxmlformats.org/officeDocument/2006/relationships" xmlns:w="http://schemas.openxmlformats.org/wordprocessingml/2006/main">
  <w:divs>
    <w:div w:id="3580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hyperlink" Target="mailto:hekman@uta.edu" TargetMode="Externa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3</cp:revision>
  <dcterms:created xsi:type="dcterms:W3CDTF">2013-10-01T15:35:00Z</dcterms:created>
  <dcterms:modified xsi:type="dcterms:W3CDTF">2013-10-01T16:04:00Z</dcterms:modified>
</cp:coreProperties>
</file>