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67D" w:rsidRPr="0078092A" w:rsidRDefault="00984A2B" w:rsidP="0078092A">
      <w:pPr>
        <w:widowControl w:val="0"/>
        <w:spacing w:after="0"/>
        <w:jc w:val="center"/>
        <w:rPr>
          <w:rFonts w:ascii="Times New Roman" w:hAnsi="Times New Roman" w:cs="Times New Roman"/>
          <w:b/>
        </w:rPr>
      </w:pPr>
      <w:r w:rsidRPr="0078092A">
        <w:rPr>
          <w:rFonts w:ascii="Times New Roman" w:hAnsi="Times New Roman" w:cs="Times New Roman"/>
          <w:b/>
        </w:rPr>
        <w:t xml:space="preserve">The University of Texas at </w:t>
      </w:r>
      <w:r w:rsidR="00F82A3D" w:rsidRPr="0078092A">
        <w:rPr>
          <w:rFonts w:ascii="Times New Roman" w:hAnsi="Times New Roman" w:cs="Times New Roman"/>
          <w:b/>
        </w:rPr>
        <w:t>Arlington</w:t>
      </w:r>
    </w:p>
    <w:p w:rsidR="00F82A3D" w:rsidRPr="0078092A" w:rsidRDefault="006A067D" w:rsidP="0078092A">
      <w:pPr>
        <w:widowControl w:val="0"/>
        <w:spacing w:after="0"/>
        <w:jc w:val="center"/>
        <w:rPr>
          <w:rFonts w:ascii="Times New Roman" w:hAnsi="Times New Roman" w:cs="Times New Roman"/>
          <w:b/>
        </w:rPr>
      </w:pPr>
      <w:r w:rsidRPr="0078092A">
        <w:rPr>
          <w:rFonts w:ascii="Times New Roman" w:hAnsi="Times New Roman" w:cs="Times New Roman"/>
          <w:b/>
        </w:rPr>
        <w:t>College of Education and Health Professions</w:t>
      </w:r>
    </w:p>
    <w:p w:rsidR="00A2535C" w:rsidRPr="0078092A" w:rsidRDefault="00F82A3D" w:rsidP="0078092A">
      <w:pPr>
        <w:widowControl w:val="0"/>
        <w:spacing w:after="0"/>
        <w:jc w:val="center"/>
        <w:rPr>
          <w:rFonts w:ascii="Times New Roman" w:hAnsi="Times New Roman" w:cs="Times New Roman"/>
          <w:b/>
        </w:rPr>
      </w:pPr>
      <w:r w:rsidRPr="0078092A">
        <w:rPr>
          <w:rFonts w:ascii="Times New Roman" w:hAnsi="Times New Roman" w:cs="Times New Roman"/>
          <w:b/>
        </w:rPr>
        <w:t>Department of Educational Leadership and Policy Studies</w:t>
      </w:r>
    </w:p>
    <w:p w:rsidR="00A2535C" w:rsidRPr="0078092A" w:rsidRDefault="00F82A3D" w:rsidP="0078092A">
      <w:pPr>
        <w:widowControl w:val="0"/>
        <w:spacing w:afterLines="50" w:after="120"/>
        <w:jc w:val="center"/>
        <w:rPr>
          <w:rFonts w:ascii="Times New Roman" w:hAnsi="Times New Roman" w:cs="Times New Roman"/>
          <w:b/>
          <w:lang w:eastAsia="zh-CN"/>
        </w:rPr>
      </w:pPr>
      <w:r w:rsidRPr="0078092A">
        <w:rPr>
          <w:rFonts w:ascii="Times New Roman" w:hAnsi="Times New Roman" w:cs="Times New Roman"/>
          <w:b/>
        </w:rPr>
        <w:t>EDAD 5354</w:t>
      </w:r>
      <w:r w:rsidR="001B52D9" w:rsidRPr="0078092A">
        <w:rPr>
          <w:rFonts w:ascii="Times New Roman" w:hAnsi="Times New Roman" w:cs="Times New Roman"/>
          <w:b/>
        </w:rPr>
        <w:t xml:space="preserve"> |</w:t>
      </w:r>
      <w:r w:rsidRPr="0078092A">
        <w:rPr>
          <w:rFonts w:ascii="Times New Roman" w:hAnsi="Times New Roman" w:cs="Times New Roman"/>
          <w:b/>
        </w:rPr>
        <w:t xml:space="preserve"> </w:t>
      </w:r>
      <w:r w:rsidR="004733D0" w:rsidRPr="0078092A">
        <w:rPr>
          <w:rFonts w:ascii="Times New Roman" w:hAnsi="Times New Roman" w:cs="Times New Roman"/>
          <w:b/>
          <w:lang w:eastAsia="zh-CN"/>
        </w:rPr>
        <w:t>t</w:t>
      </w:r>
      <w:r w:rsidR="001B52D9" w:rsidRPr="0078092A">
        <w:rPr>
          <w:rFonts w:ascii="Times New Roman" w:hAnsi="Times New Roman" w:cs="Times New Roman"/>
          <w:b/>
        </w:rPr>
        <w:t xml:space="preserve">he American Community College | </w:t>
      </w:r>
      <w:r w:rsidRPr="0078092A">
        <w:rPr>
          <w:rFonts w:ascii="Times New Roman" w:hAnsi="Times New Roman" w:cs="Times New Roman"/>
          <w:b/>
        </w:rPr>
        <w:t>Fall 201</w:t>
      </w:r>
      <w:r w:rsidR="004733D0" w:rsidRPr="0078092A">
        <w:rPr>
          <w:rFonts w:ascii="Times New Roman" w:hAnsi="Times New Roman" w:cs="Times New Roman"/>
          <w:b/>
        </w:rPr>
        <w:t>3</w:t>
      </w:r>
    </w:p>
    <w:p w:rsidR="00E05686" w:rsidRPr="0078092A" w:rsidRDefault="00E05686" w:rsidP="0078092A">
      <w:pPr>
        <w:widowControl w:val="0"/>
        <w:spacing w:afterLines="50" w:after="120"/>
        <w:jc w:val="center"/>
        <w:rPr>
          <w:rFonts w:ascii="Times New Roman" w:hAnsi="Times New Roman" w:cs="Times New Roman"/>
          <w:b/>
          <w:lang w:eastAsia="zh-CN"/>
        </w:rPr>
      </w:pPr>
      <w:r w:rsidRPr="0078092A">
        <w:rPr>
          <w:rFonts w:ascii="Times New Roman" w:hAnsi="Times New Roman" w:cs="Times New Roman" w:hint="eastAsia"/>
          <w:b/>
          <w:lang w:eastAsia="zh-CN"/>
        </w:rPr>
        <w:t xml:space="preserve">Trimble Hall </w:t>
      </w:r>
      <w:r w:rsidR="00190F45" w:rsidRPr="0078092A">
        <w:rPr>
          <w:rFonts w:ascii="Times New Roman" w:hAnsi="Times New Roman" w:cs="Times New Roman"/>
          <w:b/>
          <w:lang w:eastAsia="zh-CN"/>
        </w:rPr>
        <w:t>303</w:t>
      </w:r>
      <w:r w:rsidRPr="0078092A">
        <w:rPr>
          <w:rFonts w:ascii="Times New Roman" w:hAnsi="Times New Roman" w:cs="Times New Roman" w:hint="eastAsia"/>
          <w:b/>
          <w:lang w:eastAsia="zh-CN"/>
        </w:rPr>
        <w:t>; Wednesday 5:</w:t>
      </w:r>
      <w:r w:rsidR="00190F45" w:rsidRPr="0078092A">
        <w:rPr>
          <w:rFonts w:ascii="Times New Roman" w:hAnsi="Times New Roman" w:cs="Times New Roman"/>
          <w:b/>
          <w:lang w:eastAsia="zh-CN"/>
        </w:rPr>
        <w:t>3</w:t>
      </w:r>
      <w:r w:rsidRPr="0078092A">
        <w:rPr>
          <w:rFonts w:ascii="Times New Roman" w:hAnsi="Times New Roman" w:cs="Times New Roman" w:hint="eastAsia"/>
          <w:b/>
          <w:lang w:eastAsia="zh-CN"/>
        </w:rPr>
        <w:t xml:space="preserve">0 </w:t>
      </w:r>
      <w:r w:rsidRPr="0078092A">
        <w:rPr>
          <w:rFonts w:ascii="Times New Roman" w:hAnsi="Times New Roman" w:cs="Times New Roman"/>
          <w:b/>
          <w:lang w:eastAsia="zh-CN"/>
        </w:rPr>
        <w:t>–</w:t>
      </w:r>
      <w:r w:rsidRPr="0078092A">
        <w:rPr>
          <w:rFonts w:ascii="Times New Roman" w:hAnsi="Times New Roman" w:cs="Times New Roman" w:hint="eastAsia"/>
          <w:b/>
          <w:lang w:eastAsia="zh-CN"/>
        </w:rPr>
        <w:t xml:space="preserve"> </w:t>
      </w:r>
      <w:r w:rsidR="00190F45" w:rsidRPr="0078092A">
        <w:rPr>
          <w:rFonts w:ascii="Times New Roman" w:hAnsi="Times New Roman" w:cs="Times New Roman"/>
          <w:b/>
          <w:lang w:eastAsia="zh-CN"/>
        </w:rPr>
        <w:t>8:20</w:t>
      </w:r>
      <w:r w:rsidRPr="0078092A">
        <w:rPr>
          <w:rFonts w:ascii="Times New Roman" w:hAnsi="Times New Roman" w:cs="Times New Roman" w:hint="eastAsia"/>
          <w:b/>
          <w:lang w:eastAsia="zh-CN"/>
        </w:rPr>
        <w:t xml:space="preserve"> pm</w:t>
      </w:r>
    </w:p>
    <w:p w:rsidR="00F82A3D" w:rsidRPr="0078092A" w:rsidRDefault="0088685E" w:rsidP="0078092A">
      <w:pPr>
        <w:widowControl w:val="0"/>
        <w:spacing w:afterLines="50" w:after="120"/>
        <w:rPr>
          <w:rFonts w:ascii="Times New Roman" w:hAnsi="Times New Roman" w:cs="Times New Roman"/>
          <w:b/>
          <w:u w:val="single"/>
        </w:rPr>
      </w:pPr>
      <w:r w:rsidRPr="0078092A">
        <w:rPr>
          <w:rFonts w:ascii="Times New Roman" w:hAnsi="Times New Roman" w:cs="Times New Roman"/>
          <w:b/>
          <w:u w:val="single"/>
        </w:rPr>
        <w:t>Instructor Information</w:t>
      </w:r>
    </w:p>
    <w:p w:rsidR="00F82A3D" w:rsidRPr="0078092A" w:rsidRDefault="00B873B9" w:rsidP="0078092A">
      <w:pPr>
        <w:widowControl w:val="0"/>
        <w:spacing w:after="0"/>
        <w:rPr>
          <w:rFonts w:ascii="Times New Roman" w:hAnsi="Times New Roman" w:cs="Times New Roman"/>
        </w:rPr>
      </w:pPr>
      <w:r w:rsidRPr="0078092A">
        <w:rPr>
          <w:rFonts w:ascii="Times New Roman" w:hAnsi="Times New Roman" w:cs="Times New Roman"/>
        </w:rPr>
        <w:t xml:space="preserve">Instructor: </w:t>
      </w:r>
      <w:r w:rsidR="003B569A" w:rsidRPr="0078092A">
        <w:rPr>
          <w:rFonts w:ascii="Times New Roman" w:hAnsi="Times New Roman" w:cs="Times New Roman"/>
          <w:lang w:eastAsia="zh-CN"/>
        </w:rPr>
        <w:t>Yi (Leaf) Zhang, Ph.D.</w:t>
      </w:r>
      <w:r w:rsidR="00F82A3D" w:rsidRPr="0078092A">
        <w:rPr>
          <w:rFonts w:ascii="Times New Roman" w:hAnsi="Times New Roman" w:cs="Times New Roman"/>
        </w:rPr>
        <w:tab/>
      </w:r>
      <w:r w:rsidR="00F82A3D" w:rsidRPr="0078092A">
        <w:rPr>
          <w:rFonts w:ascii="Times New Roman" w:hAnsi="Times New Roman" w:cs="Times New Roman"/>
        </w:rPr>
        <w:tab/>
        <w:t>Phone:</w:t>
      </w:r>
      <w:r w:rsidR="00B623ED" w:rsidRPr="0078092A">
        <w:rPr>
          <w:rFonts w:ascii="Times New Roman" w:hAnsi="Times New Roman" w:cs="Times New Roman"/>
        </w:rPr>
        <w:t xml:space="preserve"> 817-272-</w:t>
      </w:r>
      <w:r w:rsidR="00612FD8" w:rsidRPr="0078092A">
        <w:rPr>
          <w:rFonts w:ascii="Times New Roman" w:hAnsi="Times New Roman" w:cs="Times New Roman"/>
        </w:rPr>
        <w:t>9221</w:t>
      </w:r>
    </w:p>
    <w:p w:rsidR="003B569A" w:rsidRPr="0078092A" w:rsidRDefault="00F82A3D" w:rsidP="0078092A">
      <w:pPr>
        <w:widowControl w:val="0"/>
        <w:spacing w:after="0"/>
        <w:rPr>
          <w:rFonts w:ascii="Times New Roman" w:hAnsi="Times New Roman" w:cs="Times New Roman"/>
          <w:lang w:eastAsia="zh-CN"/>
        </w:rPr>
      </w:pPr>
      <w:r w:rsidRPr="0078092A">
        <w:rPr>
          <w:rFonts w:ascii="Times New Roman" w:hAnsi="Times New Roman" w:cs="Times New Roman"/>
        </w:rPr>
        <w:t>Office:</w:t>
      </w:r>
      <w:r w:rsidRPr="0078092A">
        <w:rPr>
          <w:rFonts w:ascii="Times New Roman" w:hAnsi="Times New Roman" w:cs="Times New Roman"/>
        </w:rPr>
        <w:tab/>
      </w:r>
      <w:r w:rsidR="00612FD8" w:rsidRPr="0078092A">
        <w:rPr>
          <w:rFonts w:ascii="Times New Roman" w:hAnsi="Times New Roman" w:cs="Times New Roman"/>
        </w:rPr>
        <w:t xml:space="preserve">103 D </w:t>
      </w:r>
      <w:r w:rsidR="00971D74" w:rsidRPr="0078092A">
        <w:rPr>
          <w:rFonts w:ascii="Times New Roman" w:hAnsi="Times New Roman" w:cs="Times New Roman"/>
        </w:rPr>
        <w:t>Trimble Hall</w:t>
      </w:r>
      <w:r w:rsidR="00971D74" w:rsidRPr="0078092A">
        <w:rPr>
          <w:rFonts w:ascii="Times New Roman" w:hAnsi="Times New Roman" w:cs="Times New Roman"/>
        </w:rPr>
        <w:tab/>
      </w:r>
      <w:r w:rsidRPr="0078092A">
        <w:rPr>
          <w:rFonts w:ascii="Times New Roman" w:hAnsi="Times New Roman" w:cs="Times New Roman"/>
        </w:rPr>
        <w:tab/>
      </w:r>
      <w:r w:rsidR="003B569A" w:rsidRPr="0078092A">
        <w:rPr>
          <w:rFonts w:ascii="Times New Roman" w:hAnsi="Times New Roman" w:cs="Times New Roman"/>
          <w:lang w:eastAsia="zh-CN"/>
        </w:rPr>
        <w:tab/>
      </w:r>
      <w:r w:rsidRPr="0078092A">
        <w:rPr>
          <w:rFonts w:ascii="Times New Roman" w:hAnsi="Times New Roman" w:cs="Times New Roman"/>
        </w:rPr>
        <w:t>Email:</w:t>
      </w:r>
      <w:r w:rsidR="00B623ED" w:rsidRPr="0078092A">
        <w:rPr>
          <w:rFonts w:ascii="Times New Roman" w:hAnsi="Times New Roman" w:cs="Times New Roman"/>
        </w:rPr>
        <w:t xml:space="preserve"> </w:t>
      </w:r>
      <w:hyperlink r:id="rId9" w:history="1">
        <w:r w:rsidR="003B569A" w:rsidRPr="0078092A">
          <w:rPr>
            <w:rStyle w:val="Hyperlink"/>
            <w:rFonts w:ascii="Times New Roman" w:hAnsi="Times New Roman" w:cs="Times New Roman"/>
            <w:lang w:eastAsia="zh-CN"/>
          </w:rPr>
          <w:t>lyzhang@uta.edu</w:t>
        </w:r>
      </w:hyperlink>
    </w:p>
    <w:p w:rsidR="00F82A3D" w:rsidRPr="0078092A" w:rsidRDefault="00F82A3D" w:rsidP="0078092A">
      <w:pPr>
        <w:widowControl w:val="0"/>
        <w:spacing w:afterLines="50" w:after="120"/>
        <w:rPr>
          <w:rFonts w:ascii="Times New Roman" w:hAnsi="Times New Roman" w:cs="Times New Roman"/>
        </w:rPr>
      </w:pPr>
      <w:r w:rsidRPr="0078092A">
        <w:rPr>
          <w:rFonts w:ascii="Times New Roman" w:hAnsi="Times New Roman" w:cs="Times New Roman"/>
        </w:rPr>
        <w:t>Office Hours:</w:t>
      </w:r>
      <w:r w:rsidR="009A3671" w:rsidRPr="0078092A">
        <w:rPr>
          <w:rFonts w:ascii="Times New Roman" w:hAnsi="Times New Roman" w:cs="Times New Roman"/>
        </w:rPr>
        <w:t xml:space="preserve"> </w:t>
      </w:r>
      <w:r w:rsidR="00E95993" w:rsidRPr="0078092A">
        <w:rPr>
          <w:rFonts w:ascii="Times New Roman" w:hAnsi="Times New Roman" w:cs="Times New Roman"/>
        </w:rPr>
        <w:t>Tuesday, Wednesday, Thursday, 2:00 to 4:00 pm or b</w:t>
      </w:r>
      <w:r w:rsidR="00612FD8" w:rsidRPr="0078092A">
        <w:rPr>
          <w:rFonts w:ascii="Times New Roman" w:hAnsi="Times New Roman" w:cs="Times New Roman"/>
        </w:rPr>
        <w:t>y appointment</w:t>
      </w:r>
    </w:p>
    <w:p w:rsidR="00E05686" w:rsidRPr="0078092A" w:rsidRDefault="00E05686" w:rsidP="0078092A">
      <w:pPr>
        <w:widowControl w:val="0"/>
        <w:autoSpaceDE w:val="0"/>
        <w:autoSpaceDN w:val="0"/>
        <w:adjustRightInd w:val="0"/>
        <w:snapToGrid w:val="0"/>
        <w:spacing w:after="120"/>
        <w:rPr>
          <w:rFonts w:ascii="Times New Roman" w:hAnsi="Times New Roman" w:cs="Times New Roman"/>
          <w:b/>
          <w:u w:val="single"/>
        </w:rPr>
      </w:pPr>
      <w:r w:rsidRPr="0078092A">
        <w:rPr>
          <w:rFonts w:ascii="Times New Roman" w:hAnsi="Times New Roman" w:cs="Times New Roman"/>
          <w:b/>
          <w:u w:val="single"/>
        </w:rPr>
        <w:t>Textbooks</w:t>
      </w:r>
    </w:p>
    <w:p w:rsidR="00E05686" w:rsidRPr="0078092A" w:rsidRDefault="00E05686" w:rsidP="0078092A">
      <w:pPr>
        <w:widowControl w:val="0"/>
        <w:autoSpaceDE w:val="0"/>
        <w:autoSpaceDN w:val="0"/>
        <w:adjustRightInd w:val="0"/>
        <w:snapToGrid w:val="0"/>
        <w:spacing w:after="120"/>
        <w:rPr>
          <w:rFonts w:ascii="Times New Roman" w:hAnsi="Times New Roman" w:cs="Times New Roman"/>
        </w:rPr>
      </w:pPr>
      <w:r w:rsidRPr="0078092A">
        <w:rPr>
          <w:rFonts w:ascii="Times New Roman" w:hAnsi="Times New Roman" w:cs="Times New Roman"/>
        </w:rPr>
        <w:t>Required:</w:t>
      </w:r>
    </w:p>
    <w:p w:rsidR="00984A2B" w:rsidRPr="0078092A" w:rsidRDefault="00E05686" w:rsidP="0078092A">
      <w:pPr>
        <w:pStyle w:val="ListParagraph"/>
        <w:widowControl w:val="0"/>
        <w:numPr>
          <w:ilvl w:val="0"/>
          <w:numId w:val="11"/>
        </w:numPr>
        <w:snapToGrid w:val="0"/>
        <w:spacing w:after="120"/>
        <w:rPr>
          <w:rFonts w:ascii="Times New Roman" w:hAnsi="Times New Roman" w:cs="Times New Roman"/>
          <w:spacing w:val="-3"/>
        </w:rPr>
      </w:pPr>
      <w:r w:rsidRPr="0078092A">
        <w:rPr>
          <w:rFonts w:ascii="Times New Roman" w:hAnsi="Times New Roman" w:cs="Times New Roman"/>
          <w:spacing w:val="-3"/>
        </w:rPr>
        <w:t xml:space="preserve">Cohen, A. M., &amp; </w:t>
      </w:r>
      <w:proofErr w:type="spellStart"/>
      <w:r w:rsidRPr="0078092A">
        <w:rPr>
          <w:rFonts w:ascii="Times New Roman" w:hAnsi="Times New Roman" w:cs="Times New Roman"/>
          <w:spacing w:val="-3"/>
        </w:rPr>
        <w:t>Brawer</w:t>
      </w:r>
      <w:proofErr w:type="spellEnd"/>
      <w:r w:rsidRPr="0078092A">
        <w:rPr>
          <w:rFonts w:ascii="Times New Roman" w:hAnsi="Times New Roman" w:cs="Times New Roman"/>
          <w:spacing w:val="-3"/>
        </w:rPr>
        <w:t xml:space="preserve">, F. B. (2008). </w:t>
      </w:r>
      <w:r w:rsidRPr="0078092A">
        <w:rPr>
          <w:rFonts w:ascii="Times New Roman" w:hAnsi="Times New Roman" w:cs="Times New Roman"/>
          <w:i/>
          <w:spacing w:val="-3"/>
        </w:rPr>
        <w:t xml:space="preserve">The American community college. </w:t>
      </w:r>
      <w:r w:rsidRPr="0078092A">
        <w:rPr>
          <w:rFonts w:ascii="Times New Roman" w:hAnsi="Times New Roman" w:cs="Times New Roman"/>
          <w:spacing w:val="-3"/>
        </w:rPr>
        <w:t xml:space="preserve">San Francisco: </w:t>
      </w:r>
      <w:proofErr w:type="spellStart"/>
      <w:r w:rsidRPr="0078092A">
        <w:rPr>
          <w:rFonts w:ascii="Times New Roman" w:hAnsi="Times New Roman" w:cs="Times New Roman"/>
          <w:spacing w:val="-3"/>
        </w:rPr>
        <w:t>Jossey</w:t>
      </w:r>
      <w:proofErr w:type="spellEnd"/>
      <w:r w:rsidRPr="0078092A">
        <w:rPr>
          <w:rFonts w:ascii="Times New Roman" w:hAnsi="Times New Roman" w:cs="Times New Roman" w:hint="eastAsia"/>
          <w:spacing w:val="-3"/>
          <w:lang w:eastAsia="zh-CN"/>
        </w:rPr>
        <w:t>-</w:t>
      </w:r>
      <w:r w:rsidRPr="0078092A">
        <w:rPr>
          <w:rFonts w:ascii="Times New Roman" w:hAnsi="Times New Roman" w:cs="Times New Roman"/>
          <w:spacing w:val="-3"/>
        </w:rPr>
        <w:t>Bass. ISBN: 978-0-470-17468-5</w:t>
      </w:r>
    </w:p>
    <w:p w:rsidR="00DF3549" w:rsidRPr="0078092A" w:rsidRDefault="00DF3549" w:rsidP="0078092A">
      <w:pPr>
        <w:pStyle w:val="ListParagraph"/>
        <w:widowControl w:val="0"/>
        <w:numPr>
          <w:ilvl w:val="0"/>
          <w:numId w:val="11"/>
        </w:numPr>
        <w:snapToGrid w:val="0"/>
        <w:spacing w:after="120"/>
        <w:rPr>
          <w:rFonts w:ascii="Times New Roman" w:hAnsi="Times New Roman" w:cs="Times New Roman"/>
          <w:spacing w:val="-3"/>
        </w:rPr>
      </w:pPr>
      <w:r w:rsidRPr="0078092A">
        <w:rPr>
          <w:rFonts w:ascii="Times New Roman" w:hAnsi="Times New Roman" w:cs="Times New Roman"/>
          <w:spacing w:val="-3"/>
        </w:rPr>
        <w:t>Supplemental readings are provided by the instructor via Blackboard</w:t>
      </w:r>
    </w:p>
    <w:p w:rsidR="00E05686" w:rsidRPr="0078092A" w:rsidRDefault="00E05686" w:rsidP="0078092A">
      <w:pPr>
        <w:widowControl w:val="0"/>
        <w:snapToGrid w:val="0"/>
        <w:spacing w:after="120"/>
        <w:rPr>
          <w:rFonts w:ascii="Times New Roman" w:hAnsi="Times New Roman" w:cs="Times New Roman"/>
          <w:lang w:eastAsia="zh-CN"/>
        </w:rPr>
      </w:pPr>
      <w:r w:rsidRPr="0078092A">
        <w:rPr>
          <w:rFonts w:ascii="Times New Roman" w:hAnsi="Times New Roman" w:cs="Times New Roman" w:hint="eastAsia"/>
          <w:lang w:eastAsia="zh-CN"/>
        </w:rPr>
        <w:t>Suggested:</w:t>
      </w:r>
    </w:p>
    <w:p w:rsidR="00E05686" w:rsidRPr="0078092A" w:rsidRDefault="00E05686" w:rsidP="0078092A">
      <w:pPr>
        <w:pStyle w:val="ListParagraph"/>
        <w:widowControl w:val="0"/>
        <w:numPr>
          <w:ilvl w:val="0"/>
          <w:numId w:val="12"/>
        </w:numPr>
        <w:snapToGrid w:val="0"/>
        <w:spacing w:after="120"/>
        <w:rPr>
          <w:rFonts w:ascii="Times New Roman" w:hAnsi="Times New Roman" w:cs="Times New Roman"/>
          <w:i/>
        </w:rPr>
      </w:pPr>
      <w:r w:rsidRPr="0078092A">
        <w:rPr>
          <w:rFonts w:ascii="Times New Roman" w:hAnsi="Times New Roman" w:cs="Times New Roman"/>
        </w:rPr>
        <w:t xml:space="preserve">American Psychological Association. (2010). </w:t>
      </w:r>
      <w:r w:rsidRPr="0078092A">
        <w:rPr>
          <w:rFonts w:ascii="Times New Roman" w:hAnsi="Times New Roman" w:cs="Times New Roman"/>
          <w:i/>
        </w:rPr>
        <w:t xml:space="preserve">Publication manual of the American Psychological Association </w:t>
      </w:r>
      <w:r w:rsidRPr="0078092A">
        <w:rPr>
          <w:rFonts w:ascii="Times New Roman" w:hAnsi="Times New Roman" w:cs="Times New Roman"/>
        </w:rPr>
        <w:t>(6</w:t>
      </w:r>
      <w:r w:rsidRPr="0078092A">
        <w:rPr>
          <w:rFonts w:ascii="Times New Roman" w:hAnsi="Times New Roman" w:cs="Times New Roman"/>
          <w:vertAlign w:val="superscript"/>
        </w:rPr>
        <w:t>th</w:t>
      </w:r>
      <w:r w:rsidRPr="0078092A">
        <w:rPr>
          <w:rFonts w:ascii="Times New Roman" w:hAnsi="Times New Roman" w:cs="Times New Roman"/>
        </w:rPr>
        <w:t xml:space="preserve"> Edition). Washington, D.C.: American Psychological Association.</w:t>
      </w:r>
    </w:p>
    <w:p w:rsidR="00F82A3D" w:rsidRPr="0078092A" w:rsidRDefault="00984A2B" w:rsidP="0078092A">
      <w:pPr>
        <w:widowControl w:val="0"/>
        <w:snapToGrid w:val="0"/>
        <w:spacing w:after="120"/>
        <w:rPr>
          <w:rFonts w:ascii="Times New Roman" w:hAnsi="Times New Roman" w:cs="Times New Roman"/>
          <w:b/>
          <w:u w:val="single"/>
        </w:rPr>
      </w:pPr>
      <w:r w:rsidRPr="0078092A">
        <w:rPr>
          <w:rFonts w:ascii="Times New Roman" w:hAnsi="Times New Roman" w:cs="Times New Roman"/>
          <w:b/>
          <w:u w:val="single"/>
        </w:rPr>
        <w:t xml:space="preserve">Course </w:t>
      </w:r>
      <w:r w:rsidR="0088685E" w:rsidRPr="0078092A">
        <w:rPr>
          <w:rFonts w:ascii="Times New Roman" w:hAnsi="Times New Roman" w:cs="Times New Roman"/>
          <w:b/>
          <w:u w:val="single"/>
        </w:rPr>
        <w:t>Description</w:t>
      </w:r>
    </w:p>
    <w:p w:rsidR="00F82A3D" w:rsidRPr="0078092A" w:rsidRDefault="00F82A3D" w:rsidP="0078092A">
      <w:pPr>
        <w:widowControl w:val="0"/>
        <w:autoSpaceDE w:val="0"/>
        <w:autoSpaceDN w:val="0"/>
        <w:adjustRightInd w:val="0"/>
        <w:snapToGrid w:val="0"/>
        <w:spacing w:after="120"/>
        <w:rPr>
          <w:rFonts w:ascii="Times New Roman" w:hAnsi="Times New Roman" w:cs="Times New Roman"/>
        </w:rPr>
      </w:pPr>
      <w:r w:rsidRPr="0078092A">
        <w:rPr>
          <w:rFonts w:ascii="Times New Roman" w:hAnsi="Times New Roman" w:cs="Times New Roman"/>
        </w:rPr>
        <w:t>This course provides an overview of how various types of two-year postsecondary institutions, primarily comprehensive community colleges, have evolved and how they function. Course themes address policies, trends, issues, and innovations influencing the evolution of community colleges from the turn of the 20th century to the present. Beginning with a brief history of community colleges in the U.S., the course offers content dealing with foundations, governance and administration, curriculum, leadership, faculty, and students. The course also offers a critical examination of community colleges, considering their strengths and weaknesses within the broader context of higher education and the educational continuum.</w:t>
      </w:r>
    </w:p>
    <w:p w:rsidR="00F82A3D" w:rsidRPr="0078092A" w:rsidRDefault="00F82A3D" w:rsidP="0078092A">
      <w:pPr>
        <w:widowControl w:val="0"/>
        <w:autoSpaceDE w:val="0"/>
        <w:autoSpaceDN w:val="0"/>
        <w:adjustRightInd w:val="0"/>
        <w:snapToGrid w:val="0"/>
        <w:spacing w:after="120"/>
        <w:rPr>
          <w:rFonts w:ascii="Times New Roman" w:hAnsi="Times New Roman" w:cs="Times New Roman"/>
        </w:rPr>
      </w:pPr>
      <w:r w:rsidRPr="0078092A">
        <w:rPr>
          <w:rFonts w:ascii="Times New Roman" w:hAnsi="Times New Roman" w:cs="Times New Roman"/>
        </w:rPr>
        <w:t>Ultimately, the course prepares students who aspire to be professors, researchers, policy analysts, and/or administrators of community college</w:t>
      </w:r>
      <w:r w:rsidR="006116F9" w:rsidRPr="0078092A">
        <w:rPr>
          <w:rFonts w:ascii="Times New Roman" w:hAnsi="Times New Roman" w:cs="Times New Roman"/>
        </w:rPr>
        <w:t>s</w:t>
      </w:r>
      <w:r w:rsidRPr="0078092A">
        <w:rPr>
          <w:rFonts w:ascii="Times New Roman" w:hAnsi="Times New Roman" w:cs="Times New Roman"/>
        </w:rPr>
        <w:t xml:space="preserve"> or </w:t>
      </w:r>
      <w:r w:rsidR="006116F9" w:rsidRPr="0078092A">
        <w:rPr>
          <w:rFonts w:ascii="Times New Roman" w:hAnsi="Times New Roman" w:cs="Times New Roman"/>
        </w:rPr>
        <w:t xml:space="preserve">other institutions of </w:t>
      </w:r>
      <w:r w:rsidRPr="0078092A">
        <w:rPr>
          <w:rFonts w:ascii="Times New Roman" w:hAnsi="Times New Roman" w:cs="Times New Roman"/>
        </w:rPr>
        <w:t>higher education</w:t>
      </w:r>
      <w:r w:rsidR="006116F9" w:rsidRPr="0078092A">
        <w:rPr>
          <w:rFonts w:ascii="Times New Roman" w:hAnsi="Times New Roman" w:cs="Times New Roman"/>
        </w:rPr>
        <w:t>.</w:t>
      </w:r>
      <w:r w:rsidRPr="0078092A">
        <w:rPr>
          <w:rFonts w:ascii="Times New Roman" w:hAnsi="Times New Roman" w:cs="Times New Roman"/>
        </w:rPr>
        <w:t xml:space="preserve"> </w:t>
      </w:r>
      <w:r w:rsidR="006116F9" w:rsidRPr="0078092A">
        <w:rPr>
          <w:rFonts w:ascii="Times New Roman" w:hAnsi="Times New Roman" w:cs="Times New Roman"/>
        </w:rPr>
        <w:t xml:space="preserve">Additionally, </w:t>
      </w:r>
      <w:r w:rsidRPr="0078092A">
        <w:rPr>
          <w:rFonts w:ascii="Times New Roman" w:hAnsi="Times New Roman" w:cs="Times New Roman"/>
        </w:rPr>
        <w:t>to understand, assess, and contribute to the betterment of community college education, both today and in the future.</w:t>
      </w:r>
    </w:p>
    <w:p w:rsidR="00F82A3D" w:rsidRPr="0078092A" w:rsidRDefault="0088685E" w:rsidP="0078092A">
      <w:pPr>
        <w:widowControl w:val="0"/>
        <w:snapToGrid w:val="0"/>
        <w:spacing w:after="120"/>
        <w:rPr>
          <w:rFonts w:ascii="Times New Roman" w:hAnsi="Times New Roman" w:cs="Times New Roman"/>
          <w:b/>
          <w:u w:val="single"/>
        </w:rPr>
      </w:pPr>
      <w:r w:rsidRPr="0078092A">
        <w:rPr>
          <w:rFonts w:ascii="Times New Roman" w:hAnsi="Times New Roman" w:cs="Times New Roman"/>
          <w:b/>
          <w:u w:val="single"/>
        </w:rPr>
        <w:t>Learning Outcomes</w:t>
      </w:r>
    </w:p>
    <w:p w:rsidR="00F82A3D" w:rsidRPr="0078092A" w:rsidRDefault="00F82A3D" w:rsidP="0078092A">
      <w:pPr>
        <w:widowControl w:val="0"/>
        <w:snapToGrid w:val="0"/>
        <w:spacing w:after="120"/>
        <w:rPr>
          <w:rFonts w:ascii="Times New Roman" w:hAnsi="Times New Roman" w:cs="Times New Roman"/>
          <w:bCs/>
          <w:color w:val="000000"/>
        </w:rPr>
      </w:pPr>
      <w:r w:rsidRPr="0078092A">
        <w:rPr>
          <w:rFonts w:ascii="Times New Roman" w:hAnsi="Times New Roman" w:cs="Times New Roman"/>
          <w:bCs/>
          <w:color w:val="000000"/>
        </w:rPr>
        <w:t>By the end of the course, students will be able to:</w:t>
      </w:r>
    </w:p>
    <w:p w:rsidR="00F82A3D" w:rsidRPr="0078092A" w:rsidRDefault="00F82A3D" w:rsidP="0078092A">
      <w:pPr>
        <w:widowControl w:val="0"/>
        <w:numPr>
          <w:ilvl w:val="0"/>
          <w:numId w:val="5"/>
        </w:numPr>
        <w:snapToGrid w:val="0"/>
        <w:spacing w:after="120"/>
        <w:rPr>
          <w:rFonts w:ascii="Times New Roman" w:hAnsi="Times New Roman" w:cs="Times New Roman"/>
          <w:spacing w:val="-3"/>
        </w:rPr>
      </w:pPr>
      <w:r w:rsidRPr="0078092A">
        <w:rPr>
          <w:rFonts w:ascii="Times New Roman" w:hAnsi="Times New Roman" w:cs="Times New Roman"/>
          <w:spacing w:val="-3"/>
        </w:rPr>
        <w:t>Describe historical and philosophical underpinnings for the de</w:t>
      </w:r>
      <w:r w:rsidR="00A27D97" w:rsidRPr="0078092A">
        <w:rPr>
          <w:rFonts w:ascii="Times New Roman" w:hAnsi="Times New Roman" w:cs="Times New Roman"/>
          <w:spacing w:val="-3"/>
        </w:rPr>
        <w:t>velopment of community colleges</w:t>
      </w:r>
    </w:p>
    <w:p w:rsidR="00F82A3D" w:rsidRPr="0078092A" w:rsidRDefault="00F82A3D" w:rsidP="0078092A">
      <w:pPr>
        <w:widowControl w:val="0"/>
        <w:numPr>
          <w:ilvl w:val="0"/>
          <w:numId w:val="5"/>
        </w:numPr>
        <w:snapToGrid w:val="0"/>
        <w:spacing w:after="120"/>
        <w:rPr>
          <w:rFonts w:ascii="Times New Roman" w:hAnsi="Times New Roman" w:cs="Times New Roman"/>
          <w:spacing w:val="-3"/>
        </w:rPr>
      </w:pPr>
      <w:r w:rsidRPr="0078092A">
        <w:rPr>
          <w:rFonts w:ascii="Times New Roman" w:hAnsi="Times New Roman" w:cs="Times New Roman"/>
          <w:spacing w:val="-3"/>
        </w:rPr>
        <w:t>Explain critical issues facing community colleges a</w:t>
      </w:r>
      <w:r w:rsidR="00A27D97" w:rsidRPr="0078092A">
        <w:rPr>
          <w:rFonts w:ascii="Times New Roman" w:hAnsi="Times New Roman" w:cs="Times New Roman"/>
          <w:spacing w:val="-3"/>
        </w:rPr>
        <w:t>nd their leaders/administrators</w:t>
      </w:r>
    </w:p>
    <w:p w:rsidR="00F82A3D" w:rsidRPr="0078092A" w:rsidRDefault="00F82A3D" w:rsidP="0078092A">
      <w:pPr>
        <w:widowControl w:val="0"/>
        <w:numPr>
          <w:ilvl w:val="0"/>
          <w:numId w:val="5"/>
        </w:numPr>
        <w:snapToGrid w:val="0"/>
        <w:spacing w:after="120"/>
        <w:rPr>
          <w:rFonts w:ascii="Times New Roman" w:hAnsi="Times New Roman" w:cs="Times New Roman"/>
          <w:spacing w:val="-3"/>
        </w:rPr>
      </w:pPr>
      <w:r w:rsidRPr="0078092A">
        <w:rPr>
          <w:rFonts w:ascii="Times New Roman" w:hAnsi="Times New Roman" w:cs="Times New Roman"/>
          <w:spacing w:val="-3"/>
        </w:rPr>
        <w:t xml:space="preserve">Discuss and describe current research </w:t>
      </w:r>
      <w:r w:rsidR="006A067D" w:rsidRPr="0078092A">
        <w:rPr>
          <w:rFonts w:ascii="Times New Roman" w:hAnsi="Times New Roman" w:cs="Times New Roman"/>
          <w:spacing w:val="-3"/>
        </w:rPr>
        <w:t>articles about</w:t>
      </w:r>
      <w:r w:rsidR="00A27D97" w:rsidRPr="0078092A">
        <w:rPr>
          <w:rFonts w:ascii="Times New Roman" w:hAnsi="Times New Roman" w:cs="Times New Roman"/>
          <w:spacing w:val="-3"/>
        </w:rPr>
        <w:t xml:space="preserve"> community colleges</w:t>
      </w:r>
    </w:p>
    <w:p w:rsidR="00F82A3D" w:rsidRPr="0078092A" w:rsidRDefault="00F82A3D" w:rsidP="0078092A">
      <w:pPr>
        <w:widowControl w:val="0"/>
        <w:numPr>
          <w:ilvl w:val="0"/>
          <w:numId w:val="5"/>
        </w:numPr>
        <w:snapToGrid w:val="0"/>
        <w:spacing w:after="120"/>
        <w:rPr>
          <w:rFonts w:ascii="Times New Roman" w:hAnsi="Times New Roman" w:cs="Times New Roman"/>
          <w:spacing w:val="-3"/>
        </w:rPr>
      </w:pPr>
      <w:r w:rsidRPr="0078092A">
        <w:rPr>
          <w:rFonts w:ascii="Times New Roman" w:hAnsi="Times New Roman" w:cs="Times New Roman"/>
          <w:spacing w:val="-3"/>
        </w:rPr>
        <w:t>Explain current thinking abo</w:t>
      </w:r>
      <w:r w:rsidR="00A27D97" w:rsidRPr="0078092A">
        <w:rPr>
          <w:rFonts w:ascii="Times New Roman" w:hAnsi="Times New Roman" w:cs="Times New Roman"/>
          <w:spacing w:val="-3"/>
        </w:rPr>
        <w:t>ut community college leadership</w:t>
      </w:r>
    </w:p>
    <w:p w:rsidR="00C60402" w:rsidRPr="0078092A" w:rsidRDefault="00C60402" w:rsidP="0078092A">
      <w:pPr>
        <w:widowControl w:val="0"/>
        <w:numPr>
          <w:ilvl w:val="0"/>
          <w:numId w:val="5"/>
        </w:numPr>
        <w:snapToGrid w:val="0"/>
        <w:spacing w:after="120"/>
        <w:rPr>
          <w:rFonts w:ascii="Times New Roman" w:hAnsi="Times New Roman" w:cs="Times New Roman"/>
          <w:spacing w:val="-3"/>
        </w:rPr>
      </w:pPr>
      <w:r w:rsidRPr="0078092A">
        <w:rPr>
          <w:rFonts w:ascii="Times New Roman" w:hAnsi="Times New Roman" w:cs="Times New Roman"/>
        </w:rPr>
        <w:lastRenderedPageBreak/>
        <w:t>Begin developing expertise in one particular institutional function or policy issue impacting America’s community colleges</w:t>
      </w:r>
    </w:p>
    <w:p w:rsidR="00612FD8" w:rsidRPr="0078092A" w:rsidRDefault="00612FD8" w:rsidP="0078092A">
      <w:pPr>
        <w:widowControl w:val="0"/>
        <w:snapToGrid w:val="0"/>
        <w:spacing w:after="120"/>
        <w:rPr>
          <w:rFonts w:ascii="Times New Roman" w:hAnsi="Times New Roman" w:cs="Times New Roman"/>
          <w:b/>
          <w:u w:val="single"/>
        </w:rPr>
      </w:pPr>
      <w:r w:rsidRPr="0078092A">
        <w:rPr>
          <w:rFonts w:ascii="Times New Roman" w:hAnsi="Times New Roman" w:cs="Times New Roman"/>
          <w:b/>
          <w:u w:val="single"/>
        </w:rPr>
        <w:t>Attendance and Missing Class</w:t>
      </w:r>
    </w:p>
    <w:p w:rsidR="00612FD8" w:rsidRPr="0078092A" w:rsidRDefault="00612FD8" w:rsidP="0078092A">
      <w:pPr>
        <w:widowControl w:val="0"/>
        <w:snapToGrid w:val="0"/>
        <w:spacing w:after="120"/>
        <w:rPr>
          <w:rFonts w:ascii="Times New Roman" w:hAnsi="Times New Roman" w:cs="Times New Roman"/>
        </w:rPr>
      </w:pPr>
      <w:r w:rsidRPr="0078092A">
        <w:rPr>
          <w:rFonts w:ascii="Times New Roman" w:hAnsi="Times New Roman" w:cs="Times New Roman"/>
        </w:rPr>
        <w:t>You are expected to be in class except when you are ill or when something occurs that, in your judgment, requires you to miss class. If you do miss class, you are responsible for:</w:t>
      </w:r>
    </w:p>
    <w:p w:rsidR="00612FD8" w:rsidRPr="0078092A" w:rsidRDefault="00612FD8" w:rsidP="0078092A">
      <w:pPr>
        <w:widowControl w:val="0"/>
        <w:numPr>
          <w:ilvl w:val="0"/>
          <w:numId w:val="2"/>
        </w:numPr>
        <w:snapToGrid w:val="0"/>
        <w:spacing w:after="60"/>
        <w:rPr>
          <w:rFonts w:ascii="Times New Roman" w:hAnsi="Times New Roman" w:cs="Times New Roman"/>
        </w:rPr>
      </w:pPr>
      <w:r w:rsidRPr="0078092A">
        <w:rPr>
          <w:rFonts w:ascii="Times New Roman" w:hAnsi="Times New Roman" w:cs="Times New Roman"/>
        </w:rPr>
        <w:t>All content covered</w:t>
      </w:r>
    </w:p>
    <w:p w:rsidR="00612FD8" w:rsidRPr="0078092A" w:rsidRDefault="00612FD8" w:rsidP="0078092A">
      <w:pPr>
        <w:widowControl w:val="0"/>
        <w:numPr>
          <w:ilvl w:val="0"/>
          <w:numId w:val="2"/>
        </w:numPr>
        <w:snapToGrid w:val="0"/>
        <w:spacing w:after="60"/>
        <w:rPr>
          <w:rFonts w:ascii="Times New Roman" w:hAnsi="Times New Roman" w:cs="Times New Roman"/>
        </w:rPr>
      </w:pPr>
      <w:r w:rsidRPr="0078092A">
        <w:rPr>
          <w:rFonts w:ascii="Times New Roman" w:hAnsi="Times New Roman" w:cs="Times New Roman"/>
        </w:rPr>
        <w:t>Contacting my office and letting me know prior to the class meeting</w:t>
      </w:r>
    </w:p>
    <w:p w:rsidR="00612FD8" w:rsidRPr="0078092A" w:rsidRDefault="00612FD8" w:rsidP="0078092A">
      <w:pPr>
        <w:widowControl w:val="0"/>
        <w:numPr>
          <w:ilvl w:val="0"/>
          <w:numId w:val="2"/>
        </w:numPr>
        <w:snapToGrid w:val="0"/>
        <w:spacing w:after="60"/>
        <w:rPr>
          <w:rFonts w:ascii="Times New Roman" w:hAnsi="Times New Roman" w:cs="Times New Roman"/>
        </w:rPr>
      </w:pPr>
      <w:r w:rsidRPr="0078092A">
        <w:rPr>
          <w:rFonts w:ascii="Times New Roman" w:hAnsi="Times New Roman" w:cs="Times New Roman"/>
        </w:rPr>
        <w:t>Contacting a classmate and arranging for them to pick up an extra copy of any handouts that were distributed</w:t>
      </w:r>
    </w:p>
    <w:p w:rsidR="00612FD8" w:rsidRPr="0078092A" w:rsidRDefault="00612FD8" w:rsidP="0078092A">
      <w:pPr>
        <w:widowControl w:val="0"/>
        <w:numPr>
          <w:ilvl w:val="0"/>
          <w:numId w:val="2"/>
        </w:numPr>
        <w:snapToGrid w:val="0"/>
        <w:spacing w:after="60"/>
        <w:rPr>
          <w:rFonts w:ascii="Times New Roman" w:hAnsi="Times New Roman" w:cs="Times New Roman"/>
        </w:rPr>
      </w:pPr>
      <w:r w:rsidRPr="0078092A">
        <w:rPr>
          <w:rFonts w:ascii="Times New Roman" w:hAnsi="Times New Roman" w:cs="Times New Roman"/>
        </w:rPr>
        <w:t>Completing all work assigned</w:t>
      </w:r>
    </w:p>
    <w:p w:rsidR="00612FD8" w:rsidRPr="0078092A" w:rsidRDefault="00612FD8" w:rsidP="0078092A">
      <w:pPr>
        <w:widowControl w:val="0"/>
        <w:numPr>
          <w:ilvl w:val="0"/>
          <w:numId w:val="2"/>
        </w:numPr>
        <w:snapToGrid w:val="0"/>
        <w:spacing w:after="120"/>
        <w:rPr>
          <w:rFonts w:ascii="Times New Roman" w:hAnsi="Times New Roman" w:cs="Times New Roman"/>
        </w:rPr>
      </w:pPr>
      <w:r w:rsidRPr="0078092A">
        <w:rPr>
          <w:rFonts w:ascii="Times New Roman" w:hAnsi="Times New Roman" w:cs="Times New Roman"/>
        </w:rPr>
        <w:t>Arranging to turn any work in that day</w:t>
      </w:r>
    </w:p>
    <w:p w:rsidR="0053308B" w:rsidRPr="0078092A" w:rsidRDefault="0053308B" w:rsidP="0078092A">
      <w:pPr>
        <w:widowControl w:val="0"/>
        <w:snapToGrid w:val="0"/>
        <w:spacing w:after="120"/>
        <w:rPr>
          <w:rFonts w:ascii="Times New Roman" w:hAnsi="Times New Roman" w:cs="Times New Roman"/>
          <w:b/>
          <w:color w:val="000000"/>
          <w:u w:val="single"/>
        </w:rPr>
      </w:pPr>
      <w:r w:rsidRPr="0078092A">
        <w:rPr>
          <w:rFonts w:ascii="Times New Roman" w:hAnsi="Times New Roman" w:cs="Times New Roman"/>
          <w:b/>
          <w:color w:val="000000"/>
          <w:u w:val="single"/>
        </w:rPr>
        <w:t>Black</w:t>
      </w:r>
      <w:r w:rsidR="00EA344B" w:rsidRPr="0078092A">
        <w:rPr>
          <w:rFonts w:ascii="Times New Roman" w:hAnsi="Times New Roman" w:cs="Times New Roman"/>
          <w:b/>
          <w:color w:val="000000"/>
          <w:u w:val="single"/>
        </w:rPr>
        <w:t>b</w:t>
      </w:r>
      <w:r w:rsidRPr="0078092A">
        <w:rPr>
          <w:rFonts w:ascii="Times New Roman" w:hAnsi="Times New Roman" w:cs="Times New Roman"/>
          <w:b/>
          <w:color w:val="000000"/>
          <w:u w:val="single"/>
        </w:rPr>
        <w:t>oard</w:t>
      </w:r>
    </w:p>
    <w:p w:rsidR="0053308B" w:rsidRPr="0078092A" w:rsidRDefault="0053308B" w:rsidP="0078092A">
      <w:pPr>
        <w:snapToGrid w:val="0"/>
        <w:spacing w:after="120"/>
        <w:rPr>
          <w:rFonts w:ascii="Times New Roman" w:hAnsi="Times New Roman" w:cs="Times New Roman"/>
        </w:rPr>
      </w:pPr>
      <w:r w:rsidRPr="0078092A">
        <w:rPr>
          <w:rFonts w:ascii="Times New Roman" w:hAnsi="Times New Roman" w:cs="Times New Roman"/>
        </w:rPr>
        <w:t>The cla</w:t>
      </w:r>
      <w:r w:rsidR="00EA344B" w:rsidRPr="0078092A">
        <w:rPr>
          <w:rFonts w:ascii="Times New Roman" w:hAnsi="Times New Roman" w:cs="Times New Roman"/>
        </w:rPr>
        <w:t>ssroom management system, Blackb</w:t>
      </w:r>
      <w:r w:rsidRPr="0078092A">
        <w:rPr>
          <w:rFonts w:ascii="Times New Roman" w:hAnsi="Times New Roman" w:cs="Times New Roman"/>
        </w:rPr>
        <w:t>oard, will be an important medium used to structure and facilitate learning in this course. Black</w:t>
      </w:r>
      <w:r w:rsidR="00EA344B" w:rsidRPr="0078092A">
        <w:rPr>
          <w:rFonts w:ascii="Times New Roman" w:hAnsi="Times New Roman" w:cs="Times New Roman"/>
        </w:rPr>
        <w:t>b</w:t>
      </w:r>
      <w:r w:rsidRPr="0078092A">
        <w:rPr>
          <w:rFonts w:ascii="Times New Roman" w:hAnsi="Times New Roman" w:cs="Times New Roman"/>
        </w:rPr>
        <w:t xml:space="preserve">oard serves as a common space where class information, learning materials, and assignments can be shared between the instructor and students. For most class assignments, students will be asked </w:t>
      </w:r>
      <w:r w:rsidR="00EA344B" w:rsidRPr="0078092A">
        <w:rPr>
          <w:rFonts w:ascii="Times New Roman" w:hAnsi="Times New Roman" w:cs="Times New Roman"/>
        </w:rPr>
        <w:t>to post their work to Blackb</w:t>
      </w:r>
      <w:r w:rsidRPr="0078092A">
        <w:rPr>
          <w:rFonts w:ascii="Times New Roman" w:hAnsi="Times New Roman" w:cs="Times New Roman"/>
        </w:rPr>
        <w:t xml:space="preserve">oard in a format that is accessible to their classmates, as peer-to-peer learning will be an important aspect of this graduate course. If you have any technical difficulties or questions regarding Blackboard, help is available 24/7 by </w:t>
      </w:r>
      <w:r w:rsidR="00EA344B" w:rsidRPr="0078092A">
        <w:rPr>
          <w:rFonts w:ascii="Times New Roman" w:hAnsi="Times New Roman" w:cs="Times New Roman"/>
        </w:rPr>
        <w:t xml:space="preserve">contacting </w:t>
      </w:r>
      <w:hyperlink r:id="rId10" w:history="1">
        <w:r w:rsidR="00EA344B" w:rsidRPr="0078092A">
          <w:rPr>
            <w:rStyle w:val="Hyperlink"/>
          </w:rPr>
          <w:t>cdesupport@uta.edu</w:t>
        </w:r>
      </w:hyperlink>
      <w:r w:rsidR="00EA344B" w:rsidRPr="0078092A">
        <w:t>.</w:t>
      </w:r>
      <w:r w:rsidRPr="0078092A">
        <w:rPr>
          <w:rFonts w:ascii="Times New Roman" w:hAnsi="Times New Roman" w:cs="Times New Roman"/>
        </w:rPr>
        <w:t xml:space="preserve"> </w:t>
      </w:r>
    </w:p>
    <w:p w:rsidR="00EA344B" w:rsidRPr="0078092A" w:rsidRDefault="00EA344B" w:rsidP="0078092A">
      <w:pPr>
        <w:spacing w:after="120"/>
        <w:rPr>
          <w:rFonts w:ascii="Times New Roman" w:hAnsi="Times New Roman" w:cs="Times New Roman"/>
          <w:b/>
          <w:smallCaps/>
          <w:sz w:val="28"/>
          <w:szCs w:val="28"/>
        </w:rPr>
      </w:pPr>
      <w:r w:rsidRPr="0078092A">
        <w:rPr>
          <w:rFonts w:ascii="Times New Roman" w:hAnsi="Times New Roman" w:cs="Times New Roman"/>
          <w:u w:val="single"/>
        </w:rPr>
        <w:t>The e-mail function in Blackboard should be used for all electronic communication with the instructor and teaching assistant. Please allow a 48 hour response time to e-mail</w:t>
      </w:r>
      <w:r w:rsidRPr="0078092A">
        <w:rPr>
          <w:rFonts w:ascii="Times New Roman" w:hAnsi="Times New Roman" w:cs="Times New Roman"/>
        </w:rPr>
        <w:t>. Do not wait until one day or several hours before an assignment is due to e-mail the instructor with a question about the assignment and expect an immediate response.</w:t>
      </w:r>
    </w:p>
    <w:p w:rsidR="00612FD8" w:rsidRPr="0078092A" w:rsidRDefault="00612FD8" w:rsidP="0078092A">
      <w:pPr>
        <w:widowControl w:val="0"/>
        <w:snapToGrid w:val="0"/>
        <w:spacing w:after="120"/>
        <w:rPr>
          <w:rFonts w:ascii="Times New Roman" w:hAnsi="Times New Roman" w:cs="Times New Roman"/>
          <w:b/>
          <w:u w:val="single"/>
        </w:rPr>
      </w:pPr>
      <w:r w:rsidRPr="0078092A">
        <w:rPr>
          <w:rFonts w:ascii="Times New Roman" w:hAnsi="Times New Roman" w:cs="Times New Roman"/>
          <w:b/>
          <w:u w:val="single"/>
        </w:rPr>
        <w:t xml:space="preserve">Written Communication </w:t>
      </w:r>
      <w:r w:rsidR="004B2B83" w:rsidRPr="0078092A">
        <w:rPr>
          <w:rFonts w:ascii="Times New Roman" w:hAnsi="Times New Roman" w:cs="Times New Roman"/>
          <w:b/>
          <w:u w:val="single"/>
        </w:rPr>
        <w:t>and Assignment Submission</w:t>
      </w:r>
    </w:p>
    <w:p w:rsidR="00612FD8" w:rsidRPr="0078092A" w:rsidRDefault="00612FD8" w:rsidP="0078092A">
      <w:pPr>
        <w:pStyle w:val="NormalWeb"/>
        <w:widowControl w:val="0"/>
        <w:snapToGrid w:val="0"/>
        <w:spacing w:before="0" w:beforeAutospacing="0" w:after="120" w:afterAutospacing="0"/>
        <w:rPr>
          <w:rStyle w:val="Strong"/>
          <w:b w:val="0"/>
          <w:sz w:val="23"/>
          <w:szCs w:val="23"/>
        </w:rPr>
      </w:pPr>
      <w:r w:rsidRPr="0078092A">
        <w:rPr>
          <w:rStyle w:val="Strong"/>
          <w:b w:val="0"/>
          <w:sz w:val="23"/>
          <w:szCs w:val="23"/>
        </w:rPr>
        <w:t xml:space="preserve">All written assignments must conform to the style and reference formats specified in the </w:t>
      </w:r>
      <w:r w:rsidRPr="0078092A">
        <w:rPr>
          <w:rStyle w:val="Strong"/>
          <w:b w:val="0"/>
          <w:i/>
          <w:sz w:val="23"/>
          <w:szCs w:val="23"/>
        </w:rPr>
        <w:t>Publications Manual of the APA</w:t>
      </w:r>
      <w:r w:rsidRPr="0078092A">
        <w:rPr>
          <w:rStyle w:val="Strong"/>
          <w:b w:val="0"/>
          <w:sz w:val="23"/>
          <w:szCs w:val="23"/>
        </w:rPr>
        <w:t xml:space="preserve"> and must be word processed or typed.  Assignments will be graded on content as well as on the technical quality of the writing and presentation.  All written assignments should be carefully proofread for spelling, grammar, and syntax. Assignments containing multiple errors may be returned, ungraded, for revision and resubmission at a lower grade.  It is expected that all written work will conform to accepted graduate level standards.  </w:t>
      </w:r>
    </w:p>
    <w:p w:rsidR="00612FD8" w:rsidRPr="0078092A" w:rsidRDefault="00612FD8" w:rsidP="0078092A">
      <w:pPr>
        <w:pStyle w:val="NormalWeb"/>
        <w:widowControl w:val="0"/>
        <w:snapToGrid w:val="0"/>
        <w:spacing w:before="0" w:beforeAutospacing="0" w:after="120" w:afterAutospacing="0"/>
        <w:rPr>
          <w:bCs/>
          <w:sz w:val="23"/>
          <w:szCs w:val="23"/>
        </w:rPr>
      </w:pPr>
      <w:r w:rsidRPr="0078092A">
        <w:rPr>
          <w:sz w:val="23"/>
          <w:szCs w:val="23"/>
        </w:rPr>
        <w:t>All written assignments need to be presented as attachments through the Black</w:t>
      </w:r>
      <w:r w:rsidR="00EA344B" w:rsidRPr="0078092A">
        <w:rPr>
          <w:sz w:val="23"/>
          <w:szCs w:val="23"/>
        </w:rPr>
        <w:t>b</w:t>
      </w:r>
      <w:r w:rsidRPr="0078092A">
        <w:rPr>
          <w:sz w:val="23"/>
          <w:szCs w:val="23"/>
        </w:rPr>
        <w:t>oard system and NOT as attachments through an email.  When submitted, they need to be saved in a MS Word document format (either .doc or .</w:t>
      </w:r>
      <w:proofErr w:type="spellStart"/>
      <w:r w:rsidRPr="0078092A">
        <w:rPr>
          <w:sz w:val="23"/>
          <w:szCs w:val="23"/>
        </w:rPr>
        <w:t>docx</w:t>
      </w:r>
      <w:proofErr w:type="spellEnd"/>
      <w:r w:rsidRPr="0078092A">
        <w:rPr>
          <w:sz w:val="23"/>
          <w:szCs w:val="23"/>
        </w:rPr>
        <w:t xml:space="preserve">).  </w:t>
      </w:r>
    </w:p>
    <w:p w:rsidR="00EA344B" w:rsidRPr="0078092A" w:rsidRDefault="00612FD8" w:rsidP="0078092A">
      <w:pPr>
        <w:widowControl w:val="0"/>
        <w:snapToGrid w:val="0"/>
        <w:spacing w:after="120"/>
        <w:outlineLvl w:val="0"/>
        <w:rPr>
          <w:rFonts w:ascii="Times New Roman" w:hAnsi="Times New Roman" w:cs="Times New Roman"/>
        </w:rPr>
      </w:pPr>
      <w:r w:rsidRPr="0078092A">
        <w:rPr>
          <w:rFonts w:ascii="Times New Roman" w:hAnsi="Times New Roman" w:cs="Times New Roman"/>
        </w:rPr>
        <w:t>All of the assignments are graduate papers. Please follow APA style (6</w:t>
      </w:r>
      <w:r w:rsidRPr="0078092A">
        <w:rPr>
          <w:rFonts w:ascii="Times New Roman" w:hAnsi="Times New Roman" w:cs="Times New Roman"/>
          <w:vertAlign w:val="superscript"/>
        </w:rPr>
        <w:t>th</w:t>
      </w:r>
      <w:r w:rsidRPr="0078092A">
        <w:rPr>
          <w:rFonts w:ascii="Times New Roman" w:hAnsi="Times New Roman" w:cs="Times New Roman"/>
        </w:rPr>
        <w:t xml:space="preserve"> edition) for formatting, citing, and reference guidelines. </w:t>
      </w:r>
    </w:p>
    <w:p w:rsidR="0083540E" w:rsidRPr="0078092A" w:rsidRDefault="0083540E" w:rsidP="0078092A">
      <w:pPr>
        <w:widowControl w:val="0"/>
        <w:snapToGrid w:val="0"/>
        <w:spacing w:after="120"/>
        <w:outlineLvl w:val="0"/>
        <w:rPr>
          <w:rFonts w:ascii="Times New Roman" w:hAnsi="Times New Roman" w:cs="Times New Roman"/>
          <w:u w:val="single"/>
        </w:rPr>
      </w:pPr>
      <w:r w:rsidRPr="0078092A">
        <w:rPr>
          <w:rFonts w:ascii="Times New Roman" w:hAnsi="Times New Roman" w:cs="Times New Roman"/>
          <w:b/>
          <w:u w:val="single"/>
        </w:rPr>
        <w:t>Late Assignments</w:t>
      </w:r>
    </w:p>
    <w:p w:rsidR="0083540E" w:rsidRPr="0078092A" w:rsidRDefault="0083540E" w:rsidP="0078092A">
      <w:pPr>
        <w:widowControl w:val="0"/>
        <w:snapToGrid w:val="0"/>
        <w:spacing w:after="120"/>
        <w:outlineLvl w:val="0"/>
        <w:rPr>
          <w:rFonts w:ascii="Times New Roman" w:hAnsi="Times New Roman" w:cs="Times New Roman"/>
        </w:rPr>
      </w:pPr>
      <w:r w:rsidRPr="0078092A">
        <w:rPr>
          <w:rFonts w:ascii="Times New Roman" w:hAnsi="Times New Roman" w:cs="Times New Roman"/>
        </w:rPr>
        <w:t xml:space="preserve">Late work will not be accepted without prior approval from the instructor. Unauthorized late assignments will </w:t>
      </w:r>
      <w:r w:rsidRPr="0078092A">
        <w:rPr>
          <w:rFonts w:ascii="Times New Roman" w:hAnsi="Times New Roman" w:cs="Times New Roman"/>
          <w:i/>
        </w:rPr>
        <w:t>forfeit 10% of the total points for every day they are late</w:t>
      </w:r>
      <w:r w:rsidRPr="0078092A">
        <w:rPr>
          <w:rFonts w:ascii="Times New Roman" w:hAnsi="Times New Roman" w:cs="Times New Roman"/>
        </w:rPr>
        <w:t xml:space="preserve">. If you have an excused absence for a class meeting in which you have been assigned to lead a Participation Activity, it is </w:t>
      </w:r>
      <w:r w:rsidRPr="0078092A">
        <w:rPr>
          <w:rFonts w:ascii="Times New Roman" w:hAnsi="Times New Roman" w:cs="Times New Roman"/>
          <w:i/>
        </w:rPr>
        <w:t>your responsibility</w:t>
      </w:r>
      <w:r w:rsidRPr="0078092A">
        <w:rPr>
          <w:rFonts w:ascii="Times New Roman" w:hAnsi="Times New Roman" w:cs="Times New Roman"/>
        </w:rPr>
        <w:t xml:space="preserve"> to find a classmate to cover for you.  </w:t>
      </w:r>
    </w:p>
    <w:p w:rsidR="006A067D" w:rsidRPr="0078092A" w:rsidRDefault="006A067D" w:rsidP="0078092A">
      <w:pPr>
        <w:widowControl w:val="0"/>
        <w:snapToGrid w:val="0"/>
        <w:spacing w:after="120"/>
        <w:rPr>
          <w:rFonts w:ascii="Times New Roman" w:hAnsi="Times New Roman" w:cs="Times New Roman"/>
          <w:b/>
          <w:color w:val="000000"/>
          <w:u w:val="single"/>
        </w:rPr>
      </w:pPr>
      <w:r w:rsidRPr="0078092A">
        <w:rPr>
          <w:rFonts w:ascii="Times New Roman" w:hAnsi="Times New Roman" w:cs="Times New Roman"/>
          <w:b/>
          <w:color w:val="000000"/>
          <w:u w:val="single"/>
        </w:rPr>
        <w:lastRenderedPageBreak/>
        <w:t>Americans with Disabi</w:t>
      </w:r>
      <w:r w:rsidR="0088685E" w:rsidRPr="0078092A">
        <w:rPr>
          <w:rFonts w:ascii="Times New Roman" w:hAnsi="Times New Roman" w:cs="Times New Roman"/>
          <w:b/>
          <w:color w:val="000000"/>
          <w:u w:val="single"/>
        </w:rPr>
        <w:t>lities Act (ADA Accommodations)</w:t>
      </w:r>
    </w:p>
    <w:p w:rsidR="006A067D" w:rsidRPr="0078092A" w:rsidRDefault="006A067D" w:rsidP="0078092A">
      <w:pPr>
        <w:widowControl w:val="0"/>
        <w:snapToGrid w:val="0"/>
        <w:spacing w:after="120"/>
        <w:rPr>
          <w:rFonts w:ascii="Times New Roman" w:hAnsi="Times New Roman" w:cs="Times New Roman"/>
          <w:color w:val="000000"/>
        </w:rPr>
      </w:pPr>
      <w:r w:rsidRPr="0078092A">
        <w:rPr>
          <w:rFonts w:ascii="Times New Roman" w:hAnsi="Times New Roman" w:cs="Times New Roman"/>
          <w:color w:val="000000"/>
        </w:rPr>
        <w:t xml:space="preserve">If you are a student who requires accommodations in compliance with the ADA, please consult with me at the beginning of the semester. As a faculty member, I am required by law to provide “reasonable accommodation” to students with disabilities, so as not to discriminate on the basis </w:t>
      </w:r>
      <w:r w:rsidR="00C90368" w:rsidRPr="0078092A">
        <w:rPr>
          <w:rFonts w:ascii="Times New Roman" w:hAnsi="Times New Roman" w:cs="Times New Roman"/>
          <w:color w:val="000000"/>
        </w:rPr>
        <w:t xml:space="preserve">of that disability. </w:t>
      </w:r>
      <w:r w:rsidRPr="0078092A">
        <w:rPr>
          <w:rFonts w:ascii="Times New Roman" w:hAnsi="Times New Roman" w:cs="Times New Roman"/>
          <w:color w:val="000000"/>
        </w:rPr>
        <w:t>Your responsibility is to inform me of the disability at the beginning of the semester and provide me with documentation authorizing the specific accommodation.  Student services at UTA include the Office for Students with Disabilities (located in the lower level of the University Center), which is responsible for verifying and implementing accommodations to ensure equal opportunity in all programs and activities.</w:t>
      </w:r>
    </w:p>
    <w:p w:rsidR="006A067D" w:rsidRPr="0078092A" w:rsidRDefault="0088685E" w:rsidP="0078092A">
      <w:pPr>
        <w:widowControl w:val="0"/>
        <w:snapToGrid w:val="0"/>
        <w:spacing w:after="120"/>
        <w:rPr>
          <w:rFonts w:ascii="Times New Roman" w:hAnsi="Times New Roman" w:cs="Times New Roman"/>
          <w:b/>
          <w:color w:val="000000"/>
          <w:u w:val="single"/>
        </w:rPr>
      </w:pPr>
      <w:r w:rsidRPr="0078092A">
        <w:rPr>
          <w:rFonts w:ascii="Times New Roman" w:hAnsi="Times New Roman" w:cs="Times New Roman"/>
          <w:b/>
          <w:color w:val="000000"/>
          <w:u w:val="single"/>
        </w:rPr>
        <w:t>Student Support Services</w:t>
      </w:r>
    </w:p>
    <w:p w:rsidR="006A067D" w:rsidRPr="0078092A" w:rsidRDefault="006A067D" w:rsidP="0078092A">
      <w:pPr>
        <w:widowControl w:val="0"/>
        <w:snapToGrid w:val="0"/>
        <w:spacing w:after="120"/>
        <w:rPr>
          <w:rFonts w:ascii="Times New Roman" w:hAnsi="Times New Roman" w:cs="Times New Roman"/>
          <w:color w:val="000000"/>
        </w:rPr>
      </w:pPr>
      <w:r w:rsidRPr="0078092A">
        <w:rPr>
          <w:rFonts w:ascii="Times New Roman" w:hAnsi="Times New Roman" w:cs="Times New Roman"/>
          <w:color w:val="000000"/>
        </w:rPr>
        <w:t>The University supports a variety of student success programs to help you connect with the University and achieve academic success.  They include learning assistance, developmental education, advising and mentoring, admission and transition, and federally funded programs.  Students requiring assistance academically, personally, or socially should contact the Office of Student Success Programs at 817-272-6107 for more information and appropriate referrals.</w:t>
      </w:r>
    </w:p>
    <w:p w:rsidR="006A067D" w:rsidRPr="0078092A" w:rsidRDefault="0088685E" w:rsidP="0078092A">
      <w:pPr>
        <w:widowControl w:val="0"/>
        <w:snapToGrid w:val="0"/>
        <w:spacing w:after="120"/>
        <w:rPr>
          <w:rFonts w:ascii="Times New Roman" w:hAnsi="Times New Roman" w:cs="Times New Roman"/>
          <w:b/>
          <w:color w:val="000000"/>
          <w:u w:val="single"/>
        </w:rPr>
      </w:pPr>
      <w:r w:rsidRPr="0078092A">
        <w:rPr>
          <w:rFonts w:ascii="Times New Roman" w:hAnsi="Times New Roman" w:cs="Times New Roman"/>
          <w:b/>
          <w:color w:val="000000"/>
          <w:u w:val="single"/>
        </w:rPr>
        <w:t>Academic Dishonesty</w:t>
      </w:r>
    </w:p>
    <w:p w:rsidR="00B40F88" w:rsidRPr="0078092A" w:rsidRDefault="006A067D" w:rsidP="0078092A">
      <w:pPr>
        <w:widowControl w:val="0"/>
        <w:snapToGrid w:val="0"/>
        <w:spacing w:after="120"/>
        <w:rPr>
          <w:rFonts w:ascii="Times New Roman" w:hAnsi="Times New Roman" w:cs="Times New Roman"/>
          <w:color w:val="000000"/>
        </w:rPr>
      </w:pPr>
      <w:r w:rsidRPr="0078092A">
        <w:rPr>
          <w:rFonts w:ascii="Times New Roman" w:hAnsi="Times New Roman" w:cs="Times New Roman"/>
          <w:color w:val="000000"/>
        </w:rPr>
        <w:t xml:space="preserve">Academic dishonesty is a completely unacceptable mode of conduct and will not be tolerated in any form at The University of Texas at Arlington. All persons involved in academic dishonesty will be disciplined in accordance with University regulations and procedures. Discipline may include suspension or expulsion from the University.  “Academic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roofErr w:type="gramStart"/>
      <w:r w:rsidRPr="0078092A">
        <w:rPr>
          <w:rFonts w:ascii="Times New Roman" w:hAnsi="Times New Roman" w:cs="Times New Roman"/>
          <w:color w:val="000000"/>
        </w:rPr>
        <w:t>(Regents’ Rules and Regulations, Part One, Chapter VI, Section 3, Subsection 3.2., Subdivision 3.22).</w:t>
      </w:r>
      <w:proofErr w:type="gramEnd"/>
    </w:p>
    <w:p w:rsidR="00B40F88" w:rsidRPr="0078092A" w:rsidRDefault="00B40F88" w:rsidP="0078092A">
      <w:pPr>
        <w:widowControl w:val="0"/>
        <w:snapToGrid w:val="0"/>
        <w:spacing w:after="120"/>
        <w:ind w:left="732" w:hanging="732"/>
        <w:rPr>
          <w:rFonts w:ascii="Times New Roman" w:hAnsi="Times New Roman" w:cs="Times New Roman"/>
          <w:b/>
          <w:spacing w:val="-3"/>
          <w:u w:val="single"/>
          <w:lang w:eastAsia="zh-CN"/>
        </w:rPr>
      </w:pPr>
      <w:r w:rsidRPr="0078092A">
        <w:rPr>
          <w:rFonts w:ascii="Times New Roman" w:hAnsi="Times New Roman" w:cs="Times New Roman"/>
          <w:b/>
          <w:spacing w:val="-3"/>
          <w:u w:val="single"/>
        </w:rPr>
        <w:t>Course Assignments and Requirements</w:t>
      </w:r>
      <w:r w:rsidRPr="0078092A">
        <w:rPr>
          <w:rFonts w:ascii="Times New Roman" w:hAnsi="Times New Roman" w:cs="Times New Roman" w:hint="eastAsia"/>
          <w:b/>
          <w:spacing w:val="-3"/>
          <w:u w:val="single"/>
          <w:lang w:eastAsia="zh-CN"/>
        </w:rPr>
        <w:t xml:space="preserve"> (Total 800 points)</w:t>
      </w:r>
    </w:p>
    <w:p w:rsidR="00B40F88" w:rsidRPr="0078092A" w:rsidRDefault="00B40F88" w:rsidP="0078092A">
      <w:pPr>
        <w:pStyle w:val="ListParagraph"/>
        <w:widowControl w:val="0"/>
        <w:numPr>
          <w:ilvl w:val="0"/>
          <w:numId w:val="8"/>
        </w:numPr>
        <w:snapToGrid w:val="0"/>
        <w:spacing w:after="120"/>
        <w:contextualSpacing w:val="0"/>
        <w:rPr>
          <w:rFonts w:ascii="Times New Roman" w:hAnsi="Times New Roman" w:cs="Times New Roman"/>
          <w:b/>
          <w:i/>
          <w:lang w:eastAsia="zh-CN"/>
        </w:rPr>
      </w:pPr>
      <w:r w:rsidRPr="0078092A">
        <w:rPr>
          <w:rFonts w:ascii="Times New Roman" w:hAnsi="Times New Roman" w:cs="Times New Roman"/>
          <w:b/>
          <w:i/>
        </w:rPr>
        <w:t>Participation</w:t>
      </w:r>
      <w:r w:rsidRPr="0078092A">
        <w:rPr>
          <w:rFonts w:ascii="Times New Roman" w:hAnsi="Times New Roman" w:cs="Times New Roman" w:hint="eastAsia"/>
          <w:b/>
          <w:i/>
          <w:lang w:eastAsia="zh-CN"/>
        </w:rPr>
        <w:t xml:space="preserve"> (5 points at each section</w:t>
      </w:r>
      <w:r w:rsidR="00E827E2" w:rsidRPr="0078092A">
        <w:rPr>
          <w:rFonts w:ascii="Times New Roman" w:hAnsi="Times New Roman" w:cs="Times New Roman"/>
          <w:b/>
          <w:i/>
          <w:lang w:eastAsia="zh-CN"/>
        </w:rPr>
        <w:t>; 14 sections</w:t>
      </w:r>
      <w:r w:rsidRPr="0078092A">
        <w:rPr>
          <w:rFonts w:ascii="Times New Roman" w:hAnsi="Times New Roman" w:cs="Times New Roman" w:hint="eastAsia"/>
          <w:b/>
          <w:i/>
          <w:lang w:eastAsia="zh-CN"/>
        </w:rPr>
        <w:t xml:space="preserve">. </w:t>
      </w:r>
      <w:r w:rsidRPr="0078092A">
        <w:rPr>
          <w:rFonts w:ascii="Times New Roman" w:hAnsi="Times New Roman" w:cs="Times New Roman"/>
          <w:b/>
          <w:i/>
          <w:lang w:eastAsia="zh-CN"/>
        </w:rPr>
        <w:t>T</w:t>
      </w:r>
      <w:r w:rsidRPr="0078092A">
        <w:rPr>
          <w:rFonts w:ascii="Times New Roman" w:hAnsi="Times New Roman" w:cs="Times New Roman" w:hint="eastAsia"/>
          <w:b/>
          <w:i/>
          <w:lang w:eastAsia="zh-CN"/>
        </w:rPr>
        <w:t>otal: 70</w:t>
      </w:r>
      <w:r w:rsidR="00174D16" w:rsidRPr="0078092A">
        <w:rPr>
          <w:rFonts w:ascii="Times New Roman" w:hAnsi="Times New Roman" w:cs="Times New Roman"/>
          <w:b/>
          <w:i/>
          <w:lang w:eastAsia="zh-CN"/>
        </w:rPr>
        <w:t xml:space="preserve"> points</w:t>
      </w:r>
      <w:r w:rsidRPr="0078092A">
        <w:rPr>
          <w:rFonts w:ascii="Times New Roman" w:hAnsi="Times New Roman" w:cs="Times New Roman" w:hint="eastAsia"/>
          <w:b/>
          <w:i/>
          <w:lang w:eastAsia="zh-CN"/>
        </w:rPr>
        <w:t>)</w:t>
      </w:r>
    </w:p>
    <w:p w:rsidR="00B40F88" w:rsidRPr="0078092A" w:rsidRDefault="00B40F88" w:rsidP="0078092A">
      <w:pPr>
        <w:widowControl w:val="0"/>
        <w:snapToGrid w:val="0"/>
        <w:spacing w:after="120"/>
        <w:rPr>
          <w:rFonts w:ascii="Times New Roman" w:hAnsi="Times New Roman" w:cs="Times New Roman"/>
        </w:rPr>
      </w:pPr>
      <w:r w:rsidRPr="0078092A">
        <w:rPr>
          <w:rFonts w:ascii="Times New Roman" w:hAnsi="Times New Roman" w:cs="Times New Roman"/>
        </w:rPr>
        <w:t xml:space="preserve">As a graduate level seminar, this course is designed to be highly interactive and dependent upon your level of preparation. Most class meetings will consist of discussions, instructor and student presentations, and individual and group exercises related to individual session objectives. It is expected that you be prepared, having read all course materials in advance of our class meetings, and that you participate regularly in class discussions. </w:t>
      </w:r>
    </w:p>
    <w:p w:rsidR="00B40F88" w:rsidRPr="0078092A" w:rsidRDefault="00B40F88" w:rsidP="0078092A">
      <w:pPr>
        <w:widowControl w:val="0"/>
        <w:snapToGrid w:val="0"/>
        <w:spacing w:after="120"/>
        <w:rPr>
          <w:rFonts w:ascii="Times New Roman" w:hAnsi="Times New Roman" w:cs="Times New Roman"/>
        </w:rPr>
      </w:pPr>
      <w:r w:rsidRPr="0078092A">
        <w:rPr>
          <w:rFonts w:ascii="Times New Roman" w:hAnsi="Times New Roman" w:cs="Times New Roman"/>
        </w:rPr>
        <w:t>As a graduate seminar, you will get out of this class proportionately what you put into it. All of the above topics covered have great relevance to your current and future work in higher education. Each class has been designed to maximize the use of your time together, while blending a variety of learning activities that appeal to multiple learning styles. This is also intended to make the course interactive, purposeful and practical.</w:t>
      </w:r>
    </w:p>
    <w:p w:rsidR="00B40F88" w:rsidRPr="0078092A" w:rsidRDefault="00B40F88" w:rsidP="0078092A">
      <w:pPr>
        <w:pStyle w:val="ListParagraph"/>
        <w:widowControl w:val="0"/>
        <w:numPr>
          <w:ilvl w:val="0"/>
          <w:numId w:val="8"/>
        </w:numPr>
        <w:snapToGrid w:val="0"/>
        <w:spacing w:after="120"/>
        <w:contextualSpacing w:val="0"/>
        <w:rPr>
          <w:rFonts w:ascii="Times New Roman" w:hAnsi="Times New Roman" w:cs="Times New Roman"/>
          <w:b/>
          <w:i/>
        </w:rPr>
      </w:pPr>
      <w:r w:rsidRPr="0078092A">
        <w:rPr>
          <w:rFonts w:ascii="Times New Roman" w:hAnsi="Times New Roman" w:cs="Times New Roman"/>
          <w:b/>
          <w:i/>
        </w:rPr>
        <w:t>Community College Profile Project (Due as Scheduled</w:t>
      </w:r>
      <w:r w:rsidRPr="0078092A">
        <w:rPr>
          <w:rFonts w:ascii="Times New Roman" w:hAnsi="Times New Roman" w:cs="Times New Roman" w:hint="eastAsia"/>
          <w:b/>
          <w:i/>
          <w:lang w:eastAsia="zh-CN"/>
        </w:rPr>
        <w:t xml:space="preserve">. </w:t>
      </w:r>
      <w:r w:rsidR="00283184" w:rsidRPr="0078092A">
        <w:rPr>
          <w:rFonts w:ascii="Times New Roman" w:hAnsi="Times New Roman" w:cs="Times New Roman"/>
          <w:b/>
          <w:i/>
          <w:lang w:eastAsia="zh-CN"/>
        </w:rPr>
        <w:t>80</w:t>
      </w:r>
      <w:r w:rsidRPr="0078092A">
        <w:rPr>
          <w:rFonts w:ascii="Times New Roman" w:hAnsi="Times New Roman" w:cs="Times New Roman" w:hint="eastAsia"/>
          <w:b/>
          <w:i/>
          <w:lang w:eastAsia="zh-CN"/>
        </w:rPr>
        <w:t xml:space="preserve"> points</w:t>
      </w:r>
      <w:r w:rsidRPr="0078092A">
        <w:rPr>
          <w:rFonts w:ascii="Times New Roman" w:hAnsi="Times New Roman" w:cs="Times New Roman"/>
          <w:b/>
          <w:i/>
        </w:rPr>
        <w:t xml:space="preserve">) </w:t>
      </w:r>
    </w:p>
    <w:p w:rsidR="00B40F88" w:rsidRPr="0078092A" w:rsidRDefault="00B40F88" w:rsidP="0078092A">
      <w:pPr>
        <w:widowControl w:val="0"/>
        <w:snapToGrid w:val="0"/>
        <w:spacing w:after="120"/>
        <w:rPr>
          <w:rFonts w:ascii="Times New Roman" w:hAnsi="Times New Roman" w:cs="Times New Roman"/>
        </w:rPr>
      </w:pPr>
      <w:r w:rsidRPr="0078092A">
        <w:rPr>
          <w:rFonts w:ascii="Times New Roman" w:hAnsi="Times New Roman" w:cs="Times New Roman"/>
        </w:rPr>
        <w:t xml:space="preserve">Students will </w:t>
      </w:r>
      <w:r w:rsidR="0088197A" w:rsidRPr="0078092A">
        <w:rPr>
          <w:rFonts w:ascii="Times New Roman" w:hAnsi="Times New Roman" w:cs="Times New Roman"/>
        </w:rPr>
        <w:t xml:space="preserve">be divided into small groups (2-3 students each group) and each group will </w:t>
      </w:r>
      <w:r w:rsidRPr="0078092A">
        <w:rPr>
          <w:rFonts w:ascii="Times New Roman" w:hAnsi="Times New Roman" w:cs="Times New Roman"/>
        </w:rPr>
        <w:t xml:space="preserve">select a community college from anywhere in the United States to profile for their classmates. Students will describe the community college with regard to demographics and other descriptive data, as </w:t>
      </w:r>
      <w:r w:rsidRPr="0078092A">
        <w:rPr>
          <w:rFonts w:ascii="Times New Roman" w:hAnsi="Times New Roman" w:cs="Times New Roman"/>
        </w:rPr>
        <w:lastRenderedPageBreak/>
        <w:t xml:space="preserve">well as describe the primary mission(s) that </w:t>
      </w:r>
      <w:r w:rsidR="00746A3D">
        <w:rPr>
          <w:rFonts w:ascii="Times New Roman" w:hAnsi="Times New Roman" w:cs="Times New Roman"/>
        </w:rPr>
        <w:t>the college subscribes to. Also</w:t>
      </w:r>
      <w:r w:rsidRPr="0078092A">
        <w:rPr>
          <w:rFonts w:ascii="Times New Roman" w:hAnsi="Times New Roman" w:cs="Times New Roman"/>
        </w:rPr>
        <w:t xml:space="preserve"> </w:t>
      </w:r>
      <w:r w:rsidR="00746A3D">
        <w:rPr>
          <w:rFonts w:ascii="Times New Roman" w:hAnsi="Times New Roman" w:cs="Times New Roman"/>
        </w:rPr>
        <w:t xml:space="preserve">include </w:t>
      </w:r>
      <w:r w:rsidRPr="0078092A">
        <w:rPr>
          <w:rFonts w:ascii="Times New Roman" w:hAnsi="Times New Roman" w:cs="Times New Roman"/>
        </w:rPr>
        <w:t xml:space="preserve">any challenges or successes that the community college has experienced or is currently experiencing. </w:t>
      </w:r>
      <w:r w:rsidR="0088197A" w:rsidRPr="0078092A">
        <w:rPr>
          <w:rFonts w:ascii="Times New Roman" w:hAnsi="Times New Roman" w:cs="Times New Roman"/>
        </w:rPr>
        <w:t>Each group</w:t>
      </w:r>
      <w:r w:rsidRPr="0078092A">
        <w:rPr>
          <w:rFonts w:ascii="Times New Roman" w:hAnsi="Times New Roman" w:cs="Times New Roman"/>
        </w:rPr>
        <w:t xml:space="preserve"> will provide their classmates with a </w:t>
      </w:r>
      <w:r w:rsidR="0088197A" w:rsidRPr="0078092A">
        <w:rPr>
          <w:rFonts w:ascii="Times New Roman" w:hAnsi="Times New Roman" w:cs="Times New Roman"/>
        </w:rPr>
        <w:t>one</w:t>
      </w:r>
      <w:r w:rsidRPr="0078092A">
        <w:rPr>
          <w:rFonts w:ascii="Times New Roman" w:hAnsi="Times New Roman" w:cs="Times New Roman"/>
        </w:rPr>
        <w:t xml:space="preserve">-page single-spaced handout as well as discuss what they learned from their review of the community college in class. </w:t>
      </w:r>
      <w:proofErr w:type="gramStart"/>
      <w:r w:rsidRPr="0078092A">
        <w:rPr>
          <w:rFonts w:ascii="Times New Roman" w:hAnsi="Times New Roman" w:cs="Times New Roman"/>
        </w:rPr>
        <w:t>(See Appendix A for Community College Profile Outline).</w:t>
      </w:r>
      <w:proofErr w:type="gramEnd"/>
    </w:p>
    <w:p w:rsidR="00283184" w:rsidRPr="0078092A" w:rsidRDefault="00542403" w:rsidP="0078092A">
      <w:pPr>
        <w:pStyle w:val="ListParagraph"/>
        <w:widowControl w:val="0"/>
        <w:numPr>
          <w:ilvl w:val="0"/>
          <w:numId w:val="8"/>
        </w:numPr>
        <w:snapToGrid w:val="0"/>
        <w:spacing w:after="120"/>
        <w:contextualSpacing w:val="0"/>
        <w:rPr>
          <w:rFonts w:ascii="Times New Roman" w:hAnsi="Times New Roman" w:cs="Times New Roman"/>
          <w:b/>
          <w:i/>
        </w:rPr>
      </w:pPr>
      <w:r w:rsidRPr="0078092A">
        <w:rPr>
          <w:rFonts w:ascii="Times New Roman" w:hAnsi="Times New Roman" w:cs="Times New Roman"/>
          <w:b/>
          <w:i/>
        </w:rPr>
        <w:t>Book Chapter</w:t>
      </w:r>
      <w:r w:rsidR="00283184" w:rsidRPr="0078092A">
        <w:rPr>
          <w:rFonts w:ascii="Times New Roman" w:hAnsi="Times New Roman" w:cs="Times New Roman"/>
          <w:b/>
          <w:i/>
        </w:rPr>
        <w:t xml:space="preserve"> Presentation (Due as Scheduled. 60 points)</w:t>
      </w:r>
    </w:p>
    <w:p w:rsidR="00283184" w:rsidRPr="0078092A" w:rsidRDefault="00283184" w:rsidP="0078092A">
      <w:pPr>
        <w:widowControl w:val="0"/>
        <w:snapToGrid w:val="0"/>
        <w:spacing w:after="120"/>
        <w:rPr>
          <w:rFonts w:ascii="Times New Roman" w:hAnsi="Times New Roman" w:cs="Times New Roman"/>
        </w:rPr>
      </w:pPr>
      <w:r w:rsidRPr="0078092A">
        <w:rPr>
          <w:rFonts w:ascii="Times New Roman" w:hAnsi="Times New Roman" w:cs="Times New Roman"/>
        </w:rPr>
        <w:t xml:space="preserve">Students will choose a topic of </w:t>
      </w:r>
      <w:r w:rsidR="00C90368" w:rsidRPr="0078092A">
        <w:rPr>
          <w:rFonts w:ascii="Times New Roman" w:hAnsi="Times New Roman" w:cs="Times New Roman"/>
        </w:rPr>
        <w:t xml:space="preserve">class </w:t>
      </w:r>
      <w:r w:rsidRPr="0078092A">
        <w:rPr>
          <w:rFonts w:ascii="Times New Roman" w:hAnsi="Times New Roman" w:cs="Times New Roman"/>
        </w:rPr>
        <w:t xml:space="preserve">discussion and provide the class with an overview of the book chapter and briefly present what they learned from the chapter. The presentation should be 15-20 minutes. The student should be prepared for questions during or after his/her presentation. </w:t>
      </w:r>
    </w:p>
    <w:p w:rsidR="00B40F88" w:rsidRPr="0078092A" w:rsidRDefault="00DB376C" w:rsidP="0078092A">
      <w:pPr>
        <w:pStyle w:val="ListParagraph"/>
        <w:widowControl w:val="0"/>
        <w:numPr>
          <w:ilvl w:val="0"/>
          <w:numId w:val="8"/>
        </w:numPr>
        <w:snapToGrid w:val="0"/>
        <w:spacing w:after="120"/>
        <w:contextualSpacing w:val="0"/>
        <w:rPr>
          <w:rFonts w:ascii="Times New Roman" w:hAnsi="Times New Roman" w:cs="Times New Roman"/>
          <w:b/>
          <w:i/>
        </w:rPr>
      </w:pPr>
      <w:r>
        <w:rPr>
          <w:rFonts w:ascii="Times New Roman" w:hAnsi="Times New Roman" w:cs="Times New Roman"/>
          <w:b/>
          <w:i/>
        </w:rPr>
        <w:t xml:space="preserve">Journal Article </w:t>
      </w:r>
      <w:r w:rsidR="00B40F88" w:rsidRPr="0078092A">
        <w:rPr>
          <w:rFonts w:ascii="Times New Roman" w:hAnsi="Times New Roman" w:cs="Times New Roman"/>
          <w:b/>
          <w:i/>
        </w:rPr>
        <w:t>Discussant</w:t>
      </w:r>
      <w:r w:rsidR="00B40F88" w:rsidRPr="0078092A">
        <w:rPr>
          <w:rFonts w:ascii="Times New Roman" w:hAnsi="Times New Roman" w:cs="Times New Roman"/>
          <w:b/>
          <w:color w:val="FF0000"/>
        </w:rPr>
        <w:t xml:space="preserve"> </w:t>
      </w:r>
      <w:r w:rsidR="00B40F88" w:rsidRPr="0078092A">
        <w:rPr>
          <w:rFonts w:ascii="Times New Roman" w:hAnsi="Times New Roman" w:cs="Times New Roman"/>
          <w:b/>
          <w:i/>
        </w:rPr>
        <w:t>(Due as Scheduled</w:t>
      </w:r>
      <w:r w:rsidR="0088197A" w:rsidRPr="0078092A">
        <w:rPr>
          <w:rFonts w:ascii="Times New Roman" w:hAnsi="Times New Roman" w:cs="Times New Roman"/>
          <w:b/>
          <w:i/>
          <w:lang w:eastAsia="zh-CN"/>
        </w:rPr>
        <w:t>.</w:t>
      </w:r>
      <w:r w:rsidR="00B40F88" w:rsidRPr="0078092A">
        <w:rPr>
          <w:rFonts w:ascii="Times New Roman" w:hAnsi="Times New Roman" w:cs="Times New Roman" w:hint="eastAsia"/>
          <w:b/>
          <w:i/>
          <w:lang w:eastAsia="zh-CN"/>
        </w:rPr>
        <w:t xml:space="preserve"> </w:t>
      </w:r>
      <w:r w:rsidR="00283184" w:rsidRPr="0078092A">
        <w:rPr>
          <w:rFonts w:ascii="Times New Roman" w:hAnsi="Times New Roman" w:cs="Times New Roman"/>
          <w:b/>
          <w:i/>
          <w:lang w:eastAsia="zh-CN"/>
        </w:rPr>
        <w:t>20</w:t>
      </w:r>
      <w:r w:rsidR="00707F5D" w:rsidRPr="0078092A">
        <w:rPr>
          <w:rFonts w:ascii="Times New Roman" w:hAnsi="Times New Roman" w:cs="Times New Roman"/>
          <w:b/>
          <w:i/>
          <w:lang w:eastAsia="zh-CN"/>
        </w:rPr>
        <w:t xml:space="preserve"> points each. Total: </w:t>
      </w:r>
      <w:r w:rsidR="00283184" w:rsidRPr="0078092A">
        <w:rPr>
          <w:rFonts w:ascii="Times New Roman" w:hAnsi="Times New Roman" w:cs="Times New Roman"/>
          <w:b/>
          <w:i/>
          <w:lang w:eastAsia="zh-CN"/>
        </w:rPr>
        <w:t>4</w:t>
      </w:r>
      <w:r w:rsidR="00707F5D" w:rsidRPr="0078092A">
        <w:rPr>
          <w:rFonts w:ascii="Times New Roman" w:hAnsi="Times New Roman" w:cs="Times New Roman" w:hint="eastAsia"/>
          <w:b/>
          <w:i/>
          <w:lang w:eastAsia="zh-CN"/>
        </w:rPr>
        <w:t>0</w:t>
      </w:r>
      <w:r w:rsidR="00174D16" w:rsidRPr="0078092A">
        <w:rPr>
          <w:rFonts w:ascii="Times New Roman" w:hAnsi="Times New Roman" w:cs="Times New Roman"/>
          <w:b/>
          <w:i/>
          <w:lang w:eastAsia="zh-CN"/>
        </w:rPr>
        <w:t xml:space="preserve"> points</w:t>
      </w:r>
      <w:r w:rsidR="00B40F88" w:rsidRPr="0078092A">
        <w:rPr>
          <w:rFonts w:ascii="Times New Roman" w:hAnsi="Times New Roman" w:cs="Times New Roman"/>
          <w:b/>
          <w:i/>
        </w:rPr>
        <w:t>)</w:t>
      </w:r>
    </w:p>
    <w:p w:rsidR="00B40F88" w:rsidRPr="0078092A" w:rsidRDefault="00B40F88" w:rsidP="0078092A">
      <w:pPr>
        <w:widowControl w:val="0"/>
        <w:snapToGrid w:val="0"/>
        <w:spacing w:after="120"/>
        <w:rPr>
          <w:rFonts w:ascii="Times New Roman" w:hAnsi="Times New Roman" w:cs="Times New Roman"/>
        </w:rPr>
      </w:pPr>
      <w:r w:rsidRPr="0078092A">
        <w:rPr>
          <w:rFonts w:ascii="Times New Roman" w:hAnsi="Times New Roman" w:cs="Times New Roman"/>
        </w:rPr>
        <w:t xml:space="preserve">Each student </w:t>
      </w:r>
      <w:r w:rsidR="0088197A" w:rsidRPr="0078092A">
        <w:rPr>
          <w:rFonts w:ascii="Times New Roman" w:hAnsi="Times New Roman" w:cs="Times New Roman"/>
        </w:rPr>
        <w:t>will chose two</w:t>
      </w:r>
      <w:r w:rsidRPr="0078092A">
        <w:rPr>
          <w:rFonts w:ascii="Times New Roman" w:hAnsi="Times New Roman" w:cs="Times New Roman"/>
        </w:rPr>
        <w:t xml:space="preserve"> article</w:t>
      </w:r>
      <w:r w:rsidR="0088197A" w:rsidRPr="0078092A">
        <w:rPr>
          <w:rFonts w:ascii="Times New Roman" w:hAnsi="Times New Roman" w:cs="Times New Roman"/>
        </w:rPr>
        <w:t>s</w:t>
      </w:r>
      <w:r w:rsidRPr="0078092A">
        <w:rPr>
          <w:rFonts w:ascii="Times New Roman" w:hAnsi="Times New Roman" w:cs="Times New Roman"/>
        </w:rPr>
        <w:t xml:space="preserve"> from the list of supplemental reading</w:t>
      </w:r>
      <w:r w:rsidR="0088197A" w:rsidRPr="0078092A">
        <w:rPr>
          <w:rFonts w:ascii="Times New Roman" w:hAnsi="Times New Roman" w:cs="Times New Roman"/>
        </w:rPr>
        <w:t>s</w:t>
      </w:r>
      <w:r w:rsidRPr="0078092A">
        <w:rPr>
          <w:rFonts w:ascii="Times New Roman" w:hAnsi="Times New Roman" w:cs="Times New Roman"/>
        </w:rPr>
        <w:t xml:space="preserve"> (</w:t>
      </w:r>
      <w:r w:rsidR="0088197A" w:rsidRPr="0078092A">
        <w:rPr>
          <w:rFonts w:ascii="Times New Roman" w:hAnsi="Times New Roman" w:cs="Times New Roman"/>
        </w:rPr>
        <w:t xml:space="preserve">See </w:t>
      </w:r>
      <w:r w:rsidR="00707F5D" w:rsidRPr="0078092A">
        <w:rPr>
          <w:rFonts w:ascii="Times New Roman" w:hAnsi="Times New Roman" w:cs="Times New Roman"/>
        </w:rPr>
        <w:t>S</w:t>
      </w:r>
      <w:r w:rsidR="00535038" w:rsidRPr="0078092A">
        <w:rPr>
          <w:rFonts w:ascii="Times New Roman" w:hAnsi="Times New Roman" w:cs="Times New Roman"/>
        </w:rPr>
        <w:t>yllabus, pp.5-6</w:t>
      </w:r>
      <w:r w:rsidRPr="0078092A">
        <w:rPr>
          <w:rFonts w:ascii="Times New Roman" w:hAnsi="Times New Roman" w:cs="Times New Roman"/>
        </w:rPr>
        <w:t xml:space="preserve">) for class discussion. Students are to provide </w:t>
      </w:r>
      <w:r w:rsidR="00C90368" w:rsidRPr="0078092A">
        <w:rPr>
          <w:rFonts w:ascii="Times New Roman" w:hAnsi="Times New Roman" w:cs="Times New Roman"/>
        </w:rPr>
        <w:t>the class</w:t>
      </w:r>
      <w:r w:rsidRPr="0078092A">
        <w:rPr>
          <w:rFonts w:ascii="Times New Roman" w:hAnsi="Times New Roman" w:cs="Times New Roman"/>
        </w:rPr>
        <w:t xml:space="preserve"> with an overview of the article and to briefly present what they learned from the article. They serve as a discussant among their classmates on the article</w:t>
      </w:r>
      <w:r w:rsidR="00C90368" w:rsidRPr="0078092A">
        <w:rPr>
          <w:rFonts w:ascii="Times New Roman" w:hAnsi="Times New Roman" w:cs="Times New Roman"/>
        </w:rPr>
        <w:t>s</w:t>
      </w:r>
      <w:r w:rsidRPr="0078092A">
        <w:rPr>
          <w:rFonts w:ascii="Times New Roman" w:hAnsi="Times New Roman" w:cs="Times New Roman"/>
        </w:rPr>
        <w:t xml:space="preserve"> in class. </w:t>
      </w:r>
    </w:p>
    <w:p w:rsidR="00B40F88" w:rsidRPr="0078092A" w:rsidRDefault="00927E4F" w:rsidP="0078092A">
      <w:pPr>
        <w:pStyle w:val="ListParagraph"/>
        <w:widowControl w:val="0"/>
        <w:numPr>
          <w:ilvl w:val="0"/>
          <w:numId w:val="8"/>
        </w:numPr>
        <w:snapToGrid w:val="0"/>
        <w:spacing w:after="120"/>
        <w:contextualSpacing w:val="0"/>
        <w:outlineLvl w:val="0"/>
        <w:rPr>
          <w:rFonts w:ascii="Times New Roman" w:hAnsi="Times New Roman" w:cs="Times New Roman"/>
          <w:b/>
          <w:i/>
          <w:lang w:eastAsia="zh-CN"/>
        </w:rPr>
      </w:pPr>
      <w:r w:rsidRPr="0078092A">
        <w:rPr>
          <w:rFonts w:ascii="Times New Roman" w:hAnsi="Times New Roman" w:cs="Times New Roman"/>
          <w:b/>
          <w:i/>
        </w:rPr>
        <w:t xml:space="preserve">Research </w:t>
      </w:r>
      <w:r w:rsidRPr="0078092A">
        <w:rPr>
          <w:rFonts w:ascii="Times New Roman" w:hAnsi="Times New Roman" w:cs="Times New Roman" w:hint="eastAsia"/>
          <w:b/>
          <w:i/>
          <w:lang w:eastAsia="zh-CN"/>
        </w:rPr>
        <w:t>Pro</w:t>
      </w:r>
      <w:r w:rsidRPr="0078092A">
        <w:rPr>
          <w:rFonts w:ascii="Times New Roman" w:hAnsi="Times New Roman" w:cs="Times New Roman"/>
          <w:b/>
          <w:i/>
          <w:lang w:eastAsia="zh-CN"/>
        </w:rPr>
        <w:t>posal</w:t>
      </w:r>
      <w:r w:rsidR="00B40F88" w:rsidRPr="0078092A">
        <w:rPr>
          <w:rFonts w:ascii="Times New Roman" w:hAnsi="Times New Roman" w:cs="Times New Roman" w:hint="eastAsia"/>
          <w:b/>
          <w:i/>
          <w:lang w:eastAsia="zh-CN"/>
        </w:rPr>
        <w:t xml:space="preserve"> </w:t>
      </w:r>
      <w:r w:rsidR="00707F5D" w:rsidRPr="0078092A">
        <w:rPr>
          <w:rFonts w:ascii="Times New Roman" w:hAnsi="Times New Roman" w:cs="Times New Roman"/>
          <w:b/>
          <w:i/>
          <w:lang w:eastAsia="zh-CN"/>
        </w:rPr>
        <w:t xml:space="preserve">for the 2014 </w:t>
      </w:r>
      <w:r w:rsidR="00707F5D" w:rsidRPr="0078092A">
        <w:rPr>
          <w:rFonts w:ascii="Times New Roman" w:hAnsi="Times New Roman" w:cs="Times New Roman"/>
          <w:b/>
          <w:i/>
        </w:rPr>
        <w:t xml:space="preserve">Council on the Study of Community Colleges(CSCC) Conference </w:t>
      </w:r>
      <w:r w:rsidR="00174D16" w:rsidRPr="0078092A">
        <w:rPr>
          <w:rFonts w:ascii="Times New Roman" w:hAnsi="Times New Roman" w:cs="Times New Roman"/>
          <w:b/>
          <w:i/>
        </w:rPr>
        <w:t>(Total: 550 points</w:t>
      </w:r>
      <w:r w:rsidR="00C52832" w:rsidRPr="0078092A">
        <w:rPr>
          <w:rFonts w:ascii="Times New Roman" w:hAnsi="Times New Roman" w:cs="Times New Roman"/>
          <w:b/>
          <w:i/>
        </w:rPr>
        <w:t xml:space="preserve"> + 1</w:t>
      </w:r>
      <w:r w:rsidR="00F64A16" w:rsidRPr="0078092A">
        <w:rPr>
          <w:rFonts w:ascii="Times New Roman" w:hAnsi="Times New Roman" w:cs="Times New Roman"/>
          <w:b/>
          <w:i/>
        </w:rPr>
        <w:t>0 bonus points</w:t>
      </w:r>
      <w:r w:rsidR="00174D16" w:rsidRPr="0078092A">
        <w:rPr>
          <w:rFonts w:ascii="Times New Roman" w:hAnsi="Times New Roman" w:cs="Times New Roman"/>
          <w:b/>
          <w:i/>
        </w:rPr>
        <w:t>)</w:t>
      </w:r>
    </w:p>
    <w:p w:rsidR="00B40F88" w:rsidRPr="0078092A" w:rsidRDefault="00A64B44" w:rsidP="0078092A">
      <w:pPr>
        <w:pStyle w:val="ListParagraph"/>
        <w:widowControl w:val="0"/>
        <w:numPr>
          <w:ilvl w:val="0"/>
          <w:numId w:val="7"/>
        </w:numPr>
        <w:snapToGrid w:val="0"/>
        <w:spacing w:after="120"/>
        <w:contextualSpacing w:val="0"/>
        <w:outlineLvl w:val="0"/>
        <w:rPr>
          <w:rFonts w:ascii="Times New Roman" w:hAnsi="Times New Roman" w:cs="Times New Roman"/>
          <w:i/>
        </w:rPr>
      </w:pPr>
      <w:r w:rsidRPr="0078092A">
        <w:rPr>
          <w:rFonts w:ascii="Times New Roman" w:hAnsi="Times New Roman" w:cs="Times New Roman" w:hint="eastAsia"/>
          <w:i/>
          <w:lang w:eastAsia="zh-CN"/>
        </w:rPr>
        <w:t>Topic</w:t>
      </w:r>
      <w:r w:rsidR="00C551A9" w:rsidRPr="0078092A">
        <w:rPr>
          <w:rFonts w:ascii="Times New Roman" w:hAnsi="Times New Roman" w:cs="Times New Roman"/>
          <w:i/>
          <w:lang w:eastAsia="zh-CN"/>
        </w:rPr>
        <w:t xml:space="preserve">, Purpose, </w:t>
      </w:r>
      <w:r w:rsidRPr="0078092A">
        <w:rPr>
          <w:rFonts w:ascii="Times New Roman" w:hAnsi="Times New Roman" w:cs="Times New Roman"/>
          <w:i/>
          <w:lang w:eastAsia="zh-CN"/>
        </w:rPr>
        <w:t>Significance of the Research</w:t>
      </w:r>
      <w:r w:rsidR="00C551A9" w:rsidRPr="0078092A">
        <w:rPr>
          <w:rFonts w:ascii="Times New Roman" w:hAnsi="Times New Roman" w:cs="Times New Roman"/>
          <w:i/>
          <w:lang w:eastAsia="zh-CN"/>
        </w:rPr>
        <w:t xml:space="preserve">, &amp; </w:t>
      </w:r>
      <w:r w:rsidR="00C551A9" w:rsidRPr="0078092A">
        <w:rPr>
          <w:rFonts w:ascii="Times New Roman" w:hAnsi="Times New Roman" w:cs="Times New Roman" w:hint="eastAsia"/>
          <w:i/>
          <w:lang w:eastAsia="zh-CN"/>
        </w:rPr>
        <w:t>Research Questions</w:t>
      </w:r>
      <w:r w:rsidRPr="0078092A">
        <w:rPr>
          <w:rFonts w:ascii="Times New Roman" w:hAnsi="Times New Roman" w:cs="Times New Roman"/>
          <w:i/>
          <w:lang w:eastAsia="zh-CN"/>
        </w:rPr>
        <w:t xml:space="preserve"> </w:t>
      </w:r>
      <w:r w:rsidR="00B40F88" w:rsidRPr="0078092A">
        <w:rPr>
          <w:rFonts w:ascii="Times New Roman" w:hAnsi="Times New Roman" w:cs="Times New Roman" w:hint="eastAsia"/>
          <w:i/>
          <w:lang w:eastAsia="zh-CN"/>
        </w:rPr>
        <w:t>(60 points)</w:t>
      </w:r>
    </w:p>
    <w:p w:rsidR="00B40F88" w:rsidRPr="0078092A" w:rsidRDefault="00B40F88" w:rsidP="0078092A">
      <w:pPr>
        <w:widowControl w:val="0"/>
        <w:snapToGrid w:val="0"/>
        <w:spacing w:after="120"/>
        <w:outlineLvl w:val="0"/>
        <w:rPr>
          <w:rFonts w:ascii="Times New Roman" w:hAnsi="Times New Roman" w:cs="Times New Roman"/>
        </w:rPr>
      </w:pPr>
      <w:r w:rsidRPr="0078092A">
        <w:rPr>
          <w:rFonts w:ascii="Times New Roman" w:hAnsi="Times New Roman" w:cs="Times New Roman"/>
        </w:rPr>
        <w:t xml:space="preserve">Students will select a topic regarding the community </w:t>
      </w:r>
      <w:r w:rsidR="00C551A9" w:rsidRPr="0078092A">
        <w:rPr>
          <w:rFonts w:ascii="Times New Roman" w:hAnsi="Times New Roman" w:cs="Times New Roman"/>
        </w:rPr>
        <w:t xml:space="preserve">college and will propose </w:t>
      </w:r>
      <w:r w:rsidRPr="0078092A">
        <w:rPr>
          <w:rFonts w:ascii="Times New Roman" w:hAnsi="Times New Roman" w:cs="Times New Roman"/>
        </w:rPr>
        <w:t xml:space="preserve">a short intro for a study to take place throughout the course. </w:t>
      </w:r>
      <w:r w:rsidRPr="0078092A">
        <w:rPr>
          <w:rFonts w:ascii="Times New Roman" w:hAnsi="Times New Roman" w:cs="Times New Roman" w:hint="eastAsia"/>
          <w:lang w:eastAsia="zh-CN"/>
        </w:rPr>
        <w:t>S</w:t>
      </w:r>
      <w:r w:rsidRPr="0078092A">
        <w:rPr>
          <w:rFonts w:ascii="Times New Roman" w:hAnsi="Times New Roman" w:cs="Times New Roman"/>
        </w:rPr>
        <w:t>tudents will describe what it is they want to study, why their interest lies with this particular topic</w:t>
      </w:r>
      <w:r w:rsidRPr="0078092A">
        <w:rPr>
          <w:rFonts w:ascii="Times New Roman" w:hAnsi="Times New Roman" w:cs="Times New Roman" w:hint="eastAsia"/>
          <w:lang w:eastAsia="zh-CN"/>
        </w:rPr>
        <w:t xml:space="preserve">, </w:t>
      </w:r>
      <w:r w:rsidR="00A64B44" w:rsidRPr="0078092A">
        <w:rPr>
          <w:rFonts w:ascii="Times New Roman" w:hAnsi="Times New Roman" w:cs="Times New Roman"/>
          <w:lang w:eastAsia="zh-CN"/>
        </w:rPr>
        <w:t>the purpose of the study, and why it is an important topic to explore</w:t>
      </w:r>
      <w:r w:rsidRPr="0078092A">
        <w:rPr>
          <w:rFonts w:ascii="Times New Roman" w:hAnsi="Times New Roman" w:cs="Times New Roman"/>
        </w:rPr>
        <w:t xml:space="preserve">. </w:t>
      </w:r>
      <w:r w:rsidR="00A64B44" w:rsidRPr="0078092A">
        <w:rPr>
          <w:rFonts w:ascii="Times New Roman" w:hAnsi="Times New Roman" w:cs="Times New Roman"/>
        </w:rPr>
        <w:t>Students may</w:t>
      </w:r>
      <w:r w:rsidRPr="0078092A">
        <w:rPr>
          <w:rFonts w:ascii="Times New Roman" w:hAnsi="Times New Roman" w:cs="Times New Roman"/>
        </w:rPr>
        <w:t xml:space="preserve"> identify a specific community college </w:t>
      </w:r>
      <w:proofErr w:type="gramStart"/>
      <w:r w:rsidRPr="0078092A">
        <w:rPr>
          <w:rFonts w:ascii="Times New Roman" w:hAnsi="Times New Roman" w:cs="Times New Roman"/>
        </w:rPr>
        <w:t>campus</w:t>
      </w:r>
      <w:r w:rsidRPr="0078092A">
        <w:rPr>
          <w:rFonts w:ascii="Times New Roman" w:hAnsi="Times New Roman" w:cs="Times New Roman" w:hint="eastAsia"/>
          <w:lang w:eastAsia="zh-CN"/>
        </w:rPr>
        <w:t>(</w:t>
      </w:r>
      <w:proofErr w:type="spellStart"/>
      <w:proofErr w:type="gramEnd"/>
      <w:r w:rsidRPr="0078092A">
        <w:rPr>
          <w:rFonts w:ascii="Times New Roman" w:hAnsi="Times New Roman" w:cs="Times New Roman" w:hint="eastAsia"/>
          <w:lang w:eastAsia="zh-CN"/>
        </w:rPr>
        <w:t>es</w:t>
      </w:r>
      <w:proofErr w:type="spellEnd"/>
      <w:r w:rsidRPr="0078092A">
        <w:rPr>
          <w:rFonts w:ascii="Times New Roman" w:hAnsi="Times New Roman" w:cs="Times New Roman" w:hint="eastAsia"/>
          <w:lang w:eastAsia="zh-CN"/>
        </w:rPr>
        <w:t>)</w:t>
      </w:r>
      <w:r w:rsidRPr="0078092A">
        <w:rPr>
          <w:rFonts w:ascii="Times New Roman" w:hAnsi="Times New Roman" w:cs="Times New Roman"/>
        </w:rPr>
        <w:t xml:space="preserve"> where they will explore the topic. They may want to provide how they discovered the topic—through reading/discussion/experience? </w:t>
      </w:r>
      <w:r w:rsidR="00C551A9" w:rsidRPr="0078092A">
        <w:rPr>
          <w:rFonts w:ascii="Times New Roman" w:hAnsi="Times New Roman" w:cs="Times New Roman"/>
        </w:rPr>
        <w:t>Specific research questions about the topic and problem should be addressed.</w:t>
      </w:r>
    </w:p>
    <w:p w:rsidR="00B40F88" w:rsidRPr="0078092A" w:rsidRDefault="00B40F88" w:rsidP="0078092A">
      <w:pPr>
        <w:pStyle w:val="ListParagraph"/>
        <w:widowControl w:val="0"/>
        <w:numPr>
          <w:ilvl w:val="0"/>
          <w:numId w:val="7"/>
        </w:numPr>
        <w:snapToGrid w:val="0"/>
        <w:spacing w:after="120"/>
        <w:contextualSpacing w:val="0"/>
        <w:outlineLvl w:val="0"/>
        <w:rPr>
          <w:rFonts w:ascii="Times New Roman" w:hAnsi="Times New Roman" w:cs="Times New Roman"/>
        </w:rPr>
      </w:pPr>
      <w:r w:rsidRPr="0078092A">
        <w:rPr>
          <w:rFonts w:ascii="Times New Roman" w:hAnsi="Times New Roman" w:cs="Times New Roman"/>
          <w:i/>
        </w:rPr>
        <w:t>Literature Review</w:t>
      </w:r>
      <w:r w:rsidR="00C551A9" w:rsidRPr="0078092A">
        <w:rPr>
          <w:rFonts w:ascii="Times New Roman" w:hAnsi="Times New Roman" w:cs="Times New Roman"/>
        </w:rPr>
        <w:t xml:space="preserve"> </w:t>
      </w:r>
      <w:r w:rsidR="00C551A9" w:rsidRPr="0078092A">
        <w:rPr>
          <w:rFonts w:ascii="Times New Roman" w:hAnsi="Times New Roman" w:cs="Times New Roman" w:hint="eastAsia"/>
          <w:i/>
          <w:lang w:eastAsia="zh-CN"/>
        </w:rPr>
        <w:t>(</w:t>
      </w:r>
      <w:r w:rsidR="00807796" w:rsidRPr="0078092A">
        <w:rPr>
          <w:rFonts w:ascii="Times New Roman" w:hAnsi="Times New Roman" w:cs="Times New Roman"/>
          <w:i/>
          <w:lang w:eastAsia="zh-CN"/>
        </w:rPr>
        <w:t>5</w:t>
      </w:r>
      <w:r w:rsidRPr="0078092A">
        <w:rPr>
          <w:rFonts w:ascii="Times New Roman" w:hAnsi="Times New Roman" w:cs="Times New Roman" w:hint="eastAsia"/>
          <w:i/>
          <w:lang w:eastAsia="zh-CN"/>
        </w:rPr>
        <w:t>0 points)</w:t>
      </w:r>
    </w:p>
    <w:p w:rsidR="00B40F88" w:rsidRPr="0078092A" w:rsidRDefault="00B40F88" w:rsidP="0078092A">
      <w:pPr>
        <w:widowControl w:val="0"/>
        <w:snapToGrid w:val="0"/>
        <w:spacing w:after="120"/>
        <w:outlineLvl w:val="0"/>
        <w:rPr>
          <w:rFonts w:ascii="Times New Roman" w:hAnsi="Times New Roman" w:cs="Times New Roman"/>
          <w:lang w:eastAsia="zh-CN"/>
        </w:rPr>
      </w:pPr>
      <w:r w:rsidRPr="0078092A">
        <w:rPr>
          <w:rFonts w:ascii="Times New Roman" w:hAnsi="Times New Roman" w:cs="Times New Roman"/>
        </w:rPr>
        <w:t xml:space="preserve">Students will submit a literature review about their topic. The literature review should be organized by subtopics regarding the topic. What has been studied about the topic? What is known? What remains unknown? What are the controversial domains of the topic? The review should include a synthesis of </w:t>
      </w:r>
      <w:r w:rsidRPr="0078092A">
        <w:rPr>
          <w:rFonts w:ascii="Times New Roman" w:hAnsi="Times New Roman" w:cs="Times New Roman" w:hint="eastAsia"/>
          <w:lang w:eastAsia="zh-CN"/>
        </w:rPr>
        <w:t xml:space="preserve">at least 5 </w:t>
      </w:r>
      <w:r w:rsidRPr="0078092A">
        <w:rPr>
          <w:rFonts w:ascii="Times New Roman" w:hAnsi="Times New Roman" w:cs="Times New Roman"/>
        </w:rPr>
        <w:t xml:space="preserve">primary, scholarly (peer-reviewed) articles. </w:t>
      </w:r>
    </w:p>
    <w:p w:rsidR="00807796" w:rsidRPr="0078092A" w:rsidRDefault="00B40F88" w:rsidP="0078092A">
      <w:pPr>
        <w:widowControl w:val="0"/>
        <w:snapToGrid w:val="0"/>
        <w:spacing w:after="120"/>
        <w:outlineLvl w:val="0"/>
        <w:rPr>
          <w:rFonts w:ascii="Times New Roman" w:hAnsi="Times New Roman" w:cs="Times New Roman"/>
        </w:rPr>
      </w:pPr>
      <w:r w:rsidRPr="0078092A">
        <w:rPr>
          <w:rFonts w:ascii="Times New Roman" w:hAnsi="Times New Roman" w:cs="Times New Roman"/>
        </w:rPr>
        <w:t xml:space="preserve">Based upon the literature review regarding their topics, students should identify what is known about the topic; what remains unknown or still occurs in contradiction to the research; and what the </w:t>
      </w:r>
      <w:r w:rsidR="00C551A9" w:rsidRPr="0078092A">
        <w:rPr>
          <w:rFonts w:ascii="Times New Roman" w:hAnsi="Times New Roman" w:cs="Times New Roman"/>
        </w:rPr>
        <w:t>current</w:t>
      </w:r>
      <w:r w:rsidRPr="0078092A">
        <w:rPr>
          <w:rFonts w:ascii="Times New Roman" w:hAnsi="Times New Roman" w:cs="Times New Roman"/>
        </w:rPr>
        <w:t xml:space="preserve"> project will attempt to examine. </w:t>
      </w:r>
    </w:p>
    <w:p w:rsidR="00807796" w:rsidRPr="0078092A" w:rsidRDefault="00807796" w:rsidP="0078092A">
      <w:pPr>
        <w:pStyle w:val="ListParagraph"/>
        <w:widowControl w:val="0"/>
        <w:numPr>
          <w:ilvl w:val="0"/>
          <w:numId w:val="7"/>
        </w:numPr>
        <w:snapToGrid w:val="0"/>
        <w:spacing w:after="120"/>
        <w:outlineLvl w:val="0"/>
        <w:rPr>
          <w:rFonts w:ascii="Times New Roman" w:hAnsi="Times New Roman" w:cs="Times New Roman"/>
          <w:i/>
        </w:rPr>
      </w:pPr>
      <w:r w:rsidRPr="0078092A">
        <w:rPr>
          <w:rFonts w:ascii="Times New Roman" w:hAnsi="Times New Roman" w:cs="Times New Roman"/>
          <w:i/>
        </w:rPr>
        <w:t>Th</w:t>
      </w:r>
      <w:r w:rsidR="003426C7" w:rsidRPr="0078092A">
        <w:rPr>
          <w:rFonts w:ascii="Times New Roman" w:hAnsi="Times New Roman" w:cs="Times New Roman"/>
          <w:i/>
        </w:rPr>
        <w:t xml:space="preserve">eoretical/Conceptual/Analytical </w:t>
      </w:r>
      <w:r w:rsidRPr="0078092A">
        <w:rPr>
          <w:rFonts w:ascii="Times New Roman" w:hAnsi="Times New Roman" w:cs="Times New Roman"/>
          <w:i/>
        </w:rPr>
        <w:t>Framework (50 points)</w:t>
      </w:r>
    </w:p>
    <w:p w:rsidR="00B40F88" w:rsidRPr="0078092A" w:rsidRDefault="002F46E1" w:rsidP="0078092A">
      <w:pPr>
        <w:widowControl w:val="0"/>
        <w:snapToGrid w:val="0"/>
        <w:spacing w:after="120"/>
        <w:outlineLvl w:val="0"/>
        <w:rPr>
          <w:rFonts w:ascii="Times New Roman" w:hAnsi="Times New Roman" w:cs="Times New Roman"/>
          <w:lang w:eastAsia="zh-CN"/>
        </w:rPr>
      </w:pPr>
      <w:r w:rsidRPr="0078092A">
        <w:rPr>
          <w:rFonts w:ascii="Times New Roman" w:hAnsi="Times New Roman" w:cs="Times New Roman"/>
        </w:rPr>
        <w:t>Students</w:t>
      </w:r>
      <w:r w:rsidR="00D86A16" w:rsidRPr="0078092A">
        <w:rPr>
          <w:rFonts w:ascii="Times New Roman" w:hAnsi="Times New Roman" w:cs="Times New Roman"/>
        </w:rPr>
        <w:t xml:space="preserve"> will choose a relevant fr</w:t>
      </w:r>
      <w:r w:rsidRPr="0078092A">
        <w:rPr>
          <w:rFonts w:ascii="Times New Roman" w:hAnsi="Times New Roman" w:cs="Times New Roman"/>
        </w:rPr>
        <w:t>amework to the proposal topic. S</w:t>
      </w:r>
      <w:r w:rsidR="00D86A16" w:rsidRPr="0078092A">
        <w:rPr>
          <w:rFonts w:ascii="Times New Roman" w:hAnsi="Times New Roman" w:cs="Times New Roman"/>
        </w:rPr>
        <w:t>tudent</w:t>
      </w:r>
      <w:r w:rsidRPr="0078092A">
        <w:rPr>
          <w:rFonts w:ascii="Times New Roman" w:hAnsi="Times New Roman" w:cs="Times New Roman"/>
        </w:rPr>
        <w:t>s</w:t>
      </w:r>
      <w:r w:rsidR="00D86A16" w:rsidRPr="0078092A">
        <w:rPr>
          <w:rFonts w:ascii="Times New Roman" w:hAnsi="Times New Roman" w:cs="Times New Roman"/>
        </w:rPr>
        <w:t xml:space="preserve"> should provide a brief introduction to the framework and explain how it guides </w:t>
      </w:r>
      <w:r w:rsidRPr="0078092A">
        <w:rPr>
          <w:rFonts w:ascii="Times New Roman" w:hAnsi="Times New Roman" w:cs="Times New Roman"/>
        </w:rPr>
        <w:t>their</w:t>
      </w:r>
      <w:r w:rsidR="00D86A16" w:rsidRPr="0078092A">
        <w:rPr>
          <w:rFonts w:ascii="Times New Roman" w:hAnsi="Times New Roman" w:cs="Times New Roman"/>
        </w:rPr>
        <w:t xml:space="preserve"> study.</w:t>
      </w:r>
      <w:r w:rsidR="00B40F88" w:rsidRPr="0078092A">
        <w:rPr>
          <w:rFonts w:ascii="Times New Roman" w:hAnsi="Times New Roman" w:cs="Times New Roman"/>
        </w:rPr>
        <w:t xml:space="preserve">   </w:t>
      </w:r>
    </w:p>
    <w:p w:rsidR="00B40F88" w:rsidRPr="0078092A" w:rsidRDefault="00B40F88" w:rsidP="0078092A">
      <w:pPr>
        <w:pStyle w:val="ListParagraph"/>
        <w:widowControl w:val="0"/>
        <w:numPr>
          <w:ilvl w:val="0"/>
          <w:numId w:val="7"/>
        </w:numPr>
        <w:snapToGrid w:val="0"/>
        <w:spacing w:after="120"/>
        <w:contextualSpacing w:val="0"/>
        <w:outlineLvl w:val="0"/>
        <w:rPr>
          <w:rFonts w:ascii="Times New Roman" w:hAnsi="Times New Roman" w:cs="Times New Roman"/>
          <w:i/>
          <w:lang w:eastAsia="zh-CN"/>
        </w:rPr>
      </w:pPr>
      <w:r w:rsidRPr="0078092A">
        <w:rPr>
          <w:rFonts w:ascii="Times New Roman" w:hAnsi="Times New Roman" w:cs="Times New Roman" w:hint="eastAsia"/>
          <w:i/>
          <w:lang w:eastAsia="zh-CN"/>
        </w:rPr>
        <w:t>Methodology (80 points)</w:t>
      </w:r>
    </w:p>
    <w:p w:rsidR="00B40F88" w:rsidRPr="0078092A" w:rsidRDefault="00807796" w:rsidP="0078092A">
      <w:pPr>
        <w:widowControl w:val="0"/>
        <w:snapToGrid w:val="0"/>
        <w:spacing w:after="120"/>
        <w:outlineLvl w:val="0"/>
        <w:rPr>
          <w:rFonts w:ascii="Times New Roman" w:hAnsi="Times New Roman" w:cs="Times New Roman"/>
        </w:rPr>
      </w:pPr>
      <w:r w:rsidRPr="0078092A">
        <w:rPr>
          <w:rFonts w:ascii="Times New Roman" w:hAnsi="Times New Roman" w:cs="Times New Roman"/>
        </w:rPr>
        <w:t>Students should describe how the research questions will be answered.</w:t>
      </w:r>
      <w:r w:rsidR="00B40F88" w:rsidRPr="0078092A">
        <w:rPr>
          <w:rFonts w:ascii="Times New Roman" w:hAnsi="Times New Roman" w:cs="Times New Roman"/>
        </w:rPr>
        <w:t xml:space="preserve"> Students </w:t>
      </w:r>
      <w:r w:rsidRPr="0078092A">
        <w:rPr>
          <w:rFonts w:ascii="Times New Roman" w:hAnsi="Times New Roman" w:cs="Times New Roman"/>
        </w:rPr>
        <w:t>may</w:t>
      </w:r>
      <w:r w:rsidR="00B40F88" w:rsidRPr="0078092A">
        <w:rPr>
          <w:rFonts w:ascii="Times New Roman" w:hAnsi="Times New Roman" w:cs="Times New Roman"/>
        </w:rPr>
        <w:t xml:space="preserve"> collect a variety of data to address the problem/purpose </w:t>
      </w:r>
      <w:r w:rsidRPr="0078092A">
        <w:rPr>
          <w:rFonts w:ascii="Times New Roman" w:hAnsi="Times New Roman" w:cs="Times New Roman"/>
        </w:rPr>
        <w:t>of the proposal</w:t>
      </w:r>
      <w:r w:rsidR="00B40F88" w:rsidRPr="0078092A">
        <w:rPr>
          <w:rFonts w:ascii="Times New Roman" w:hAnsi="Times New Roman" w:cs="Times New Roman"/>
        </w:rPr>
        <w:t xml:space="preserve">. Students could conduct site visits to a community college for interviews, </w:t>
      </w:r>
      <w:r w:rsidR="00B40F88" w:rsidRPr="0078092A">
        <w:rPr>
          <w:rFonts w:ascii="Times New Roman" w:hAnsi="Times New Roman" w:cs="Times New Roman" w:hint="eastAsia"/>
          <w:lang w:eastAsia="zh-CN"/>
        </w:rPr>
        <w:t xml:space="preserve">surveys, </w:t>
      </w:r>
      <w:r w:rsidR="00B40F88" w:rsidRPr="0078092A">
        <w:rPr>
          <w:rFonts w:ascii="Times New Roman" w:hAnsi="Times New Roman" w:cs="Times New Roman"/>
        </w:rPr>
        <w:t>observations, existing reports</w:t>
      </w:r>
      <w:r w:rsidR="00B40F88" w:rsidRPr="0078092A">
        <w:rPr>
          <w:rFonts w:ascii="Times New Roman" w:hAnsi="Times New Roman" w:cs="Times New Roman" w:hint="eastAsia"/>
          <w:lang w:eastAsia="zh-CN"/>
        </w:rPr>
        <w:t xml:space="preserve"> or data set</w:t>
      </w:r>
      <w:r w:rsidR="00B40F88" w:rsidRPr="0078092A">
        <w:rPr>
          <w:rFonts w:ascii="Times New Roman" w:hAnsi="Times New Roman" w:cs="Times New Roman"/>
        </w:rPr>
        <w:t>, etc. for data collection.</w:t>
      </w:r>
    </w:p>
    <w:p w:rsidR="00B40F88" w:rsidRPr="0078092A" w:rsidRDefault="00B40F88" w:rsidP="0078092A">
      <w:pPr>
        <w:pStyle w:val="ListParagraph"/>
        <w:widowControl w:val="0"/>
        <w:numPr>
          <w:ilvl w:val="0"/>
          <w:numId w:val="7"/>
        </w:numPr>
        <w:snapToGrid w:val="0"/>
        <w:spacing w:after="120"/>
        <w:contextualSpacing w:val="0"/>
        <w:outlineLvl w:val="0"/>
        <w:rPr>
          <w:rFonts w:ascii="Times New Roman" w:hAnsi="Times New Roman" w:cs="Times New Roman"/>
          <w:i/>
        </w:rPr>
      </w:pPr>
      <w:r w:rsidRPr="0078092A">
        <w:rPr>
          <w:rFonts w:ascii="Times New Roman" w:hAnsi="Times New Roman" w:cs="Times New Roman" w:hint="eastAsia"/>
          <w:i/>
          <w:lang w:eastAsia="zh-CN"/>
        </w:rPr>
        <w:lastRenderedPageBreak/>
        <w:t>Results/</w:t>
      </w:r>
      <w:r w:rsidR="00392522" w:rsidRPr="0078092A">
        <w:rPr>
          <w:rFonts w:ascii="Times New Roman" w:hAnsi="Times New Roman" w:cs="Times New Roman"/>
          <w:i/>
        </w:rPr>
        <w:t xml:space="preserve">Findings </w:t>
      </w:r>
      <w:r w:rsidRPr="0078092A">
        <w:rPr>
          <w:rFonts w:ascii="Times New Roman" w:hAnsi="Times New Roman" w:cs="Times New Roman" w:hint="eastAsia"/>
          <w:i/>
          <w:lang w:eastAsia="zh-CN"/>
        </w:rPr>
        <w:t>(</w:t>
      </w:r>
      <w:r w:rsidR="00807796" w:rsidRPr="0078092A">
        <w:rPr>
          <w:rFonts w:ascii="Times New Roman" w:hAnsi="Times New Roman" w:cs="Times New Roman"/>
          <w:i/>
          <w:lang w:eastAsia="zh-CN"/>
        </w:rPr>
        <w:t>80</w:t>
      </w:r>
      <w:r w:rsidRPr="0078092A">
        <w:rPr>
          <w:rFonts w:ascii="Times New Roman" w:hAnsi="Times New Roman" w:cs="Times New Roman" w:hint="eastAsia"/>
          <w:i/>
          <w:lang w:eastAsia="zh-CN"/>
        </w:rPr>
        <w:t xml:space="preserve"> points) </w:t>
      </w:r>
    </w:p>
    <w:p w:rsidR="00B40F88" w:rsidRPr="0078092A" w:rsidRDefault="00B40F88" w:rsidP="0078092A">
      <w:pPr>
        <w:widowControl w:val="0"/>
        <w:snapToGrid w:val="0"/>
        <w:spacing w:after="120"/>
        <w:outlineLvl w:val="0"/>
        <w:rPr>
          <w:rFonts w:ascii="Times New Roman" w:hAnsi="Times New Roman" w:cs="Times New Roman"/>
        </w:rPr>
      </w:pPr>
      <w:r w:rsidRPr="0078092A">
        <w:rPr>
          <w:rFonts w:ascii="Times New Roman" w:hAnsi="Times New Roman" w:cs="Times New Roman"/>
        </w:rPr>
        <w:t xml:space="preserve">Students will submit a synthesis of their findings based upon the data collected and will discuss what they have learned about the topic/problem based upon the findings. </w:t>
      </w:r>
    </w:p>
    <w:p w:rsidR="00B40F88" w:rsidRPr="0078092A" w:rsidRDefault="00B40F88" w:rsidP="0078092A">
      <w:pPr>
        <w:pStyle w:val="ListParagraph"/>
        <w:widowControl w:val="0"/>
        <w:numPr>
          <w:ilvl w:val="0"/>
          <w:numId w:val="7"/>
        </w:numPr>
        <w:snapToGrid w:val="0"/>
        <w:spacing w:after="120"/>
        <w:contextualSpacing w:val="0"/>
        <w:outlineLvl w:val="0"/>
        <w:rPr>
          <w:rFonts w:ascii="Times New Roman" w:hAnsi="Times New Roman" w:cs="Times New Roman"/>
        </w:rPr>
      </w:pPr>
      <w:r w:rsidRPr="0078092A">
        <w:rPr>
          <w:rFonts w:ascii="Times New Roman" w:hAnsi="Times New Roman" w:cs="Times New Roman" w:hint="eastAsia"/>
          <w:i/>
          <w:lang w:eastAsia="zh-CN"/>
        </w:rPr>
        <w:t xml:space="preserve">Final Research </w:t>
      </w:r>
      <w:r w:rsidR="00807796" w:rsidRPr="0078092A">
        <w:rPr>
          <w:rFonts w:ascii="Times New Roman" w:hAnsi="Times New Roman" w:cs="Times New Roman"/>
          <w:i/>
          <w:lang w:eastAsia="zh-CN"/>
        </w:rPr>
        <w:t>Proposal</w:t>
      </w:r>
      <w:r w:rsidRPr="0078092A">
        <w:rPr>
          <w:rFonts w:ascii="Times New Roman" w:hAnsi="Times New Roman" w:cs="Times New Roman" w:hint="eastAsia"/>
          <w:i/>
          <w:lang w:eastAsia="zh-CN"/>
        </w:rPr>
        <w:t xml:space="preserve"> (</w:t>
      </w:r>
      <w:r w:rsidR="00EB2EBE" w:rsidRPr="0078092A">
        <w:rPr>
          <w:rFonts w:ascii="Times New Roman" w:hAnsi="Times New Roman" w:cs="Times New Roman"/>
          <w:i/>
          <w:lang w:eastAsia="zh-CN"/>
        </w:rPr>
        <w:t>3 single-spaced</w:t>
      </w:r>
      <w:r w:rsidRPr="0078092A">
        <w:rPr>
          <w:rFonts w:ascii="Times New Roman" w:hAnsi="Times New Roman" w:cs="Times New Roman" w:hint="eastAsia"/>
          <w:i/>
          <w:lang w:eastAsia="zh-CN"/>
        </w:rPr>
        <w:t xml:space="preserve"> pages, excluding title page, </w:t>
      </w:r>
      <w:r w:rsidR="008B212B" w:rsidRPr="0078092A">
        <w:rPr>
          <w:rFonts w:ascii="Times New Roman" w:hAnsi="Times New Roman" w:cs="Times New Roman"/>
          <w:i/>
          <w:lang w:eastAsia="zh-CN"/>
        </w:rPr>
        <w:t xml:space="preserve">abstract, </w:t>
      </w:r>
      <w:r w:rsidRPr="0078092A">
        <w:rPr>
          <w:rFonts w:ascii="Times New Roman" w:hAnsi="Times New Roman" w:cs="Times New Roman" w:hint="eastAsia"/>
          <w:i/>
          <w:lang w:eastAsia="zh-CN"/>
        </w:rPr>
        <w:t>references, and appendixes; APA format</w:t>
      </w:r>
      <w:r w:rsidR="00EB2EBE" w:rsidRPr="0078092A">
        <w:rPr>
          <w:rFonts w:ascii="Times New Roman" w:hAnsi="Times New Roman" w:cs="Times New Roman"/>
          <w:i/>
          <w:lang w:eastAsia="zh-CN"/>
        </w:rPr>
        <w:t xml:space="preserve"> or follow the CSCC conference instruction</w:t>
      </w:r>
      <w:r w:rsidRPr="0078092A">
        <w:rPr>
          <w:rFonts w:ascii="Times New Roman" w:hAnsi="Times New Roman" w:cs="Times New Roman" w:hint="eastAsia"/>
          <w:i/>
          <w:lang w:eastAsia="zh-CN"/>
        </w:rPr>
        <w:t xml:space="preserve">) (150 points). </w:t>
      </w:r>
    </w:p>
    <w:p w:rsidR="00B40F88" w:rsidRPr="0078092A" w:rsidRDefault="00B40F88" w:rsidP="0078092A">
      <w:pPr>
        <w:widowControl w:val="0"/>
        <w:snapToGrid w:val="0"/>
        <w:spacing w:after="120"/>
        <w:outlineLvl w:val="0"/>
        <w:rPr>
          <w:rFonts w:ascii="Times New Roman" w:hAnsi="Times New Roman" w:cs="Times New Roman"/>
          <w:lang w:eastAsia="zh-CN"/>
        </w:rPr>
      </w:pPr>
      <w:r w:rsidRPr="0078092A">
        <w:rPr>
          <w:rFonts w:ascii="Times New Roman" w:hAnsi="Times New Roman" w:cs="Times New Roman" w:hint="eastAsia"/>
          <w:lang w:eastAsia="zh-CN"/>
        </w:rPr>
        <w:t xml:space="preserve">Your final </w:t>
      </w:r>
      <w:r w:rsidRPr="0078092A">
        <w:rPr>
          <w:rFonts w:ascii="Times New Roman" w:hAnsi="Times New Roman" w:cs="Times New Roman"/>
          <w:lang w:eastAsia="zh-CN"/>
        </w:rPr>
        <w:t>research</w:t>
      </w:r>
      <w:r w:rsidR="00EB2EBE" w:rsidRPr="0078092A">
        <w:rPr>
          <w:rFonts w:ascii="Times New Roman" w:hAnsi="Times New Roman" w:cs="Times New Roman"/>
          <w:lang w:eastAsia="zh-CN"/>
        </w:rPr>
        <w:t xml:space="preserve"> proposal </w:t>
      </w:r>
      <w:r w:rsidRPr="0078092A">
        <w:rPr>
          <w:rFonts w:ascii="Times New Roman" w:hAnsi="Times New Roman" w:cs="Times New Roman" w:hint="eastAsia"/>
          <w:lang w:eastAsia="zh-CN"/>
        </w:rPr>
        <w:t xml:space="preserve">should include: </w:t>
      </w:r>
    </w:p>
    <w:p w:rsidR="00174D16" w:rsidRPr="0078092A" w:rsidRDefault="00B40F88" w:rsidP="0078092A">
      <w:pPr>
        <w:widowControl w:val="0"/>
        <w:snapToGrid w:val="0"/>
        <w:spacing w:after="60"/>
        <w:outlineLvl w:val="0"/>
        <w:rPr>
          <w:rFonts w:ascii="Times New Roman" w:hAnsi="Times New Roman" w:cs="Times New Roman"/>
          <w:lang w:eastAsia="zh-CN"/>
        </w:rPr>
      </w:pPr>
      <w:r w:rsidRPr="0078092A">
        <w:rPr>
          <w:rFonts w:ascii="Times New Roman" w:hAnsi="Times New Roman" w:cs="Times New Roman" w:hint="eastAsia"/>
          <w:lang w:eastAsia="zh-CN"/>
        </w:rPr>
        <w:tab/>
      </w:r>
      <w:r w:rsidR="00EB2EBE" w:rsidRPr="0078092A">
        <w:rPr>
          <w:rFonts w:ascii="Times New Roman" w:hAnsi="Times New Roman" w:cs="Times New Roman"/>
          <w:lang w:eastAsia="zh-CN"/>
        </w:rPr>
        <w:t>Title page (Presenter information, presentation format, title of presentation)</w:t>
      </w:r>
    </w:p>
    <w:p w:rsidR="00EB2EBE" w:rsidRPr="0078092A" w:rsidRDefault="00EB2EBE" w:rsidP="0078092A">
      <w:pPr>
        <w:widowControl w:val="0"/>
        <w:snapToGrid w:val="0"/>
        <w:spacing w:after="60"/>
        <w:ind w:firstLine="720"/>
        <w:outlineLvl w:val="0"/>
        <w:rPr>
          <w:rFonts w:ascii="Times New Roman" w:hAnsi="Times New Roman" w:cs="Times New Roman"/>
          <w:lang w:eastAsia="zh-CN"/>
        </w:rPr>
      </w:pPr>
      <w:r w:rsidRPr="0078092A">
        <w:rPr>
          <w:rFonts w:ascii="Times New Roman" w:hAnsi="Times New Roman" w:cs="Times New Roman"/>
          <w:lang w:eastAsia="zh-CN"/>
        </w:rPr>
        <w:t>Abstract (50-75 words)</w:t>
      </w:r>
    </w:p>
    <w:p w:rsidR="00B40F88" w:rsidRPr="0078092A" w:rsidRDefault="00EB2EBE" w:rsidP="0078092A">
      <w:pPr>
        <w:widowControl w:val="0"/>
        <w:snapToGrid w:val="0"/>
        <w:spacing w:after="60"/>
        <w:ind w:left="720"/>
        <w:outlineLvl w:val="0"/>
        <w:rPr>
          <w:rFonts w:ascii="Times New Roman" w:hAnsi="Times New Roman" w:cs="Times New Roman"/>
          <w:lang w:eastAsia="zh-CN"/>
        </w:rPr>
      </w:pPr>
      <w:r w:rsidRPr="0078092A">
        <w:rPr>
          <w:rFonts w:ascii="Times New Roman" w:hAnsi="Times New Roman" w:cs="Times New Roman" w:hint="eastAsia"/>
          <w:lang w:eastAsia="zh-CN"/>
        </w:rPr>
        <w:t>Introduction</w:t>
      </w:r>
      <w:r w:rsidRPr="0078092A">
        <w:rPr>
          <w:rFonts w:ascii="Times New Roman" w:hAnsi="Times New Roman" w:cs="Times New Roman"/>
          <w:lang w:eastAsia="zh-CN"/>
        </w:rPr>
        <w:t xml:space="preserve">, </w:t>
      </w:r>
      <w:r w:rsidR="00B40F88" w:rsidRPr="0078092A">
        <w:rPr>
          <w:rFonts w:ascii="Times New Roman" w:hAnsi="Times New Roman" w:cs="Times New Roman" w:hint="eastAsia"/>
          <w:lang w:eastAsia="zh-CN"/>
        </w:rPr>
        <w:t>purpose of the study</w:t>
      </w:r>
      <w:r w:rsidRPr="0078092A">
        <w:rPr>
          <w:rFonts w:ascii="Times New Roman" w:hAnsi="Times New Roman" w:cs="Times New Roman"/>
          <w:lang w:eastAsia="zh-CN"/>
        </w:rPr>
        <w:t xml:space="preserve">, and </w:t>
      </w:r>
      <w:r w:rsidRPr="0078092A">
        <w:rPr>
          <w:rFonts w:ascii="Times New Roman" w:hAnsi="Times New Roman" w:cs="Times New Roman" w:hint="eastAsia"/>
          <w:lang w:eastAsia="zh-CN"/>
        </w:rPr>
        <w:t>research questions</w:t>
      </w:r>
    </w:p>
    <w:p w:rsidR="00B40F88" w:rsidRPr="0078092A" w:rsidRDefault="00EB2EBE" w:rsidP="0078092A">
      <w:pPr>
        <w:widowControl w:val="0"/>
        <w:snapToGrid w:val="0"/>
        <w:spacing w:after="60"/>
        <w:ind w:firstLine="720"/>
        <w:outlineLvl w:val="0"/>
        <w:rPr>
          <w:rFonts w:ascii="Times New Roman" w:hAnsi="Times New Roman" w:cs="Times New Roman"/>
          <w:lang w:eastAsia="zh-CN"/>
        </w:rPr>
      </w:pPr>
      <w:r w:rsidRPr="0078092A">
        <w:rPr>
          <w:rFonts w:ascii="Times New Roman" w:hAnsi="Times New Roman" w:cs="Times New Roman" w:hint="eastAsia"/>
          <w:lang w:eastAsia="zh-CN"/>
        </w:rPr>
        <w:t>Literature review</w:t>
      </w:r>
    </w:p>
    <w:p w:rsidR="00EB2EBE" w:rsidRPr="0078092A" w:rsidRDefault="00EB2EBE" w:rsidP="0078092A">
      <w:pPr>
        <w:widowControl w:val="0"/>
        <w:snapToGrid w:val="0"/>
        <w:spacing w:after="60"/>
        <w:ind w:firstLine="720"/>
        <w:outlineLvl w:val="0"/>
        <w:rPr>
          <w:rFonts w:ascii="Times New Roman" w:hAnsi="Times New Roman" w:cs="Times New Roman"/>
          <w:lang w:eastAsia="zh-CN"/>
        </w:rPr>
      </w:pPr>
      <w:r w:rsidRPr="0078092A">
        <w:rPr>
          <w:rFonts w:ascii="Times New Roman" w:hAnsi="Times New Roman" w:cs="Times New Roman"/>
          <w:lang w:eastAsia="zh-CN"/>
        </w:rPr>
        <w:t>Theoretical/conceptual/analytical framework</w:t>
      </w:r>
    </w:p>
    <w:p w:rsidR="00B40F88" w:rsidRPr="0078092A" w:rsidRDefault="00B40F88" w:rsidP="0078092A">
      <w:pPr>
        <w:widowControl w:val="0"/>
        <w:snapToGrid w:val="0"/>
        <w:spacing w:after="60"/>
        <w:ind w:firstLine="720"/>
        <w:outlineLvl w:val="0"/>
        <w:rPr>
          <w:rFonts w:ascii="Times New Roman" w:hAnsi="Times New Roman" w:cs="Times New Roman"/>
          <w:lang w:eastAsia="zh-CN"/>
        </w:rPr>
      </w:pPr>
      <w:r w:rsidRPr="0078092A">
        <w:rPr>
          <w:rFonts w:ascii="Times New Roman" w:hAnsi="Times New Roman" w:cs="Times New Roman" w:hint="eastAsia"/>
          <w:lang w:eastAsia="zh-CN"/>
        </w:rPr>
        <w:t xml:space="preserve">Methodology (participants, data set, survey instrumentation, data collection, data </w:t>
      </w:r>
      <w:r w:rsidRPr="0078092A">
        <w:rPr>
          <w:rFonts w:ascii="Times New Roman" w:hAnsi="Times New Roman" w:cs="Times New Roman"/>
          <w:lang w:eastAsia="zh-CN"/>
        </w:rPr>
        <w:t>analysis</w:t>
      </w:r>
      <w:r w:rsidRPr="0078092A">
        <w:rPr>
          <w:rFonts w:ascii="Times New Roman" w:hAnsi="Times New Roman" w:cs="Times New Roman" w:hint="eastAsia"/>
          <w:lang w:eastAsia="zh-CN"/>
        </w:rPr>
        <w:t xml:space="preserve">) </w:t>
      </w:r>
    </w:p>
    <w:p w:rsidR="00EB2EBE" w:rsidRPr="0078092A" w:rsidRDefault="00B40F88" w:rsidP="0078092A">
      <w:pPr>
        <w:widowControl w:val="0"/>
        <w:snapToGrid w:val="0"/>
        <w:spacing w:after="60"/>
        <w:ind w:firstLine="720"/>
        <w:outlineLvl w:val="0"/>
        <w:rPr>
          <w:rFonts w:ascii="Times New Roman" w:hAnsi="Times New Roman" w:cs="Times New Roman"/>
          <w:lang w:eastAsia="zh-CN"/>
        </w:rPr>
      </w:pPr>
      <w:r w:rsidRPr="0078092A">
        <w:rPr>
          <w:rFonts w:ascii="Times New Roman" w:hAnsi="Times New Roman" w:cs="Times New Roman" w:hint="eastAsia"/>
          <w:lang w:eastAsia="zh-CN"/>
        </w:rPr>
        <w:t xml:space="preserve">Results/findings </w:t>
      </w:r>
    </w:p>
    <w:p w:rsidR="00B40F88" w:rsidRPr="0078092A" w:rsidRDefault="00B40F88" w:rsidP="0078092A">
      <w:pPr>
        <w:widowControl w:val="0"/>
        <w:snapToGrid w:val="0"/>
        <w:spacing w:after="60"/>
        <w:ind w:firstLine="720"/>
        <w:outlineLvl w:val="0"/>
        <w:rPr>
          <w:rFonts w:ascii="Times New Roman" w:hAnsi="Times New Roman" w:cs="Times New Roman"/>
          <w:lang w:eastAsia="zh-CN"/>
        </w:rPr>
      </w:pPr>
      <w:r w:rsidRPr="0078092A">
        <w:rPr>
          <w:rFonts w:ascii="Times New Roman" w:hAnsi="Times New Roman" w:cs="Times New Roman" w:hint="eastAsia"/>
          <w:lang w:eastAsia="zh-CN"/>
        </w:rPr>
        <w:t>Implication</w:t>
      </w:r>
      <w:r w:rsidR="00EB2EBE" w:rsidRPr="0078092A">
        <w:rPr>
          <w:rFonts w:ascii="Times New Roman" w:hAnsi="Times New Roman" w:cs="Times New Roman"/>
          <w:lang w:eastAsia="zh-CN"/>
        </w:rPr>
        <w:t>s</w:t>
      </w:r>
      <w:r w:rsidRPr="0078092A">
        <w:rPr>
          <w:rFonts w:ascii="Times New Roman" w:hAnsi="Times New Roman" w:cs="Times New Roman" w:hint="eastAsia"/>
          <w:lang w:eastAsia="zh-CN"/>
        </w:rPr>
        <w:t xml:space="preserve"> and conclusion</w:t>
      </w:r>
    </w:p>
    <w:p w:rsidR="00B40F88" w:rsidRPr="0078092A" w:rsidRDefault="00B40F88" w:rsidP="0078092A">
      <w:pPr>
        <w:widowControl w:val="0"/>
        <w:snapToGrid w:val="0"/>
        <w:spacing w:after="60"/>
        <w:ind w:firstLine="720"/>
        <w:outlineLvl w:val="0"/>
        <w:rPr>
          <w:rFonts w:ascii="Times New Roman" w:hAnsi="Times New Roman" w:cs="Times New Roman"/>
          <w:lang w:eastAsia="zh-CN"/>
        </w:rPr>
      </w:pPr>
      <w:r w:rsidRPr="0078092A">
        <w:rPr>
          <w:rFonts w:ascii="Times New Roman" w:hAnsi="Times New Roman" w:cs="Times New Roman" w:hint="eastAsia"/>
          <w:lang w:eastAsia="zh-CN"/>
        </w:rPr>
        <w:t xml:space="preserve">References </w:t>
      </w:r>
    </w:p>
    <w:p w:rsidR="00B40F88" w:rsidRPr="0078092A" w:rsidRDefault="00B40F88" w:rsidP="0078092A">
      <w:pPr>
        <w:widowControl w:val="0"/>
        <w:snapToGrid w:val="0"/>
        <w:spacing w:after="60"/>
        <w:ind w:firstLine="720"/>
        <w:outlineLvl w:val="0"/>
        <w:rPr>
          <w:rFonts w:ascii="Times New Roman" w:hAnsi="Times New Roman" w:cs="Times New Roman"/>
          <w:lang w:eastAsia="zh-CN"/>
        </w:rPr>
      </w:pPr>
      <w:r w:rsidRPr="0078092A">
        <w:rPr>
          <w:rFonts w:ascii="Times New Roman" w:hAnsi="Times New Roman" w:cs="Times New Roman"/>
          <w:lang w:eastAsia="zh-CN"/>
        </w:rPr>
        <w:t>Appendixes</w:t>
      </w:r>
      <w:r w:rsidRPr="0078092A">
        <w:rPr>
          <w:rFonts w:ascii="Times New Roman" w:hAnsi="Times New Roman" w:cs="Times New Roman" w:hint="eastAsia"/>
          <w:lang w:eastAsia="zh-CN"/>
        </w:rPr>
        <w:t xml:space="preserve"> </w:t>
      </w:r>
    </w:p>
    <w:p w:rsidR="00B40F88" w:rsidRPr="0078092A" w:rsidRDefault="00174D16" w:rsidP="0078092A">
      <w:pPr>
        <w:pStyle w:val="ListParagraph"/>
        <w:widowControl w:val="0"/>
        <w:numPr>
          <w:ilvl w:val="0"/>
          <w:numId w:val="7"/>
        </w:numPr>
        <w:snapToGrid w:val="0"/>
        <w:spacing w:after="120"/>
        <w:contextualSpacing w:val="0"/>
        <w:outlineLvl w:val="0"/>
        <w:rPr>
          <w:rFonts w:ascii="Times New Roman" w:hAnsi="Times New Roman" w:cs="Times New Roman"/>
        </w:rPr>
      </w:pPr>
      <w:r w:rsidRPr="0078092A">
        <w:rPr>
          <w:rFonts w:ascii="Times New Roman" w:hAnsi="Times New Roman" w:cs="Times New Roman"/>
          <w:i/>
        </w:rPr>
        <w:t>Research Proposal</w:t>
      </w:r>
      <w:r w:rsidR="00B40F88" w:rsidRPr="0078092A">
        <w:rPr>
          <w:rFonts w:ascii="Times New Roman" w:hAnsi="Times New Roman" w:cs="Times New Roman"/>
          <w:i/>
        </w:rPr>
        <w:t xml:space="preserve"> Presentation</w:t>
      </w:r>
      <w:r w:rsidR="00B40F88" w:rsidRPr="0078092A">
        <w:rPr>
          <w:rFonts w:ascii="Times New Roman" w:hAnsi="Times New Roman" w:cs="Times New Roman" w:hint="eastAsia"/>
          <w:i/>
          <w:lang w:eastAsia="zh-CN"/>
        </w:rPr>
        <w:t xml:space="preserve"> (with communication aids) (80 points)</w:t>
      </w:r>
    </w:p>
    <w:p w:rsidR="00E827E2" w:rsidRPr="0078092A" w:rsidRDefault="00B40F88" w:rsidP="0078092A">
      <w:pPr>
        <w:widowControl w:val="0"/>
        <w:snapToGrid w:val="0"/>
        <w:spacing w:after="120"/>
        <w:outlineLvl w:val="0"/>
        <w:rPr>
          <w:rFonts w:ascii="Times New Roman" w:hAnsi="Times New Roman" w:cs="Times New Roman"/>
        </w:rPr>
      </w:pPr>
      <w:r w:rsidRPr="0078092A">
        <w:rPr>
          <w:rFonts w:ascii="Times New Roman" w:hAnsi="Times New Roman" w:cs="Times New Roman"/>
        </w:rPr>
        <w:t xml:space="preserve">Each student will present </w:t>
      </w:r>
      <w:r w:rsidR="00392522" w:rsidRPr="0078092A">
        <w:rPr>
          <w:rFonts w:ascii="Times New Roman" w:hAnsi="Times New Roman" w:cs="Times New Roman"/>
        </w:rPr>
        <w:t>his/her</w:t>
      </w:r>
      <w:r w:rsidRPr="0078092A">
        <w:rPr>
          <w:rFonts w:ascii="Times New Roman" w:hAnsi="Times New Roman" w:cs="Times New Roman"/>
        </w:rPr>
        <w:t xml:space="preserve"> research </w:t>
      </w:r>
      <w:r w:rsidR="00174D16" w:rsidRPr="0078092A">
        <w:rPr>
          <w:rFonts w:ascii="Times New Roman" w:hAnsi="Times New Roman" w:cs="Times New Roman"/>
        </w:rPr>
        <w:t>proposal</w:t>
      </w:r>
      <w:r w:rsidRPr="0078092A">
        <w:rPr>
          <w:rFonts w:ascii="Times New Roman" w:hAnsi="Times New Roman" w:cs="Times New Roman"/>
        </w:rPr>
        <w:t xml:space="preserve"> and</w:t>
      </w:r>
      <w:r w:rsidRPr="0078092A">
        <w:rPr>
          <w:rFonts w:ascii="Times New Roman" w:hAnsi="Times New Roman" w:cs="Times New Roman" w:hint="eastAsia"/>
          <w:lang w:eastAsia="zh-CN"/>
        </w:rPr>
        <w:t xml:space="preserve"> results/</w:t>
      </w:r>
      <w:r w:rsidR="00746A3D">
        <w:rPr>
          <w:rFonts w:ascii="Times New Roman" w:hAnsi="Times New Roman" w:cs="Times New Roman"/>
        </w:rPr>
        <w:t>findings to the class. Students</w:t>
      </w:r>
      <w:r w:rsidRPr="0078092A">
        <w:rPr>
          <w:rFonts w:ascii="Times New Roman" w:hAnsi="Times New Roman" w:cs="Times New Roman"/>
        </w:rPr>
        <w:t xml:space="preserve"> will be </w:t>
      </w:r>
      <w:r w:rsidR="002F46E1" w:rsidRPr="0078092A">
        <w:rPr>
          <w:rFonts w:ascii="Times New Roman" w:hAnsi="Times New Roman" w:cs="Times New Roman"/>
        </w:rPr>
        <w:t>graded by the instructor and the</w:t>
      </w:r>
      <w:r w:rsidR="0003162F">
        <w:rPr>
          <w:rFonts w:ascii="Times New Roman" w:hAnsi="Times New Roman" w:cs="Times New Roman"/>
        </w:rPr>
        <w:t>ir</w:t>
      </w:r>
      <w:r w:rsidR="002F46E1" w:rsidRPr="0078092A">
        <w:rPr>
          <w:rFonts w:ascii="Times New Roman" w:hAnsi="Times New Roman" w:cs="Times New Roman"/>
        </w:rPr>
        <w:t xml:space="preserve"> classmates</w:t>
      </w:r>
      <w:r w:rsidRPr="0078092A">
        <w:rPr>
          <w:rFonts w:ascii="Times New Roman" w:hAnsi="Times New Roman" w:cs="Times New Roman"/>
        </w:rPr>
        <w:t xml:space="preserve">. </w:t>
      </w:r>
    </w:p>
    <w:p w:rsidR="00BB033B" w:rsidRPr="0078092A" w:rsidRDefault="00BB033B" w:rsidP="0078092A">
      <w:pPr>
        <w:pStyle w:val="ListParagraph"/>
        <w:widowControl w:val="0"/>
        <w:numPr>
          <w:ilvl w:val="0"/>
          <w:numId w:val="7"/>
        </w:numPr>
        <w:snapToGrid w:val="0"/>
        <w:spacing w:after="120"/>
        <w:outlineLvl w:val="0"/>
        <w:rPr>
          <w:rFonts w:ascii="Times New Roman" w:hAnsi="Times New Roman" w:cs="Times New Roman"/>
        </w:rPr>
      </w:pPr>
      <w:r w:rsidRPr="0078092A">
        <w:rPr>
          <w:rFonts w:ascii="Times New Roman" w:hAnsi="Times New Roman" w:cs="Times New Roman"/>
          <w:i/>
        </w:rPr>
        <w:t xml:space="preserve">Bonus points: </w:t>
      </w:r>
      <w:r w:rsidR="00F64A16" w:rsidRPr="0078092A">
        <w:rPr>
          <w:rFonts w:ascii="Times New Roman" w:hAnsi="Times New Roman" w:cs="Times New Roman"/>
          <w:i/>
        </w:rPr>
        <w:t xml:space="preserve">CSCC conference proposal </w:t>
      </w:r>
      <w:r w:rsidRPr="0078092A">
        <w:rPr>
          <w:rFonts w:ascii="Times New Roman" w:hAnsi="Times New Roman" w:cs="Times New Roman"/>
          <w:i/>
        </w:rPr>
        <w:t>submission confirmation (</w:t>
      </w:r>
      <w:r w:rsidR="00C52832" w:rsidRPr="0078092A">
        <w:rPr>
          <w:rFonts w:ascii="Times New Roman" w:hAnsi="Times New Roman" w:cs="Times New Roman"/>
          <w:i/>
        </w:rPr>
        <w:t>1</w:t>
      </w:r>
      <w:r w:rsidRPr="0078092A">
        <w:rPr>
          <w:rFonts w:ascii="Times New Roman" w:hAnsi="Times New Roman" w:cs="Times New Roman" w:hint="eastAsia"/>
          <w:i/>
          <w:lang w:eastAsia="zh-CN"/>
        </w:rPr>
        <w:t>0 points</w:t>
      </w:r>
      <w:r w:rsidRPr="0078092A">
        <w:rPr>
          <w:rFonts w:ascii="Times New Roman" w:hAnsi="Times New Roman" w:cs="Times New Roman"/>
          <w:i/>
          <w:lang w:eastAsia="zh-CN"/>
        </w:rPr>
        <w:t>)</w:t>
      </w:r>
    </w:p>
    <w:p w:rsidR="00C94027" w:rsidRPr="0078092A" w:rsidRDefault="00C94027" w:rsidP="0078092A">
      <w:pPr>
        <w:spacing w:after="120"/>
        <w:rPr>
          <w:rFonts w:ascii="Times New Roman" w:hAnsi="Times New Roman" w:cs="Times New Roman"/>
          <w:b/>
          <w:u w:val="single"/>
        </w:rPr>
      </w:pPr>
      <w:r w:rsidRPr="0078092A">
        <w:rPr>
          <w:rFonts w:ascii="Times New Roman" w:hAnsi="Times New Roman" w:cs="Times New Roman"/>
          <w:b/>
          <w:u w:val="single"/>
        </w:rPr>
        <w:t xml:space="preserve">Grading Scale </w:t>
      </w:r>
    </w:p>
    <w:tbl>
      <w:tblPr>
        <w:tblStyle w:val="TableGrid"/>
        <w:tblW w:w="0" w:type="auto"/>
        <w:tblLook w:val="04A0" w:firstRow="1" w:lastRow="0" w:firstColumn="1" w:lastColumn="0" w:noHBand="0" w:noVBand="1"/>
      </w:tblPr>
      <w:tblGrid>
        <w:gridCol w:w="1368"/>
        <w:gridCol w:w="1350"/>
        <w:gridCol w:w="6858"/>
      </w:tblGrid>
      <w:tr w:rsidR="00C94027" w:rsidRPr="0078092A" w:rsidTr="00684DB0">
        <w:tc>
          <w:tcPr>
            <w:tcW w:w="1368" w:type="dxa"/>
          </w:tcPr>
          <w:p w:rsidR="00C94027" w:rsidRPr="0078092A" w:rsidRDefault="00C94027" w:rsidP="0078092A">
            <w:pPr>
              <w:spacing w:after="60"/>
              <w:jc w:val="center"/>
              <w:rPr>
                <w:b/>
                <w:sz w:val="24"/>
                <w:szCs w:val="24"/>
              </w:rPr>
            </w:pPr>
            <w:r w:rsidRPr="0078092A">
              <w:rPr>
                <w:b/>
                <w:sz w:val="24"/>
                <w:szCs w:val="24"/>
              </w:rPr>
              <w:t>Grade</w:t>
            </w:r>
          </w:p>
        </w:tc>
        <w:tc>
          <w:tcPr>
            <w:tcW w:w="1350" w:type="dxa"/>
          </w:tcPr>
          <w:p w:rsidR="00C94027" w:rsidRPr="0078092A" w:rsidRDefault="00C94027" w:rsidP="0078092A">
            <w:pPr>
              <w:spacing w:after="60"/>
              <w:jc w:val="center"/>
              <w:rPr>
                <w:b/>
                <w:sz w:val="24"/>
                <w:szCs w:val="24"/>
              </w:rPr>
            </w:pPr>
            <w:r w:rsidRPr="0078092A">
              <w:rPr>
                <w:b/>
                <w:sz w:val="24"/>
                <w:szCs w:val="24"/>
              </w:rPr>
              <w:t>Ranges</w:t>
            </w:r>
          </w:p>
        </w:tc>
        <w:tc>
          <w:tcPr>
            <w:tcW w:w="6858" w:type="dxa"/>
          </w:tcPr>
          <w:p w:rsidR="00C94027" w:rsidRPr="0078092A" w:rsidRDefault="00C94027" w:rsidP="0078092A">
            <w:pPr>
              <w:spacing w:after="60"/>
              <w:jc w:val="center"/>
              <w:rPr>
                <w:b/>
                <w:sz w:val="24"/>
                <w:szCs w:val="24"/>
              </w:rPr>
            </w:pPr>
            <w:r w:rsidRPr="0078092A">
              <w:rPr>
                <w:b/>
                <w:sz w:val="24"/>
                <w:szCs w:val="24"/>
              </w:rPr>
              <w:t>Quality of Work</w:t>
            </w:r>
          </w:p>
        </w:tc>
      </w:tr>
      <w:tr w:rsidR="00C94027" w:rsidRPr="0078092A" w:rsidTr="00684DB0">
        <w:tc>
          <w:tcPr>
            <w:tcW w:w="1368" w:type="dxa"/>
          </w:tcPr>
          <w:p w:rsidR="00C94027" w:rsidRPr="0078092A" w:rsidRDefault="00C94027" w:rsidP="0078092A">
            <w:pPr>
              <w:spacing w:after="60"/>
              <w:jc w:val="center"/>
              <w:rPr>
                <w:sz w:val="24"/>
                <w:szCs w:val="24"/>
              </w:rPr>
            </w:pPr>
            <w:r w:rsidRPr="0078092A">
              <w:rPr>
                <w:sz w:val="24"/>
                <w:szCs w:val="24"/>
              </w:rPr>
              <w:t>A</w:t>
            </w:r>
          </w:p>
        </w:tc>
        <w:tc>
          <w:tcPr>
            <w:tcW w:w="1350" w:type="dxa"/>
          </w:tcPr>
          <w:p w:rsidR="00C94027" w:rsidRPr="0078092A" w:rsidRDefault="00C94027" w:rsidP="0078092A">
            <w:pPr>
              <w:spacing w:after="60"/>
              <w:jc w:val="center"/>
              <w:rPr>
                <w:sz w:val="24"/>
                <w:szCs w:val="24"/>
              </w:rPr>
            </w:pPr>
            <w:r w:rsidRPr="0078092A">
              <w:rPr>
                <w:sz w:val="24"/>
                <w:szCs w:val="24"/>
              </w:rPr>
              <w:t>92-100</w:t>
            </w:r>
            <w:r w:rsidR="00091941" w:rsidRPr="0078092A">
              <w:rPr>
                <w:sz w:val="24"/>
                <w:szCs w:val="24"/>
              </w:rPr>
              <w:t>%</w:t>
            </w:r>
          </w:p>
        </w:tc>
        <w:tc>
          <w:tcPr>
            <w:tcW w:w="6858" w:type="dxa"/>
          </w:tcPr>
          <w:p w:rsidR="00C94027" w:rsidRPr="0078092A" w:rsidRDefault="00C94027" w:rsidP="0078092A">
            <w:pPr>
              <w:spacing w:after="60"/>
              <w:rPr>
                <w:sz w:val="24"/>
                <w:szCs w:val="24"/>
              </w:rPr>
            </w:pPr>
            <w:r w:rsidRPr="0078092A">
              <w:rPr>
                <w:sz w:val="24"/>
                <w:szCs w:val="24"/>
              </w:rPr>
              <w:t xml:space="preserve">Exemplary; clearly exceeds course standards </w:t>
            </w:r>
          </w:p>
        </w:tc>
      </w:tr>
      <w:tr w:rsidR="006B2ED3" w:rsidRPr="0078092A" w:rsidTr="00684DB0">
        <w:tc>
          <w:tcPr>
            <w:tcW w:w="1368" w:type="dxa"/>
          </w:tcPr>
          <w:p w:rsidR="006B2ED3" w:rsidRPr="0078092A" w:rsidRDefault="006B2ED3" w:rsidP="0078092A">
            <w:pPr>
              <w:spacing w:after="60"/>
              <w:jc w:val="center"/>
              <w:rPr>
                <w:sz w:val="24"/>
                <w:szCs w:val="24"/>
              </w:rPr>
            </w:pPr>
            <w:r w:rsidRPr="0078092A">
              <w:rPr>
                <w:sz w:val="24"/>
                <w:szCs w:val="24"/>
              </w:rPr>
              <w:t>B</w:t>
            </w:r>
          </w:p>
        </w:tc>
        <w:tc>
          <w:tcPr>
            <w:tcW w:w="1350" w:type="dxa"/>
          </w:tcPr>
          <w:p w:rsidR="006B2ED3" w:rsidRPr="0078092A" w:rsidRDefault="00091941" w:rsidP="0078092A">
            <w:pPr>
              <w:spacing w:after="60"/>
              <w:jc w:val="center"/>
              <w:rPr>
                <w:sz w:val="24"/>
                <w:szCs w:val="24"/>
              </w:rPr>
            </w:pPr>
            <w:r w:rsidRPr="0078092A">
              <w:rPr>
                <w:sz w:val="24"/>
                <w:szCs w:val="24"/>
              </w:rPr>
              <w:t>80</w:t>
            </w:r>
            <w:r w:rsidR="006B2ED3" w:rsidRPr="0078092A">
              <w:rPr>
                <w:sz w:val="24"/>
                <w:szCs w:val="24"/>
              </w:rPr>
              <w:t>-</w:t>
            </w:r>
            <w:r w:rsidRPr="0078092A">
              <w:rPr>
                <w:sz w:val="24"/>
                <w:szCs w:val="24"/>
              </w:rPr>
              <w:t>91%</w:t>
            </w:r>
          </w:p>
        </w:tc>
        <w:tc>
          <w:tcPr>
            <w:tcW w:w="6858" w:type="dxa"/>
          </w:tcPr>
          <w:p w:rsidR="006B2ED3" w:rsidRPr="0078092A" w:rsidRDefault="006B2ED3" w:rsidP="0078092A">
            <w:pPr>
              <w:spacing w:after="60"/>
              <w:rPr>
                <w:sz w:val="24"/>
                <w:szCs w:val="24"/>
              </w:rPr>
            </w:pPr>
            <w:r w:rsidRPr="0078092A">
              <w:rPr>
                <w:sz w:val="24"/>
                <w:szCs w:val="24"/>
              </w:rPr>
              <w:t>Good; adequately meets the course standards</w:t>
            </w:r>
          </w:p>
        </w:tc>
      </w:tr>
      <w:tr w:rsidR="006B2ED3" w:rsidRPr="0078092A" w:rsidTr="00684DB0">
        <w:tc>
          <w:tcPr>
            <w:tcW w:w="1368" w:type="dxa"/>
          </w:tcPr>
          <w:p w:rsidR="006B2ED3" w:rsidRPr="0078092A" w:rsidRDefault="006B2ED3" w:rsidP="0078092A">
            <w:pPr>
              <w:spacing w:after="60"/>
              <w:jc w:val="center"/>
              <w:rPr>
                <w:sz w:val="24"/>
                <w:szCs w:val="24"/>
              </w:rPr>
            </w:pPr>
            <w:r w:rsidRPr="0078092A">
              <w:rPr>
                <w:sz w:val="24"/>
                <w:szCs w:val="24"/>
              </w:rPr>
              <w:t>C</w:t>
            </w:r>
          </w:p>
        </w:tc>
        <w:tc>
          <w:tcPr>
            <w:tcW w:w="1350" w:type="dxa"/>
          </w:tcPr>
          <w:p w:rsidR="006B2ED3" w:rsidRPr="0078092A" w:rsidRDefault="00091941" w:rsidP="0078092A">
            <w:pPr>
              <w:spacing w:after="60"/>
              <w:jc w:val="center"/>
              <w:rPr>
                <w:sz w:val="24"/>
                <w:szCs w:val="24"/>
              </w:rPr>
            </w:pPr>
            <w:r w:rsidRPr="0078092A">
              <w:rPr>
                <w:sz w:val="24"/>
                <w:szCs w:val="24"/>
              </w:rPr>
              <w:t>70</w:t>
            </w:r>
            <w:r w:rsidR="006B2ED3" w:rsidRPr="0078092A">
              <w:rPr>
                <w:sz w:val="24"/>
                <w:szCs w:val="24"/>
              </w:rPr>
              <w:t>-</w:t>
            </w:r>
            <w:r w:rsidRPr="0078092A">
              <w:rPr>
                <w:sz w:val="24"/>
                <w:szCs w:val="24"/>
              </w:rPr>
              <w:t>79%</w:t>
            </w:r>
          </w:p>
        </w:tc>
        <w:tc>
          <w:tcPr>
            <w:tcW w:w="6858" w:type="dxa"/>
          </w:tcPr>
          <w:p w:rsidR="006B2ED3" w:rsidRPr="0078092A" w:rsidRDefault="00091941" w:rsidP="0078092A">
            <w:pPr>
              <w:spacing w:after="60"/>
              <w:rPr>
                <w:sz w:val="24"/>
                <w:szCs w:val="24"/>
              </w:rPr>
            </w:pPr>
            <w:r w:rsidRPr="0078092A">
              <w:rPr>
                <w:sz w:val="24"/>
                <w:szCs w:val="24"/>
              </w:rPr>
              <w:t>Fair</w:t>
            </w:r>
            <w:r w:rsidR="006B2ED3" w:rsidRPr="0078092A">
              <w:rPr>
                <w:sz w:val="24"/>
                <w:szCs w:val="24"/>
              </w:rPr>
              <w:t>; barely meets the course standards</w:t>
            </w:r>
          </w:p>
        </w:tc>
      </w:tr>
      <w:tr w:rsidR="006B2ED3" w:rsidRPr="0078092A" w:rsidTr="00684DB0">
        <w:tc>
          <w:tcPr>
            <w:tcW w:w="1368" w:type="dxa"/>
          </w:tcPr>
          <w:p w:rsidR="006B2ED3" w:rsidRPr="0078092A" w:rsidRDefault="006B2ED3" w:rsidP="0078092A">
            <w:pPr>
              <w:spacing w:after="60"/>
              <w:jc w:val="center"/>
              <w:rPr>
                <w:sz w:val="24"/>
                <w:szCs w:val="24"/>
              </w:rPr>
            </w:pPr>
            <w:r w:rsidRPr="0078092A">
              <w:rPr>
                <w:sz w:val="24"/>
                <w:szCs w:val="24"/>
              </w:rPr>
              <w:t>F</w:t>
            </w:r>
          </w:p>
        </w:tc>
        <w:tc>
          <w:tcPr>
            <w:tcW w:w="1350" w:type="dxa"/>
          </w:tcPr>
          <w:p w:rsidR="006B2ED3" w:rsidRPr="0078092A" w:rsidRDefault="00091941" w:rsidP="0078092A">
            <w:pPr>
              <w:spacing w:after="60"/>
              <w:jc w:val="center"/>
              <w:rPr>
                <w:sz w:val="24"/>
                <w:szCs w:val="24"/>
              </w:rPr>
            </w:pPr>
            <w:r w:rsidRPr="0078092A">
              <w:rPr>
                <w:sz w:val="24"/>
                <w:szCs w:val="24"/>
              </w:rPr>
              <w:t>69</w:t>
            </w:r>
            <w:r w:rsidR="006B2ED3" w:rsidRPr="0078092A">
              <w:rPr>
                <w:sz w:val="24"/>
                <w:szCs w:val="24"/>
              </w:rPr>
              <w:t xml:space="preserve"> or lower</w:t>
            </w:r>
          </w:p>
        </w:tc>
        <w:tc>
          <w:tcPr>
            <w:tcW w:w="6858" w:type="dxa"/>
          </w:tcPr>
          <w:p w:rsidR="006B2ED3" w:rsidRPr="0078092A" w:rsidRDefault="006B2ED3" w:rsidP="0078092A">
            <w:pPr>
              <w:spacing w:after="60"/>
              <w:rPr>
                <w:sz w:val="24"/>
                <w:szCs w:val="24"/>
              </w:rPr>
            </w:pPr>
            <w:r w:rsidRPr="0078092A">
              <w:rPr>
                <w:sz w:val="24"/>
                <w:szCs w:val="24"/>
              </w:rPr>
              <w:t xml:space="preserve">Failing; does not meet any course standards </w:t>
            </w:r>
          </w:p>
        </w:tc>
      </w:tr>
    </w:tbl>
    <w:p w:rsidR="006B2ED3" w:rsidRPr="0078092A" w:rsidRDefault="006B2ED3" w:rsidP="0078092A">
      <w:pPr>
        <w:widowControl w:val="0"/>
        <w:rPr>
          <w:rFonts w:ascii="Times New Roman" w:hAnsi="Times New Roman" w:cs="Times New Roman"/>
          <w:b/>
          <w:u w:val="single"/>
        </w:rPr>
      </w:pPr>
    </w:p>
    <w:p w:rsidR="004532A5" w:rsidRPr="0078092A" w:rsidRDefault="004532A5" w:rsidP="0078092A">
      <w:pPr>
        <w:widowControl w:val="0"/>
        <w:rPr>
          <w:rFonts w:ascii="Times New Roman" w:hAnsi="Times New Roman" w:cs="Times New Roman"/>
          <w:b/>
          <w:u w:val="single"/>
        </w:rPr>
      </w:pPr>
      <w:r w:rsidRPr="0078092A">
        <w:rPr>
          <w:rFonts w:ascii="Times New Roman" w:hAnsi="Times New Roman" w:cs="Times New Roman"/>
          <w:b/>
          <w:u w:val="single"/>
        </w:rPr>
        <w:t>Community College Resources</w:t>
      </w:r>
    </w:p>
    <w:p w:rsidR="00DC5EB3" w:rsidRPr="0078092A" w:rsidRDefault="00DC5EB3" w:rsidP="0078092A">
      <w:pPr>
        <w:widowControl w:val="0"/>
        <w:autoSpaceDE w:val="0"/>
        <w:autoSpaceDN w:val="0"/>
        <w:adjustRightInd w:val="0"/>
        <w:spacing w:after="70"/>
        <w:rPr>
          <w:rFonts w:ascii="Times New Roman" w:hAnsi="Times New Roman" w:cs="Times New Roman"/>
          <w:i/>
        </w:rPr>
      </w:pPr>
      <w:r w:rsidRPr="0078092A">
        <w:rPr>
          <w:rFonts w:ascii="Times New Roman" w:hAnsi="Times New Roman" w:cs="Times New Roman"/>
          <w:i/>
        </w:rPr>
        <w:t>Community College Journal</w:t>
      </w:r>
    </w:p>
    <w:p w:rsidR="004532A5" w:rsidRPr="0078092A" w:rsidRDefault="004532A5" w:rsidP="0078092A">
      <w:pPr>
        <w:widowControl w:val="0"/>
        <w:autoSpaceDE w:val="0"/>
        <w:autoSpaceDN w:val="0"/>
        <w:adjustRightInd w:val="0"/>
        <w:spacing w:after="70"/>
        <w:rPr>
          <w:rFonts w:ascii="Times New Roman" w:hAnsi="Times New Roman" w:cs="Times New Roman"/>
          <w:i/>
        </w:rPr>
      </w:pPr>
      <w:r w:rsidRPr="0078092A">
        <w:rPr>
          <w:rFonts w:ascii="Times New Roman" w:hAnsi="Times New Roman" w:cs="Times New Roman"/>
          <w:i/>
        </w:rPr>
        <w:t>Community College Journal of Research and Practice</w:t>
      </w:r>
    </w:p>
    <w:p w:rsidR="004532A5" w:rsidRPr="0078092A" w:rsidRDefault="004532A5" w:rsidP="0078092A">
      <w:pPr>
        <w:widowControl w:val="0"/>
        <w:autoSpaceDE w:val="0"/>
        <w:autoSpaceDN w:val="0"/>
        <w:adjustRightInd w:val="0"/>
        <w:spacing w:after="70"/>
        <w:rPr>
          <w:rFonts w:ascii="Times New Roman" w:hAnsi="Times New Roman" w:cs="Times New Roman"/>
          <w:i/>
        </w:rPr>
      </w:pPr>
      <w:r w:rsidRPr="0078092A">
        <w:rPr>
          <w:rFonts w:ascii="Times New Roman" w:hAnsi="Times New Roman" w:cs="Times New Roman"/>
          <w:i/>
        </w:rPr>
        <w:t>Community College Review</w:t>
      </w:r>
      <w:r w:rsidRPr="0078092A">
        <w:rPr>
          <w:rFonts w:ascii="Times New Roman" w:hAnsi="Times New Roman" w:cs="Times New Roman"/>
          <w:i/>
        </w:rPr>
        <w:tab/>
      </w:r>
      <w:r w:rsidRPr="0078092A">
        <w:rPr>
          <w:rFonts w:ascii="Times New Roman" w:hAnsi="Times New Roman" w:cs="Times New Roman"/>
          <w:i/>
        </w:rPr>
        <w:tab/>
      </w:r>
      <w:r w:rsidRPr="0078092A">
        <w:rPr>
          <w:rFonts w:ascii="Times New Roman" w:hAnsi="Times New Roman" w:cs="Times New Roman"/>
          <w:i/>
        </w:rPr>
        <w:tab/>
      </w:r>
    </w:p>
    <w:p w:rsidR="004532A5" w:rsidRPr="0078092A" w:rsidRDefault="004532A5" w:rsidP="0078092A">
      <w:pPr>
        <w:widowControl w:val="0"/>
        <w:autoSpaceDE w:val="0"/>
        <w:autoSpaceDN w:val="0"/>
        <w:adjustRightInd w:val="0"/>
        <w:spacing w:after="70"/>
        <w:rPr>
          <w:rFonts w:ascii="Times New Roman" w:hAnsi="Times New Roman" w:cs="Times New Roman"/>
          <w:i/>
        </w:rPr>
      </w:pPr>
      <w:r w:rsidRPr="0078092A">
        <w:rPr>
          <w:rFonts w:ascii="Times New Roman" w:hAnsi="Times New Roman" w:cs="Times New Roman"/>
          <w:i/>
        </w:rPr>
        <w:t>College Student Affairs Journal</w:t>
      </w:r>
    </w:p>
    <w:p w:rsidR="004532A5" w:rsidRPr="0078092A" w:rsidRDefault="004532A5" w:rsidP="0078092A">
      <w:pPr>
        <w:widowControl w:val="0"/>
        <w:autoSpaceDE w:val="0"/>
        <w:autoSpaceDN w:val="0"/>
        <w:adjustRightInd w:val="0"/>
        <w:spacing w:after="70"/>
        <w:rPr>
          <w:rFonts w:ascii="Times New Roman" w:hAnsi="Times New Roman" w:cs="Times New Roman"/>
          <w:i/>
        </w:rPr>
      </w:pPr>
      <w:r w:rsidRPr="0078092A">
        <w:rPr>
          <w:rFonts w:ascii="Times New Roman" w:hAnsi="Times New Roman" w:cs="Times New Roman"/>
          <w:i/>
        </w:rPr>
        <w:t>Community College Week</w:t>
      </w:r>
    </w:p>
    <w:p w:rsidR="004532A5" w:rsidRPr="0078092A" w:rsidRDefault="004532A5" w:rsidP="0078092A">
      <w:pPr>
        <w:widowControl w:val="0"/>
        <w:autoSpaceDE w:val="0"/>
        <w:autoSpaceDN w:val="0"/>
        <w:adjustRightInd w:val="0"/>
        <w:spacing w:after="70"/>
        <w:rPr>
          <w:rFonts w:ascii="Times New Roman" w:hAnsi="Times New Roman" w:cs="Times New Roman"/>
          <w:i/>
        </w:rPr>
      </w:pPr>
      <w:r w:rsidRPr="0078092A">
        <w:rPr>
          <w:rFonts w:ascii="Times New Roman" w:hAnsi="Times New Roman" w:cs="Times New Roman"/>
          <w:i/>
        </w:rPr>
        <w:t>Community College Times</w:t>
      </w:r>
    </w:p>
    <w:p w:rsidR="004532A5" w:rsidRPr="0078092A" w:rsidRDefault="004532A5" w:rsidP="0078092A">
      <w:pPr>
        <w:widowControl w:val="0"/>
        <w:spacing w:after="70"/>
        <w:rPr>
          <w:rFonts w:ascii="Times New Roman" w:hAnsi="Times New Roman" w:cs="Times New Roman"/>
          <w:i/>
        </w:rPr>
      </w:pPr>
      <w:r w:rsidRPr="0078092A">
        <w:rPr>
          <w:rFonts w:ascii="Times New Roman" w:hAnsi="Times New Roman" w:cs="Times New Roman"/>
          <w:i/>
        </w:rPr>
        <w:t>Journal of Applied Research in the Community College</w:t>
      </w:r>
    </w:p>
    <w:p w:rsidR="004532A5" w:rsidRPr="0078092A" w:rsidRDefault="004532A5" w:rsidP="0078092A">
      <w:pPr>
        <w:widowControl w:val="0"/>
        <w:spacing w:after="70"/>
        <w:rPr>
          <w:rFonts w:ascii="Times New Roman" w:hAnsi="Times New Roman" w:cs="Times New Roman"/>
          <w:i/>
        </w:rPr>
      </w:pPr>
      <w:r w:rsidRPr="0078092A">
        <w:rPr>
          <w:rFonts w:ascii="Times New Roman" w:hAnsi="Times New Roman" w:cs="Times New Roman"/>
          <w:i/>
        </w:rPr>
        <w:t>Journal of College Orientation and Transition</w:t>
      </w:r>
    </w:p>
    <w:p w:rsidR="004532A5" w:rsidRPr="0078092A" w:rsidRDefault="004532A5" w:rsidP="0078092A">
      <w:pPr>
        <w:widowControl w:val="0"/>
        <w:spacing w:after="70"/>
        <w:rPr>
          <w:rFonts w:ascii="Times New Roman" w:hAnsi="Times New Roman" w:cs="Times New Roman"/>
          <w:i/>
        </w:rPr>
      </w:pPr>
      <w:r w:rsidRPr="0078092A">
        <w:rPr>
          <w:rFonts w:ascii="Times New Roman" w:hAnsi="Times New Roman" w:cs="Times New Roman"/>
          <w:i/>
        </w:rPr>
        <w:lastRenderedPageBreak/>
        <w:t>Journal of College Student Development</w:t>
      </w:r>
    </w:p>
    <w:p w:rsidR="004532A5" w:rsidRPr="0078092A" w:rsidRDefault="004532A5" w:rsidP="0078092A">
      <w:pPr>
        <w:widowControl w:val="0"/>
        <w:spacing w:after="70"/>
        <w:rPr>
          <w:rFonts w:ascii="Times New Roman" w:hAnsi="Times New Roman" w:cs="Times New Roman"/>
          <w:i/>
        </w:rPr>
      </w:pPr>
      <w:r w:rsidRPr="0078092A">
        <w:rPr>
          <w:rFonts w:ascii="Times New Roman" w:hAnsi="Times New Roman" w:cs="Times New Roman"/>
          <w:i/>
        </w:rPr>
        <w:t>Journal of College Admissions</w:t>
      </w:r>
    </w:p>
    <w:p w:rsidR="004532A5" w:rsidRPr="0078092A" w:rsidRDefault="004532A5" w:rsidP="0078092A">
      <w:pPr>
        <w:widowControl w:val="0"/>
        <w:spacing w:after="70"/>
        <w:rPr>
          <w:rFonts w:ascii="Times New Roman" w:hAnsi="Times New Roman" w:cs="Times New Roman"/>
          <w:i/>
        </w:rPr>
      </w:pPr>
      <w:r w:rsidRPr="0078092A">
        <w:rPr>
          <w:rFonts w:ascii="Times New Roman" w:hAnsi="Times New Roman" w:cs="Times New Roman"/>
          <w:i/>
        </w:rPr>
        <w:t>Journal of College and University Law</w:t>
      </w:r>
    </w:p>
    <w:p w:rsidR="004532A5" w:rsidRPr="0078092A" w:rsidRDefault="004532A5" w:rsidP="0078092A">
      <w:pPr>
        <w:widowControl w:val="0"/>
        <w:spacing w:after="70"/>
        <w:rPr>
          <w:rFonts w:ascii="Times New Roman" w:hAnsi="Times New Roman" w:cs="Times New Roman"/>
          <w:i/>
        </w:rPr>
      </w:pPr>
      <w:r w:rsidRPr="0078092A">
        <w:rPr>
          <w:rFonts w:ascii="Times New Roman" w:hAnsi="Times New Roman" w:cs="Times New Roman"/>
          <w:i/>
        </w:rPr>
        <w:t>Journal of College and University Student Housing</w:t>
      </w:r>
    </w:p>
    <w:p w:rsidR="004532A5" w:rsidRPr="0078092A" w:rsidRDefault="004532A5" w:rsidP="0078092A">
      <w:pPr>
        <w:widowControl w:val="0"/>
        <w:spacing w:after="70"/>
        <w:rPr>
          <w:rFonts w:ascii="Times New Roman" w:hAnsi="Times New Roman" w:cs="Times New Roman"/>
          <w:i/>
        </w:rPr>
      </w:pPr>
      <w:r w:rsidRPr="0078092A">
        <w:rPr>
          <w:rFonts w:ascii="Times New Roman" w:hAnsi="Times New Roman" w:cs="Times New Roman"/>
          <w:i/>
        </w:rPr>
        <w:t>Journal of College Counseling</w:t>
      </w:r>
    </w:p>
    <w:p w:rsidR="004532A5" w:rsidRPr="0078092A" w:rsidRDefault="004532A5" w:rsidP="0078092A">
      <w:pPr>
        <w:widowControl w:val="0"/>
        <w:spacing w:after="70"/>
        <w:rPr>
          <w:rFonts w:ascii="Times New Roman" w:hAnsi="Times New Roman" w:cs="Times New Roman"/>
          <w:i/>
        </w:rPr>
      </w:pPr>
      <w:r w:rsidRPr="0078092A">
        <w:rPr>
          <w:rFonts w:ascii="Times New Roman" w:hAnsi="Times New Roman" w:cs="Times New Roman"/>
          <w:i/>
        </w:rPr>
        <w:t>Journal of College Student Retention: Research, Theory &amp; Practice</w:t>
      </w:r>
    </w:p>
    <w:p w:rsidR="004532A5" w:rsidRPr="0078092A" w:rsidRDefault="004532A5" w:rsidP="0078092A">
      <w:pPr>
        <w:widowControl w:val="0"/>
        <w:spacing w:after="70"/>
        <w:rPr>
          <w:rFonts w:ascii="Times New Roman" w:hAnsi="Times New Roman" w:cs="Times New Roman"/>
          <w:i/>
        </w:rPr>
      </w:pPr>
      <w:r w:rsidRPr="0078092A">
        <w:rPr>
          <w:rFonts w:ascii="Times New Roman" w:hAnsi="Times New Roman" w:cs="Times New Roman"/>
          <w:i/>
        </w:rPr>
        <w:t>Journal of Higher Education</w:t>
      </w:r>
      <w:r w:rsidRPr="0078092A">
        <w:rPr>
          <w:rFonts w:ascii="Times New Roman" w:hAnsi="Times New Roman" w:cs="Times New Roman"/>
          <w:i/>
        </w:rPr>
        <w:tab/>
      </w:r>
      <w:r w:rsidRPr="0078092A">
        <w:rPr>
          <w:rFonts w:ascii="Times New Roman" w:hAnsi="Times New Roman" w:cs="Times New Roman"/>
          <w:i/>
        </w:rPr>
        <w:tab/>
      </w:r>
      <w:r w:rsidRPr="0078092A">
        <w:rPr>
          <w:rFonts w:ascii="Times New Roman" w:hAnsi="Times New Roman" w:cs="Times New Roman"/>
          <w:i/>
        </w:rPr>
        <w:tab/>
      </w:r>
    </w:p>
    <w:p w:rsidR="004532A5" w:rsidRPr="0078092A" w:rsidRDefault="004532A5" w:rsidP="0078092A">
      <w:pPr>
        <w:widowControl w:val="0"/>
        <w:spacing w:after="70"/>
        <w:rPr>
          <w:rFonts w:ascii="Times New Roman" w:hAnsi="Times New Roman" w:cs="Times New Roman"/>
          <w:i/>
        </w:rPr>
      </w:pPr>
      <w:r w:rsidRPr="0078092A">
        <w:rPr>
          <w:rFonts w:ascii="Times New Roman" w:hAnsi="Times New Roman" w:cs="Times New Roman"/>
          <w:i/>
        </w:rPr>
        <w:t>Journal of Student Affairs Research and Practice</w:t>
      </w:r>
    </w:p>
    <w:p w:rsidR="004532A5" w:rsidRPr="0078092A" w:rsidRDefault="004532A5" w:rsidP="0078092A">
      <w:pPr>
        <w:widowControl w:val="0"/>
        <w:spacing w:after="70"/>
        <w:rPr>
          <w:rFonts w:ascii="Times New Roman" w:hAnsi="Times New Roman" w:cs="Times New Roman"/>
          <w:i/>
        </w:rPr>
      </w:pPr>
      <w:r w:rsidRPr="0078092A">
        <w:rPr>
          <w:rFonts w:ascii="Times New Roman" w:hAnsi="Times New Roman" w:cs="Times New Roman"/>
          <w:i/>
        </w:rPr>
        <w:t>New Directions for Student Services</w:t>
      </w:r>
    </w:p>
    <w:p w:rsidR="004532A5" w:rsidRPr="0078092A" w:rsidRDefault="004532A5" w:rsidP="0078092A">
      <w:pPr>
        <w:widowControl w:val="0"/>
        <w:spacing w:after="70"/>
        <w:rPr>
          <w:rFonts w:ascii="Times New Roman" w:hAnsi="Times New Roman" w:cs="Times New Roman"/>
          <w:i/>
        </w:rPr>
      </w:pPr>
      <w:r w:rsidRPr="0078092A">
        <w:rPr>
          <w:rFonts w:ascii="Times New Roman" w:hAnsi="Times New Roman" w:cs="Times New Roman"/>
          <w:i/>
        </w:rPr>
        <w:t>New Directions for Higher Education</w:t>
      </w:r>
    </w:p>
    <w:p w:rsidR="004532A5" w:rsidRPr="0078092A" w:rsidRDefault="004532A5" w:rsidP="0078092A">
      <w:pPr>
        <w:widowControl w:val="0"/>
        <w:spacing w:after="70"/>
        <w:rPr>
          <w:rFonts w:ascii="Times New Roman" w:hAnsi="Times New Roman" w:cs="Times New Roman"/>
          <w:i/>
        </w:rPr>
      </w:pPr>
      <w:r w:rsidRPr="0078092A">
        <w:rPr>
          <w:rFonts w:ascii="Times New Roman" w:hAnsi="Times New Roman" w:cs="Times New Roman"/>
          <w:i/>
        </w:rPr>
        <w:t>New Directions for Community Colleges</w:t>
      </w:r>
      <w:r w:rsidRPr="0078092A">
        <w:rPr>
          <w:rFonts w:ascii="Times New Roman" w:hAnsi="Times New Roman" w:cs="Times New Roman"/>
          <w:i/>
        </w:rPr>
        <w:tab/>
      </w:r>
    </w:p>
    <w:p w:rsidR="004532A5" w:rsidRPr="0078092A" w:rsidRDefault="004532A5" w:rsidP="0078092A">
      <w:pPr>
        <w:widowControl w:val="0"/>
        <w:spacing w:after="70"/>
        <w:rPr>
          <w:rFonts w:ascii="Times New Roman" w:hAnsi="Times New Roman" w:cs="Times New Roman"/>
          <w:i/>
        </w:rPr>
      </w:pPr>
      <w:r w:rsidRPr="0078092A">
        <w:rPr>
          <w:rFonts w:ascii="Times New Roman" w:hAnsi="Times New Roman" w:cs="Times New Roman"/>
          <w:i/>
        </w:rPr>
        <w:t>Research in Higher Education</w:t>
      </w:r>
    </w:p>
    <w:p w:rsidR="004532A5" w:rsidRPr="0078092A" w:rsidRDefault="004532A5" w:rsidP="0078092A">
      <w:pPr>
        <w:widowControl w:val="0"/>
        <w:spacing w:after="70"/>
        <w:rPr>
          <w:rFonts w:ascii="Times New Roman" w:hAnsi="Times New Roman" w:cs="Times New Roman"/>
          <w:i/>
        </w:rPr>
      </w:pPr>
      <w:r w:rsidRPr="0078092A">
        <w:rPr>
          <w:rFonts w:ascii="Times New Roman" w:hAnsi="Times New Roman" w:cs="Times New Roman"/>
          <w:i/>
        </w:rPr>
        <w:t>Review of Higher Education</w:t>
      </w:r>
    </w:p>
    <w:p w:rsidR="00F63BB4" w:rsidRPr="0078092A" w:rsidRDefault="004532A5" w:rsidP="0078092A">
      <w:pPr>
        <w:widowControl w:val="0"/>
        <w:spacing w:after="70"/>
        <w:rPr>
          <w:rFonts w:ascii="Times New Roman" w:hAnsi="Times New Roman" w:cs="Times New Roman"/>
        </w:rPr>
      </w:pPr>
      <w:r w:rsidRPr="0078092A">
        <w:rPr>
          <w:rFonts w:ascii="Times New Roman" w:hAnsi="Times New Roman" w:cs="Times New Roman"/>
          <w:i/>
        </w:rPr>
        <w:t>The Chronicle of Higher Education</w:t>
      </w:r>
    </w:p>
    <w:p w:rsidR="006B2ED3" w:rsidRPr="0078092A" w:rsidRDefault="006B2ED3" w:rsidP="0078092A">
      <w:pPr>
        <w:widowControl w:val="0"/>
        <w:spacing w:after="70"/>
        <w:rPr>
          <w:rFonts w:ascii="Times New Roman" w:hAnsi="Times New Roman" w:cs="Times New Roman"/>
        </w:rPr>
      </w:pPr>
    </w:p>
    <w:p w:rsidR="00C5589D" w:rsidRPr="0078092A" w:rsidRDefault="004532A5" w:rsidP="0078092A">
      <w:pPr>
        <w:widowControl w:val="0"/>
        <w:spacing w:after="70"/>
        <w:rPr>
          <w:rFonts w:ascii="Times New Roman" w:hAnsi="Times New Roman" w:cs="Times New Roman"/>
        </w:rPr>
      </w:pPr>
      <w:r w:rsidRPr="0078092A">
        <w:rPr>
          <w:rFonts w:ascii="Times New Roman" w:hAnsi="Times New Roman" w:cs="Times New Roman"/>
        </w:rPr>
        <w:t>American A</w:t>
      </w:r>
      <w:r w:rsidR="00855E57" w:rsidRPr="0078092A">
        <w:rPr>
          <w:rFonts w:ascii="Times New Roman" w:hAnsi="Times New Roman" w:cs="Times New Roman"/>
        </w:rPr>
        <w:t>ssociation of Community Colleges</w:t>
      </w:r>
      <w:r w:rsidR="00D24B59" w:rsidRPr="0078092A">
        <w:rPr>
          <w:rFonts w:ascii="Times New Roman" w:hAnsi="Times New Roman" w:cs="Times New Roman"/>
        </w:rPr>
        <w:t xml:space="preserve"> (AACC) </w:t>
      </w:r>
      <w:r w:rsidR="00855E57" w:rsidRPr="0078092A">
        <w:rPr>
          <w:rFonts w:ascii="Times New Roman" w:hAnsi="Times New Roman" w:cs="Times New Roman"/>
        </w:rPr>
        <w:t>(</w:t>
      </w:r>
      <w:hyperlink r:id="rId11" w:history="1">
        <w:r w:rsidR="00C5589D" w:rsidRPr="0078092A">
          <w:rPr>
            <w:rStyle w:val="Hyperlink"/>
            <w:rFonts w:ascii="Times New Roman" w:hAnsi="Times New Roman" w:cs="Times New Roman"/>
          </w:rPr>
          <w:t>http://www.aacc.nche.edu</w:t>
        </w:r>
      </w:hyperlink>
      <w:r w:rsidR="00C5589D" w:rsidRPr="0078092A">
        <w:rPr>
          <w:rFonts w:ascii="Times New Roman" w:hAnsi="Times New Roman" w:cs="Times New Roman"/>
        </w:rPr>
        <w:t>)</w:t>
      </w:r>
    </w:p>
    <w:p w:rsidR="00D24B59" w:rsidRPr="0078092A" w:rsidRDefault="00D24B59" w:rsidP="0078092A">
      <w:pPr>
        <w:widowControl w:val="0"/>
        <w:spacing w:after="70"/>
        <w:rPr>
          <w:rFonts w:ascii="Times New Roman" w:hAnsi="Times New Roman" w:cs="Times New Roman"/>
        </w:rPr>
      </w:pPr>
      <w:r w:rsidRPr="0078092A">
        <w:rPr>
          <w:rFonts w:ascii="Times New Roman" w:hAnsi="Times New Roman" w:cs="Times New Roman"/>
        </w:rPr>
        <w:t>American Association of State Colleges and Universities (AASCU) (</w:t>
      </w:r>
      <w:hyperlink r:id="rId12" w:history="1">
        <w:r w:rsidRPr="0078092A">
          <w:rPr>
            <w:rStyle w:val="Hyperlink"/>
            <w:rFonts w:ascii="Times New Roman" w:hAnsi="Times New Roman" w:cs="Times New Roman"/>
          </w:rPr>
          <w:t>http://www.aascu.org/</w:t>
        </w:r>
      </w:hyperlink>
      <w:r w:rsidRPr="0078092A">
        <w:rPr>
          <w:rFonts w:ascii="Times New Roman" w:hAnsi="Times New Roman" w:cs="Times New Roman"/>
        </w:rPr>
        <w:t>)</w:t>
      </w:r>
    </w:p>
    <w:p w:rsidR="00D24B59" w:rsidRPr="0078092A" w:rsidRDefault="00D24B59" w:rsidP="0078092A">
      <w:pPr>
        <w:widowControl w:val="0"/>
        <w:spacing w:after="70"/>
        <w:rPr>
          <w:rFonts w:ascii="Times New Roman" w:hAnsi="Times New Roman" w:cs="Times New Roman"/>
        </w:rPr>
      </w:pPr>
      <w:r w:rsidRPr="0078092A">
        <w:rPr>
          <w:rFonts w:ascii="Times New Roman" w:hAnsi="Times New Roman" w:cs="Times New Roman"/>
        </w:rPr>
        <w:t>Boosting College Completion for a New Economy (</w:t>
      </w:r>
      <w:hyperlink r:id="rId13" w:history="1">
        <w:r w:rsidRPr="0078092A">
          <w:rPr>
            <w:rStyle w:val="Hyperlink"/>
            <w:rFonts w:ascii="Times New Roman" w:hAnsi="Times New Roman" w:cs="Times New Roman"/>
          </w:rPr>
          <w:t>http://www.boostingcollegecompletion.org/</w:t>
        </w:r>
      </w:hyperlink>
      <w:r w:rsidRPr="0078092A">
        <w:rPr>
          <w:rFonts w:ascii="Times New Roman" w:hAnsi="Times New Roman" w:cs="Times New Roman"/>
        </w:rPr>
        <w:t>)</w:t>
      </w:r>
    </w:p>
    <w:p w:rsidR="008534DE" w:rsidRPr="0078092A" w:rsidRDefault="008534DE" w:rsidP="0078092A">
      <w:pPr>
        <w:widowControl w:val="0"/>
        <w:spacing w:after="70"/>
        <w:rPr>
          <w:rFonts w:ascii="Times New Roman" w:hAnsi="Times New Roman" w:cs="Times New Roman"/>
        </w:rPr>
      </w:pPr>
      <w:r w:rsidRPr="0078092A">
        <w:rPr>
          <w:rFonts w:ascii="Times New Roman" w:hAnsi="Times New Roman" w:cs="Times New Roman"/>
        </w:rPr>
        <w:t>Community College Baccalaureate Association (</w:t>
      </w:r>
      <w:hyperlink r:id="rId14" w:history="1">
        <w:r w:rsidRPr="0078092A">
          <w:rPr>
            <w:rStyle w:val="Hyperlink"/>
            <w:rFonts w:ascii="Times New Roman" w:hAnsi="Times New Roman" w:cs="Times New Roman"/>
          </w:rPr>
          <w:t>http://www.accbd.org/</w:t>
        </w:r>
      </w:hyperlink>
      <w:r w:rsidRPr="0078092A">
        <w:rPr>
          <w:rFonts w:ascii="Times New Roman" w:hAnsi="Times New Roman" w:cs="Times New Roman"/>
        </w:rPr>
        <w:t>)</w:t>
      </w:r>
    </w:p>
    <w:p w:rsidR="008534DE" w:rsidRPr="0078092A" w:rsidRDefault="008534DE" w:rsidP="0078092A">
      <w:pPr>
        <w:widowControl w:val="0"/>
        <w:spacing w:after="70"/>
        <w:rPr>
          <w:rFonts w:ascii="Times New Roman" w:hAnsi="Times New Roman" w:cs="Times New Roman"/>
        </w:rPr>
      </w:pPr>
      <w:r w:rsidRPr="0078092A">
        <w:rPr>
          <w:rFonts w:ascii="Times New Roman" w:hAnsi="Times New Roman" w:cs="Times New Roman"/>
        </w:rPr>
        <w:t>Community College Data Resource-International (</w:t>
      </w:r>
      <w:hyperlink r:id="rId15" w:history="1">
        <w:r w:rsidRPr="0078092A">
          <w:rPr>
            <w:rStyle w:val="Hyperlink"/>
            <w:rFonts w:ascii="Times New Roman" w:hAnsi="Times New Roman" w:cs="Times New Roman"/>
          </w:rPr>
          <w:t>http://www.iie.org/Research-and-Publications/Open-Doors/Data/Special-Reports/Community-College-Data-Resource</w:t>
        </w:r>
      </w:hyperlink>
      <w:r w:rsidRPr="0078092A">
        <w:rPr>
          <w:rFonts w:ascii="Times New Roman" w:hAnsi="Times New Roman" w:cs="Times New Roman"/>
        </w:rPr>
        <w:t>)</w:t>
      </w:r>
    </w:p>
    <w:p w:rsidR="006E532E" w:rsidRPr="0078092A" w:rsidRDefault="006E532E" w:rsidP="0078092A">
      <w:pPr>
        <w:widowControl w:val="0"/>
        <w:spacing w:after="70"/>
        <w:rPr>
          <w:rFonts w:ascii="Times New Roman" w:hAnsi="Times New Roman" w:cs="Times New Roman"/>
        </w:rPr>
      </w:pPr>
      <w:r w:rsidRPr="0078092A">
        <w:rPr>
          <w:rFonts w:ascii="Times New Roman" w:hAnsi="Times New Roman" w:cs="Times New Roman"/>
        </w:rPr>
        <w:t>Community College Initiative Program, Bureau of Educational and Cultural Affairs (</w:t>
      </w:r>
      <w:hyperlink r:id="rId16" w:history="1">
        <w:r w:rsidRPr="0078092A">
          <w:rPr>
            <w:rStyle w:val="Hyperlink"/>
            <w:rFonts w:ascii="Times New Roman" w:hAnsi="Times New Roman" w:cs="Times New Roman"/>
          </w:rPr>
          <w:t>http://exchanges.state.gov/non-us/program/community-college-initiative-program</w:t>
        </w:r>
      </w:hyperlink>
      <w:r w:rsidRPr="0078092A">
        <w:rPr>
          <w:rFonts w:ascii="Times New Roman" w:hAnsi="Times New Roman" w:cs="Times New Roman"/>
        </w:rPr>
        <w:t>)</w:t>
      </w:r>
    </w:p>
    <w:p w:rsidR="004532A5" w:rsidRPr="0078092A" w:rsidRDefault="004532A5" w:rsidP="0078092A">
      <w:pPr>
        <w:widowControl w:val="0"/>
        <w:autoSpaceDE w:val="0"/>
        <w:autoSpaceDN w:val="0"/>
        <w:adjustRightInd w:val="0"/>
        <w:spacing w:after="70"/>
        <w:rPr>
          <w:rFonts w:ascii="Times New Roman" w:hAnsi="Times New Roman" w:cs="Times New Roman"/>
        </w:rPr>
      </w:pPr>
      <w:r w:rsidRPr="0078092A">
        <w:rPr>
          <w:rFonts w:ascii="Times New Roman" w:hAnsi="Times New Roman" w:cs="Times New Roman"/>
        </w:rPr>
        <w:t>Community College Research Center</w:t>
      </w:r>
      <w:r w:rsidR="00855E57" w:rsidRPr="0078092A">
        <w:rPr>
          <w:rFonts w:ascii="Times New Roman" w:hAnsi="Times New Roman" w:cs="Times New Roman"/>
        </w:rPr>
        <w:t xml:space="preserve"> (</w:t>
      </w:r>
      <w:hyperlink r:id="rId17" w:history="1">
        <w:r w:rsidR="00855E57" w:rsidRPr="0078092A">
          <w:rPr>
            <w:rStyle w:val="Hyperlink"/>
            <w:rFonts w:ascii="Times New Roman" w:hAnsi="Times New Roman" w:cs="Times New Roman"/>
          </w:rPr>
          <w:t>http://ccrc.tc.columbia.edu/</w:t>
        </w:r>
      </w:hyperlink>
      <w:r w:rsidR="00855E57" w:rsidRPr="0078092A">
        <w:rPr>
          <w:rFonts w:ascii="Times New Roman" w:hAnsi="Times New Roman" w:cs="Times New Roman"/>
        </w:rPr>
        <w:t>)</w:t>
      </w:r>
    </w:p>
    <w:p w:rsidR="006E532E" w:rsidRPr="0078092A" w:rsidRDefault="006E532E" w:rsidP="0078092A">
      <w:pPr>
        <w:widowControl w:val="0"/>
        <w:spacing w:after="70"/>
        <w:rPr>
          <w:rFonts w:ascii="Times New Roman" w:hAnsi="Times New Roman" w:cs="Times New Roman"/>
        </w:rPr>
      </w:pPr>
      <w:r w:rsidRPr="0078092A">
        <w:rPr>
          <w:rFonts w:ascii="Times New Roman" w:hAnsi="Times New Roman" w:cs="Times New Roman"/>
        </w:rPr>
        <w:t>Community College Survey of Student Engagement (CCSSE) (</w:t>
      </w:r>
      <w:hyperlink r:id="rId18" w:history="1">
        <w:r w:rsidRPr="0078092A">
          <w:rPr>
            <w:rStyle w:val="Hyperlink"/>
            <w:rFonts w:ascii="Times New Roman" w:hAnsi="Times New Roman" w:cs="Times New Roman"/>
          </w:rPr>
          <w:t>http://www.ccsse.org/</w:t>
        </w:r>
      </w:hyperlink>
      <w:r w:rsidRPr="0078092A">
        <w:rPr>
          <w:rFonts w:ascii="Times New Roman" w:hAnsi="Times New Roman" w:cs="Times New Roman"/>
        </w:rPr>
        <w:t>)</w:t>
      </w:r>
    </w:p>
    <w:p w:rsidR="008534DE" w:rsidRPr="0078092A" w:rsidRDefault="008534DE" w:rsidP="0078092A">
      <w:pPr>
        <w:widowControl w:val="0"/>
        <w:spacing w:after="70"/>
        <w:rPr>
          <w:rFonts w:ascii="Times New Roman" w:hAnsi="Times New Roman" w:cs="Times New Roman"/>
        </w:rPr>
      </w:pPr>
      <w:r w:rsidRPr="0078092A">
        <w:rPr>
          <w:rFonts w:ascii="Times New Roman" w:hAnsi="Times New Roman" w:cs="Times New Roman"/>
        </w:rPr>
        <w:t>Council on the Study of Community Colleges (CSCC) (</w:t>
      </w:r>
      <w:hyperlink r:id="rId19" w:history="1">
        <w:r w:rsidRPr="0078092A">
          <w:rPr>
            <w:rStyle w:val="Hyperlink"/>
            <w:rFonts w:ascii="Times New Roman" w:hAnsi="Times New Roman" w:cs="Times New Roman"/>
          </w:rPr>
          <w:t>http://www.cscconline.org/</w:t>
        </w:r>
      </w:hyperlink>
      <w:r w:rsidRPr="0078092A">
        <w:rPr>
          <w:rFonts w:ascii="Times New Roman" w:hAnsi="Times New Roman" w:cs="Times New Roman"/>
        </w:rPr>
        <w:t>)</w:t>
      </w:r>
    </w:p>
    <w:p w:rsidR="00D24B59" w:rsidRPr="0078092A" w:rsidRDefault="00D24B59" w:rsidP="0078092A">
      <w:pPr>
        <w:widowControl w:val="0"/>
        <w:spacing w:after="70"/>
        <w:rPr>
          <w:rFonts w:ascii="Times New Roman" w:hAnsi="Times New Roman" w:cs="Times New Roman"/>
        </w:rPr>
      </w:pPr>
      <w:r w:rsidRPr="0078092A">
        <w:rPr>
          <w:rFonts w:ascii="Times New Roman" w:hAnsi="Times New Roman" w:cs="Times New Roman"/>
        </w:rPr>
        <w:t>Education Commission of the States (</w:t>
      </w:r>
      <w:hyperlink r:id="rId20" w:history="1">
        <w:r w:rsidRPr="0078092A">
          <w:rPr>
            <w:rStyle w:val="Hyperlink"/>
            <w:rFonts w:ascii="Times New Roman" w:hAnsi="Times New Roman" w:cs="Times New Roman"/>
          </w:rPr>
          <w:t>www.ecs.org</w:t>
        </w:r>
      </w:hyperlink>
      <w:r w:rsidRPr="0078092A">
        <w:rPr>
          <w:rFonts w:ascii="Times New Roman" w:hAnsi="Times New Roman" w:cs="Times New Roman"/>
        </w:rPr>
        <w:t>)</w:t>
      </w:r>
    </w:p>
    <w:p w:rsidR="002D232F" w:rsidRPr="0078092A" w:rsidRDefault="002D232F" w:rsidP="0078092A">
      <w:pPr>
        <w:widowControl w:val="0"/>
        <w:spacing w:after="70"/>
        <w:rPr>
          <w:rFonts w:ascii="Times New Roman" w:hAnsi="Times New Roman" w:cs="Times New Roman"/>
        </w:rPr>
      </w:pPr>
      <w:r w:rsidRPr="0078092A">
        <w:rPr>
          <w:rFonts w:ascii="Times New Roman" w:hAnsi="Times New Roman" w:cs="Times New Roman"/>
        </w:rPr>
        <w:t>Getting Past Go (</w:t>
      </w:r>
      <w:hyperlink r:id="rId21" w:history="1">
        <w:r w:rsidRPr="0078092A">
          <w:rPr>
            <w:rStyle w:val="Hyperlink"/>
            <w:rFonts w:ascii="Times New Roman" w:hAnsi="Times New Roman" w:cs="Times New Roman"/>
          </w:rPr>
          <w:t>http://gettingpastgo.org</w:t>
        </w:r>
      </w:hyperlink>
      <w:r w:rsidRPr="0078092A">
        <w:rPr>
          <w:rFonts w:ascii="Times New Roman" w:hAnsi="Times New Roman" w:cs="Times New Roman"/>
        </w:rPr>
        <w:t>)</w:t>
      </w:r>
    </w:p>
    <w:p w:rsidR="00D24B59" w:rsidRPr="0078092A" w:rsidRDefault="00D24B59" w:rsidP="0078092A">
      <w:pPr>
        <w:widowControl w:val="0"/>
        <w:spacing w:after="70"/>
        <w:rPr>
          <w:rFonts w:ascii="Times New Roman" w:hAnsi="Times New Roman" w:cs="Times New Roman"/>
        </w:rPr>
      </w:pPr>
      <w:r w:rsidRPr="0078092A">
        <w:rPr>
          <w:rFonts w:ascii="Times New Roman" w:hAnsi="Times New Roman" w:cs="Times New Roman"/>
        </w:rPr>
        <w:t>IPEDS Data Center, Institute of Education Sciences (</w:t>
      </w:r>
      <w:hyperlink r:id="rId22" w:history="1">
        <w:r w:rsidRPr="0078092A">
          <w:rPr>
            <w:rStyle w:val="Hyperlink"/>
            <w:rFonts w:ascii="Times New Roman" w:hAnsi="Times New Roman" w:cs="Times New Roman"/>
          </w:rPr>
          <w:t>http://nces.ed.gov/ipeds/datacenter/</w:t>
        </w:r>
      </w:hyperlink>
      <w:r w:rsidRPr="0078092A">
        <w:rPr>
          <w:rFonts w:ascii="Times New Roman" w:hAnsi="Times New Roman" w:cs="Times New Roman"/>
        </w:rPr>
        <w:t>)</w:t>
      </w:r>
    </w:p>
    <w:p w:rsidR="00D24B59" w:rsidRPr="0078092A" w:rsidRDefault="00D24B59" w:rsidP="0078092A">
      <w:pPr>
        <w:widowControl w:val="0"/>
        <w:autoSpaceDE w:val="0"/>
        <w:autoSpaceDN w:val="0"/>
        <w:adjustRightInd w:val="0"/>
        <w:spacing w:after="70"/>
        <w:rPr>
          <w:rFonts w:ascii="Times New Roman" w:hAnsi="Times New Roman" w:cs="Times New Roman"/>
        </w:rPr>
      </w:pPr>
      <w:r w:rsidRPr="0078092A">
        <w:rPr>
          <w:rFonts w:ascii="Times New Roman" w:hAnsi="Times New Roman" w:cs="Times New Roman"/>
        </w:rPr>
        <w:t>League for Innovation in the Community College (</w:t>
      </w:r>
      <w:hyperlink r:id="rId23" w:history="1">
        <w:r w:rsidRPr="0078092A">
          <w:rPr>
            <w:rStyle w:val="Hyperlink"/>
            <w:rFonts w:ascii="Times New Roman" w:hAnsi="Times New Roman" w:cs="Times New Roman"/>
          </w:rPr>
          <w:t>http://www.league.org/</w:t>
        </w:r>
      </w:hyperlink>
      <w:r w:rsidRPr="0078092A">
        <w:rPr>
          <w:rFonts w:ascii="Times New Roman" w:hAnsi="Times New Roman" w:cs="Times New Roman"/>
        </w:rPr>
        <w:t>)</w:t>
      </w:r>
    </w:p>
    <w:p w:rsidR="00F63BB4" w:rsidRPr="0078092A" w:rsidRDefault="00F63BB4" w:rsidP="0078092A">
      <w:pPr>
        <w:widowControl w:val="0"/>
        <w:autoSpaceDE w:val="0"/>
        <w:autoSpaceDN w:val="0"/>
        <w:adjustRightInd w:val="0"/>
        <w:spacing w:after="70"/>
        <w:rPr>
          <w:rFonts w:ascii="Times New Roman" w:hAnsi="Times New Roman" w:cs="Times New Roman"/>
        </w:rPr>
      </w:pPr>
      <w:r w:rsidRPr="0078092A">
        <w:rPr>
          <w:rFonts w:ascii="Times New Roman" w:hAnsi="Times New Roman" w:cs="Times New Roman"/>
        </w:rPr>
        <w:t>Office of Vocational and Adult Education (OVAE) (</w:t>
      </w:r>
      <w:hyperlink r:id="rId24" w:history="1">
        <w:r w:rsidRPr="0078092A">
          <w:rPr>
            <w:rStyle w:val="Hyperlink"/>
            <w:rFonts w:ascii="Times New Roman" w:hAnsi="Times New Roman" w:cs="Times New Roman"/>
          </w:rPr>
          <w:t>http://www2.ed.gov/about/offices/list/ovae/index.html</w:t>
        </w:r>
      </w:hyperlink>
      <w:r w:rsidRPr="0078092A">
        <w:rPr>
          <w:rFonts w:ascii="Times New Roman" w:hAnsi="Times New Roman" w:cs="Times New Roman"/>
        </w:rPr>
        <w:t>)</w:t>
      </w:r>
    </w:p>
    <w:p w:rsidR="00D24B59" w:rsidRPr="0078092A" w:rsidRDefault="00D24B59" w:rsidP="0078092A">
      <w:pPr>
        <w:widowControl w:val="0"/>
        <w:autoSpaceDE w:val="0"/>
        <w:autoSpaceDN w:val="0"/>
        <w:adjustRightInd w:val="0"/>
        <w:spacing w:after="70"/>
        <w:rPr>
          <w:rFonts w:ascii="Times New Roman" w:hAnsi="Times New Roman" w:cs="Times New Roman"/>
        </w:rPr>
      </w:pPr>
      <w:r w:rsidRPr="0078092A">
        <w:rPr>
          <w:rFonts w:ascii="Times New Roman" w:hAnsi="Times New Roman" w:cs="Times New Roman"/>
        </w:rPr>
        <w:t>Texas Higher Education Coordinating Board (</w:t>
      </w:r>
      <w:hyperlink r:id="rId25" w:history="1">
        <w:r w:rsidRPr="0078092A">
          <w:rPr>
            <w:rStyle w:val="Hyperlink"/>
            <w:rFonts w:ascii="Times New Roman" w:hAnsi="Times New Roman" w:cs="Times New Roman"/>
          </w:rPr>
          <w:t>http://www.thecb.state.tx.us/</w:t>
        </w:r>
      </w:hyperlink>
      <w:r w:rsidRPr="0078092A">
        <w:rPr>
          <w:rFonts w:ascii="Times New Roman" w:hAnsi="Times New Roman" w:cs="Times New Roman"/>
        </w:rPr>
        <w:t>)</w:t>
      </w:r>
    </w:p>
    <w:p w:rsidR="00C5589D" w:rsidRPr="0078092A" w:rsidRDefault="00C5589D" w:rsidP="0078092A">
      <w:pPr>
        <w:widowControl w:val="0"/>
        <w:autoSpaceDE w:val="0"/>
        <w:autoSpaceDN w:val="0"/>
        <w:adjustRightInd w:val="0"/>
        <w:spacing w:after="70"/>
        <w:rPr>
          <w:rFonts w:ascii="Times New Roman" w:hAnsi="Times New Roman" w:cs="Times New Roman"/>
        </w:rPr>
      </w:pPr>
      <w:r w:rsidRPr="0078092A">
        <w:rPr>
          <w:rFonts w:ascii="Times New Roman" w:hAnsi="Times New Roman" w:cs="Times New Roman"/>
        </w:rPr>
        <w:t>Texas Higher Education Data (</w:t>
      </w:r>
      <w:hyperlink r:id="rId26" w:history="1">
        <w:r w:rsidRPr="0078092A">
          <w:rPr>
            <w:rStyle w:val="Hyperlink"/>
            <w:rFonts w:ascii="Times New Roman" w:hAnsi="Times New Roman" w:cs="Times New Roman"/>
          </w:rPr>
          <w:t>http://www.txhighereddata.org/index.cfm</w:t>
        </w:r>
      </w:hyperlink>
      <w:r w:rsidRPr="0078092A">
        <w:rPr>
          <w:rFonts w:ascii="Times New Roman" w:hAnsi="Times New Roman" w:cs="Times New Roman"/>
        </w:rPr>
        <w:t>)</w:t>
      </w:r>
    </w:p>
    <w:p w:rsidR="00C5589D" w:rsidRPr="0078092A" w:rsidRDefault="00C5589D" w:rsidP="0078092A">
      <w:pPr>
        <w:widowControl w:val="0"/>
        <w:spacing w:after="70"/>
        <w:rPr>
          <w:rFonts w:ascii="Times New Roman" w:hAnsi="Times New Roman" w:cs="Times New Roman"/>
        </w:rPr>
      </w:pPr>
      <w:r w:rsidRPr="0078092A">
        <w:rPr>
          <w:rFonts w:ascii="Times New Roman" w:hAnsi="Times New Roman" w:cs="Times New Roman"/>
        </w:rPr>
        <w:t>Texas Association of Community Colleges (TACC) (</w:t>
      </w:r>
      <w:hyperlink r:id="rId27" w:history="1">
        <w:r w:rsidRPr="0078092A">
          <w:rPr>
            <w:rStyle w:val="Hyperlink"/>
            <w:rFonts w:ascii="Times New Roman" w:hAnsi="Times New Roman" w:cs="Times New Roman"/>
          </w:rPr>
          <w:t>http://www.tacc.org</w:t>
        </w:r>
      </w:hyperlink>
      <w:r w:rsidRPr="0078092A">
        <w:rPr>
          <w:rFonts w:ascii="Times New Roman" w:hAnsi="Times New Roman" w:cs="Times New Roman"/>
        </w:rPr>
        <w:t>)</w:t>
      </w:r>
    </w:p>
    <w:p w:rsidR="009B71F9" w:rsidRPr="0078092A" w:rsidRDefault="009B71F9" w:rsidP="0078092A">
      <w:pPr>
        <w:widowControl w:val="0"/>
        <w:spacing w:after="70"/>
        <w:rPr>
          <w:rFonts w:ascii="Times New Roman" w:hAnsi="Times New Roman" w:cs="Times New Roman"/>
        </w:rPr>
      </w:pPr>
      <w:r w:rsidRPr="0078092A">
        <w:rPr>
          <w:rFonts w:ascii="Times New Roman" w:hAnsi="Times New Roman" w:cs="Times New Roman"/>
        </w:rPr>
        <w:t>Texas Community College Instructional Administrators (TCCIA) (</w:t>
      </w:r>
      <w:hyperlink r:id="rId28" w:history="1">
        <w:r w:rsidRPr="0078092A">
          <w:rPr>
            <w:rStyle w:val="Hyperlink"/>
            <w:rFonts w:ascii="Times New Roman" w:hAnsi="Times New Roman" w:cs="Times New Roman"/>
          </w:rPr>
          <w:t>http://www.tccia.org/</w:t>
        </w:r>
      </w:hyperlink>
      <w:r w:rsidRPr="0078092A">
        <w:rPr>
          <w:rFonts w:ascii="Times New Roman" w:hAnsi="Times New Roman" w:cs="Times New Roman"/>
        </w:rPr>
        <w:t>)</w:t>
      </w:r>
    </w:p>
    <w:p w:rsidR="004733D0" w:rsidRPr="0078092A" w:rsidRDefault="00D24B59" w:rsidP="0078092A">
      <w:pPr>
        <w:widowControl w:val="0"/>
        <w:spacing w:after="70"/>
        <w:rPr>
          <w:rFonts w:ascii="Times New Roman" w:hAnsi="Times New Roman" w:cs="Times New Roman"/>
        </w:rPr>
      </w:pPr>
      <w:r w:rsidRPr="0078092A">
        <w:rPr>
          <w:rFonts w:ascii="Times New Roman" w:hAnsi="Times New Roman" w:cs="Times New Roman"/>
        </w:rPr>
        <w:t>U.S. Community Colleges, UT Austin (</w:t>
      </w:r>
      <w:hyperlink r:id="rId29" w:history="1">
        <w:r w:rsidR="004733D0" w:rsidRPr="0078092A">
          <w:rPr>
            <w:rStyle w:val="Hyperlink"/>
            <w:rFonts w:ascii="Times New Roman" w:hAnsi="Times New Roman" w:cs="Times New Roman"/>
          </w:rPr>
          <w:t>http://www.utexas.edu/world/comcol/state/</w:t>
        </w:r>
      </w:hyperlink>
      <w:r w:rsidR="004733D0" w:rsidRPr="0078092A">
        <w:rPr>
          <w:rFonts w:ascii="Times New Roman" w:hAnsi="Times New Roman" w:cs="Times New Roman"/>
        </w:rPr>
        <w:t>)</w:t>
      </w:r>
    </w:p>
    <w:p w:rsidR="004733D0" w:rsidRPr="0078092A" w:rsidRDefault="004733D0" w:rsidP="0078092A">
      <w:pPr>
        <w:widowControl w:val="0"/>
        <w:spacing w:after="100"/>
        <w:rPr>
          <w:rFonts w:ascii="Times New Roman" w:hAnsi="Times New Roman" w:cs="Times New Roman"/>
        </w:rPr>
      </w:pPr>
    </w:p>
    <w:p w:rsidR="004733D0" w:rsidRPr="0078092A" w:rsidRDefault="004733D0" w:rsidP="0078092A">
      <w:pPr>
        <w:widowControl w:val="0"/>
        <w:spacing w:after="100"/>
        <w:rPr>
          <w:rStyle w:val="Hyperlink"/>
          <w:rFonts w:ascii="Times New Roman" w:hAnsi="Times New Roman" w:cs="Times New Roman"/>
        </w:rPr>
        <w:sectPr w:rsidR="004733D0" w:rsidRPr="0078092A" w:rsidSect="004733D0">
          <w:headerReference w:type="default" r:id="rId30"/>
          <w:footerReference w:type="even" r:id="rId31"/>
          <w:headerReference w:type="first" r:id="rId32"/>
          <w:type w:val="continuous"/>
          <w:pgSz w:w="12240" w:h="15840"/>
          <w:pgMar w:top="1440" w:right="1440" w:bottom="1440" w:left="1440" w:header="720" w:footer="720" w:gutter="0"/>
          <w:cols w:space="180"/>
          <w:titlePg/>
          <w:docGrid w:linePitch="326"/>
        </w:sectPr>
      </w:pPr>
    </w:p>
    <w:p w:rsidR="002D232F" w:rsidRPr="0078092A" w:rsidRDefault="002D232F" w:rsidP="0078092A">
      <w:pPr>
        <w:widowControl w:val="0"/>
        <w:spacing w:after="100"/>
        <w:rPr>
          <w:rFonts w:ascii="Times New Roman" w:hAnsi="Times New Roman" w:cs="Times New Roman"/>
        </w:rPr>
        <w:sectPr w:rsidR="002D232F" w:rsidRPr="0078092A" w:rsidSect="004733D0">
          <w:type w:val="continuous"/>
          <w:pgSz w:w="12240" w:h="15840"/>
          <w:pgMar w:top="1440" w:right="1440" w:bottom="1440" w:left="1440" w:header="720" w:footer="720" w:gutter="0"/>
          <w:cols w:num="2" w:space="180"/>
          <w:titlePg/>
          <w:docGrid w:linePitch="326"/>
        </w:sectPr>
      </w:pPr>
    </w:p>
    <w:p w:rsidR="00D24B59" w:rsidRPr="0078092A" w:rsidRDefault="004340D8" w:rsidP="0078092A">
      <w:pPr>
        <w:widowControl w:val="0"/>
        <w:spacing w:after="100"/>
        <w:rPr>
          <w:rFonts w:ascii="Times New Roman" w:hAnsi="Times New Roman" w:cs="Times New Roman"/>
          <w:b/>
          <w:u w:val="single"/>
        </w:rPr>
      </w:pPr>
      <w:r w:rsidRPr="0078092A">
        <w:rPr>
          <w:rFonts w:ascii="Times New Roman" w:hAnsi="Times New Roman" w:cs="Times New Roman"/>
          <w:b/>
          <w:u w:val="single"/>
        </w:rPr>
        <w:lastRenderedPageBreak/>
        <w:t>Tentative Schedule of Class Objectives, Activities</w:t>
      </w:r>
      <w:r w:rsidR="0084373A" w:rsidRPr="0078092A">
        <w:rPr>
          <w:rFonts w:ascii="Times New Roman" w:hAnsi="Times New Roman" w:cs="Times New Roman"/>
          <w:b/>
          <w:u w:val="single"/>
        </w:rPr>
        <w:t>,</w:t>
      </w:r>
      <w:r w:rsidRPr="0078092A">
        <w:rPr>
          <w:rFonts w:ascii="Times New Roman" w:hAnsi="Times New Roman" w:cs="Times New Roman"/>
          <w:b/>
          <w:u w:val="single"/>
        </w:rPr>
        <w:t xml:space="preserve"> and Readings</w:t>
      </w:r>
    </w:p>
    <w:tbl>
      <w:tblPr>
        <w:tblStyle w:val="TableGrid"/>
        <w:tblW w:w="13923" w:type="dxa"/>
        <w:tblInd w:w="-405" w:type="dxa"/>
        <w:tblLook w:val="04A0" w:firstRow="1" w:lastRow="0" w:firstColumn="1" w:lastColumn="0" w:noHBand="0" w:noVBand="1"/>
      </w:tblPr>
      <w:tblGrid>
        <w:gridCol w:w="720"/>
        <w:gridCol w:w="720"/>
        <w:gridCol w:w="4653"/>
        <w:gridCol w:w="3690"/>
        <w:gridCol w:w="4140"/>
      </w:tblGrid>
      <w:tr w:rsidR="004340D8" w:rsidRPr="0078092A" w:rsidTr="00D74A6E">
        <w:tc>
          <w:tcPr>
            <w:tcW w:w="720" w:type="dxa"/>
            <w:vAlign w:val="center"/>
          </w:tcPr>
          <w:p w:rsidR="004340D8" w:rsidRPr="0078092A" w:rsidRDefault="004340D8" w:rsidP="0078092A">
            <w:pPr>
              <w:widowControl w:val="0"/>
              <w:snapToGrid w:val="0"/>
              <w:spacing w:before="60" w:after="60"/>
              <w:jc w:val="both"/>
              <w:rPr>
                <w:rFonts w:eastAsiaTheme="minorEastAsia"/>
                <w:b/>
                <w:lang w:eastAsia="zh-CN"/>
              </w:rPr>
            </w:pPr>
            <w:r w:rsidRPr="0078092A">
              <w:rPr>
                <w:rFonts w:eastAsiaTheme="minorEastAsia"/>
                <w:b/>
                <w:lang w:eastAsia="zh-CN"/>
              </w:rPr>
              <w:t>Week</w:t>
            </w:r>
          </w:p>
        </w:tc>
        <w:tc>
          <w:tcPr>
            <w:tcW w:w="720" w:type="dxa"/>
            <w:vAlign w:val="center"/>
          </w:tcPr>
          <w:p w:rsidR="004340D8" w:rsidRPr="0078092A" w:rsidRDefault="004340D8" w:rsidP="0078092A">
            <w:pPr>
              <w:widowControl w:val="0"/>
              <w:snapToGrid w:val="0"/>
              <w:spacing w:before="60" w:after="60"/>
              <w:jc w:val="both"/>
              <w:rPr>
                <w:rFonts w:eastAsiaTheme="minorEastAsia"/>
                <w:b/>
                <w:lang w:eastAsia="zh-CN"/>
              </w:rPr>
            </w:pPr>
            <w:r w:rsidRPr="0078092A">
              <w:rPr>
                <w:rFonts w:eastAsiaTheme="minorEastAsia"/>
                <w:b/>
                <w:lang w:eastAsia="zh-CN"/>
              </w:rPr>
              <w:t>Date</w:t>
            </w:r>
          </w:p>
        </w:tc>
        <w:tc>
          <w:tcPr>
            <w:tcW w:w="4653" w:type="dxa"/>
            <w:vAlign w:val="center"/>
          </w:tcPr>
          <w:p w:rsidR="004340D8" w:rsidRPr="0078092A" w:rsidRDefault="004340D8" w:rsidP="0078092A">
            <w:pPr>
              <w:widowControl w:val="0"/>
              <w:snapToGrid w:val="0"/>
              <w:spacing w:before="60" w:after="60"/>
              <w:jc w:val="both"/>
              <w:rPr>
                <w:rFonts w:eastAsiaTheme="minorEastAsia"/>
                <w:b/>
                <w:lang w:eastAsia="zh-CN"/>
              </w:rPr>
            </w:pPr>
            <w:r w:rsidRPr="0078092A">
              <w:rPr>
                <w:rFonts w:eastAsiaTheme="minorEastAsia"/>
                <w:b/>
                <w:lang w:eastAsia="zh-CN"/>
              </w:rPr>
              <w:t>Topics &amp; Activities</w:t>
            </w:r>
          </w:p>
        </w:tc>
        <w:tc>
          <w:tcPr>
            <w:tcW w:w="3690" w:type="dxa"/>
            <w:vAlign w:val="center"/>
          </w:tcPr>
          <w:p w:rsidR="004340D8" w:rsidRPr="0078092A" w:rsidRDefault="004340D8" w:rsidP="0078092A">
            <w:pPr>
              <w:widowControl w:val="0"/>
              <w:snapToGrid w:val="0"/>
              <w:spacing w:before="60" w:after="60"/>
              <w:jc w:val="both"/>
              <w:rPr>
                <w:rFonts w:eastAsiaTheme="minorEastAsia"/>
                <w:b/>
                <w:lang w:eastAsia="zh-CN"/>
              </w:rPr>
            </w:pPr>
            <w:r w:rsidRPr="0078092A">
              <w:rPr>
                <w:rFonts w:eastAsiaTheme="minorEastAsia"/>
                <w:b/>
                <w:lang w:eastAsia="zh-CN"/>
              </w:rPr>
              <w:t>Reading</w:t>
            </w:r>
          </w:p>
        </w:tc>
        <w:tc>
          <w:tcPr>
            <w:tcW w:w="4140" w:type="dxa"/>
            <w:vAlign w:val="center"/>
          </w:tcPr>
          <w:p w:rsidR="004340D8" w:rsidRPr="0078092A" w:rsidRDefault="004340D8" w:rsidP="0078092A">
            <w:pPr>
              <w:widowControl w:val="0"/>
              <w:snapToGrid w:val="0"/>
              <w:spacing w:before="60" w:after="60"/>
              <w:jc w:val="both"/>
              <w:rPr>
                <w:rFonts w:eastAsiaTheme="minorEastAsia"/>
                <w:b/>
                <w:lang w:eastAsia="zh-CN"/>
              </w:rPr>
            </w:pPr>
            <w:r w:rsidRPr="0078092A">
              <w:rPr>
                <w:rFonts w:eastAsiaTheme="minorEastAsia"/>
                <w:b/>
                <w:lang w:eastAsia="zh-CN"/>
              </w:rPr>
              <w:t>Assignment Due</w:t>
            </w:r>
          </w:p>
        </w:tc>
      </w:tr>
      <w:tr w:rsidR="004340D8" w:rsidRPr="0078092A" w:rsidTr="00D74A6E">
        <w:trPr>
          <w:trHeight w:val="1232"/>
        </w:trPr>
        <w:tc>
          <w:tcPr>
            <w:tcW w:w="720" w:type="dxa"/>
            <w:vAlign w:val="center"/>
          </w:tcPr>
          <w:p w:rsidR="004340D8" w:rsidRPr="0078092A" w:rsidRDefault="004340D8" w:rsidP="0078092A">
            <w:pPr>
              <w:widowControl w:val="0"/>
              <w:snapToGrid w:val="0"/>
              <w:spacing w:before="60" w:after="60"/>
              <w:jc w:val="both"/>
              <w:rPr>
                <w:rFonts w:eastAsiaTheme="minorEastAsia"/>
                <w:b/>
                <w:lang w:eastAsia="zh-CN"/>
              </w:rPr>
            </w:pPr>
            <w:r w:rsidRPr="0078092A">
              <w:rPr>
                <w:rFonts w:eastAsiaTheme="minorEastAsia"/>
                <w:b/>
                <w:lang w:eastAsia="zh-CN"/>
              </w:rPr>
              <w:t>1</w:t>
            </w:r>
          </w:p>
        </w:tc>
        <w:tc>
          <w:tcPr>
            <w:tcW w:w="720" w:type="dxa"/>
            <w:vAlign w:val="center"/>
          </w:tcPr>
          <w:p w:rsidR="004340D8" w:rsidRPr="0078092A" w:rsidRDefault="004340D8" w:rsidP="0078092A">
            <w:pPr>
              <w:widowControl w:val="0"/>
              <w:snapToGrid w:val="0"/>
              <w:spacing w:before="60" w:after="60"/>
              <w:jc w:val="both"/>
              <w:rPr>
                <w:rFonts w:eastAsiaTheme="minorEastAsia"/>
                <w:b/>
                <w:lang w:eastAsia="zh-CN"/>
              </w:rPr>
            </w:pPr>
            <w:r w:rsidRPr="0078092A">
              <w:rPr>
                <w:rFonts w:eastAsiaTheme="minorEastAsia"/>
                <w:b/>
                <w:lang w:eastAsia="zh-CN"/>
              </w:rPr>
              <w:t>08/28</w:t>
            </w:r>
          </w:p>
        </w:tc>
        <w:tc>
          <w:tcPr>
            <w:tcW w:w="4653" w:type="dxa"/>
            <w:vAlign w:val="center"/>
          </w:tcPr>
          <w:p w:rsidR="004340D8" w:rsidRPr="0078092A" w:rsidRDefault="004340D8" w:rsidP="0078092A">
            <w:pPr>
              <w:widowControl w:val="0"/>
              <w:snapToGrid w:val="0"/>
              <w:spacing w:before="60" w:after="60"/>
              <w:rPr>
                <w:rFonts w:eastAsiaTheme="minorEastAsia"/>
                <w:b/>
                <w:lang w:eastAsia="zh-CN"/>
              </w:rPr>
            </w:pPr>
            <w:r w:rsidRPr="0078092A">
              <w:rPr>
                <w:b/>
              </w:rPr>
              <w:t>Introductions (</w:t>
            </w:r>
            <w:r w:rsidR="001D2F02">
              <w:rPr>
                <w:b/>
              </w:rPr>
              <w:t xml:space="preserve">via </w:t>
            </w:r>
            <w:r w:rsidRPr="0078092A">
              <w:rPr>
                <w:b/>
              </w:rPr>
              <w:t xml:space="preserve">Blackboard) </w:t>
            </w:r>
          </w:p>
          <w:p w:rsidR="004340D8" w:rsidRPr="0078092A" w:rsidRDefault="006638AC" w:rsidP="0078092A">
            <w:pPr>
              <w:widowControl w:val="0"/>
              <w:snapToGrid w:val="0"/>
              <w:spacing w:before="60" w:after="60"/>
              <w:rPr>
                <w:rFonts w:eastAsiaTheme="minorEastAsia"/>
                <w:lang w:eastAsia="zh-CN"/>
              </w:rPr>
            </w:pPr>
            <w:r w:rsidRPr="0078092A">
              <w:t xml:space="preserve">Review of </w:t>
            </w:r>
            <w:r w:rsidR="004340D8" w:rsidRPr="0078092A">
              <w:t xml:space="preserve">Course Syllabus and </w:t>
            </w:r>
            <w:r w:rsidR="00977AFF" w:rsidRPr="0078092A">
              <w:t>Requirements</w:t>
            </w:r>
          </w:p>
        </w:tc>
        <w:tc>
          <w:tcPr>
            <w:tcW w:w="3690" w:type="dxa"/>
            <w:vAlign w:val="center"/>
          </w:tcPr>
          <w:p w:rsidR="004340D8" w:rsidRPr="0078092A" w:rsidRDefault="004340D8" w:rsidP="0078092A">
            <w:pPr>
              <w:widowControl w:val="0"/>
              <w:snapToGrid w:val="0"/>
              <w:spacing w:before="60" w:after="60"/>
              <w:rPr>
                <w:rFonts w:eastAsiaTheme="minorEastAsia"/>
                <w:lang w:eastAsia="zh-CN"/>
              </w:rPr>
            </w:pPr>
            <w:r w:rsidRPr="0078092A">
              <w:rPr>
                <w:rFonts w:eastAsiaTheme="minorEastAsia"/>
                <w:lang w:eastAsia="zh-CN"/>
              </w:rPr>
              <w:t>Syllabus</w:t>
            </w:r>
            <w:r w:rsidR="006638AC" w:rsidRPr="0078092A">
              <w:rPr>
                <w:rFonts w:eastAsiaTheme="minorEastAsia"/>
                <w:lang w:eastAsia="zh-CN"/>
              </w:rPr>
              <w:t xml:space="preserve">; Explore Community College Resources </w:t>
            </w:r>
          </w:p>
        </w:tc>
        <w:tc>
          <w:tcPr>
            <w:tcW w:w="4140" w:type="dxa"/>
            <w:vAlign w:val="center"/>
          </w:tcPr>
          <w:p w:rsidR="00ED3F37" w:rsidRPr="00EF7A40" w:rsidRDefault="00ED3F37" w:rsidP="00D74A6E">
            <w:pPr>
              <w:widowControl w:val="0"/>
              <w:snapToGrid w:val="0"/>
              <w:spacing w:before="60" w:after="60"/>
              <w:rPr>
                <w:rFonts w:eastAsiaTheme="minorEastAsia"/>
                <w:lang w:eastAsia="zh-CN"/>
              </w:rPr>
            </w:pPr>
            <w:r w:rsidRPr="00EF7A40">
              <w:rPr>
                <w:rFonts w:eastAsiaTheme="minorEastAsia"/>
                <w:lang w:eastAsia="zh-CN"/>
              </w:rPr>
              <w:t>Blackboard activities – Due 8/3</w:t>
            </w:r>
            <w:r w:rsidR="00555208">
              <w:rPr>
                <w:rFonts w:eastAsiaTheme="minorEastAsia"/>
                <w:lang w:eastAsia="zh-CN"/>
              </w:rPr>
              <w:t>1</w:t>
            </w:r>
          </w:p>
          <w:p w:rsidR="00977AFF" w:rsidRPr="0078092A" w:rsidRDefault="00DB376C" w:rsidP="00555208">
            <w:pPr>
              <w:widowControl w:val="0"/>
              <w:snapToGrid w:val="0"/>
              <w:spacing w:before="60" w:after="60"/>
              <w:rPr>
                <w:rFonts w:eastAsiaTheme="minorEastAsia"/>
                <w:b/>
                <w:lang w:eastAsia="zh-CN"/>
              </w:rPr>
            </w:pPr>
            <w:r>
              <w:t>Sign up for Community college p</w:t>
            </w:r>
            <w:r w:rsidR="00ED3F37" w:rsidRPr="00EF7A40">
              <w:t>rofile</w:t>
            </w:r>
            <w:r>
              <w:t xml:space="preserve"> project, book chapter presentation, and </w:t>
            </w:r>
            <w:r w:rsidR="00555208">
              <w:t xml:space="preserve">journal article </w:t>
            </w:r>
            <w:r>
              <w:t>d</w:t>
            </w:r>
            <w:r w:rsidR="00ED3F37" w:rsidRPr="00EF7A40">
              <w:t>iscussant assignments.- Due 08/3</w:t>
            </w:r>
            <w:r w:rsidR="00555208">
              <w:t>1</w:t>
            </w:r>
          </w:p>
        </w:tc>
      </w:tr>
      <w:tr w:rsidR="004340D8" w:rsidRPr="0078092A" w:rsidTr="00D74A6E">
        <w:tc>
          <w:tcPr>
            <w:tcW w:w="720" w:type="dxa"/>
            <w:vAlign w:val="center"/>
          </w:tcPr>
          <w:p w:rsidR="004340D8" w:rsidRPr="0078092A" w:rsidRDefault="004340D8" w:rsidP="0078092A">
            <w:pPr>
              <w:widowControl w:val="0"/>
              <w:snapToGrid w:val="0"/>
              <w:spacing w:before="60" w:after="60"/>
              <w:jc w:val="both"/>
              <w:rPr>
                <w:rFonts w:eastAsiaTheme="minorEastAsia"/>
                <w:b/>
                <w:lang w:eastAsia="zh-CN"/>
              </w:rPr>
            </w:pPr>
            <w:r w:rsidRPr="0078092A">
              <w:rPr>
                <w:rFonts w:eastAsiaTheme="minorEastAsia"/>
                <w:b/>
                <w:lang w:eastAsia="zh-CN"/>
              </w:rPr>
              <w:t>2</w:t>
            </w:r>
          </w:p>
        </w:tc>
        <w:tc>
          <w:tcPr>
            <w:tcW w:w="720" w:type="dxa"/>
            <w:vAlign w:val="center"/>
          </w:tcPr>
          <w:p w:rsidR="004340D8" w:rsidRPr="0078092A" w:rsidRDefault="004340D8" w:rsidP="0078092A">
            <w:pPr>
              <w:widowControl w:val="0"/>
              <w:snapToGrid w:val="0"/>
              <w:spacing w:before="60" w:after="60"/>
              <w:jc w:val="both"/>
              <w:rPr>
                <w:rFonts w:eastAsiaTheme="minorEastAsia"/>
                <w:b/>
                <w:lang w:eastAsia="zh-CN"/>
              </w:rPr>
            </w:pPr>
            <w:r w:rsidRPr="0078092A">
              <w:rPr>
                <w:rFonts w:eastAsiaTheme="minorEastAsia"/>
                <w:b/>
                <w:lang w:eastAsia="zh-CN"/>
              </w:rPr>
              <w:t>09/04</w:t>
            </w:r>
          </w:p>
        </w:tc>
        <w:tc>
          <w:tcPr>
            <w:tcW w:w="4653" w:type="dxa"/>
            <w:vAlign w:val="center"/>
          </w:tcPr>
          <w:p w:rsidR="004340D8" w:rsidRPr="0078092A" w:rsidRDefault="004340D8" w:rsidP="0078092A">
            <w:pPr>
              <w:widowControl w:val="0"/>
              <w:snapToGrid w:val="0"/>
              <w:spacing w:before="60" w:after="60"/>
              <w:rPr>
                <w:rFonts w:eastAsiaTheme="minorEastAsia"/>
                <w:b/>
                <w:lang w:eastAsia="zh-CN"/>
              </w:rPr>
            </w:pPr>
            <w:r w:rsidRPr="0078092A">
              <w:rPr>
                <w:rFonts w:eastAsiaTheme="minorEastAsia"/>
                <w:b/>
                <w:lang w:eastAsia="zh-CN"/>
              </w:rPr>
              <w:t>History &amp; Evolution of Community Colleges</w:t>
            </w:r>
          </w:p>
          <w:p w:rsidR="004340D8" w:rsidRDefault="00ED3F37" w:rsidP="0078092A">
            <w:pPr>
              <w:widowControl w:val="0"/>
              <w:snapToGrid w:val="0"/>
              <w:spacing w:before="60" w:after="60"/>
              <w:rPr>
                <w:rFonts w:eastAsiaTheme="minorEastAsia"/>
                <w:lang w:eastAsia="zh-CN"/>
              </w:rPr>
            </w:pPr>
            <w:r>
              <w:rPr>
                <w:rFonts w:eastAsiaTheme="minorEastAsia"/>
                <w:lang w:eastAsia="zh-CN"/>
              </w:rPr>
              <w:t>Book chapter presentation</w:t>
            </w:r>
          </w:p>
          <w:p w:rsidR="00ED3F37" w:rsidRPr="0078092A" w:rsidRDefault="00ED3F37" w:rsidP="0078092A">
            <w:pPr>
              <w:widowControl w:val="0"/>
              <w:snapToGrid w:val="0"/>
              <w:spacing w:before="60" w:after="60"/>
              <w:rPr>
                <w:rFonts w:eastAsiaTheme="minorEastAsia"/>
                <w:lang w:eastAsia="zh-CN"/>
              </w:rPr>
            </w:pPr>
            <w:r>
              <w:rPr>
                <w:rFonts w:eastAsiaTheme="minorEastAsia"/>
                <w:lang w:eastAsia="zh-CN"/>
              </w:rPr>
              <w:t>Journal article discussion</w:t>
            </w:r>
          </w:p>
        </w:tc>
        <w:tc>
          <w:tcPr>
            <w:tcW w:w="3690" w:type="dxa"/>
            <w:vAlign w:val="center"/>
          </w:tcPr>
          <w:p w:rsidR="004340D8" w:rsidRPr="0078092A" w:rsidRDefault="004340D8" w:rsidP="0078092A">
            <w:pPr>
              <w:widowControl w:val="0"/>
              <w:snapToGrid w:val="0"/>
              <w:spacing w:before="60" w:after="60"/>
              <w:rPr>
                <w:rFonts w:eastAsiaTheme="minorEastAsia"/>
                <w:lang w:eastAsia="zh-CN"/>
              </w:rPr>
            </w:pPr>
            <w:r w:rsidRPr="0078092A">
              <w:t xml:space="preserve">Cohen &amp; </w:t>
            </w:r>
            <w:proofErr w:type="spellStart"/>
            <w:r w:rsidRPr="0078092A">
              <w:t>Brawer</w:t>
            </w:r>
            <w:proofErr w:type="spellEnd"/>
            <w:r w:rsidRPr="0078092A">
              <w:t xml:space="preserve"> Chapter 1 (pp. 1-41)</w:t>
            </w:r>
          </w:p>
          <w:p w:rsidR="00E60D53" w:rsidRPr="0078092A" w:rsidRDefault="00495A9D" w:rsidP="0078092A">
            <w:pPr>
              <w:widowControl w:val="0"/>
              <w:snapToGrid w:val="0"/>
              <w:spacing w:before="60" w:after="60"/>
              <w:rPr>
                <w:rFonts w:eastAsiaTheme="minorEastAsia"/>
                <w:lang w:eastAsia="zh-CN"/>
              </w:rPr>
            </w:pPr>
            <w:r w:rsidRPr="0078092A">
              <w:rPr>
                <w:rFonts w:eastAsiaTheme="minorEastAsia"/>
                <w:lang w:eastAsia="zh-CN"/>
              </w:rPr>
              <w:t xml:space="preserve">Supplementary readings </w:t>
            </w:r>
          </w:p>
        </w:tc>
        <w:tc>
          <w:tcPr>
            <w:tcW w:w="4140" w:type="dxa"/>
            <w:vAlign w:val="center"/>
          </w:tcPr>
          <w:p w:rsidR="004340D8" w:rsidRPr="0078092A" w:rsidRDefault="004340D8" w:rsidP="00D74A6E">
            <w:pPr>
              <w:widowControl w:val="0"/>
              <w:snapToGrid w:val="0"/>
              <w:spacing w:before="60" w:after="60"/>
              <w:rPr>
                <w:b/>
              </w:rPr>
            </w:pPr>
          </w:p>
        </w:tc>
      </w:tr>
      <w:tr w:rsidR="004340D8" w:rsidRPr="0078092A" w:rsidTr="00D74A6E">
        <w:tc>
          <w:tcPr>
            <w:tcW w:w="720" w:type="dxa"/>
            <w:vAlign w:val="center"/>
          </w:tcPr>
          <w:p w:rsidR="004340D8" w:rsidRPr="0078092A" w:rsidRDefault="004340D8" w:rsidP="0078092A">
            <w:pPr>
              <w:widowControl w:val="0"/>
              <w:snapToGrid w:val="0"/>
              <w:spacing w:before="60" w:after="60"/>
              <w:jc w:val="both"/>
              <w:rPr>
                <w:rFonts w:eastAsiaTheme="minorEastAsia"/>
                <w:b/>
                <w:lang w:eastAsia="zh-CN"/>
              </w:rPr>
            </w:pPr>
            <w:r w:rsidRPr="0078092A">
              <w:rPr>
                <w:rFonts w:eastAsiaTheme="minorEastAsia"/>
                <w:b/>
                <w:lang w:eastAsia="zh-CN"/>
              </w:rPr>
              <w:t>3</w:t>
            </w:r>
          </w:p>
        </w:tc>
        <w:tc>
          <w:tcPr>
            <w:tcW w:w="720" w:type="dxa"/>
            <w:vAlign w:val="center"/>
          </w:tcPr>
          <w:p w:rsidR="004340D8" w:rsidRPr="0078092A" w:rsidRDefault="004340D8" w:rsidP="0078092A">
            <w:pPr>
              <w:widowControl w:val="0"/>
              <w:snapToGrid w:val="0"/>
              <w:spacing w:before="60" w:after="60"/>
              <w:jc w:val="both"/>
              <w:rPr>
                <w:rFonts w:eastAsiaTheme="minorEastAsia"/>
                <w:b/>
                <w:lang w:eastAsia="zh-CN"/>
              </w:rPr>
            </w:pPr>
            <w:r w:rsidRPr="0078092A">
              <w:rPr>
                <w:rFonts w:eastAsiaTheme="minorEastAsia"/>
                <w:b/>
                <w:lang w:eastAsia="zh-CN"/>
              </w:rPr>
              <w:t>09/11</w:t>
            </w:r>
          </w:p>
        </w:tc>
        <w:tc>
          <w:tcPr>
            <w:tcW w:w="4653" w:type="dxa"/>
            <w:vAlign w:val="center"/>
          </w:tcPr>
          <w:p w:rsidR="004340D8" w:rsidRPr="0078092A" w:rsidRDefault="004340D8" w:rsidP="0078092A">
            <w:pPr>
              <w:widowControl w:val="0"/>
              <w:snapToGrid w:val="0"/>
              <w:spacing w:before="60" w:after="60"/>
              <w:rPr>
                <w:b/>
              </w:rPr>
            </w:pPr>
            <w:r w:rsidRPr="0078092A">
              <w:rPr>
                <w:b/>
              </w:rPr>
              <w:t>Community College Students</w:t>
            </w:r>
          </w:p>
          <w:p w:rsidR="00ED3F37" w:rsidRDefault="00ED3F37" w:rsidP="0078092A">
            <w:pPr>
              <w:widowControl w:val="0"/>
              <w:snapToGrid w:val="0"/>
              <w:spacing w:before="60" w:after="60"/>
              <w:rPr>
                <w:rFonts w:eastAsiaTheme="minorEastAsia"/>
                <w:lang w:eastAsia="zh-CN"/>
              </w:rPr>
            </w:pPr>
            <w:r>
              <w:rPr>
                <w:rFonts w:eastAsiaTheme="minorEastAsia"/>
                <w:lang w:eastAsia="zh-CN"/>
              </w:rPr>
              <w:t xml:space="preserve">Book chapter presentation </w:t>
            </w:r>
          </w:p>
          <w:p w:rsidR="00ED3F37" w:rsidRDefault="00ED3F37" w:rsidP="0078092A">
            <w:pPr>
              <w:widowControl w:val="0"/>
              <w:snapToGrid w:val="0"/>
              <w:spacing w:before="60" w:after="60"/>
              <w:rPr>
                <w:rFonts w:eastAsiaTheme="minorEastAsia"/>
                <w:lang w:eastAsia="zh-CN"/>
              </w:rPr>
            </w:pPr>
            <w:r>
              <w:rPr>
                <w:rFonts w:eastAsiaTheme="minorEastAsia"/>
                <w:lang w:eastAsia="zh-CN"/>
              </w:rPr>
              <w:t>Journal article discussion</w:t>
            </w:r>
          </w:p>
          <w:p w:rsidR="004340D8" w:rsidRPr="0078092A" w:rsidRDefault="00ED3F37" w:rsidP="0078092A">
            <w:pPr>
              <w:widowControl w:val="0"/>
              <w:snapToGrid w:val="0"/>
              <w:spacing w:before="60" w:after="60"/>
              <w:rPr>
                <w:rFonts w:eastAsiaTheme="minorEastAsia"/>
                <w:lang w:eastAsia="zh-CN"/>
              </w:rPr>
            </w:pPr>
            <w:r>
              <w:rPr>
                <w:rFonts w:eastAsiaTheme="minorEastAsia"/>
                <w:lang w:eastAsia="zh-CN"/>
              </w:rPr>
              <w:t>CC profile presentation</w:t>
            </w:r>
          </w:p>
        </w:tc>
        <w:tc>
          <w:tcPr>
            <w:tcW w:w="3690" w:type="dxa"/>
            <w:vAlign w:val="center"/>
          </w:tcPr>
          <w:p w:rsidR="004340D8" w:rsidRPr="0078092A" w:rsidRDefault="004340D8" w:rsidP="0078092A">
            <w:pPr>
              <w:widowControl w:val="0"/>
              <w:snapToGrid w:val="0"/>
              <w:spacing w:before="60" w:after="60"/>
            </w:pPr>
            <w:r w:rsidRPr="0078092A">
              <w:t xml:space="preserve">Cohen &amp; </w:t>
            </w:r>
            <w:proofErr w:type="spellStart"/>
            <w:r w:rsidRPr="0078092A">
              <w:t>Brawer</w:t>
            </w:r>
            <w:proofErr w:type="spellEnd"/>
            <w:r w:rsidRPr="0078092A">
              <w:t xml:space="preserve"> Chapter 2 (pp.43-79)</w:t>
            </w:r>
          </w:p>
          <w:p w:rsidR="004340D8" w:rsidRPr="0078092A" w:rsidRDefault="00495A9D" w:rsidP="0078092A">
            <w:pPr>
              <w:widowControl w:val="0"/>
              <w:snapToGrid w:val="0"/>
              <w:spacing w:before="60" w:after="60"/>
              <w:rPr>
                <w:rFonts w:eastAsiaTheme="minorEastAsia"/>
                <w:lang w:eastAsia="zh-CN"/>
              </w:rPr>
            </w:pPr>
            <w:r w:rsidRPr="0078092A">
              <w:rPr>
                <w:rFonts w:eastAsiaTheme="minorEastAsia"/>
                <w:lang w:eastAsia="zh-CN"/>
              </w:rPr>
              <w:t>Supplementary readings</w:t>
            </w:r>
          </w:p>
        </w:tc>
        <w:tc>
          <w:tcPr>
            <w:tcW w:w="4140" w:type="dxa"/>
            <w:vAlign w:val="center"/>
          </w:tcPr>
          <w:p w:rsidR="00D74A6E" w:rsidRPr="00D74A6E" w:rsidRDefault="00D74A6E" w:rsidP="00D74A6E">
            <w:pPr>
              <w:widowControl w:val="0"/>
              <w:snapToGrid w:val="0"/>
              <w:spacing w:after="120"/>
              <w:outlineLvl w:val="0"/>
              <w:rPr>
                <w:i/>
              </w:rPr>
            </w:pPr>
            <w:r w:rsidRPr="00D74A6E">
              <w:rPr>
                <w:i/>
                <w:lang w:eastAsia="zh-CN"/>
              </w:rPr>
              <w:t xml:space="preserve">CSCC proposal: </w:t>
            </w:r>
            <w:r w:rsidRPr="00D74A6E">
              <w:rPr>
                <w:rFonts w:hint="eastAsia"/>
                <w:i/>
                <w:lang w:eastAsia="zh-CN"/>
              </w:rPr>
              <w:t>Topic</w:t>
            </w:r>
            <w:r w:rsidRPr="00D74A6E">
              <w:rPr>
                <w:i/>
                <w:lang w:eastAsia="zh-CN"/>
              </w:rPr>
              <w:t xml:space="preserve">, Purpose, Significance of the Research, &amp; </w:t>
            </w:r>
            <w:r w:rsidRPr="00D74A6E">
              <w:rPr>
                <w:rFonts w:hint="eastAsia"/>
                <w:i/>
                <w:lang w:eastAsia="zh-CN"/>
              </w:rPr>
              <w:t>Research Questions</w:t>
            </w:r>
            <w:r w:rsidRPr="00D74A6E">
              <w:rPr>
                <w:i/>
                <w:lang w:eastAsia="zh-CN"/>
              </w:rPr>
              <w:t xml:space="preserve"> – Due 09/11</w:t>
            </w:r>
          </w:p>
          <w:p w:rsidR="004340D8" w:rsidRPr="0078092A" w:rsidRDefault="004340D8" w:rsidP="00D74A6E">
            <w:pPr>
              <w:widowControl w:val="0"/>
              <w:snapToGrid w:val="0"/>
              <w:spacing w:before="60" w:after="60"/>
              <w:rPr>
                <w:b/>
              </w:rPr>
            </w:pPr>
          </w:p>
        </w:tc>
      </w:tr>
      <w:tr w:rsidR="004340D8" w:rsidRPr="0078092A" w:rsidTr="00D74A6E">
        <w:tc>
          <w:tcPr>
            <w:tcW w:w="720" w:type="dxa"/>
            <w:vAlign w:val="center"/>
          </w:tcPr>
          <w:p w:rsidR="004340D8" w:rsidRPr="0078092A" w:rsidRDefault="004340D8" w:rsidP="0078092A">
            <w:pPr>
              <w:widowControl w:val="0"/>
              <w:snapToGrid w:val="0"/>
              <w:spacing w:before="60" w:after="60"/>
              <w:jc w:val="both"/>
              <w:rPr>
                <w:rFonts w:eastAsiaTheme="minorEastAsia"/>
                <w:b/>
                <w:lang w:eastAsia="zh-CN"/>
              </w:rPr>
            </w:pPr>
            <w:r w:rsidRPr="0078092A">
              <w:rPr>
                <w:rFonts w:eastAsiaTheme="minorEastAsia"/>
                <w:b/>
                <w:lang w:eastAsia="zh-CN"/>
              </w:rPr>
              <w:t>4</w:t>
            </w:r>
          </w:p>
        </w:tc>
        <w:tc>
          <w:tcPr>
            <w:tcW w:w="720" w:type="dxa"/>
            <w:vAlign w:val="center"/>
          </w:tcPr>
          <w:p w:rsidR="004340D8" w:rsidRPr="0078092A" w:rsidRDefault="004340D8" w:rsidP="0078092A">
            <w:pPr>
              <w:widowControl w:val="0"/>
              <w:snapToGrid w:val="0"/>
              <w:spacing w:before="60" w:after="60"/>
              <w:jc w:val="both"/>
              <w:rPr>
                <w:rFonts w:eastAsiaTheme="minorEastAsia"/>
                <w:b/>
                <w:lang w:eastAsia="zh-CN"/>
              </w:rPr>
            </w:pPr>
            <w:r w:rsidRPr="0078092A">
              <w:rPr>
                <w:rFonts w:eastAsiaTheme="minorEastAsia"/>
                <w:b/>
                <w:lang w:eastAsia="zh-CN"/>
              </w:rPr>
              <w:t>09/18</w:t>
            </w:r>
          </w:p>
        </w:tc>
        <w:tc>
          <w:tcPr>
            <w:tcW w:w="4653" w:type="dxa"/>
            <w:vAlign w:val="center"/>
          </w:tcPr>
          <w:p w:rsidR="004340D8" w:rsidRPr="0078092A" w:rsidRDefault="004340D8" w:rsidP="0078092A">
            <w:pPr>
              <w:widowControl w:val="0"/>
              <w:snapToGrid w:val="0"/>
              <w:spacing w:before="60" w:after="60"/>
              <w:rPr>
                <w:rFonts w:eastAsiaTheme="minorEastAsia"/>
                <w:b/>
                <w:lang w:eastAsia="zh-CN"/>
              </w:rPr>
            </w:pPr>
            <w:r w:rsidRPr="0078092A">
              <w:rPr>
                <w:b/>
              </w:rPr>
              <w:t>Student Services in Community Colleges</w:t>
            </w:r>
          </w:p>
          <w:p w:rsidR="00ED3F37" w:rsidRDefault="00ED3F37" w:rsidP="0078092A">
            <w:pPr>
              <w:widowControl w:val="0"/>
              <w:snapToGrid w:val="0"/>
              <w:spacing w:before="60" w:after="60"/>
              <w:rPr>
                <w:rFonts w:eastAsiaTheme="minorEastAsia"/>
                <w:lang w:eastAsia="zh-CN"/>
              </w:rPr>
            </w:pPr>
            <w:r>
              <w:rPr>
                <w:rFonts w:eastAsiaTheme="minorEastAsia"/>
                <w:lang w:eastAsia="zh-CN"/>
              </w:rPr>
              <w:t xml:space="preserve">Book chapter presentation </w:t>
            </w:r>
          </w:p>
          <w:p w:rsidR="00ED3F37" w:rsidRDefault="00ED3F37" w:rsidP="0078092A">
            <w:pPr>
              <w:widowControl w:val="0"/>
              <w:snapToGrid w:val="0"/>
              <w:spacing w:before="60" w:after="60"/>
              <w:rPr>
                <w:rFonts w:eastAsiaTheme="minorEastAsia"/>
                <w:lang w:eastAsia="zh-CN"/>
              </w:rPr>
            </w:pPr>
            <w:r>
              <w:rPr>
                <w:rFonts w:eastAsiaTheme="minorEastAsia"/>
                <w:lang w:eastAsia="zh-CN"/>
              </w:rPr>
              <w:t>Journal article discussion</w:t>
            </w:r>
          </w:p>
          <w:p w:rsidR="004340D8" w:rsidRPr="0078092A" w:rsidRDefault="00ED3F37" w:rsidP="0078092A">
            <w:pPr>
              <w:widowControl w:val="0"/>
              <w:snapToGrid w:val="0"/>
              <w:spacing w:before="60" w:after="60"/>
              <w:rPr>
                <w:b/>
              </w:rPr>
            </w:pPr>
            <w:r>
              <w:rPr>
                <w:rFonts w:eastAsiaTheme="minorEastAsia"/>
                <w:lang w:eastAsia="zh-CN"/>
              </w:rPr>
              <w:t xml:space="preserve">CC profile presentation </w:t>
            </w:r>
          </w:p>
        </w:tc>
        <w:tc>
          <w:tcPr>
            <w:tcW w:w="3690" w:type="dxa"/>
            <w:vAlign w:val="center"/>
          </w:tcPr>
          <w:p w:rsidR="004340D8" w:rsidRPr="0078092A" w:rsidRDefault="004340D8" w:rsidP="0078092A">
            <w:pPr>
              <w:widowControl w:val="0"/>
              <w:snapToGrid w:val="0"/>
              <w:spacing w:before="60" w:after="60"/>
            </w:pPr>
            <w:r w:rsidRPr="0078092A">
              <w:t xml:space="preserve">Cohen &amp; </w:t>
            </w:r>
            <w:proofErr w:type="spellStart"/>
            <w:r w:rsidRPr="0078092A">
              <w:t>Brawer</w:t>
            </w:r>
            <w:proofErr w:type="spellEnd"/>
            <w:r w:rsidRPr="0078092A">
              <w:t xml:space="preserve"> Chapter 7 (pp. 219-244)</w:t>
            </w:r>
          </w:p>
          <w:p w:rsidR="001C0183" w:rsidRPr="0078092A" w:rsidRDefault="00495A9D" w:rsidP="0078092A">
            <w:pPr>
              <w:widowControl w:val="0"/>
              <w:snapToGrid w:val="0"/>
              <w:spacing w:before="60" w:after="60"/>
            </w:pPr>
            <w:r w:rsidRPr="0078092A">
              <w:rPr>
                <w:rFonts w:eastAsiaTheme="minorEastAsia"/>
                <w:lang w:eastAsia="zh-CN"/>
              </w:rPr>
              <w:t>Supplementary readings</w:t>
            </w:r>
          </w:p>
        </w:tc>
        <w:tc>
          <w:tcPr>
            <w:tcW w:w="4140" w:type="dxa"/>
            <w:vAlign w:val="center"/>
          </w:tcPr>
          <w:p w:rsidR="004340D8" w:rsidRPr="0078092A" w:rsidRDefault="004340D8" w:rsidP="00D74A6E">
            <w:pPr>
              <w:widowControl w:val="0"/>
              <w:snapToGrid w:val="0"/>
              <w:spacing w:before="60" w:after="60"/>
              <w:rPr>
                <w:lang w:eastAsia="zh-CN"/>
              </w:rPr>
            </w:pPr>
          </w:p>
        </w:tc>
      </w:tr>
      <w:tr w:rsidR="004340D8" w:rsidRPr="0078092A" w:rsidTr="00D74A6E">
        <w:tc>
          <w:tcPr>
            <w:tcW w:w="720" w:type="dxa"/>
            <w:vAlign w:val="center"/>
          </w:tcPr>
          <w:p w:rsidR="004340D8" w:rsidRPr="0078092A" w:rsidRDefault="004340D8" w:rsidP="0078092A">
            <w:pPr>
              <w:widowControl w:val="0"/>
              <w:snapToGrid w:val="0"/>
              <w:spacing w:before="60" w:after="60"/>
              <w:jc w:val="both"/>
              <w:rPr>
                <w:rFonts w:eastAsiaTheme="minorEastAsia"/>
                <w:b/>
                <w:lang w:eastAsia="zh-CN"/>
              </w:rPr>
            </w:pPr>
            <w:r w:rsidRPr="0078092A">
              <w:rPr>
                <w:rFonts w:eastAsiaTheme="minorEastAsia"/>
                <w:b/>
                <w:lang w:eastAsia="zh-CN"/>
              </w:rPr>
              <w:t>5</w:t>
            </w:r>
          </w:p>
        </w:tc>
        <w:tc>
          <w:tcPr>
            <w:tcW w:w="720" w:type="dxa"/>
            <w:vAlign w:val="center"/>
          </w:tcPr>
          <w:p w:rsidR="004340D8" w:rsidRPr="0078092A" w:rsidRDefault="004340D8" w:rsidP="0078092A">
            <w:pPr>
              <w:widowControl w:val="0"/>
              <w:snapToGrid w:val="0"/>
              <w:spacing w:before="60" w:after="60"/>
              <w:jc w:val="both"/>
              <w:rPr>
                <w:rFonts w:eastAsiaTheme="minorEastAsia"/>
                <w:b/>
                <w:lang w:eastAsia="zh-CN"/>
              </w:rPr>
            </w:pPr>
            <w:r w:rsidRPr="0078092A">
              <w:rPr>
                <w:rFonts w:eastAsiaTheme="minorEastAsia"/>
                <w:b/>
                <w:lang w:eastAsia="zh-CN"/>
              </w:rPr>
              <w:t>09/25</w:t>
            </w:r>
          </w:p>
        </w:tc>
        <w:tc>
          <w:tcPr>
            <w:tcW w:w="4653" w:type="dxa"/>
            <w:vAlign w:val="center"/>
          </w:tcPr>
          <w:p w:rsidR="004340D8" w:rsidRPr="0078092A" w:rsidRDefault="004340D8" w:rsidP="0078092A">
            <w:pPr>
              <w:widowControl w:val="0"/>
              <w:snapToGrid w:val="0"/>
              <w:spacing w:before="60" w:after="60"/>
              <w:rPr>
                <w:rFonts w:eastAsiaTheme="minorEastAsia"/>
                <w:b/>
                <w:lang w:eastAsia="zh-CN"/>
              </w:rPr>
            </w:pPr>
            <w:r w:rsidRPr="0078092A">
              <w:rPr>
                <w:b/>
              </w:rPr>
              <w:t>Community College Faculty and Instruction</w:t>
            </w:r>
          </w:p>
          <w:p w:rsidR="00ED3F37" w:rsidRDefault="00ED3F37" w:rsidP="0078092A">
            <w:pPr>
              <w:widowControl w:val="0"/>
              <w:snapToGrid w:val="0"/>
              <w:spacing w:before="60" w:after="60"/>
              <w:rPr>
                <w:rFonts w:eastAsiaTheme="minorEastAsia"/>
                <w:lang w:eastAsia="zh-CN"/>
              </w:rPr>
            </w:pPr>
            <w:r>
              <w:rPr>
                <w:rFonts w:eastAsiaTheme="minorEastAsia"/>
                <w:lang w:eastAsia="zh-CN"/>
              </w:rPr>
              <w:t xml:space="preserve">Book chapter presentation </w:t>
            </w:r>
          </w:p>
          <w:p w:rsidR="00ED3F37" w:rsidRDefault="00ED3F37" w:rsidP="0078092A">
            <w:pPr>
              <w:widowControl w:val="0"/>
              <w:snapToGrid w:val="0"/>
              <w:spacing w:before="60" w:after="60"/>
              <w:rPr>
                <w:rFonts w:eastAsiaTheme="minorEastAsia"/>
                <w:lang w:eastAsia="zh-CN"/>
              </w:rPr>
            </w:pPr>
            <w:r>
              <w:rPr>
                <w:rFonts w:eastAsiaTheme="minorEastAsia"/>
                <w:lang w:eastAsia="zh-CN"/>
              </w:rPr>
              <w:t>Journal article discussion</w:t>
            </w:r>
          </w:p>
          <w:p w:rsidR="004340D8" w:rsidRPr="0078092A" w:rsidRDefault="00ED3F37" w:rsidP="0078092A">
            <w:pPr>
              <w:widowControl w:val="0"/>
              <w:snapToGrid w:val="0"/>
              <w:spacing w:before="60" w:after="60"/>
              <w:rPr>
                <w:rFonts w:eastAsiaTheme="minorEastAsia"/>
                <w:lang w:eastAsia="zh-CN"/>
              </w:rPr>
            </w:pPr>
            <w:r>
              <w:rPr>
                <w:rFonts w:eastAsiaTheme="minorEastAsia"/>
                <w:lang w:eastAsia="zh-CN"/>
              </w:rPr>
              <w:t xml:space="preserve">CC profile presentation </w:t>
            </w:r>
          </w:p>
        </w:tc>
        <w:tc>
          <w:tcPr>
            <w:tcW w:w="3690" w:type="dxa"/>
            <w:vAlign w:val="center"/>
          </w:tcPr>
          <w:p w:rsidR="004340D8" w:rsidRPr="0078092A" w:rsidRDefault="004340D8" w:rsidP="0078092A">
            <w:pPr>
              <w:widowControl w:val="0"/>
              <w:snapToGrid w:val="0"/>
              <w:spacing w:before="60" w:after="60"/>
              <w:rPr>
                <w:rFonts w:eastAsiaTheme="minorEastAsia"/>
                <w:lang w:eastAsia="zh-CN"/>
              </w:rPr>
            </w:pPr>
            <w:r w:rsidRPr="0078092A">
              <w:t xml:space="preserve">Cohen &amp; </w:t>
            </w:r>
            <w:proofErr w:type="spellStart"/>
            <w:r w:rsidRPr="0078092A">
              <w:t>Brawer</w:t>
            </w:r>
            <w:proofErr w:type="spellEnd"/>
            <w:r w:rsidRPr="0078092A">
              <w:t xml:space="preserve"> Chapter 3 (pp. 81-111) </w:t>
            </w:r>
            <w:r w:rsidR="00473869" w:rsidRPr="0078092A">
              <w:t xml:space="preserve">Cohen &amp; </w:t>
            </w:r>
            <w:proofErr w:type="spellStart"/>
            <w:r w:rsidR="00473869" w:rsidRPr="0078092A">
              <w:t>Brawer</w:t>
            </w:r>
            <w:proofErr w:type="spellEnd"/>
            <w:r w:rsidR="00473869" w:rsidRPr="0078092A">
              <w:t xml:space="preserve"> </w:t>
            </w:r>
            <w:r w:rsidRPr="0078092A">
              <w:t>Chapter 6 (183-217)</w:t>
            </w:r>
          </w:p>
          <w:p w:rsidR="00A878AC" w:rsidRPr="0078092A" w:rsidRDefault="00495A9D" w:rsidP="0078092A">
            <w:pPr>
              <w:widowControl w:val="0"/>
              <w:snapToGrid w:val="0"/>
              <w:spacing w:before="60" w:after="60"/>
              <w:rPr>
                <w:b/>
              </w:rPr>
            </w:pPr>
            <w:r w:rsidRPr="0078092A">
              <w:rPr>
                <w:rFonts w:eastAsiaTheme="minorEastAsia"/>
                <w:lang w:eastAsia="zh-CN"/>
              </w:rPr>
              <w:t>Supplementary readings</w:t>
            </w:r>
          </w:p>
        </w:tc>
        <w:tc>
          <w:tcPr>
            <w:tcW w:w="4140" w:type="dxa"/>
            <w:vAlign w:val="center"/>
          </w:tcPr>
          <w:p w:rsidR="004340D8" w:rsidRPr="0078092A" w:rsidRDefault="00D74A6E" w:rsidP="00D74A6E">
            <w:pPr>
              <w:widowControl w:val="0"/>
              <w:snapToGrid w:val="0"/>
              <w:spacing w:before="60" w:after="60"/>
              <w:rPr>
                <w:rFonts w:eastAsiaTheme="minorEastAsia"/>
                <w:b/>
                <w:lang w:eastAsia="zh-CN"/>
              </w:rPr>
            </w:pPr>
            <w:r>
              <w:rPr>
                <w:i/>
              </w:rPr>
              <w:t xml:space="preserve">CSCC proposal: </w:t>
            </w:r>
            <w:r w:rsidRPr="0078092A">
              <w:rPr>
                <w:i/>
              </w:rPr>
              <w:t>Literature Review</w:t>
            </w:r>
            <w:r>
              <w:rPr>
                <w:i/>
              </w:rPr>
              <w:t>- Due 09/25</w:t>
            </w:r>
          </w:p>
        </w:tc>
      </w:tr>
      <w:tr w:rsidR="004340D8" w:rsidRPr="0078092A" w:rsidTr="00D74A6E">
        <w:trPr>
          <w:trHeight w:val="1475"/>
        </w:trPr>
        <w:tc>
          <w:tcPr>
            <w:tcW w:w="720" w:type="dxa"/>
            <w:vAlign w:val="center"/>
          </w:tcPr>
          <w:p w:rsidR="004340D8" w:rsidRPr="0078092A" w:rsidRDefault="004340D8" w:rsidP="0078092A">
            <w:pPr>
              <w:widowControl w:val="0"/>
              <w:snapToGrid w:val="0"/>
              <w:spacing w:before="60" w:after="60"/>
              <w:jc w:val="both"/>
              <w:rPr>
                <w:rFonts w:eastAsiaTheme="minorEastAsia"/>
                <w:b/>
                <w:lang w:eastAsia="zh-CN"/>
              </w:rPr>
            </w:pPr>
            <w:r w:rsidRPr="0078092A">
              <w:rPr>
                <w:rFonts w:eastAsiaTheme="minorEastAsia"/>
                <w:b/>
                <w:lang w:eastAsia="zh-CN"/>
              </w:rPr>
              <w:t>6</w:t>
            </w:r>
          </w:p>
        </w:tc>
        <w:tc>
          <w:tcPr>
            <w:tcW w:w="720" w:type="dxa"/>
            <w:vAlign w:val="center"/>
          </w:tcPr>
          <w:p w:rsidR="004340D8" w:rsidRPr="0078092A" w:rsidRDefault="004340D8" w:rsidP="0078092A">
            <w:pPr>
              <w:widowControl w:val="0"/>
              <w:snapToGrid w:val="0"/>
              <w:spacing w:before="60" w:after="60"/>
              <w:jc w:val="both"/>
              <w:rPr>
                <w:rFonts w:eastAsiaTheme="minorEastAsia"/>
                <w:b/>
                <w:lang w:eastAsia="zh-CN"/>
              </w:rPr>
            </w:pPr>
            <w:r w:rsidRPr="0078092A">
              <w:rPr>
                <w:rFonts w:eastAsiaTheme="minorEastAsia"/>
                <w:b/>
                <w:lang w:eastAsia="zh-CN"/>
              </w:rPr>
              <w:t>10/02</w:t>
            </w:r>
          </w:p>
        </w:tc>
        <w:tc>
          <w:tcPr>
            <w:tcW w:w="4653" w:type="dxa"/>
            <w:vAlign w:val="center"/>
          </w:tcPr>
          <w:p w:rsidR="004340D8" w:rsidRPr="0078092A" w:rsidRDefault="004340D8" w:rsidP="00D74A6E">
            <w:pPr>
              <w:widowControl w:val="0"/>
              <w:snapToGrid w:val="0"/>
              <w:spacing w:before="60" w:after="60"/>
              <w:rPr>
                <w:rFonts w:eastAsiaTheme="minorEastAsia"/>
                <w:b/>
                <w:lang w:eastAsia="zh-CN"/>
              </w:rPr>
            </w:pPr>
            <w:r w:rsidRPr="0078092A">
              <w:rPr>
                <w:b/>
              </w:rPr>
              <w:t>Curricular Missions of the Community College – Vocational Education &amp; Developmental Education</w:t>
            </w:r>
          </w:p>
          <w:p w:rsidR="00ED3F37" w:rsidRDefault="00ED3F37" w:rsidP="00D74A6E">
            <w:pPr>
              <w:widowControl w:val="0"/>
              <w:snapToGrid w:val="0"/>
              <w:spacing w:before="60" w:after="60"/>
              <w:rPr>
                <w:rFonts w:eastAsiaTheme="minorEastAsia"/>
                <w:lang w:eastAsia="zh-CN"/>
              </w:rPr>
            </w:pPr>
            <w:r>
              <w:rPr>
                <w:rFonts w:eastAsiaTheme="minorEastAsia"/>
                <w:lang w:eastAsia="zh-CN"/>
              </w:rPr>
              <w:t xml:space="preserve">Book chapter presentation </w:t>
            </w:r>
          </w:p>
          <w:p w:rsidR="00ED3F37" w:rsidRDefault="00ED3F37" w:rsidP="00D74A6E">
            <w:pPr>
              <w:widowControl w:val="0"/>
              <w:snapToGrid w:val="0"/>
              <w:spacing w:before="60" w:after="60"/>
              <w:rPr>
                <w:rFonts w:eastAsiaTheme="minorEastAsia"/>
                <w:lang w:eastAsia="zh-CN"/>
              </w:rPr>
            </w:pPr>
            <w:r>
              <w:rPr>
                <w:rFonts w:eastAsiaTheme="minorEastAsia"/>
                <w:lang w:eastAsia="zh-CN"/>
              </w:rPr>
              <w:t>Journal article discussion</w:t>
            </w:r>
          </w:p>
          <w:p w:rsidR="004340D8" w:rsidRPr="0078092A" w:rsidRDefault="00ED3F37" w:rsidP="00D74A6E">
            <w:pPr>
              <w:widowControl w:val="0"/>
              <w:snapToGrid w:val="0"/>
              <w:spacing w:before="60" w:after="60"/>
              <w:rPr>
                <w:rFonts w:eastAsiaTheme="minorEastAsia"/>
                <w:b/>
                <w:lang w:eastAsia="zh-CN"/>
              </w:rPr>
            </w:pPr>
            <w:r>
              <w:rPr>
                <w:rFonts w:eastAsiaTheme="minorEastAsia"/>
                <w:lang w:eastAsia="zh-CN"/>
              </w:rPr>
              <w:t>CC profile presentation</w:t>
            </w:r>
          </w:p>
        </w:tc>
        <w:tc>
          <w:tcPr>
            <w:tcW w:w="3690" w:type="dxa"/>
            <w:vAlign w:val="center"/>
          </w:tcPr>
          <w:p w:rsidR="008579C0" w:rsidRPr="0078092A" w:rsidRDefault="004340D8" w:rsidP="00D74A6E">
            <w:pPr>
              <w:widowControl w:val="0"/>
              <w:snapToGrid w:val="0"/>
              <w:spacing w:before="60" w:after="60"/>
            </w:pPr>
            <w:r w:rsidRPr="0078092A">
              <w:t xml:space="preserve">Cohen &amp; </w:t>
            </w:r>
            <w:proofErr w:type="spellStart"/>
            <w:r w:rsidRPr="0078092A">
              <w:t>Brawer</w:t>
            </w:r>
            <w:proofErr w:type="spellEnd"/>
            <w:r w:rsidRPr="0078092A">
              <w:t xml:space="preserve"> Chapter 8 (pp. 245-279)</w:t>
            </w:r>
          </w:p>
          <w:p w:rsidR="004340D8" w:rsidRPr="0078092A" w:rsidRDefault="004340D8" w:rsidP="00D74A6E">
            <w:pPr>
              <w:widowControl w:val="0"/>
              <w:snapToGrid w:val="0"/>
              <w:spacing w:before="60" w:after="60"/>
              <w:rPr>
                <w:rFonts w:eastAsiaTheme="minorEastAsia"/>
                <w:lang w:eastAsia="zh-CN"/>
              </w:rPr>
            </w:pPr>
            <w:r w:rsidRPr="0078092A">
              <w:t xml:space="preserve">Cohen and </w:t>
            </w:r>
            <w:proofErr w:type="spellStart"/>
            <w:r w:rsidRPr="0078092A">
              <w:t>Brawer</w:t>
            </w:r>
            <w:proofErr w:type="spellEnd"/>
            <w:r w:rsidRPr="0078092A">
              <w:t xml:space="preserve"> Chapter 9 (pp. 281-312)</w:t>
            </w:r>
          </w:p>
          <w:p w:rsidR="00ED3F37" w:rsidRPr="00ED3F37" w:rsidRDefault="00495A9D" w:rsidP="00D74A6E">
            <w:pPr>
              <w:widowControl w:val="0"/>
              <w:snapToGrid w:val="0"/>
              <w:spacing w:before="60" w:after="60"/>
              <w:rPr>
                <w:rFonts w:eastAsiaTheme="minorEastAsia"/>
                <w:lang w:eastAsia="zh-CN"/>
              </w:rPr>
            </w:pPr>
            <w:r w:rsidRPr="0078092A">
              <w:rPr>
                <w:rFonts w:eastAsiaTheme="minorEastAsia"/>
                <w:lang w:eastAsia="zh-CN"/>
              </w:rPr>
              <w:t>Supplementary readings</w:t>
            </w:r>
          </w:p>
        </w:tc>
        <w:tc>
          <w:tcPr>
            <w:tcW w:w="4140" w:type="dxa"/>
            <w:vAlign w:val="center"/>
          </w:tcPr>
          <w:p w:rsidR="00D74A6E" w:rsidRPr="00D74A6E" w:rsidRDefault="00D74A6E" w:rsidP="00D74A6E">
            <w:pPr>
              <w:widowControl w:val="0"/>
              <w:snapToGrid w:val="0"/>
              <w:spacing w:before="60" w:after="60"/>
              <w:rPr>
                <w:i/>
              </w:rPr>
            </w:pPr>
          </w:p>
        </w:tc>
      </w:tr>
      <w:tr w:rsidR="004340D8" w:rsidRPr="0078092A" w:rsidTr="00D74A6E">
        <w:tc>
          <w:tcPr>
            <w:tcW w:w="720" w:type="dxa"/>
            <w:vAlign w:val="center"/>
          </w:tcPr>
          <w:p w:rsidR="004340D8" w:rsidRPr="0078092A" w:rsidRDefault="004340D8" w:rsidP="0078092A">
            <w:pPr>
              <w:widowControl w:val="0"/>
              <w:snapToGrid w:val="0"/>
              <w:spacing w:before="60" w:after="60"/>
              <w:jc w:val="both"/>
              <w:rPr>
                <w:rFonts w:eastAsiaTheme="minorEastAsia"/>
                <w:b/>
                <w:lang w:eastAsia="zh-CN"/>
              </w:rPr>
            </w:pPr>
            <w:r w:rsidRPr="0078092A">
              <w:rPr>
                <w:rFonts w:eastAsiaTheme="minorEastAsia"/>
                <w:b/>
                <w:lang w:eastAsia="zh-CN"/>
              </w:rPr>
              <w:t>7</w:t>
            </w:r>
          </w:p>
        </w:tc>
        <w:tc>
          <w:tcPr>
            <w:tcW w:w="720" w:type="dxa"/>
            <w:vAlign w:val="center"/>
          </w:tcPr>
          <w:p w:rsidR="004340D8" w:rsidRPr="0078092A" w:rsidRDefault="004340D8" w:rsidP="0078092A">
            <w:pPr>
              <w:widowControl w:val="0"/>
              <w:snapToGrid w:val="0"/>
              <w:spacing w:before="60" w:after="60"/>
              <w:jc w:val="both"/>
              <w:rPr>
                <w:rFonts w:eastAsiaTheme="minorEastAsia"/>
                <w:b/>
                <w:lang w:eastAsia="zh-CN"/>
              </w:rPr>
            </w:pPr>
            <w:r w:rsidRPr="0078092A">
              <w:rPr>
                <w:rFonts w:eastAsiaTheme="minorEastAsia"/>
                <w:b/>
                <w:lang w:eastAsia="zh-CN"/>
              </w:rPr>
              <w:t>10/09</w:t>
            </w:r>
          </w:p>
        </w:tc>
        <w:tc>
          <w:tcPr>
            <w:tcW w:w="4653" w:type="dxa"/>
            <w:vAlign w:val="center"/>
          </w:tcPr>
          <w:p w:rsidR="004340D8" w:rsidRDefault="004340D8" w:rsidP="0078092A">
            <w:pPr>
              <w:widowControl w:val="0"/>
              <w:snapToGrid w:val="0"/>
              <w:spacing w:before="60" w:after="60"/>
              <w:rPr>
                <w:b/>
              </w:rPr>
            </w:pPr>
            <w:r w:rsidRPr="0078092A">
              <w:rPr>
                <w:b/>
              </w:rPr>
              <w:t>Curricular Missions of Community Colleges – Community Education and  Collegiate Function</w:t>
            </w:r>
          </w:p>
          <w:p w:rsidR="00ED3F37" w:rsidRDefault="00ED3F37" w:rsidP="0078092A">
            <w:pPr>
              <w:widowControl w:val="0"/>
              <w:snapToGrid w:val="0"/>
              <w:spacing w:before="60" w:after="60"/>
              <w:rPr>
                <w:rFonts w:eastAsiaTheme="minorEastAsia"/>
                <w:lang w:eastAsia="zh-CN"/>
              </w:rPr>
            </w:pPr>
            <w:r>
              <w:rPr>
                <w:rFonts w:eastAsiaTheme="minorEastAsia"/>
                <w:lang w:eastAsia="zh-CN"/>
              </w:rPr>
              <w:t>Book chapter presentation</w:t>
            </w:r>
          </w:p>
          <w:p w:rsidR="004340D8" w:rsidRPr="0078092A" w:rsidRDefault="00ED3F37" w:rsidP="00ED3F37">
            <w:pPr>
              <w:widowControl w:val="0"/>
              <w:snapToGrid w:val="0"/>
              <w:spacing w:before="60" w:after="60"/>
              <w:rPr>
                <w:rFonts w:eastAsiaTheme="minorEastAsia"/>
                <w:b/>
                <w:lang w:eastAsia="zh-CN"/>
              </w:rPr>
            </w:pPr>
            <w:r>
              <w:rPr>
                <w:rFonts w:eastAsiaTheme="minorEastAsia"/>
                <w:lang w:eastAsia="zh-CN"/>
              </w:rPr>
              <w:t>Journal article discussion</w:t>
            </w:r>
          </w:p>
        </w:tc>
        <w:tc>
          <w:tcPr>
            <w:tcW w:w="3690" w:type="dxa"/>
            <w:vAlign w:val="center"/>
          </w:tcPr>
          <w:p w:rsidR="004340D8" w:rsidRPr="0078092A" w:rsidRDefault="004340D8" w:rsidP="0078092A">
            <w:pPr>
              <w:widowControl w:val="0"/>
              <w:snapToGrid w:val="0"/>
              <w:spacing w:before="60" w:after="60"/>
              <w:rPr>
                <w:rFonts w:eastAsiaTheme="minorEastAsia"/>
                <w:lang w:eastAsia="zh-CN"/>
              </w:rPr>
            </w:pPr>
            <w:r w:rsidRPr="0078092A">
              <w:t xml:space="preserve">Cohen &amp; </w:t>
            </w:r>
            <w:proofErr w:type="spellStart"/>
            <w:r w:rsidRPr="0078092A">
              <w:t>Brawer</w:t>
            </w:r>
            <w:proofErr w:type="spellEnd"/>
            <w:r w:rsidRPr="0078092A">
              <w:t xml:space="preserve"> Chapter 10 (pp. 313-344)</w:t>
            </w:r>
          </w:p>
          <w:p w:rsidR="008579C0" w:rsidRPr="0078092A" w:rsidRDefault="004340D8" w:rsidP="0078092A">
            <w:pPr>
              <w:widowControl w:val="0"/>
              <w:snapToGrid w:val="0"/>
              <w:spacing w:before="60" w:after="60"/>
            </w:pPr>
            <w:r w:rsidRPr="0078092A">
              <w:t xml:space="preserve">Cohen &amp; </w:t>
            </w:r>
            <w:proofErr w:type="spellStart"/>
            <w:r w:rsidRPr="0078092A">
              <w:t>Brawer</w:t>
            </w:r>
            <w:proofErr w:type="spellEnd"/>
            <w:r w:rsidRPr="0078092A">
              <w:t xml:space="preserve"> Chapter 11 (pp. 345-380)</w:t>
            </w:r>
          </w:p>
          <w:p w:rsidR="00495A9D" w:rsidRPr="0078092A" w:rsidRDefault="00495A9D" w:rsidP="0078092A">
            <w:pPr>
              <w:widowControl w:val="0"/>
              <w:snapToGrid w:val="0"/>
              <w:spacing w:before="60" w:after="60"/>
              <w:rPr>
                <w:rFonts w:eastAsiaTheme="minorEastAsia"/>
                <w:lang w:eastAsia="zh-CN"/>
              </w:rPr>
            </w:pPr>
            <w:r w:rsidRPr="0078092A">
              <w:rPr>
                <w:rFonts w:eastAsiaTheme="minorEastAsia"/>
                <w:lang w:eastAsia="zh-CN"/>
              </w:rPr>
              <w:t>Supplementary readings</w:t>
            </w:r>
          </w:p>
        </w:tc>
        <w:tc>
          <w:tcPr>
            <w:tcW w:w="4140" w:type="dxa"/>
            <w:vAlign w:val="center"/>
          </w:tcPr>
          <w:p w:rsidR="004340D8" w:rsidRPr="0078092A" w:rsidRDefault="00D74A6E" w:rsidP="00D74A6E">
            <w:pPr>
              <w:widowControl w:val="0"/>
              <w:snapToGrid w:val="0"/>
              <w:spacing w:before="60" w:after="60"/>
              <w:rPr>
                <w:b/>
              </w:rPr>
            </w:pPr>
            <w:r>
              <w:rPr>
                <w:i/>
              </w:rPr>
              <w:t xml:space="preserve">CSCC proposal: </w:t>
            </w:r>
            <w:r w:rsidRPr="0078092A">
              <w:rPr>
                <w:i/>
              </w:rPr>
              <w:t>Theoretical/Conceptual/Analytical Framework</w:t>
            </w:r>
            <w:r>
              <w:rPr>
                <w:i/>
              </w:rPr>
              <w:t xml:space="preserve"> – Due 10/09</w:t>
            </w:r>
          </w:p>
        </w:tc>
      </w:tr>
      <w:tr w:rsidR="00064603" w:rsidRPr="0078092A" w:rsidTr="00D74A6E">
        <w:tc>
          <w:tcPr>
            <w:tcW w:w="720" w:type="dxa"/>
            <w:shd w:val="clear" w:color="auto" w:fill="D9D9D9" w:themeFill="background1" w:themeFillShade="D9"/>
            <w:vAlign w:val="center"/>
          </w:tcPr>
          <w:p w:rsidR="004340D8" w:rsidRPr="0078092A" w:rsidRDefault="004340D8" w:rsidP="0078092A">
            <w:pPr>
              <w:widowControl w:val="0"/>
              <w:snapToGrid w:val="0"/>
              <w:spacing w:before="60" w:after="60"/>
              <w:jc w:val="both"/>
              <w:rPr>
                <w:rFonts w:eastAsiaTheme="minorEastAsia"/>
                <w:b/>
                <w:lang w:eastAsia="zh-CN"/>
              </w:rPr>
            </w:pPr>
            <w:r w:rsidRPr="0078092A">
              <w:rPr>
                <w:rFonts w:eastAsiaTheme="minorEastAsia"/>
                <w:b/>
                <w:lang w:eastAsia="zh-CN"/>
              </w:rPr>
              <w:lastRenderedPageBreak/>
              <w:t>8</w:t>
            </w:r>
          </w:p>
        </w:tc>
        <w:tc>
          <w:tcPr>
            <w:tcW w:w="720" w:type="dxa"/>
            <w:shd w:val="clear" w:color="auto" w:fill="D9D9D9" w:themeFill="background1" w:themeFillShade="D9"/>
            <w:vAlign w:val="center"/>
          </w:tcPr>
          <w:p w:rsidR="004340D8" w:rsidRPr="0078092A" w:rsidRDefault="004340D8" w:rsidP="0078092A">
            <w:pPr>
              <w:widowControl w:val="0"/>
              <w:snapToGrid w:val="0"/>
              <w:spacing w:before="60" w:after="60"/>
              <w:jc w:val="both"/>
              <w:rPr>
                <w:rFonts w:eastAsiaTheme="minorEastAsia"/>
                <w:b/>
                <w:lang w:eastAsia="zh-CN"/>
              </w:rPr>
            </w:pPr>
            <w:r w:rsidRPr="0078092A">
              <w:rPr>
                <w:rFonts w:eastAsiaTheme="minorEastAsia"/>
                <w:b/>
                <w:lang w:eastAsia="zh-CN"/>
              </w:rPr>
              <w:t>10/16</w:t>
            </w:r>
          </w:p>
        </w:tc>
        <w:tc>
          <w:tcPr>
            <w:tcW w:w="4653" w:type="dxa"/>
            <w:shd w:val="clear" w:color="auto" w:fill="D9D9D9" w:themeFill="background1" w:themeFillShade="D9"/>
            <w:vAlign w:val="center"/>
          </w:tcPr>
          <w:p w:rsidR="004340D8" w:rsidRPr="0078092A" w:rsidRDefault="004340D8" w:rsidP="00BF1069">
            <w:pPr>
              <w:widowControl w:val="0"/>
              <w:snapToGrid w:val="0"/>
              <w:spacing w:before="60" w:after="60"/>
              <w:rPr>
                <w:rFonts w:eastAsiaTheme="minorEastAsia"/>
                <w:b/>
                <w:lang w:eastAsia="zh-CN"/>
              </w:rPr>
            </w:pPr>
            <w:r w:rsidRPr="0078092A">
              <w:rPr>
                <w:rFonts w:eastAsiaTheme="minorEastAsia"/>
                <w:b/>
                <w:lang w:eastAsia="zh-CN"/>
              </w:rPr>
              <w:t xml:space="preserve">CSCC Proposal </w:t>
            </w:r>
            <w:r w:rsidR="002621A0" w:rsidRPr="0078092A">
              <w:rPr>
                <w:rFonts w:eastAsiaTheme="minorEastAsia"/>
                <w:b/>
                <w:lang w:eastAsia="zh-CN"/>
              </w:rPr>
              <w:t xml:space="preserve">Development </w:t>
            </w:r>
          </w:p>
        </w:tc>
        <w:tc>
          <w:tcPr>
            <w:tcW w:w="3690" w:type="dxa"/>
            <w:shd w:val="clear" w:color="auto" w:fill="D9D9D9" w:themeFill="background1" w:themeFillShade="D9"/>
            <w:vAlign w:val="center"/>
          </w:tcPr>
          <w:p w:rsidR="004340D8" w:rsidRPr="0078092A" w:rsidRDefault="004340D8" w:rsidP="0078092A">
            <w:pPr>
              <w:widowControl w:val="0"/>
              <w:snapToGrid w:val="0"/>
              <w:spacing w:before="60" w:after="60"/>
              <w:rPr>
                <w:rFonts w:eastAsiaTheme="minorEastAsia"/>
                <w:b/>
                <w:lang w:eastAsia="zh-CN"/>
              </w:rPr>
            </w:pPr>
          </w:p>
        </w:tc>
        <w:tc>
          <w:tcPr>
            <w:tcW w:w="4140" w:type="dxa"/>
            <w:shd w:val="clear" w:color="auto" w:fill="D9D9D9" w:themeFill="background1" w:themeFillShade="D9"/>
            <w:vAlign w:val="center"/>
          </w:tcPr>
          <w:p w:rsidR="004340D8" w:rsidRPr="0078092A" w:rsidRDefault="004340D8" w:rsidP="0078092A">
            <w:pPr>
              <w:widowControl w:val="0"/>
              <w:snapToGrid w:val="0"/>
              <w:spacing w:before="60" w:after="60"/>
              <w:jc w:val="both"/>
              <w:rPr>
                <w:b/>
              </w:rPr>
            </w:pPr>
          </w:p>
        </w:tc>
      </w:tr>
      <w:tr w:rsidR="00064603" w:rsidRPr="0078092A" w:rsidTr="00D74A6E">
        <w:tc>
          <w:tcPr>
            <w:tcW w:w="720" w:type="dxa"/>
            <w:vAlign w:val="center"/>
          </w:tcPr>
          <w:p w:rsidR="004340D8" w:rsidRPr="0078092A" w:rsidRDefault="004340D8" w:rsidP="0078092A">
            <w:pPr>
              <w:widowControl w:val="0"/>
              <w:snapToGrid w:val="0"/>
              <w:spacing w:before="60" w:after="60"/>
              <w:jc w:val="both"/>
              <w:rPr>
                <w:rFonts w:eastAsiaTheme="minorEastAsia"/>
                <w:b/>
                <w:lang w:eastAsia="zh-CN"/>
              </w:rPr>
            </w:pPr>
            <w:r w:rsidRPr="0078092A">
              <w:rPr>
                <w:rFonts w:eastAsiaTheme="minorEastAsia"/>
                <w:b/>
                <w:lang w:eastAsia="zh-CN"/>
              </w:rPr>
              <w:t>9</w:t>
            </w:r>
          </w:p>
        </w:tc>
        <w:tc>
          <w:tcPr>
            <w:tcW w:w="720" w:type="dxa"/>
            <w:vAlign w:val="center"/>
          </w:tcPr>
          <w:p w:rsidR="004340D8" w:rsidRPr="0078092A" w:rsidRDefault="004340D8" w:rsidP="0078092A">
            <w:pPr>
              <w:widowControl w:val="0"/>
              <w:snapToGrid w:val="0"/>
              <w:spacing w:before="60" w:after="60"/>
              <w:jc w:val="both"/>
              <w:rPr>
                <w:rFonts w:eastAsiaTheme="minorEastAsia"/>
                <w:b/>
                <w:lang w:eastAsia="zh-CN"/>
              </w:rPr>
            </w:pPr>
            <w:r w:rsidRPr="0078092A">
              <w:rPr>
                <w:rFonts w:eastAsiaTheme="minorEastAsia"/>
                <w:b/>
                <w:lang w:eastAsia="zh-CN"/>
              </w:rPr>
              <w:t>10/23</w:t>
            </w:r>
          </w:p>
        </w:tc>
        <w:tc>
          <w:tcPr>
            <w:tcW w:w="4653" w:type="dxa"/>
            <w:vAlign w:val="center"/>
          </w:tcPr>
          <w:p w:rsidR="004340D8" w:rsidRPr="0078092A" w:rsidRDefault="004340D8" w:rsidP="0078092A">
            <w:pPr>
              <w:widowControl w:val="0"/>
              <w:snapToGrid w:val="0"/>
              <w:spacing w:before="60" w:after="60"/>
              <w:rPr>
                <w:rFonts w:eastAsiaTheme="minorEastAsia"/>
                <w:b/>
                <w:lang w:eastAsia="zh-CN"/>
              </w:rPr>
            </w:pPr>
            <w:r w:rsidRPr="0078092A">
              <w:rPr>
                <w:b/>
              </w:rPr>
              <w:t>Organization and Governance of the Community College</w:t>
            </w:r>
          </w:p>
          <w:p w:rsidR="00ED3F37" w:rsidRDefault="00ED3F37" w:rsidP="0078092A">
            <w:pPr>
              <w:widowControl w:val="0"/>
              <w:snapToGrid w:val="0"/>
              <w:spacing w:before="60" w:after="60"/>
              <w:rPr>
                <w:rFonts w:eastAsiaTheme="minorEastAsia"/>
                <w:lang w:eastAsia="zh-CN"/>
              </w:rPr>
            </w:pPr>
            <w:r>
              <w:rPr>
                <w:rFonts w:eastAsiaTheme="minorEastAsia"/>
                <w:lang w:eastAsia="zh-CN"/>
              </w:rPr>
              <w:t>Book chapter presentation</w:t>
            </w:r>
          </w:p>
          <w:p w:rsidR="00ED3F37" w:rsidRDefault="00ED3F37" w:rsidP="0078092A">
            <w:pPr>
              <w:widowControl w:val="0"/>
              <w:snapToGrid w:val="0"/>
              <w:spacing w:before="60" w:after="60"/>
              <w:rPr>
                <w:rFonts w:eastAsiaTheme="minorEastAsia"/>
                <w:lang w:eastAsia="zh-CN"/>
              </w:rPr>
            </w:pPr>
            <w:r>
              <w:rPr>
                <w:rFonts w:eastAsiaTheme="minorEastAsia"/>
                <w:lang w:eastAsia="zh-CN"/>
              </w:rPr>
              <w:t xml:space="preserve">Journal article discussion </w:t>
            </w:r>
          </w:p>
          <w:p w:rsidR="00ED3F37" w:rsidRPr="0078092A" w:rsidRDefault="00ED3F37" w:rsidP="00ED3F37">
            <w:pPr>
              <w:widowControl w:val="0"/>
              <w:snapToGrid w:val="0"/>
              <w:spacing w:before="60" w:after="60"/>
              <w:rPr>
                <w:rFonts w:eastAsiaTheme="minorEastAsia"/>
                <w:b/>
                <w:lang w:eastAsia="zh-CN"/>
              </w:rPr>
            </w:pPr>
            <w:r>
              <w:rPr>
                <w:rFonts w:eastAsiaTheme="minorEastAsia"/>
                <w:lang w:eastAsia="zh-CN"/>
              </w:rPr>
              <w:t>CC profile presentation</w:t>
            </w:r>
          </w:p>
        </w:tc>
        <w:tc>
          <w:tcPr>
            <w:tcW w:w="3690" w:type="dxa"/>
            <w:vAlign w:val="center"/>
          </w:tcPr>
          <w:p w:rsidR="004340D8" w:rsidRPr="0078092A" w:rsidRDefault="004340D8" w:rsidP="0078092A">
            <w:pPr>
              <w:widowControl w:val="0"/>
              <w:snapToGrid w:val="0"/>
              <w:spacing w:before="60" w:after="60"/>
              <w:rPr>
                <w:rFonts w:eastAsiaTheme="minorEastAsia"/>
                <w:lang w:eastAsia="zh-CN"/>
              </w:rPr>
            </w:pPr>
            <w:r w:rsidRPr="0078092A">
              <w:t xml:space="preserve">Cohen &amp; </w:t>
            </w:r>
            <w:proofErr w:type="spellStart"/>
            <w:r w:rsidRPr="0078092A">
              <w:t>Brawer</w:t>
            </w:r>
            <w:proofErr w:type="spellEnd"/>
            <w:r w:rsidRPr="0078092A">
              <w:t xml:space="preserve"> Chapter 4 (pp. 113-155)</w:t>
            </w:r>
          </w:p>
          <w:p w:rsidR="00495A9D" w:rsidRPr="0078092A" w:rsidRDefault="00495A9D" w:rsidP="0078092A">
            <w:pPr>
              <w:widowControl w:val="0"/>
              <w:snapToGrid w:val="0"/>
              <w:spacing w:before="60" w:after="60"/>
              <w:rPr>
                <w:rFonts w:eastAsiaTheme="minorEastAsia"/>
                <w:lang w:eastAsia="zh-CN"/>
              </w:rPr>
            </w:pPr>
            <w:r w:rsidRPr="0078092A">
              <w:rPr>
                <w:rFonts w:eastAsiaTheme="minorEastAsia"/>
                <w:lang w:eastAsia="zh-CN"/>
              </w:rPr>
              <w:t>Supplementary readings</w:t>
            </w:r>
          </w:p>
        </w:tc>
        <w:tc>
          <w:tcPr>
            <w:tcW w:w="4140" w:type="dxa"/>
            <w:vAlign w:val="center"/>
          </w:tcPr>
          <w:p w:rsidR="004340D8" w:rsidRPr="0078092A" w:rsidRDefault="00D74A6E" w:rsidP="00D74A6E">
            <w:pPr>
              <w:widowControl w:val="0"/>
              <w:snapToGrid w:val="0"/>
              <w:spacing w:before="60" w:after="60"/>
              <w:jc w:val="both"/>
              <w:rPr>
                <w:b/>
              </w:rPr>
            </w:pPr>
            <w:r>
              <w:rPr>
                <w:i/>
              </w:rPr>
              <w:t xml:space="preserve">CSCC proposal: </w:t>
            </w:r>
            <w:r w:rsidRPr="0078092A">
              <w:rPr>
                <w:rFonts w:hint="eastAsia"/>
                <w:i/>
                <w:lang w:eastAsia="zh-CN"/>
              </w:rPr>
              <w:t>Methodology</w:t>
            </w:r>
            <w:r>
              <w:rPr>
                <w:i/>
                <w:lang w:eastAsia="zh-CN"/>
              </w:rPr>
              <w:t xml:space="preserve"> – Due 10/23</w:t>
            </w:r>
          </w:p>
        </w:tc>
      </w:tr>
      <w:tr w:rsidR="00064603" w:rsidRPr="0078092A" w:rsidTr="00D74A6E">
        <w:tc>
          <w:tcPr>
            <w:tcW w:w="720" w:type="dxa"/>
            <w:vAlign w:val="center"/>
          </w:tcPr>
          <w:p w:rsidR="004340D8" w:rsidRPr="0078092A" w:rsidRDefault="004340D8" w:rsidP="0078092A">
            <w:pPr>
              <w:widowControl w:val="0"/>
              <w:snapToGrid w:val="0"/>
              <w:spacing w:before="60" w:after="60"/>
              <w:jc w:val="both"/>
              <w:rPr>
                <w:rFonts w:eastAsiaTheme="minorEastAsia"/>
                <w:b/>
                <w:lang w:eastAsia="zh-CN"/>
              </w:rPr>
            </w:pPr>
            <w:r w:rsidRPr="0078092A">
              <w:rPr>
                <w:rFonts w:eastAsiaTheme="minorEastAsia"/>
                <w:b/>
                <w:lang w:eastAsia="zh-CN"/>
              </w:rPr>
              <w:t>10</w:t>
            </w:r>
          </w:p>
        </w:tc>
        <w:tc>
          <w:tcPr>
            <w:tcW w:w="720" w:type="dxa"/>
            <w:vAlign w:val="center"/>
          </w:tcPr>
          <w:p w:rsidR="004340D8" w:rsidRPr="0078092A" w:rsidRDefault="004340D8" w:rsidP="0078092A">
            <w:pPr>
              <w:widowControl w:val="0"/>
              <w:snapToGrid w:val="0"/>
              <w:spacing w:before="60" w:after="60"/>
              <w:jc w:val="both"/>
              <w:rPr>
                <w:rFonts w:eastAsiaTheme="minorEastAsia"/>
                <w:b/>
                <w:lang w:eastAsia="zh-CN"/>
              </w:rPr>
            </w:pPr>
            <w:r w:rsidRPr="0078092A">
              <w:rPr>
                <w:rFonts w:eastAsiaTheme="minorEastAsia"/>
                <w:b/>
                <w:lang w:eastAsia="zh-CN"/>
              </w:rPr>
              <w:t>10/30</w:t>
            </w:r>
          </w:p>
        </w:tc>
        <w:tc>
          <w:tcPr>
            <w:tcW w:w="4653" w:type="dxa"/>
            <w:vAlign w:val="center"/>
          </w:tcPr>
          <w:p w:rsidR="004340D8" w:rsidRPr="0078092A" w:rsidRDefault="004340D8" w:rsidP="0078092A">
            <w:pPr>
              <w:widowControl w:val="0"/>
              <w:snapToGrid w:val="0"/>
              <w:spacing w:before="60" w:after="60"/>
              <w:rPr>
                <w:rFonts w:eastAsiaTheme="minorEastAsia"/>
                <w:b/>
                <w:lang w:eastAsia="zh-CN"/>
              </w:rPr>
            </w:pPr>
            <w:r w:rsidRPr="0078092A">
              <w:rPr>
                <w:b/>
              </w:rPr>
              <w:t>Community College Finance</w:t>
            </w:r>
          </w:p>
          <w:p w:rsidR="004340D8" w:rsidRDefault="00ED3F37" w:rsidP="0078092A">
            <w:pPr>
              <w:widowControl w:val="0"/>
              <w:snapToGrid w:val="0"/>
              <w:spacing w:before="60" w:after="60"/>
              <w:rPr>
                <w:rFonts w:eastAsiaTheme="minorEastAsia"/>
                <w:lang w:eastAsia="zh-CN"/>
              </w:rPr>
            </w:pPr>
            <w:r>
              <w:rPr>
                <w:rFonts w:eastAsiaTheme="minorEastAsia"/>
                <w:lang w:eastAsia="zh-CN"/>
              </w:rPr>
              <w:t>Book chapter presentation</w:t>
            </w:r>
          </w:p>
          <w:p w:rsidR="00ED3F37" w:rsidRPr="0078092A" w:rsidRDefault="00ED3F37" w:rsidP="0078092A">
            <w:pPr>
              <w:widowControl w:val="0"/>
              <w:snapToGrid w:val="0"/>
              <w:spacing w:before="60" w:after="60"/>
              <w:rPr>
                <w:rFonts w:eastAsiaTheme="minorEastAsia"/>
                <w:b/>
                <w:lang w:eastAsia="zh-CN"/>
              </w:rPr>
            </w:pPr>
            <w:r>
              <w:rPr>
                <w:rFonts w:eastAsiaTheme="minorEastAsia"/>
                <w:lang w:eastAsia="zh-CN"/>
              </w:rPr>
              <w:t>Journal article discussion</w:t>
            </w:r>
          </w:p>
        </w:tc>
        <w:tc>
          <w:tcPr>
            <w:tcW w:w="3690" w:type="dxa"/>
            <w:vAlign w:val="center"/>
          </w:tcPr>
          <w:p w:rsidR="004340D8" w:rsidRPr="0078092A" w:rsidRDefault="004340D8" w:rsidP="0078092A">
            <w:pPr>
              <w:widowControl w:val="0"/>
              <w:snapToGrid w:val="0"/>
              <w:spacing w:before="60" w:after="60"/>
            </w:pPr>
            <w:r w:rsidRPr="0078092A">
              <w:t xml:space="preserve">Cohen &amp; </w:t>
            </w:r>
            <w:proofErr w:type="spellStart"/>
            <w:r w:rsidRPr="0078092A">
              <w:t>Brawer</w:t>
            </w:r>
            <w:proofErr w:type="spellEnd"/>
            <w:r w:rsidRPr="0078092A">
              <w:t xml:space="preserve"> Chapter 5 (pp. 157-182)</w:t>
            </w:r>
          </w:p>
          <w:p w:rsidR="00495A9D" w:rsidRPr="0078092A" w:rsidRDefault="00495A9D" w:rsidP="0078092A">
            <w:pPr>
              <w:widowControl w:val="0"/>
              <w:snapToGrid w:val="0"/>
              <w:spacing w:before="60" w:after="60"/>
              <w:rPr>
                <w:rFonts w:eastAsiaTheme="minorEastAsia"/>
                <w:lang w:eastAsia="zh-CN"/>
              </w:rPr>
            </w:pPr>
            <w:r w:rsidRPr="0078092A">
              <w:rPr>
                <w:rFonts w:eastAsiaTheme="minorEastAsia"/>
                <w:lang w:eastAsia="zh-CN"/>
              </w:rPr>
              <w:t>Supplementary readings</w:t>
            </w:r>
          </w:p>
        </w:tc>
        <w:tc>
          <w:tcPr>
            <w:tcW w:w="4140" w:type="dxa"/>
            <w:vAlign w:val="center"/>
          </w:tcPr>
          <w:p w:rsidR="004340D8" w:rsidRPr="0078092A" w:rsidRDefault="004340D8" w:rsidP="0078092A">
            <w:pPr>
              <w:widowControl w:val="0"/>
              <w:snapToGrid w:val="0"/>
              <w:spacing w:before="60" w:after="60"/>
              <w:rPr>
                <w:rFonts w:eastAsiaTheme="minorEastAsia"/>
                <w:b/>
                <w:lang w:eastAsia="zh-CN"/>
              </w:rPr>
            </w:pPr>
          </w:p>
        </w:tc>
      </w:tr>
      <w:tr w:rsidR="00064603" w:rsidRPr="0078092A" w:rsidTr="00D74A6E">
        <w:trPr>
          <w:trHeight w:val="1322"/>
        </w:trPr>
        <w:tc>
          <w:tcPr>
            <w:tcW w:w="720" w:type="dxa"/>
            <w:vAlign w:val="center"/>
          </w:tcPr>
          <w:p w:rsidR="004340D8" w:rsidRPr="0078092A" w:rsidRDefault="004340D8" w:rsidP="0078092A">
            <w:pPr>
              <w:widowControl w:val="0"/>
              <w:snapToGrid w:val="0"/>
              <w:spacing w:before="60" w:after="60"/>
              <w:jc w:val="both"/>
              <w:rPr>
                <w:rFonts w:eastAsiaTheme="minorEastAsia"/>
                <w:b/>
                <w:lang w:eastAsia="zh-CN"/>
              </w:rPr>
            </w:pPr>
            <w:r w:rsidRPr="0078092A">
              <w:rPr>
                <w:rFonts w:eastAsiaTheme="minorEastAsia"/>
                <w:b/>
                <w:lang w:eastAsia="zh-CN"/>
              </w:rPr>
              <w:t>11</w:t>
            </w:r>
          </w:p>
        </w:tc>
        <w:tc>
          <w:tcPr>
            <w:tcW w:w="720" w:type="dxa"/>
            <w:vAlign w:val="center"/>
          </w:tcPr>
          <w:p w:rsidR="004340D8" w:rsidRPr="0078092A" w:rsidRDefault="004340D8" w:rsidP="0078092A">
            <w:pPr>
              <w:widowControl w:val="0"/>
              <w:snapToGrid w:val="0"/>
              <w:spacing w:before="60" w:after="60"/>
              <w:jc w:val="both"/>
              <w:rPr>
                <w:rFonts w:eastAsiaTheme="minorEastAsia"/>
                <w:b/>
                <w:lang w:eastAsia="zh-CN"/>
              </w:rPr>
            </w:pPr>
            <w:r w:rsidRPr="0078092A">
              <w:rPr>
                <w:rFonts w:eastAsiaTheme="minorEastAsia"/>
                <w:b/>
                <w:lang w:eastAsia="zh-CN"/>
              </w:rPr>
              <w:t>11/06</w:t>
            </w:r>
          </w:p>
        </w:tc>
        <w:tc>
          <w:tcPr>
            <w:tcW w:w="4653" w:type="dxa"/>
            <w:vAlign w:val="center"/>
          </w:tcPr>
          <w:p w:rsidR="004340D8" w:rsidRPr="0078092A" w:rsidRDefault="004340D8" w:rsidP="0078092A">
            <w:pPr>
              <w:widowControl w:val="0"/>
              <w:snapToGrid w:val="0"/>
              <w:spacing w:before="60" w:after="60"/>
              <w:rPr>
                <w:rFonts w:eastAsiaTheme="minorEastAsia"/>
                <w:b/>
                <w:lang w:eastAsia="zh-CN"/>
              </w:rPr>
            </w:pPr>
            <w:r w:rsidRPr="0078092A">
              <w:rPr>
                <w:b/>
              </w:rPr>
              <w:t>The Social Role of Community Colleges and Trends and Issues</w:t>
            </w:r>
          </w:p>
          <w:p w:rsidR="00ED3F37" w:rsidRDefault="00ED3F37" w:rsidP="0078092A">
            <w:pPr>
              <w:widowControl w:val="0"/>
              <w:snapToGrid w:val="0"/>
              <w:spacing w:before="60" w:after="60"/>
              <w:rPr>
                <w:rFonts w:eastAsiaTheme="minorEastAsia"/>
                <w:lang w:eastAsia="zh-CN"/>
              </w:rPr>
            </w:pPr>
            <w:r>
              <w:rPr>
                <w:rFonts w:eastAsiaTheme="minorEastAsia"/>
                <w:lang w:eastAsia="zh-CN"/>
              </w:rPr>
              <w:t xml:space="preserve">Book chapter presentation </w:t>
            </w:r>
          </w:p>
          <w:p w:rsidR="00ED3F37" w:rsidRDefault="00ED3F37" w:rsidP="0078092A">
            <w:pPr>
              <w:widowControl w:val="0"/>
              <w:snapToGrid w:val="0"/>
              <w:spacing w:before="60" w:after="60"/>
              <w:rPr>
                <w:rFonts w:eastAsiaTheme="minorEastAsia"/>
                <w:lang w:eastAsia="zh-CN"/>
              </w:rPr>
            </w:pPr>
            <w:r>
              <w:rPr>
                <w:rFonts w:eastAsiaTheme="minorEastAsia"/>
                <w:lang w:eastAsia="zh-CN"/>
              </w:rPr>
              <w:t>Journal article discussion</w:t>
            </w:r>
          </w:p>
          <w:p w:rsidR="004340D8" w:rsidRPr="0078092A" w:rsidRDefault="00ED3F37" w:rsidP="0078092A">
            <w:pPr>
              <w:widowControl w:val="0"/>
              <w:snapToGrid w:val="0"/>
              <w:spacing w:before="60" w:after="60"/>
              <w:rPr>
                <w:rFonts w:eastAsiaTheme="minorEastAsia"/>
                <w:b/>
                <w:lang w:eastAsia="zh-CN"/>
              </w:rPr>
            </w:pPr>
            <w:r>
              <w:rPr>
                <w:rFonts w:eastAsiaTheme="minorEastAsia"/>
                <w:lang w:eastAsia="zh-CN"/>
              </w:rPr>
              <w:t>CC profile presentation</w:t>
            </w:r>
          </w:p>
        </w:tc>
        <w:tc>
          <w:tcPr>
            <w:tcW w:w="3690" w:type="dxa"/>
            <w:vAlign w:val="center"/>
          </w:tcPr>
          <w:p w:rsidR="0005127E" w:rsidRPr="0078092A" w:rsidRDefault="004340D8" w:rsidP="0078092A">
            <w:pPr>
              <w:widowControl w:val="0"/>
              <w:snapToGrid w:val="0"/>
              <w:spacing w:before="60" w:after="60"/>
            </w:pPr>
            <w:r w:rsidRPr="0078092A">
              <w:t xml:space="preserve">Cohen &amp; </w:t>
            </w:r>
            <w:proofErr w:type="spellStart"/>
            <w:r w:rsidRPr="0078092A">
              <w:t>Brawer</w:t>
            </w:r>
            <w:proofErr w:type="spellEnd"/>
            <w:r w:rsidRPr="0078092A">
              <w:t xml:space="preserve"> Chapter 13 (pp. 417-445) </w:t>
            </w:r>
            <w:r w:rsidR="00473869" w:rsidRPr="0078092A">
              <w:t xml:space="preserve">Cohen &amp; </w:t>
            </w:r>
            <w:proofErr w:type="spellStart"/>
            <w:r w:rsidR="00473869" w:rsidRPr="0078092A">
              <w:t>Brawer</w:t>
            </w:r>
            <w:proofErr w:type="spellEnd"/>
            <w:r w:rsidR="00473869" w:rsidRPr="0078092A">
              <w:t xml:space="preserve"> </w:t>
            </w:r>
            <w:r w:rsidRPr="0078092A">
              <w:t>Chapter 14 (pp. 447-484)</w:t>
            </w:r>
          </w:p>
          <w:p w:rsidR="00495A9D" w:rsidRPr="0078092A" w:rsidRDefault="00495A9D" w:rsidP="0078092A">
            <w:pPr>
              <w:widowControl w:val="0"/>
              <w:snapToGrid w:val="0"/>
              <w:spacing w:before="60" w:after="60"/>
            </w:pPr>
            <w:r w:rsidRPr="0078092A">
              <w:rPr>
                <w:rFonts w:eastAsiaTheme="minorEastAsia"/>
                <w:lang w:eastAsia="zh-CN"/>
              </w:rPr>
              <w:t>Supplementary readings</w:t>
            </w:r>
          </w:p>
        </w:tc>
        <w:tc>
          <w:tcPr>
            <w:tcW w:w="4140" w:type="dxa"/>
            <w:vAlign w:val="center"/>
          </w:tcPr>
          <w:p w:rsidR="004340D8" w:rsidRPr="0078092A" w:rsidRDefault="00D74A6E" w:rsidP="0078092A">
            <w:pPr>
              <w:widowControl w:val="0"/>
              <w:snapToGrid w:val="0"/>
              <w:spacing w:before="60" w:after="60"/>
              <w:rPr>
                <w:rFonts w:eastAsiaTheme="minorEastAsia"/>
                <w:lang w:eastAsia="zh-CN"/>
              </w:rPr>
            </w:pPr>
            <w:r>
              <w:rPr>
                <w:i/>
                <w:lang w:eastAsia="zh-CN"/>
              </w:rPr>
              <w:t xml:space="preserve">CSCC proposal: </w:t>
            </w:r>
            <w:r w:rsidRPr="0078092A">
              <w:rPr>
                <w:rFonts w:hint="eastAsia"/>
                <w:i/>
                <w:lang w:eastAsia="zh-CN"/>
              </w:rPr>
              <w:t>Results/</w:t>
            </w:r>
            <w:r w:rsidRPr="0078092A">
              <w:rPr>
                <w:i/>
              </w:rPr>
              <w:t>Findings</w:t>
            </w:r>
            <w:r>
              <w:rPr>
                <w:i/>
              </w:rPr>
              <w:t>- Due 11/06</w:t>
            </w:r>
          </w:p>
        </w:tc>
      </w:tr>
      <w:tr w:rsidR="00064603" w:rsidRPr="0078092A" w:rsidTr="00D74A6E">
        <w:tc>
          <w:tcPr>
            <w:tcW w:w="720" w:type="dxa"/>
            <w:shd w:val="clear" w:color="auto" w:fill="D9D9D9" w:themeFill="background1" w:themeFillShade="D9"/>
            <w:vAlign w:val="center"/>
          </w:tcPr>
          <w:p w:rsidR="004340D8" w:rsidRPr="0078092A" w:rsidRDefault="004340D8" w:rsidP="0078092A">
            <w:pPr>
              <w:widowControl w:val="0"/>
              <w:snapToGrid w:val="0"/>
              <w:spacing w:before="60" w:after="60"/>
              <w:jc w:val="both"/>
              <w:rPr>
                <w:rFonts w:eastAsiaTheme="minorEastAsia"/>
                <w:b/>
                <w:lang w:eastAsia="zh-CN"/>
              </w:rPr>
            </w:pPr>
            <w:r w:rsidRPr="0078092A">
              <w:rPr>
                <w:rFonts w:eastAsiaTheme="minorEastAsia"/>
                <w:b/>
                <w:lang w:eastAsia="zh-CN"/>
              </w:rPr>
              <w:t>12</w:t>
            </w:r>
          </w:p>
        </w:tc>
        <w:tc>
          <w:tcPr>
            <w:tcW w:w="720" w:type="dxa"/>
            <w:shd w:val="clear" w:color="auto" w:fill="D9D9D9" w:themeFill="background1" w:themeFillShade="D9"/>
            <w:vAlign w:val="center"/>
          </w:tcPr>
          <w:p w:rsidR="004340D8" w:rsidRPr="0078092A" w:rsidRDefault="004340D8" w:rsidP="0078092A">
            <w:pPr>
              <w:widowControl w:val="0"/>
              <w:snapToGrid w:val="0"/>
              <w:spacing w:before="60" w:after="60"/>
              <w:jc w:val="both"/>
              <w:rPr>
                <w:rFonts w:eastAsiaTheme="minorEastAsia"/>
                <w:b/>
                <w:lang w:eastAsia="zh-CN"/>
              </w:rPr>
            </w:pPr>
            <w:r w:rsidRPr="0078092A">
              <w:rPr>
                <w:rFonts w:eastAsiaTheme="minorEastAsia"/>
                <w:b/>
                <w:lang w:eastAsia="zh-CN"/>
              </w:rPr>
              <w:t>11/13</w:t>
            </w:r>
          </w:p>
        </w:tc>
        <w:tc>
          <w:tcPr>
            <w:tcW w:w="4653" w:type="dxa"/>
            <w:shd w:val="clear" w:color="auto" w:fill="D9D9D9" w:themeFill="background1" w:themeFillShade="D9"/>
            <w:vAlign w:val="center"/>
          </w:tcPr>
          <w:p w:rsidR="004340D8" w:rsidRPr="0078092A" w:rsidRDefault="00BF1069" w:rsidP="0078092A">
            <w:pPr>
              <w:widowControl w:val="0"/>
              <w:snapToGrid w:val="0"/>
              <w:spacing w:before="60" w:after="60"/>
              <w:rPr>
                <w:rFonts w:eastAsiaTheme="minorEastAsia"/>
                <w:b/>
                <w:lang w:eastAsia="zh-CN"/>
              </w:rPr>
            </w:pPr>
            <w:r w:rsidRPr="0078092A">
              <w:rPr>
                <w:rFonts w:eastAsiaTheme="minorEastAsia"/>
                <w:b/>
                <w:lang w:eastAsia="zh-CN"/>
              </w:rPr>
              <w:t>CSCC Proposal Development</w:t>
            </w:r>
            <w:r w:rsidR="001C0183" w:rsidRPr="0078092A">
              <w:rPr>
                <w:rFonts w:eastAsiaTheme="minorEastAsia"/>
                <w:b/>
                <w:lang w:eastAsia="zh-CN"/>
              </w:rPr>
              <w:t xml:space="preserve"> (ASHE)</w:t>
            </w:r>
          </w:p>
        </w:tc>
        <w:tc>
          <w:tcPr>
            <w:tcW w:w="3690" w:type="dxa"/>
            <w:shd w:val="clear" w:color="auto" w:fill="D9D9D9" w:themeFill="background1" w:themeFillShade="D9"/>
            <w:vAlign w:val="center"/>
          </w:tcPr>
          <w:p w:rsidR="004340D8" w:rsidRPr="0078092A" w:rsidRDefault="004340D8" w:rsidP="0078092A">
            <w:pPr>
              <w:widowControl w:val="0"/>
              <w:snapToGrid w:val="0"/>
              <w:spacing w:before="60" w:after="60"/>
              <w:jc w:val="both"/>
              <w:rPr>
                <w:rFonts w:eastAsiaTheme="minorEastAsia"/>
                <w:b/>
                <w:lang w:eastAsia="zh-CN"/>
              </w:rPr>
            </w:pPr>
          </w:p>
        </w:tc>
        <w:tc>
          <w:tcPr>
            <w:tcW w:w="4140" w:type="dxa"/>
            <w:shd w:val="clear" w:color="auto" w:fill="D9D9D9" w:themeFill="background1" w:themeFillShade="D9"/>
            <w:vAlign w:val="center"/>
          </w:tcPr>
          <w:p w:rsidR="004340D8" w:rsidRPr="0078092A" w:rsidRDefault="004340D8" w:rsidP="0078092A">
            <w:pPr>
              <w:widowControl w:val="0"/>
              <w:snapToGrid w:val="0"/>
              <w:spacing w:before="60" w:after="60"/>
              <w:rPr>
                <w:rFonts w:eastAsiaTheme="minorEastAsia"/>
                <w:b/>
                <w:lang w:eastAsia="zh-CN"/>
              </w:rPr>
            </w:pPr>
          </w:p>
        </w:tc>
      </w:tr>
      <w:tr w:rsidR="00064603" w:rsidRPr="0078092A" w:rsidTr="00D74A6E">
        <w:tc>
          <w:tcPr>
            <w:tcW w:w="720" w:type="dxa"/>
            <w:vAlign w:val="center"/>
          </w:tcPr>
          <w:p w:rsidR="004340D8" w:rsidRPr="0078092A" w:rsidRDefault="004340D8" w:rsidP="0078092A">
            <w:pPr>
              <w:widowControl w:val="0"/>
              <w:snapToGrid w:val="0"/>
              <w:spacing w:before="60" w:after="60"/>
              <w:jc w:val="both"/>
              <w:rPr>
                <w:rFonts w:eastAsiaTheme="minorEastAsia"/>
                <w:b/>
                <w:lang w:eastAsia="zh-CN"/>
              </w:rPr>
            </w:pPr>
            <w:r w:rsidRPr="0078092A">
              <w:rPr>
                <w:rFonts w:eastAsiaTheme="minorEastAsia"/>
                <w:b/>
                <w:lang w:eastAsia="zh-CN"/>
              </w:rPr>
              <w:t>13</w:t>
            </w:r>
          </w:p>
        </w:tc>
        <w:tc>
          <w:tcPr>
            <w:tcW w:w="720" w:type="dxa"/>
            <w:vAlign w:val="center"/>
          </w:tcPr>
          <w:p w:rsidR="004340D8" w:rsidRPr="0078092A" w:rsidRDefault="004340D8" w:rsidP="0078092A">
            <w:pPr>
              <w:widowControl w:val="0"/>
              <w:snapToGrid w:val="0"/>
              <w:spacing w:before="60" w:after="60"/>
              <w:jc w:val="both"/>
              <w:rPr>
                <w:rFonts w:eastAsiaTheme="minorEastAsia"/>
                <w:b/>
                <w:lang w:eastAsia="zh-CN"/>
              </w:rPr>
            </w:pPr>
            <w:r w:rsidRPr="0078092A">
              <w:rPr>
                <w:rFonts w:eastAsiaTheme="minorEastAsia"/>
                <w:b/>
                <w:lang w:eastAsia="zh-CN"/>
              </w:rPr>
              <w:t>11/20</w:t>
            </w:r>
          </w:p>
        </w:tc>
        <w:tc>
          <w:tcPr>
            <w:tcW w:w="4653" w:type="dxa"/>
            <w:vAlign w:val="center"/>
          </w:tcPr>
          <w:p w:rsidR="001C0183" w:rsidRDefault="001C0183" w:rsidP="0078092A">
            <w:pPr>
              <w:widowControl w:val="0"/>
              <w:snapToGrid w:val="0"/>
              <w:spacing w:before="60" w:after="60"/>
              <w:rPr>
                <w:rFonts w:eastAsiaTheme="minorEastAsia"/>
                <w:b/>
                <w:lang w:eastAsia="zh-CN"/>
              </w:rPr>
            </w:pPr>
            <w:r w:rsidRPr="0078092A">
              <w:rPr>
                <w:rFonts w:eastAsiaTheme="minorEastAsia"/>
                <w:b/>
                <w:lang w:eastAsia="zh-CN"/>
              </w:rPr>
              <w:t xml:space="preserve">Community College and International </w:t>
            </w:r>
            <w:r w:rsidR="00ED3F37">
              <w:rPr>
                <w:rFonts w:eastAsiaTheme="minorEastAsia"/>
                <w:b/>
                <w:lang w:eastAsia="zh-CN"/>
              </w:rPr>
              <w:t>Programs</w:t>
            </w:r>
          </w:p>
          <w:p w:rsidR="004340D8" w:rsidRPr="0078092A" w:rsidRDefault="00ED3F37" w:rsidP="00ED3F37">
            <w:pPr>
              <w:widowControl w:val="0"/>
              <w:snapToGrid w:val="0"/>
              <w:spacing w:before="60" w:after="60"/>
              <w:rPr>
                <w:rFonts w:eastAsiaTheme="minorEastAsia"/>
                <w:b/>
                <w:lang w:eastAsia="zh-CN"/>
              </w:rPr>
            </w:pPr>
            <w:r>
              <w:rPr>
                <w:rFonts w:eastAsiaTheme="minorEastAsia"/>
                <w:lang w:eastAsia="zh-CN"/>
              </w:rPr>
              <w:t>Journal article discussion</w:t>
            </w:r>
          </w:p>
        </w:tc>
        <w:tc>
          <w:tcPr>
            <w:tcW w:w="3690" w:type="dxa"/>
            <w:vAlign w:val="center"/>
          </w:tcPr>
          <w:p w:rsidR="004340D8" w:rsidRPr="0078092A" w:rsidRDefault="00977AFF" w:rsidP="0078092A">
            <w:pPr>
              <w:widowControl w:val="0"/>
              <w:snapToGrid w:val="0"/>
              <w:spacing w:before="60" w:after="60"/>
              <w:jc w:val="both"/>
              <w:rPr>
                <w:rFonts w:eastAsiaTheme="minorEastAsia"/>
                <w:lang w:eastAsia="zh-CN"/>
              </w:rPr>
            </w:pPr>
            <w:r w:rsidRPr="0078092A">
              <w:rPr>
                <w:rFonts w:eastAsiaTheme="minorEastAsia"/>
                <w:lang w:eastAsia="zh-CN"/>
              </w:rPr>
              <w:t>Supplementary readings</w:t>
            </w:r>
          </w:p>
        </w:tc>
        <w:tc>
          <w:tcPr>
            <w:tcW w:w="4140" w:type="dxa"/>
            <w:vAlign w:val="center"/>
          </w:tcPr>
          <w:p w:rsidR="004340D8" w:rsidRPr="0078092A" w:rsidRDefault="004340D8" w:rsidP="0078092A">
            <w:pPr>
              <w:widowControl w:val="0"/>
              <w:snapToGrid w:val="0"/>
              <w:spacing w:before="60" w:after="60"/>
              <w:rPr>
                <w:b/>
              </w:rPr>
            </w:pPr>
          </w:p>
        </w:tc>
      </w:tr>
      <w:tr w:rsidR="00064603" w:rsidRPr="0078092A" w:rsidTr="00D74A6E">
        <w:tc>
          <w:tcPr>
            <w:tcW w:w="720" w:type="dxa"/>
            <w:shd w:val="clear" w:color="auto" w:fill="A6A6A6" w:themeFill="background1" w:themeFillShade="A6"/>
            <w:vAlign w:val="center"/>
          </w:tcPr>
          <w:p w:rsidR="004340D8" w:rsidRPr="0078092A" w:rsidRDefault="004340D8" w:rsidP="0078092A">
            <w:pPr>
              <w:widowControl w:val="0"/>
              <w:snapToGrid w:val="0"/>
              <w:spacing w:before="60" w:after="60"/>
              <w:jc w:val="both"/>
              <w:rPr>
                <w:rFonts w:eastAsiaTheme="minorEastAsia"/>
                <w:b/>
                <w:lang w:eastAsia="zh-CN"/>
              </w:rPr>
            </w:pPr>
            <w:r w:rsidRPr="0078092A">
              <w:rPr>
                <w:rFonts w:eastAsiaTheme="minorEastAsia"/>
                <w:b/>
                <w:lang w:eastAsia="zh-CN"/>
              </w:rPr>
              <w:t>14</w:t>
            </w:r>
          </w:p>
        </w:tc>
        <w:tc>
          <w:tcPr>
            <w:tcW w:w="720" w:type="dxa"/>
            <w:shd w:val="clear" w:color="auto" w:fill="A6A6A6" w:themeFill="background1" w:themeFillShade="A6"/>
            <w:vAlign w:val="center"/>
          </w:tcPr>
          <w:p w:rsidR="004340D8" w:rsidRPr="0078092A" w:rsidRDefault="004340D8" w:rsidP="0078092A">
            <w:pPr>
              <w:widowControl w:val="0"/>
              <w:snapToGrid w:val="0"/>
              <w:spacing w:before="60" w:after="60"/>
              <w:jc w:val="both"/>
              <w:rPr>
                <w:rFonts w:eastAsiaTheme="minorEastAsia"/>
                <w:b/>
                <w:lang w:eastAsia="zh-CN"/>
              </w:rPr>
            </w:pPr>
            <w:r w:rsidRPr="0078092A">
              <w:rPr>
                <w:rFonts w:eastAsiaTheme="minorEastAsia"/>
                <w:b/>
                <w:lang w:eastAsia="zh-CN"/>
              </w:rPr>
              <w:t>11/27</w:t>
            </w:r>
          </w:p>
        </w:tc>
        <w:tc>
          <w:tcPr>
            <w:tcW w:w="4653" w:type="dxa"/>
            <w:shd w:val="clear" w:color="auto" w:fill="A6A6A6" w:themeFill="background1" w:themeFillShade="A6"/>
            <w:vAlign w:val="center"/>
          </w:tcPr>
          <w:p w:rsidR="004340D8" w:rsidRPr="0078092A" w:rsidRDefault="004340D8" w:rsidP="0078092A">
            <w:pPr>
              <w:widowControl w:val="0"/>
              <w:snapToGrid w:val="0"/>
              <w:spacing w:before="60" w:after="60"/>
              <w:rPr>
                <w:rFonts w:eastAsiaTheme="minorEastAsia"/>
                <w:b/>
                <w:lang w:eastAsia="zh-CN"/>
              </w:rPr>
            </w:pPr>
            <w:r w:rsidRPr="0078092A">
              <w:rPr>
                <w:rFonts w:eastAsiaTheme="minorEastAsia"/>
                <w:b/>
                <w:lang w:eastAsia="zh-CN"/>
              </w:rPr>
              <w:t>Thanksgiving</w:t>
            </w:r>
          </w:p>
        </w:tc>
        <w:tc>
          <w:tcPr>
            <w:tcW w:w="3690" w:type="dxa"/>
            <w:shd w:val="clear" w:color="auto" w:fill="A6A6A6" w:themeFill="background1" w:themeFillShade="A6"/>
            <w:vAlign w:val="center"/>
          </w:tcPr>
          <w:p w:rsidR="004340D8" w:rsidRPr="0078092A" w:rsidRDefault="004340D8" w:rsidP="0078092A">
            <w:pPr>
              <w:widowControl w:val="0"/>
              <w:snapToGrid w:val="0"/>
              <w:spacing w:before="60" w:after="60"/>
              <w:jc w:val="both"/>
              <w:rPr>
                <w:rFonts w:eastAsiaTheme="minorEastAsia"/>
                <w:b/>
                <w:lang w:eastAsia="zh-CN"/>
              </w:rPr>
            </w:pPr>
          </w:p>
        </w:tc>
        <w:tc>
          <w:tcPr>
            <w:tcW w:w="4140" w:type="dxa"/>
            <w:shd w:val="clear" w:color="auto" w:fill="A6A6A6" w:themeFill="background1" w:themeFillShade="A6"/>
            <w:vAlign w:val="center"/>
          </w:tcPr>
          <w:p w:rsidR="004340D8" w:rsidRPr="0078092A" w:rsidRDefault="004340D8" w:rsidP="0078092A">
            <w:pPr>
              <w:widowControl w:val="0"/>
              <w:snapToGrid w:val="0"/>
              <w:spacing w:before="60" w:after="60"/>
              <w:rPr>
                <w:rFonts w:eastAsiaTheme="minorEastAsia"/>
                <w:lang w:eastAsia="zh-CN"/>
              </w:rPr>
            </w:pPr>
          </w:p>
        </w:tc>
      </w:tr>
      <w:tr w:rsidR="00064603" w:rsidRPr="0078092A" w:rsidTr="00D74A6E">
        <w:tc>
          <w:tcPr>
            <w:tcW w:w="720" w:type="dxa"/>
            <w:vAlign w:val="center"/>
          </w:tcPr>
          <w:p w:rsidR="004340D8" w:rsidRPr="0078092A" w:rsidRDefault="004340D8" w:rsidP="0078092A">
            <w:pPr>
              <w:widowControl w:val="0"/>
              <w:snapToGrid w:val="0"/>
              <w:spacing w:before="60" w:after="60"/>
              <w:jc w:val="both"/>
              <w:rPr>
                <w:rFonts w:eastAsiaTheme="minorEastAsia"/>
                <w:b/>
                <w:lang w:eastAsia="zh-CN"/>
              </w:rPr>
            </w:pPr>
            <w:r w:rsidRPr="0078092A">
              <w:rPr>
                <w:rFonts w:eastAsiaTheme="minorEastAsia"/>
                <w:b/>
                <w:lang w:eastAsia="zh-CN"/>
              </w:rPr>
              <w:t>15</w:t>
            </w:r>
          </w:p>
        </w:tc>
        <w:tc>
          <w:tcPr>
            <w:tcW w:w="720" w:type="dxa"/>
            <w:vAlign w:val="center"/>
          </w:tcPr>
          <w:p w:rsidR="004340D8" w:rsidRPr="0078092A" w:rsidRDefault="004340D8" w:rsidP="0078092A">
            <w:pPr>
              <w:widowControl w:val="0"/>
              <w:snapToGrid w:val="0"/>
              <w:spacing w:before="60" w:after="60"/>
              <w:jc w:val="both"/>
              <w:rPr>
                <w:rFonts w:eastAsiaTheme="minorEastAsia"/>
                <w:b/>
                <w:lang w:eastAsia="zh-CN"/>
              </w:rPr>
            </w:pPr>
            <w:r w:rsidRPr="0078092A">
              <w:rPr>
                <w:rFonts w:eastAsiaTheme="minorEastAsia"/>
                <w:b/>
                <w:lang w:eastAsia="zh-CN"/>
              </w:rPr>
              <w:t>12/04</w:t>
            </w:r>
          </w:p>
        </w:tc>
        <w:tc>
          <w:tcPr>
            <w:tcW w:w="4653" w:type="dxa"/>
            <w:vAlign w:val="center"/>
          </w:tcPr>
          <w:p w:rsidR="004340D8" w:rsidRPr="0078092A" w:rsidRDefault="004340D8" w:rsidP="0078092A">
            <w:pPr>
              <w:widowControl w:val="0"/>
              <w:snapToGrid w:val="0"/>
              <w:spacing w:before="60" w:after="60"/>
              <w:jc w:val="both"/>
              <w:rPr>
                <w:rFonts w:eastAsiaTheme="minorEastAsia"/>
                <w:b/>
                <w:lang w:eastAsia="zh-CN"/>
              </w:rPr>
            </w:pPr>
            <w:r w:rsidRPr="0078092A">
              <w:rPr>
                <w:rFonts w:eastAsiaTheme="minorEastAsia"/>
                <w:b/>
                <w:lang w:eastAsia="zh-CN"/>
              </w:rPr>
              <w:t>Research Paper Presentations</w:t>
            </w:r>
          </w:p>
        </w:tc>
        <w:tc>
          <w:tcPr>
            <w:tcW w:w="3690" w:type="dxa"/>
            <w:vAlign w:val="center"/>
          </w:tcPr>
          <w:p w:rsidR="004340D8" w:rsidRPr="0078092A" w:rsidRDefault="004340D8" w:rsidP="0078092A">
            <w:pPr>
              <w:widowControl w:val="0"/>
              <w:snapToGrid w:val="0"/>
              <w:spacing w:before="60" w:after="60"/>
              <w:jc w:val="both"/>
              <w:rPr>
                <w:b/>
              </w:rPr>
            </w:pPr>
          </w:p>
        </w:tc>
        <w:tc>
          <w:tcPr>
            <w:tcW w:w="4140" w:type="dxa"/>
            <w:vAlign w:val="center"/>
          </w:tcPr>
          <w:p w:rsidR="004340D8" w:rsidRPr="0078092A" w:rsidRDefault="004340D8" w:rsidP="0078092A">
            <w:pPr>
              <w:widowControl w:val="0"/>
              <w:snapToGrid w:val="0"/>
              <w:spacing w:before="60" w:after="60"/>
              <w:jc w:val="both"/>
              <w:rPr>
                <w:b/>
              </w:rPr>
            </w:pPr>
          </w:p>
        </w:tc>
      </w:tr>
      <w:tr w:rsidR="00064603" w:rsidRPr="0078092A" w:rsidTr="004B6A60">
        <w:tc>
          <w:tcPr>
            <w:tcW w:w="720" w:type="dxa"/>
            <w:shd w:val="clear" w:color="auto" w:fill="A6A6A6" w:themeFill="background1" w:themeFillShade="A6"/>
            <w:vAlign w:val="center"/>
          </w:tcPr>
          <w:p w:rsidR="004340D8" w:rsidRPr="0078092A" w:rsidRDefault="004340D8" w:rsidP="0078092A">
            <w:pPr>
              <w:widowControl w:val="0"/>
              <w:snapToGrid w:val="0"/>
              <w:spacing w:before="60" w:after="60"/>
              <w:jc w:val="both"/>
              <w:rPr>
                <w:rFonts w:eastAsiaTheme="minorEastAsia"/>
                <w:b/>
                <w:lang w:eastAsia="zh-CN"/>
              </w:rPr>
            </w:pPr>
            <w:r w:rsidRPr="0078092A">
              <w:rPr>
                <w:rFonts w:eastAsiaTheme="minorEastAsia"/>
                <w:b/>
                <w:lang w:eastAsia="zh-CN"/>
              </w:rPr>
              <w:t>16</w:t>
            </w:r>
          </w:p>
        </w:tc>
        <w:tc>
          <w:tcPr>
            <w:tcW w:w="720" w:type="dxa"/>
            <w:shd w:val="clear" w:color="auto" w:fill="A6A6A6" w:themeFill="background1" w:themeFillShade="A6"/>
            <w:vAlign w:val="center"/>
          </w:tcPr>
          <w:p w:rsidR="004340D8" w:rsidRPr="0078092A" w:rsidRDefault="004340D8" w:rsidP="0078092A">
            <w:pPr>
              <w:widowControl w:val="0"/>
              <w:snapToGrid w:val="0"/>
              <w:spacing w:before="60" w:after="60"/>
              <w:jc w:val="both"/>
              <w:rPr>
                <w:rFonts w:eastAsiaTheme="minorEastAsia"/>
                <w:b/>
                <w:lang w:eastAsia="zh-CN"/>
              </w:rPr>
            </w:pPr>
            <w:r w:rsidRPr="0078092A">
              <w:rPr>
                <w:rFonts w:eastAsiaTheme="minorEastAsia"/>
                <w:b/>
                <w:lang w:eastAsia="zh-CN"/>
              </w:rPr>
              <w:t>12/13</w:t>
            </w:r>
          </w:p>
        </w:tc>
        <w:tc>
          <w:tcPr>
            <w:tcW w:w="4653" w:type="dxa"/>
            <w:shd w:val="clear" w:color="auto" w:fill="A6A6A6" w:themeFill="background1" w:themeFillShade="A6"/>
            <w:vAlign w:val="center"/>
          </w:tcPr>
          <w:p w:rsidR="004340D8" w:rsidRPr="0078092A" w:rsidRDefault="004340D8" w:rsidP="0078092A">
            <w:pPr>
              <w:widowControl w:val="0"/>
              <w:snapToGrid w:val="0"/>
              <w:spacing w:before="60" w:after="60"/>
              <w:jc w:val="both"/>
              <w:rPr>
                <w:rFonts w:eastAsiaTheme="minorEastAsia"/>
                <w:b/>
                <w:lang w:eastAsia="zh-CN"/>
              </w:rPr>
            </w:pPr>
            <w:r w:rsidRPr="0078092A">
              <w:rPr>
                <w:rFonts w:eastAsiaTheme="minorEastAsia"/>
                <w:b/>
                <w:lang w:eastAsia="zh-CN"/>
              </w:rPr>
              <w:t xml:space="preserve">Final </w:t>
            </w:r>
            <w:r w:rsidR="00450C1A" w:rsidRPr="0078092A">
              <w:rPr>
                <w:rFonts w:eastAsiaTheme="minorEastAsia"/>
                <w:b/>
                <w:lang w:eastAsia="zh-CN"/>
              </w:rPr>
              <w:t>Exam Period</w:t>
            </w:r>
            <w:r w:rsidR="004B6A60">
              <w:rPr>
                <w:rFonts w:eastAsiaTheme="minorEastAsia"/>
                <w:b/>
                <w:lang w:eastAsia="zh-CN"/>
              </w:rPr>
              <w:t xml:space="preserve"> (no class)</w:t>
            </w:r>
          </w:p>
        </w:tc>
        <w:tc>
          <w:tcPr>
            <w:tcW w:w="3690" w:type="dxa"/>
            <w:shd w:val="clear" w:color="auto" w:fill="A6A6A6" w:themeFill="background1" w:themeFillShade="A6"/>
            <w:vAlign w:val="center"/>
          </w:tcPr>
          <w:p w:rsidR="004340D8" w:rsidRPr="0078092A" w:rsidRDefault="004340D8" w:rsidP="0078092A">
            <w:pPr>
              <w:widowControl w:val="0"/>
              <w:snapToGrid w:val="0"/>
              <w:spacing w:before="60" w:after="60"/>
              <w:jc w:val="both"/>
              <w:rPr>
                <w:rFonts w:eastAsiaTheme="minorEastAsia"/>
                <w:b/>
                <w:lang w:eastAsia="zh-CN"/>
              </w:rPr>
            </w:pPr>
          </w:p>
        </w:tc>
        <w:tc>
          <w:tcPr>
            <w:tcW w:w="4140" w:type="dxa"/>
            <w:shd w:val="clear" w:color="auto" w:fill="A6A6A6" w:themeFill="background1" w:themeFillShade="A6"/>
            <w:vAlign w:val="center"/>
          </w:tcPr>
          <w:p w:rsidR="004340D8" w:rsidRPr="0078092A" w:rsidRDefault="00D74A6E" w:rsidP="00D74A6E">
            <w:pPr>
              <w:widowControl w:val="0"/>
              <w:snapToGrid w:val="0"/>
              <w:spacing w:before="60" w:after="60"/>
              <w:rPr>
                <w:rFonts w:eastAsiaTheme="minorEastAsia"/>
                <w:b/>
                <w:lang w:eastAsia="zh-CN"/>
              </w:rPr>
            </w:pPr>
            <w:r>
              <w:rPr>
                <w:i/>
                <w:lang w:eastAsia="zh-CN"/>
              </w:rPr>
              <w:t>CSCC proposal: Final</w:t>
            </w:r>
            <w:r>
              <w:rPr>
                <w:i/>
              </w:rPr>
              <w:t xml:space="preserve"> - Due 12/</w:t>
            </w:r>
            <w:r w:rsidR="004B6A60">
              <w:rPr>
                <w:i/>
              </w:rPr>
              <w:t>0</w:t>
            </w:r>
            <w:r w:rsidR="00852636">
              <w:rPr>
                <w:i/>
              </w:rPr>
              <w:t>8</w:t>
            </w:r>
          </w:p>
        </w:tc>
      </w:tr>
    </w:tbl>
    <w:p w:rsidR="004340D8" w:rsidRPr="0078092A" w:rsidRDefault="004340D8" w:rsidP="0078092A">
      <w:pPr>
        <w:widowControl w:val="0"/>
        <w:spacing w:afterLines="50" w:after="120"/>
        <w:rPr>
          <w:rFonts w:ascii="Times New Roman" w:hAnsi="Times New Roman" w:cs="Times New Roman"/>
          <w:u w:val="single"/>
        </w:rPr>
      </w:pPr>
    </w:p>
    <w:p w:rsidR="003F6DF5" w:rsidRPr="0078092A" w:rsidRDefault="004340D8" w:rsidP="0078092A">
      <w:pPr>
        <w:widowControl w:val="0"/>
        <w:rPr>
          <w:rFonts w:ascii="Times New Roman" w:hAnsi="Times New Roman" w:cs="Times New Roman"/>
          <w:u w:val="single"/>
        </w:rPr>
        <w:sectPr w:rsidR="003F6DF5" w:rsidRPr="0078092A" w:rsidSect="003F6DF5">
          <w:footerReference w:type="even" r:id="rId33"/>
          <w:footerReference w:type="default" r:id="rId34"/>
          <w:pgSz w:w="15840" w:h="12240" w:orient="landscape"/>
          <w:pgMar w:top="1440" w:right="1440" w:bottom="1440" w:left="1440" w:header="720" w:footer="720" w:gutter="0"/>
          <w:cols w:space="720"/>
          <w:docGrid w:linePitch="326"/>
        </w:sectPr>
      </w:pPr>
      <w:r w:rsidRPr="0078092A">
        <w:rPr>
          <w:rFonts w:ascii="Times New Roman" w:hAnsi="Times New Roman" w:cs="Times New Roman"/>
          <w:u w:val="single"/>
        </w:rPr>
        <w:br w:type="page"/>
      </w:r>
    </w:p>
    <w:p w:rsidR="00D35BB0" w:rsidRPr="0078092A" w:rsidRDefault="00D35BB0" w:rsidP="0078092A">
      <w:pPr>
        <w:widowControl w:val="0"/>
        <w:spacing w:afterLines="50" w:after="120"/>
        <w:rPr>
          <w:rFonts w:ascii="Times New Roman" w:hAnsi="Times New Roman" w:cs="Times New Roman"/>
          <w:b/>
          <w:u w:val="single"/>
        </w:rPr>
      </w:pPr>
      <w:r w:rsidRPr="0078092A">
        <w:rPr>
          <w:rFonts w:ascii="Times New Roman" w:hAnsi="Times New Roman" w:cs="Times New Roman"/>
          <w:b/>
          <w:u w:val="single"/>
        </w:rPr>
        <w:lastRenderedPageBreak/>
        <w:t>Suppl</w:t>
      </w:r>
      <w:r w:rsidR="00D90907" w:rsidRPr="0078092A">
        <w:rPr>
          <w:rFonts w:ascii="Times New Roman" w:hAnsi="Times New Roman" w:cs="Times New Roman"/>
          <w:b/>
          <w:u w:val="single"/>
        </w:rPr>
        <w:t>emental Reading</w:t>
      </w:r>
    </w:p>
    <w:p w:rsidR="00495A9D" w:rsidRPr="0078092A" w:rsidRDefault="00495A9D" w:rsidP="0078092A">
      <w:pPr>
        <w:widowControl w:val="0"/>
        <w:spacing w:afterLines="50" w:after="120"/>
        <w:ind w:left="723" w:hangingChars="300" w:hanging="723"/>
        <w:rPr>
          <w:rFonts w:ascii="Times New Roman" w:hAnsi="Times New Roman" w:cs="Times New Roman"/>
          <w:b/>
        </w:rPr>
      </w:pPr>
      <w:r w:rsidRPr="0078092A">
        <w:rPr>
          <w:rFonts w:ascii="Times New Roman" w:hAnsi="Times New Roman" w:cs="Times New Roman"/>
          <w:b/>
        </w:rPr>
        <w:t>History and Evolution</w:t>
      </w:r>
    </w:p>
    <w:p w:rsidR="0043450B" w:rsidRPr="0078092A" w:rsidRDefault="0043450B" w:rsidP="0078092A">
      <w:pPr>
        <w:widowControl w:val="0"/>
        <w:spacing w:afterLines="50" w:after="120"/>
        <w:ind w:left="720" w:hangingChars="300" w:hanging="720"/>
        <w:rPr>
          <w:rFonts w:ascii="Times New Roman" w:hAnsi="Times New Roman" w:cs="Times New Roman"/>
        </w:rPr>
      </w:pPr>
      <w:proofErr w:type="gramStart"/>
      <w:r w:rsidRPr="0078092A">
        <w:rPr>
          <w:rFonts w:ascii="Times New Roman" w:hAnsi="Times New Roman" w:cs="Times New Roman"/>
        </w:rPr>
        <w:t>Dougherty, K. J., &amp; Townsend, B. K. (2006).</w:t>
      </w:r>
      <w:proofErr w:type="gramEnd"/>
      <w:r w:rsidRPr="0078092A">
        <w:rPr>
          <w:rFonts w:ascii="Times New Roman" w:hAnsi="Times New Roman" w:cs="Times New Roman"/>
        </w:rPr>
        <w:t xml:space="preserve"> Community college missions: A theoretical and historical perspective. </w:t>
      </w:r>
      <w:r w:rsidRPr="0078092A">
        <w:rPr>
          <w:rFonts w:ascii="Times New Roman" w:hAnsi="Times New Roman" w:cs="Times New Roman"/>
          <w:i/>
        </w:rPr>
        <w:t>New Directions for Community Colleges, 36</w:t>
      </w:r>
      <w:r w:rsidRPr="0078092A">
        <w:rPr>
          <w:rFonts w:ascii="Times New Roman" w:hAnsi="Times New Roman" w:cs="Times New Roman"/>
        </w:rPr>
        <w:t>, 5-13.</w:t>
      </w:r>
    </w:p>
    <w:p w:rsidR="00A92AC5" w:rsidRPr="0078092A" w:rsidRDefault="00A92AC5" w:rsidP="0078092A">
      <w:pPr>
        <w:widowControl w:val="0"/>
        <w:spacing w:afterLines="50" w:after="120"/>
        <w:ind w:left="720" w:hangingChars="300" w:hanging="720"/>
        <w:rPr>
          <w:rFonts w:ascii="Times New Roman" w:hAnsi="Times New Roman" w:cs="Times New Roman"/>
        </w:rPr>
      </w:pPr>
      <w:proofErr w:type="gramStart"/>
      <w:r w:rsidRPr="0078092A">
        <w:rPr>
          <w:rFonts w:ascii="Times New Roman" w:hAnsi="Times New Roman" w:cs="Times New Roman"/>
        </w:rPr>
        <w:t>Shannon, H. D., &amp; Smith, R. C. (2006).</w:t>
      </w:r>
      <w:proofErr w:type="gramEnd"/>
      <w:r w:rsidRPr="0078092A">
        <w:rPr>
          <w:rFonts w:ascii="Times New Roman" w:hAnsi="Times New Roman" w:cs="Times New Roman"/>
        </w:rPr>
        <w:t xml:space="preserve"> </w:t>
      </w:r>
      <w:proofErr w:type="gramStart"/>
      <w:r w:rsidRPr="0078092A">
        <w:rPr>
          <w:rFonts w:ascii="Times New Roman" w:hAnsi="Times New Roman" w:cs="Times New Roman"/>
        </w:rPr>
        <w:t>A case for the community college’s open access mission.</w:t>
      </w:r>
      <w:proofErr w:type="gramEnd"/>
      <w:r w:rsidRPr="0078092A">
        <w:rPr>
          <w:rFonts w:ascii="Times New Roman" w:hAnsi="Times New Roman" w:cs="Times New Roman"/>
        </w:rPr>
        <w:t xml:space="preserve"> </w:t>
      </w:r>
      <w:r w:rsidRPr="0078092A">
        <w:rPr>
          <w:rFonts w:ascii="Times New Roman" w:hAnsi="Times New Roman" w:cs="Times New Roman"/>
          <w:i/>
        </w:rPr>
        <w:t>New Directions for Community Colleges, 136</w:t>
      </w:r>
      <w:r w:rsidRPr="0078092A">
        <w:rPr>
          <w:rFonts w:ascii="Times New Roman" w:hAnsi="Times New Roman" w:cs="Times New Roman"/>
        </w:rPr>
        <w:t>, 15-21.</w:t>
      </w:r>
    </w:p>
    <w:p w:rsidR="00483F11" w:rsidRPr="0078092A" w:rsidRDefault="00483F11" w:rsidP="0078092A">
      <w:pPr>
        <w:widowControl w:val="0"/>
        <w:spacing w:afterLines="50" w:after="120"/>
        <w:ind w:left="723" w:hangingChars="300" w:hanging="723"/>
        <w:rPr>
          <w:rFonts w:ascii="Times New Roman" w:hAnsi="Times New Roman" w:cs="Times New Roman"/>
          <w:b/>
        </w:rPr>
      </w:pPr>
      <w:r w:rsidRPr="0078092A">
        <w:rPr>
          <w:rFonts w:ascii="Times New Roman" w:hAnsi="Times New Roman" w:cs="Times New Roman"/>
          <w:b/>
        </w:rPr>
        <w:t>Students</w:t>
      </w:r>
    </w:p>
    <w:p w:rsidR="00C11860" w:rsidRPr="0078092A" w:rsidRDefault="00C11860" w:rsidP="0078092A">
      <w:pPr>
        <w:widowControl w:val="0"/>
        <w:spacing w:afterLines="50" w:after="120"/>
        <w:ind w:left="720" w:hangingChars="300" w:hanging="720"/>
        <w:rPr>
          <w:rFonts w:ascii="Times New Roman" w:hAnsi="Times New Roman" w:cs="Times New Roman"/>
        </w:rPr>
      </w:pPr>
      <w:proofErr w:type="spellStart"/>
      <w:r w:rsidRPr="0078092A">
        <w:rPr>
          <w:rFonts w:ascii="Times New Roman" w:hAnsi="Times New Roman" w:cs="Times New Roman"/>
        </w:rPr>
        <w:t>Perrakis</w:t>
      </w:r>
      <w:proofErr w:type="spellEnd"/>
      <w:r w:rsidRPr="0078092A">
        <w:rPr>
          <w:rFonts w:ascii="Times New Roman" w:hAnsi="Times New Roman" w:cs="Times New Roman"/>
        </w:rPr>
        <w:t xml:space="preserve">, A. I. (2008). </w:t>
      </w:r>
      <w:proofErr w:type="gramStart"/>
      <w:r w:rsidRPr="0078092A">
        <w:rPr>
          <w:rFonts w:ascii="Times New Roman" w:hAnsi="Times New Roman" w:cs="Times New Roman"/>
        </w:rPr>
        <w:t>Factors promoting academic success among African American and white male community college students.</w:t>
      </w:r>
      <w:proofErr w:type="gramEnd"/>
      <w:r w:rsidRPr="0078092A">
        <w:rPr>
          <w:rFonts w:ascii="Times New Roman" w:hAnsi="Times New Roman" w:cs="Times New Roman"/>
        </w:rPr>
        <w:t xml:space="preserve"> </w:t>
      </w:r>
      <w:r w:rsidRPr="0078092A">
        <w:rPr>
          <w:rFonts w:ascii="Times New Roman" w:hAnsi="Times New Roman" w:cs="Times New Roman"/>
          <w:i/>
        </w:rPr>
        <w:t>New Directions for Community Colleges, 142</w:t>
      </w:r>
      <w:r w:rsidRPr="0078092A">
        <w:rPr>
          <w:rFonts w:ascii="Times New Roman" w:hAnsi="Times New Roman" w:cs="Times New Roman"/>
        </w:rPr>
        <w:t>, 15-23.</w:t>
      </w:r>
    </w:p>
    <w:p w:rsidR="003E110D" w:rsidRPr="0078092A" w:rsidRDefault="005057EA" w:rsidP="0078092A">
      <w:pPr>
        <w:widowControl w:val="0"/>
        <w:spacing w:afterLines="50" w:after="120"/>
        <w:ind w:left="720" w:hangingChars="300" w:hanging="720"/>
        <w:rPr>
          <w:rFonts w:ascii="Times New Roman" w:hAnsi="Times New Roman" w:cs="Times New Roman"/>
        </w:rPr>
      </w:pPr>
      <w:proofErr w:type="gramStart"/>
      <w:r w:rsidRPr="0078092A">
        <w:rPr>
          <w:rFonts w:ascii="Times New Roman" w:hAnsi="Times New Roman" w:cs="Times New Roman"/>
        </w:rPr>
        <w:t>Martens, K., Lara, E., Cordova, J., &amp; Harris, H. (1995).</w:t>
      </w:r>
      <w:proofErr w:type="gramEnd"/>
      <w:r w:rsidRPr="0078092A">
        <w:rPr>
          <w:rFonts w:ascii="Times New Roman" w:hAnsi="Times New Roman" w:cs="Times New Roman"/>
        </w:rPr>
        <w:t xml:space="preserve"> Community college students: Ever changing, ever new. </w:t>
      </w:r>
      <w:r w:rsidR="00C5337A" w:rsidRPr="0078092A">
        <w:rPr>
          <w:rFonts w:ascii="Times New Roman" w:hAnsi="Times New Roman" w:cs="Times New Roman"/>
          <w:i/>
        </w:rPr>
        <w:t>New Directions for Student Services, 69</w:t>
      </w:r>
      <w:r w:rsidR="00C5337A" w:rsidRPr="0078092A">
        <w:rPr>
          <w:rFonts w:ascii="Times New Roman" w:hAnsi="Times New Roman" w:cs="Times New Roman"/>
        </w:rPr>
        <w:t>, 5-15.</w:t>
      </w:r>
    </w:p>
    <w:p w:rsidR="00483F11" w:rsidRPr="0078092A" w:rsidRDefault="00483F11" w:rsidP="0078092A">
      <w:pPr>
        <w:widowControl w:val="0"/>
        <w:spacing w:afterLines="50" w:after="120"/>
        <w:ind w:left="723" w:hangingChars="300" w:hanging="723"/>
        <w:rPr>
          <w:rFonts w:ascii="Times New Roman" w:hAnsi="Times New Roman" w:cs="Times New Roman"/>
          <w:b/>
        </w:rPr>
      </w:pPr>
      <w:r w:rsidRPr="0078092A">
        <w:rPr>
          <w:rFonts w:ascii="Times New Roman" w:hAnsi="Times New Roman" w:cs="Times New Roman"/>
          <w:b/>
        </w:rPr>
        <w:t>Student Services</w:t>
      </w:r>
    </w:p>
    <w:p w:rsidR="00D35BB0" w:rsidRPr="0078092A" w:rsidRDefault="000931C5" w:rsidP="0078092A">
      <w:pPr>
        <w:widowControl w:val="0"/>
        <w:spacing w:afterLines="50" w:after="120"/>
        <w:ind w:left="720" w:hangingChars="300" w:hanging="720"/>
        <w:rPr>
          <w:rFonts w:ascii="Times New Roman" w:hAnsi="Times New Roman" w:cs="Times New Roman"/>
        </w:rPr>
      </w:pPr>
      <w:proofErr w:type="gramStart"/>
      <w:r w:rsidRPr="0078092A">
        <w:rPr>
          <w:rFonts w:ascii="Times New Roman" w:hAnsi="Times New Roman" w:cs="Times New Roman"/>
        </w:rPr>
        <w:t>Culp.</w:t>
      </w:r>
      <w:proofErr w:type="gramEnd"/>
      <w:r w:rsidRPr="0078092A">
        <w:rPr>
          <w:rFonts w:ascii="Times New Roman" w:hAnsi="Times New Roman" w:cs="Times New Roman"/>
        </w:rPr>
        <w:t xml:space="preserve"> M. M. (2005). </w:t>
      </w:r>
      <w:proofErr w:type="gramStart"/>
      <w:r w:rsidRPr="0078092A">
        <w:rPr>
          <w:rFonts w:ascii="Times New Roman" w:hAnsi="Times New Roman" w:cs="Times New Roman"/>
        </w:rPr>
        <w:t>Increasing the value of traditional support services.</w:t>
      </w:r>
      <w:proofErr w:type="gramEnd"/>
      <w:r w:rsidRPr="0078092A">
        <w:rPr>
          <w:rFonts w:ascii="Times New Roman" w:hAnsi="Times New Roman" w:cs="Times New Roman"/>
        </w:rPr>
        <w:t xml:space="preserve"> </w:t>
      </w:r>
      <w:r w:rsidRPr="0078092A">
        <w:rPr>
          <w:rFonts w:ascii="Times New Roman" w:hAnsi="Times New Roman" w:cs="Times New Roman"/>
          <w:i/>
        </w:rPr>
        <w:t>New Directions for Community Colleges, 131</w:t>
      </w:r>
      <w:r w:rsidR="00C5337A" w:rsidRPr="0078092A">
        <w:rPr>
          <w:rFonts w:ascii="Times New Roman" w:hAnsi="Times New Roman" w:cs="Times New Roman"/>
          <w:i/>
        </w:rPr>
        <w:t xml:space="preserve">, </w:t>
      </w:r>
      <w:r w:rsidR="00C5337A" w:rsidRPr="0078092A">
        <w:rPr>
          <w:rFonts w:ascii="Times New Roman" w:hAnsi="Times New Roman" w:cs="Times New Roman"/>
        </w:rPr>
        <w:t>33-49</w:t>
      </w:r>
      <w:r w:rsidRPr="0078092A">
        <w:rPr>
          <w:rFonts w:ascii="Times New Roman" w:hAnsi="Times New Roman" w:cs="Times New Roman"/>
        </w:rPr>
        <w:t>.</w:t>
      </w:r>
    </w:p>
    <w:p w:rsidR="00A50B37" w:rsidRPr="0078092A" w:rsidRDefault="00A50B37" w:rsidP="0078092A">
      <w:pPr>
        <w:widowControl w:val="0"/>
        <w:spacing w:afterLines="50" w:after="120"/>
        <w:ind w:left="720" w:hangingChars="300" w:hanging="720"/>
        <w:rPr>
          <w:rFonts w:ascii="Times New Roman" w:hAnsi="Times New Roman" w:cs="Times New Roman"/>
        </w:rPr>
      </w:pPr>
      <w:r w:rsidRPr="0078092A">
        <w:rPr>
          <w:rFonts w:ascii="Times New Roman" w:hAnsi="Times New Roman" w:cs="Times New Roman"/>
        </w:rPr>
        <w:t xml:space="preserve">Williams, T. E. (2002). </w:t>
      </w:r>
      <w:proofErr w:type="gramStart"/>
      <w:r w:rsidRPr="0078092A">
        <w:rPr>
          <w:rFonts w:ascii="Times New Roman" w:hAnsi="Times New Roman" w:cs="Times New Roman"/>
        </w:rPr>
        <w:t>Challenges in supporting student learning and success through student services.</w:t>
      </w:r>
      <w:proofErr w:type="gramEnd"/>
      <w:r w:rsidRPr="0078092A">
        <w:rPr>
          <w:rFonts w:ascii="Times New Roman" w:hAnsi="Times New Roman" w:cs="Times New Roman"/>
        </w:rPr>
        <w:t xml:space="preserve"> </w:t>
      </w:r>
      <w:r w:rsidRPr="0078092A">
        <w:rPr>
          <w:rFonts w:ascii="Times New Roman" w:hAnsi="Times New Roman" w:cs="Times New Roman"/>
          <w:i/>
        </w:rPr>
        <w:t>New Directions for Community Colleges, 117</w:t>
      </w:r>
      <w:r w:rsidRPr="0078092A">
        <w:rPr>
          <w:rFonts w:ascii="Times New Roman" w:hAnsi="Times New Roman" w:cs="Times New Roman"/>
        </w:rPr>
        <w:t>, 67-76.</w:t>
      </w:r>
    </w:p>
    <w:p w:rsidR="00483F11" w:rsidRPr="0078092A" w:rsidRDefault="00483F11" w:rsidP="0078092A">
      <w:pPr>
        <w:widowControl w:val="0"/>
        <w:spacing w:afterLines="50" w:after="120"/>
        <w:ind w:left="723" w:hangingChars="300" w:hanging="723"/>
        <w:rPr>
          <w:rFonts w:ascii="Times New Roman" w:hAnsi="Times New Roman" w:cs="Times New Roman"/>
          <w:b/>
        </w:rPr>
      </w:pPr>
      <w:r w:rsidRPr="0078092A">
        <w:rPr>
          <w:rFonts w:ascii="Times New Roman" w:hAnsi="Times New Roman" w:cs="Times New Roman"/>
          <w:b/>
        </w:rPr>
        <w:t xml:space="preserve">Faculty and Instruction </w:t>
      </w:r>
    </w:p>
    <w:p w:rsidR="00C11860" w:rsidRPr="0078092A" w:rsidRDefault="00C11860" w:rsidP="0078092A">
      <w:pPr>
        <w:widowControl w:val="0"/>
        <w:spacing w:afterLines="50" w:after="120"/>
        <w:ind w:left="720" w:hangingChars="300" w:hanging="720"/>
        <w:rPr>
          <w:rFonts w:ascii="Times New Roman" w:hAnsi="Times New Roman" w:cs="Times New Roman"/>
        </w:rPr>
      </w:pPr>
      <w:proofErr w:type="spellStart"/>
      <w:proofErr w:type="gramStart"/>
      <w:r w:rsidRPr="0078092A">
        <w:rPr>
          <w:rFonts w:ascii="Times New Roman" w:hAnsi="Times New Roman" w:cs="Times New Roman"/>
        </w:rPr>
        <w:t>Charlier</w:t>
      </w:r>
      <w:proofErr w:type="spellEnd"/>
      <w:r w:rsidRPr="0078092A">
        <w:rPr>
          <w:rFonts w:ascii="Times New Roman" w:hAnsi="Times New Roman" w:cs="Times New Roman"/>
        </w:rPr>
        <w:t>, H. D., &amp; Williams, M. R. (2011).</w:t>
      </w:r>
      <w:proofErr w:type="gramEnd"/>
      <w:r w:rsidRPr="0078092A">
        <w:rPr>
          <w:rFonts w:ascii="Times New Roman" w:hAnsi="Times New Roman" w:cs="Times New Roman"/>
        </w:rPr>
        <w:t xml:space="preserve"> The reliance on and demand for adjunct faculty members in America’s rural and urban community colleges. </w:t>
      </w:r>
      <w:r w:rsidRPr="0078092A">
        <w:rPr>
          <w:rFonts w:ascii="Times New Roman" w:hAnsi="Times New Roman" w:cs="Times New Roman"/>
          <w:i/>
        </w:rPr>
        <w:t>Community College Review, 39</w:t>
      </w:r>
      <w:r w:rsidRPr="0078092A">
        <w:rPr>
          <w:rFonts w:ascii="Times New Roman" w:hAnsi="Times New Roman" w:cs="Times New Roman"/>
        </w:rPr>
        <w:t>, 160-180.</w:t>
      </w:r>
    </w:p>
    <w:p w:rsidR="00C11860" w:rsidRPr="0078092A" w:rsidRDefault="00C11860" w:rsidP="0078092A">
      <w:pPr>
        <w:widowControl w:val="0"/>
        <w:spacing w:afterLines="50" w:after="120"/>
        <w:ind w:left="720" w:hangingChars="300" w:hanging="720"/>
        <w:rPr>
          <w:rFonts w:ascii="Times New Roman" w:hAnsi="Times New Roman" w:cs="Times New Roman"/>
        </w:rPr>
      </w:pPr>
      <w:proofErr w:type="spellStart"/>
      <w:r w:rsidRPr="0078092A">
        <w:rPr>
          <w:rFonts w:ascii="Times New Roman" w:hAnsi="Times New Roman" w:cs="Times New Roman"/>
        </w:rPr>
        <w:t>Sallee</w:t>
      </w:r>
      <w:proofErr w:type="spellEnd"/>
      <w:r w:rsidRPr="0078092A">
        <w:rPr>
          <w:rFonts w:ascii="Times New Roman" w:hAnsi="Times New Roman" w:cs="Times New Roman"/>
        </w:rPr>
        <w:t xml:space="preserve">, M. W. (2008). Work and family balance: How community college faculty cope. </w:t>
      </w:r>
      <w:r w:rsidRPr="0078092A">
        <w:rPr>
          <w:rFonts w:ascii="Times New Roman" w:hAnsi="Times New Roman" w:cs="Times New Roman"/>
          <w:i/>
        </w:rPr>
        <w:t>New Directions for Community Colleges, 142</w:t>
      </w:r>
      <w:r w:rsidRPr="0078092A">
        <w:rPr>
          <w:rFonts w:ascii="Times New Roman" w:hAnsi="Times New Roman" w:cs="Times New Roman"/>
        </w:rPr>
        <w:t>, 81-91.</w:t>
      </w:r>
    </w:p>
    <w:p w:rsidR="00483F11" w:rsidRPr="0078092A" w:rsidRDefault="00483F11" w:rsidP="0078092A">
      <w:pPr>
        <w:widowControl w:val="0"/>
        <w:spacing w:afterLines="50" w:after="120"/>
        <w:ind w:left="723" w:hangingChars="300" w:hanging="723"/>
        <w:rPr>
          <w:rFonts w:ascii="Times New Roman" w:hAnsi="Times New Roman" w:cs="Times New Roman"/>
          <w:b/>
        </w:rPr>
      </w:pPr>
      <w:r w:rsidRPr="0078092A">
        <w:rPr>
          <w:rFonts w:ascii="Times New Roman" w:hAnsi="Times New Roman" w:cs="Times New Roman"/>
          <w:b/>
        </w:rPr>
        <w:t xml:space="preserve">Vocational Education </w:t>
      </w:r>
    </w:p>
    <w:p w:rsidR="00972542" w:rsidRPr="0078092A" w:rsidRDefault="00972542" w:rsidP="0078092A">
      <w:pPr>
        <w:widowControl w:val="0"/>
        <w:spacing w:afterLines="50" w:after="120"/>
        <w:ind w:left="720" w:hangingChars="300" w:hanging="720"/>
        <w:rPr>
          <w:rFonts w:ascii="Times New Roman" w:hAnsi="Times New Roman" w:cs="Times New Roman"/>
        </w:rPr>
      </w:pPr>
      <w:proofErr w:type="spellStart"/>
      <w:r w:rsidRPr="0078092A">
        <w:rPr>
          <w:rFonts w:ascii="Times New Roman" w:hAnsi="Times New Roman" w:cs="Times New Roman"/>
        </w:rPr>
        <w:t>Friedel</w:t>
      </w:r>
      <w:proofErr w:type="spellEnd"/>
      <w:r w:rsidRPr="0078092A">
        <w:rPr>
          <w:rFonts w:ascii="Times New Roman" w:hAnsi="Times New Roman" w:cs="Times New Roman"/>
        </w:rPr>
        <w:t xml:space="preserve">, J. N. (2008). </w:t>
      </w:r>
      <w:proofErr w:type="gramStart"/>
      <w:r w:rsidRPr="0078092A">
        <w:rPr>
          <w:rFonts w:ascii="Times New Roman" w:hAnsi="Times New Roman" w:cs="Times New Roman"/>
        </w:rPr>
        <w:t>The effect of community college workforce development mission on governance.</w:t>
      </w:r>
      <w:proofErr w:type="gramEnd"/>
      <w:r w:rsidRPr="0078092A">
        <w:rPr>
          <w:rFonts w:ascii="Times New Roman" w:hAnsi="Times New Roman" w:cs="Times New Roman"/>
        </w:rPr>
        <w:t xml:space="preserve"> </w:t>
      </w:r>
      <w:r w:rsidRPr="0078092A">
        <w:rPr>
          <w:rFonts w:ascii="Times New Roman" w:hAnsi="Times New Roman" w:cs="Times New Roman"/>
          <w:i/>
        </w:rPr>
        <w:t>New Directions for Community Colleges, 141</w:t>
      </w:r>
      <w:r w:rsidR="003366B2" w:rsidRPr="0078092A">
        <w:rPr>
          <w:rFonts w:ascii="Times New Roman" w:hAnsi="Times New Roman" w:cs="Times New Roman"/>
        </w:rPr>
        <w:t>, 45-55.</w:t>
      </w:r>
    </w:p>
    <w:p w:rsidR="00D35BB0" w:rsidRPr="0078092A" w:rsidRDefault="00972542" w:rsidP="0078092A">
      <w:pPr>
        <w:widowControl w:val="0"/>
        <w:spacing w:afterLines="50" w:after="120"/>
        <w:ind w:left="720" w:hangingChars="300" w:hanging="720"/>
        <w:rPr>
          <w:rFonts w:ascii="Times New Roman" w:hAnsi="Times New Roman" w:cs="Times New Roman"/>
        </w:rPr>
      </w:pPr>
      <w:r w:rsidRPr="0078092A">
        <w:rPr>
          <w:rFonts w:ascii="Times New Roman" w:hAnsi="Times New Roman" w:cs="Times New Roman"/>
        </w:rPr>
        <w:t xml:space="preserve">Bragg, D. D. (2001). Opportunities and challenges for the new </w:t>
      </w:r>
      <w:proofErr w:type="spellStart"/>
      <w:r w:rsidRPr="0078092A">
        <w:rPr>
          <w:rFonts w:ascii="Times New Roman" w:hAnsi="Times New Roman" w:cs="Times New Roman"/>
        </w:rPr>
        <w:t>vocationalism</w:t>
      </w:r>
      <w:proofErr w:type="spellEnd"/>
      <w:r w:rsidRPr="0078092A">
        <w:rPr>
          <w:rFonts w:ascii="Times New Roman" w:hAnsi="Times New Roman" w:cs="Times New Roman"/>
        </w:rPr>
        <w:t xml:space="preserve"> in American community colleges. </w:t>
      </w:r>
      <w:r w:rsidRPr="0078092A">
        <w:rPr>
          <w:rFonts w:ascii="Times New Roman" w:hAnsi="Times New Roman" w:cs="Times New Roman"/>
          <w:i/>
        </w:rPr>
        <w:t>New Directions for Community Colleges, 115</w:t>
      </w:r>
      <w:r w:rsidR="003366B2" w:rsidRPr="0078092A">
        <w:rPr>
          <w:rFonts w:ascii="Times New Roman" w:hAnsi="Times New Roman" w:cs="Times New Roman"/>
        </w:rPr>
        <w:t>, 5-15</w:t>
      </w:r>
      <w:r w:rsidRPr="0078092A">
        <w:rPr>
          <w:rFonts w:ascii="Times New Roman" w:hAnsi="Times New Roman" w:cs="Times New Roman"/>
        </w:rPr>
        <w:t>.</w:t>
      </w:r>
    </w:p>
    <w:p w:rsidR="00483F11" w:rsidRPr="0078092A" w:rsidRDefault="00483F11" w:rsidP="0078092A">
      <w:pPr>
        <w:widowControl w:val="0"/>
        <w:spacing w:afterLines="50" w:after="120"/>
        <w:ind w:left="723" w:hangingChars="300" w:hanging="723"/>
        <w:rPr>
          <w:rFonts w:ascii="Times New Roman" w:hAnsi="Times New Roman" w:cs="Times New Roman"/>
          <w:b/>
        </w:rPr>
      </w:pPr>
      <w:r w:rsidRPr="0078092A">
        <w:rPr>
          <w:rFonts w:ascii="Times New Roman" w:hAnsi="Times New Roman" w:cs="Times New Roman"/>
          <w:b/>
        </w:rPr>
        <w:t xml:space="preserve">Developmental Education </w:t>
      </w:r>
    </w:p>
    <w:p w:rsidR="00972542" w:rsidRPr="0078092A" w:rsidRDefault="00972542" w:rsidP="0078092A">
      <w:pPr>
        <w:widowControl w:val="0"/>
        <w:spacing w:afterLines="50" w:after="120"/>
        <w:ind w:left="720" w:hangingChars="300" w:hanging="720"/>
        <w:rPr>
          <w:rFonts w:ascii="Times New Roman" w:hAnsi="Times New Roman" w:cs="Times New Roman"/>
        </w:rPr>
      </w:pPr>
      <w:proofErr w:type="spellStart"/>
      <w:r w:rsidRPr="0078092A">
        <w:rPr>
          <w:rFonts w:ascii="Times New Roman" w:hAnsi="Times New Roman" w:cs="Times New Roman"/>
        </w:rPr>
        <w:t>Oudenhoven</w:t>
      </w:r>
      <w:proofErr w:type="spellEnd"/>
      <w:r w:rsidRPr="0078092A">
        <w:rPr>
          <w:rFonts w:ascii="Times New Roman" w:hAnsi="Times New Roman" w:cs="Times New Roman"/>
        </w:rPr>
        <w:t xml:space="preserve">, B. (2002). Remediation at the community college: Pressing issues, uncertain solutions. </w:t>
      </w:r>
      <w:r w:rsidRPr="0078092A">
        <w:rPr>
          <w:rFonts w:ascii="Times New Roman" w:hAnsi="Times New Roman" w:cs="Times New Roman"/>
          <w:i/>
        </w:rPr>
        <w:t>New Directions for Community Colleges, 117</w:t>
      </w:r>
      <w:r w:rsidR="003366B2" w:rsidRPr="0078092A">
        <w:rPr>
          <w:rFonts w:ascii="Times New Roman" w:hAnsi="Times New Roman" w:cs="Times New Roman"/>
        </w:rPr>
        <w:t>, 35-44</w:t>
      </w:r>
      <w:r w:rsidRPr="0078092A">
        <w:rPr>
          <w:rFonts w:ascii="Times New Roman" w:hAnsi="Times New Roman" w:cs="Times New Roman"/>
        </w:rPr>
        <w:t>.</w:t>
      </w:r>
    </w:p>
    <w:p w:rsidR="001076D3" w:rsidRPr="0078092A" w:rsidRDefault="001076D3" w:rsidP="0078092A">
      <w:pPr>
        <w:widowControl w:val="0"/>
        <w:spacing w:afterLines="50" w:after="120"/>
        <w:ind w:left="720" w:hangingChars="300" w:hanging="720"/>
        <w:rPr>
          <w:rFonts w:ascii="Times New Roman" w:hAnsi="Times New Roman" w:cs="Times New Roman"/>
        </w:rPr>
      </w:pPr>
      <w:proofErr w:type="spellStart"/>
      <w:proofErr w:type="gramStart"/>
      <w:r w:rsidRPr="0078092A">
        <w:rPr>
          <w:rFonts w:ascii="Times New Roman" w:hAnsi="Times New Roman" w:cs="Times New Roman"/>
        </w:rPr>
        <w:t>Kozeracki</w:t>
      </w:r>
      <w:proofErr w:type="spellEnd"/>
      <w:r w:rsidRPr="0078092A">
        <w:rPr>
          <w:rFonts w:ascii="Times New Roman" w:hAnsi="Times New Roman" w:cs="Times New Roman"/>
        </w:rPr>
        <w:t>, C., &amp; Brooks, J. B. (2006).</w:t>
      </w:r>
      <w:proofErr w:type="gramEnd"/>
      <w:r w:rsidRPr="0078092A">
        <w:rPr>
          <w:rFonts w:ascii="Times New Roman" w:hAnsi="Times New Roman" w:cs="Times New Roman"/>
        </w:rPr>
        <w:t xml:space="preserve"> </w:t>
      </w:r>
      <w:proofErr w:type="gramStart"/>
      <w:r w:rsidRPr="0078092A">
        <w:rPr>
          <w:rFonts w:ascii="Times New Roman" w:hAnsi="Times New Roman" w:cs="Times New Roman"/>
        </w:rPr>
        <w:t>Emerging institutional support for developmental education.</w:t>
      </w:r>
      <w:proofErr w:type="gramEnd"/>
      <w:r w:rsidRPr="0078092A">
        <w:rPr>
          <w:rFonts w:ascii="Times New Roman" w:hAnsi="Times New Roman" w:cs="Times New Roman"/>
        </w:rPr>
        <w:t xml:space="preserve"> </w:t>
      </w:r>
      <w:r w:rsidRPr="0078092A">
        <w:rPr>
          <w:rFonts w:ascii="Times New Roman" w:hAnsi="Times New Roman" w:cs="Times New Roman"/>
          <w:i/>
        </w:rPr>
        <w:t>New Directions for Community Colleges, 136</w:t>
      </w:r>
      <w:r w:rsidRPr="0078092A">
        <w:rPr>
          <w:rFonts w:ascii="Times New Roman" w:hAnsi="Times New Roman" w:cs="Times New Roman"/>
        </w:rPr>
        <w:t>, 63-73</w:t>
      </w:r>
    </w:p>
    <w:p w:rsidR="00483F11" w:rsidRPr="0078092A" w:rsidRDefault="00483F11" w:rsidP="0078092A">
      <w:pPr>
        <w:widowControl w:val="0"/>
        <w:spacing w:afterLines="50" w:after="120"/>
        <w:ind w:left="723" w:hangingChars="300" w:hanging="723"/>
        <w:rPr>
          <w:rFonts w:ascii="Times New Roman" w:hAnsi="Times New Roman" w:cs="Times New Roman"/>
          <w:b/>
        </w:rPr>
      </w:pPr>
      <w:r w:rsidRPr="0078092A">
        <w:rPr>
          <w:rFonts w:ascii="Times New Roman" w:hAnsi="Times New Roman" w:cs="Times New Roman"/>
          <w:b/>
        </w:rPr>
        <w:t>Community Education</w:t>
      </w:r>
    </w:p>
    <w:p w:rsidR="00C11860" w:rsidRPr="0078092A" w:rsidRDefault="00C11860" w:rsidP="0078092A">
      <w:pPr>
        <w:widowControl w:val="0"/>
        <w:spacing w:afterLines="50" w:after="120"/>
        <w:ind w:left="720" w:hangingChars="300" w:hanging="720"/>
        <w:rPr>
          <w:rFonts w:ascii="Times New Roman" w:hAnsi="Times New Roman" w:cs="Times New Roman"/>
        </w:rPr>
      </w:pPr>
      <w:r w:rsidRPr="0078092A">
        <w:rPr>
          <w:rFonts w:ascii="Times New Roman" w:hAnsi="Times New Roman" w:cs="Times New Roman"/>
        </w:rPr>
        <w:t xml:space="preserve">Downey, J. A., </w:t>
      </w:r>
      <w:proofErr w:type="spellStart"/>
      <w:r w:rsidRPr="0078092A">
        <w:rPr>
          <w:rFonts w:ascii="Times New Roman" w:hAnsi="Times New Roman" w:cs="Times New Roman"/>
        </w:rPr>
        <w:t>Pusser</w:t>
      </w:r>
      <w:proofErr w:type="spellEnd"/>
      <w:r w:rsidRPr="0078092A">
        <w:rPr>
          <w:rFonts w:ascii="Times New Roman" w:hAnsi="Times New Roman" w:cs="Times New Roman"/>
        </w:rPr>
        <w:t xml:space="preserve">, B., Turner, J. K. (2006). Competing missions: Balancing entrepreneurialism with community responsiveness in community college continuing education divisions. </w:t>
      </w:r>
      <w:r w:rsidRPr="0078092A">
        <w:rPr>
          <w:rFonts w:ascii="Times New Roman" w:hAnsi="Times New Roman" w:cs="Times New Roman"/>
          <w:i/>
        </w:rPr>
        <w:t>New Directions for Community Colleges, 136</w:t>
      </w:r>
      <w:r w:rsidRPr="0078092A">
        <w:rPr>
          <w:rFonts w:ascii="Times New Roman" w:hAnsi="Times New Roman" w:cs="Times New Roman"/>
        </w:rPr>
        <w:t>, 75-82.</w:t>
      </w:r>
    </w:p>
    <w:p w:rsidR="00483F11" w:rsidRPr="0078092A" w:rsidRDefault="00483F11" w:rsidP="0078092A">
      <w:pPr>
        <w:widowControl w:val="0"/>
        <w:spacing w:afterLines="50" w:after="120"/>
        <w:ind w:left="723" w:hangingChars="300" w:hanging="723"/>
        <w:rPr>
          <w:rFonts w:ascii="Times New Roman" w:hAnsi="Times New Roman" w:cs="Times New Roman"/>
          <w:b/>
        </w:rPr>
      </w:pPr>
      <w:r w:rsidRPr="0078092A">
        <w:rPr>
          <w:rFonts w:ascii="Times New Roman" w:hAnsi="Times New Roman" w:cs="Times New Roman"/>
          <w:b/>
        </w:rPr>
        <w:t>Collegiate Function</w:t>
      </w:r>
    </w:p>
    <w:p w:rsidR="00C11860" w:rsidRPr="0078092A" w:rsidRDefault="00C11860" w:rsidP="0078092A">
      <w:pPr>
        <w:widowControl w:val="0"/>
        <w:spacing w:afterLines="50" w:after="120"/>
        <w:ind w:left="720" w:hangingChars="300" w:hanging="720"/>
        <w:rPr>
          <w:rFonts w:ascii="Times New Roman" w:hAnsi="Times New Roman" w:cs="Times New Roman"/>
        </w:rPr>
      </w:pPr>
      <w:r w:rsidRPr="0078092A">
        <w:rPr>
          <w:rFonts w:ascii="Times New Roman" w:hAnsi="Times New Roman" w:cs="Times New Roman"/>
        </w:rPr>
        <w:lastRenderedPageBreak/>
        <w:t xml:space="preserve">Levin, J. S. (2004). </w:t>
      </w:r>
      <w:proofErr w:type="gramStart"/>
      <w:r w:rsidRPr="0078092A">
        <w:rPr>
          <w:rFonts w:ascii="Times New Roman" w:hAnsi="Times New Roman" w:cs="Times New Roman"/>
        </w:rPr>
        <w:t>The community college as a Baccalaureate-granting institution.</w:t>
      </w:r>
      <w:proofErr w:type="gramEnd"/>
      <w:r w:rsidRPr="0078092A">
        <w:rPr>
          <w:rFonts w:ascii="Times New Roman" w:hAnsi="Times New Roman" w:cs="Times New Roman"/>
        </w:rPr>
        <w:t xml:space="preserve">  </w:t>
      </w:r>
      <w:r w:rsidRPr="0078092A">
        <w:rPr>
          <w:rFonts w:ascii="Times New Roman" w:hAnsi="Times New Roman" w:cs="Times New Roman"/>
          <w:i/>
        </w:rPr>
        <w:t>The Review of Higher Education, 28</w:t>
      </w:r>
      <w:r w:rsidRPr="0078092A">
        <w:rPr>
          <w:rFonts w:ascii="Times New Roman" w:hAnsi="Times New Roman" w:cs="Times New Roman"/>
        </w:rPr>
        <w:t>(1), pp. 1-22.</w:t>
      </w:r>
    </w:p>
    <w:p w:rsidR="00972542" w:rsidRPr="0078092A" w:rsidRDefault="00972542" w:rsidP="0078092A">
      <w:pPr>
        <w:widowControl w:val="0"/>
        <w:spacing w:afterLines="50" w:after="120"/>
        <w:ind w:left="720" w:hangingChars="300" w:hanging="720"/>
        <w:rPr>
          <w:rFonts w:ascii="Times New Roman" w:hAnsi="Times New Roman" w:cs="Times New Roman"/>
        </w:rPr>
      </w:pPr>
      <w:r w:rsidRPr="0078092A">
        <w:rPr>
          <w:rFonts w:ascii="Times New Roman" w:hAnsi="Times New Roman" w:cs="Times New Roman"/>
        </w:rPr>
        <w:t xml:space="preserve">Dougherty, K. J. (1992). </w:t>
      </w:r>
      <w:proofErr w:type="gramStart"/>
      <w:r w:rsidRPr="0078092A">
        <w:rPr>
          <w:rFonts w:ascii="Times New Roman" w:hAnsi="Times New Roman" w:cs="Times New Roman"/>
        </w:rPr>
        <w:t>Community colleges and baccalaureate attainment.</w:t>
      </w:r>
      <w:proofErr w:type="gramEnd"/>
      <w:r w:rsidRPr="0078092A">
        <w:rPr>
          <w:rFonts w:ascii="Times New Roman" w:hAnsi="Times New Roman" w:cs="Times New Roman"/>
        </w:rPr>
        <w:t xml:space="preserve"> </w:t>
      </w:r>
      <w:r w:rsidRPr="0078092A">
        <w:rPr>
          <w:rFonts w:ascii="Times New Roman" w:hAnsi="Times New Roman" w:cs="Times New Roman"/>
          <w:i/>
        </w:rPr>
        <w:t>Journal of Higher Education, 63</w:t>
      </w:r>
      <w:r w:rsidRPr="0078092A">
        <w:rPr>
          <w:rFonts w:ascii="Times New Roman" w:hAnsi="Times New Roman" w:cs="Times New Roman"/>
        </w:rPr>
        <w:t>(2), 188-214.</w:t>
      </w:r>
    </w:p>
    <w:p w:rsidR="001141C2" w:rsidRPr="0078092A" w:rsidRDefault="001141C2" w:rsidP="0078092A">
      <w:pPr>
        <w:widowControl w:val="0"/>
        <w:spacing w:afterLines="50" w:after="120"/>
        <w:ind w:left="720" w:hangingChars="300" w:hanging="720"/>
        <w:rPr>
          <w:rFonts w:ascii="Times New Roman" w:hAnsi="Times New Roman" w:cs="Times New Roman"/>
        </w:rPr>
      </w:pPr>
      <w:r w:rsidRPr="0078092A">
        <w:rPr>
          <w:rFonts w:ascii="Times New Roman" w:hAnsi="Times New Roman" w:cs="Times New Roman"/>
        </w:rPr>
        <w:t xml:space="preserve">Townsend, B. K., Wilson, K. B. (2006). The transfer mission: Tried and true, but troubled? </w:t>
      </w:r>
      <w:r w:rsidRPr="0078092A">
        <w:rPr>
          <w:rFonts w:ascii="Times New Roman" w:hAnsi="Times New Roman" w:cs="Times New Roman"/>
          <w:i/>
        </w:rPr>
        <w:t>New Directions for Community Colleges, 136</w:t>
      </w:r>
      <w:r w:rsidRPr="0078092A">
        <w:rPr>
          <w:rFonts w:ascii="Times New Roman" w:hAnsi="Times New Roman" w:cs="Times New Roman"/>
        </w:rPr>
        <w:t>, 33-41.</w:t>
      </w:r>
    </w:p>
    <w:p w:rsidR="00A92AC5" w:rsidRPr="0078092A" w:rsidRDefault="00A92AC5" w:rsidP="0078092A">
      <w:pPr>
        <w:widowControl w:val="0"/>
        <w:spacing w:afterLines="50" w:after="120"/>
        <w:ind w:left="723" w:hangingChars="300" w:hanging="723"/>
        <w:rPr>
          <w:rFonts w:ascii="Times New Roman" w:hAnsi="Times New Roman" w:cs="Times New Roman"/>
          <w:b/>
        </w:rPr>
      </w:pPr>
      <w:r w:rsidRPr="0078092A">
        <w:rPr>
          <w:rFonts w:ascii="Times New Roman" w:hAnsi="Times New Roman" w:cs="Times New Roman"/>
          <w:b/>
        </w:rPr>
        <w:t>Organization and Governance</w:t>
      </w:r>
    </w:p>
    <w:p w:rsidR="00A92AC5" w:rsidRPr="0078092A" w:rsidRDefault="00A92AC5" w:rsidP="0078092A">
      <w:pPr>
        <w:widowControl w:val="0"/>
        <w:spacing w:afterLines="50" w:after="120"/>
        <w:ind w:left="720" w:hangingChars="300" w:hanging="720"/>
        <w:rPr>
          <w:rFonts w:ascii="Times New Roman" w:hAnsi="Times New Roman" w:cs="Times New Roman"/>
        </w:rPr>
      </w:pPr>
      <w:proofErr w:type="gramStart"/>
      <w:r w:rsidRPr="0078092A">
        <w:rPr>
          <w:rFonts w:ascii="Times New Roman" w:hAnsi="Times New Roman" w:cs="Times New Roman"/>
        </w:rPr>
        <w:t xml:space="preserve">Cloud, R. C. &amp; </w:t>
      </w:r>
      <w:proofErr w:type="spellStart"/>
      <w:r w:rsidRPr="0078092A">
        <w:rPr>
          <w:rFonts w:ascii="Times New Roman" w:hAnsi="Times New Roman" w:cs="Times New Roman"/>
        </w:rPr>
        <w:t>Kater</w:t>
      </w:r>
      <w:proofErr w:type="spellEnd"/>
      <w:r w:rsidRPr="0078092A">
        <w:rPr>
          <w:rFonts w:ascii="Times New Roman" w:hAnsi="Times New Roman" w:cs="Times New Roman"/>
        </w:rPr>
        <w:t>, S</w:t>
      </w:r>
      <w:r w:rsidR="00A41542" w:rsidRPr="0078092A">
        <w:rPr>
          <w:rFonts w:ascii="Times New Roman" w:hAnsi="Times New Roman" w:cs="Times New Roman"/>
        </w:rPr>
        <w:t>. T. (2008).</w:t>
      </w:r>
      <w:proofErr w:type="gramEnd"/>
      <w:r w:rsidR="00A41542" w:rsidRPr="0078092A">
        <w:rPr>
          <w:rFonts w:ascii="Times New Roman" w:hAnsi="Times New Roman" w:cs="Times New Roman"/>
        </w:rPr>
        <w:t xml:space="preserve"> </w:t>
      </w:r>
      <w:proofErr w:type="gramStart"/>
      <w:r w:rsidR="00A41542" w:rsidRPr="0078092A">
        <w:rPr>
          <w:rFonts w:ascii="Times New Roman" w:hAnsi="Times New Roman" w:cs="Times New Roman"/>
        </w:rPr>
        <w:t>Governance in the community c</w:t>
      </w:r>
      <w:r w:rsidRPr="0078092A">
        <w:rPr>
          <w:rFonts w:ascii="Times New Roman" w:hAnsi="Times New Roman" w:cs="Times New Roman"/>
        </w:rPr>
        <w:t>ollege.</w:t>
      </w:r>
      <w:proofErr w:type="gramEnd"/>
      <w:r w:rsidRPr="0078092A">
        <w:rPr>
          <w:rFonts w:ascii="Times New Roman" w:hAnsi="Times New Roman" w:cs="Times New Roman"/>
        </w:rPr>
        <w:t xml:space="preserve"> </w:t>
      </w:r>
      <w:proofErr w:type="gramStart"/>
      <w:r w:rsidRPr="0078092A">
        <w:rPr>
          <w:rFonts w:ascii="Times New Roman" w:hAnsi="Times New Roman" w:cs="Times New Roman"/>
          <w:i/>
        </w:rPr>
        <w:t>New Directions for Community Colleges, 141</w:t>
      </w:r>
      <w:r w:rsidRPr="0078092A">
        <w:rPr>
          <w:rFonts w:ascii="Times New Roman" w:hAnsi="Times New Roman" w:cs="Times New Roman"/>
        </w:rPr>
        <w:t>.</w:t>
      </w:r>
      <w:proofErr w:type="gramEnd"/>
      <w:r w:rsidRPr="0078092A">
        <w:rPr>
          <w:rFonts w:ascii="Times New Roman" w:hAnsi="Times New Roman" w:cs="Times New Roman"/>
        </w:rPr>
        <w:t xml:space="preserve"> San Francisco: </w:t>
      </w:r>
      <w:proofErr w:type="spellStart"/>
      <w:r w:rsidRPr="0078092A">
        <w:rPr>
          <w:rFonts w:ascii="Times New Roman" w:hAnsi="Times New Roman" w:cs="Times New Roman"/>
        </w:rPr>
        <w:t>Jossey</w:t>
      </w:r>
      <w:proofErr w:type="spellEnd"/>
      <w:r w:rsidRPr="0078092A">
        <w:rPr>
          <w:rFonts w:ascii="Times New Roman" w:hAnsi="Times New Roman" w:cs="Times New Roman"/>
        </w:rPr>
        <w:t>-Bass.</w:t>
      </w:r>
    </w:p>
    <w:p w:rsidR="00A92AC5" w:rsidRPr="0078092A" w:rsidRDefault="00A92AC5" w:rsidP="0078092A">
      <w:pPr>
        <w:widowControl w:val="0"/>
        <w:spacing w:afterLines="50" w:after="120"/>
        <w:ind w:left="720" w:hangingChars="300" w:hanging="720"/>
        <w:rPr>
          <w:rFonts w:ascii="Times New Roman" w:hAnsi="Times New Roman" w:cs="Times New Roman"/>
        </w:rPr>
      </w:pPr>
      <w:r w:rsidRPr="0078092A">
        <w:rPr>
          <w:rFonts w:ascii="Times New Roman" w:hAnsi="Times New Roman" w:cs="Times New Roman"/>
        </w:rPr>
        <w:t xml:space="preserve">Sullivan, L. G. (2001). Four generations of community college leadership. </w:t>
      </w:r>
      <w:r w:rsidRPr="0078092A">
        <w:rPr>
          <w:rFonts w:ascii="Times New Roman" w:hAnsi="Times New Roman" w:cs="Times New Roman"/>
          <w:i/>
        </w:rPr>
        <w:t>Community College Journal of Research and Practice, 25</w:t>
      </w:r>
      <w:r w:rsidRPr="0078092A">
        <w:rPr>
          <w:rFonts w:ascii="Times New Roman" w:hAnsi="Times New Roman" w:cs="Times New Roman"/>
        </w:rPr>
        <w:t>, 559-571.</w:t>
      </w:r>
    </w:p>
    <w:p w:rsidR="00A92AC5" w:rsidRPr="0078092A" w:rsidRDefault="00A92AC5" w:rsidP="0078092A">
      <w:pPr>
        <w:widowControl w:val="0"/>
        <w:spacing w:afterLines="50" w:after="120"/>
        <w:ind w:left="720" w:hangingChars="300" w:hanging="720"/>
        <w:rPr>
          <w:rFonts w:ascii="Times New Roman" w:hAnsi="Times New Roman" w:cs="Times New Roman"/>
        </w:rPr>
      </w:pPr>
      <w:proofErr w:type="gramStart"/>
      <w:r w:rsidRPr="0078092A">
        <w:rPr>
          <w:rFonts w:ascii="Times New Roman" w:hAnsi="Times New Roman" w:cs="Times New Roman"/>
        </w:rPr>
        <w:t>Bricker, L. (2008).</w:t>
      </w:r>
      <w:proofErr w:type="gramEnd"/>
      <w:r w:rsidRPr="0078092A">
        <w:rPr>
          <w:rFonts w:ascii="Times New Roman" w:hAnsi="Times New Roman" w:cs="Times New Roman"/>
        </w:rPr>
        <w:t xml:space="preserve"> </w:t>
      </w:r>
      <w:proofErr w:type="gramStart"/>
      <w:r w:rsidRPr="0078092A">
        <w:rPr>
          <w:rFonts w:ascii="Times New Roman" w:hAnsi="Times New Roman" w:cs="Times New Roman"/>
        </w:rPr>
        <w:t>Closing the gaps in Texas: The critical role of community colleges.</w:t>
      </w:r>
      <w:proofErr w:type="gramEnd"/>
      <w:r w:rsidRPr="0078092A">
        <w:rPr>
          <w:rFonts w:ascii="Times New Roman" w:hAnsi="Times New Roman" w:cs="Times New Roman"/>
        </w:rPr>
        <w:t xml:space="preserve"> </w:t>
      </w:r>
      <w:r w:rsidRPr="0078092A">
        <w:rPr>
          <w:rFonts w:ascii="Times New Roman" w:hAnsi="Times New Roman" w:cs="Times New Roman"/>
          <w:i/>
        </w:rPr>
        <w:t>New Directions for Community Colleges, 141</w:t>
      </w:r>
      <w:r w:rsidRPr="0078092A">
        <w:rPr>
          <w:rFonts w:ascii="Times New Roman" w:hAnsi="Times New Roman" w:cs="Times New Roman"/>
        </w:rPr>
        <w:t>, 57-65.</w:t>
      </w:r>
    </w:p>
    <w:p w:rsidR="00A92AC5" w:rsidRPr="0078092A" w:rsidRDefault="00A92AC5" w:rsidP="0078092A">
      <w:pPr>
        <w:widowControl w:val="0"/>
        <w:spacing w:afterLines="50" w:after="120"/>
        <w:ind w:left="723" w:hangingChars="300" w:hanging="723"/>
        <w:rPr>
          <w:rFonts w:ascii="Times New Roman" w:hAnsi="Times New Roman" w:cs="Times New Roman"/>
          <w:b/>
        </w:rPr>
      </w:pPr>
      <w:r w:rsidRPr="0078092A">
        <w:rPr>
          <w:rFonts w:ascii="Times New Roman" w:hAnsi="Times New Roman" w:cs="Times New Roman"/>
          <w:b/>
        </w:rPr>
        <w:t>Finance</w:t>
      </w:r>
    </w:p>
    <w:p w:rsidR="003C2CF0" w:rsidRPr="0078092A" w:rsidRDefault="003C2CF0" w:rsidP="0078092A">
      <w:pPr>
        <w:spacing w:afterLines="50" w:after="120"/>
        <w:ind w:left="720" w:hangingChars="300" w:hanging="720"/>
        <w:rPr>
          <w:rFonts w:ascii="Times New Roman" w:hAnsi="Times New Roman" w:cs="Times New Roman"/>
        </w:rPr>
      </w:pPr>
      <w:proofErr w:type="gramStart"/>
      <w:r w:rsidRPr="0078092A">
        <w:rPr>
          <w:rFonts w:ascii="Times New Roman" w:hAnsi="Times New Roman" w:cs="Times New Roman"/>
        </w:rPr>
        <w:t>Lasher, W. F., &amp; Greene, D. L. (1993).</w:t>
      </w:r>
      <w:proofErr w:type="gramEnd"/>
      <w:r w:rsidRPr="0078092A">
        <w:rPr>
          <w:rFonts w:ascii="Times New Roman" w:hAnsi="Times New Roman" w:cs="Times New Roman"/>
        </w:rPr>
        <w:t xml:space="preserve"> College and university budgeting: What do we know? What do we need to know? In J. Smart (ed.), </w:t>
      </w:r>
      <w:r w:rsidRPr="0078092A">
        <w:rPr>
          <w:rFonts w:ascii="Times New Roman" w:hAnsi="Times New Roman" w:cs="Times New Roman"/>
          <w:i/>
        </w:rPr>
        <w:t>Higher Education Handbook of Theory and Research</w:t>
      </w:r>
      <w:r w:rsidRPr="0078092A">
        <w:rPr>
          <w:rFonts w:ascii="Times New Roman" w:hAnsi="Times New Roman" w:cs="Times New Roman"/>
        </w:rPr>
        <w:t xml:space="preserve">, vol. 9, Flemington, NJ: </w:t>
      </w:r>
      <w:proofErr w:type="spellStart"/>
      <w:r w:rsidRPr="0078092A">
        <w:rPr>
          <w:rFonts w:ascii="Times New Roman" w:hAnsi="Times New Roman" w:cs="Times New Roman"/>
        </w:rPr>
        <w:t>Agathon</w:t>
      </w:r>
      <w:proofErr w:type="spellEnd"/>
      <w:r w:rsidRPr="0078092A">
        <w:rPr>
          <w:rFonts w:ascii="Times New Roman" w:hAnsi="Times New Roman" w:cs="Times New Roman"/>
        </w:rPr>
        <w:t xml:space="preserve"> Press, (pp. 475-492).</w:t>
      </w:r>
    </w:p>
    <w:p w:rsidR="00684DB0" w:rsidRPr="0078092A" w:rsidRDefault="00684DB0" w:rsidP="0078092A">
      <w:pPr>
        <w:spacing w:afterLines="50" w:after="120"/>
        <w:ind w:left="720" w:hangingChars="300" w:hanging="720"/>
        <w:rPr>
          <w:rFonts w:ascii="Times New Roman" w:hAnsi="Times New Roman" w:cs="Times New Roman"/>
        </w:rPr>
      </w:pPr>
      <w:r w:rsidRPr="0078092A">
        <w:rPr>
          <w:rFonts w:ascii="Times New Roman" w:hAnsi="Times New Roman" w:cs="Times New Roman"/>
        </w:rPr>
        <w:t xml:space="preserve">Mullin, C. (2010). </w:t>
      </w:r>
      <w:proofErr w:type="gramStart"/>
      <w:r w:rsidRPr="0078092A">
        <w:rPr>
          <w:rFonts w:ascii="Times New Roman" w:hAnsi="Times New Roman" w:cs="Times New Roman"/>
        </w:rPr>
        <w:t>Doing more with less: The inequitable funding of community colleges.</w:t>
      </w:r>
      <w:proofErr w:type="gramEnd"/>
      <w:r w:rsidRPr="0078092A">
        <w:rPr>
          <w:rFonts w:ascii="Times New Roman" w:hAnsi="Times New Roman" w:cs="Times New Roman"/>
        </w:rPr>
        <w:t xml:space="preserve"> </w:t>
      </w:r>
      <w:proofErr w:type="gramStart"/>
      <w:r w:rsidRPr="0078092A">
        <w:rPr>
          <w:rFonts w:ascii="Times New Roman" w:hAnsi="Times New Roman" w:cs="Times New Roman"/>
        </w:rPr>
        <w:t>AACC Policy Brief 2010-03PBL.</w:t>
      </w:r>
      <w:proofErr w:type="gramEnd"/>
      <w:r w:rsidRPr="0078092A">
        <w:rPr>
          <w:rFonts w:ascii="Times New Roman" w:hAnsi="Times New Roman" w:cs="Times New Roman"/>
        </w:rPr>
        <w:t xml:space="preserve"> Retrieved from </w:t>
      </w:r>
      <w:hyperlink r:id="rId35" w:history="1">
        <w:r w:rsidRPr="0078092A">
          <w:rPr>
            <w:rStyle w:val="Hyperlink"/>
            <w:rFonts w:ascii="Times New Roman" w:hAnsi="Times New Roman" w:cs="Times New Roman"/>
          </w:rPr>
          <w:t>http://files.eric.ed.gov/fulltext/ED522916.pdf</w:t>
        </w:r>
      </w:hyperlink>
    </w:p>
    <w:p w:rsidR="00A92AC5" w:rsidRPr="0078092A" w:rsidRDefault="00A92AC5" w:rsidP="0078092A">
      <w:pPr>
        <w:spacing w:afterLines="50" w:after="120"/>
        <w:rPr>
          <w:rFonts w:ascii="Times New Roman" w:hAnsi="Times New Roman" w:cs="Times New Roman"/>
          <w:b/>
        </w:rPr>
      </w:pPr>
      <w:r w:rsidRPr="0078092A">
        <w:rPr>
          <w:rFonts w:ascii="Times New Roman" w:hAnsi="Times New Roman" w:cs="Times New Roman"/>
          <w:b/>
        </w:rPr>
        <w:t>Trends and Current Issues</w:t>
      </w:r>
    </w:p>
    <w:p w:rsidR="0043450B" w:rsidRPr="0078092A" w:rsidRDefault="00625FFF" w:rsidP="0078092A">
      <w:pPr>
        <w:widowControl w:val="0"/>
        <w:spacing w:afterLines="50" w:after="120"/>
        <w:ind w:left="720" w:hanging="720"/>
        <w:rPr>
          <w:rStyle w:val="Hyperlink"/>
          <w:rFonts w:ascii="Times New Roman" w:hAnsi="Times New Roman" w:cs="Times New Roman"/>
        </w:rPr>
      </w:pPr>
      <w:proofErr w:type="gramStart"/>
      <w:r w:rsidRPr="0078092A">
        <w:rPr>
          <w:rFonts w:ascii="Times New Roman" w:hAnsi="Times New Roman" w:cs="Times New Roman"/>
        </w:rPr>
        <w:t xml:space="preserve">Baum, S., Little, K., &amp; </w:t>
      </w:r>
      <w:proofErr w:type="spellStart"/>
      <w:r w:rsidRPr="0078092A">
        <w:rPr>
          <w:rFonts w:ascii="Times New Roman" w:hAnsi="Times New Roman" w:cs="Times New Roman"/>
        </w:rPr>
        <w:t>Payea</w:t>
      </w:r>
      <w:proofErr w:type="spellEnd"/>
      <w:r w:rsidRPr="0078092A">
        <w:rPr>
          <w:rFonts w:ascii="Times New Roman" w:hAnsi="Times New Roman" w:cs="Times New Roman"/>
        </w:rPr>
        <w:t>, K. (2011).</w:t>
      </w:r>
      <w:proofErr w:type="gramEnd"/>
      <w:r w:rsidRPr="0078092A">
        <w:rPr>
          <w:rFonts w:ascii="Times New Roman" w:hAnsi="Times New Roman" w:cs="Times New Roman"/>
        </w:rPr>
        <w:t xml:space="preserve"> Trends in community college education: Enrollment, prices, student aid, and debt levels. Retrieved from </w:t>
      </w:r>
      <w:hyperlink r:id="rId36" w:history="1">
        <w:r w:rsidRPr="0078092A">
          <w:rPr>
            <w:rStyle w:val="Hyperlink"/>
            <w:rFonts w:ascii="Times New Roman" w:hAnsi="Times New Roman" w:cs="Times New Roman"/>
          </w:rPr>
          <w:t>http://advocacy.collegeboard.org/sites/default/files/11b_3741_CC_Trends_Brief_WEB_110620.pdf</w:t>
        </w:r>
      </w:hyperlink>
    </w:p>
    <w:p w:rsidR="00D57AA5" w:rsidRPr="0078092A" w:rsidRDefault="00D57AA5" w:rsidP="0078092A">
      <w:pPr>
        <w:autoSpaceDE w:val="0"/>
        <w:autoSpaceDN w:val="0"/>
        <w:adjustRightInd w:val="0"/>
        <w:spacing w:after="0"/>
        <w:rPr>
          <w:rFonts w:ascii="Times New Roman" w:hAnsi="Times New Roman" w:cs="Times New Roman"/>
        </w:rPr>
      </w:pPr>
      <w:r w:rsidRPr="0078092A">
        <w:rPr>
          <w:rFonts w:ascii="Times New Roman" w:hAnsi="Times New Roman" w:cs="Times New Roman"/>
        </w:rPr>
        <w:t xml:space="preserve">Hagedorn, L.S. (2010). The pursuit of student success: The directions and challenges facing </w:t>
      </w:r>
    </w:p>
    <w:p w:rsidR="00D57AA5" w:rsidRPr="0078092A" w:rsidRDefault="00D57AA5" w:rsidP="0078092A">
      <w:pPr>
        <w:autoSpaceDE w:val="0"/>
        <w:autoSpaceDN w:val="0"/>
        <w:adjustRightInd w:val="0"/>
        <w:spacing w:after="120"/>
        <w:ind w:left="720"/>
        <w:rPr>
          <w:rFonts w:ascii="Times New Roman" w:hAnsi="Times New Roman" w:cs="Times New Roman"/>
        </w:rPr>
      </w:pPr>
      <w:proofErr w:type="gramStart"/>
      <w:r w:rsidRPr="0078092A">
        <w:rPr>
          <w:rFonts w:ascii="Times New Roman" w:hAnsi="Times New Roman" w:cs="Times New Roman"/>
        </w:rPr>
        <w:t>community</w:t>
      </w:r>
      <w:proofErr w:type="gramEnd"/>
      <w:r w:rsidRPr="0078092A">
        <w:rPr>
          <w:rFonts w:ascii="Times New Roman" w:hAnsi="Times New Roman" w:cs="Times New Roman"/>
        </w:rPr>
        <w:t xml:space="preserve"> colleges. In J.C. Smart (Ed.), </w:t>
      </w:r>
      <w:r w:rsidRPr="0078092A">
        <w:rPr>
          <w:rFonts w:ascii="Times New Roman" w:hAnsi="Times New Roman" w:cs="Times New Roman"/>
          <w:i/>
        </w:rPr>
        <w:t>Higher Education: Handbook of Theory and Research, 25</w:t>
      </w:r>
      <w:r w:rsidRPr="0078092A">
        <w:rPr>
          <w:rFonts w:ascii="Times New Roman" w:hAnsi="Times New Roman" w:cs="Times New Roman"/>
        </w:rPr>
        <w:t>, 181-218.</w:t>
      </w:r>
    </w:p>
    <w:p w:rsidR="00C558B1" w:rsidRPr="0078092A" w:rsidRDefault="00A92AC5" w:rsidP="0078092A">
      <w:pPr>
        <w:widowControl w:val="0"/>
        <w:spacing w:after="120"/>
        <w:ind w:left="723" w:hangingChars="300" w:hanging="723"/>
        <w:rPr>
          <w:rFonts w:ascii="Times New Roman" w:hAnsi="Times New Roman" w:cs="Times New Roman"/>
          <w:b/>
        </w:rPr>
      </w:pPr>
      <w:r w:rsidRPr="0078092A">
        <w:rPr>
          <w:rFonts w:ascii="Times New Roman" w:hAnsi="Times New Roman" w:cs="Times New Roman"/>
          <w:b/>
        </w:rPr>
        <w:t xml:space="preserve">International Education </w:t>
      </w:r>
    </w:p>
    <w:p w:rsidR="00684DB0" w:rsidRPr="0078092A" w:rsidRDefault="00684DB0" w:rsidP="0078092A">
      <w:pPr>
        <w:widowControl w:val="0"/>
        <w:spacing w:after="120"/>
        <w:ind w:left="720" w:hangingChars="300" w:hanging="720"/>
        <w:rPr>
          <w:rFonts w:ascii="Times New Roman" w:hAnsi="Times New Roman" w:cs="Times New Roman"/>
        </w:rPr>
      </w:pPr>
      <w:proofErr w:type="gramStart"/>
      <w:r w:rsidRPr="0078092A">
        <w:rPr>
          <w:rFonts w:ascii="Times New Roman" w:hAnsi="Times New Roman" w:cs="Times New Roman"/>
        </w:rPr>
        <w:t xml:space="preserve">Blair, D., </w:t>
      </w:r>
      <w:proofErr w:type="spellStart"/>
      <w:r w:rsidRPr="0078092A">
        <w:rPr>
          <w:rFonts w:ascii="Times New Roman" w:hAnsi="Times New Roman" w:cs="Times New Roman"/>
        </w:rPr>
        <w:t>Phinney</w:t>
      </w:r>
      <w:proofErr w:type="spellEnd"/>
      <w:r w:rsidRPr="0078092A">
        <w:rPr>
          <w:rFonts w:ascii="Times New Roman" w:hAnsi="Times New Roman" w:cs="Times New Roman"/>
        </w:rPr>
        <w:t xml:space="preserve">, L., &amp; </w:t>
      </w:r>
      <w:proofErr w:type="spellStart"/>
      <w:r w:rsidRPr="0078092A">
        <w:rPr>
          <w:rFonts w:ascii="Times New Roman" w:hAnsi="Times New Roman" w:cs="Times New Roman"/>
        </w:rPr>
        <w:t>Phillippe</w:t>
      </w:r>
      <w:proofErr w:type="spellEnd"/>
      <w:r w:rsidRPr="0078092A">
        <w:rPr>
          <w:rFonts w:ascii="Times New Roman" w:hAnsi="Times New Roman" w:cs="Times New Roman"/>
        </w:rPr>
        <w:t>, K. (2001).</w:t>
      </w:r>
      <w:proofErr w:type="gramEnd"/>
      <w:r w:rsidRPr="0078092A">
        <w:rPr>
          <w:rFonts w:ascii="Times New Roman" w:hAnsi="Times New Roman" w:cs="Times New Roman"/>
        </w:rPr>
        <w:t xml:space="preserve"> International programs at community colleges. </w:t>
      </w:r>
      <w:proofErr w:type="gramStart"/>
      <w:r w:rsidRPr="0078092A">
        <w:rPr>
          <w:rFonts w:ascii="Times New Roman" w:hAnsi="Times New Roman" w:cs="Times New Roman"/>
        </w:rPr>
        <w:t>AACC Research Brief.</w:t>
      </w:r>
      <w:proofErr w:type="gramEnd"/>
    </w:p>
    <w:p w:rsidR="00684DB0" w:rsidRPr="0078092A" w:rsidRDefault="00E177AD" w:rsidP="0078092A">
      <w:pPr>
        <w:widowControl w:val="0"/>
        <w:tabs>
          <w:tab w:val="left" w:pos="7290"/>
        </w:tabs>
        <w:spacing w:after="120"/>
        <w:ind w:left="720" w:hangingChars="300" w:hanging="720"/>
        <w:rPr>
          <w:rFonts w:ascii="Times New Roman" w:hAnsi="Times New Roman" w:cs="Times New Roman"/>
        </w:rPr>
      </w:pPr>
      <w:r w:rsidRPr="0078092A">
        <w:rPr>
          <w:rFonts w:ascii="Times New Roman" w:hAnsi="Times New Roman" w:cs="Times New Roman"/>
        </w:rPr>
        <w:t xml:space="preserve">Levin, J. S. (2002). </w:t>
      </w:r>
      <w:proofErr w:type="gramStart"/>
      <w:r w:rsidRPr="0078092A">
        <w:rPr>
          <w:rFonts w:ascii="Times New Roman" w:hAnsi="Times New Roman" w:cs="Times New Roman"/>
        </w:rPr>
        <w:t>Global culture and the community college.</w:t>
      </w:r>
      <w:proofErr w:type="gramEnd"/>
      <w:r w:rsidRPr="0078092A">
        <w:rPr>
          <w:rFonts w:ascii="Times New Roman" w:hAnsi="Times New Roman" w:cs="Times New Roman"/>
        </w:rPr>
        <w:t xml:space="preserve"> </w:t>
      </w:r>
      <w:r w:rsidRPr="0078092A">
        <w:rPr>
          <w:rFonts w:ascii="Times New Roman" w:hAnsi="Times New Roman" w:cs="Times New Roman"/>
          <w:i/>
        </w:rPr>
        <w:t>Community College Journal of Research and Practice, 26</w:t>
      </w:r>
      <w:r w:rsidRPr="0078092A">
        <w:rPr>
          <w:rFonts w:ascii="Times New Roman" w:hAnsi="Times New Roman" w:cs="Times New Roman"/>
        </w:rPr>
        <w:t xml:space="preserve">, 121-145. </w:t>
      </w:r>
    </w:p>
    <w:p w:rsidR="000043D4" w:rsidRPr="0078092A" w:rsidRDefault="000043D4" w:rsidP="0078092A">
      <w:pPr>
        <w:widowControl w:val="0"/>
        <w:tabs>
          <w:tab w:val="left" w:pos="7290"/>
        </w:tabs>
        <w:spacing w:after="120"/>
        <w:ind w:left="720" w:hangingChars="300" w:hanging="720"/>
        <w:rPr>
          <w:rFonts w:ascii="Times New Roman" w:hAnsi="Times New Roman" w:cs="Times New Roman"/>
        </w:rPr>
      </w:pPr>
      <w:proofErr w:type="spellStart"/>
      <w:r w:rsidRPr="0078092A">
        <w:rPr>
          <w:rFonts w:ascii="Times New Roman" w:hAnsi="Times New Roman" w:cs="Times New Roman"/>
        </w:rPr>
        <w:t>Raby</w:t>
      </w:r>
      <w:proofErr w:type="spellEnd"/>
      <w:r w:rsidRPr="0078092A">
        <w:rPr>
          <w:rFonts w:ascii="Times New Roman" w:hAnsi="Times New Roman" w:cs="Times New Roman"/>
        </w:rPr>
        <w:t xml:space="preserve">, R. L. (2007). </w:t>
      </w:r>
      <w:proofErr w:type="gramStart"/>
      <w:r w:rsidRPr="0078092A">
        <w:rPr>
          <w:rFonts w:ascii="Times New Roman" w:hAnsi="Times New Roman" w:cs="Times New Roman"/>
        </w:rPr>
        <w:t>Internationalizing the curriculum: On- and off-campus strategies.</w:t>
      </w:r>
      <w:proofErr w:type="gramEnd"/>
      <w:r w:rsidRPr="0078092A">
        <w:rPr>
          <w:rFonts w:ascii="Times New Roman" w:hAnsi="Times New Roman" w:cs="Times New Roman"/>
        </w:rPr>
        <w:t xml:space="preserve"> </w:t>
      </w:r>
      <w:r w:rsidRPr="0078092A">
        <w:rPr>
          <w:rFonts w:ascii="Times New Roman" w:hAnsi="Times New Roman" w:cs="Times New Roman"/>
          <w:i/>
        </w:rPr>
        <w:t>New Directions for Community Colleges, 138</w:t>
      </w:r>
      <w:r w:rsidRPr="0078092A">
        <w:rPr>
          <w:rFonts w:ascii="Times New Roman" w:hAnsi="Times New Roman" w:cs="Times New Roman"/>
        </w:rPr>
        <w:t>, 57-66</w:t>
      </w:r>
    </w:p>
    <w:p w:rsidR="00EF27B2" w:rsidRPr="0078092A" w:rsidRDefault="00EF27B2" w:rsidP="0078092A">
      <w:pPr>
        <w:widowControl w:val="0"/>
        <w:spacing w:afterLines="50" w:after="120"/>
        <w:ind w:left="720" w:hangingChars="300" w:hanging="720"/>
        <w:rPr>
          <w:rFonts w:ascii="Times New Roman" w:hAnsi="Times New Roman" w:cs="Times New Roman"/>
        </w:rPr>
      </w:pPr>
    </w:p>
    <w:p w:rsidR="002500EA" w:rsidRDefault="002500EA">
      <w:pPr>
        <w:rPr>
          <w:b/>
          <w:bCs/>
          <w:color w:val="000000"/>
          <w:sz w:val="23"/>
          <w:szCs w:val="23"/>
          <w:lang w:eastAsia="zh-CN"/>
        </w:rPr>
      </w:pPr>
      <w:r>
        <w:rPr>
          <w:b/>
          <w:bCs/>
          <w:color w:val="000000"/>
          <w:sz w:val="23"/>
          <w:szCs w:val="23"/>
          <w:lang w:eastAsia="zh-CN"/>
        </w:rPr>
        <w:br w:type="page"/>
      </w:r>
    </w:p>
    <w:p w:rsidR="002500EA" w:rsidRPr="002500EA" w:rsidRDefault="002500EA" w:rsidP="002500EA">
      <w:pPr>
        <w:spacing w:after="120"/>
        <w:rPr>
          <w:rFonts w:ascii="Times New Roman" w:hAnsi="Times New Roman" w:cs="Times New Roman"/>
          <w:b/>
          <w:u w:val="single"/>
        </w:rPr>
      </w:pPr>
      <w:r>
        <w:rPr>
          <w:rFonts w:ascii="Times New Roman" w:hAnsi="Times New Roman" w:cs="Times New Roman"/>
          <w:b/>
          <w:u w:val="single"/>
        </w:rPr>
        <w:lastRenderedPageBreak/>
        <w:t>Electronic Communication</w:t>
      </w:r>
    </w:p>
    <w:p w:rsidR="002500EA" w:rsidRPr="002500EA" w:rsidRDefault="002500EA" w:rsidP="002500EA">
      <w:pPr>
        <w:spacing w:after="120"/>
        <w:rPr>
          <w:rFonts w:ascii="Times New Roman" w:hAnsi="Times New Roman" w:cs="Times New Roman"/>
        </w:rPr>
      </w:pPr>
      <w:r w:rsidRPr="002500EA">
        <w:rPr>
          <w:rFonts w:ascii="Times New Roman" w:hAnsi="Times New Roman" w:cs="Times New Roman"/>
        </w:rPr>
        <w:t xml:space="preserve">UT Arlington has adopted </w:t>
      </w:r>
      <w:proofErr w:type="spellStart"/>
      <w:r w:rsidRPr="002500EA">
        <w:rPr>
          <w:rFonts w:ascii="Times New Roman" w:hAnsi="Times New Roman" w:cs="Times New Roman"/>
        </w:rPr>
        <w:t>MavMail</w:t>
      </w:r>
      <w:proofErr w:type="spellEnd"/>
      <w:r w:rsidRPr="002500EA">
        <w:rPr>
          <w:rFonts w:ascii="Times New Roman" w:hAnsi="Times New Roman" w:cs="Times New Roman"/>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2500EA">
        <w:rPr>
          <w:rFonts w:ascii="Times New Roman" w:hAnsi="Times New Roman" w:cs="Times New Roman"/>
        </w:rPr>
        <w:t>MavMail</w:t>
      </w:r>
      <w:proofErr w:type="spellEnd"/>
      <w:r w:rsidRPr="002500EA">
        <w:rPr>
          <w:rFonts w:ascii="Times New Roman" w:hAnsi="Times New Roman" w:cs="Times New Roman"/>
        </w:rPr>
        <w:t xml:space="preserve"> account and are responsible for checking the inbox regularly. There is no additional charge to students for using this account, which remains active even after graduation. Information about activating and using </w:t>
      </w:r>
      <w:proofErr w:type="spellStart"/>
      <w:r w:rsidRPr="002500EA">
        <w:rPr>
          <w:rFonts w:ascii="Times New Roman" w:hAnsi="Times New Roman" w:cs="Times New Roman"/>
        </w:rPr>
        <w:t>MavMail</w:t>
      </w:r>
      <w:proofErr w:type="spellEnd"/>
      <w:r w:rsidRPr="002500EA">
        <w:rPr>
          <w:rFonts w:ascii="Times New Roman" w:hAnsi="Times New Roman" w:cs="Times New Roman"/>
        </w:rPr>
        <w:t xml:space="preserve"> is available at </w:t>
      </w:r>
      <w:hyperlink r:id="rId37" w:history="1">
        <w:r w:rsidRPr="002500EA">
          <w:rPr>
            <w:rStyle w:val="Hyperlink"/>
            <w:rFonts w:ascii="Times New Roman" w:hAnsi="Times New Roman" w:cs="Times New Roman"/>
          </w:rPr>
          <w:t>http://www.uta.edu/oit/cs/email/mavmail.php</w:t>
        </w:r>
      </w:hyperlink>
      <w:r w:rsidRPr="002500EA">
        <w:rPr>
          <w:rFonts w:ascii="Times New Roman" w:hAnsi="Times New Roman" w:cs="Times New Roman"/>
        </w:rPr>
        <w:t>.</w:t>
      </w:r>
    </w:p>
    <w:p w:rsidR="002500EA" w:rsidRPr="002500EA" w:rsidRDefault="002500EA" w:rsidP="002500EA">
      <w:pPr>
        <w:spacing w:after="120"/>
        <w:rPr>
          <w:rFonts w:ascii="Times New Roman" w:hAnsi="Times New Roman" w:cs="Times New Roman"/>
          <w:b/>
          <w:u w:val="single"/>
        </w:rPr>
      </w:pPr>
      <w:r w:rsidRPr="002500EA">
        <w:rPr>
          <w:rFonts w:ascii="Times New Roman" w:hAnsi="Times New Roman" w:cs="Times New Roman"/>
          <w:b/>
          <w:u w:val="single"/>
        </w:rPr>
        <w:t>Student Feedback Survey</w:t>
      </w:r>
      <w:r w:rsidRPr="002500EA">
        <w:rPr>
          <w:rFonts w:ascii="Times New Roman" w:hAnsi="Times New Roman" w:cs="Times New Roman"/>
          <w:b/>
          <w:u w:val="single"/>
        </w:rPr>
        <w:t xml:space="preserve"> </w:t>
      </w:r>
    </w:p>
    <w:p w:rsidR="002500EA" w:rsidRPr="002500EA" w:rsidRDefault="002500EA" w:rsidP="002500EA">
      <w:pPr>
        <w:spacing w:after="120"/>
        <w:rPr>
          <w:rFonts w:ascii="Times New Roman" w:hAnsi="Times New Roman" w:cs="Times New Roman"/>
        </w:rPr>
      </w:pPr>
      <w:r w:rsidRPr="002500EA">
        <w:rPr>
          <w:rFonts w:ascii="Times New Roman" w:hAnsi="Times New Roman" w:cs="Times New Roman"/>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2500EA">
        <w:rPr>
          <w:rFonts w:ascii="Times New Roman" w:hAnsi="Times New Roman" w:cs="Times New Roman"/>
          <w:bCs/>
        </w:rPr>
        <w:t>MavMail</w:t>
      </w:r>
      <w:proofErr w:type="spellEnd"/>
      <w:r w:rsidRPr="002500EA">
        <w:rPr>
          <w:rFonts w:ascii="Times New Roman" w:hAnsi="Times New Roman" w:cs="Times New Roman"/>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38" w:history="1">
        <w:r w:rsidRPr="002500EA">
          <w:rPr>
            <w:rStyle w:val="Hyperlink"/>
            <w:rFonts w:ascii="Times New Roman" w:hAnsi="Times New Roman" w:cs="Times New Roman"/>
            <w:bCs/>
          </w:rPr>
          <w:t>http://www.uta.edu/sfs</w:t>
        </w:r>
      </w:hyperlink>
      <w:r w:rsidRPr="002500EA">
        <w:rPr>
          <w:rFonts w:ascii="Times New Roman" w:hAnsi="Times New Roman" w:cs="Times New Roman"/>
          <w:bCs/>
        </w:rPr>
        <w:t>.</w:t>
      </w:r>
    </w:p>
    <w:p w:rsidR="002500EA" w:rsidRPr="002500EA" w:rsidRDefault="002500EA" w:rsidP="002500EA">
      <w:pPr>
        <w:spacing w:after="120"/>
        <w:rPr>
          <w:rFonts w:ascii="Times New Roman" w:hAnsi="Times New Roman" w:cs="Times New Roman"/>
          <w:bCs/>
          <w:u w:val="single"/>
        </w:rPr>
      </w:pPr>
      <w:r w:rsidRPr="002500EA">
        <w:rPr>
          <w:rFonts w:ascii="Times New Roman" w:hAnsi="Times New Roman" w:cs="Times New Roman"/>
          <w:b/>
          <w:bCs/>
          <w:u w:val="single"/>
        </w:rPr>
        <w:t>Final Review Week</w:t>
      </w:r>
    </w:p>
    <w:p w:rsidR="002500EA" w:rsidRPr="002500EA" w:rsidRDefault="002500EA" w:rsidP="002500EA">
      <w:pPr>
        <w:spacing w:after="120"/>
        <w:rPr>
          <w:rFonts w:ascii="Times New Roman" w:hAnsi="Times New Roman" w:cs="Times New Roman"/>
        </w:rPr>
      </w:pPr>
      <w:r w:rsidRPr="002500EA">
        <w:rPr>
          <w:rFonts w:ascii="Times New Roman" w:hAnsi="Times New Roman" w:cs="Times New Roman"/>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2500EA">
        <w:rPr>
          <w:rFonts w:ascii="Times New Roman" w:hAnsi="Times New Roman" w:cs="Times New Roman"/>
          <w:i/>
        </w:rPr>
        <w:t>unless specified in the class syllabus</w:t>
      </w:r>
      <w:r w:rsidRPr="002500EA">
        <w:rPr>
          <w:rFonts w:ascii="Times New Roman" w:hAnsi="Times New Roman" w:cs="Times New Roman"/>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2500EA" w:rsidRPr="002500EA" w:rsidRDefault="002500EA" w:rsidP="002500EA">
      <w:pPr>
        <w:spacing w:after="120"/>
        <w:rPr>
          <w:rFonts w:ascii="Times New Roman" w:hAnsi="Times New Roman" w:cs="Times New Roman"/>
          <w:bCs/>
          <w:u w:val="single"/>
        </w:rPr>
      </w:pPr>
      <w:bookmarkStart w:id="0" w:name="_GoBack"/>
      <w:r w:rsidRPr="002500EA">
        <w:rPr>
          <w:rFonts w:ascii="Times New Roman" w:hAnsi="Times New Roman" w:cs="Times New Roman"/>
          <w:b/>
          <w:bCs/>
          <w:u w:val="single"/>
        </w:rPr>
        <w:t>Emergency Exit Procedures</w:t>
      </w:r>
    </w:p>
    <w:bookmarkEnd w:id="0"/>
    <w:p w:rsidR="002500EA" w:rsidRPr="002500EA" w:rsidRDefault="002500EA" w:rsidP="002500EA">
      <w:pPr>
        <w:spacing w:after="120"/>
        <w:rPr>
          <w:rFonts w:ascii="Times New Roman" w:hAnsi="Times New Roman" w:cs="Times New Roman"/>
        </w:rPr>
      </w:pPr>
      <w:r w:rsidRPr="002500EA">
        <w:rPr>
          <w:rFonts w:ascii="Times New Roman" w:hAnsi="Times New Roman" w:cs="Times New Roman"/>
        </w:rPr>
        <w:t>Should we experience an emergency event that requires us to vacate the building, students should exit the room and move toward the nearest exit, which is located [insert a description of the nearest exit/emergency exit]</w:t>
      </w:r>
      <w:proofErr w:type="gramStart"/>
      <w:r w:rsidRPr="002500EA">
        <w:rPr>
          <w:rFonts w:ascii="Times New Roman" w:hAnsi="Times New Roman" w:cs="Times New Roman"/>
        </w:rPr>
        <w:t>.</w:t>
      </w:r>
      <w:proofErr w:type="gramEnd"/>
      <w:r w:rsidRPr="002500EA">
        <w:rPr>
          <w:rFonts w:ascii="Times New Roman" w:hAnsi="Times New Roman" w:cs="Times New Roman"/>
        </w:rPr>
        <w:t xml:space="preserve">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2500EA" w:rsidRDefault="002500EA" w:rsidP="000F6D82">
      <w:pPr>
        <w:widowControl w:val="0"/>
        <w:autoSpaceDE w:val="0"/>
        <w:autoSpaceDN w:val="0"/>
        <w:adjustRightInd w:val="0"/>
        <w:jc w:val="center"/>
        <w:rPr>
          <w:b/>
          <w:bCs/>
          <w:color w:val="000000"/>
          <w:sz w:val="23"/>
          <w:szCs w:val="23"/>
          <w:lang w:eastAsia="zh-CN"/>
        </w:rPr>
      </w:pPr>
    </w:p>
    <w:p w:rsidR="002500EA" w:rsidRDefault="002500EA" w:rsidP="000F6D82">
      <w:pPr>
        <w:widowControl w:val="0"/>
        <w:autoSpaceDE w:val="0"/>
        <w:autoSpaceDN w:val="0"/>
        <w:adjustRightInd w:val="0"/>
        <w:jc w:val="center"/>
        <w:rPr>
          <w:b/>
          <w:bCs/>
          <w:color w:val="000000"/>
          <w:sz w:val="23"/>
          <w:szCs w:val="23"/>
          <w:lang w:eastAsia="zh-CN"/>
        </w:rPr>
      </w:pPr>
    </w:p>
    <w:p w:rsidR="002500EA" w:rsidRDefault="002500EA" w:rsidP="000F6D82">
      <w:pPr>
        <w:widowControl w:val="0"/>
        <w:autoSpaceDE w:val="0"/>
        <w:autoSpaceDN w:val="0"/>
        <w:adjustRightInd w:val="0"/>
        <w:jc w:val="center"/>
        <w:rPr>
          <w:b/>
          <w:bCs/>
          <w:color w:val="000000"/>
          <w:sz w:val="23"/>
          <w:szCs w:val="23"/>
          <w:lang w:eastAsia="zh-CN"/>
        </w:rPr>
      </w:pPr>
    </w:p>
    <w:p w:rsidR="000F6D82" w:rsidRPr="0078092A" w:rsidRDefault="000F6D82" w:rsidP="000F6D82">
      <w:pPr>
        <w:widowControl w:val="0"/>
        <w:autoSpaceDE w:val="0"/>
        <w:autoSpaceDN w:val="0"/>
        <w:adjustRightInd w:val="0"/>
        <w:jc w:val="center"/>
        <w:rPr>
          <w:b/>
          <w:bCs/>
          <w:color w:val="000000"/>
          <w:sz w:val="23"/>
          <w:szCs w:val="23"/>
          <w:lang w:eastAsia="zh-CN"/>
        </w:rPr>
      </w:pPr>
      <w:r>
        <w:rPr>
          <w:b/>
          <w:bCs/>
          <w:color w:val="000000"/>
          <w:sz w:val="23"/>
          <w:szCs w:val="23"/>
          <w:lang w:eastAsia="zh-CN"/>
        </w:rPr>
        <w:t>T</w:t>
      </w:r>
      <w:r w:rsidRPr="0078092A">
        <w:rPr>
          <w:rFonts w:hint="eastAsia"/>
          <w:b/>
          <w:bCs/>
          <w:color w:val="000000"/>
          <w:sz w:val="23"/>
          <w:szCs w:val="23"/>
          <w:lang w:eastAsia="zh-CN"/>
        </w:rPr>
        <w:t>his syllabus is subject to change as needed.</w:t>
      </w:r>
    </w:p>
    <w:p w:rsidR="000F6D82" w:rsidRPr="00E05686" w:rsidRDefault="000F6D82" w:rsidP="000F6D82">
      <w:pPr>
        <w:widowControl w:val="0"/>
        <w:jc w:val="center"/>
        <w:rPr>
          <w:rFonts w:ascii="Times New Roman" w:hAnsi="Times New Roman" w:cs="Times New Roman"/>
        </w:rPr>
      </w:pPr>
      <w:r w:rsidRPr="0078092A">
        <w:rPr>
          <w:rFonts w:hint="eastAsia"/>
          <w:b/>
          <w:bCs/>
          <w:color w:val="000000"/>
          <w:sz w:val="23"/>
          <w:szCs w:val="23"/>
          <w:lang w:eastAsia="zh-CN"/>
        </w:rPr>
        <w:t>A</w:t>
      </w:r>
      <w:r w:rsidRPr="0078092A">
        <w:rPr>
          <w:b/>
          <w:bCs/>
          <w:color w:val="000000"/>
          <w:sz w:val="23"/>
          <w:szCs w:val="23"/>
          <w:lang w:eastAsia="zh-CN"/>
        </w:rPr>
        <w:t>n</w:t>
      </w:r>
      <w:r w:rsidRPr="0078092A">
        <w:rPr>
          <w:rFonts w:hint="eastAsia"/>
          <w:b/>
          <w:bCs/>
          <w:color w:val="000000"/>
          <w:sz w:val="23"/>
          <w:szCs w:val="23"/>
          <w:lang w:eastAsia="zh-CN"/>
        </w:rPr>
        <w:t xml:space="preserve">y changes to the syllabus will be </w:t>
      </w:r>
      <w:r w:rsidRPr="0078092A">
        <w:rPr>
          <w:b/>
          <w:bCs/>
          <w:color w:val="000000"/>
          <w:sz w:val="23"/>
          <w:szCs w:val="23"/>
          <w:lang w:eastAsia="zh-CN"/>
        </w:rPr>
        <w:t>announced</w:t>
      </w:r>
      <w:r w:rsidRPr="0078092A">
        <w:rPr>
          <w:rFonts w:hint="eastAsia"/>
          <w:b/>
          <w:bCs/>
          <w:color w:val="000000"/>
          <w:sz w:val="23"/>
          <w:szCs w:val="23"/>
          <w:lang w:eastAsia="zh-CN"/>
        </w:rPr>
        <w:t xml:space="preserve"> in Class.</w:t>
      </w:r>
    </w:p>
    <w:p w:rsidR="00C9255E" w:rsidRPr="0078092A" w:rsidRDefault="00D90907" w:rsidP="0078092A">
      <w:pPr>
        <w:widowControl w:val="0"/>
        <w:jc w:val="center"/>
        <w:rPr>
          <w:rFonts w:ascii="Times New Roman" w:hAnsi="Times New Roman" w:cs="Times New Roman"/>
          <w:b/>
        </w:rPr>
      </w:pPr>
      <w:r w:rsidRPr="0078092A">
        <w:rPr>
          <w:rFonts w:ascii="Times New Roman" w:hAnsi="Times New Roman" w:cs="Times New Roman"/>
          <w:b/>
        </w:rPr>
        <w:br w:type="page"/>
      </w:r>
      <w:r w:rsidR="00C9255E" w:rsidRPr="0078092A">
        <w:rPr>
          <w:rFonts w:ascii="Times New Roman" w:hAnsi="Times New Roman" w:cs="Times New Roman"/>
          <w:b/>
        </w:rPr>
        <w:lastRenderedPageBreak/>
        <w:t>Appendix A</w:t>
      </w:r>
    </w:p>
    <w:p w:rsidR="00C9255E" w:rsidRPr="0078092A" w:rsidRDefault="00C9255E" w:rsidP="0078092A">
      <w:pPr>
        <w:widowControl w:val="0"/>
        <w:spacing w:afterLines="50" w:after="120"/>
        <w:jc w:val="center"/>
        <w:rPr>
          <w:rFonts w:ascii="Times New Roman" w:hAnsi="Times New Roman" w:cs="Times New Roman"/>
          <w:b/>
        </w:rPr>
      </w:pPr>
      <w:r w:rsidRPr="0078092A">
        <w:rPr>
          <w:rFonts w:ascii="Times New Roman" w:hAnsi="Times New Roman" w:cs="Times New Roman"/>
          <w:b/>
        </w:rPr>
        <w:t>Community College Profile Outline</w:t>
      </w:r>
    </w:p>
    <w:p w:rsidR="00240631" w:rsidRPr="0078092A" w:rsidRDefault="00240631" w:rsidP="0078092A">
      <w:pPr>
        <w:pStyle w:val="ListParagraph"/>
        <w:widowControl w:val="0"/>
        <w:numPr>
          <w:ilvl w:val="0"/>
          <w:numId w:val="3"/>
        </w:numPr>
        <w:spacing w:afterLines="50" w:after="120"/>
        <w:rPr>
          <w:rFonts w:ascii="Times New Roman" w:hAnsi="Times New Roman" w:cs="Times New Roman"/>
        </w:rPr>
      </w:pPr>
      <w:r w:rsidRPr="0078092A">
        <w:rPr>
          <w:rFonts w:ascii="Times New Roman" w:hAnsi="Times New Roman" w:cs="Times New Roman"/>
        </w:rPr>
        <w:t>Name and Location of Community College</w:t>
      </w:r>
    </w:p>
    <w:p w:rsidR="00240631" w:rsidRPr="0078092A" w:rsidRDefault="00240631" w:rsidP="0078092A">
      <w:pPr>
        <w:pStyle w:val="ListParagraph"/>
        <w:widowControl w:val="0"/>
        <w:spacing w:afterLines="50" w:after="120"/>
        <w:rPr>
          <w:rFonts w:ascii="Times New Roman" w:hAnsi="Times New Roman" w:cs="Times New Roman"/>
        </w:rPr>
      </w:pPr>
    </w:p>
    <w:p w:rsidR="00240631" w:rsidRPr="0078092A" w:rsidRDefault="00240631" w:rsidP="0078092A">
      <w:pPr>
        <w:pStyle w:val="ListParagraph"/>
        <w:widowControl w:val="0"/>
        <w:numPr>
          <w:ilvl w:val="0"/>
          <w:numId w:val="3"/>
        </w:numPr>
        <w:spacing w:afterLines="50" w:after="120"/>
        <w:rPr>
          <w:rFonts w:ascii="Times New Roman" w:hAnsi="Times New Roman" w:cs="Times New Roman"/>
        </w:rPr>
      </w:pPr>
      <w:r w:rsidRPr="0078092A">
        <w:rPr>
          <w:rFonts w:ascii="Times New Roman" w:hAnsi="Times New Roman" w:cs="Times New Roman"/>
        </w:rPr>
        <w:t>History and Evolution of Community College</w:t>
      </w:r>
    </w:p>
    <w:p w:rsidR="00240631" w:rsidRPr="0078092A" w:rsidRDefault="00240631" w:rsidP="0078092A">
      <w:pPr>
        <w:pStyle w:val="ListParagraph"/>
        <w:widowControl w:val="0"/>
        <w:spacing w:afterLines="50" w:after="120"/>
        <w:rPr>
          <w:rFonts w:ascii="Times New Roman" w:hAnsi="Times New Roman" w:cs="Times New Roman"/>
        </w:rPr>
      </w:pPr>
    </w:p>
    <w:p w:rsidR="00240631" w:rsidRPr="0078092A" w:rsidRDefault="00240631" w:rsidP="0078092A">
      <w:pPr>
        <w:pStyle w:val="ListParagraph"/>
        <w:widowControl w:val="0"/>
        <w:numPr>
          <w:ilvl w:val="0"/>
          <w:numId w:val="3"/>
        </w:numPr>
        <w:spacing w:afterLines="50" w:after="120"/>
        <w:rPr>
          <w:rFonts w:ascii="Times New Roman" w:hAnsi="Times New Roman" w:cs="Times New Roman"/>
        </w:rPr>
      </w:pPr>
      <w:r w:rsidRPr="0078092A">
        <w:rPr>
          <w:rFonts w:ascii="Times New Roman" w:hAnsi="Times New Roman" w:cs="Times New Roman"/>
        </w:rPr>
        <w:t>System Affiliation, if any</w:t>
      </w:r>
    </w:p>
    <w:p w:rsidR="00240631" w:rsidRPr="0078092A" w:rsidRDefault="00240631" w:rsidP="0078092A">
      <w:pPr>
        <w:pStyle w:val="ListParagraph"/>
        <w:widowControl w:val="0"/>
        <w:spacing w:afterLines="50" w:after="120"/>
        <w:rPr>
          <w:rFonts w:ascii="Times New Roman" w:hAnsi="Times New Roman" w:cs="Times New Roman"/>
        </w:rPr>
      </w:pPr>
    </w:p>
    <w:p w:rsidR="00240631" w:rsidRPr="0078092A" w:rsidRDefault="00240631" w:rsidP="0078092A">
      <w:pPr>
        <w:pStyle w:val="ListParagraph"/>
        <w:widowControl w:val="0"/>
        <w:numPr>
          <w:ilvl w:val="0"/>
          <w:numId w:val="3"/>
        </w:numPr>
        <w:spacing w:afterLines="50" w:after="120"/>
        <w:rPr>
          <w:rFonts w:ascii="Times New Roman" w:hAnsi="Times New Roman" w:cs="Times New Roman"/>
        </w:rPr>
      </w:pPr>
      <w:r w:rsidRPr="0078092A">
        <w:rPr>
          <w:rFonts w:ascii="Times New Roman" w:hAnsi="Times New Roman" w:cs="Times New Roman"/>
        </w:rPr>
        <w:t># of campuses, centers and/or locations</w:t>
      </w:r>
    </w:p>
    <w:p w:rsidR="00240631" w:rsidRPr="0078092A" w:rsidRDefault="00240631" w:rsidP="0078092A">
      <w:pPr>
        <w:pStyle w:val="ListParagraph"/>
        <w:widowControl w:val="0"/>
        <w:spacing w:afterLines="50" w:after="120"/>
        <w:rPr>
          <w:rFonts w:ascii="Times New Roman" w:hAnsi="Times New Roman" w:cs="Times New Roman"/>
        </w:rPr>
      </w:pPr>
    </w:p>
    <w:p w:rsidR="00240631" w:rsidRPr="0078092A" w:rsidRDefault="00240631" w:rsidP="0078092A">
      <w:pPr>
        <w:pStyle w:val="ListParagraph"/>
        <w:widowControl w:val="0"/>
        <w:numPr>
          <w:ilvl w:val="0"/>
          <w:numId w:val="3"/>
        </w:numPr>
        <w:spacing w:afterLines="50" w:after="120"/>
        <w:rPr>
          <w:rFonts w:ascii="Times New Roman" w:hAnsi="Times New Roman" w:cs="Times New Roman"/>
        </w:rPr>
      </w:pPr>
      <w:r w:rsidRPr="0078092A">
        <w:rPr>
          <w:rFonts w:ascii="Times New Roman" w:hAnsi="Times New Roman" w:cs="Times New Roman"/>
        </w:rPr>
        <w:t xml:space="preserve">Demographic and Descriptive Data (i.e. # </w:t>
      </w:r>
      <w:r w:rsidR="00E15433" w:rsidRPr="0078092A">
        <w:rPr>
          <w:rFonts w:ascii="Times New Roman" w:hAnsi="Times New Roman" w:cs="Times New Roman"/>
        </w:rPr>
        <w:t>of Students</w:t>
      </w:r>
      <w:r w:rsidRPr="0078092A">
        <w:rPr>
          <w:rFonts w:ascii="Times New Roman" w:hAnsi="Times New Roman" w:cs="Times New Roman"/>
        </w:rPr>
        <w:t>, Faculty and Staff, etc.)</w:t>
      </w:r>
    </w:p>
    <w:p w:rsidR="00240631" w:rsidRPr="0078092A" w:rsidRDefault="00240631" w:rsidP="0078092A">
      <w:pPr>
        <w:pStyle w:val="ListParagraph"/>
        <w:widowControl w:val="0"/>
        <w:spacing w:afterLines="50" w:after="120"/>
        <w:rPr>
          <w:rFonts w:ascii="Times New Roman" w:hAnsi="Times New Roman" w:cs="Times New Roman"/>
        </w:rPr>
      </w:pPr>
    </w:p>
    <w:p w:rsidR="00240631" w:rsidRPr="0078092A" w:rsidRDefault="00240631" w:rsidP="0078092A">
      <w:pPr>
        <w:pStyle w:val="ListParagraph"/>
        <w:widowControl w:val="0"/>
        <w:numPr>
          <w:ilvl w:val="0"/>
          <w:numId w:val="3"/>
        </w:numPr>
        <w:spacing w:afterLines="50" w:after="120"/>
        <w:rPr>
          <w:rFonts w:ascii="Times New Roman" w:hAnsi="Times New Roman" w:cs="Times New Roman"/>
        </w:rPr>
      </w:pPr>
      <w:r w:rsidRPr="0078092A">
        <w:rPr>
          <w:rFonts w:ascii="Times New Roman" w:hAnsi="Times New Roman" w:cs="Times New Roman"/>
        </w:rPr>
        <w:t>Size and Types of Budget(s)</w:t>
      </w:r>
    </w:p>
    <w:p w:rsidR="00240631" w:rsidRPr="0078092A" w:rsidRDefault="00240631" w:rsidP="0078092A">
      <w:pPr>
        <w:pStyle w:val="ListParagraph"/>
        <w:widowControl w:val="0"/>
        <w:spacing w:afterLines="50" w:after="120"/>
        <w:rPr>
          <w:rFonts w:ascii="Times New Roman" w:hAnsi="Times New Roman" w:cs="Times New Roman"/>
        </w:rPr>
      </w:pPr>
    </w:p>
    <w:p w:rsidR="00240631" w:rsidRPr="0078092A" w:rsidRDefault="00240631" w:rsidP="0078092A">
      <w:pPr>
        <w:pStyle w:val="ListParagraph"/>
        <w:widowControl w:val="0"/>
        <w:numPr>
          <w:ilvl w:val="0"/>
          <w:numId w:val="3"/>
        </w:numPr>
        <w:spacing w:afterLines="50" w:after="120"/>
        <w:rPr>
          <w:rFonts w:ascii="Times New Roman" w:hAnsi="Times New Roman" w:cs="Times New Roman"/>
        </w:rPr>
      </w:pPr>
      <w:r w:rsidRPr="0078092A">
        <w:rPr>
          <w:rFonts w:ascii="Times New Roman" w:hAnsi="Times New Roman" w:cs="Times New Roman"/>
        </w:rPr>
        <w:t>Organization and Governance (i.e. institutional and board structures)</w:t>
      </w:r>
    </w:p>
    <w:p w:rsidR="00240631" w:rsidRPr="0078092A" w:rsidRDefault="00240631" w:rsidP="0078092A">
      <w:pPr>
        <w:pStyle w:val="ListParagraph"/>
        <w:widowControl w:val="0"/>
        <w:spacing w:afterLines="50" w:after="120"/>
        <w:rPr>
          <w:rFonts w:ascii="Times New Roman" w:hAnsi="Times New Roman" w:cs="Times New Roman"/>
        </w:rPr>
      </w:pPr>
    </w:p>
    <w:p w:rsidR="00240631" w:rsidRPr="0078092A" w:rsidRDefault="00240631" w:rsidP="0078092A">
      <w:pPr>
        <w:pStyle w:val="ListParagraph"/>
        <w:widowControl w:val="0"/>
        <w:numPr>
          <w:ilvl w:val="0"/>
          <w:numId w:val="3"/>
        </w:numPr>
        <w:spacing w:afterLines="50" w:after="120"/>
        <w:rPr>
          <w:rFonts w:ascii="Times New Roman" w:hAnsi="Times New Roman" w:cs="Times New Roman"/>
        </w:rPr>
      </w:pPr>
      <w:r w:rsidRPr="0078092A">
        <w:rPr>
          <w:rFonts w:ascii="Times New Roman" w:hAnsi="Times New Roman" w:cs="Times New Roman"/>
        </w:rPr>
        <w:t>Student Services, Student Life, Athletics</w:t>
      </w:r>
    </w:p>
    <w:p w:rsidR="00240631" w:rsidRPr="0078092A" w:rsidRDefault="00240631" w:rsidP="0078092A">
      <w:pPr>
        <w:pStyle w:val="ListParagraph"/>
        <w:widowControl w:val="0"/>
        <w:spacing w:afterLines="50" w:after="120"/>
        <w:rPr>
          <w:rFonts w:ascii="Times New Roman" w:hAnsi="Times New Roman" w:cs="Times New Roman"/>
        </w:rPr>
      </w:pPr>
    </w:p>
    <w:p w:rsidR="00240631" w:rsidRPr="0078092A" w:rsidRDefault="00240631" w:rsidP="0078092A">
      <w:pPr>
        <w:pStyle w:val="ListParagraph"/>
        <w:widowControl w:val="0"/>
        <w:numPr>
          <w:ilvl w:val="0"/>
          <w:numId w:val="3"/>
        </w:numPr>
        <w:spacing w:afterLines="50" w:after="120"/>
        <w:rPr>
          <w:rFonts w:ascii="Times New Roman" w:hAnsi="Times New Roman" w:cs="Times New Roman"/>
        </w:rPr>
      </w:pPr>
      <w:r w:rsidRPr="0078092A">
        <w:rPr>
          <w:rFonts w:ascii="Times New Roman" w:hAnsi="Times New Roman" w:cs="Times New Roman"/>
        </w:rPr>
        <w:t>Curricular Mission(s) Served (i.e. collegiate, vocational, community, developmental)</w:t>
      </w:r>
    </w:p>
    <w:p w:rsidR="00240631" w:rsidRPr="0078092A" w:rsidRDefault="00240631" w:rsidP="0078092A">
      <w:pPr>
        <w:pStyle w:val="ListParagraph"/>
        <w:widowControl w:val="0"/>
        <w:spacing w:afterLines="50" w:after="120"/>
        <w:rPr>
          <w:rFonts w:ascii="Times New Roman" w:hAnsi="Times New Roman" w:cs="Times New Roman"/>
        </w:rPr>
      </w:pPr>
    </w:p>
    <w:p w:rsidR="00240631" w:rsidRPr="0078092A" w:rsidRDefault="00240631" w:rsidP="0078092A">
      <w:pPr>
        <w:pStyle w:val="ListParagraph"/>
        <w:widowControl w:val="0"/>
        <w:numPr>
          <w:ilvl w:val="0"/>
          <w:numId w:val="3"/>
        </w:numPr>
        <w:spacing w:afterLines="50" w:after="120"/>
        <w:rPr>
          <w:rFonts w:ascii="Times New Roman" w:hAnsi="Times New Roman" w:cs="Times New Roman"/>
        </w:rPr>
      </w:pPr>
      <w:r w:rsidRPr="0078092A">
        <w:rPr>
          <w:rFonts w:ascii="Times New Roman" w:hAnsi="Times New Roman" w:cs="Times New Roman"/>
        </w:rPr>
        <w:t xml:space="preserve">Challenges faced by </w:t>
      </w:r>
      <w:r w:rsidR="00CE0B54" w:rsidRPr="0078092A">
        <w:rPr>
          <w:rFonts w:ascii="Times New Roman" w:hAnsi="Times New Roman" w:cs="Times New Roman" w:hint="eastAsia"/>
          <w:lang w:eastAsia="zh-CN"/>
        </w:rPr>
        <w:t xml:space="preserve">the </w:t>
      </w:r>
      <w:r w:rsidRPr="0078092A">
        <w:rPr>
          <w:rFonts w:ascii="Times New Roman" w:hAnsi="Times New Roman" w:cs="Times New Roman"/>
        </w:rPr>
        <w:t>Community College</w:t>
      </w:r>
    </w:p>
    <w:p w:rsidR="00240631" w:rsidRPr="0078092A" w:rsidRDefault="00240631" w:rsidP="0078092A">
      <w:pPr>
        <w:pStyle w:val="ListParagraph"/>
        <w:widowControl w:val="0"/>
        <w:spacing w:afterLines="50" w:after="120"/>
        <w:rPr>
          <w:rFonts w:ascii="Times New Roman" w:hAnsi="Times New Roman" w:cs="Times New Roman"/>
        </w:rPr>
      </w:pPr>
    </w:p>
    <w:p w:rsidR="00D35BB0" w:rsidRPr="0078092A" w:rsidRDefault="00240631" w:rsidP="0078092A">
      <w:pPr>
        <w:pStyle w:val="ListParagraph"/>
        <w:widowControl w:val="0"/>
        <w:numPr>
          <w:ilvl w:val="0"/>
          <w:numId w:val="3"/>
        </w:numPr>
        <w:spacing w:afterLines="50" w:after="120"/>
        <w:rPr>
          <w:rFonts w:ascii="Times New Roman" w:hAnsi="Times New Roman" w:cs="Times New Roman"/>
        </w:rPr>
      </w:pPr>
      <w:r w:rsidRPr="0078092A">
        <w:rPr>
          <w:rFonts w:ascii="Times New Roman" w:hAnsi="Times New Roman" w:cs="Times New Roman"/>
        </w:rPr>
        <w:t xml:space="preserve">Successes achieved by </w:t>
      </w:r>
      <w:r w:rsidR="00CE0B54" w:rsidRPr="0078092A">
        <w:rPr>
          <w:rFonts w:ascii="Times New Roman" w:hAnsi="Times New Roman" w:cs="Times New Roman"/>
          <w:lang w:eastAsia="zh-CN"/>
        </w:rPr>
        <w:t>the</w:t>
      </w:r>
      <w:r w:rsidR="00CE0B54" w:rsidRPr="0078092A">
        <w:rPr>
          <w:rFonts w:ascii="Times New Roman" w:hAnsi="Times New Roman" w:cs="Times New Roman" w:hint="eastAsia"/>
          <w:lang w:eastAsia="zh-CN"/>
        </w:rPr>
        <w:t xml:space="preserve"> </w:t>
      </w:r>
      <w:r w:rsidRPr="0078092A">
        <w:rPr>
          <w:rFonts w:ascii="Times New Roman" w:hAnsi="Times New Roman" w:cs="Times New Roman"/>
        </w:rPr>
        <w:t>Community College</w:t>
      </w:r>
    </w:p>
    <w:p w:rsidR="00240631" w:rsidRPr="0078092A" w:rsidRDefault="00240631" w:rsidP="0078092A">
      <w:pPr>
        <w:pStyle w:val="ListParagraph"/>
        <w:widowControl w:val="0"/>
        <w:spacing w:afterLines="50" w:after="120"/>
        <w:rPr>
          <w:rFonts w:ascii="Times New Roman" w:hAnsi="Times New Roman" w:cs="Times New Roman"/>
        </w:rPr>
      </w:pPr>
    </w:p>
    <w:p w:rsidR="00612FD8" w:rsidRPr="0078092A" w:rsidRDefault="00240631" w:rsidP="0078092A">
      <w:pPr>
        <w:pStyle w:val="ListParagraph"/>
        <w:widowControl w:val="0"/>
        <w:numPr>
          <w:ilvl w:val="0"/>
          <w:numId w:val="3"/>
        </w:numPr>
        <w:spacing w:afterLines="50" w:after="120"/>
        <w:rPr>
          <w:rFonts w:ascii="Times New Roman" w:hAnsi="Times New Roman" w:cs="Times New Roman"/>
        </w:rPr>
      </w:pPr>
      <w:r w:rsidRPr="0078092A">
        <w:rPr>
          <w:rFonts w:ascii="Times New Roman" w:hAnsi="Times New Roman" w:cs="Times New Roman"/>
        </w:rPr>
        <w:t>News related to the Community College</w:t>
      </w:r>
    </w:p>
    <w:p w:rsidR="0026241E" w:rsidRPr="000F6D82" w:rsidRDefault="0026241E" w:rsidP="000F6D82">
      <w:pPr>
        <w:widowControl w:val="0"/>
        <w:rPr>
          <w:b/>
          <w:bCs/>
          <w:color w:val="000000"/>
          <w:sz w:val="23"/>
          <w:szCs w:val="23"/>
          <w:lang w:eastAsia="zh-CN"/>
        </w:rPr>
      </w:pPr>
    </w:p>
    <w:sectPr w:rsidR="0026241E" w:rsidRPr="000F6D82" w:rsidSect="003F6DF5">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130" w:rsidRDefault="00602130" w:rsidP="00871AE1">
      <w:pPr>
        <w:spacing w:after="0"/>
      </w:pPr>
      <w:r>
        <w:separator/>
      </w:r>
    </w:p>
  </w:endnote>
  <w:endnote w:type="continuationSeparator" w:id="0">
    <w:p w:rsidR="00602130" w:rsidRDefault="00602130" w:rsidP="00871A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DB0" w:rsidRDefault="00684DB0" w:rsidP="00B873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4DB0" w:rsidRDefault="00684D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DB0" w:rsidRDefault="00684DB0">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DB0" w:rsidRDefault="00684DB0">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130" w:rsidRDefault="00602130" w:rsidP="00871AE1">
      <w:pPr>
        <w:spacing w:after="0"/>
      </w:pPr>
      <w:r>
        <w:separator/>
      </w:r>
    </w:p>
  </w:footnote>
  <w:footnote w:type="continuationSeparator" w:id="0">
    <w:p w:rsidR="00602130" w:rsidRDefault="00602130" w:rsidP="00871AE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4"/>
      </w:rPr>
      <w:id w:val="-1770002081"/>
      <w:docPartObj>
        <w:docPartGallery w:val="Page Numbers (Top of Page)"/>
        <w:docPartUnique/>
      </w:docPartObj>
    </w:sdtPr>
    <w:sdtEndPr>
      <w:rPr>
        <w:noProof/>
      </w:rPr>
    </w:sdtEndPr>
    <w:sdtContent>
      <w:p w:rsidR="00684DB0" w:rsidRPr="004733D0" w:rsidRDefault="00684DB0" w:rsidP="004733D0">
        <w:pPr>
          <w:pStyle w:val="Header"/>
          <w:pBdr>
            <w:bottom w:val="none" w:sz="0" w:space="0" w:color="auto"/>
          </w:pBdr>
          <w:tabs>
            <w:tab w:val="left" w:pos="2730"/>
            <w:tab w:val="right" w:pos="9360"/>
          </w:tabs>
          <w:jc w:val="left"/>
          <w:rPr>
            <w:sz w:val="14"/>
          </w:rPr>
        </w:pPr>
        <w:r w:rsidRPr="004733D0">
          <w:rPr>
            <w:sz w:val="14"/>
          </w:rPr>
          <w:tab/>
        </w:r>
        <w:r w:rsidRPr="004733D0">
          <w:rPr>
            <w:sz w:val="14"/>
          </w:rPr>
          <w:tab/>
        </w:r>
        <w:r w:rsidRPr="004733D0">
          <w:rPr>
            <w:sz w:val="14"/>
          </w:rPr>
          <w:tab/>
        </w:r>
        <w:r w:rsidRPr="004733D0">
          <w:rPr>
            <w:sz w:val="14"/>
          </w:rPr>
          <w:tab/>
        </w:r>
        <w:r w:rsidRPr="004733D0">
          <w:rPr>
            <w:rFonts w:ascii="Times New Roman" w:hAnsi="Times New Roman" w:cs="Times New Roman"/>
            <w:sz w:val="20"/>
            <w:szCs w:val="24"/>
          </w:rPr>
          <w:fldChar w:fldCharType="begin"/>
        </w:r>
        <w:r w:rsidRPr="004733D0">
          <w:rPr>
            <w:rFonts w:ascii="Times New Roman" w:hAnsi="Times New Roman" w:cs="Times New Roman"/>
            <w:sz w:val="20"/>
            <w:szCs w:val="24"/>
          </w:rPr>
          <w:instrText xml:space="preserve"> PAGE   \* MERGEFORMAT </w:instrText>
        </w:r>
        <w:r w:rsidRPr="004733D0">
          <w:rPr>
            <w:rFonts w:ascii="Times New Roman" w:hAnsi="Times New Roman" w:cs="Times New Roman"/>
            <w:sz w:val="20"/>
            <w:szCs w:val="24"/>
          </w:rPr>
          <w:fldChar w:fldCharType="separate"/>
        </w:r>
        <w:r w:rsidR="002500EA">
          <w:rPr>
            <w:rFonts w:ascii="Times New Roman" w:hAnsi="Times New Roman" w:cs="Times New Roman"/>
            <w:noProof/>
            <w:sz w:val="20"/>
            <w:szCs w:val="24"/>
          </w:rPr>
          <w:t>11</w:t>
        </w:r>
        <w:r w:rsidRPr="004733D0">
          <w:rPr>
            <w:rFonts w:ascii="Times New Roman" w:hAnsi="Times New Roman" w:cs="Times New Roman"/>
            <w:noProof/>
            <w:sz w:val="20"/>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548144"/>
      <w:docPartObj>
        <w:docPartGallery w:val="Page Numbers (Top of Page)"/>
        <w:docPartUnique/>
      </w:docPartObj>
    </w:sdtPr>
    <w:sdtEndPr>
      <w:rPr>
        <w:noProof/>
      </w:rPr>
    </w:sdtEndPr>
    <w:sdtContent>
      <w:p w:rsidR="00684DB0" w:rsidRDefault="00684DB0" w:rsidP="00C60402">
        <w:pPr>
          <w:pStyle w:val="Header"/>
          <w:pBdr>
            <w:bottom w:val="none" w:sz="0" w:space="0" w:color="auto"/>
          </w:pBdr>
          <w:jc w:val="right"/>
        </w:pPr>
        <w:r>
          <w:fldChar w:fldCharType="begin"/>
        </w:r>
        <w:r>
          <w:instrText xml:space="preserve"> PAGE   \* MERGEFORMAT </w:instrText>
        </w:r>
        <w:r>
          <w:fldChar w:fldCharType="separate"/>
        </w:r>
        <w:r w:rsidR="002500EA">
          <w:rPr>
            <w:noProof/>
          </w:rPr>
          <w:t>1</w:t>
        </w:r>
        <w:r>
          <w:rPr>
            <w:noProof/>
          </w:rPr>
          <w:fldChar w:fldCharType="end"/>
        </w:r>
      </w:p>
    </w:sdtContent>
  </w:sdt>
  <w:p w:rsidR="00684DB0" w:rsidRPr="00C60402" w:rsidRDefault="00684DB0" w:rsidP="00C60402">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F275A"/>
    <w:multiLevelType w:val="hybridMultilevel"/>
    <w:tmpl w:val="DEFAE1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721E96"/>
    <w:multiLevelType w:val="hybridMultilevel"/>
    <w:tmpl w:val="0B14522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E733F97"/>
    <w:multiLevelType w:val="hybridMultilevel"/>
    <w:tmpl w:val="7DB891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42108A7"/>
    <w:multiLevelType w:val="hybridMultilevel"/>
    <w:tmpl w:val="DE920BA4"/>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3849052D"/>
    <w:multiLevelType w:val="hybridMultilevel"/>
    <w:tmpl w:val="44D86DD0"/>
    <w:lvl w:ilvl="0" w:tplc="527832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BAF5884"/>
    <w:multiLevelType w:val="hybridMultilevel"/>
    <w:tmpl w:val="076AA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1D6A4B"/>
    <w:multiLevelType w:val="multilevel"/>
    <w:tmpl w:val="350A3AE2"/>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2880182"/>
    <w:multiLevelType w:val="hybridMultilevel"/>
    <w:tmpl w:val="2BD608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5D16E3D"/>
    <w:multiLevelType w:val="hybridMultilevel"/>
    <w:tmpl w:val="98EE8E30"/>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A7A02F94">
      <w:start w:val="1"/>
      <w:numFmt w:val="lowerRoman"/>
      <w:lvlText w:val="%3."/>
      <w:lvlJc w:val="right"/>
      <w:pPr>
        <w:ind w:left="1800" w:hanging="180"/>
      </w:pPr>
      <w:rPr>
        <w:b/>
        <w:i/>
      </w:rPr>
    </w:lvl>
    <w:lvl w:ilvl="3" w:tplc="68F630B0">
      <w:start w:val="1"/>
      <w:numFmt w:val="upp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AE83C4E"/>
    <w:multiLevelType w:val="hybridMultilevel"/>
    <w:tmpl w:val="BCACB7A8"/>
    <w:lvl w:ilvl="0" w:tplc="A7E23110">
      <w:start w:val="70"/>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CB5FF4"/>
    <w:multiLevelType w:val="hybridMultilevel"/>
    <w:tmpl w:val="0326330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F74E03"/>
    <w:multiLevelType w:val="hybridMultilevel"/>
    <w:tmpl w:val="65BA1CBC"/>
    <w:lvl w:ilvl="0" w:tplc="681C67AA">
      <w:start w:val="7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E73FE7"/>
    <w:multiLevelType w:val="hybridMultilevel"/>
    <w:tmpl w:val="D1844912"/>
    <w:lvl w:ilvl="0" w:tplc="A148E9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1034E39"/>
    <w:multiLevelType w:val="hybridMultilevel"/>
    <w:tmpl w:val="350A3AE2"/>
    <w:lvl w:ilvl="0" w:tplc="04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5"/>
  </w:num>
  <w:num w:numId="4">
    <w:abstractNumId w:val="6"/>
  </w:num>
  <w:num w:numId="5">
    <w:abstractNumId w:val="1"/>
  </w:num>
  <w:num w:numId="6">
    <w:abstractNumId w:val="12"/>
  </w:num>
  <w:num w:numId="7">
    <w:abstractNumId w:val="3"/>
  </w:num>
  <w:num w:numId="8">
    <w:abstractNumId w:val="4"/>
  </w:num>
  <w:num w:numId="9">
    <w:abstractNumId w:val="8"/>
  </w:num>
  <w:num w:numId="10">
    <w:abstractNumId w:val="10"/>
  </w:num>
  <w:num w:numId="11">
    <w:abstractNumId w:val="0"/>
  </w:num>
  <w:num w:numId="12">
    <w:abstractNumId w:val="2"/>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A3D"/>
    <w:rsid w:val="000043D4"/>
    <w:rsid w:val="0001067F"/>
    <w:rsid w:val="000135FF"/>
    <w:rsid w:val="000227A9"/>
    <w:rsid w:val="0003162F"/>
    <w:rsid w:val="00031C62"/>
    <w:rsid w:val="0005127E"/>
    <w:rsid w:val="00064603"/>
    <w:rsid w:val="000744EA"/>
    <w:rsid w:val="000807A3"/>
    <w:rsid w:val="00083517"/>
    <w:rsid w:val="00091941"/>
    <w:rsid w:val="000931C5"/>
    <w:rsid w:val="000979EC"/>
    <w:rsid w:val="000D1D73"/>
    <w:rsid w:val="000E6ACE"/>
    <w:rsid w:val="000F23C9"/>
    <w:rsid w:val="000F6D82"/>
    <w:rsid w:val="001076D3"/>
    <w:rsid w:val="001141C2"/>
    <w:rsid w:val="00122AFC"/>
    <w:rsid w:val="00125F99"/>
    <w:rsid w:val="00136820"/>
    <w:rsid w:val="001707C1"/>
    <w:rsid w:val="00171AE9"/>
    <w:rsid w:val="00174D16"/>
    <w:rsid w:val="00190F45"/>
    <w:rsid w:val="001B52D9"/>
    <w:rsid w:val="001C0183"/>
    <w:rsid w:val="001C1703"/>
    <w:rsid w:val="001D2F02"/>
    <w:rsid w:val="001D5AB3"/>
    <w:rsid w:val="00205EE5"/>
    <w:rsid w:val="00216773"/>
    <w:rsid w:val="002268B5"/>
    <w:rsid w:val="00234667"/>
    <w:rsid w:val="00240631"/>
    <w:rsid w:val="00242D6E"/>
    <w:rsid w:val="00246BD3"/>
    <w:rsid w:val="002500EA"/>
    <w:rsid w:val="00254B43"/>
    <w:rsid w:val="002621A0"/>
    <w:rsid w:val="0026241E"/>
    <w:rsid w:val="00283184"/>
    <w:rsid w:val="0029795E"/>
    <w:rsid w:val="002B6F14"/>
    <w:rsid w:val="002C44F1"/>
    <w:rsid w:val="002D232F"/>
    <w:rsid w:val="002F46E1"/>
    <w:rsid w:val="003065CE"/>
    <w:rsid w:val="0032273E"/>
    <w:rsid w:val="00333229"/>
    <w:rsid w:val="003366B2"/>
    <w:rsid w:val="003426C7"/>
    <w:rsid w:val="003462AD"/>
    <w:rsid w:val="003515E9"/>
    <w:rsid w:val="003775E4"/>
    <w:rsid w:val="0038327E"/>
    <w:rsid w:val="00392522"/>
    <w:rsid w:val="003B4676"/>
    <w:rsid w:val="003B569A"/>
    <w:rsid w:val="003C2CF0"/>
    <w:rsid w:val="003C523A"/>
    <w:rsid w:val="003E110D"/>
    <w:rsid w:val="003F6DF5"/>
    <w:rsid w:val="004155B7"/>
    <w:rsid w:val="004340D8"/>
    <w:rsid w:val="0043450B"/>
    <w:rsid w:val="00450C1A"/>
    <w:rsid w:val="004532A5"/>
    <w:rsid w:val="00460795"/>
    <w:rsid w:val="004733D0"/>
    <w:rsid w:val="00473869"/>
    <w:rsid w:val="00483F11"/>
    <w:rsid w:val="00495A9D"/>
    <w:rsid w:val="004B2B83"/>
    <w:rsid w:val="004B58B4"/>
    <w:rsid w:val="004B6A60"/>
    <w:rsid w:val="004C618D"/>
    <w:rsid w:val="004D38A6"/>
    <w:rsid w:val="004D74F8"/>
    <w:rsid w:val="005057EA"/>
    <w:rsid w:val="0053308B"/>
    <w:rsid w:val="00535038"/>
    <w:rsid w:val="00535371"/>
    <w:rsid w:val="00542403"/>
    <w:rsid w:val="00547BF8"/>
    <w:rsid w:val="00554C1E"/>
    <w:rsid w:val="00555208"/>
    <w:rsid w:val="00555B29"/>
    <w:rsid w:val="005A7D71"/>
    <w:rsid w:val="005B62EF"/>
    <w:rsid w:val="005E2CE2"/>
    <w:rsid w:val="005E388B"/>
    <w:rsid w:val="00602130"/>
    <w:rsid w:val="006041E4"/>
    <w:rsid w:val="00606B76"/>
    <w:rsid w:val="006116F9"/>
    <w:rsid w:val="00612FD8"/>
    <w:rsid w:val="00613F8D"/>
    <w:rsid w:val="006225B6"/>
    <w:rsid w:val="00625FFF"/>
    <w:rsid w:val="006374C1"/>
    <w:rsid w:val="00645A6F"/>
    <w:rsid w:val="00647A64"/>
    <w:rsid w:val="00654D4F"/>
    <w:rsid w:val="00657564"/>
    <w:rsid w:val="006638AC"/>
    <w:rsid w:val="00683209"/>
    <w:rsid w:val="00684DB0"/>
    <w:rsid w:val="006A067D"/>
    <w:rsid w:val="006B2ED3"/>
    <w:rsid w:val="006D35F0"/>
    <w:rsid w:val="006D7F49"/>
    <w:rsid w:val="006E532E"/>
    <w:rsid w:val="006F452E"/>
    <w:rsid w:val="0070123B"/>
    <w:rsid w:val="007023D8"/>
    <w:rsid w:val="00707F5D"/>
    <w:rsid w:val="0072725F"/>
    <w:rsid w:val="00736505"/>
    <w:rsid w:val="007454BC"/>
    <w:rsid w:val="00746A3D"/>
    <w:rsid w:val="0075383F"/>
    <w:rsid w:val="007647CE"/>
    <w:rsid w:val="00764DCF"/>
    <w:rsid w:val="00767751"/>
    <w:rsid w:val="0078092A"/>
    <w:rsid w:val="00792F83"/>
    <w:rsid w:val="007A4951"/>
    <w:rsid w:val="007D44DE"/>
    <w:rsid w:val="007E0F64"/>
    <w:rsid w:val="007E262F"/>
    <w:rsid w:val="007F0C13"/>
    <w:rsid w:val="007F540A"/>
    <w:rsid w:val="00807796"/>
    <w:rsid w:val="0082078E"/>
    <w:rsid w:val="0083540E"/>
    <w:rsid w:val="0084373A"/>
    <w:rsid w:val="00851A9F"/>
    <w:rsid w:val="00852636"/>
    <w:rsid w:val="008534DE"/>
    <w:rsid w:val="00855E57"/>
    <w:rsid w:val="008579C0"/>
    <w:rsid w:val="00871AE1"/>
    <w:rsid w:val="008810CD"/>
    <w:rsid w:val="0088197A"/>
    <w:rsid w:val="0088685E"/>
    <w:rsid w:val="00895F8C"/>
    <w:rsid w:val="008B212B"/>
    <w:rsid w:val="008D060D"/>
    <w:rsid w:val="008E67B8"/>
    <w:rsid w:val="008F1085"/>
    <w:rsid w:val="008F49DD"/>
    <w:rsid w:val="009067FB"/>
    <w:rsid w:val="00923DA3"/>
    <w:rsid w:val="00927E4F"/>
    <w:rsid w:val="00944C22"/>
    <w:rsid w:val="009646A6"/>
    <w:rsid w:val="00967533"/>
    <w:rsid w:val="00971D74"/>
    <w:rsid w:val="00972542"/>
    <w:rsid w:val="00977AFF"/>
    <w:rsid w:val="00984256"/>
    <w:rsid w:val="00984A2B"/>
    <w:rsid w:val="009A3671"/>
    <w:rsid w:val="009A642B"/>
    <w:rsid w:val="009B6D5E"/>
    <w:rsid w:val="009B71F9"/>
    <w:rsid w:val="009F38B8"/>
    <w:rsid w:val="00A250DA"/>
    <w:rsid w:val="00A2535C"/>
    <w:rsid w:val="00A27D97"/>
    <w:rsid w:val="00A41542"/>
    <w:rsid w:val="00A50B37"/>
    <w:rsid w:val="00A62F54"/>
    <w:rsid w:val="00A64B44"/>
    <w:rsid w:val="00A878AC"/>
    <w:rsid w:val="00A92AC5"/>
    <w:rsid w:val="00A9485A"/>
    <w:rsid w:val="00AA2B2C"/>
    <w:rsid w:val="00AB5B27"/>
    <w:rsid w:val="00AC1397"/>
    <w:rsid w:val="00AE0BDB"/>
    <w:rsid w:val="00AF0689"/>
    <w:rsid w:val="00AF757B"/>
    <w:rsid w:val="00B118FB"/>
    <w:rsid w:val="00B13257"/>
    <w:rsid w:val="00B30462"/>
    <w:rsid w:val="00B40F88"/>
    <w:rsid w:val="00B623ED"/>
    <w:rsid w:val="00B873B9"/>
    <w:rsid w:val="00B96E08"/>
    <w:rsid w:val="00BA1E2D"/>
    <w:rsid w:val="00BB033B"/>
    <w:rsid w:val="00BF1069"/>
    <w:rsid w:val="00BF78CD"/>
    <w:rsid w:val="00C02849"/>
    <w:rsid w:val="00C11860"/>
    <w:rsid w:val="00C1294F"/>
    <w:rsid w:val="00C52832"/>
    <w:rsid w:val="00C5337A"/>
    <w:rsid w:val="00C551A9"/>
    <w:rsid w:val="00C5589D"/>
    <w:rsid w:val="00C558B1"/>
    <w:rsid w:val="00C60402"/>
    <w:rsid w:val="00C81D96"/>
    <w:rsid w:val="00C82D61"/>
    <w:rsid w:val="00C863DC"/>
    <w:rsid w:val="00C90368"/>
    <w:rsid w:val="00C9255E"/>
    <w:rsid w:val="00C94027"/>
    <w:rsid w:val="00CA030B"/>
    <w:rsid w:val="00CA4A61"/>
    <w:rsid w:val="00CA60FE"/>
    <w:rsid w:val="00CD061A"/>
    <w:rsid w:val="00CD1CC4"/>
    <w:rsid w:val="00CE0B54"/>
    <w:rsid w:val="00CE2A9A"/>
    <w:rsid w:val="00D03933"/>
    <w:rsid w:val="00D24B59"/>
    <w:rsid w:val="00D268DB"/>
    <w:rsid w:val="00D35BB0"/>
    <w:rsid w:val="00D44F25"/>
    <w:rsid w:val="00D52493"/>
    <w:rsid w:val="00D57AA5"/>
    <w:rsid w:val="00D74A6E"/>
    <w:rsid w:val="00D848A9"/>
    <w:rsid w:val="00D86A16"/>
    <w:rsid w:val="00D90907"/>
    <w:rsid w:val="00DB376C"/>
    <w:rsid w:val="00DC5EB3"/>
    <w:rsid w:val="00DD21D2"/>
    <w:rsid w:val="00DF3549"/>
    <w:rsid w:val="00E05686"/>
    <w:rsid w:val="00E15433"/>
    <w:rsid w:val="00E177AD"/>
    <w:rsid w:val="00E20592"/>
    <w:rsid w:val="00E239C3"/>
    <w:rsid w:val="00E45411"/>
    <w:rsid w:val="00E46684"/>
    <w:rsid w:val="00E53D27"/>
    <w:rsid w:val="00E60D53"/>
    <w:rsid w:val="00E65711"/>
    <w:rsid w:val="00E7572B"/>
    <w:rsid w:val="00E827E2"/>
    <w:rsid w:val="00E8785D"/>
    <w:rsid w:val="00E95993"/>
    <w:rsid w:val="00EA344B"/>
    <w:rsid w:val="00EA7769"/>
    <w:rsid w:val="00EB2EBE"/>
    <w:rsid w:val="00ED1C84"/>
    <w:rsid w:val="00ED26A8"/>
    <w:rsid w:val="00ED3F37"/>
    <w:rsid w:val="00EE5BAA"/>
    <w:rsid w:val="00EF27B2"/>
    <w:rsid w:val="00EF7A40"/>
    <w:rsid w:val="00F050D4"/>
    <w:rsid w:val="00F11EE5"/>
    <w:rsid w:val="00F16AC2"/>
    <w:rsid w:val="00F174A6"/>
    <w:rsid w:val="00F55587"/>
    <w:rsid w:val="00F63BB4"/>
    <w:rsid w:val="00F64A16"/>
    <w:rsid w:val="00F76BBB"/>
    <w:rsid w:val="00F82A3D"/>
    <w:rsid w:val="00F83F2D"/>
    <w:rsid w:val="00FE31BE"/>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11E"/>
  </w:style>
  <w:style w:type="paragraph" w:styleId="Heading1">
    <w:name w:val="heading 1"/>
    <w:basedOn w:val="Normal"/>
    <w:next w:val="Normal"/>
    <w:link w:val="Heading1Char"/>
    <w:qFormat/>
    <w:rsid w:val="00F82A3D"/>
    <w:pPr>
      <w:keepNext/>
      <w:spacing w:after="0"/>
      <w:outlineLvl w:val="0"/>
    </w:pPr>
    <w:rPr>
      <w:rFonts w:ascii="Lucida Sans Unicode" w:eastAsia="Times New Roman" w:hAnsi="Lucida Sans Unicode" w:cs="Times New Roman"/>
      <w:b/>
      <w:i/>
      <w:iCs/>
      <w:spacing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2A3D"/>
    <w:rPr>
      <w:rFonts w:ascii="Lucida Sans Unicode" w:eastAsia="Times New Roman" w:hAnsi="Lucida Sans Unicode" w:cs="Times New Roman"/>
      <w:b/>
      <w:i/>
      <w:iCs/>
      <w:spacing w:val="20"/>
      <w:sz w:val="20"/>
      <w:szCs w:val="20"/>
    </w:rPr>
  </w:style>
  <w:style w:type="character" w:styleId="Hyperlink">
    <w:name w:val="Hyperlink"/>
    <w:basedOn w:val="DefaultParagraphFont"/>
    <w:rsid w:val="00F82A3D"/>
    <w:rPr>
      <w:color w:val="0000FF"/>
      <w:u w:val="single"/>
    </w:rPr>
  </w:style>
  <w:style w:type="table" w:styleId="TableGrid">
    <w:name w:val="Table Grid"/>
    <w:basedOn w:val="TableNormal"/>
    <w:uiPriority w:val="59"/>
    <w:rsid w:val="00F82A3D"/>
    <w:pPr>
      <w:spacing w:after="0"/>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A2535C"/>
    <w:pPr>
      <w:tabs>
        <w:tab w:val="center" w:pos="4320"/>
        <w:tab w:val="right" w:pos="8640"/>
      </w:tabs>
      <w:spacing w:after="0"/>
    </w:pPr>
  </w:style>
  <w:style w:type="character" w:customStyle="1" w:styleId="FooterChar">
    <w:name w:val="Footer Char"/>
    <w:basedOn w:val="DefaultParagraphFont"/>
    <w:link w:val="Footer"/>
    <w:uiPriority w:val="99"/>
    <w:rsid w:val="00A2535C"/>
  </w:style>
  <w:style w:type="character" w:styleId="PageNumber">
    <w:name w:val="page number"/>
    <w:basedOn w:val="DefaultParagraphFont"/>
    <w:uiPriority w:val="99"/>
    <w:semiHidden/>
    <w:unhideWhenUsed/>
    <w:rsid w:val="00A2535C"/>
  </w:style>
  <w:style w:type="paragraph" w:styleId="ListParagraph">
    <w:name w:val="List Paragraph"/>
    <w:basedOn w:val="Normal"/>
    <w:uiPriority w:val="34"/>
    <w:qFormat/>
    <w:rsid w:val="00240631"/>
    <w:pPr>
      <w:ind w:left="720"/>
      <w:contextualSpacing/>
    </w:pPr>
  </w:style>
  <w:style w:type="paragraph" w:styleId="Header">
    <w:name w:val="header"/>
    <w:basedOn w:val="Normal"/>
    <w:link w:val="HeaderChar"/>
    <w:uiPriority w:val="99"/>
    <w:unhideWhenUsed/>
    <w:rsid w:val="000135F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135FF"/>
    <w:rPr>
      <w:sz w:val="18"/>
      <w:szCs w:val="18"/>
    </w:rPr>
  </w:style>
  <w:style w:type="paragraph" w:styleId="NormalWeb">
    <w:name w:val="Normal (Web)"/>
    <w:basedOn w:val="Normal"/>
    <w:rsid w:val="004532A5"/>
    <w:pPr>
      <w:spacing w:before="100" w:beforeAutospacing="1" w:after="100" w:afterAutospacing="1"/>
    </w:pPr>
    <w:rPr>
      <w:rFonts w:ascii="Times New Roman" w:eastAsia="SimSun" w:hAnsi="Times New Roman" w:cs="Times New Roman"/>
    </w:rPr>
  </w:style>
  <w:style w:type="character" w:styleId="Strong">
    <w:name w:val="Strong"/>
    <w:qFormat/>
    <w:rsid w:val="004532A5"/>
    <w:rPr>
      <w:b/>
      <w:bCs/>
    </w:rPr>
  </w:style>
  <w:style w:type="character" w:styleId="PlaceholderText">
    <w:name w:val="Placeholder Text"/>
    <w:basedOn w:val="DefaultParagraphFont"/>
    <w:uiPriority w:val="99"/>
    <w:semiHidden/>
    <w:rsid w:val="00746A3D"/>
    <w:rPr>
      <w:color w:val="808080"/>
    </w:rPr>
  </w:style>
  <w:style w:type="paragraph" w:styleId="BalloonText">
    <w:name w:val="Balloon Text"/>
    <w:basedOn w:val="Normal"/>
    <w:link w:val="BalloonTextChar"/>
    <w:uiPriority w:val="99"/>
    <w:semiHidden/>
    <w:unhideWhenUsed/>
    <w:rsid w:val="00746A3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A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11E"/>
  </w:style>
  <w:style w:type="paragraph" w:styleId="Heading1">
    <w:name w:val="heading 1"/>
    <w:basedOn w:val="Normal"/>
    <w:next w:val="Normal"/>
    <w:link w:val="Heading1Char"/>
    <w:qFormat/>
    <w:rsid w:val="00F82A3D"/>
    <w:pPr>
      <w:keepNext/>
      <w:spacing w:after="0"/>
      <w:outlineLvl w:val="0"/>
    </w:pPr>
    <w:rPr>
      <w:rFonts w:ascii="Lucida Sans Unicode" w:eastAsia="Times New Roman" w:hAnsi="Lucida Sans Unicode" w:cs="Times New Roman"/>
      <w:b/>
      <w:i/>
      <w:iCs/>
      <w:spacing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2A3D"/>
    <w:rPr>
      <w:rFonts w:ascii="Lucida Sans Unicode" w:eastAsia="Times New Roman" w:hAnsi="Lucida Sans Unicode" w:cs="Times New Roman"/>
      <w:b/>
      <w:i/>
      <w:iCs/>
      <w:spacing w:val="20"/>
      <w:sz w:val="20"/>
      <w:szCs w:val="20"/>
    </w:rPr>
  </w:style>
  <w:style w:type="character" w:styleId="Hyperlink">
    <w:name w:val="Hyperlink"/>
    <w:basedOn w:val="DefaultParagraphFont"/>
    <w:rsid w:val="00F82A3D"/>
    <w:rPr>
      <w:color w:val="0000FF"/>
      <w:u w:val="single"/>
    </w:rPr>
  </w:style>
  <w:style w:type="table" w:styleId="TableGrid">
    <w:name w:val="Table Grid"/>
    <w:basedOn w:val="TableNormal"/>
    <w:uiPriority w:val="59"/>
    <w:rsid w:val="00F82A3D"/>
    <w:pPr>
      <w:spacing w:after="0"/>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A2535C"/>
    <w:pPr>
      <w:tabs>
        <w:tab w:val="center" w:pos="4320"/>
        <w:tab w:val="right" w:pos="8640"/>
      </w:tabs>
      <w:spacing w:after="0"/>
    </w:pPr>
  </w:style>
  <w:style w:type="character" w:customStyle="1" w:styleId="FooterChar">
    <w:name w:val="Footer Char"/>
    <w:basedOn w:val="DefaultParagraphFont"/>
    <w:link w:val="Footer"/>
    <w:uiPriority w:val="99"/>
    <w:rsid w:val="00A2535C"/>
  </w:style>
  <w:style w:type="character" w:styleId="PageNumber">
    <w:name w:val="page number"/>
    <w:basedOn w:val="DefaultParagraphFont"/>
    <w:uiPriority w:val="99"/>
    <w:semiHidden/>
    <w:unhideWhenUsed/>
    <w:rsid w:val="00A2535C"/>
  </w:style>
  <w:style w:type="paragraph" w:styleId="ListParagraph">
    <w:name w:val="List Paragraph"/>
    <w:basedOn w:val="Normal"/>
    <w:uiPriority w:val="34"/>
    <w:qFormat/>
    <w:rsid w:val="00240631"/>
    <w:pPr>
      <w:ind w:left="720"/>
      <w:contextualSpacing/>
    </w:pPr>
  </w:style>
  <w:style w:type="paragraph" w:styleId="Header">
    <w:name w:val="header"/>
    <w:basedOn w:val="Normal"/>
    <w:link w:val="HeaderChar"/>
    <w:uiPriority w:val="99"/>
    <w:unhideWhenUsed/>
    <w:rsid w:val="000135F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135FF"/>
    <w:rPr>
      <w:sz w:val="18"/>
      <w:szCs w:val="18"/>
    </w:rPr>
  </w:style>
  <w:style w:type="paragraph" w:styleId="NormalWeb">
    <w:name w:val="Normal (Web)"/>
    <w:basedOn w:val="Normal"/>
    <w:rsid w:val="004532A5"/>
    <w:pPr>
      <w:spacing w:before="100" w:beforeAutospacing="1" w:after="100" w:afterAutospacing="1"/>
    </w:pPr>
    <w:rPr>
      <w:rFonts w:ascii="Times New Roman" w:eastAsia="SimSun" w:hAnsi="Times New Roman" w:cs="Times New Roman"/>
    </w:rPr>
  </w:style>
  <w:style w:type="character" w:styleId="Strong">
    <w:name w:val="Strong"/>
    <w:qFormat/>
    <w:rsid w:val="004532A5"/>
    <w:rPr>
      <w:b/>
      <w:bCs/>
    </w:rPr>
  </w:style>
  <w:style w:type="character" w:styleId="PlaceholderText">
    <w:name w:val="Placeholder Text"/>
    <w:basedOn w:val="DefaultParagraphFont"/>
    <w:uiPriority w:val="99"/>
    <w:semiHidden/>
    <w:rsid w:val="00746A3D"/>
    <w:rPr>
      <w:color w:val="808080"/>
    </w:rPr>
  </w:style>
  <w:style w:type="paragraph" w:styleId="BalloonText">
    <w:name w:val="Balloon Text"/>
    <w:basedOn w:val="Normal"/>
    <w:link w:val="BalloonTextChar"/>
    <w:uiPriority w:val="99"/>
    <w:semiHidden/>
    <w:unhideWhenUsed/>
    <w:rsid w:val="00746A3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A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ostingcollegecompletion.org/" TargetMode="External"/><Relationship Id="rId18" Type="http://schemas.openxmlformats.org/officeDocument/2006/relationships/hyperlink" Target="http://www.ccsse.org/" TargetMode="External"/><Relationship Id="rId26" Type="http://schemas.openxmlformats.org/officeDocument/2006/relationships/hyperlink" Target="http://www.txhighereddata.org/index.cf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gettingpastgo.org"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aascu.org/" TargetMode="External"/><Relationship Id="rId17" Type="http://schemas.openxmlformats.org/officeDocument/2006/relationships/hyperlink" Target="http://ccrc.tc.columbia.edu/" TargetMode="External"/><Relationship Id="rId25" Type="http://schemas.openxmlformats.org/officeDocument/2006/relationships/hyperlink" Target="http://www.thecb.state.tx.us/" TargetMode="External"/><Relationship Id="rId33" Type="http://schemas.openxmlformats.org/officeDocument/2006/relationships/footer" Target="footer2.xml"/><Relationship Id="rId38" Type="http://schemas.openxmlformats.org/officeDocument/2006/relationships/hyperlink" Target="http://www.uta.edu/sfs" TargetMode="External"/><Relationship Id="rId2" Type="http://schemas.openxmlformats.org/officeDocument/2006/relationships/numbering" Target="numbering.xml"/><Relationship Id="rId16" Type="http://schemas.openxmlformats.org/officeDocument/2006/relationships/hyperlink" Target="http://exchanges.state.gov/non-us/program/community-college-initiative-program" TargetMode="External"/><Relationship Id="rId20" Type="http://schemas.openxmlformats.org/officeDocument/2006/relationships/hyperlink" Target="http://www.ecs.org" TargetMode="External"/><Relationship Id="rId29" Type="http://schemas.openxmlformats.org/officeDocument/2006/relationships/hyperlink" Target="http://www.utexas.edu/world/comcol/stat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acc.nche.edu" TargetMode="External"/><Relationship Id="rId24" Type="http://schemas.openxmlformats.org/officeDocument/2006/relationships/hyperlink" Target="http://www2.ed.gov/about/offices/list/ovae/index.html" TargetMode="External"/><Relationship Id="rId32" Type="http://schemas.openxmlformats.org/officeDocument/2006/relationships/header" Target="header2.xml"/><Relationship Id="rId37" Type="http://schemas.openxmlformats.org/officeDocument/2006/relationships/hyperlink" Target="http://www.uta.edu/oit/cs/email/mavmail.php"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ie.org/Research-and-Publications/Open-Doors/Data/Special-Reports/Community-College-Data-Resource" TargetMode="External"/><Relationship Id="rId23" Type="http://schemas.openxmlformats.org/officeDocument/2006/relationships/hyperlink" Target="http://www.league.org/" TargetMode="External"/><Relationship Id="rId28" Type="http://schemas.openxmlformats.org/officeDocument/2006/relationships/hyperlink" Target="http://www.tccia.org/" TargetMode="External"/><Relationship Id="rId36" Type="http://schemas.openxmlformats.org/officeDocument/2006/relationships/hyperlink" Target="http://advocacy.collegeboard.org/sites/default/files/11b_3741_CC_Trends_Brief_WEB_110620.pdf" TargetMode="External"/><Relationship Id="rId10" Type="http://schemas.openxmlformats.org/officeDocument/2006/relationships/hyperlink" Target="mailto:cdesupport@uta.edu" TargetMode="External"/><Relationship Id="rId19" Type="http://schemas.openxmlformats.org/officeDocument/2006/relationships/hyperlink" Target="http://www.cscconline.org/"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yzhang@uta.edu" TargetMode="External"/><Relationship Id="rId14" Type="http://schemas.openxmlformats.org/officeDocument/2006/relationships/hyperlink" Target="http://www.accbd.org/" TargetMode="External"/><Relationship Id="rId22" Type="http://schemas.openxmlformats.org/officeDocument/2006/relationships/hyperlink" Target="http://nces.ed.gov/ipeds/datacenter/" TargetMode="External"/><Relationship Id="rId27" Type="http://schemas.openxmlformats.org/officeDocument/2006/relationships/hyperlink" Target="http://www.tacc.org" TargetMode="External"/><Relationship Id="rId30" Type="http://schemas.openxmlformats.org/officeDocument/2006/relationships/header" Target="header1.xml"/><Relationship Id="rId35" Type="http://schemas.openxmlformats.org/officeDocument/2006/relationships/hyperlink" Target="http://files.eric.ed.gov/fulltext/ED5229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7FEC7-F5B8-4C19-8ED0-1FDADF60F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4149</Words>
  <Characters>23652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27746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Tull</dc:creator>
  <cp:lastModifiedBy>uta</cp:lastModifiedBy>
  <cp:revision>4</cp:revision>
  <cp:lastPrinted>2011-06-03T16:00:00Z</cp:lastPrinted>
  <dcterms:created xsi:type="dcterms:W3CDTF">2013-08-21T03:39:00Z</dcterms:created>
  <dcterms:modified xsi:type="dcterms:W3CDTF">2013-08-21T19:48:00Z</dcterms:modified>
</cp:coreProperties>
</file>