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E142AE">
        <w:rPr>
          <w:rFonts w:ascii="Times New Roman" w:eastAsia="Times New Roman" w:hAnsi="Times New Roman" w:cs="Times New Roman"/>
          <w:b/>
          <w:sz w:val="24"/>
          <w:szCs w:val="20"/>
        </w:rPr>
        <w:t xml:space="preserve">INTS </w:t>
      </w:r>
      <w:r w:rsidR="00D115F7">
        <w:rPr>
          <w:rFonts w:ascii="Times New Roman" w:eastAsia="Times New Roman" w:hAnsi="Times New Roman" w:cs="Times New Roman"/>
          <w:b/>
          <w:sz w:val="24"/>
          <w:szCs w:val="20"/>
        </w:rPr>
        <w:t>3320</w:t>
      </w:r>
      <w:r w:rsidRPr="00E142AE">
        <w:rPr>
          <w:rFonts w:ascii="Times New Roman" w:eastAsia="Times New Roman" w:hAnsi="Times New Roman" w:cs="Times New Roman"/>
          <w:b/>
          <w:sz w:val="24"/>
          <w:szCs w:val="20"/>
        </w:rPr>
        <w:t xml:space="preserve">: </w:t>
      </w:r>
      <w:r w:rsidRPr="0060418A">
        <w:rPr>
          <w:rFonts w:ascii="Times New Roman" w:eastAsia="Times New Roman" w:hAnsi="Times New Roman" w:cs="Times New Roman"/>
          <w:b/>
          <w:sz w:val="24"/>
          <w:szCs w:val="20"/>
        </w:rPr>
        <w:t>HISTORY OF INTERDISCIPLINARY IDEAS</w:t>
      </w:r>
      <w:r w:rsidRPr="00E142AE">
        <w:rPr>
          <w:rFonts w:ascii="Times New Roman" w:eastAsia="Times New Roman" w:hAnsi="Times New Roman" w:cs="Times New Roman"/>
          <w:b/>
          <w:sz w:val="24"/>
          <w:szCs w:val="20"/>
        </w:rPr>
        <w:t xml:space="preserve"> </w:t>
      </w:r>
    </w:p>
    <w:p w:rsidR="00E142AE" w:rsidRPr="00E142AE" w:rsidRDefault="00D115F7"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w:t>
      </w:r>
      <w:r w:rsidR="00E142AE" w:rsidRPr="00E142AE">
        <w:rPr>
          <w:rFonts w:ascii="Times New Roman" w:eastAsia="Times New Roman" w:hAnsi="Times New Roman" w:cs="Times New Roman"/>
          <w:b/>
          <w:sz w:val="24"/>
          <w:szCs w:val="20"/>
        </w:rPr>
        <w:t xml:space="preserve"> 201</w:t>
      </w:r>
      <w:r w:rsidR="00DE038D">
        <w:rPr>
          <w:rFonts w:ascii="Times New Roman" w:eastAsia="Times New Roman" w:hAnsi="Times New Roman" w:cs="Times New Roman"/>
          <w:b/>
          <w:sz w:val="24"/>
          <w:szCs w:val="20"/>
        </w:rPr>
        <w:t>4</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Meets </w:t>
      </w:r>
      <w:r w:rsidR="00D115F7">
        <w:rPr>
          <w:rFonts w:ascii="Times New Roman" w:eastAsia="Times New Roman" w:hAnsi="Times New Roman" w:cs="Times New Roman"/>
          <w:sz w:val="24"/>
          <w:szCs w:val="20"/>
        </w:rPr>
        <w:t>Fine Arts 303</w:t>
      </w:r>
    </w:p>
    <w:p w:rsidR="00DE038D" w:rsidRPr="00E142AE" w:rsidRDefault="00DE038D" w:rsidP="00DE038D">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Tuesday/Thursday 9:30-10:50am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96025D">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University Hall Room 5</w:t>
            </w:r>
            <w:r w:rsidR="0096025D">
              <w:rPr>
                <w:rFonts w:ascii="Times New Roman" w:eastAsia="Times New Roman" w:hAnsi="Times New Roman" w:cs="Times New Roman"/>
                <w:sz w:val="24"/>
                <w:szCs w:val="20"/>
              </w:rPr>
              <w:t>14</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E142AE" w:rsidRPr="00E142AE" w:rsidRDefault="00D115F7" w:rsidP="00E142AE">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462635" w:rsidRPr="0006030E" w:rsidRDefault="00703A41">
      <w:pPr>
        <w:rPr>
          <w:rFonts w:ascii="Times New Roman" w:hAnsi="Times New Roman" w:cs="Times New Roman"/>
          <w:sz w:val="24"/>
          <w:szCs w:val="24"/>
        </w:rPr>
      </w:pPr>
      <w:r w:rsidRPr="0060418A">
        <w:rPr>
          <w:rFonts w:ascii="Times New Roman" w:hAnsi="Times New Roman" w:cs="Times New Roman"/>
          <w:sz w:val="24"/>
          <w:szCs w:val="24"/>
        </w:rPr>
        <w:t xml:space="preserve">While the concept of “interdisciplinary” research is a mid-Twentieth century phenomenon, interdisciplinary thinking has a much longer theoretical grounding. From the Ancient Greeks through the Enlightenment, thought was not compartmentalized into disciplines. </w:t>
      </w:r>
      <w:r w:rsidR="00462635" w:rsidRPr="0060418A">
        <w:rPr>
          <w:rFonts w:ascii="Times New Roman" w:hAnsi="Times New Roman" w:cs="Times New Roman"/>
          <w:sz w:val="24"/>
          <w:szCs w:val="24"/>
        </w:rPr>
        <w:t>In fact, c</w:t>
      </w:r>
      <w:r w:rsidRPr="0060418A">
        <w:rPr>
          <w:rFonts w:ascii="Times New Roman" w:hAnsi="Times New Roman" w:cs="Times New Roman"/>
          <w:sz w:val="24"/>
          <w:szCs w:val="24"/>
        </w:rPr>
        <w:t xml:space="preserve">ontemporary disciplines are the result of a process that did not begin until the late nineteenth century. </w:t>
      </w:r>
      <w:r w:rsidR="00D81817" w:rsidRPr="0060418A">
        <w:rPr>
          <w:rFonts w:ascii="Times New Roman" w:hAnsi="Times New Roman" w:cs="Times New Roman"/>
          <w:sz w:val="24"/>
          <w:szCs w:val="24"/>
        </w:rPr>
        <w:t>This course will explore how knowledge production went from a holistic process to a bureaucratic factory model and back to a more holistic model. Along the way, students will be exposed to significant thinkers from different time periods.</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Define interdisciplinarity in relation to academic disciplines.</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Explain the correlation between discipline and knowledge.</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Understand the role that</w:t>
      </w:r>
      <w:r w:rsidR="00855F0A" w:rsidRPr="0060418A">
        <w:rPr>
          <w:rFonts w:ascii="Times New Roman" w:hAnsi="Times New Roman" w:cs="Times New Roman"/>
          <w:sz w:val="24"/>
          <w:szCs w:val="24"/>
        </w:rPr>
        <w:t xml:space="preserve"> the University plays in ordering knowledge.</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B83178" w:rsidRPr="0060418A" w:rsidRDefault="00B83178" w:rsidP="00B83178">
      <w:pPr>
        <w:pStyle w:val="ListParagraph"/>
        <w:numPr>
          <w:ilvl w:val="0"/>
          <w:numId w:val="6"/>
        </w:numPr>
        <w:spacing w:line="240" w:lineRule="auto"/>
        <w:rPr>
          <w:rFonts w:ascii="Times New Roman" w:hAnsi="Times New Roman" w:cs="Times New Roman"/>
          <w:sz w:val="24"/>
        </w:rPr>
      </w:pPr>
      <w:proofErr w:type="spellStart"/>
      <w:r w:rsidRPr="0060418A">
        <w:rPr>
          <w:rFonts w:ascii="Times New Roman" w:hAnsi="Times New Roman" w:cs="Times New Roman"/>
          <w:sz w:val="24"/>
        </w:rPr>
        <w:t>Appelrouth</w:t>
      </w:r>
      <w:proofErr w:type="spellEnd"/>
      <w:r w:rsidRPr="0060418A">
        <w:rPr>
          <w:rFonts w:ascii="Times New Roman" w:hAnsi="Times New Roman" w:cs="Times New Roman"/>
          <w:sz w:val="24"/>
        </w:rPr>
        <w:t xml:space="preserve">, Scott, and Laura </w:t>
      </w:r>
      <w:proofErr w:type="spellStart"/>
      <w:r w:rsidRPr="0060418A">
        <w:rPr>
          <w:rFonts w:ascii="Times New Roman" w:hAnsi="Times New Roman" w:cs="Times New Roman"/>
          <w:sz w:val="24"/>
        </w:rPr>
        <w:t>Desfor</w:t>
      </w:r>
      <w:proofErr w:type="spellEnd"/>
      <w:r w:rsidRPr="0060418A">
        <w:rPr>
          <w:rFonts w:ascii="Times New Roman" w:hAnsi="Times New Roman" w:cs="Times New Roman"/>
          <w:sz w:val="24"/>
        </w:rPr>
        <w:t xml:space="preserve"> </w:t>
      </w:r>
      <w:proofErr w:type="spellStart"/>
      <w:r w:rsidRPr="0060418A">
        <w:rPr>
          <w:rFonts w:ascii="Times New Roman" w:hAnsi="Times New Roman" w:cs="Times New Roman"/>
          <w:sz w:val="24"/>
        </w:rPr>
        <w:t>Edles</w:t>
      </w:r>
      <w:proofErr w:type="spellEnd"/>
      <w:r w:rsidRPr="0060418A">
        <w:rPr>
          <w:rFonts w:ascii="Times New Roman" w:hAnsi="Times New Roman" w:cs="Times New Roman"/>
          <w:sz w:val="24"/>
        </w:rPr>
        <w:t xml:space="preserve">. 2008. </w:t>
      </w:r>
      <w:r w:rsidRPr="0060418A">
        <w:rPr>
          <w:rFonts w:ascii="Times New Roman" w:hAnsi="Times New Roman" w:cs="Times New Roman"/>
          <w:i/>
          <w:iCs/>
          <w:sz w:val="24"/>
        </w:rPr>
        <w:t>Classical and Contemporary Sociological Theory: Text and Readings</w:t>
      </w:r>
      <w:r w:rsidRPr="0060418A">
        <w:rPr>
          <w:rFonts w:ascii="Times New Roman" w:hAnsi="Times New Roman" w:cs="Times New Roman"/>
          <w:sz w:val="24"/>
        </w:rPr>
        <w:t>. 2nd ed. Thousand Oaks, Calif. [</w:t>
      </w:r>
      <w:proofErr w:type="spellStart"/>
      <w:r w:rsidRPr="0060418A">
        <w:rPr>
          <w:rFonts w:ascii="Times New Roman" w:hAnsi="Times New Roman" w:cs="Times New Roman"/>
          <w:sz w:val="24"/>
        </w:rPr>
        <w:t>u.a</w:t>
      </w:r>
      <w:proofErr w:type="spellEnd"/>
      <w:r w:rsidRPr="0060418A">
        <w:rPr>
          <w:rFonts w:ascii="Times New Roman" w:hAnsi="Times New Roman" w:cs="Times New Roman"/>
          <w:sz w:val="24"/>
        </w:rPr>
        <w:t>.: Pine Forge Press.</w:t>
      </w:r>
    </w:p>
    <w:p w:rsidR="00E142AE" w:rsidRPr="0060418A" w:rsidRDefault="00B83178" w:rsidP="0006030E">
      <w:pPr>
        <w:spacing w:line="240" w:lineRule="auto"/>
        <w:rPr>
          <w:rFonts w:ascii="Times New Roman" w:hAnsi="Times New Roman" w:cs="Times New Roman"/>
          <w:sz w:val="24"/>
        </w:rPr>
      </w:pPr>
      <w:r w:rsidRPr="0060418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student’s grade for the course will be earned through demonstrating progressive mastery of </w:t>
      </w:r>
      <w:r w:rsidRPr="0060418A">
        <w:rPr>
          <w:rFonts w:ascii="Times New Roman" w:hAnsi="Times New Roman" w:cs="Times New Roman"/>
          <w:sz w:val="24"/>
        </w:rPr>
        <w:lastRenderedPageBreak/>
        <w:t xml:space="preserve">the steps of the interdisciplinary research process and related academic skills and practices that will be necessary to pass the capstone course. The grade of “C” that is required to move on to INTS 4391 reflects that the student has demonstrated the minimum skills and abilities needed to pass the capstone course. Individual assignments will be graded according to that standard.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A= 90-100</w:t>
      </w:r>
      <w:r w:rsidRPr="0060418A">
        <w:rPr>
          <w:rFonts w:ascii="Times New Roman" w:hAnsi="Times New Roman" w:cs="Times New Roman"/>
          <w:sz w:val="24"/>
        </w:rPr>
        <w:t xml:space="preserve"> points. An “A” reflects consistent excellence in the course, strong initiative, and the student’s commitment to their own learning and success.</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 xml:space="preserve">B=80-89 </w:t>
      </w:r>
      <w:r w:rsidRPr="0060418A">
        <w:rPr>
          <w:rFonts w:ascii="Times New Roman" w:hAnsi="Times New Roman" w:cs="Times New Roman"/>
          <w:sz w:val="24"/>
        </w:rPr>
        <w:t xml:space="preserve">points. A “B” reflects work that is consistently above the minimum.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C=70-79</w:t>
      </w:r>
      <w:r w:rsidRPr="0060418A">
        <w:rPr>
          <w:rFonts w:ascii="Times New Roman" w:hAnsi="Times New Roman" w:cs="Times New Roman"/>
          <w:sz w:val="24"/>
        </w:rPr>
        <w:t xml:space="preserve"> points. A “C” reflects minimum proficiency in the main objectives of the course needed to proceed to INTS 4391.</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D=60-69</w:t>
      </w:r>
      <w:r w:rsidRPr="0060418A">
        <w:rPr>
          <w:rFonts w:ascii="Times New Roman" w:hAnsi="Times New Roman" w:cs="Times New Roman"/>
          <w:sz w:val="24"/>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60418A" w:rsidRDefault="00E142AE" w:rsidP="00E142AE">
      <w:pPr>
        <w:widowControl w:val="0"/>
        <w:spacing w:line="240" w:lineRule="auto"/>
        <w:ind w:left="720"/>
        <w:contextualSpacing/>
        <w:rPr>
          <w:rFonts w:ascii="Times New Roman" w:hAnsi="Times New Roman" w:cs="Times New Roman"/>
          <w:sz w:val="24"/>
        </w:rPr>
      </w:pPr>
      <w:r w:rsidRPr="0060418A">
        <w:rPr>
          <w:rFonts w:ascii="Times New Roman" w:hAnsi="Times New Roman" w:cs="Times New Roman"/>
          <w:b/>
          <w:sz w:val="24"/>
        </w:rPr>
        <w:t>F=&lt;60</w:t>
      </w:r>
      <w:r w:rsidRPr="0060418A">
        <w:rPr>
          <w:rFonts w:ascii="Times New Roman" w:hAnsi="Times New Roman" w:cs="Times New Roman"/>
          <w:sz w:val="24"/>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E142AE" w:rsidRPr="0060418A" w:rsidTr="00897ED9">
        <w:trPr>
          <w:trHeight w:val="285"/>
        </w:trPr>
        <w:tc>
          <w:tcPr>
            <w:tcW w:w="6244" w:type="dxa"/>
            <w:shd w:val="clear" w:color="auto" w:fill="auto"/>
          </w:tcPr>
          <w:p w:rsidR="00E142AE" w:rsidRPr="0060418A" w:rsidRDefault="007A6298" w:rsidP="00897ED9">
            <w:pPr>
              <w:contextualSpacing/>
              <w:rPr>
                <w:rFonts w:ascii="Times New Roman" w:hAnsi="Times New Roman" w:cs="Times New Roman"/>
              </w:rPr>
            </w:pPr>
            <w:r w:rsidRPr="0060418A">
              <w:rPr>
                <w:rFonts w:ascii="Times New Roman" w:hAnsi="Times New Roman" w:cs="Times New Roman"/>
              </w:rPr>
              <w:t>Mid-term Exam</w:t>
            </w:r>
          </w:p>
        </w:tc>
        <w:tc>
          <w:tcPr>
            <w:tcW w:w="1798" w:type="dxa"/>
            <w:tcBorders>
              <w:bottom w:val="single" w:sz="4" w:space="0" w:color="000000" w:themeColor="text1"/>
            </w:tcBorders>
            <w:shd w:val="clear" w:color="auto" w:fill="D9D9D9"/>
          </w:tcPr>
          <w:p w:rsidR="00E142AE" w:rsidRPr="0060418A" w:rsidRDefault="00D115F7" w:rsidP="007A6298">
            <w:pPr>
              <w:contextualSpacing/>
              <w:rPr>
                <w:rFonts w:ascii="Times New Roman" w:hAnsi="Times New Roman" w:cs="Times New Roman"/>
              </w:rPr>
            </w:pPr>
            <w:r>
              <w:rPr>
                <w:rFonts w:ascii="Times New Roman" w:hAnsi="Times New Roman" w:cs="Times New Roman"/>
              </w:rPr>
              <w:t>40</w:t>
            </w:r>
          </w:p>
        </w:tc>
      </w:tr>
      <w:tr w:rsidR="00E142AE" w:rsidRPr="0060418A" w:rsidTr="00897ED9">
        <w:trPr>
          <w:trHeight w:val="285"/>
        </w:trPr>
        <w:tc>
          <w:tcPr>
            <w:tcW w:w="6244" w:type="dxa"/>
            <w:shd w:val="clear" w:color="auto" w:fill="auto"/>
          </w:tcPr>
          <w:p w:rsidR="00E142AE" w:rsidRPr="0060418A" w:rsidRDefault="007A6298" w:rsidP="00897ED9">
            <w:pPr>
              <w:contextualSpacing/>
              <w:rPr>
                <w:rFonts w:ascii="Times New Roman" w:hAnsi="Times New Roman" w:cs="Times New Roman"/>
              </w:rPr>
            </w:pPr>
            <w:r w:rsidRPr="0060418A">
              <w:rPr>
                <w:rFonts w:ascii="Times New Roman" w:hAnsi="Times New Roman" w:cs="Times New Roman"/>
              </w:rPr>
              <w:t>Final Exam</w:t>
            </w:r>
          </w:p>
        </w:tc>
        <w:tc>
          <w:tcPr>
            <w:tcW w:w="1798" w:type="dxa"/>
            <w:tcBorders>
              <w:bottom w:val="single" w:sz="4" w:space="0" w:color="000000" w:themeColor="text1"/>
            </w:tcBorders>
            <w:shd w:val="clear" w:color="auto" w:fill="D9D9D9"/>
          </w:tcPr>
          <w:p w:rsidR="00E142AE" w:rsidRPr="0060418A" w:rsidRDefault="007A6298" w:rsidP="00897ED9">
            <w:pPr>
              <w:contextualSpacing/>
              <w:rPr>
                <w:rFonts w:ascii="Times New Roman" w:hAnsi="Times New Roman" w:cs="Times New Roman"/>
              </w:rPr>
            </w:pPr>
            <w:r w:rsidRPr="0060418A">
              <w:rPr>
                <w:rFonts w:ascii="Times New Roman" w:hAnsi="Times New Roman" w:cs="Times New Roman"/>
              </w:rPr>
              <w:t>40</w:t>
            </w:r>
          </w:p>
        </w:tc>
      </w:tr>
      <w:tr w:rsidR="007A6298" w:rsidRPr="0060418A" w:rsidTr="00897ED9">
        <w:trPr>
          <w:trHeight w:val="285"/>
        </w:trPr>
        <w:tc>
          <w:tcPr>
            <w:tcW w:w="6244" w:type="dxa"/>
            <w:shd w:val="clear" w:color="auto" w:fill="auto"/>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7A6298" w:rsidRPr="0060418A" w:rsidRDefault="007A6298" w:rsidP="00D115F7">
            <w:pPr>
              <w:contextualSpacing/>
              <w:rPr>
                <w:rFonts w:ascii="Times New Roman" w:hAnsi="Times New Roman" w:cs="Times New Roman"/>
              </w:rPr>
            </w:pPr>
            <w:r w:rsidRPr="0060418A">
              <w:rPr>
                <w:rFonts w:ascii="Times New Roman" w:hAnsi="Times New Roman" w:cs="Times New Roman"/>
              </w:rPr>
              <w:t>2</w:t>
            </w:r>
            <w:r w:rsidR="00D115F7">
              <w:rPr>
                <w:rFonts w:ascii="Times New Roman" w:hAnsi="Times New Roman" w:cs="Times New Roman"/>
              </w:rPr>
              <w:t>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7F7EEE"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E142AE">
      <w:pPr>
        <w:widowControl w:val="0"/>
        <w:spacing w:line="240" w:lineRule="auto"/>
        <w:contextualSpacing/>
        <w:rPr>
          <w:rFonts w:ascii="Times New Roman" w:hAnsi="Times New Roman" w:cs="Times New Roman"/>
          <w:sz w:val="24"/>
          <w:u w:val="single"/>
        </w:rPr>
      </w:pPr>
    </w:p>
    <w:p w:rsidR="00E142AE" w:rsidRPr="0060418A" w:rsidRDefault="00E142AE" w:rsidP="00E142AE">
      <w:pPr>
        <w:spacing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point</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Pr="0060418A" w:rsidRDefault="00E142AE" w:rsidP="00E142AE">
      <w:pPr>
        <w:spacing w:line="240" w:lineRule="auto"/>
        <w:contextualSpacing/>
        <w:rPr>
          <w:rFonts w:ascii="Times New Roman" w:hAnsi="Times New Roman" w:cs="Times New Roman"/>
          <w:sz w:val="24"/>
          <w:u w:val="single"/>
        </w:rPr>
      </w:pPr>
    </w:p>
    <w:p w:rsidR="00E142AE" w:rsidRPr="0060418A"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E142AE" w:rsidRDefault="00E142A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06030E" w:rsidRPr="0060418A" w:rsidRDefault="0006030E" w:rsidP="00E14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hanging="360"/>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Attendance at class meetings is vital to student success and attendance at every session is the default expectation for the course. This expectation will be backed up with in-class quizzes and assignments that will be given only in class. However, if you prefer to text, chat, email, sleep during class this will negatively impact your participation/attendance grade.</w:t>
      </w:r>
      <w:r w:rsidR="00D115F7">
        <w:rPr>
          <w:rFonts w:ascii="Times New Roman" w:hAnsi="Times New Roman" w:cs="Times New Roman"/>
          <w:sz w:val="24"/>
        </w:rPr>
        <w:t xml:space="preserve"> Students who miss more than 6 classes will automatically fail the course.</w:t>
      </w:r>
    </w:p>
    <w:p w:rsidR="00E142AE" w:rsidRPr="0060418A" w:rsidRDefault="00E142AE" w:rsidP="00E142AE">
      <w:pPr>
        <w:pStyle w:val="Heading2"/>
        <w:spacing w:before="0" w:line="240" w:lineRule="auto"/>
        <w:contextualSpacing/>
        <w:rPr>
          <w:rFonts w:ascii="Times New Roman" w:hAnsi="Times New Roman"/>
          <w:sz w:val="24"/>
          <w:szCs w:val="22"/>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4"/>
          <w:szCs w:val="22"/>
        </w:rPr>
      </w:pPr>
      <w:r w:rsidRPr="0060418A">
        <w:rPr>
          <w:rFonts w:ascii="Times New Roman" w:hAnsi="Times New Roman"/>
          <w:sz w:val="24"/>
          <w:szCs w:val="22"/>
        </w:rPr>
        <w:t>Drop Policy</w:t>
      </w:r>
      <w:r w:rsidRPr="0060418A">
        <w:rPr>
          <w:rFonts w:ascii="Times New Roman" w:hAnsi="Times New Roman"/>
          <w:sz w:val="24"/>
          <w:szCs w:val="22"/>
        </w:rPr>
        <w:tab/>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b/>
          <w:sz w:val="24"/>
        </w:rPr>
        <w:t xml:space="preserve">The last Day to Drop is </w:t>
      </w:r>
      <w:r w:rsidR="00DE038D">
        <w:rPr>
          <w:rFonts w:ascii="Times New Roman" w:hAnsi="Times New Roman" w:cs="Times New Roman"/>
          <w:b/>
          <w:sz w:val="24"/>
        </w:rPr>
        <w:t>March 28</w:t>
      </w:r>
      <w:r w:rsidRPr="0060418A">
        <w:rPr>
          <w:rFonts w:ascii="Times New Roman" w:hAnsi="Times New Roman" w:cs="Times New Roman"/>
          <w:b/>
          <w:sz w:val="24"/>
        </w:rPr>
        <w:t xml:space="preserve">. </w:t>
      </w:r>
      <w:r w:rsidRPr="0060418A">
        <w:rPr>
          <w:rFonts w:ascii="Times New Roman" w:hAnsi="Times New Roman" w:cs="Times New Roman"/>
          <w:sz w:val="24"/>
        </w:rPr>
        <w:t xml:space="preserve">Students may drop or swap (adding and dropping a class concurrently) classes through self-service in </w:t>
      </w:r>
      <w:proofErr w:type="spellStart"/>
      <w:r w:rsidRPr="0060418A">
        <w:rPr>
          <w:rFonts w:ascii="Times New Roman" w:hAnsi="Times New Roman" w:cs="Times New Roman"/>
          <w:sz w:val="24"/>
        </w:rPr>
        <w:t>MyMav</w:t>
      </w:r>
      <w:proofErr w:type="spellEnd"/>
      <w:r w:rsidRPr="0060418A">
        <w:rPr>
          <w:rFonts w:ascii="Times New Roman" w:hAnsi="Times New Roman" w:cs="Times New Roman"/>
          <w:sz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0418A">
        <w:rPr>
          <w:rFonts w:ascii="Times New Roman" w:hAnsi="Times New Roman" w:cs="Times New Roman"/>
          <w:b/>
          <w:bCs/>
          <w:sz w:val="24"/>
        </w:rPr>
        <w:t>Students will not be automatically dropped for non-attendance</w:t>
      </w:r>
      <w:r w:rsidRPr="0060418A">
        <w:rPr>
          <w:rFonts w:ascii="Times New Roman" w:hAnsi="Times New Roman" w:cs="Times New Roman"/>
          <w:sz w:val="24"/>
        </w:rPr>
        <w:t>. Repayment of certain types of financial aid administered through the University may be required as the result of dropping classes or withdrawing. For more information, contact the Office of Financial Aid and Scholarships (</w:t>
      </w:r>
      <w:hyperlink r:id="rId7" w:history="1">
        <w:r w:rsidRPr="0060418A">
          <w:rPr>
            <w:rStyle w:val="Hyperlink"/>
            <w:rFonts w:ascii="Times New Roman" w:hAnsi="Times New Roman" w:cs="Times New Roman"/>
            <w:sz w:val="24"/>
          </w:rPr>
          <w:t>http://wweb.uta.edu/ses/fao</w:t>
        </w:r>
      </w:hyperlink>
      <w:r w:rsidRPr="0060418A">
        <w:rPr>
          <w:rFonts w:ascii="Times New Roman" w:hAnsi="Times New Roman" w:cs="Times New Roman"/>
          <w:sz w:val="24"/>
        </w:rPr>
        <w:t>).</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ind w:right="-360"/>
        <w:contextualSpacing/>
        <w:rPr>
          <w:sz w:val="24"/>
          <w:szCs w:val="22"/>
        </w:rPr>
      </w:pPr>
      <w:r w:rsidRPr="0060418A">
        <w:rPr>
          <w:sz w:val="24"/>
          <w:szCs w:val="22"/>
        </w:rPr>
        <w:t>Academic Dishonesty</w:t>
      </w:r>
    </w:p>
    <w:p w:rsidR="00E142AE" w:rsidRPr="0060418A" w:rsidRDefault="00E142AE" w:rsidP="00E142AE">
      <w:pPr>
        <w:pStyle w:val="296"/>
        <w:contextualSpacing/>
        <w:rPr>
          <w:sz w:val="24"/>
          <w:szCs w:val="22"/>
        </w:rPr>
      </w:pPr>
      <w:r w:rsidRPr="0060418A">
        <w:rPr>
          <w:b/>
          <w:bCs/>
          <w:sz w:val="24"/>
          <w:szCs w:val="22"/>
        </w:rPr>
        <w:t xml:space="preserve">Academic Integrity: </w:t>
      </w:r>
      <w:r w:rsidRPr="0060418A">
        <w:rPr>
          <w:sz w:val="24"/>
          <w:szCs w:val="22"/>
        </w:rPr>
        <w:t>students enrolled in this course are expected to adhere to the UT Arlington Honor Code:</w:t>
      </w:r>
    </w:p>
    <w:p w:rsidR="00E142AE" w:rsidRPr="0060418A" w:rsidRDefault="00E142AE" w:rsidP="00E142AE">
      <w:pPr>
        <w:pStyle w:val="296"/>
        <w:contextualSpacing/>
        <w:rPr>
          <w:sz w:val="24"/>
          <w:szCs w:val="22"/>
        </w:rPr>
      </w:pPr>
    </w:p>
    <w:p w:rsidR="00E142AE" w:rsidRPr="0060418A" w:rsidRDefault="00E142AE" w:rsidP="00E142AE">
      <w:pPr>
        <w:pStyle w:val="296"/>
        <w:contextualSpacing/>
        <w:rPr>
          <w:i/>
          <w:sz w:val="24"/>
          <w:szCs w:val="22"/>
        </w:rPr>
      </w:pPr>
      <w:r w:rsidRPr="0060418A">
        <w:rPr>
          <w:i/>
          <w:sz w:val="24"/>
          <w:szCs w:val="22"/>
        </w:rPr>
        <w:t xml:space="preserve">I pledge, on my honor, to uphold UT Arlington’s tradition of academic integrity, a tradition that values hard work and honest effort in the pursuit of academic excellence. </w:t>
      </w:r>
    </w:p>
    <w:p w:rsidR="00E142AE" w:rsidRPr="0060418A" w:rsidRDefault="00E142AE" w:rsidP="00E142AE">
      <w:pPr>
        <w:pStyle w:val="296"/>
        <w:contextualSpacing/>
        <w:rPr>
          <w:i/>
          <w:sz w:val="24"/>
          <w:szCs w:val="22"/>
        </w:rPr>
      </w:pPr>
      <w:r w:rsidRPr="0060418A">
        <w:rPr>
          <w:i/>
          <w:sz w:val="24"/>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142AE" w:rsidRPr="0060418A" w:rsidRDefault="00E142AE" w:rsidP="00E142AE">
      <w:pPr>
        <w:pStyle w:val="296"/>
        <w:contextualSpacing/>
        <w:rPr>
          <w:sz w:val="24"/>
          <w:szCs w:val="22"/>
        </w:rPr>
      </w:pPr>
    </w:p>
    <w:p w:rsidR="00E142AE" w:rsidRPr="0060418A" w:rsidRDefault="00E142AE" w:rsidP="00E142AE">
      <w:pPr>
        <w:pStyle w:val="296"/>
        <w:contextualSpacing/>
        <w:rPr>
          <w:sz w:val="24"/>
          <w:szCs w:val="22"/>
        </w:rPr>
      </w:pPr>
      <w:r w:rsidRPr="0060418A">
        <w:rPr>
          <w:sz w:val="24"/>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0418A">
        <w:rPr>
          <w:i/>
          <w:sz w:val="24"/>
          <w:szCs w:val="22"/>
        </w:rPr>
        <w:t>Regents’ Rule</w:t>
      </w:r>
      <w:r w:rsidRPr="0060418A">
        <w:rPr>
          <w:sz w:val="24"/>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142AE" w:rsidRPr="0060418A" w:rsidRDefault="00E142AE" w:rsidP="00E142AE">
      <w:pPr>
        <w:pStyle w:val="296"/>
        <w:contextualSpacing/>
        <w:rPr>
          <w:color w:val="0000FF"/>
          <w:sz w:val="24"/>
          <w:szCs w:val="22"/>
          <w:u w:val="single"/>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contextualSpacing/>
        <w:rPr>
          <w:sz w:val="24"/>
          <w:szCs w:val="22"/>
        </w:rPr>
      </w:pPr>
      <w:r w:rsidRPr="0060418A">
        <w:rPr>
          <w:sz w:val="24"/>
          <w:szCs w:val="22"/>
        </w:rPr>
        <w:t xml:space="preserve">Student Support Services Available:  </w:t>
      </w:r>
    </w:p>
    <w:p w:rsidR="00E142AE" w:rsidRPr="0060418A" w:rsidRDefault="00E142AE" w:rsidP="00E142AE">
      <w:pPr>
        <w:pStyle w:val="296"/>
        <w:contextualSpacing/>
        <w:rPr>
          <w:sz w:val="24"/>
          <w:szCs w:val="22"/>
        </w:rPr>
      </w:pPr>
      <w:r w:rsidRPr="0060418A">
        <w:rPr>
          <w:sz w:val="24"/>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w:t>
      </w:r>
      <w:r w:rsidRPr="0060418A">
        <w:rPr>
          <w:sz w:val="24"/>
          <w:szCs w:val="22"/>
        </w:rPr>
        <w:lastRenderedPageBreak/>
        <w:t xml:space="preserve">Hall), call the Maverick Resource Hotline at 817-272-6107, send a message to </w:t>
      </w:r>
      <w:hyperlink r:id="rId8" w:history="1">
        <w:r w:rsidRPr="0060418A">
          <w:rPr>
            <w:rStyle w:val="Hyperlink"/>
            <w:sz w:val="24"/>
            <w:szCs w:val="22"/>
          </w:rPr>
          <w:t>resources@uta.edu</w:t>
        </w:r>
      </w:hyperlink>
      <w:r w:rsidRPr="0060418A">
        <w:rPr>
          <w:sz w:val="24"/>
          <w:szCs w:val="22"/>
        </w:rPr>
        <w:t xml:space="preserve">, or view the information at </w:t>
      </w:r>
      <w:hyperlink r:id="rId9" w:history="1">
        <w:r w:rsidRPr="0060418A">
          <w:rPr>
            <w:rStyle w:val="Hyperlink"/>
            <w:sz w:val="24"/>
            <w:szCs w:val="22"/>
          </w:rPr>
          <w:t>www.uta.edu/resources</w:t>
        </w:r>
      </w:hyperlink>
      <w:r w:rsidRPr="0060418A">
        <w:rPr>
          <w:sz w:val="24"/>
          <w:szCs w:val="22"/>
        </w:rPr>
        <w:t>.</w:t>
      </w:r>
    </w:p>
    <w:p w:rsidR="00E142AE" w:rsidRPr="0060418A" w:rsidRDefault="00E142AE" w:rsidP="00E142AE">
      <w:pPr>
        <w:pStyle w:val="296"/>
        <w:contextualSpacing/>
        <w:rPr>
          <w:sz w:val="24"/>
          <w:szCs w:val="22"/>
        </w:rPr>
      </w:pPr>
    </w:p>
    <w:p w:rsidR="00E142AE" w:rsidRPr="0060418A" w:rsidRDefault="00E142AE" w:rsidP="00E142AE">
      <w:pPr>
        <w:pStyle w:val="296"/>
        <w:pBdr>
          <w:top w:val="single" w:sz="4" w:space="1" w:color="auto"/>
          <w:left w:val="single" w:sz="4" w:space="4" w:color="auto"/>
          <w:bottom w:val="single" w:sz="4" w:space="1" w:color="auto"/>
          <w:right w:val="single" w:sz="4" w:space="4" w:color="auto"/>
        </w:pBdr>
        <w:contextualSpacing/>
        <w:rPr>
          <w:sz w:val="24"/>
          <w:szCs w:val="22"/>
        </w:rPr>
      </w:pPr>
      <w:r w:rsidRPr="0060418A">
        <w:rPr>
          <w:sz w:val="24"/>
          <w:szCs w:val="22"/>
        </w:rPr>
        <w:t>Americans with Disabilities Act</w:t>
      </w:r>
    </w:p>
    <w:p w:rsidR="00E142AE" w:rsidRPr="0060418A" w:rsidRDefault="00E142AE" w:rsidP="00E142AE">
      <w:pPr>
        <w:pStyle w:val="296"/>
        <w:ind w:right="180"/>
        <w:contextualSpacing/>
        <w:rPr>
          <w:sz w:val="24"/>
          <w:szCs w:val="22"/>
        </w:rPr>
      </w:pPr>
      <w:r w:rsidRPr="0060418A">
        <w:rPr>
          <w:sz w:val="24"/>
          <w:szCs w:val="22"/>
        </w:rPr>
        <w:t xml:space="preserve">The University of Texas at Arlington is on record as being committed to both the spirit and letter of all federal equal opportunity legislation, including the </w:t>
      </w:r>
      <w:r w:rsidRPr="0060418A">
        <w:rPr>
          <w:i/>
          <w:iCs/>
          <w:sz w:val="24"/>
          <w:szCs w:val="22"/>
        </w:rPr>
        <w:t>Americans with Disabilities Act (ADA)</w:t>
      </w:r>
      <w:r w:rsidRPr="0060418A">
        <w:rPr>
          <w:sz w:val="24"/>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0418A">
          <w:rPr>
            <w:rStyle w:val="Hyperlink"/>
            <w:sz w:val="24"/>
            <w:szCs w:val="22"/>
          </w:rPr>
          <w:t>www.uta.edu/disability</w:t>
        </w:r>
      </w:hyperlink>
      <w:r w:rsidRPr="0060418A">
        <w:rPr>
          <w:sz w:val="24"/>
          <w:szCs w:val="22"/>
        </w:rPr>
        <w:t xml:space="preserve"> or by calling the Office for Students with Disabilities at (817) 272-3364.</w:t>
      </w:r>
    </w:p>
    <w:p w:rsidR="00E142AE" w:rsidRPr="0060418A" w:rsidRDefault="00E142AE" w:rsidP="00E142AE">
      <w:pPr>
        <w:pStyle w:val="296"/>
        <w:ind w:right="180"/>
        <w:contextualSpacing/>
        <w:rPr>
          <w:sz w:val="24"/>
          <w:szCs w:val="22"/>
        </w:rPr>
      </w:pPr>
    </w:p>
    <w:p w:rsidR="00E142AE" w:rsidRPr="0060418A" w:rsidRDefault="00E142AE" w:rsidP="00E142AE">
      <w:pPr>
        <w:pStyle w:val="297"/>
        <w:pBdr>
          <w:top w:val="single" w:sz="4" w:space="1" w:color="auto"/>
          <w:left w:val="single" w:sz="4" w:space="4" w:color="auto"/>
          <w:bottom w:val="single" w:sz="4" w:space="1" w:color="auto"/>
          <w:right w:val="single" w:sz="4" w:space="4" w:color="auto"/>
        </w:pBdr>
        <w:spacing w:before="0"/>
        <w:contextualSpacing/>
        <w:rPr>
          <w:color w:val="auto"/>
          <w:sz w:val="24"/>
          <w:szCs w:val="22"/>
        </w:rPr>
      </w:pPr>
      <w:r w:rsidRPr="0060418A">
        <w:rPr>
          <w:color w:val="auto"/>
          <w:sz w:val="24"/>
          <w:szCs w:val="22"/>
        </w:rPr>
        <w:t>E-Culture Policy</w:t>
      </w:r>
    </w:p>
    <w:p w:rsidR="00E142AE" w:rsidRPr="0060418A" w:rsidRDefault="00E142AE" w:rsidP="00E142AE">
      <w:pPr>
        <w:pStyle w:val="296"/>
        <w:contextualSpacing/>
        <w:rPr>
          <w:color w:val="auto"/>
          <w:sz w:val="24"/>
          <w:szCs w:val="22"/>
        </w:rPr>
      </w:pPr>
      <w:r w:rsidRPr="0060418A">
        <w:rPr>
          <w:color w:val="auto"/>
          <w:sz w:val="24"/>
          <w:szCs w:val="22"/>
        </w:rPr>
        <w:t>The University of Texas at Arlington has adopted the university email address as an official means of communication with students. Through the use of email, UTA is able to provide students with relevant and timely information, designed to facilitate student success. In particular, important information concerning registration, financial aid, payment of bills, and graduation may be sent to students through email.</w:t>
      </w:r>
    </w:p>
    <w:p w:rsidR="00E142AE" w:rsidRPr="0060418A" w:rsidRDefault="00E142AE" w:rsidP="00E142AE">
      <w:pPr>
        <w:pStyle w:val="296"/>
        <w:contextualSpacing/>
        <w:rPr>
          <w:color w:val="auto"/>
          <w:sz w:val="24"/>
          <w:szCs w:val="22"/>
        </w:rPr>
      </w:pPr>
    </w:p>
    <w:p w:rsidR="00E142AE" w:rsidRPr="0060418A" w:rsidRDefault="00E142AE" w:rsidP="00E142AE">
      <w:pPr>
        <w:pStyle w:val="296"/>
        <w:contextualSpacing/>
        <w:rPr>
          <w:color w:val="auto"/>
          <w:sz w:val="24"/>
          <w:szCs w:val="22"/>
        </w:rPr>
      </w:pPr>
      <w:r w:rsidRPr="0060418A">
        <w:rPr>
          <w:color w:val="auto"/>
          <w:sz w:val="24"/>
          <w:szCs w:val="22"/>
        </w:rPr>
        <w:t>Students are responsible for checking their UTA email regularly, and the instructor will not be responsible for missed messages sent to UTA email accounts.</w:t>
      </w:r>
    </w:p>
    <w:p w:rsidR="00E142AE" w:rsidRPr="0060418A" w:rsidRDefault="00E142AE" w:rsidP="00E142AE">
      <w:pPr>
        <w:pStyle w:val="296"/>
        <w:contextualSpacing/>
        <w:rPr>
          <w:color w:val="auto"/>
          <w:sz w:val="24"/>
          <w:szCs w:val="22"/>
        </w:rPr>
      </w:pPr>
    </w:p>
    <w:p w:rsidR="00E142AE" w:rsidRPr="0060418A" w:rsidRDefault="00E142AE" w:rsidP="00E142AE">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Student Feedback Survey</w:t>
      </w:r>
    </w:p>
    <w:p w:rsidR="00E142AE" w:rsidRPr="0060418A" w:rsidRDefault="00E142AE" w:rsidP="00E142AE">
      <w:pPr>
        <w:autoSpaceDE w:val="0"/>
        <w:autoSpaceDN w:val="0"/>
        <w:adjustRightInd w:val="0"/>
        <w:spacing w:line="240" w:lineRule="auto"/>
        <w:rPr>
          <w:rFonts w:ascii="Times New Roman" w:hAnsi="Times New Roman" w:cs="Times New Roman"/>
          <w:bCs/>
          <w:sz w:val="24"/>
          <w:szCs w:val="21"/>
        </w:rPr>
      </w:pPr>
      <w:r w:rsidRPr="0060418A">
        <w:rPr>
          <w:rFonts w:ascii="Times New Roman" w:hAnsi="Times New Roman" w:cs="Times New Roman"/>
          <w:b/>
          <w:sz w:val="24"/>
          <w:szCs w:val="21"/>
        </w:rPr>
        <w:t xml:space="preserve"> </w:t>
      </w:r>
      <w:r w:rsidRPr="0060418A">
        <w:rPr>
          <w:rFonts w:ascii="Times New Roman" w:hAnsi="Times New Roman" w:cs="Times New Roman"/>
          <w:bCs/>
          <w:sz w:val="24"/>
          <w:szCs w:val="21"/>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60418A">
        <w:rPr>
          <w:rFonts w:ascii="Times New Roman" w:hAnsi="Times New Roman" w:cs="Times New Roman"/>
          <w:bCs/>
          <w:sz w:val="24"/>
          <w:szCs w:val="21"/>
        </w:rPr>
        <w:t>MavMail</w:t>
      </w:r>
      <w:proofErr w:type="spellEnd"/>
      <w:r w:rsidRPr="0060418A">
        <w:rPr>
          <w:rFonts w:ascii="Times New Roman" w:hAnsi="Times New Roman" w:cs="Times New Roman"/>
          <w:bCs/>
          <w:sz w:val="24"/>
          <w:szCs w:val="21"/>
        </w:rPr>
        <w:t xml:space="preserve"> approximately 10 days before the end of the term. UT Arlington’s </w:t>
      </w:r>
      <w:proofErr w:type="gramStart"/>
      <w:r w:rsidRPr="0060418A">
        <w:rPr>
          <w:rFonts w:ascii="Times New Roman" w:hAnsi="Times New Roman" w:cs="Times New Roman"/>
          <w:bCs/>
          <w:sz w:val="24"/>
          <w:szCs w:val="21"/>
        </w:rPr>
        <w:t>effort to solicit, gather</w:t>
      </w:r>
      <w:proofErr w:type="gramEnd"/>
      <w:r w:rsidRPr="0060418A">
        <w:rPr>
          <w:rFonts w:ascii="Times New Roman" w:hAnsi="Times New Roman" w:cs="Times New Roman"/>
          <w:bCs/>
          <w:sz w:val="24"/>
          <w:szCs w:val="21"/>
        </w:rPr>
        <w:t>, tabulate, and publish student feedback data is required by state law; student participation in the SFS program is voluntary.</w:t>
      </w:r>
    </w:p>
    <w:p w:rsidR="007A6298" w:rsidRPr="0060418A" w:rsidRDefault="007A6298" w:rsidP="007A6298">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sz w:val="24"/>
          <w:szCs w:val="21"/>
        </w:rPr>
      </w:pPr>
      <w:r w:rsidRPr="0060418A">
        <w:rPr>
          <w:rFonts w:ascii="Times New Roman" w:hAnsi="Times New Roman" w:cs="Times New Roman"/>
          <w:sz w:val="24"/>
          <w:szCs w:val="21"/>
        </w:rPr>
        <w:t>Emergency Exit Procedures</w:t>
      </w:r>
    </w:p>
    <w:p w:rsidR="007A6298" w:rsidRPr="0060418A" w:rsidRDefault="007A6298" w:rsidP="007A6298">
      <w:pPr>
        <w:spacing w:after="0" w:line="240" w:lineRule="auto"/>
        <w:rPr>
          <w:rFonts w:ascii="Times New Roman" w:eastAsia="SimSun" w:hAnsi="Times New Roman" w:cs="Times New Roman"/>
          <w:sz w:val="21"/>
          <w:szCs w:val="21"/>
          <w:lang w:eastAsia="zh-CN"/>
        </w:rPr>
      </w:pPr>
      <w:r w:rsidRPr="0060418A">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7A6298" w:rsidRPr="0060418A" w:rsidRDefault="007A6298" w:rsidP="00E142AE">
      <w:pPr>
        <w:autoSpaceDE w:val="0"/>
        <w:autoSpaceDN w:val="0"/>
        <w:adjustRightInd w:val="0"/>
        <w:spacing w:line="240" w:lineRule="auto"/>
        <w:rPr>
          <w:rFonts w:ascii="Times New Roman" w:hAnsi="Times New Roman" w:cs="Times New Roman"/>
          <w:bCs/>
          <w:sz w:val="24"/>
          <w:szCs w:val="21"/>
        </w:rPr>
      </w:pPr>
    </w:p>
    <w:p w:rsidR="00E142AE" w:rsidRPr="0060418A" w:rsidRDefault="0006030E" w:rsidP="0006030E">
      <w:pPr>
        <w:rPr>
          <w:rFonts w:ascii="Times New Roman" w:hAnsi="Times New Roman" w:cs="Times New Roman"/>
          <w:sz w:val="24"/>
        </w:rPr>
      </w:pPr>
      <w:r>
        <w:rPr>
          <w:rFonts w:ascii="Times New Roman" w:hAnsi="Times New Roman" w:cs="Times New Roman"/>
          <w:sz w:val="24"/>
        </w:rPr>
        <w:br w:type="page"/>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lastRenderedPageBreak/>
        <w:t>COURSE CALENDAR—</w:t>
      </w:r>
      <w:proofErr w:type="gramStart"/>
      <w:r w:rsidR="00CD1458">
        <w:rPr>
          <w:rFonts w:ascii="Times New Roman" w:hAnsi="Times New Roman" w:cs="Times New Roman"/>
          <w:b/>
          <w:bCs/>
          <w:sz w:val="24"/>
          <w:szCs w:val="28"/>
        </w:rPr>
        <w:t>Spring</w:t>
      </w:r>
      <w:proofErr w:type="gramEnd"/>
      <w:r w:rsidR="007A6298" w:rsidRPr="0060418A">
        <w:rPr>
          <w:rFonts w:ascii="Times New Roman" w:hAnsi="Times New Roman" w:cs="Times New Roman"/>
          <w:b/>
          <w:bCs/>
          <w:sz w:val="24"/>
          <w:szCs w:val="28"/>
        </w:rPr>
        <w:t xml:space="preserve"> 201</w:t>
      </w:r>
      <w:r w:rsidR="00484417">
        <w:rPr>
          <w:rFonts w:ascii="Times New Roman" w:hAnsi="Times New Roman" w:cs="Times New Roman"/>
          <w:b/>
          <w:bCs/>
          <w:sz w:val="24"/>
          <w:szCs w:val="28"/>
        </w:rPr>
        <w:t>4</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E142AE" w:rsidRPr="0060418A" w:rsidRDefault="00E142AE" w:rsidP="00E142AE">
      <w:pPr>
        <w:pStyle w:val="ListParagraph"/>
        <w:spacing w:line="240" w:lineRule="auto"/>
        <w:ind w:left="0"/>
        <w:rPr>
          <w:rFonts w:ascii="Times New Roman" w:hAnsi="Times New Roman" w:cs="Times New Roman"/>
          <w:bCs/>
          <w:sz w:val="24"/>
        </w:rPr>
      </w:pPr>
    </w:p>
    <w:p w:rsidR="00E142AE"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DE038D">
        <w:rPr>
          <w:rFonts w:ascii="Times New Roman" w:hAnsi="Times New Roman" w:cs="Times New Roman"/>
          <w:bCs/>
          <w:sz w:val="24"/>
          <w:u w:val="single"/>
        </w:rPr>
        <w:t>4</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E142AE" w:rsidRPr="0060418A"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 xml:space="preserve">Why Interdisciplinarity? </w:t>
      </w:r>
    </w:p>
    <w:p w:rsidR="00E142AE" w:rsidRPr="0060418A" w:rsidRDefault="00E142AE" w:rsidP="001B6F1A">
      <w:pPr>
        <w:pStyle w:val="ListParagraph"/>
        <w:numPr>
          <w:ilvl w:val="0"/>
          <w:numId w:val="4"/>
        </w:numPr>
        <w:spacing w:after="0" w:line="240" w:lineRule="auto"/>
        <w:rPr>
          <w:rFonts w:ascii="Times New Roman" w:hAnsi="Times New Roman" w:cs="Times New Roman"/>
          <w:bCs/>
          <w:sz w:val="24"/>
        </w:rPr>
      </w:pPr>
      <w:r w:rsidRPr="0060418A">
        <w:rPr>
          <w:rFonts w:ascii="Times New Roman" w:hAnsi="Times New Roman" w:cs="Times New Roman"/>
          <w:bCs/>
          <w:sz w:val="24"/>
        </w:rPr>
        <w:t>Review of syllabus, course expectations and design</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DE038D">
        <w:rPr>
          <w:rFonts w:ascii="Times New Roman" w:hAnsi="Times New Roman" w:cs="Times New Roman"/>
          <w:bCs/>
          <w:sz w:val="24"/>
          <w:u w:val="single"/>
        </w:rPr>
        <w:t>6</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897ED9" w:rsidRDefault="00897ED9" w:rsidP="001B6F1A">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Michel Foucault – “The Archaeology of Knowledge” </w:t>
      </w:r>
    </w:p>
    <w:p w:rsidR="00897ED9" w:rsidRDefault="007F7EEE" w:rsidP="001B6F1A">
      <w:pPr>
        <w:pStyle w:val="ListParagraph"/>
        <w:numPr>
          <w:ilvl w:val="1"/>
          <w:numId w:val="7"/>
        </w:numPr>
        <w:spacing w:after="0" w:line="240" w:lineRule="auto"/>
        <w:rPr>
          <w:rFonts w:ascii="Times New Roman" w:hAnsi="Times New Roman" w:cs="Times New Roman"/>
        </w:rPr>
      </w:pPr>
      <w:hyperlink r:id="rId11" w:history="1">
        <w:r w:rsidR="00897ED9" w:rsidRPr="006053C5">
          <w:rPr>
            <w:rStyle w:val="Hyperlink"/>
            <w:rFonts w:ascii="Times New Roman" w:hAnsi="Times New Roman" w:cs="Times New Roman"/>
          </w:rPr>
          <w:t>http://www2.cddc.vt.edu/marxists/reference/subject/philosophy/works/fr/foucaul2.htm</w:t>
        </w:r>
      </w:hyperlink>
      <w:r w:rsidR="00897ED9">
        <w:rPr>
          <w:rFonts w:ascii="Times New Roman" w:hAnsi="Times New Roman" w:cs="Times New Roman"/>
        </w:rPr>
        <w:t xml:space="preserve"> </w:t>
      </w:r>
    </w:p>
    <w:p w:rsidR="0006030E" w:rsidRPr="0006030E" w:rsidRDefault="0006030E" w:rsidP="001B6F1A">
      <w:pPr>
        <w:spacing w:after="0" w:line="240" w:lineRule="auto"/>
        <w:contextualSpacing/>
        <w:rPr>
          <w:rFonts w:ascii="Times New Roman" w:hAnsi="Times New Roman" w:cs="Times New Roman"/>
        </w:rPr>
      </w:pPr>
      <w:bookmarkStart w:id="0" w:name="_GoBack"/>
      <w:bookmarkEnd w:id="0"/>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w:t>
      </w:r>
      <w:r w:rsidR="00DE038D">
        <w:rPr>
          <w:rFonts w:ascii="Times New Roman" w:hAnsi="Times New Roman" w:cs="Times New Roman"/>
          <w:bCs/>
          <w:sz w:val="24"/>
          <w:u w:val="single"/>
        </w:rPr>
        <w:t>1</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DC6EC2" w:rsidRDefault="00EC3E4E" w:rsidP="00904308">
      <w:pPr>
        <w:pStyle w:val="ListParagraph"/>
        <w:numPr>
          <w:ilvl w:val="0"/>
          <w:numId w:val="7"/>
        </w:numPr>
        <w:spacing w:after="0" w:line="240" w:lineRule="auto"/>
        <w:rPr>
          <w:rFonts w:ascii="Times New Roman" w:hAnsi="Times New Roman" w:cs="Times New Roman"/>
          <w:bCs/>
          <w:sz w:val="24"/>
        </w:rPr>
      </w:pPr>
      <w:r>
        <w:rPr>
          <w:rFonts w:ascii="Times New Roman" w:hAnsi="Times New Roman" w:cs="Times New Roman"/>
          <w:bCs/>
          <w:sz w:val="24"/>
        </w:rPr>
        <w:t>Plato</w:t>
      </w:r>
    </w:p>
    <w:p w:rsidR="00EC3E4E" w:rsidRPr="00904308" w:rsidRDefault="00EC3E4E" w:rsidP="00EC3E4E">
      <w:pPr>
        <w:pStyle w:val="ListParagraph"/>
        <w:numPr>
          <w:ilvl w:val="1"/>
          <w:numId w:val="7"/>
        </w:numPr>
        <w:spacing w:after="0" w:line="240" w:lineRule="auto"/>
        <w:rPr>
          <w:rFonts w:ascii="Times New Roman" w:hAnsi="Times New Roman" w:cs="Times New Roman"/>
          <w:bCs/>
          <w:sz w:val="24"/>
        </w:rPr>
      </w:pPr>
      <w:r>
        <w:rPr>
          <w:rFonts w:ascii="Times New Roman" w:hAnsi="Times New Roman" w:cs="Times New Roman"/>
          <w:bCs/>
          <w:sz w:val="24"/>
        </w:rPr>
        <w:t xml:space="preserve">Cave allegory from the </w:t>
      </w:r>
      <w:r w:rsidRPr="00EC3E4E">
        <w:rPr>
          <w:rFonts w:ascii="Times New Roman" w:hAnsi="Times New Roman" w:cs="Times New Roman"/>
          <w:bCs/>
          <w:i/>
          <w:sz w:val="24"/>
        </w:rPr>
        <w:t>Republic</w:t>
      </w:r>
      <w:r>
        <w:rPr>
          <w:rFonts w:ascii="Times New Roman" w:hAnsi="Times New Roman" w:cs="Times New Roman"/>
          <w:bCs/>
          <w:sz w:val="24"/>
        </w:rPr>
        <w:t xml:space="preserve"> - Blackboard</w:t>
      </w: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w:t>
      </w:r>
      <w:r w:rsidR="00DE038D">
        <w:rPr>
          <w:rFonts w:ascii="Times New Roman" w:hAnsi="Times New Roman" w:cs="Times New Roman"/>
          <w:bCs/>
          <w:sz w:val="24"/>
          <w:u w:val="single"/>
        </w:rPr>
        <w:t>3</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897ED9" w:rsidRPr="005E2D1C" w:rsidRDefault="00897ED9"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 xml:space="preserve">Antonio Gramsci – “The Organization of Education and of Culture” (Cultural Studies Reader) – Blackboard </w:t>
      </w:r>
    </w:p>
    <w:p w:rsidR="00543801" w:rsidRPr="00543801" w:rsidRDefault="00543801"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1/2</w:t>
      </w:r>
      <w:r w:rsidR="00DE038D">
        <w:rPr>
          <w:rFonts w:ascii="Times New Roman" w:hAnsi="Times New Roman" w:cs="Times New Roman"/>
          <w:bCs/>
          <w:sz w:val="24"/>
          <w:u w:val="single"/>
        </w:rPr>
        <w:t>8</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Pr="00E72314" w:rsidRDefault="00C1132D" w:rsidP="001B6F1A">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 xml:space="preserve">Raymond Williams – “Ideas of Nature” (Cultural Studies Reader) – Blackboard </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w:t>
      </w:r>
      <w:r w:rsidR="00DE038D">
        <w:rPr>
          <w:rFonts w:ascii="Times New Roman" w:hAnsi="Times New Roman" w:cs="Times New Roman"/>
          <w:bCs/>
          <w:sz w:val="24"/>
          <w:u w:val="single"/>
        </w:rPr>
        <w:t>30</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r w:rsidRPr="0060418A">
        <w:rPr>
          <w:rFonts w:ascii="Times New Roman" w:hAnsi="Times New Roman" w:cs="Times New Roman"/>
          <w:bCs/>
          <w:sz w:val="24"/>
        </w:rPr>
        <w:t>Introduction</w:t>
      </w:r>
      <w:r>
        <w:rPr>
          <w:rFonts w:ascii="Times New Roman" w:hAnsi="Times New Roman" w:cs="Times New Roman"/>
          <w:bCs/>
          <w:sz w:val="24"/>
        </w:rPr>
        <w:t xml:space="preserve"> to Sociological Theory Reader</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Chapter 1 p.1-18</w:t>
      </w:r>
    </w:p>
    <w:p w:rsidR="00DC6EC2" w:rsidRPr="0060418A" w:rsidRDefault="00DC6EC2" w:rsidP="001B6F1A">
      <w:pPr>
        <w:spacing w:after="0" w:line="240" w:lineRule="auto"/>
        <w:contextualSpacing/>
        <w:rPr>
          <w:rFonts w:ascii="Times New Roman" w:hAnsi="Times New Roman" w:cs="Times New Roman"/>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w:t>
      </w:r>
      <w:r w:rsidR="00DE038D">
        <w:rPr>
          <w:rFonts w:ascii="Times New Roman" w:hAnsi="Times New Roman" w:cs="Times New Roman"/>
          <w:bCs/>
          <w:sz w:val="24"/>
          <w:u w:val="single"/>
        </w:rPr>
        <w:t>4</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numPr>
          <w:ilvl w:val="0"/>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Karl Marx</w:t>
      </w:r>
    </w:p>
    <w:p w:rsidR="00C1132D" w:rsidRPr="00E72314" w:rsidRDefault="00C1132D" w:rsidP="001B6F1A">
      <w:pPr>
        <w:numPr>
          <w:ilvl w:val="1"/>
          <w:numId w:val="4"/>
        </w:numPr>
        <w:spacing w:after="0" w:line="240" w:lineRule="auto"/>
        <w:contextualSpacing/>
        <w:rPr>
          <w:rFonts w:ascii="Times New Roman" w:hAnsi="Times New Roman" w:cs="Times New Roman"/>
          <w:bCs/>
          <w:sz w:val="24"/>
        </w:rPr>
      </w:pPr>
      <w:r>
        <w:rPr>
          <w:rFonts w:ascii="Times New Roman" w:hAnsi="Times New Roman" w:cs="Times New Roman"/>
          <w:bCs/>
          <w:sz w:val="24"/>
        </w:rPr>
        <w:t>Background info about Marx</w:t>
      </w:r>
      <w:r w:rsidRPr="00543801">
        <w:rPr>
          <w:rFonts w:ascii="Times New Roman" w:hAnsi="Times New Roman" w:cs="Times New Roman"/>
          <w:bCs/>
          <w:sz w:val="24"/>
        </w:rPr>
        <w:t xml:space="preserve"> (p.20-31)</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w:t>
      </w:r>
      <w:r w:rsidR="00DE038D">
        <w:rPr>
          <w:rFonts w:ascii="Times New Roman" w:hAnsi="Times New Roman" w:cs="Times New Roman"/>
          <w:bCs/>
          <w:sz w:val="24"/>
          <w:u w:val="single"/>
        </w:rPr>
        <w:t>6</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Karl Marx</w:t>
      </w:r>
    </w:p>
    <w:p w:rsidR="00C1132D" w:rsidRDefault="00C1132D" w:rsidP="001B6F1A">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Introduction to The German Ideology (p.32-34)</w:t>
      </w:r>
    </w:p>
    <w:p w:rsidR="00C1132D" w:rsidRPr="00543801" w:rsidRDefault="00C1132D" w:rsidP="001B6F1A">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The German Ideology (p.34-41)</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w:t>
      </w:r>
      <w:r w:rsidR="00DE038D">
        <w:rPr>
          <w:rFonts w:ascii="Times New Roman" w:hAnsi="Times New Roman" w:cs="Times New Roman"/>
          <w:bCs/>
          <w:sz w:val="24"/>
          <w:u w:val="single"/>
        </w:rPr>
        <w:t>1</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Karl Marx</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Economic and Philosophic Manuscripts of 1844 (p.41-42)</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Economic and Philosophic Manuscripts of 1844 (p.42-50)</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w:t>
      </w:r>
      <w:r w:rsidR="00DE038D">
        <w:rPr>
          <w:rFonts w:ascii="Times New Roman" w:hAnsi="Times New Roman" w:cs="Times New Roman"/>
          <w:bCs/>
          <w:sz w:val="24"/>
          <w:u w:val="single"/>
        </w:rPr>
        <w:t>3</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845EB9" w:rsidRDefault="00845EB9" w:rsidP="00845EB9">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Karl Marx</w:t>
      </w:r>
    </w:p>
    <w:p w:rsidR="00845EB9" w:rsidRDefault="00845EB9" w:rsidP="00845EB9">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Capital (p.63-67)</w:t>
      </w:r>
    </w:p>
    <w:p w:rsidR="00845EB9" w:rsidRPr="00C1132D" w:rsidRDefault="00845EB9" w:rsidP="00845EB9">
      <w:pPr>
        <w:pStyle w:val="ListParagraph"/>
        <w:numPr>
          <w:ilvl w:val="1"/>
          <w:numId w:val="4"/>
        </w:numPr>
        <w:spacing w:after="0" w:line="240" w:lineRule="auto"/>
        <w:rPr>
          <w:rFonts w:ascii="Times New Roman" w:hAnsi="Times New Roman" w:cs="Times New Roman"/>
        </w:rPr>
      </w:pPr>
      <w:r w:rsidRPr="00C1132D">
        <w:rPr>
          <w:rFonts w:ascii="Times New Roman" w:hAnsi="Times New Roman" w:cs="Times New Roman"/>
          <w:bCs/>
          <w:sz w:val="24"/>
        </w:rPr>
        <w:t xml:space="preserve">Capital </w:t>
      </w:r>
      <w:r>
        <w:rPr>
          <w:rFonts w:ascii="Times New Roman" w:hAnsi="Times New Roman" w:cs="Times New Roman"/>
          <w:bCs/>
          <w:sz w:val="24"/>
        </w:rPr>
        <w:t>(p.67-76)</w:t>
      </w:r>
    </w:p>
    <w:p w:rsidR="00DC6EC2" w:rsidRPr="0060418A"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2/1</w:t>
      </w:r>
      <w:r w:rsidR="00DE038D">
        <w:rPr>
          <w:rFonts w:ascii="Times New Roman" w:hAnsi="Times New Roman" w:cs="Times New Roman"/>
          <w:bCs/>
          <w:sz w:val="24"/>
          <w:u w:val="single"/>
        </w:rPr>
        <w:t>8</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Max Weber</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lastRenderedPageBreak/>
        <w:t>Background information about Weber (p.125-137)</w:t>
      </w:r>
    </w:p>
    <w:p w:rsidR="00DC6EC2" w:rsidRPr="0060418A" w:rsidRDefault="00DC6EC2" w:rsidP="001B6F1A">
      <w:pPr>
        <w:spacing w:after="0" w:line="240" w:lineRule="auto"/>
        <w:contextualSpacing/>
        <w:rPr>
          <w:rFonts w:ascii="Times New Roman" w:hAnsi="Times New Roman" w:cs="Times New Roman"/>
          <w:bCs/>
          <w:sz w:val="24"/>
        </w:rPr>
      </w:pPr>
    </w:p>
    <w:p w:rsidR="00442844" w:rsidRPr="00442844" w:rsidRDefault="00897ED9"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w:t>
      </w:r>
      <w:r w:rsidR="00DE038D">
        <w:rPr>
          <w:rFonts w:ascii="Times New Roman" w:hAnsi="Times New Roman" w:cs="Times New Roman"/>
          <w:bCs/>
          <w:sz w:val="24"/>
          <w:u w:val="single"/>
        </w:rPr>
        <w:t>20</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r>
        <w:rPr>
          <w:rFonts w:ascii="Times New Roman" w:hAnsi="Times New Roman" w:cs="Times New Roman"/>
          <w:bCs/>
          <w:sz w:val="24"/>
          <w:u w:val="single"/>
        </w:rPr>
        <w:t xml:space="preserve"> – NO Class</w:t>
      </w:r>
    </w:p>
    <w:p w:rsidR="00897ED9" w:rsidRDefault="00897ED9"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Discussion Board</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Max Weber</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The Protestant Ethic and the Spirit of Capitalism (137-140)</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“The Types of Legitimate Domination” (p.168-169)</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Types of Legitimate Domination” (p.170-175)</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w:t>
      </w:r>
      <w:r w:rsidR="00DE038D">
        <w:rPr>
          <w:rFonts w:ascii="Times New Roman" w:hAnsi="Times New Roman" w:cs="Times New Roman"/>
          <w:bCs/>
          <w:sz w:val="24"/>
          <w:u w:val="single"/>
        </w:rPr>
        <w:t>5</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Max Weber</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Introduction to “Bureaucracy” (p.175-176)</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“Bureaucracy” (p.177-183)</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Meaning of Discipline” (Blackboard)</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2/2</w:t>
      </w:r>
      <w:r w:rsidR="00DE038D">
        <w:rPr>
          <w:rFonts w:ascii="Times New Roman" w:hAnsi="Times New Roman" w:cs="Times New Roman"/>
          <w:bCs/>
          <w:sz w:val="24"/>
          <w:u w:val="single"/>
        </w:rPr>
        <w:t>7</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 xml:space="preserve">W.E.B. </w:t>
      </w:r>
      <w:proofErr w:type="spellStart"/>
      <w:r>
        <w:rPr>
          <w:rFonts w:ascii="Times New Roman" w:hAnsi="Times New Roman" w:cs="Times New Roman"/>
          <w:bCs/>
          <w:sz w:val="24"/>
        </w:rPr>
        <w:t>DuBois</w:t>
      </w:r>
      <w:proofErr w:type="spellEnd"/>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Background Information about </w:t>
      </w:r>
      <w:proofErr w:type="spellStart"/>
      <w:r>
        <w:rPr>
          <w:rFonts w:ascii="Times New Roman" w:hAnsi="Times New Roman" w:cs="Times New Roman"/>
          <w:bCs/>
          <w:sz w:val="24"/>
        </w:rPr>
        <w:t>DuBois</w:t>
      </w:r>
      <w:proofErr w:type="spellEnd"/>
      <w:r>
        <w:rPr>
          <w:rFonts w:ascii="Times New Roman" w:hAnsi="Times New Roman" w:cs="Times New Roman"/>
          <w:bCs/>
          <w:sz w:val="24"/>
        </w:rPr>
        <w:t xml:space="preserve"> (p.256-268)</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 to The Souls of Black Folk (268-271)</w:t>
      </w:r>
    </w:p>
    <w:p w:rsidR="0006030E" w:rsidRPr="0006030E" w:rsidRDefault="0006030E"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w:t>
      </w:r>
      <w:r w:rsidR="00DE038D">
        <w:rPr>
          <w:rFonts w:ascii="Times New Roman" w:hAnsi="Times New Roman" w:cs="Times New Roman"/>
          <w:bCs/>
          <w:sz w:val="24"/>
          <w:u w:val="single"/>
        </w:rPr>
        <w:t>4</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 xml:space="preserve">W.E.B. </w:t>
      </w:r>
      <w:proofErr w:type="spellStart"/>
      <w:r>
        <w:rPr>
          <w:rFonts w:ascii="Times New Roman" w:hAnsi="Times New Roman" w:cs="Times New Roman"/>
          <w:bCs/>
          <w:sz w:val="24"/>
        </w:rPr>
        <w:t>DuBois</w:t>
      </w:r>
      <w:proofErr w:type="spellEnd"/>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The Souls of Black Folk (p.271-284)</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Intro to and “The Souls of White Folk” (285-288)</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w:t>
      </w:r>
      <w:r w:rsidR="00DE038D">
        <w:rPr>
          <w:rFonts w:ascii="Times New Roman" w:hAnsi="Times New Roman" w:cs="Times New Roman"/>
          <w:bCs/>
          <w:sz w:val="24"/>
          <w:u w:val="single"/>
        </w:rPr>
        <w:t>6</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Midterm Exam</w:t>
      </w:r>
    </w:p>
    <w:p w:rsidR="00D80DF2" w:rsidRPr="00D80DF2" w:rsidRDefault="00D80DF2" w:rsidP="001B6F1A">
      <w:pPr>
        <w:spacing w:after="0" w:line="240" w:lineRule="auto"/>
        <w:contextualSpacing/>
        <w:rPr>
          <w:rFonts w:ascii="Times New Roman" w:hAnsi="Times New Roman" w:cs="Times New Roman"/>
          <w:bCs/>
          <w:sz w:val="24"/>
        </w:rPr>
      </w:pPr>
    </w:p>
    <w:p w:rsidR="00221FDE" w:rsidRPr="00221FDE" w:rsidRDefault="00221FDE" w:rsidP="001B6F1A">
      <w:pPr>
        <w:pStyle w:val="ListParagraph"/>
        <w:spacing w:after="0" w:line="240" w:lineRule="auto"/>
        <w:ind w:left="0"/>
        <w:rPr>
          <w:rFonts w:ascii="Times New Roman" w:hAnsi="Times New Roman" w:cs="Times New Roman"/>
          <w:b/>
          <w:bCs/>
          <w:sz w:val="24"/>
          <w:u w:val="single"/>
        </w:rPr>
      </w:pPr>
      <w:r w:rsidRPr="00221FDE">
        <w:rPr>
          <w:rFonts w:ascii="Times New Roman" w:hAnsi="Times New Roman" w:cs="Times New Roman"/>
          <w:b/>
          <w:bCs/>
          <w:sz w:val="24"/>
          <w:u w:val="single"/>
        </w:rPr>
        <w:t>SPRING BREAK March 10-14</w:t>
      </w:r>
    </w:p>
    <w:p w:rsidR="00221FDE" w:rsidRDefault="00221FDE" w:rsidP="001B6F1A">
      <w:pPr>
        <w:pStyle w:val="ListParagraph"/>
        <w:spacing w:after="0" w:line="240" w:lineRule="auto"/>
        <w:ind w:left="0"/>
        <w:rPr>
          <w:rFonts w:ascii="Times New Roman" w:hAnsi="Times New Roman" w:cs="Times New Roman"/>
          <w:bCs/>
          <w:sz w:val="24"/>
          <w:u w:val="single"/>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w:t>
      </w:r>
      <w:r w:rsidR="00DC6EC2" w:rsidRPr="0060418A">
        <w:rPr>
          <w:rFonts w:ascii="Times New Roman" w:hAnsi="Times New Roman" w:cs="Times New Roman"/>
          <w:bCs/>
          <w:sz w:val="24"/>
          <w:u w:val="single"/>
        </w:rPr>
        <w:t>/1</w:t>
      </w:r>
      <w:r w:rsidR="00DE038D">
        <w:rPr>
          <w:rFonts w:ascii="Times New Roman" w:hAnsi="Times New Roman" w:cs="Times New Roman"/>
          <w:bCs/>
          <w:sz w:val="24"/>
          <w:u w:val="single"/>
        </w:rPr>
        <w:t>8</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Theory</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Background information (p.375-394)</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w:t>
      </w:r>
      <w:r w:rsidR="00DE038D">
        <w:rPr>
          <w:rFonts w:ascii="Times New Roman" w:hAnsi="Times New Roman" w:cs="Times New Roman"/>
          <w:bCs/>
          <w:sz w:val="24"/>
          <w:u w:val="single"/>
        </w:rPr>
        <w:t>20</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Critical Theory</w:t>
      </w:r>
    </w:p>
    <w:p w:rsidR="00C1132D" w:rsidRDefault="00C1132D" w:rsidP="001B6F1A">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Horkheimer – “Eclipse of Reason” (p.394-399)</w:t>
      </w:r>
    </w:p>
    <w:p w:rsidR="00FE5BA4" w:rsidRPr="00FE5BA4" w:rsidRDefault="00FE5BA4"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3/2</w:t>
      </w:r>
      <w:r w:rsidR="00DE038D">
        <w:rPr>
          <w:rFonts w:ascii="Times New Roman" w:hAnsi="Times New Roman" w:cs="Times New Roman"/>
          <w:bCs/>
          <w:sz w:val="24"/>
          <w:u w:val="single"/>
        </w:rPr>
        <w:t>5</w:t>
      </w:r>
      <w:r>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Theory</w:t>
      </w:r>
    </w:p>
    <w:p w:rsidR="00C1132D" w:rsidRPr="004B2D56"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Adorno – “The Culture Industry Reconsidered” (p.400-404)</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3/2</w:t>
      </w:r>
      <w:r w:rsidR="00DE038D">
        <w:rPr>
          <w:rFonts w:ascii="Times New Roman" w:hAnsi="Times New Roman" w:cs="Times New Roman"/>
          <w:bCs/>
          <w:sz w:val="24"/>
          <w:u w:val="single"/>
        </w:rPr>
        <w:t>7</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Theory</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Marcuse – One Dimensional Man (p.404-412)</w:t>
      </w:r>
    </w:p>
    <w:p w:rsidR="00DC6EC2" w:rsidRDefault="00DC6EC2" w:rsidP="001B6F1A">
      <w:pPr>
        <w:spacing w:after="0" w:line="240" w:lineRule="auto"/>
        <w:contextualSpacing/>
        <w:rPr>
          <w:rFonts w:ascii="Times New Roman" w:hAnsi="Times New Roman" w:cs="Times New Roman"/>
          <w:bCs/>
          <w:sz w:val="24"/>
        </w:rPr>
      </w:pPr>
    </w:p>
    <w:p w:rsidR="006C63B3" w:rsidRPr="0060418A" w:rsidRDefault="006C63B3" w:rsidP="001B6F1A">
      <w:pPr>
        <w:spacing w:after="0" w:line="240" w:lineRule="auto"/>
        <w:contextualSpacing/>
        <w:rPr>
          <w:rFonts w:ascii="Times New Roman" w:hAnsi="Times New Roman" w:cs="Times New Roman"/>
          <w:bCs/>
          <w:sz w:val="24"/>
        </w:rPr>
      </w:pPr>
    </w:p>
    <w:p w:rsidR="00DC6EC2" w:rsidRPr="0060418A" w:rsidRDefault="00DE038D"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w:t>
      </w:r>
      <w:r w:rsidR="00DC6EC2" w:rsidRPr="0060418A">
        <w:rPr>
          <w:rFonts w:ascii="Times New Roman" w:hAnsi="Times New Roman" w:cs="Times New Roman"/>
          <w:bCs/>
          <w:sz w:val="24"/>
          <w:u w:val="single"/>
        </w:rPr>
        <w:t xml:space="preserve"> </w:t>
      </w:r>
      <w:r>
        <w:rPr>
          <w:rFonts w:ascii="Times New Roman" w:hAnsi="Times New Roman" w:cs="Times New Roman"/>
          <w:bCs/>
          <w:sz w:val="24"/>
          <w:u w:val="single"/>
        </w:rPr>
        <w:t>Tuesday</w:t>
      </w:r>
    </w:p>
    <w:p w:rsidR="00C1132D" w:rsidRPr="0060418A" w:rsidRDefault="00C1132D" w:rsidP="001B6F1A">
      <w:pPr>
        <w:pStyle w:val="ListParagraph"/>
        <w:numPr>
          <w:ilvl w:val="0"/>
          <w:numId w:val="5"/>
        </w:numPr>
        <w:spacing w:after="0" w:line="240" w:lineRule="auto"/>
        <w:ind w:left="360"/>
        <w:rPr>
          <w:rFonts w:ascii="Times New Roman" w:hAnsi="Times New Roman" w:cs="Times New Roman"/>
          <w:bCs/>
          <w:sz w:val="24"/>
        </w:rPr>
      </w:pPr>
      <w:proofErr w:type="spellStart"/>
      <w:r>
        <w:rPr>
          <w:rFonts w:ascii="Times New Roman" w:hAnsi="Times New Roman" w:cs="Times New Roman"/>
          <w:bCs/>
          <w:sz w:val="24"/>
        </w:rPr>
        <w:t>Poststructural</w:t>
      </w:r>
      <w:proofErr w:type="spellEnd"/>
      <w:r>
        <w:rPr>
          <w:rFonts w:ascii="Times New Roman" w:hAnsi="Times New Roman" w:cs="Times New Roman"/>
          <w:bCs/>
          <w:sz w:val="24"/>
        </w:rPr>
        <w:t xml:space="preserve"> and Postmodern Theories (p.607-621)</w:t>
      </w:r>
    </w:p>
    <w:p w:rsidR="00DC6EC2" w:rsidRPr="0060418A" w:rsidRDefault="00DC6EC2"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 xml:space="preserve">4/2 </w:t>
      </w:r>
      <w:r w:rsidR="00DE038D">
        <w:rPr>
          <w:rFonts w:ascii="Times New Roman" w:hAnsi="Times New Roman" w:cs="Times New Roman"/>
          <w:bCs/>
          <w:sz w:val="24"/>
          <w:u w:val="single"/>
        </w:rPr>
        <w:t>Thursday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Foucault</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Intro and From </w:t>
      </w:r>
      <w:r w:rsidRPr="00C1132D">
        <w:rPr>
          <w:rFonts w:ascii="Times New Roman" w:hAnsi="Times New Roman" w:cs="Times New Roman"/>
          <w:bCs/>
          <w:i/>
          <w:sz w:val="24"/>
        </w:rPr>
        <w:t>Discipline and Punish</w:t>
      </w:r>
      <w:r>
        <w:rPr>
          <w:rFonts w:ascii="Times New Roman" w:hAnsi="Times New Roman" w:cs="Times New Roman"/>
          <w:bCs/>
          <w:sz w:val="24"/>
        </w:rPr>
        <w:t xml:space="preserve"> (p.622-635)</w:t>
      </w:r>
    </w:p>
    <w:p w:rsidR="0006030E" w:rsidRPr="0006030E" w:rsidRDefault="0006030E"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w:t>
      </w:r>
      <w:r w:rsidR="00DC6EC2" w:rsidRPr="0060418A">
        <w:rPr>
          <w:rFonts w:ascii="Times New Roman" w:hAnsi="Times New Roman" w:cs="Times New Roman"/>
          <w:bCs/>
          <w:sz w:val="24"/>
          <w:u w:val="single"/>
        </w:rPr>
        <w:t>/</w:t>
      </w:r>
      <w:r w:rsidR="00DE038D">
        <w:rPr>
          <w:rFonts w:ascii="Times New Roman" w:hAnsi="Times New Roman" w:cs="Times New Roman"/>
          <w:bCs/>
          <w:sz w:val="24"/>
          <w:u w:val="single"/>
        </w:rPr>
        <w:t>8</w:t>
      </w:r>
      <w:r w:rsidR="00DC6EC2"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Critical Race Theory</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Henry Louis Gates – “The Signifying Monkey” – Blackboard </w:t>
      </w:r>
    </w:p>
    <w:p w:rsidR="00392CF1" w:rsidRPr="00392CF1" w:rsidRDefault="00392CF1" w:rsidP="001B6F1A">
      <w:pPr>
        <w:spacing w:after="0" w:line="240" w:lineRule="auto"/>
        <w:contextualSpacing/>
        <w:rPr>
          <w:rFonts w:ascii="Times New Roman" w:hAnsi="Times New Roman" w:cs="Times New Roman"/>
          <w:bCs/>
          <w:sz w:val="24"/>
        </w:rPr>
      </w:pPr>
    </w:p>
    <w:p w:rsidR="00DC6EC2"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w:t>
      </w:r>
      <w:r w:rsidR="00DE038D">
        <w:rPr>
          <w:rFonts w:ascii="Times New Roman" w:hAnsi="Times New Roman" w:cs="Times New Roman"/>
          <w:bCs/>
          <w:sz w:val="24"/>
          <w:u w:val="single"/>
        </w:rPr>
        <w:t>10</w:t>
      </w:r>
      <w:r>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 xml:space="preserve">Feminist and Gender Theories </w:t>
      </w:r>
    </w:p>
    <w:p w:rsidR="00C1132D"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Patricia Hill Collins (p.573-576)</w:t>
      </w:r>
    </w:p>
    <w:p w:rsidR="00C1132D" w:rsidRPr="0060418A" w:rsidRDefault="00C1132D" w:rsidP="001B6F1A">
      <w:pPr>
        <w:pStyle w:val="ListParagraph"/>
        <w:numPr>
          <w:ilvl w:val="1"/>
          <w:numId w:val="4"/>
        </w:numPr>
        <w:spacing w:after="0" w:line="240" w:lineRule="auto"/>
        <w:rPr>
          <w:rFonts w:ascii="Times New Roman" w:hAnsi="Times New Roman" w:cs="Times New Roman"/>
          <w:bCs/>
          <w:sz w:val="24"/>
        </w:rPr>
      </w:pPr>
      <w:r>
        <w:rPr>
          <w:rFonts w:ascii="Times New Roman" w:hAnsi="Times New Roman" w:cs="Times New Roman"/>
          <w:bCs/>
          <w:sz w:val="24"/>
        </w:rPr>
        <w:t>Black Feminist Thought (p.577-586)</w:t>
      </w:r>
    </w:p>
    <w:p w:rsidR="0006030E" w:rsidRPr="0006030E" w:rsidRDefault="0006030E" w:rsidP="001B6F1A">
      <w:pPr>
        <w:pStyle w:val="ListParagraph"/>
        <w:spacing w:after="0" w:line="240" w:lineRule="auto"/>
        <w:ind w:left="1080"/>
        <w:rPr>
          <w:rFonts w:ascii="Times New Roman" w:hAnsi="Times New Roman" w:cs="Times New Roman"/>
          <w:bCs/>
          <w:sz w:val="24"/>
        </w:rPr>
      </w:pPr>
    </w:p>
    <w:p w:rsidR="0060418A"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w:t>
      </w:r>
      <w:r w:rsidR="0060418A" w:rsidRPr="0060418A">
        <w:rPr>
          <w:rFonts w:ascii="Times New Roman" w:hAnsi="Times New Roman" w:cs="Times New Roman"/>
          <w:bCs/>
          <w:sz w:val="24"/>
          <w:u w:val="single"/>
        </w:rPr>
        <w:t>/</w:t>
      </w:r>
      <w:r w:rsidR="00DE038D">
        <w:rPr>
          <w:rFonts w:ascii="Times New Roman" w:hAnsi="Times New Roman" w:cs="Times New Roman"/>
          <w:bCs/>
          <w:sz w:val="24"/>
          <w:u w:val="single"/>
        </w:rPr>
        <w:t>15</w:t>
      </w:r>
      <w:r w:rsidR="0060418A"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5"/>
        </w:numPr>
        <w:spacing w:after="0" w:line="240" w:lineRule="auto"/>
        <w:ind w:left="360"/>
        <w:rPr>
          <w:rFonts w:ascii="Times New Roman" w:hAnsi="Times New Roman" w:cs="Times New Roman"/>
          <w:bCs/>
          <w:sz w:val="24"/>
        </w:rPr>
      </w:pPr>
      <w:r>
        <w:rPr>
          <w:rFonts w:ascii="Times New Roman" w:hAnsi="Times New Roman" w:cs="Times New Roman"/>
          <w:bCs/>
          <w:sz w:val="24"/>
        </w:rPr>
        <w:t>Feminist and Gender Theories</w:t>
      </w:r>
    </w:p>
    <w:p w:rsidR="00C1132D" w:rsidRDefault="00C1132D" w:rsidP="001B6F1A">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Judith Butler (p.598-601)</w:t>
      </w:r>
    </w:p>
    <w:p w:rsidR="00C1132D" w:rsidRPr="0060418A" w:rsidRDefault="00C1132D" w:rsidP="001B6F1A">
      <w:pPr>
        <w:pStyle w:val="ListParagraph"/>
        <w:numPr>
          <w:ilvl w:val="1"/>
          <w:numId w:val="5"/>
        </w:numPr>
        <w:spacing w:after="0" w:line="240" w:lineRule="auto"/>
        <w:rPr>
          <w:rFonts w:ascii="Times New Roman" w:hAnsi="Times New Roman" w:cs="Times New Roman"/>
          <w:bCs/>
          <w:sz w:val="24"/>
        </w:rPr>
      </w:pPr>
      <w:r>
        <w:rPr>
          <w:rFonts w:ascii="Times New Roman" w:hAnsi="Times New Roman" w:cs="Times New Roman"/>
          <w:bCs/>
          <w:sz w:val="24"/>
        </w:rPr>
        <w:t>“Subjects of Sex/Gender/Desire” (p.601-605)</w:t>
      </w:r>
    </w:p>
    <w:p w:rsidR="0060418A" w:rsidRPr="0060418A" w:rsidRDefault="0060418A" w:rsidP="001B6F1A">
      <w:pPr>
        <w:spacing w:after="0" w:line="240" w:lineRule="auto"/>
        <w:contextualSpacing/>
        <w:rPr>
          <w:rFonts w:ascii="Times New Roman" w:hAnsi="Times New Roman" w:cs="Times New Roman"/>
          <w:bCs/>
          <w:sz w:val="24"/>
        </w:rPr>
      </w:pPr>
    </w:p>
    <w:p w:rsidR="0060418A"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4/1</w:t>
      </w:r>
      <w:r w:rsidR="00DE038D">
        <w:rPr>
          <w:rFonts w:ascii="Times New Roman" w:hAnsi="Times New Roman" w:cs="Times New Roman"/>
          <w:bCs/>
          <w:sz w:val="24"/>
          <w:u w:val="single"/>
        </w:rPr>
        <w:t>7</w:t>
      </w:r>
      <w:r w:rsidR="0060418A"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C1132D" w:rsidRPr="006C63B3" w:rsidRDefault="00C1132D" w:rsidP="001B6F1A">
      <w:pPr>
        <w:numPr>
          <w:ilvl w:val="0"/>
          <w:numId w:val="4"/>
        </w:numPr>
        <w:spacing w:after="0" w:line="240" w:lineRule="auto"/>
        <w:contextualSpacing/>
        <w:rPr>
          <w:rFonts w:ascii="Times New Roman" w:hAnsi="Times New Roman" w:cs="Times New Roman"/>
          <w:bCs/>
          <w:sz w:val="24"/>
        </w:rPr>
      </w:pPr>
      <w:r w:rsidRPr="006C63B3">
        <w:rPr>
          <w:rFonts w:ascii="Times New Roman" w:hAnsi="Times New Roman" w:cs="Times New Roman"/>
          <w:bCs/>
          <w:sz w:val="24"/>
        </w:rPr>
        <w:t>Edward Said</w:t>
      </w:r>
    </w:p>
    <w:p w:rsidR="00C1132D" w:rsidRPr="006C63B3" w:rsidRDefault="00C1132D" w:rsidP="001B6F1A">
      <w:pPr>
        <w:numPr>
          <w:ilvl w:val="1"/>
          <w:numId w:val="4"/>
        </w:numPr>
        <w:spacing w:after="0" w:line="240" w:lineRule="auto"/>
        <w:contextualSpacing/>
        <w:rPr>
          <w:rFonts w:ascii="Times New Roman" w:hAnsi="Times New Roman" w:cs="Times New Roman"/>
          <w:bCs/>
          <w:sz w:val="24"/>
        </w:rPr>
      </w:pPr>
      <w:r w:rsidRPr="006C63B3">
        <w:rPr>
          <w:rFonts w:ascii="Times New Roman" w:hAnsi="Times New Roman" w:cs="Times New Roman"/>
          <w:bCs/>
          <w:sz w:val="24"/>
        </w:rPr>
        <w:t>Introduction (p.790-801)</w:t>
      </w:r>
    </w:p>
    <w:p w:rsidR="00C1132D" w:rsidRPr="006C63B3" w:rsidRDefault="00C1132D" w:rsidP="001B6F1A">
      <w:pPr>
        <w:numPr>
          <w:ilvl w:val="1"/>
          <w:numId w:val="4"/>
        </w:numPr>
        <w:spacing w:after="0" w:line="240" w:lineRule="auto"/>
        <w:contextualSpacing/>
        <w:rPr>
          <w:rFonts w:ascii="Times New Roman" w:hAnsi="Times New Roman" w:cs="Times New Roman"/>
          <w:bCs/>
          <w:sz w:val="24"/>
        </w:rPr>
      </w:pPr>
      <w:r w:rsidRPr="006C63B3">
        <w:rPr>
          <w:rFonts w:ascii="Times New Roman" w:hAnsi="Times New Roman" w:cs="Times New Roman"/>
          <w:bCs/>
          <w:sz w:val="24"/>
        </w:rPr>
        <w:t>Orientalism (p.801-811)</w:t>
      </w:r>
    </w:p>
    <w:p w:rsidR="0060418A" w:rsidRPr="0060418A" w:rsidRDefault="0060418A" w:rsidP="001B6F1A">
      <w:pPr>
        <w:spacing w:after="0" w:line="240" w:lineRule="auto"/>
        <w:contextualSpacing/>
        <w:rPr>
          <w:rFonts w:ascii="Times New Roman" w:hAnsi="Times New Roman" w:cs="Times New Roman"/>
        </w:rPr>
      </w:pPr>
    </w:p>
    <w:p w:rsidR="0060418A"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w:t>
      </w:r>
      <w:r w:rsidR="0060418A" w:rsidRPr="0060418A">
        <w:rPr>
          <w:rFonts w:ascii="Times New Roman" w:hAnsi="Times New Roman" w:cs="Times New Roman"/>
          <w:bCs/>
          <w:sz w:val="24"/>
          <w:u w:val="single"/>
        </w:rPr>
        <w:t>/2</w:t>
      </w:r>
      <w:r w:rsidR="00DE038D">
        <w:rPr>
          <w:rFonts w:ascii="Times New Roman" w:hAnsi="Times New Roman" w:cs="Times New Roman"/>
          <w:bCs/>
          <w:sz w:val="24"/>
          <w:u w:val="single"/>
        </w:rPr>
        <w:t>2</w:t>
      </w:r>
      <w:r w:rsidR="0060418A"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C1132D" w:rsidRDefault="00C1132D" w:rsidP="001B6F1A">
      <w:pPr>
        <w:pStyle w:val="ListParagraph"/>
        <w:numPr>
          <w:ilvl w:val="0"/>
          <w:numId w:val="4"/>
        </w:numPr>
        <w:spacing w:after="0" w:line="240" w:lineRule="auto"/>
        <w:rPr>
          <w:rFonts w:ascii="Times New Roman" w:hAnsi="Times New Roman" w:cs="Times New Roman"/>
          <w:bCs/>
          <w:sz w:val="24"/>
        </w:rPr>
      </w:pPr>
      <w:r>
        <w:rPr>
          <w:rFonts w:ascii="Times New Roman" w:hAnsi="Times New Roman" w:cs="Times New Roman"/>
          <w:bCs/>
          <w:sz w:val="24"/>
        </w:rPr>
        <w:t>Postcolonial Studies</w:t>
      </w:r>
    </w:p>
    <w:p w:rsidR="00C1132D" w:rsidRDefault="00C1132D" w:rsidP="001B6F1A">
      <w:pPr>
        <w:pStyle w:val="ListParagraph"/>
        <w:numPr>
          <w:ilvl w:val="1"/>
          <w:numId w:val="4"/>
        </w:numPr>
        <w:spacing w:after="0" w:line="240" w:lineRule="auto"/>
        <w:rPr>
          <w:rFonts w:ascii="Times New Roman" w:hAnsi="Times New Roman" w:cs="Times New Roman"/>
          <w:bCs/>
          <w:sz w:val="24"/>
        </w:rPr>
      </w:pPr>
      <w:proofErr w:type="spellStart"/>
      <w:r>
        <w:rPr>
          <w:rFonts w:ascii="Times New Roman" w:hAnsi="Times New Roman" w:cs="Times New Roman"/>
          <w:bCs/>
          <w:sz w:val="24"/>
        </w:rPr>
        <w:t>Gayatri</w:t>
      </w:r>
      <w:proofErr w:type="spellEnd"/>
      <w:r>
        <w:rPr>
          <w:rFonts w:ascii="Times New Roman" w:hAnsi="Times New Roman" w:cs="Times New Roman"/>
          <w:bCs/>
          <w:sz w:val="24"/>
        </w:rPr>
        <w:t xml:space="preserve"> </w:t>
      </w:r>
      <w:proofErr w:type="spellStart"/>
      <w:r>
        <w:rPr>
          <w:rFonts w:ascii="Times New Roman" w:hAnsi="Times New Roman" w:cs="Times New Roman"/>
          <w:bCs/>
          <w:sz w:val="24"/>
        </w:rPr>
        <w:t>Spivak</w:t>
      </w:r>
      <w:proofErr w:type="spellEnd"/>
      <w:r>
        <w:rPr>
          <w:rFonts w:ascii="Times New Roman" w:hAnsi="Times New Roman" w:cs="Times New Roman"/>
          <w:bCs/>
          <w:sz w:val="24"/>
        </w:rPr>
        <w:t xml:space="preserve"> – “Can the Subaltern Speak?” – Blackboard </w:t>
      </w:r>
    </w:p>
    <w:p w:rsidR="0060418A" w:rsidRPr="0060418A" w:rsidRDefault="0060418A" w:rsidP="001B6F1A">
      <w:pPr>
        <w:spacing w:after="0" w:line="240" w:lineRule="auto"/>
        <w:contextualSpacing/>
        <w:rPr>
          <w:rFonts w:ascii="Times New Roman" w:hAnsi="Times New Roman" w:cs="Times New Roman"/>
          <w:bCs/>
          <w:sz w:val="24"/>
        </w:rPr>
      </w:pPr>
    </w:p>
    <w:p w:rsidR="0060418A" w:rsidRPr="0060418A" w:rsidRDefault="00221FDE"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4/2</w:t>
      </w:r>
      <w:r w:rsidR="00DE038D">
        <w:rPr>
          <w:rFonts w:ascii="Times New Roman" w:hAnsi="Times New Roman" w:cs="Times New Roman"/>
          <w:bCs/>
          <w:sz w:val="24"/>
          <w:u w:val="single"/>
        </w:rPr>
        <w:t>4</w:t>
      </w:r>
      <w:r w:rsidR="0060418A"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Thursday</w:t>
      </w:r>
    </w:p>
    <w:p w:rsidR="00500E8E" w:rsidRPr="00EA18B0" w:rsidRDefault="00500E8E" w:rsidP="001B6F1A">
      <w:pPr>
        <w:pStyle w:val="ListParagraph"/>
        <w:numPr>
          <w:ilvl w:val="0"/>
          <w:numId w:val="8"/>
        </w:numPr>
        <w:spacing w:after="0" w:line="240" w:lineRule="auto"/>
        <w:rPr>
          <w:rFonts w:ascii="Times New Roman" w:hAnsi="Times New Roman"/>
          <w:bCs/>
          <w:sz w:val="24"/>
        </w:rPr>
      </w:pPr>
      <w:r>
        <w:rPr>
          <w:rFonts w:ascii="Times New Roman" w:hAnsi="Times New Roman"/>
          <w:bCs/>
          <w:sz w:val="24"/>
        </w:rPr>
        <w:t>Thinking Critically</w:t>
      </w:r>
    </w:p>
    <w:p w:rsidR="00500E8E" w:rsidRDefault="00500E8E" w:rsidP="001B6F1A">
      <w:pPr>
        <w:pStyle w:val="ListParagraph"/>
        <w:numPr>
          <w:ilvl w:val="1"/>
          <w:numId w:val="8"/>
        </w:numPr>
        <w:spacing w:after="0" w:line="240" w:lineRule="auto"/>
        <w:rPr>
          <w:rFonts w:ascii="Times New Roman" w:hAnsi="Times New Roman"/>
          <w:bCs/>
          <w:sz w:val="24"/>
        </w:rPr>
      </w:pPr>
      <w:r>
        <w:rPr>
          <w:rFonts w:ascii="Times New Roman" w:hAnsi="Times New Roman"/>
          <w:bCs/>
          <w:sz w:val="24"/>
        </w:rPr>
        <w:t>Stuart Hall – “Encoding, Decoding,” Blackboard</w:t>
      </w:r>
    </w:p>
    <w:p w:rsidR="0006030E" w:rsidRPr="00F92C88" w:rsidRDefault="0006030E" w:rsidP="001B6F1A">
      <w:pPr>
        <w:pStyle w:val="ListParagraph"/>
        <w:spacing w:after="0" w:line="240" w:lineRule="auto"/>
        <w:ind w:left="1080"/>
        <w:rPr>
          <w:rFonts w:ascii="Times New Roman" w:hAnsi="Times New Roman" w:cs="Times New Roman"/>
          <w:bCs/>
          <w:sz w:val="24"/>
        </w:rPr>
      </w:pPr>
    </w:p>
    <w:p w:rsidR="0060418A" w:rsidRPr="0060418A" w:rsidRDefault="007878EF"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4</w:t>
      </w:r>
      <w:r w:rsidR="0060418A" w:rsidRPr="0060418A">
        <w:rPr>
          <w:rFonts w:ascii="Times New Roman" w:hAnsi="Times New Roman" w:cs="Times New Roman"/>
          <w:bCs/>
          <w:sz w:val="24"/>
          <w:u w:val="single"/>
        </w:rPr>
        <w:t>/2</w:t>
      </w:r>
      <w:r w:rsidR="00DE038D">
        <w:rPr>
          <w:rFonts w:ascii="Times New Roman" w:hAnsi="Times New Roman" w:cs="Times New Roman"/>
          <w:bCs/>
          <w:sz w:val="24"/>
          <w:u w:val="single"/>
        </w:rPr>
        <w:t>9</w:t>
      </w:r>
      <w:r w:rsidR="0060418A" w:rsidRPr="0060418A">
        <w:rPr>
          <w:rFonts w:ascii="Times New Roman" w:hAnsi="Times New Roman" w:cs="Times New Roman"/>
          <w:bCs/>
          <w:sz w:val="24"/>
          <w:u w:val="single"/>
        </w:rPr>
        <w:t xml:space="preserve"> </w:t>
      </w:r>
      <w:r w:rsidR="00DE038D">
        <w:rPr>
          <w:rFonts w:ascii="Times New Roman" w:hAnsi="Times New Roman" w:cs="Times New Roman"/>
          <w:bCs/>
          <w:sz w:val="24"/>
          <w:u w:val="single"/>
        </w:rPr>
        <w:t>Tuesday</w:t>
      </w:r>
    </w:p>
    <w:p w:rsidR="00500E8E" w:rsidRDefault="00500E8E" w:rsidP="001B6F1A">
      <w:pPr>
        <w:pStyle w:val="ListParagraph"/>
        <w:numPr>
          <w:ilvl w:val="0"/>
          <w:numId w:val="8"/>
        </w:numPr>
        <w:spacing w:after="0" w:line="240" w:lineRule="auto"/>
        <w:rPr>
          <w:rFonts w:ascii="Times New Roman" w:hAnsi="Times New Roman"/>
          <w:bCs/>
          <w:sz w:val="24"/>
        </w:rPr>
      </w:pPr>
      <w:r>
        <w:rPr>
          <w:rFonts w:ascii="Times New Roman" w:hAnsi="Times New Roman"/>
          <w:bCs/>
          <w:sz w:val="24"/>
        </w:rPr>
        <w:t>Description</w:t>
      </w:r>
    </w:p>
    <w:p w:rsidR="00500E8E" w:rsidRPr="0065611A" w:rsidRDefault="00500E8E" w:rsidP="001B6F1A">
      <w:pPr>
        <w:pStyle w:val="ListParagraph"/>
        <w:numPr>
          <w:ilvl w:val="1"/>
          <w:numId w:val="8"/>
        </w:numPr>
        <w:spacing w:after="0" w:line="240" w:lineRule="auto"/>
        <w:rPr>
          <w:rFonts w:ascii="Times New Roman" w:hAnsi="Times New Roman"/>
          <w:bCs/>
          <w:sz w:val="24"/>
        </w:rPr>
      </w:pPr>
      <w:r w:rsidRPr="0065611A">
        <w:rPr>
          <w:rFonts w:ascii="Times New Roman" w:hAnsi="Times New Roman"/>
          <w:bCs/>
          <w:sz w:val="24"/>
        </w:rPr>
        <w:t>Clifford Geertz – “Thick Description,” Blackboard</w:t>
      </w:r>
      <w:r w:rsidRPr="0065611A">
        <w:t xml:space="preserve"> </w:t>
      </w:r>
    </w:p>
    <w:p w:rsidR="0060418A" w:rsidRPr="0060418A" w:rsidRDefault="0060418A" w:rsidP="001B6F1A">
      <w:pPr>
        <w:spacing w:after="0" w:line="240" w:lineRule="auto"/>
        <w:contextualSpacing/>
        <w:rPr>
          <w:rFonts w:ascii="Times New Roman" w:hAnsi="Times New Roman" w:cs="Times New Roman"/>
          <w:bCs/>
          <w:sz w:val="24"/>
        </w:rPr>
      </w:pPr>
    </w:p>
    <w:p w:rsidR="0060418A" w:rsidRPr="0060418A" w:rsidRDefault="00DE038D" w:rsidP="001B6F1A">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5/1</w:t>
      </w:r>
      <w:r w:rsidR="0060418A" w:rsidRPr="0060418A">
        <w:rPr>
          <w:rFonts w:ascii="Times New Roman" w:hAnsi="Times New Roman" w:cs="Times New Roman"/>
          <w:bCs/>
          <w:sz w:val="24"/>
          <w:u w:val="single"/>
        </w:rPr>
        <w:t xml:space="preserve"> </w:t>
      </w:r>
      <w:r>
        <w:rPr>
          <w:rFonts w:ascii="Times New Roman" w:hAnsi="Times New Roman" w:cs="Times New Roman"/>
          <w:bCs/>
          <w:sz w:val="24"/>
          <w:u w:val="single"/>
        </w:rPr>
        <w:t>Thursday</w:t>
      </w:r>
    </w:p>
    <w:p w:rsidR="0060418A" w:rsidRPr="000C3276" w:rsidRDefault="0060418A" w:rsidP="001B6F1A">
      <w:pPr>
        <w:pStyle w:val="ListParagraph"/>
        <w:numPr>
          <w:ilvl w:val="0"/>
          <w:numId w:val="5"/>
        </w:numPr>
        <w:spacing w:after="0" w:line="240" w:lineRule="auto"/>
        <w:rPr>
          <w:rFonts w:ascii="Times New Roman" w:hAnsi="Times New Roman" w:cs="Times New Roman"/>
          <w:bCs/>
          <w:sz w:val="24"/>
          <w:szCs w:val="24"/>
        </w:rPr>
      </w:pPr>
      <w:r w:rsidRPr="000C3276">
        <w:rPr>
          <w:rFonts w:ascii="Times New Roman" w:hAnsi="Times New Roman" w:cs="Times New Roman"/>
          <w:bCs/>
          <w:sz w:val="24"/>
          <w:szCs w:val="24"/>
        </w:rPr>
        <w:t>Last Day of Class</w:t>
      </w:r>
    </w:p>
    <w:p w:rsidR="0060418A" w:rsidRPr="0060418A" w:rsidRDefault="0060418A" w:rsidP="001B6F1A">
      <w:pPr>
        <w:pStyle w:val="ListParagraph"/>
        <w:numPr>
          <w:ilvl w:val="1"/>
          <w:numId w:val="5"/>
        </w:numPr>
        <w:spacing w:after="0" w:line="240" w:lineRule="auto"/>
        <w:rPr>
          <w:rFonts w:ascii="Times New Roman" w:hAnsi="Times New Roman" w:cs="Times New Roman"/>
          <w:sz w:val="24"/>
          <w:szCs w:val="24"/>
        </w:rPr>
      </w:pPr>
      <w:r w:rsidRPr="0060418A">
        <w:rPr>
          <w:rFonts w:ascii="Times New Roman" w:hAnsi="Times New Roman" w:cs="Times New Roman"/>
          <w:sz w:val="24"/>
          <w:szCs w:val="24"/>
        </w:rPr>
        <w:t>Review</w:t>
      </w:r>
    </w:p>
    <w:p w:rsidR="0060418A" w:rsidRPr="0060418A" w:rsidRDefault="0060418A" w:rsidP="0060418A">
      <w:pPr>
        <w:rPr>
          <w:rFonts w:ascii="Times New Roman" w:hAnsi="Times New Roman" w:cs="Times New Roman"/>
          <w:sz w:val="24"/>
          <w:szCs w:val="24"/>
        </w:rPr>
      </w:pPr>
    </w:p>
    <w:p w:rsidR="0060418A" w:rsidRPr="0006030E" w:rsidRDefault="00DE038D" w:rsidP="00DC6EC2">
      <w:pPr>
        <w:rPr>
          <w:rFonts w:ascii="Times New Roman" w:hAnsi="Times New Roman" w:cs="Times New Roman"/>
          <w:b/>
          <w:sz w:val="24"/>
          <w:szCs w:val="24"/>
          <w:u w:val="single"/>
        </w:rPr>
      </w:pPr>
      <w:r>
        <w:rPr>
          <w:rFonts w:ascii="Times New Roman" w:hAnsi="Times New Roman" w:cs="Times New Roman"/>
          <w:b/>
          <w:sz w:val="24"/>
          <w:szCs w:val="24"/>
          <w:u w:val="single"/>
        </w:rPr>
        <w:t>Thursday</w:t>
      </w:r>
      <w:r w:rsidR="001B6F1A">
        <w:rPr>
          <w:rFonts w:ascii="Times New Roman" w:hAnsi="Times New Roman" w:cs="Times New Roman"/>
          <w:b/>
          <w:sz w:val="24"/>
          <w:szCs w:val="24"/>
          <w:u w:val="single"/>
        </w:rPr>
        <w:t xml:space="preserve"> May </w:t>
      </w:r>
      <w:r>
        <w:rPr>
          <w:rFonts w:ascii="Times New Roman" w:hAnsi="Times New Roman" w:cs="Times New Roman"/>
          <w:b/>
          <w:sz w:val="24"/>
          <w:szCs w:val="24"/>
          <w:u w:val="single"/>
        </w:rPr>
        <w:t>8</w:t>
      </w:r>
      <w:r w:rsidR="0060418A" w:rsidRPr="0060418A">
        <w:rPr>
          <w:rFonts w:ascii="Times New Roman" w:hAnsi="Times New Roman" w:cs="Times New Roman"/>
          <w:b/>
          <w:sz w:val="24"/>
          <w:szCs w:val="24"/>
          <w:u w:val="single"/>
        </w:rPr>
        <w:t xml:space="preserve"> from </w:t>
      </w:r>
      <w:r>
        <w:rPr>
          <w:rFonts w:ascii="Times New Roman" w:hAnsi="Times New Roman" w:cs="Times New Roman"/>
          <w:b/>
          <w:sz w:val="24"/>
          <w:szCs w:val="24"/>
          <w:u w:val="single"/>
        </w:rPr>
        <w:t>8</w:t>
      </w:r>
      <w:r w:rsidR="001B6F1A">
        <w:rPr>
          <w:rFonts w:ascii="Times New Roman" w:hAnsi="Times New Roman" w:cs="Times New Roman"/>
          <w:b/>
          <w:sz w:val="24"/>
          <w:szCs w:val="24"/>
          <w:u w:val="single"/>
        </w:rPr>
        <w:t>-</w:t>
      </w:r>
      <w:r>
        <w:rPr>
          <w:rFonts w:ascii="Times New Roman" w:hAnsi="Times New Roman" w:cs="Times New Roman"/>
          <w:b/>
          <w:sz w:val="24"/>
          <w:szCs w:val="24"/>
          <w:u w:val="single"/>
        </w:rPr>
        <w:t>10</w:t>
      </w:r>
      <w:r w:rsidR="001B6F1A">
        <w:rPr>
          <w:rFonts w:ascii="Times New Roman" w:hAnsi="Times New Roman" w:cs="Times New Roman"/>
          <w:b/>
          <w:sz w:val="24"/>
          <w:szCs w:val="24"/>
          <w:u w:val="single"/>
        </w:rPr>
        <w:t>:30</w:t>
      </w:r>
      <w:r>
        <w:rPr>
          <w:rFonts w:ascii="Times New Roman" w:hAnsi="Times New Roman" w:cs="Times New Roman"/>
          <w:b/>
          <w:sz w:val="24"/>
          <w:szCs w:val="24"/>
          <w:u w:val="single"/>
        </w:rPr>
        <w:t>a</w:t>
      </w:r>
      <w:r w:rsidR="001B6F1A">
        <w:rPr>
          <w:rFonts w:ascii="Times New Roman" w:hAnsi="Times New Roman" w:cs="Times New Roman"/>
          <w:b/>
          <w:sz w:val="24"/>
          <w:szCs w:val="24"/>
          <w:u w:val="single"/>
        </w:rPr>
        <w:t>m</w:t>
      </w:r>
      <w:r w:rsidR="0060418A" w:rsidRPr="0060418A">
        <w:rPr>
          <w:rFonts w:ascii="Times New Roman" w:hAnsi="Times New Roman" w:cs="Times New Roman"/>
          <w:b/>
          <w:sz w:val="24"/>
          <w:szCs w:val="24"/>
          <w:u w:val="single"/>
        </w:rPr>
        <w:t xml:space="preserve"> – Final Exam</w:t>
      </w:r>
    </w:p>
    <w:sectPr w:rsidR="0060418A" w:rsidRPr="0006030E" w:rsidSect="007F7E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308" w:rsidRDefault="00904308" w:rsidP="00E142AE">
      <w:pPr>
        <w:spacing w:after="0" w:line="240" w:lineRule="auto"/>
      </w:pPr>
      <w:r>
        <w:separator/>
      </w:r>
    </w:p>
  </w:endnote>
  <w:endnote w:type="continuationSeparator" w:id="0">
    <w:p w:rsidR="00904308" w:rsidRDefault="00904308" w:rsidP="00E1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308" w:rsidRDefault="00904308" w:rsidP="00E142AE">
      <w:pPr>
        <w:spacing w:after="0" w:line="240" w:lineRule="auto"/>
      </w:pPr>
      <w:r>
        <w:separator/>
      </w:r>
    </w:p>
  </w:footnote>
  <w:footnote w:type="continuationSeparator" w:id="0">
    <w:p w:rsidR="00904308" w:rsidRDefault="00904308" w:rsidP="00E14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9B581E"/>
    <w:multiLevelType w:val="hybridMultilevel"/>
    <w:tmpl w:val="401493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731686"/>
    <w:multiLevelType w:val="hybridMultilevel"/>
    <w:tmpl w:val="57AA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7"/>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0006"/>
    <w:rsid w:val="0006030E"/>
    <w:rsid w:val="000C3276"/>
    <w:rsid w:val="000E31AA"/>
    <w:rsid w:val="001B6F1A"/>
    <w:rsid w:val="00221FDE"/>
    <w:rsid w:val="002A1A1A"/>
    <w:rsid w:val="002E6270"/>
    <w:rsid w:val="003200A3"/>
    <w:rsid w:val="00326D45"/>
    <w:rsid w:val="00367FDF"/>
    <w:rsid w:val="00392CF1"/>
    <w:rsid w:val="00442844"/>
    <w:rsid w:val="00462635"/>
    <w:rsid w:val="00484417"/>
    <w:rsid w:val="004B2D56"/>
    <w:rsid w:val="00500E8E"/>
    <w:rsid w:val="00543801"/>
    <w:rsid w:val="00543D92"/>
    <w:rsid w:val="005E2D1C"/>
    <w:rsid w:val="0060418A"/>
    <w:rsid w:val="006C63B3"/>
    <w:rsid w:val="00703A41"/>
    <w:rsid w:val="007878EF"/>
    <w:rsid w:val="007A6298"/>
    <w:rsid w:val="007F7EEE"/>
    <w:rsid w:val="00845EB9"/>
    <w:rsid w:val="00855F0A"/>
    <w:rsid w:val="00897ED9"/>
    <w:rsid w:val="008E6713"/>
    <w:rsid w:val="00904308"/>
    <w:rsid w:val="0096025D"/>
    <w:rsid w:val="009A0006"/>
    <w:rsid w:val="00A53EA8"/>
    <w:rsid w:val="00A67493"/>
    <w:rsid w:val="00AA1C7A"/>
    <w:rsid w:val="00AC67C8"/>
    <w:rsid w:val="00B33E67"/>
    <w:rsid w:val="00B475C3"/>
    <w:rsid w:val="00B83178"/>
    <w:rsid w:val="00C1132D"/>
    <w:rsid w:val="00C56B68"/>
    <w:rsid w:val="00CD1458"/>
    <w:rsid w:val="00D115F7"/>
    <w:rsid w:val="00D30AD9"/>
    <w:rsid w:val="00D40087"/>
    <w:rsid w:val="00D80DF2"/>
    <w:rsid w:val="00D81817"/>
    <w:rsid w:val="00DC6EC2"/>
    <w:rsid w:val="00DE038D"/>
    <w:rsid w:val="00DF6C6C"/>
    <w:rsid w:val="00E0468D"/>
    <w:rsid w:val="00E142AE"/>
    <w:rsid w:val="00E72314"/>
    <w:rsid w:val="00EA1394"/>
    <w:rsid w:val="00EB28CA"/>
    <w:rsid w:val="00EC3E4E"/>
    <w:rsid w:val="00F60381"/>
    <w:rsid w:val="00F92C88"/>
    <w:rsid w:val="00FA17B0"/>
    <w:rsid w:val="00FB09F3"/>
    <w:rsid w:val="00FE5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after="0"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eb.uta.edu/ses/f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cddc.vt.edu/marxists/reference/subject/philosophy/works/fr/foucaul2.htm" TargetMode="External"/><Relationship Id="rId5" Type="http://schemas.openxmlformats.org/officeDocument/2006/relationships/footnotes" Target="footnotes.xml"/><Relationship Id="rId10"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Arditi, David</dc:creator>
  <cp:lastModifiedBy>Dave</cp:lastModifiedBy>
  <cp:revision>6</cp:revision>
  <dcterms:created xsi:type="dcterms:W3CDTF">2014-01-08T21:17:00Z</dcterms:created>
  <dcterms:modified xsi:type="dcterms:W3CDTF">2014-01-10T13:37:00Z</dcterms:modified>
</cp:coreProperties>
</file>