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51" w:rsidRDefault="00FF3451" w:rsidP="00FF3451">
      <w:pPr>
        <w:jc w:val="center"/>
        <w:rPr>
          <w:b/>
          <w:sz w:val="28"/>
          <w:szCs w:val="28"/>
        </w:rPr>
      </w:pPr>
      <w:r>
        <w:rPr>
          <w:b/>
          <w:sz w:val="28"/>
          <w:szCs w:val="28"/>
        </w:rPr>
        <w:t>Department of Modern Languages</w:t>
      </w:r>
    </w:p>
    <w:p w:rsidR="00FF3451" w:rsidRDefault="00FF3451" w:rsidP="00FF3451">
      <w:pPr>
        <w:jc w:val="center"/>
        <w:rPr>
          <w:b/>
          <w:sz w:val="28"/>
          <w:szCs w:val="28"/>
        </w:rPr>
      </w:pPr>
      <w:r w:rsidRPr="00FF3451">
        <w:rPr>
          <w:b/>
          <w:sz w:val="28"/>
          <w:szCs w:val="28"/>
        </w:rPr>
        <w:t xml:space="preserve">MODL 5301: </w:t>
      </w:r>
      <w:r w:rsidR="00F56F51">
        <w:rPr>
          <w:b/>
          <w:sz w:val="28"/>
          <w:szCs w:val="28"/>
        </w:rPr>
        <w:t xml:space="preserve">Modern </w:t>
      </w:r>
      <w:r w:rsidRPr="00FF3451">
        <w:rPr>
          <w:b/>
          <w:sz w:val="28"/>
          <w:szCs w:val="28"/>
        </w:rPr>
        <w:t>Langua</w:t>
      </w:r>
      <w:r w:rsidR="00F56F51">
        <w:rPr>
          <w:b/>
          <w:sz w:val="28"/>
          <w:szCs w:val="28"/>
        </w:rPr>
        <w:t xml:space="preserve">ges </w:t>
      </w:r>
      <w:r w:rsidRPr="00FF3451">
        <w:rPr>
          <w:b/>
          <w:sz w:val="28"/>
          <w:szCs w:val="28"/>
        </w:rPr>
        <w:t xml:space="preserve">for Graduate </w:t>
      </w:r>
      <w:r w:rsidR="00F56F51">
        <w:rPr>
          <w:b/>
          <w:sz w:val="28"/>
          <w:szCs w:val="28"/>
        </w:rPr>
        <w:t>Reading</w:t>
      </w:r>
      <w:r w:rsidRPr="00FF3451">
        <w:rPr>
          <w:b/>
          <w:sz w:val="28"/>
          <w:szCs w:val="28"/>
        </w:rPr>
        <w:t xml:space="preserve"> (Spanish)</w:t>
      </w:r>
    </w:p>
    <w:p w:rsidR="004142B1" w:rsidRPr="004142B1" w:rsidRDefault="004142B1" w:rsidP="004142B1">
      <w:pPr>
        <w:jc w:val="center"/>
        <w:rPr>
          <w:b/>
          <w:szCs w:val="24"/>
        </w:rPr>
      </w:pPr>
      <w:r>
        <w:rPr>
          <w:b/>
          <w:szCs w:val="24"/>
        </w:rPr>
        <w:t>Section 001</w:t>
      </w:r>
      <w:bookmarkStart w:id="0" w:name="_GoBack"/>
      <w:bookmarkEnd w:id="0"/>
    </w:p>
    <w:p w:rsidR="0061278A" w:rsidRDefault="0061278A" w:rsidP="00FF3451">
      <w:pPr>
        <w:jc w:val="center"/>
        <w:rPr>
          <w:b/>
          <w:szCs w:val="24"/>
        </w:rPr>
      </w:pPr>
    </w:p>
    <w:p w:rsidR="0061278A" w:rsidRDefault="00A748E4" w:rsidP="0061278A">
      <w:pPr>
        <w:jc w:val="center"/>
        <w:rPr>
          <w:b/>
          <w:szCs w:val="24"/>
        </w:rPr>
      </w:pPr>
      <w:r>
        <w:rPr>
          <w:b/>
          <w:szCs w:val="24"/>
        </w:rPr>
        <w:t>Summer II, 2014</w:t>
      </w:r>
    </w:p>
    <w:p w:rsidR="0061278A" w:rsidRDefault="00495172" w:rsidP="00FF3451">
      <w:pPr>
        <w:jc w:val="center"/>
        <w:rPr>
          <w:b/>
          <w:szCs w:val="24"/>
        </w:rPr>
      </w:pPr>
      <w:r>
        <w:rPr>
          <w:b/>
          <w:szCs w:val="24"/>
        </w:rPr>
        <w:t>10:30 am-12:30 pm M-R; PH</w:t>
      </w:r>
      <w:r w:rsidR="00961AF9">
        <w:rPr>
          <w:b/>
          <w:szCs w:val="24"/>
        </w:rPr>
        <w:t xml:space="preserve"> </w:t>
      </w:r>
      <w:r w:rsidR="00961AF9">
        <w:rPr>
          <w:b/>
          <w:szCs w:val="24"/>
        </w:rPr>
        <w:t>300</w:t>
      </w:r>
    </w:p>
    <w:p w:rsidR="00FF3451" w:rsidRDefault="00FF3451" w:rsidP="00FF3451">
      <w:pPr>
        <w:jc w:val="center"/>
        <w:rPr>
          <w:b/>
          <w:szCs w:val="24"/>
        </w:rPr>
      </w:pPr>
    </w:p>
    <w:p w:rsidR="008F1A73" w:rsidRDefault="00FF3451" w:rsidP="0061278A">
      <w:pPr>
        <w:rPr>
          <w:lang w:val="es-ES"/>
        </w:rPr>
      </w:pPr>
      <w:r>
        <w:rPr>
          <w:b/>
          <w:bCs/>
          <w:u w:val="single"/>
          <w:lang w:val="es-ES"/>
        </w:rPr>
        <w:t>Professor</w:t>
      </w:r>
      <w:r w:rsidRPr="004F034B">
        <w:rPr>
          <w:b/>
          <w:bCs/>
          <w:lang w:val="es-ES"/>
        </w:rPr>
        <w:t>:</w:t>
      </w:r>
      <w:r>
        <w:rPr>
          <w:lang w:val="es-ES"/>
        </w:rPr>
        <w:t xml:space="preserve">  </w:t>
      </w:r>
      <w:r>
        <w:rPr>
          <w:lang w:val="es-ES"/>
        </w:rPr>
        <w:tab/>
      </w:r>
      <w:r>
        <w:rPr>
          <w:lang w:val="es-ES"/>
        </w:rPr>
        <w:tab/>
        <w:t>Dr. Sonia Kania</w:t>
      </w:r>
      <w:r w:rsidR="0061278A">
        <w:rPr>
          <w:lang w:val="es-ES"/>
        </w:rPr>
        <w:t xml:space="preserve"> / </w:t>
      </w:r>
      <w:r w:rsidRPr="004F034B">
        <w:rPr>
          <w:lang w:val="es-ES"/>
        </w:rPr>
        <w:t>323</w:t>
      </w:r>
      <w:r>
        <w:rPr>
          <w:lang w:val="es-ES"/>
        </w:rPr>
        <w:t xml:space="preserve"> Hammond Hall</w:t>
      </w:r>
      <w:r w:rsidR="0061278A">
        <w:rPr>
          <w:lang w:val="es-ES"/>
        </w:rPr>
        <w:t xml:space="preserve"> / </w:t>
      </w:r>
      <w:r w:rsidRPr="004F034B">
        <w:rPr>
          <w:lang w:val="es-ES"/>
        </w:rPr>
        <w:t>skania@uta.edu</w:t>
      </w:r>
    </w:p>
    <w:p w:rsidR="008F1A73" w:rsidRDefault="008F1A73" w:rsidP="008F1A73">
      <w:pPr>
        <w:ind w:left="1440"/>
      </w:pPr>
      <w:r>
        <w:rPr>
          <w:lang w:val="es-ES"/>
        </w:rPr>
        <w:tab/>
      </w:r>
      <w:r>
        <w:rPr>
          <w:lang w:val="es-ES"/>
        </w:rPr>
        <w:tab/>
      </w:r>
      <w:r>
        <w:rPr>
          <w:lang w:val="es-ES"/>
        </w:rPr>
        <w:tab/>
      </w:r>
      <w:hyperlink r:id="rId8" w:history="1">
        <w:r w:rsidRPr="00FA3330">
          <w:rPr>
            <w:rStyle w:val="Hyperlink"/>
          </w:rPr>
          <w:t>https://www.uta.edu/mentis/public/#profile/profile/view/id/1577/</w:t>
        </w:r>
      </w:hyperlink>
    </w:p>
    <w:p w:rsidR="00FF3451" w:rsidRDefault="00FF3451" w:rsidP="00FF3451">
      <w:pPr>
        <w:rPr>
          <w:b/>
          <w:bCs/>
          <w:u w:val="single"/>
          <w:lang w:val="es-ES"/>
        </w:rPr>
      </w:pPr>
    </w:p>
    <w:p w:rsidR="00FF3451" w:rsidRPr="00CB59AC" w:rsidRDefault="00FF3451" w:rsidP="00FF3451">
      <w:pPr>
        <w:rPr>
          <w:lang w:val="es-ES"/>
        </w:rPr>
      </w:pPr>
      <w:r>
        <w:rPr>
          <w:b/>
          <w:bCs/>
          <w:u w:val="single"/>
          <w:lang w:val="es-ES"/>
        </w:rPr>
        <w:t>Office hours</w:t>
      </w:r>
      <w:r w:rsidRPr="00CB59AC">
        <w:rPr>
          <w:b/>
          <w:bCs/>
          <w:lang w:val="es-ES"/>
        </w:rPr>
        <w:t>:</w:t>
      </w:r>
      <w:r>
        <w:rPr>
          <w:lang w:val="es-ES"/>
        </w:rPr>
        <w:tab/>
      </w:r>
      <w:r>
        <w:rPr>
          <w:lang w:val="es-ES"/>
        </w:rPr>
        <w:tab/>
        <w:t>M-R, 12:30-1:00</w:t>
      </w:r>
      <w:r w:rsidR="0061278A">
        <w:rPr>
          <w:lang w:val="es-ES"/>
        </w:rPr>
        <w:t xml:space="preserve"> pm</w:t>
      </w:r>
      <w:r>
        <w:rPr>
          <w:lang w:val="es-ES"/>
        </w:rPr>
        <w:t>, and by appointment</w:t>
      </w:r>
    </w:p>
    <w:p w:rsidR="0061278A" w:rsidRPr="0061278A" w:rsidRDefault="00FF3451" w:rsidP="0061278A">
      <w:pPr>
        <w:ind w:left="1440" w:hanging="1440"/>
        <w:rPr>
          <w:lang w:val="es-ES"/>
        </w:rPr>
      </w:pPr>
      <w:r w:rsidRPr="00CB59AC">
        <w:rPr>
          <w:lang w:val="es-ES"/>
        </w:rPr>
        <w:tab/>
      </w:r>
      <w:r w:rsidRPr="00CB59AC">
        <w:rPr>
          <w:lang w:val="es-ES"/>
        </w:rPr>
        <w:tab/>
      </w:r>
    </w:p>
    <w:p w:rsidR="00FF3451" w:rsidRDefault="00FF3451" w:rsidP="00FF3451">
      <w:pPr>
        <w:autoSpaceDE w:val="0"/>
        <w:autoSpaceDN w:val="0"/>
        <w:adjustRightInd w:val="0"/>
        <w:rPr>
          <w:b/>
          <w:bCs/>
          <w:lang w:val="es-ES"/>
        </w:rPr>
      </w:pPr>
      <w:r>
        <w:rPr>
          <w:b/>
          <w:bCs/>
          <w:u w:val="single"/>
          <w:lang w:val="es-ES"/>
        </w:rPr>
        <w:t>Catalogue Course Description</w:t>
      </w:r>
      <w:r>
        <w:rPr>
          <w:b/>
          <w:bCs/>
          <w:lang w:val="es-ES"/>
        </w:rPr>
        <w:t>:</w:t>
      </w:r>
    </w:p>
    <w:p w:rsidR="00F56F51" w:rsidRDefault="00F56F51" w:rsidP="00FF3451">
      <w:pPr>
        <w:autoSpaceDE w:val="0"/>
        <w:autoSpaceDN w:val="0"/>
        <w:adjustRightInd w:val="0"/>
        <w:rPr>
          <w:rFonts w:cs="Georgia"/>
          <w:szCs w:val="21"/>
          <w:lang w:val="es-ES"/>
        </w:rPr>
      </w:pPr>
      <w:r>
        <w:t>An intensive one-semester course designed for Ph.D. candidates and other graduate students to fulfill departmental foreign language requirements. Sections may be offered in French, German, Russian, or other applicable or appropriate languages. Does not fulfill any graduate degree requirements.</w:t>
      </w:r>
    </w:p>
    <w:p w:rsidR="00FF3451" w:rsidRDefault="00FF3451" w:rsidP="00FF3451">
      <w:pPr>
        <w:rPr>
          <w:b/>
          <w:bCs/>
          <w:lang w:val="es-ES"/>
        </w:rPr>
      </w:pPr>
    </w:p>
    <w:p w:rsidR="00FF3451" w:rsidRDefault="00FF3451" w:rsidP="00FF3451">
      <w:pPr>
        <w:rPr>
          <w:b/>
          <w:bCs/>
          <w:lang w:val="es-ES"/>
        </w:rPr>
      </w:pPr>
      <w:r>
        <w:rPr>
          <w:b/>
          <w:bCs/>
          <w:u w:val="single"/>
          <w:lang w:val="es-ES"/>
        </w:rPr>
        <w:t>Student Learning Outcomes</w:t>
      </w:r>
      <w:r w:rsidRPr="00CB59AC">
        <w:rPr>
          <w:b/>
          <w:bCs/>
          <w:lang w:val="es-ES"/>
        </w:rPr>
        <w:t>:</w:t>
      </w:r>
    </w:p>
    <w:p w:rsidR="000773BC" w:rsidRPr="00504F0A" w:rsidRDefault="000773BC" w:rsidP="00504F0A">
      <w:pPr>
        <w:pStyle w:val="ListParagraph"/>
        <w:numPr>
          <w:ilvl w:val="0"/>
          <w:numId w:val="1"/>
        </w:numPr>
        <w:rPr>
          <w:lang w:val="es-ES"/>
        </w:rPr>
      </w:pPr>
      <w:r w:rsidRPr="00504F0A">
        <w:rPr>
          <w:lang w:val="es-ES"/>
        </w:rPr>
        <w:t xml:space="preserve">Students will demonstrate a rudimentary </w:t>
      </w:r>
      <w:r w:rsidR="009411CF" w:rsidRPr="00504F0A">
        <w:rPr>
          <w:lang w:val="es-ES"/>
        </w:rPr>
        <w:t>acquisition</w:t>
      </w:r>
      <w:r w:rsidRPr="00504F0A">
        <w:rPr>
          <w:lang w:val="es-ES"/>
        </w:rPr>
        <w:t xml:space="preserve"> of Spanish pronunciation by producing the principal sounds of Spanish (vowels, diphthongs, consonants) in a way that is comprehensible to a native speaker of Spanish.</w:t>
      </w:r>
    </w:p>
    <w:p w:rsidR="007A5C9A" w:rsidRPr="00504F0A" w:rsidRDefault="007A5C9A" w:rsidP="00504F0A">
      <w:pPr>
        <w:pStyle w:val="ListParagraph"/>
        <w:numPr>
          <w:ilvl w:val="0"/>
          <w:numId w:val="1"/>
        </w:numPr>
        <w:rPr>
          <w:lang w:val="es-ES"/>
        </w:rPr>
      </w:pPr>
      <w:r w:rsidRPr="00504F0A">
        <w:rPr>
          <w:lang w:val="es-ES"/>
        </w:rPr>
        <w:t>Students will learn</w:t>
      </w:r>
      <w:r w:rsidR="00504F0A" w:rsidRPr="00504F0A">
        <w:rPr>
          <w:lang w:val="es-ES"/>
        </w:rPr>
        <w:t xml:space="preserve"> how to manipulate bilingual lexical sources (e.g. print dictionaries) in order to effectively translate from Spanish to English.</w:t>
      </w:r>
    </w:p>
    <w:p w:rsidR="002E4407" w:rsidRPr="00504F0A" w:rsidRDefault="000773BC" w:rsidP="00504F0A">
      <w:pPr>
        <w:pStyle w:val="ListParagraph"/>
        <w:numPr>
          <w:ilvl w:val="0"/>
          <w:numId w:val="1"/>
        </w:numPr>
        <w:rPr>
          <w:lang w:val="es-ES"/>
        </w:rPr>
      </w:pPr>
      <w:r w:rsidRPr="00504F0A">
        <w:rPr>
          <w:lang w:val="es-ES"/>
        </w:rPr>
        <w:t xml:space="preserve">Students will demonstrate a passive knowledge </w:t>
      </w:r>
      <w:r w:rsidR="009411CF" w:rsidRPr="00504F0A">
        <w:rPr>
          <w:lang w:val="es-ES"/>
        </w:rPr>
        <w:t xml:space="preserve">of the principal grammatical structures of Spanish (noun-adjective agreement, </w:t>
      </w:r>
      <w:r w:rsidR="002E4407" w:rsidRPr="00504F0A">
        <w:rPr>
          <w:lang w:val="es-ES"/>
        </w:rPr>
        <w:t>verb tenses, verb moods, adverbs, pronouns, prepositions, conjunctions, verbal constructions) by responding to content questions on reading exams and by translating passages from Spanish to English.</w:t>
      </w:r>
    </w:p>
    <w:p w:rsidR="002E4407" w:rsidRPr="00504F0A" w:rsidRDefault="002E4407" w:rsidP="00504F0A">
      <w:pPr>
        <w:pStyle w:val="ListParagraph"/>
        <w:numPr>
          <w:ilvl w:val="0"/>
          <w:numId w:val="1"/>
        </w:numPr>
        <w:rPr>
          <w:lang w:val="es-ES"/>
        </w:rPr>
      </w:pPr>
      <w:r w:rsidRPr="00504F0A">
        <w:rPr>
          <w:lang w:val="es-ES"/>
        </w:rPr>
        <w:t>Students will demonstrate a passive knowledge of a wide variety of Spanish vocabulary by responding to content questions on reading exams and by translating passages from Spanish to English.</w:t>
      </w:r>
    </w:p>
    <w:p w:rsidR="00FF3451" w:rsidRPr="00504F0A" w:rsidRDefault="002E4407" w:rsidP="00504F0A">
      <w:pPr>
        <w:pStyle w:val="ListParagraph"/>
        <w:numPr>
          <w:ilvl w:val="0"/>
          <w:numId w:val="1"/>
        </w:numPr>
        <w:rPr>
          <w:lang w:val="es-ES"/>
        </w:rPr>
      </w:pPr>
      <w:r w:rsidRPr="00504F0A">
        <w:rPr>
          <w:lang w:val="es-ES"/>
        </w:rPr>
        <w:t xml:space="preserve">Students will be able to apply the knowledge acquired in the course </w:t>
      </w:r>
      <w:r w:rsidR="007A5C9A" w:rsidRPr="00504F0A">
        <w:rPr>
          <w:lang w:val="es-ES"/>
        </w:rPr>
        <w:t>to the analysis of</w:t>
      </w:r>
      <w:r w:rsidRPr="00504F0A">
        <w:rPr>
          <w:lang w:val="es-ES"/>
        </w:rPr>
        <w:t xml:space="preserve"> a </w:t>
      </w:r>
      <w:r w:rsidR="007A5C9A" w:rsidRPr="00504F0A">
        <w:rPr>
          <w:lang w:val="es-ES"/>
        </w:rPr>
        <w:t>s</w:t>
      </w:r>
      <w:r w:rsidRPr="00504F0A">
        <w:rPr>
          <w:lang w:val="es-ES"/>
        </w:rPr>
        <w:t>pecialized text in their field of study.</w:t>
      </w:r>
    </w:p>
    <w:p w:rsidR="00FF3451" w:rsidRPr="00CB59AC" w:rsidRDefault="00FF3451" w:rsidP="00FF3451">
      <w:pPr>
        <w:rPr>
          <w:lang w:val="es-ES"/>
        </w:rPr>
      </w:pPr>
    </w:p>
    <w:p w:rsidR="00FF3451" w:rsidRDefault="00FF3451" w:rsidP="00FF3451">
      <w:pPr>
        <w:rPr>
          <w:lang w:val="es-ES"/>
        </w:rPr>
      </w:pPr>
      <w:r>
        <w:rPr>
          <w:b/>
          <w:u w:val="single"/>
          <w:lang w:val="es-ES"/>
        </w:rPr>
        <w:t>Required texts</w:t>
      </w:r>
      <w:r w:rsidRPr="00CB59AC">
        <w:rPr>
          <w:b/>
          <w:bCs/>
          <w:lang w:val="es-ES"/>
        </w:rPr>
        <w:t>:</w:t>
      </w:r>
    </w:p>
    <w:p w:rsidR="008D0D4B" w:rsidRDefault="008D0D4B" w:rsidP="008D0D4B">
      <w:pPr>
        <w:ind w:left="720" w:hanging="720"/>
      </w:pPr>
      <w:r>
        <w:t xml:space="preserve">Cash, Annette, and James Murray. 2006. </w:t>
      </w:r>
      <w:r w:rsidRPr="008D0D4B">
        <w:rPr>
          <w:i/>
        </w:rPr>
        <w:t>Spanish for Reading and Translation</w:t>
      </w:r>
      <w:r>
        <w:t>. Upper Saddle River, NJ: Pearson Prentice Hall.</w:t>
      </w:r>
    </w:p>
    <w:p w:rsidR="00FF3451" w:rsidRDefault="008D0D4B" w:rsidP="00FF3451">
      <w:r>
        <w:t>Bilingual dictionary (such as Harper-Collins or Oxford)</w:t>
      </w:r>
    </w:p>
    <w:p w:rsidR="00FF3451" w:rsidRDefault="00FF3451" w:rsidP="00FF3451">
      <w:pPr>
        <w:rPr>
          <w:b/>
          <w:u w:val="single"/>
          <w:lang w:val="es-ES"/>
        </w:rPr>
      </w:pPr>
    </w:p>
    <w:p w:rsidR="00FF3451" w:rsidRPr="00CB59AC" w:rsidRDefault="00FF3451" w:rsidP="00FF3451">
      <w:pPr>
        <w:rPr>
          <w:b/>
          <w:u w:val="single"/>
          <w:lang w:val="es-ES"/>
        </w:rPr>
      </w:pPr>
      <w:r>
        <w:rPr>
          <w:b/>
          <w:u w:val="single"/>
          <w:lang w:val="es-ES"/>
        </w:rPr>
        <w:t>Components</w:t>
      </w:r>
      <w:r w:rsidRPr="00CB59AC">
        <w:rPr>
          <w:b/>
          <w:lang w:val="es-ES"/>
        </w:rPr>
        <w:t>:</w:t>
      </w:r>
    </w:p>
    <w:p w:rsidR="00FF3451" w:rsidRPr="00CB59AC" w:rsidRDefault="0061278A" w:rsidP="00FF3451">
      <w:pPr>
        <w:rPr>
          <w:bCs/>
          <w:lang w:val="es-ES"/>
        </w:rPr>
      </w:pPr>
      <w:r>
        <w:rPr>
          <w:bCs/>
          <w:lang w:val="es-ES"/>
        </w:rPr>
        <w:t>Attendance and participation</w:t>
      </w:r>
      <w:r w:rsidR="002D26B2">
        <w:rPr>
          <w:bCs/>
          <w:lang w:val="es-ES"/>
        </w:rPr>
        <w:tab/>
        <w:t>10</w:t>
      </w:r>
      <w:r w:rsidR="00FF3451" w:rsidRPr="00CB59AC">
        <w:rPr>
          <w:bCs/>
          <w:lang w:val="es-ES"/>
        </w:rPr>
        <w:t>%</w:t>
      </w:r>
    </w:p>
    <w:p w:rsidR="00FF3451" w:rsidRDefault="0061278A" w:rsidP="00FF3451">
      <w:pPr>
        <w:rPr>
          <w:bCs/>
          <w:lang w:val="es-ES"/>
        </w:rPr>
      </w:pPr>
      <w:r>
        <w:rPr>
          <w:bCs/>
          <w:lang w:val="es-ES"/>
        </w:rPr>
        <w:t>Homework</w:t>
      </w:r>
      <w:r w:rsidR="002D26B2">
        <w:rPr>
          <w:bCs/>
          <w:lang w:val="es-ES"/>
        </w:rPr>
        <w:tab/>
      </w:r>
      <w:r w:rsidR="002D26B2">
        <w:rPr>
          <w:bCs/>
          <w:lang w:val="es-ES"/>
        </w:rPr>
        <w:tab/>
      </w:r>
      <w:r w:rsidR="002D26B2">
        <w:rPr>
          <w:bCs/>
          <w:lang w:val="es-ES"/>
        </w:rPr>
        <w:tab/>
        <w:t>15</w:t>
      </w:r>
      <w:r w:rsidR="00FF3451">
        <w:rPr>
          <w:bCs/>
          <w:lang w:val="es-ES"/>
        </w:rPr>
        <w:t>%</w:t>
      </w:r>
    </w:p>
    <w:p w:rsidR="00FF3451" w:rsidRPr="00CB59AC" w:rsidRDefault="003B10D6" w:rsidP="00FF3451">
      <w:pPr>
        <w:rPr>
          <w:bCs/>
          <w:lang w:val="es-ES"/>
        </w:rPr>
      </w:pPr>
      <w:r>
        <w:rPr>
          <w:bCs/>
          <w:lang w:val="es-ES"/>
        </w:rPr>
        <w:t>E</w:t>
      </w:r>
      <w:r w:rsidR="00FE5F6E">
        <w:rPr>
          <w:bCs/>
          <w:lang w:val="es-ES"/>
        </w:rPr>
        <w:t>xams</w:t>
      </w:r>
      <w:r w:rsidR="00FE5F6E">
        <w:rPr>
          <w:bCs/>
          <w:lang w:val="es-ES"/>
        </w:rPr>
        <w:tab/>
      </w:r>
      <w:r w:rsidR="00FE5F6E">
        <w:rPr>
          <w:bCs/>
          <w:lang w:val="es-ES"/>
        </w:rPr>
        <w:tab/>
      </w:r>
      <w:r>
        <w:rPr>
          <w:bCs/>
          <w:lang w:val="es-ES"/>
        </w:rPr>
        <w:tab/>
      </w:r>
      <w:r>
        <w:rPr>
          <w:bCs/>
          <w:lang w:val="es-ES"/>
        </w:rPr>
        <w:tab/>
      </w:r>
      <w:r w:rsidR="00FE5F6E">
        <w:rPr>
          <w:bCs/>
          <w:lang w:val="es-ES"/>
        </w:rPr>
        <w:t>45</w:t>
      </w:r>
      <w:r w:rsidR="00FF3451" w:rsidRPr="00CB59AC">
        <w:rPr>
          <w:bCs/>
          <w:lang w:val="es-ES"/>
        </w:rPr>
        <w:t>%</w:t>
      </w:r>
    </w:p>
    <w:p w:rsidR="00FF3451" w:rsidRPr="008D697F" w:rsidRDefault="0061278A" w:rsidP="00FF3451">
      <w:pPr>
        <w:rPr>
          <w:bCs/>
          <w:lang w:val="es-ES"/>
        </w:rPr>
      </w:pPr>
      <w:r>
        <w:rPr>
          <w:lang w:val="es-ES"/>
        </w:rPr>
        <w:t>Presentation</w:t>
      </w:r>
      <w:r>
        <w:rPr>
          <w:lang w:val="es-ES"/>
        </w:rPr>
        <w:tab/>
      </w:r>
      <w:r>
        <w:rPr>
          <w:lang w:val="es-ES"/>
        </w:rPr>
        <w:tab/>
      </w:r>
      <w:r>
        <w:rPr>
          <w:lang w:val="es-ES"/>
        </w:rPr>
        <w:tab/>
        <w:t>1</w:t>
      </w:r>
      <w:r w:rsidR="00FF3451">
        <w:rPr>
          <w:lang w:val="es-ES"/>
        </w:rPr>
        <w:t>0</w:t>
      </w:r>
      <w:r w:rsidR="00FF3451" w:rsidRPr="00CB59AC">
        <w:rPr>
          <w:lang w:val="es-ES"/>
        </w:rPr>
        <w:t>%</w:t>
      </w:r>
    </w:p>
    <w:p w:rsidR="005814D0" w:rsidRPr="00677C83" w:rsidRDefault="0061278A" w:rsidP="00677C83">
      <w:pPr>
        <w:pStyle w:val="Footer"/>
        <w:tabs>
          <w:tab w:val="clear" w:pos="4320"/>
          <w:tab w:val="clear" w:pos="8640"/>
        </w:tabs>
        <w:rPr>
          <w:bCs/>
          <w:lang w:val="es-ES"/>
        </w:rPr>
      </w:pPr>
      <w:r>
        <w:rPr>
          <w:bCs/>
          <w:lang w:val="es-ES"/>
        </w:rPr>
        <w:t>Final project</w:t>
      </w:r>
      <w:r>
        <w:rPr>
          <w:bCs/>
          <w:lang w:val="es-ES"/>
        </w:rPr>
        <w:tab/>
      </w:r>
      <w:r w:rsidR="00FF3451">
        <w:rPr>
          <w:bCs/>
          <w:lang w:val="es-ES"/>
        </w:rPr>
        <w:tab/>
      </w:r>
      <w:r w:rsidR="00FF3451">
        <w:rPr>
          <w:bCs/>
          <w:lang w:val="es-ES"/>
        </w:rPr>
        <w:tab/>
        <w:t>20</w:t>
      </w:r>
      <w:r w:rsidR="00FF3451" w:rsidRPr="00CB59AC">
        <w:rPr>
          <w:bCs/>
          <w:lang w:val="es-ES"/>
        </w:rPr>
        <w:t>%</w:t>
      </w:r>
    </w:p>
    <w:p w:rsidR="00FF3451" w:rsidRPr="006E1BFB" w:rsidRDefault="00AE5719" w:rsidP="00FF3451">
      <w:pPr>
        <w:pStyle w:val="Footer"/>
        <w:tabs>
          <w:tab w:val="clear" w:pos="4320"/>
          <w:tab w:val="clear" w:pos="8640"/>
        </w:tabs>
        <w:jc w:val="center"/>
        <w:rPr>
          <w:bCs/>
          <w:lang w:val="es-ES"/>
        </w:rPr>
      </w:pPr>
      <w:r>
        <w:rPr>
          <w:b/>
          <w:u w:val="single"/>
          <w:lang w:val="es-ES"/>
        </w:rPr>
        <w:lastRenderedPageBreak/>
        <w:t>Grading</w:t>
      </w:r>
      <w:r w:rsidR="00FF3451">
        <w:rPr>
          <w:b/>
          <w:u w:val="single"/>
          <w:lang w:val="es-ES"/>
        </w:rPr>
        <w:t xml:space="preserve"> scale</w:t>
      </w:r>
      <w:r w:rsidR="00FF3451" w:rsidRPr="00CB59AC">
        <w:rPr>
          <w:b/>
          <w:lang w:val="es-ES"/>
        </w:rPr>
        <w:t>:</w:t>
      </w:r>
    </w:p>
    <w:p w:rsidR="00FF3451" w:rsidRPr="00CB59AC" w:rsidRDefault="00FF3451" w:rsidP="00FF3451">
      <w:pPr>
        <w:jc w:val="center"/>
        <w:rPr>
          <w:b/>
          <w:u w:val="single"/>
          <w:lang w:val="es-ES"/>
        </w:rPr>
      </w:pPr>
    </w:p>
    <w:p w:rsidR="00FF3451" w:rsidRDefault="00FF3451" w:rsidP="00FF3451">
      <w:pPr>
        <w:ind w:firstLine="720"/>
        <w:rPr>
          <w:lang w:val="es-ES"/>
        </w:rPr>
      </w:pPr>
      <w:r w:rsidRPr="00CA0A78">
        <w:rPr>
          <w:lang w:val="es-ES"/>
        </w:rPr>
        <w:t>A = 90</w:t>
      </w:r>
      <w:r>
        <w:rPr>
          <w:lang w:val="es-ES"/>
        </w:rPr>
        <w:t>-100</w:t>
      </w:r>
      <w:r>
        <w:rPr>
          <w:lang w:val="es-ES"/>
        </w:rPr>
        <w:tab/>
        <w:t>B = 80-89</w:t>
      </w:r>
      <w:r>
        <w:rPr>
          <w:lang w:val="es-ES"/>
        </w:rPr>
        <w:tab/>
        <w:t>C = 70-79</w:t>
      </w:r>
      <w:r>
        <w:rPr>
          <w:lang w:val="es-ES"/>
        </w:rPr>
        <w:tab/>
        <w:t>D = 60-69</w:t>
      </w:r>
      <w:r>
        <w:rPr>
          <w:lang w:val="es-ES"/>
        </w:rPr>
        <w:tab/>
        <w:t xml:space="preserve">F = </w:t>
      </w:r>
      <w:r w:rsidRPr="00CA0A78">
        <w:rPr>
          <w:lang w:val="es-ES"/>
        </w:rPr>
        <w:t>&lt; 60</w:t>
      </w:r>
    </w:p>
    <w:p w:rsidR="00FF3451" w:rsidRDefault="00FF3451" w:rsidP="00FF3451">
      <w:pPr>
        <w:ind w:firstLine="720"/>
        <w:rPr>
          <w:lang w:val="es-ES"/>
        </w:rPr>
      </w:pPr>
    </w:p>
    <w:p w:rsidR="00A71CAB" w:rsidRDefault="0061278A" w:rsidP="00FF3451">
      <w:pPr>
        <w:pStyle w:val="Footer"/>
        <w:tabs>
          <w:tab w:val="clear" w:pos="4320"/>
          <w:tab w:val="clear" w:pos="8640"/>
        </w:tabs>
        <w:rPr>
          <w:lang w:val="es-ES"/>
        </w:rPr>
      </w:pPr>
      <w:r w:rsidRPr="0061278A">
        <w:rPr>
          <w:b/>
          <w:bCs/>
          <w:lang w:val="es-ES"/>
        </w:rPr>
        <w:t>Attendance and participation</w:t>
      </w:r>
      <w:r w:rsidR="00FF3451" w:rsidRPr="00333992">
        <w:rPr>
          <w:b/>
          <w:lang w:val="es-ES"/>
        </w:rPr>
        <w:t>:</w:t>
      </w:r>
      <w:r w:rsidR="00FF3451">
        <w:rPr>
          <w:lang w:val="es-ES"/>
        </w:rPr>
        <w:t xml:space="preserve"> </w:t>
      </w:r>
      <w:r>
        <w:rPr>
          <w:lang w:val="es-ES"/>
        </w:rPr>
        <w:t xml:space="preserve">Students are expected to attend class regularly and to participate actively in class; class participation should show the fact that the student has completed the readings and assignments for the day. </w:t>
      </w:r>
      <w:r w:rsidR="00A71CAB">
        <w:rPr>
          <w:lang w:val="es-ES"/>
        </w:rPr>
        <w:t>Each student will receive a daily participation grade (0, 1, 2, or 3). Students are allowed a total of one (1) absence; missing class more than once will negatively affect the final grade in the course.</w:t>
      </w:r>
    </w:p>
    <w:p w:rsidR="00A71CAB" w:rsidRDefault="00A71CAB" w:rsidP="00FF3451">
      <w:pPr>
        <w:pStyle w:val="Footer"/>
        <w:tabs>
          <w:tab w:val="clear" w:pos="4320"/>
          <w:tab w:val="clear" w:pos="8640"/>
        </w:tabs>
        <w:rPr>
          <w:lang w:val="es-ES"/>
        </w:rPr>
      </w:pPr>
    </w:p>
    <w:p w:rsidR="00FF3451" w:rsidRDefault="00A71CAB" w:rsidP="00FF3451">
      <w:pPr>
        <w:pStyle w:val="Footer"/>
        <w:tabs>
          <w:tab w:val="clear" w:pos="4320"/>
          <w:tab w:val="clear" w:pos="8640"/>
        </w:tabs>
        <w:rPr>
          <w:lang w:val="es-ES"/>
        </w:rPr>
      </w:pPr>
      <w:r>
        <w:rPr>
          <w:b/>
          <w:lang w:val="es-ES"/>
        </w:rPr>
        <w:t>Homework</w:t>
      </w:r>
      <w:r w:rsidR="00FF3451">
        <w:rPr>
          <w:b/>
          <w:lang w:val="es-ES"/>
        </w:rPr>
        <w:t xml:space="preserve">: </w:t>
      </w:r>
      <w:r w:rsidR="002D26B2">
        <w:rPr>
          <w:lang w:val="es-ES"/>
        </w:rPr>
        <w:t>There will be various HW assignments throughout the course that will be handed in</w:t>
      </w:r>
      <w:r w:rsidR="00B21BAD">
        <w:rPr>
          <w:lang w:val="es-ES"/>
        </w:rPr>
        <w:t>—translation homework (T1-3)</w:t>
      </w:r>
      <w:r w:rsidR="002D26B2">
        <w:rPr>
          <w:lang w:val="es-ES"/>
        </w:rPr>
        <w:t>, as well as verb conjugations</w:t>
      </w:r>
      <w:r w:rsidR="00B21BAD">
        <w:rPr>
          <w:lang w:val="es-ES"/>
        </w:rPr>
        <w:t xml:space="preserve"> (V1-9</w:t>
      </w:r>
      <w:r w:rsidR="002D26B2">
        <w:rPr>
          <w:lang w:val="es-ES"/>
        </w:rPr>
        <w:t>)</w:t>
      </w:r>
      <w:r w:rsidR="002D26B2">
        <w:rPr>
          <w:lang w:val="es-ES"/>
        </w:rPr>
        <w:t>; more details to follow.</w:t>
      </w:r>
    </w:p>
    <w:p w:rsidR="00FF3451" w:rsidRPr="008D697F" w:rsidRDefault="00FF3451" w:rsidP="00FF3451">
      <w:pPr>
        <w:pStyle w:val="Footer"/>
        <w:tabs>
          <w:tab w:val="clear" w:pos="4320"/>
          <w:tab w:val="clear" w:pos="8640"/>
        </w:tabs>
        <w:rPr>
          <w:lang w:val="es-ES"/>
        </w:rPr>
      </w:pPr>
    </w:p>
    <w:p w:rsidR="00FF3451" w:rsidRPr="00CB59AC" w:rsidRDefault="003B10D6" w:rsidP="00FF3451">
      <w:pPr>
        <w:pStyle w:val="Footer"/>
        <w:tabs>
          <w:tab w:val="clear" w:pos="4320"/>
          <w:tab w:val="clear" w:pos="8640"/>
        </w:tabs>
        <w:rPr>
          <w:bCs/>
          <w:lang w:val="es-ES"/>
        </w:rPr>
      </w:pPr>
      <w:r>
        <w:rPr>
          <w:b/>
          <w:lang w:val="es-ES"/>
        </w:rPr>
        <w:t>E</w:t>
      </w:r>
      <w:r w:rsidR="00A71CAB">
        <w:rPr>
          <w:b/>
          <w:lang w:val="es-ES"/>
        </w:rPr>
        <w:t>xams</w:t>
      </w:r>
      <w:r w:rsidR="00FF3451" w:rsidRPr="00B41E19">
        <w:rPr>
          <w:b/>
          <w:lang w:val="es-ES"/>
        </w:rPr>
        <w:t>:</w:t>
      </w:r>
      <w:r w:rsidR="00FF3451">
        <w:rPr>
          <w:lang w:val="es-ES"/>
        </w:rPr>
        <w:t xml:space="preserve"> </w:t>
      </w:r>
      <w:r w:rsidR="00FE5F6E">
        <w:rPr>
          <w:lang w:val="es-ES"/>
        </w:rPr>
        <w:t>There will be three</w:t>
      </w:r>
      <w:r w:rsidR="00A71CAB">
        <w:rPr>
          <w:lang w:val="es-ES"/>
        </w:rPr>
        <w:t xml:space="preserve"> reading exams </w:t>
      </w:r>
      <w:r w:rsidR="00FF3451">
        <w:rPr>
          <w:lang w:val="es-ES"/>
        </w:rPr>
        <w:t>(</w:t>
      </w:r>
      <w:r w:rsidR="00FE5F6E">
        <w:rPr>
          <w:lang w:val="es-ES"/>
        </w:rPr>
        <w:t>see dates below</w:t>
      </w:r>
      <w:r w:rsidR="00A71CAB">
        <w:rPr>
          <w:lang w:val="es-ES"/>
        </w:rPr>
        <w:t>).</w:t>
      </w:r>
      <w:r w:rsidR="00FF3451">
        <w:rPr>
          <w:lang w:val="es-ES"/>
        </w:rPr>
        <w:t xml:space="preserve"> </w:t>
      </w:r>
      <w:r w:rsidR="00A71CAB">
        <w:rPr>
          <w:lang w:val="es-ES"/>
        </w:rPr>
        <w:t>Make-up exams will not be offered.</w:t>
      </w:r>
    </w:p>
    <w:p w:rsidR="00FF3451" w:rsidRDefault="00FF3451" w:rsidP="00FF3451">
      <w:pPr>
        <w:rPr>
          <w:lang w:val="es-ES"/>
        </w:rPr>
      </w:pPr>
    </w:p>
    <w:p w:rsidR="00FF3451" w:rsidRDefault="00231675" w:rsidP="00FF3451">
      <w:pPr>
        <w:rPr>
          <w:lang w:val="es-ES"/>
        </w:rPr>
      </w:pPr>
      <w:r>
        <w:rPr>
          <w:b/>
          <w:lang w:val="es-ES"/>
        </w:rPr>
        <w:t>Presentation and Final project</w:t>
      </w:r>
      <w:r w:rsidR="00FF3451" w:rsidRPr="00B309FA">
        <w:rPr>
          <w:b/>
          <w:lang w:val="es-ES"/>
        </w:rPr>
        <w:t>:</w:t>
      </w:r>
      <w:r w:rsidR="00FF3451">
        <w:rPr>
          <w:lang w:val="es-ES"/>
        </w:rPr>
        <w:t xml:space="preserve"> </w:t>
      </w:r>
      <w:r>
        <w:rPr>
          <w:lang w:val="es-ES"/>
        </w:rPr>
        <w:t>The final project in the course will consist of an analysis of a specialized text in the student’s field</w:t>
      </w:r>
      <w:r w:rsidR="00504F0A">
        <w:rPr>
          <w:lang w:val="es-ES"/>
        </w:rPr>
        <w:t xml:space="preserve"> of study</w:t>
      </w:r>
      <w:r>
        <w:rPr>
          <w:lang w:val="es-ES"/>
        </w:rPr>
        <w:t xml:space="preserve">. The analysis will include an explanation of the difficulties of the text, the preparation of a glossary of terms, a summary of the text in English, as well as a translation of a portion of the text. Students will present their texts to the class during the last </w:t>
      </w:r>
      <w:r w:rsidR="00310325">
        <w:rPr>
          <w:lang w:val="es-ES"/>
        </w:rPr>
        <w:t>week of class</w:t>
      </w:r>
      <w:r>
        <w:rPr>
          <w:lang w:val="es-ES"/>
        </w:rPr>
        <w:t>.</w:t>
      </w:r>
    </w:p>
    <w:p w:rsidR="00FF3451" w:rsidRPr="00653FF7" w:rsidRDefault="00FF3451" w:rsidP="00FF3451">
      <w:pPr>
        <w:rPr>
          <w:b/>
          <w:lang w:val="es-ES"/>
        </w:rPr>
      </w:pPr>
    </w:p>
    <w:p w:rsidR="00FF3451" w:rsidRDefault="00FF3451" w:rsidP="00FF3451">
      <w:pPr>
        <w:rPr>
          <w:i/>
          <w:lang w:val="es-ES"/>
        </w:rPr>
      </w:pPr>
      <w:r w:rsidRPr="00732354">
        <w:rPr>
          <w:b/>
          <w:i/>
          <w:lang w:val="es-ES"/>
        </w:rPr>
        <w:t>N.B.:</w:t>
      </w:r>
      <w:r>
        <w:rPr>
          <w:i/>
          <w:lang w:val="es-ES"/>
        </w:rPr>
        <w:t xml:space="preserve"> </w:t>
      </w:r>
      <w:r w:rsidR="00A71CAB">
        <w:rPr>
          <w:i/>
          <w:lang w:val="es-ES"/>
        </w:rPr>
        <w:t>Due dates and assignments may change slightly based on course progress and students’ needs. Any change will be announced in a timely fashion.</w:t>
      </w:r>
    </w:p>
    <w:p w:rsidR="00FF3451" w:rsidRDefault="00FF3451" w:rsidP="00FF3451">
      <w:pPr>
        <w:rPr>
          <w:i/>
          <w:lang w:val="es-ES"/>
        </w:rPr>
      </w:pPr>
    </w:p>
    <w:p w:rsidR="00FF3451" w:rsidRDefault="00A71CAB" w:rsidP="00FF3451">
      <w:pPr>
        <w:rPr>
          <w:b/>
          <w:lang w:val="es-ES"/>
        </w:rPr>
      </w:pPr>
      <w:r>
        <w:rPr>
          <w:b/>
          <w:u w:val="single"/>
          <w:lang w:val="es-ES"/>
        </w:rPr>
        <w:t>Class plan</w:t>
      </w:r>
      <w:r w:rsidR="00FF3451" w:rsidRPr="00CA0A78">
        <w:rPr>
          <w:b/>
          <w:lang w:val="es-ES"/>
        </w:rPr>
        <w:t>:</w:t>
      </w:r>
      <w:r w:rsidR="00FF3451">
        <w:rPr>
          <w:b/>
          <w:lang w:val="es-ES"/>
        </w:rPr>
        <w:t xml:space="preserve"> </w:t>
      </w:r>
      <w:r w:rsidR="00FF3451" w:rsidRPr="00FE5F6E">
        <w:rPr>
          <w:lang w:val="es-ES"/>
        </w:rPr>
        <w:t>[</w:t>
      </w:r>
      <w:r w:rsidR="00F56F51" w:rsidRPr="00FE5F6E">
        <w:rPr>
          <w:lang w:val="es-ES"/>
        </w:rPr>
        <w:t>Details TBD</w:t>
      </w:r>
      <w:r w:rsidR="00FF3451" w:rsidRPr="00FE5F6E">
        <w:rPr>
          <w:lang w:val="es-ES"/>
        </w:rPr>
        <w:t>]</w:t>
      </w:r>
    </w:p>
    <w:p w:rsidR="00FF3451" w:rsidRDefault="00FF3451" w:rsidP="00FF3451">
      <w:pPr>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9"/>
        <w:gridCol w:w="5984"/>
        <w:gridCol w:w="1887"/>
      </w:tblGrid>
      <w:tr w:rsidR="00F56F51" w:rsidTr="000519C7">
        <w:tc>
          <w:tcPr>
            <w:tcW w:w="1309" w:type="dxa"/>
            <w:shd w:val="pct20" w:color="auto" w:fill="FFFFFF"/>
          </w:tcPr>
          <w:p w:rsidR="00F56F51" w:rsidRDefault="0021450D" w:rsidP="000519C7">
            <w:pPr>
              <w:pStyle w:val="Heading1"/>
            </w:pPr>
            <w:r>
              <w:t>Week</w:t>
            </w:r>
            <w:r w:rsidR="00F56F51">
              <w:t xml:space="preserve"> 1</w:t>
            </w:r>
          </w:p>
        </w:tc>
        <w:tc>
          <w:tcPr>
            <w:tcW w:w="5984" w:type="dxa"/>
            <w:shd w:val="pct20" w:color="auto" w:fill="FFFFFF"/>
          </w:tcPr>
          <w:p w:rsidR="00F56F51" w:rsidRDefault="00E41E49" w:rsidP="00E41E49">
            <w:pPr>
              <w:pStyle w:val="Heading1"/>
            </w:pPr>
            <w:r>
              <w:t>Topic</w:t>
            </w:r>
            <w:r w:rsidR="00F56F51">
              <w:t>/</w:t>
            </w:r>
            <w:r>
              <w:t>Class activity</w:t>
            </w:r>
          </w:p>
        </w:tc>
        <w:tc>
          <w:tcPr>
            <w:tcW w:w="1887" w:type="dxa"/>
            <w:shd w:val="pct20" w:color="auto" w:fill="FFFFFF"/>
          </w:tcPr>
          <w:p w:rsidR="00F56F51" w:rsidRDefault="00E41E49" w:rsidP="000519C7">
            <w:pPr>
              <w:pStyle w:val="Heading1"/>
            </w:pPr>
            <w:r>
              <w:t>Other HW</w:t>
            </w:r>
          </w:p>
        </w:tc>
      </w:tr>
      <w:tr w:rsidR="00F56F51" w:rsidRPr="00CA0A78" w:rsidTr="000519C7">
        <w:tc>
          <w:tcPr>
            <w:tcW w:w="1309" w:type="dxa"/>
            <w:tcBorders>
              <w:bottom w:val="single" w:sz="4" w:space="0" w:color="auto"/>
            </w:tcBorders>
          </w:tcPr>
          <w:p w:rsidR="00F56F51" w:rsidRPr="00CA0A78" w:rsidRDefault="002D26B2" w:rsidP="000519C7">
            <w:pPr>
              <w:rPr>
                <w:lang w:val="es-ES"/>
              </w:rPr>
            </w:pPr>
            <w:r>
              <w:rPr>
                <w:lang w:val="es-ES"/>
              </w:rPr>
              <w:t>8</w:t>
            </w:r>
            <w:r w:rsidR="00E41E49">
              <w:rPr>
                <w:lang w:val="es-ES"/>
              </w:rPr>
              <w:t xml:space="preserve"> July</w:t>
            </w:r>
          </w:p>
        </w:tc>
        <w:tc>
          <w:tcPr>
            <w:tcW w:w="5984" w:type="dxa"/>
            <w:tcBorders>
              <w:bottom w:val="single" w:sz="4" w:space="0" w:color="auto"/>
            </w:tcBorders>
          </w:tcPr>
          <w:p w:rsidR="00F56F51" w:rsidRPr="00CA0A78" w:rsidRDefault="0061278A" w:rsidP="000519C7">
            <w:pPr>
              <w:rPr>
                <w:lang w:val="es-ES"/>
              </w:rPr>
            </w:pPr>
            <w:r>
              <w:rPr>
                <w:lang w:val="es-ES"/>
              </w:rPr>
              <w:t>Introduction.</w:t>
            </w:r>
            <w:r w:rsidR="00FE5F6E">
              <w:rPr>
                <w:lang w:val="es-ES"/>
              </w:rPr>
              <w:t xml:space="preserve"> Preliminary Lesson</w:t>
            </w:r>
          </w:p>
        </w:tc>
        <w:tc>
          <w:tcPr>
            <w:tcW w:w="1887" w:type="dxa"/>
            <w:tcBorders>
              <w:bottom w:val="single" w:sz="4" w:space="0" w:color="auto"/>
            </w:tcBorders>
          </w:tcPr>
          <w:p w:rsidR="00F56F51" w:rsidRPr="00CA0A78" w:rsidRDefault="00F56F51" w:rsidP="000519C7">
            <w:pPr>
              <w:rPr>
                <w:lang w:val="es-ES"/>
              </w:rPr>
            </w:pPr>
          </w:p>
        </w:tc>
      </w:tr>
      <w:tr w:rsidR="00F56F51" w:rsidRPr="00CA0A78" w:rsidTr="000519C7">
        <w:tc>
          <w:tcPr>
            <w:tcW w:w="1309" w:type="dxa"/>
            <w:tcBorders>
              <w:bottom w:val="single" w:sz="4" w:space="0" w:color="auto"/>
            </w:tcBorders>
          </w:tcPr>
          <w:p w:rsidR="00F56F51" w:rsidRPr="00CA0A78" w:rsidRDefault="002D26B2" w:rsidP="000519C7">
            <w:pPr>
              <w:rPr>
                <w:lang w:val="es-ES"/>
              </w:rPr>
            </w:pPr>
            <w:r>
              <w:rPr>
                <w:lang w:val="es-ES"/>
              </w:rPr>
              <w:t>9</w:t>
            </w:r>
            <w:r w:rsidR="00E41E49">
              <w:rPr>
                <w:lang w:val="es-ES"/>
              </w:rPr>
              <w:t xml:space="preserve"> July</w:t>
            </w:r>
          </w:p>
        </w:tc>
        <w:tc>
          <w:tcPr>
            <w:tcW w:w="5984" w:type="dxa"/>
            <w:tcBorders>
              <w:bottom w:val="single" w:sz="4" w:space="0" w:color="auto"/>
            </w:tcBorders>
          </w:tcPr>
          <w:p w:rsidR="0061278A" w:rsidRPr="00CA0A78" w:rsidRDefault="00FE5F6E" w:rsidP="000519C7">
            <w:pPr>
              <w:rPr>
                <w:lang w:val="es-ES"/>
              </w:rPr>
            </w:pPr>
            <w:r>
              <w:rPr>
                <w:lang w:val="es-ES"/>
              </w:rPr>
              <w:t>Chapter 1</w:t>
            </w:r>
          </w:p>
        </w:tc>
        <w:tc>
          <w:tcPr>
            <w:tcW w:w="1887" w:type="dxa"/>
            <w:tcBorders>
              <w:bottom w:val="single" w:sz="4" w:space="0" w:color="auto"/>
            </w:tcBorders>
          </w:tcPr>
          <w:p w:rsidR="00F56F51" w:rsidRPr="00CA0A78" w:rsidRDefault="00F56F51" w:rsidP="000519C7">
            <w:pPr>
              <w:rPr>
                <w:lang w:val="es-ES"/>
              </w:rPr>
            </w:pPr>
          </w:p>
        </w:tc>
      </w:tr>
      <w:tr w:rsidR="00F56F51" w:rsidRPr="00CA0A78" w:rsidTr="000519C7">
        <w:tc>
          <w:tcPr>
            <w:tcW w:w="1309" w:type="dxa"/>
            <w:tcBorders>
              <w:bottom w:val="single" w:sz="4" w:space="0" w:color="auto"/>
            </w:tcBorders>
          </w:tcPr>
          <w:p w:rsidR="00F56F51" w:rsidRPr="00CA0A78" w:rsidRDefault="002D26B2" w:rsidP="000519C7">
            <w:pPr>
              <w:rPr>
                <w:lang w:val="es-ES"/>
              </w:rPr>
            </w:pPr>
            <w:r>
              <w:rPr>
                <w:lang w:val="es-ES"/>
              </w:rPr>
              <w:t>10</w:t>
            </w:r>
            <w:r w:rsidR="00E41E49">
              <w:rPr>
                <w:lang w:val="es-ES"/>
              </w:rPr>
              <w:t xml:space="preserve"> July</w:t>
            </w:r>
          </w:p>
        </w:tc>
        <w:tc>
          <w:tcPr>
            <w:tcW w:w="5984" w:type="dxa"/>
            <w:tcBorders>
              <w:bottom w:val="single" w:sz="4" w:space="0" w:color="auto"/>
            </w:tcBorders>
          </w:tcPr>
          <w:p w:rsidR="0061278A" w:rsidRPr="00CA0A78" w:rsidRDefault="003B10D6" w:rsidP="000519C7">
            <w:pPr>
              <w:rPr>
                <w:lang w:val="es-ES"/>
              </w:rPr>
            </w:pPr>
            <w:r>
              <w:rPr>
                <w:lang w:val="es-ES"/>
              </w:rPr>
              <w:t>Chapter 2</w:t>
            </w:r>
          </w:p>
        </w:tc>
        <w:tc>
          <w:tcPr>
            <w:tcW w:w="1887" w:type="dxa"/>
            <w:tcBorders>
              <w:bottom w:val="single" w:sz="4" w:space="0" w:color="auto"/>
            </w:tcBorders>
          </w:tcPr>
          <w:p w:rsidR="00F56F51" w:rsidRPr="00B21BAD" w:rsidRDefault="00B21BAD" w:rsidP="000519C7">
            <w:pPr>
              <w:rPr>
                <w:b/>
                <w:lang w:val="es-ES"/>
              </w:rPr>
            </w:pPr>
            <w:r w:rsidRPr="00B21BAD">
              <w:rPr>
                <w:b/>
                <w:lang w:val="es-ES"/>
              </w:rPr>
              <w:t>V1</w:t>
            </w:r>
          </w:p>
        </w:tc>
      </w:tr>
      <w:tr w:rsidR="00F56F51" w:rsidTr="000519C7">
        <w:tc>
          <w:tcPr>
            <w:tcW w:w="1309" w:type="dxa"/>
            <w:shd w:val="pct20" w:color="auto" w:fill="FFFFFF"/>
          </w:tcPr>
          <w:p w:rsidR="00F56F51" w:rsidRDefault="0021450D" w:rsidP="000519C7">
            <w:pPr>
              <w:rPr>
                <w:b/>
              </w:rPr>
            </w:pPr>
            <w:r>
              <w:rPr>
                <w:b/>
              </w:rPr>
              <w:t>Week</w:t>
            </w:r>
            <w:r w:rsidR="00F56F51">
              <w:rPr>
                <w:b/>
              </w:rPr>
              <w:t xml:space="preserve"> 2</w:t>
            </w:r>
          </w:p>
        </w:tc>
        <w:tc>
          <w:tcPr>
            <w:tcW w:w="7871" w:type="dxa"/>
            <w:gridSpan w:val="2"/>
            <w:shd w:val="pct20" w:color="auto" w:fill="FFFFFF"/>
          </w:tcPr>
          <w:p w:rsidR="00F56F51" w:rsidRDefault="00F56F51" w:rsidP="000519C7"/>
        </w:tc>
      </w:tr>
      <w:tr w:rsidR="00F56F51" w:rsidRPr="00CA0A78" w:rsidTr="000519C7">
        <w:tc>
          <w:tcPr>
            <w:tcW w:w="1309" w:type="dxa"/>
            <w:tcBorders>
              <w:bottom w:val="single" w:sz="4" w:space="0" w:color="auto"/>
            </w:tcBorders>
          </w:tcPr>
          <w:p w:rsidR="00F56F51" w:rsidRPr="00CA0A78" w:rsidRDefault="002D26B2" w:rsidP="000519C7">
            <w:pPr>
              <w:rPr>
                <w:lang w:val="es-ES"/>
              </w:rPr>
            </w:pPr>
            <w:r>
              <w:rPr>
                <w:lang w:val="es-ES"/>
              </w:rPr>
              <w:t>14</w:t>
            </w:r>
            <w:r w:rsidR="00E41E49">
              <w:rPr>
                <w:lang w:val="es-ES"/>
              </w:rPr>
              <w:t xml:space="preserve"> July</w:t>
            </w:r>
          </w:p>
        </w:tc>
        <w:tc>
          <w:tcPr>
            <w:tcW w:w="5984" w:type="dxa"/>
            <w:tcBorders>
              <w:bottom w:val="single" w:sz="4" w:space="0" w:color="auto"/>
            </w:tcBorders>
          </w:tcPr>
          <w:p w:rsidR="0061278A" w:rsidRPr="00CA0A78" w:rsidRDefault="003B10D6" w:rsidP="000519C7">
            <w:pPr>
              <w:rPr>
                <w:lang w:val="es-ES"/>
              </w:rPr>
            </w:pPr>
            <w:r>
              <w:rPr>
                <w:lang w:val="es-ES"/>
              </w:rPr>
              <w:t>Chapter 3</w:t>
            </w:r>
          </w:p>
        </w:tc>
        <w:tc>
          <w:tcPr>
            <w:tcW w:w="1887" w:type="dxa"/>
            <w:tcBorders>
              <w:bottom w:val="single" w:sz="4" w:space="0" w:color="auto"/>
            </w:tcBorders>
          </w:tcPr>
          <w:p w:rsidR="00F56F51" w:rsidRPr="0021450D" w:rsidRDefault="00B21BAD" w:rsidP="000519C7">
            <w:pPr>
              <w:rPr>
                <w:b/>
                <w:lang w:val="es-ES"/>
              </w:rPr>
            </w:pPr>
            <w:r>
              <w:rPr>
                <w:b/>
                <w:lang w:val="es-ES"/>
              </w:rPr>
              <w:t>V2, V3, T</w:t>
            </w:r>
            <w:r w:rsidR="0021450D" w:rsidRPr="0021450D">
              <w:rPr>
                <w:b/>
                <w:lang w:val="es-ES"/>
              </w:rPr>
              <w:t>1</w:t>
            </w:r>
          </w:p>
        </w:tc>
      </w:tr>
      <w:tr w:rsidR="00F56F51" w:rsidRPr="00CA0A78" w:rsidTr="000519C7">
        <w:tc>
          <w:tcPr>
            <w:tcW w:w="1309" w:type="dxa"/>
            <w:tcBorders>
              <w:bottom w:val="single" w:sz="4" w:space="0" w:color="auto"/>
            </w:tcBorders>
          </w:tcPr>
          <w:p w:rsidR="00F56F51" w:rsidRPr="00CA0A78" w:rsidRDefault="002D26B2" w:rsidP="000519C7">
            <w:pPr>
              <w:rPr>
                <w:lang w:val="es-ES"/>
              </w:rPr>
            </w:pPr>
            <w:r>
              <w:rPr>
                <w:lang w:val="es-ES"/>
              </w:rPr>
              <w:t>15</w:t>
            </w:r>
            <w:r w:rsidR="00E41E49">
              <w:rPr>
                <w:lang w:val="es-ES"/>
              </w:rPr>
              <w:t xml:space="preserve"> July</w:t>
            </w:r>
          </w:p>
        </w:tc>
        <w:tc>
          <w:tcPr>
            <w:tcW w:w="5984" w:type="dxa"/>
            <w:tcBorders>
              <w:bottom w:val="single" w:sz="4" w:space="0" w:color="auto"/>
            </w:tcBorders>
          </w:tcPr>
          <w:p w:rsidR="0061278A" w:rsidRPr="00CA0A78" w:rsidRDefault="003B10D6" w:rsidP="000519C7">
            <w:pPr>
              <w:rPr>
                <w:lang w:val="es-ES"/>
              </w:rPr>
            </w:pPr>
            <w:r>
              <w:rPr>
                <w:lang w:val="es-ES"/>
              </w:rPr>
              <w:t>Chapter 4</w:t>
            </w:r>
          </w:p>
        </w:tc>
        <w:tc>
          <w:tcPr>
            <w:tcW w:w="1887" w:type="dxa"/>
            <w:tcBorders>
              <w:bottom w:val="single" w:sz="4" w:space="0" w:color="auto"/>
            </w:tcBorders>
          </w:tcPr>
          <w:p w:rsidR="00F56F51" w:rsidRPr="00B21BAD" w:rsidRDefault="00B21BAD" w:rsidP="000519C7">
            <w:pPr>
              <w:rPr>
                <w:b/>
                <w:lang w:val="es-ES"/>
              </w:rPr>
            </w:pPr>
            <w:r w:rsidRPr="00B21BAD">
              <w:rPr>
                <w:b/>
                <w:lang w:val="es-ES"/>
              </w:rPr>
              <w:t>V4, V5</w:t>
            </w:r>
          </w:p>
        </w:tc>
      </w:tr>
      <w:tr w:rsidR="00F56F51" w:rsidRPr="00CA0A78" w:rsidTr="000519C7">
        <w:tc>
          <w:tcPr>
            <w:tcW w:w="1309" w:type="dxa"/>
            <w:tcBorders>
              <w:bottom w:val="single" w:sz="4" w:space="0" w:color="auto"/>
            </w:tcBorders>
          </w:tcPr>
          <w:p w:rsidR="00F56F51" w:rsidRPr="00CA0A78" w:rsidRDefault="002D26B2" w:rsidP="000519C7">
            <w:pPr>
              <w:rPr>
                <w:lang w:val="es-ES"/>
              </w:rPr>
            </w:pPr>
            <w:r>
              <w:rPr>
                <w:lang w:val="es-ES"/>
              </w:rPr>
              <w:t>16</w:t>
            </w:r>
            <w:r w:rsidR="00E41E49">
              <w:rPr>
                <w:lang w:val="es-ES"/>
              </w:rPr>
              <w:t xml:space="preserve"> July</w:t>
            </w:r>
          </w:p>
        </w:tc>
        <w:tc>
          <w:tcPr>
            <w:tcW w:w="5984" w:type="dxa"/>
            <w:tcBorders>
              <w:bottom w:val="single" w:sz="4" w:space="0" w:color="auto"/>
            </w:tcBorders>
          </w:tcPr>
          <w:p w:rsidR="0061278A" w:rsidRPr="00E4628F" w:rsidRDefault="003B10D6" w:rsidP="0061278A">
            <w:pPr>
              <w:rPr>
                <w:b/>
                <w:lang w:val="es-ES"/>
              </w:rPr>
            </w:pPr>
            <w:r w:rsidRPr="003B10D6">
              <w:rPr>
                <w:b/>
                <w:lang w:val="es-ES"/>
              </w:rPr>
              <w:t>Exam 1</w:t>
            </w:r>
          </w:p>
        </w:tc>
        <w:tc>
          <w:tcPr>
            <w:tcW w:w="1887" w:type="dxa"/>
            <w:tcBorders>
              <w:bottom w:val="single" w:sz="4" w:space="0" w:color="auto"/>
            </w:tcBorders>
          </w:tcPr>
          <w:p w:rsidR="00F56F51" w:rsidRPr="00CA0A78" w:rsidRDefault="00F56F51" w:rsidP="000519C7">
            <w:pPr>
              <w:rPr>
                <w:lang w:val="es-ES"/>
              </w:rPr>
            </w:pPr>
          </w:p>
        </w:tc>
      </w:tr>
      <w:tr w:rsidR="00F56F51" w:rsidRPr="00CA0A78" w:rsidTr="000519C7">
        <w:tc>
          <w:tcPr>
            <w:tcW w:w="1309" w:type="dxa"/>
            <w:tcBorders>
              <w:bottom w:val="single" w:sz="4" w:space="0" w:color="auto"/>
            </w:tcBorders>
          </w:tcPr>
          <w:p w:rsidR="00F56F51" w:rsidRPr="00CA0A78" w:rsidRDefault="002D26B2" w:rsidP="000519C7">
            <w:pPr>
              <w:rPr>
                <w:lang w:val="es-ES"/>
              </w:rPr>
            </w:pPr>
            <w:r>
              <w:rPr>
                <w:lang w:val="es-ES"/>
              </w:rPr>
              <w:t>17</w:t>
            </w:r>
            <w:r w:rsidR="00E41E49">
              <w:rPr>
                <w:lang w:val="es-ES"/>
              </w:rPr>
              <w:t xml:space="preserve"> July</w:t>
            </w:r>
          </w:p>
        </w:tc>
        <w:tc>
          <w:tcPr>
            <w:tcW w:w="5984" w:type="dxa"/>
            <w:tcBorders>
              <w:bottom w:val="single" w:sz="4" w:space="0" w:color="auto"/>
            </w:tcBorders>
          </w:tcPr>
          <w:p w:rsidR="0061278A" w:rsidRPr="00CA0A78" w:rsidRDefault="003B10D6" w:rsidP="000519C7">
            <w:pPr>
              <w:rPr>
                <w:lang w:val="es-ES"/>
              </w:rPr>
            </w:pPr>
            <w:r>
              <w:rPr>
                <w:lang w:val="es-ES"/>
              </w:rPr>
              <w:t>Chapter 5</w:t>
            </w:r>
          </w:p>
        </w:tc>
        <w:tc>
          <w:tcPr>
            <w:tcW w:w="1887" w:type="dxa"/>
            <w:tcBorders>
              <w:bottom w:val="single" w:sz="4" w:space="0" w:color="auto"/>
            </w:tcBorders>
          </w:tcPr>
          <w:p w:rsidR="00F56F51" w:rsidRPr="00B21BAD" w:rsidRDefault="00B21BAD" w:rsidP="000519C7">
            <w:pPr>
              <w:rPr>
                <w:b/>
                <w:lang w:val="es-ES"/>
              </w:rPr>
            </w:pPr>
            <w:r w:rsidRPr="00B21BAD">
              <w:rPr>
                <w:b/>
                <w:lang w:val="es-ES"/>
              </w:rPr>
              <w:t>V6</w:t>
            </w:r>
          </w:p>
        </w:tc>
      </w:tr>
      <w:tr w:rsidR="00F56F51" w:rsidTr="000519C7">
        <w:tc>
          <w:tcPr>
            <w:tcW w:w="1309" w:type="dxa"/>
            <w:shd w:val="pct20" w:color="auto" w:fill="FFFFFF"/>
          </w:tcPr>
          <w:p w:rsidR="00F56F51" w:rsidRDefault="0021450D" w:rsidP="000519C7">
            <w:pPr>
              <w:pStyle w:val="Heading1"/>
            </w:pPr>
            <w:r>
              <w:t>Week</w:t>
            </w:r>
            <w:r w:rsidR="00F56F51">
              <w:t xml:space="preserve"> 3</w:t>
            </w:r>
          </w:p>
        </w:tc>
        <w:tc>
          <w:tcPr>
            <w:tcW w:w="7871" w:type="dxa"/>
            <w:gridSpan w:val="2"/>
            <w:shd w:val="pct20" w:color="auto" w:fill="FFFFFF"/>
          </w:tcPr>
          <w:p w:rsidR="00F56F51" w:rsidRDefault="00F56F51" w:rsidP="000519C7"/>
        </w:tc>
      </w:tr>
      <w:tr w:rsidR="00F56F51" w:rsidRPr="00735D9B" w:rsidTr="000519C7">
        <w:tc>
          <w:tcPr>
            <w:tcW w:w="1309" w:type="dxa"/>
            <w:tcBorders>
              <w:bottom w:val="single" w:sz="4" w:space="0" w:color="auto"/>
            </w:tcBorders>
          </w:tcPr>
          <w:p w:rsidR="00F56F51" w:rsidRDefault="002D26B2" w:rsidP="000519C7">
            <w:r>
              <w:rPr>
                <w:lang w:val="es-ES"/>
              </w:rPr>
              <w:t>21</w:t>
            </w:r>
            <w:r w:rsidR="00E41E49">
              <w:rPr>
                <w:lang w:val="es-ES"/>
              </w:rPr>
              <w:t xml:space="preserve"> July</w:t>
            </w:r>
          </w:p>
        </w:tc>
        <w:tc>
          <w:tcPr>
            <w:tcW w:w="5984" w:type="dxa"/>
            <w:tcBorders>
              <w:bottom w:val="single" w:sz="4" w:space="0" w:color="auto"/>
            </w:tcBorders>
          </w:tcPr>
          <w:p w:rsidR="0061278A" w:rsidRPr="00735D9B" w:rsidRDefault="003B10D6" w:rsidP="0061278A">
            <w:pPr>
              <w:rPr>
                <w:bCs/>
                <w:lang w:val="es-ES"/>
              </w:rPr>
            </w:pPr>
            <w:r>
              <w:rPr>
                <w:lang w:val="es-ES"/>
              </w:rPr>
              <w:t>Chapter 6</w:t>
            </w:r>
          </w:p>
        </w:tc>
        <w:tc>
          <w:tcPr>
            <w:tcW w:w="1887" w:type="dxa"/>
            <w:tcBorders>
              <w:bottom w:val="single" w:sz="4" w:space="0" w:color="auto"/>
            </w:tcBorders>
          </w:tcPr>
          <w:p w:rsidR="00F56F51" w:rsidRPr="00B21BAD" w:rsidRDefault="00B21BAD" w:rsidP="000519C7">
            <w:pPr>
              <w:rPr>
                <w:b/>
                <w:bCs/>
                <w:lang w:val="es-ES"/>
              </w:rPr>
            </w:pPr>
            <w:r w:rsidRPr="00B21BAD">
              <w:rPr>
                <w:b/>
                <w:bCs/>
                <w:lang w:val="es-ES"/>
              </w:rPr>
              <w:t>V7</w:t>
            </w:r>
          </w:p>
        </w:tc>
      </w:tr>
      <w:tr w:rsidR="00F56F51" w:rsidRPr="00735D9B" w:rsidTr="000519C7">
        <w:tc>
          <w:tcPr>
            <w:tcW w:w="1309" w:type="dxa"/>
            <w:tcBorders>
              <w:bottom w:val="single" w:sz="4" w:space="0" w:color="auto"/>
            </w:tcBorders>
          </w:tcPr>
          <w:p w:rsidR="00F56F51" w:rsidRDefault="002D26B2" w:rsidP="000519C7">
            <w:r>
              <w:rPr>
                <w:lang w:val="es-ES"/>
              </w:rPr>
              <w:t>22</w:t>
            </w:r>
            <w:r w:rsidR="00E41E49">
              <w:rPr>
                <w:lang w:val="es-ES"/>
              </w:rPr>
              <w:t xml:space="preserve"> July</w:t>
            </w:r>
          </w:p>
        </w:tc>
        <w:tc>
          <w:tcPr>
            <w:tcW w:w="5984" w:type="dxa"/>
            <w:tcBorders>
              <w:bottom w:val="single" w:sz="4" w:space="0" w:color="auto"/>
            </w:tcBorders>
          </w:tcPr>
          <w:p w:rsidR="0061278A" w:rsidRPr="009A1BA6" w:rsidRDefault="003B10D6" w:rsidP="000519C7">
            <w:pPr>
              <w:rPr>
                <w:lang w:val="es-ES"/>
              </w:rPr>
            </w:pPr>
            <w:r>
              <w:rPr>
                <w:lang w:val="es-ES"/>
              </w:rPr>
              <w:t>Chapter 7</w:t>
            </w:r>
          </w:p>
        </w:tc>
        <w:tc>
          <w:tcPr>
            <w:tcW w:w="1887" w:type="dxa"/>
            <w:tcBorders>
              <w:bottom w:val="single" w:sz="4" w:space="0" w:color="auto"/>
            </w:tcBorders>
          </w:tcPr>
          <w:p w:rsidR="00F56F51" w:rsidRPr="0021450D" w:rsidRDefault="00B21BAD" w:rsidP="000519C7">
            <w:pPr>
              <w:rPr>
                <w:b/>
                <w:bCs/>
                <w:lang w:val="es-ES"/>
              </w:rPr>
            </w:pPr>
            <w:r>
              <w:rPr>
                <w:b/>
                <w:lang w:val="es-ES"/>
              </w:rPr>
              <w:t>T</w:t>
            </w:r>
            <w:r w:rsidR="0021450D" w:rsidRPr="0021450D">
              <w:rPr>
                <w:b/>
                <w:lang w:val="es-ES"/>
              </w:rPr>
              <w:t>2</w:t>
            </w:r>
          </w:p>
        </w:tc>
      </w:tr>
      <w:tr w:rsidR="00F56F51" w:rsidRPr="00735D9B" w:rsidTr="000519C7">
        <w:tc>
          <w:tcPr>
            <w:tcW w:w="1309" w:type="dxa"/>
            <w:tcBorders>
              <w:bottom w:val="single" w:sz="4" w:space="0" w:color="auto"/>
            </w:tcBorders>
          </w:tcPr>
          <w:p w:rsidR="00F56F51" w:rsidRDefault="002D26B2" w:rsidP="000519C7">
            <w:r>
              <w:rPr>
                <w:lang w:val="es-ES"/>
              </w:rPr>
              <w:t>23</w:t>
            </w:r>
            <w:r w:rsidR="00E41E49">
              <w:rPr>
                <w:lang w:val="es-ES"/>
              </w:rPr>
              <w:t xml:space="preserve"> July</w:t>
            </w:r>
          </w:p>
        </w:tc>
        <w:tc>
          <w:tcPr>
            <w:tcW w:w="5984" w:type="dxa"/>
            <w:tcBorders>
              <w:bottom w:val="single" w:sz="4" w:space="0" w:color="auto"/>
            </w:tcBorders>
          </w:tcPr>
          <w:p w:rsidR="0061278A" w:rsidRPr="00735D9B" w:rsidRDefault="00487C12" w:rsidP="000519C7">
            <w:pPr>
              <w:rPr>
                <w:bCs/>
                <w:lang w:val="es-ES"/>
              </w:rPr>
            </w:pPr>
            <w:r>
              <w:rPr>
                <w:lang w:val="es-ES"/>
              </w:rPr>
              <w:t>Chapter 7/8</w:t>
            </w:r>
          </w:p>
        </w:tc>
        <w:tc>
          <w:tcPr>
            <w:tcW w:w="1887" w:type="dxa"/>
            <w:tcBorders>
              <w:bottom w:val="single" w:sz="4" w:space="0" w:color="auto"/>
            </w:tcBorders>
          </w:tcPr>
          <w:p w:rsidR="00F56F51" w:rsidRPr="00B21BAD" w:rsidRDefault="00B21BAD" w:rsidP="000519C7">
            <w:pPr>
              <w:rPr>
                <w:b/>
                <w:bCs/>
                <w:lang w:val="es-ES"/>
              </w:rPr>
            </w:pPr>
            <w:r w:rsidRPr="00B21BAD">
              <w:rPr>
                <w:b/>
                <w:bCs/>
                <w:lang w:val="es-ES"/>
              </w:rPr>
              <w:t>V8</w:t>
            </w:r>
          </w:p>
        </w:tc>
      </w:tr>
      <w:tr w:rsidR="00F56F51" w:rsidRPr="00735D9B" w:rsidTr="000519C7">
        <w:tc>
          <w:tcPr>
            <w:tcW w:w="1309" w:type="dxa"/>
            <w:tcBorders>
              <w:bottom w:val="single" w:sz="4" w:space="0" w:color="auto"/>
            </w:tcBorders>
          </w:tcPr>
          <w:p w:rsidR="00F56F51" w:rsidRDefault="002D26B2" w:rsidP="000519C7">
            <w:r>
              <w:rPr>
                <w:lang w:val="es-ES"/>
              </w:rPr>
              <w:t>24</w:t>
            </w:r>
            <w:r w:rsidR="00E41E49">
              <w:rPr>
                <w:lang w:val="es-ES"/>
              </w:rPr>
              <w:t xml:space="preserve"> July</w:t>
            </w:r>
          </w:p>
        </w:tc>
        <w:tc>
          <w:tcPr>
            <w:tcW w:w="5984" w:type="dxa"/>
            <w:tcBorders>
              <w:bottom w:val="single" w:sz="4" w:space="0" w:color="auto"/>
            </w:tcBorders>
          </w:tcPr>
          <w:p w:rsidR="0061278A" w:rsidRPr="00E4628F" w:rsidRDefault="00487C12" w:rsidP="0061278A">
            <w:pPr>
              <w:rPr>
                <w:b/>
                <w:bCs/>
                <w:lang w:val="es-ES"/>
              </w:rPr>
            </w:pPr>
            <w:r>
              <w:rPr>
                <w:lang w:val="es-ES"/>
              </w:rPr>
              <w:t xml:space="preserve">Chapter </w:t>
            </w:r>
            <w:r>
              <w:rPr>
                <w:lang w:val="es-ES"/>
              </w:rPr>
              <w:t>8</w:t>
            </w:r>
          </w:p>
        </w:tc>
        <w:tc>
          <w:tcPr>
            <w:tcW w:w="1887" w:type="dxa"/>
            <w:tcBorders>
              <w:bottom w:val="single" w:sz="4" w:space="0" w:color="auto"/>
            </w:tcBorders>
          </w:tcPr>
          <w:p w:rsidR="00F56F51" w:rsidRPr="00B21BAD" w:rsidRDefault="00B21BAD" w:rsidP="000519C7">
            <w:pPr>
              <w:rPr>
                <w:b/>
                <w:bCs/>
                <w:lang w:val="es-ES"/>
              </w:rPr>
            </w:pPr>
            <w:r w:rsidRPr="00B21BAD">
              <w:rPr>
                <w:b/>
                <w:bCs/>
                <w:lang w:val="es-ES"/>
              </w:rPr>
              <w:t>V9</w:t>
            </w:r>
          </w:p>
        </w:tc>
      </w:tr>
      <w:tr w:rsidR="00F56F51" w:rsidTr="000519C7">
        <w:tc>
          <w:tcPr>
            <w:tcW w:w="1309" w:type="dxa"/>
            <w:shd w:val="pct20" w:color="auto" w:fill="FFFFFF"/>
          </w:tcPr>
          <w:p w:rsidR="00F56F51" w:rsidRDefault="0021450D" w:rsidP="000519C7">
            <w:pPr>
              <w:pStyle w:val="Heading1"/>
            </w:pPr>
            <w:r>
              <w:t>Week</w:t>
            </w:r>
            <w:r w:rsidR="00F56F51">
              <w:t xml:space="preserve"> 4</w:t>
            </w:r>
          </w:p>
        </w:tc>
        <w:tc>
          <w:tcPr>
            <w:tcW w:w="7871" w:type="dxa"/>
            <w:gridSpan w:val="2"/>
            <w:shd w:val="pct20" w:color="auto" w:fill="FFFFFF"/>
          </w:tcPr>
          <w:p w:rsidR="00F56F51" w:rsidRDefault="00F56F51" w:rsidP="000519C7"/>
        </w:tc>
      </w:tr>
      <w:tr w:rsidR="00F56F51" w:rsidTr="000519C7">
        <w:tc>
          <w:tcPr>
            <w:tcW w:w="1309" w:type="dxa"/>
          </w:tcPr>
          <w:p w:rsidR="00F56F51" w:rsidRDefault="002D26B2" w:rsidP="000519C7">
            <w:r>
              <w:rPr>
                <w:lang w:val="es-ES"/>
              </w:rPr>
              <w:t>28</w:t>
            </w:r>
            <w:r w:rsidR="00E41E49">
              <w:rPr>
                <w:lang w:val="es-ES"/>
              </w:rPr>
              <w:t xml:space="preserve"> July</w:t>
            </w:r>
          </w:p>
        </w:tc>
        <w:tc>
          <w:tcPr>
            <w:tcW w:w="5984" w:type="dxa"/>
          </w:tcPr>
          <w:p w:rsidR="003B10D6" w:rsidRDefault="00487C12" w:rsidP="000519C7">
            <w:r w:rsidRPr="003B10D6">
              <w:rPr>
                <w:b/>
                <w:bCs/>
                <w:lang w:val="es-ES"/>
              </w:rPr>
              <w:t>Exam 2</w:t>
            </w:r>
          </w:p>
        </w:tc>
        <w:tc>
          <w:tcPr>
            <w:tcW w:w="1887" w:type="dxa"/>
          </w:tcPr>
          <w:p w:rsidR="00F56F51" w:rsidRDefault="00F56F51" w:rsidP="000519C7"/>
        </w:tc>
      </w:tr>
      <w:tr w:rsidR="00F56F51" w:rsidTr="000519C7">
        <w:tc>
          <w:tcPr>
            <w:tcW w:w="1309" w:type="dxa"/>
          </w:tcPr>
          <w:p w:rsidR="00F56F51" w:rsidRDefault="002D26B2" w:rsidP="000519C7">
            <w:r>
              <w:rPr>
                <w:lang w:val="es-ES"/>
              </w:rPr>
              <w:t>29</w:t>
            </w:r>
            <w:r w:rsidR="00E41E49">
              <w:rPr>
                <w:lang w:val="es-ES"/>
              </w:rPr>
              <w:t xml:space="preserve"> July</w:t>
            </w:r>
          </w:p>
        </w:tc>
        <w:tc>
          <w:tcPr>
            <w:tcW w:w="5984" w:type="dxa"/>
          </w:tcPr>
          <w:p w:rsidR="0061278A" w:rsidRDefault="00487C12" w:rsidP="000519C7">
            <w:r>
              <w:rPr>
                <w:lang w:val="es-ES"/>
              </w:rPr>
              <w:t>Chapter</w:t>
            </w:r>
            <w:r>
              <w:t xml:space="preserve"> 9</w:t>
            </w:r>
          </w:p>
        </w:tc>
        <w:tc>
          <w:tcPr>
            <w:tcW w:w="1887" w:type="dxa"/>
          </w:tcPr>
          <w:p w:rsidR="00F56F51" w:rsidRDefault="00F56F51" w:rsidP="000519C7"/>
        </w:tc>
      </w:tr>
      <w:tr w:rsidR="00F56F51" w:rsidTr="000519C7">
        <w:tc>
          <w:tcPr>
            <w:tcW w:w="1309" w:type="dxa"/>
          </w:tcPr>
          <w:p w:rsidR="00F56F51" w:rsidRDefault="002D26B2" w:rsidP="000519C7">
            <w:r>
              <w:t>30</w:t>
            </w:r>
            <w:r w:rsidR="00E41E49">
              <w:t xml:space="preserve"> </w:t>
            </w:r>
            <w:r>
              <w:rPr>
                <w:lang w:val="es-ES"/>
              </w:rPr>
              <w:t>July</w:t>
            </w:r>
          </w:p>
        </w:tc>
        <w:tc>
          <w:tcPr>
            <w:tcW w:w="5984" w:type="dxa"/>
          </w:tcPr>
          <w:p w:rsidR="00F56F51" w:rsidRPr="00E4628F" w:rsidRDefault="00487C12" w:rsidP="000519C7">
            <w:pPr>
              <w:rPr>
                <w:bCs/>
                <w:lang w:val="es-ES"/>
              </w:rPr>
            </w:pPr>
            <w:r>
              <w:rPr>
                <w:lang w:val="es-ES"/>
              </w:rPr>
              <w:t>Chapter 10</w:t>
            </w:r>
          </w:p>
        </w:tc>
        <w:tc>
          <w:tcPr>
            <w:tcW w:w="1887" w:type="dxa"/>
          </w:tcPr>
          <w:p w:rsidR="00F56F51" w:rsidRPr="0021450D" w:rsidRDefault="00B21BAD" w:rsidP="000519C7">
            <w:pPr>
              <w:rPr>
                <w:b/>
              </w:rPr>
            </w:pPr>
            <w:r>
              <w:rPr>
                <w:b/>
                <w:lang w:val="es-ES"/>
              </w:rPr>
              <w:t>T</w:t>
            </w:r>
            <w:r w:rsidR="0021450D" w:rsidRPr="0021450D">
              <w:rPr>
                <w:b/>
                <w:lang w:val="es-ES"/>
              </w:rPr>
              <w:t>3</w:t>
            </w:r>
            <w:r>
              <w:rPr>
                <w:b/>
                <w:lang w:val="es-ES"/>
              </w:rPr>
              <w:t xml:space="preserve"> (?)</w:t>
            </w:r>
          </w:p>
        </w:tc>
      </w:tr>
      <w:tr w:rsidR="00F56F51" w:rsidTr="000519C7">
        <w:tc>
          <w:tcPr>
            <w:tcW w:w="1309" w:type="dxa"/>
          </w:tcPr>
          <w:p w:rsidR="00F56F51" w:rsidRDefault="002D26B2" w:rsidP="000519C7">
            <w:r>
              <w:t>31</w:t>
            </w:r>
            <w:r w:rsidR="00E41E49">
              <w:t xml:space="preserve"> </w:t>
            </w:r>
            <w:r>
              <w:rPr>
                <w:lang w:val="es-ES"/>
              </w:rPr>
              <w:t>July</w:t>
            </w:r>
          </w:p>
        </w:tc>
        <w:tc>
          <w:tcPr>
            <w:tcW w:w="5984" w:type="dxa"/>
          </w:tcPr>
          <w:p w:rsidR="00472941" w:rsidRDefault="00487C12" w:rsidP="00472941">
            <w:r>
              <w:rPr>
                <w:lang w:val="es-ES"/>
              </w:rPr>
              <w:t>Chapter 11</w:t>
            </w:r>
          </w:p>
        </w:tc>
        <w:tc>
          <w:tcPr>
            <w:tcW w:w="1887" w:type="dxa"/>
          </w:tcPr>
          <w:p w:rsidR="00F56F51" w:rsidRDefault="00F56F51" w:rsidP="000519C7"/>
        </w:tc>
      </w:tr>
      <w:tr w:rsidR="00F56F51" w:rsidRPr="00221C99" w:rsidTr="000519C7">
        <w:tc>
          <w:tcPr>
            <w:tcW w:w="1309" w:type="dxa"/>
            <w:shd w:val="pct20" w:color="auto" w:fill="FFFFFF"/>
          </w:tcPr>
          <w:p w:rsidR="00F56F51" w:rsidRDefault="0021450D" w:rsidP="000519C7">
            <w:pPr>
              <w:pStyle w:val="Heading1"/>
            </w:pPr>
            <w:r>
              <w:lastRenderedPageBreak/>
              <w:t>Week</w:t>
            </w:r>
            <w:r w:rsidR="00F56F51">
              <w:t xml:space="preserve"> 5</w:t>
            </w:r>
          </w:p>
        </w:tc>
        <w:tc>
          <w:tcPr>
            <w:tcW w:w="7871" w:type="dxa"/>
            <w:gridSpan w:val="2"/>
            <w:shd w:val="pct20" w:color="auto" w:fill="FFFFFF"/>
          </w:tcPr>
          <w:p w:rsidR="00F56F51" w:rsidRPr="00221C99" w:rsidRDefault="00F56F51" w:rsidP="000519C7">
            <w:pPr>
              <w:rPr>
                <w:lang w:val="es-ES"/>
              </w:rPr>
            </w:pPr>
          </w:p>
        </w:tc>
      </w:tr>
      <w:tr w:rsidR="00F56F51" w:rsidRPr="00221C99" w:rsidTr="000519C7">
        <w:tc>
          <w:tcPr>
            <w:tcW w:w="1309" w:type="dxa"/>
          </w:tcPr>
          <w:p w:rsidR="00F56F51" w:rsidRPr="00221C99" w:rsidRDefault="002D26B2" w:rsidP="000519C7">
            <w:pPr>
              <w:rPr>
                <w:lang w:val="es-ES"/>
              </w:rPr>
            </w:pPr>
            <w:r>
              <w:t>4</w:t>
            </w:r>
            <w:r w:rsidR="00E41E49">
              <w:t xml:space="preserve"> Aug</w:t>
            </w:r>
          </w:p>
        </w:tc>
        <w:tc>
          <w:tcPr>
            <w:tcW w:w="5984" w:type="dxa"/>
          </w:tcPr>
          <w:p w:rsidR="00472941" w:rsidRPr="00E4628F" w:rsidRDefault="00487C12" w:rsidP="000519C7">
            <w:pPr>
              <w:rPr>
                <w:b/>
                <w:lang w:val="es-ES"/>
              </w:rPr>
            </w:pPr>
            <w:r>
              <w:rPr>
                <w:lang w:val="es-ES"/>
              </w:rPr>
              <w:t>Chapter 12</w:t>
            </w:r>
          </w:p>
        </w:tc>
        <w:tc>
          <w:tcPr>
            <w:tcW w:w="1887" w:type="dxa"/>
          </w:tcPr>
          <w:p w:rsidR="00F56F51" w:rsidRPr="00221C99" w:rsidRDefault="00F56F51" w:rsidP="000519C7">
            <w:pPr>
              <w:rPr>
                <w:lang w:val="es-ES"/>
              </w:rPr>
            </w:pPr>
          </w:p>
        </w:tc>
      </w:tr>
      <w:tr w:rsidR="00F56F51" w:rsidRPr="00221C99" w:rsidTr="000519C7">
        <w:tc>
          <w:tcPr>
            <w:tcW w:w="1309" w:type="dxa"/>
          </w:tcPr>
          <w:p w:rsidR="00F56F51" w:rsidRPr="00221C99" w:rsidRDefault="002D26B2" w:rsidP="000519C7">
            <w:pPr>
              <w:rPr>
                <w:lang w:val="es-ES"/>
              </w:rPr>
            </w:pPr>
            <w:r>
              <w:t>5</w:t>
            </w:r>
            <w:r w:rsidR="00E41E49">
              <w:t xml:space="preserve"> Aug</w:t>
            </w:r>
          </w:p>
        </w:tc>
        <w:tc>
          <w:tcPr>
            <w:tcW w:w="5984" w:type="dxa"/>
          </w:tcPr>
          <w:p w:rsidR="00472941" w:rsidRPr="00221C99" w:rsidRDefault="00487C12" w:rsidP="000519C7">
            <w:pPr>
              <w:rPr>
                <w:lang w:val="es-ES"/>
              </w:rPr>
            </w:pPr>
            <w:r w:rsidRPr="003B10D6">
              <w:rPr>
                <w:b/>
                <w:lang w:val="es-ES"/>
              </w:rPr>
              <w:t>Exam 3</w:t>
            </w:r>
          </w:p>
        </w:tc>
        <w:tc>
          <w:tcPr>
            <w:tcW w:w="1887" w:type="dxa"/>
          </w:tcPr>
          <w:p w:rsidR="00F56F51" w:rsidRPr="00221C99" w:rsidRDefault="00F56F51" w:rsidP="000519C7">
            <w:pPr>
              <w:rPr>
                <w:lang w:val="es-ES"/>
              </w:rPr>
            </w:pPr>
          </w:p>
        </w:tc>
      </w:tr>
      <w:tr w:rsidR="00F56F51" w:rsidRPr="00221C99" w:rsidTr="000519C7">
        <w:tc>
          <w:tcPr>
            <w:tcW w:w="1309" w:type="dxa"/>
          </w:tcPr>
          <w:p w:rsidR="00F56F51" w:rsidRPr="00221C99" w:rsidRDefault="002D26B2" w:rsidP="000519C7">
            <w:pPr>
              <w:rPr>
                <w:lang w:val="es-ES"/>
              </w:rPr>
            </w:pPr>
            <w:r>
              <w:t>6</w:t>
            </w:r>
            <w:r w:rsidR="00E41E49">
              <w:t xml:space="preserve"> Aug</w:t>
            </w:r>
          </w:p>
        </w:tc>
        <w:tc>
          <w:tcPr>
            <w:tcW w:w="5984" w:type="dxa"/>
          </w:tcPr>
          <w:p w:rsidR="00F56F51" w:rsidRPr="00221C99" w:rsidRDefault="00F56F51" w:rsidP="000519C7">
            <w:pPr>
              <w:rPr>
                <w:lang w:val="es-ES"/>
              </w:rPr>
            </w:pPr>
            <w:r>
              <w:rPr>
                <w:lang w:val="es-ES"/>
              </w:rPr>
              <w:t>Presenta</w:t>
            </w:r>
            <w:r w:rsidR="00472941">
              <w:rPr>
                <w:lang w:val="es-ES"/>
              </w:rPr>
              <w:t>tions</w:t>
            </w:r>
          </w:p>
        </w:tc>
        <w:tc>
          <w:tcPr>
            <w:tcW w:w="1887" w:type="dxa"/>
          </w:tcPr>
          <w:p w:rsidR="00F56F51" w:rsidRPr="00221C99" w:rsidRDefault="00F56F51" w:rsidP="000519C7">
            <w:pPr>
              <w:rPr>
                <w:lang w:val="es-ES"/>
              </w:rPr>
            </w:pPr>
          </w:p>
        </w:tc>
      </w:tr>
      <w:tr w:rsidR="00F56F51" w:rsidRPr="00221C99" w:rsidTr="000519C7">
        <w:tc>
          <w:tcPr>
            <w:tcW w:w="1309" w:type="dxa"/>
            <w:tcBorders>
              <w:bottom w:val="single" w:sz="4" w:space="0" w:color="auto"/>
            </w:tcBorders>
          </w:tcPr>
          <w:p w:rsidR="00F56F51" w:rsidRPr="00221C99" w:rsidRDefault="002D26B2" w:rsidP="000519C7">
            <w:pPr>
              <w:rPr>
                <w:lang w:val="es-ES"/>
              </w:rPr>
            </w:pPr>
            <w:r>
              <w:t>7</w:t>
            </w:r>
            <w:r w:rsidR="00E41E49">
              <w:t xml:space="preserve"> Aug</w:t>
            </w:r>
          </w:p>
        </w:tc>
        <w:tc>
          <w:tcPr>
            <w:tcW w:w="5984" w:type="dxa"/>
            <w:tcBorders>
              <w:bottom w:val="single" w:sz="4" w:space="0" w:color="auto"/>
            </w:tcBorders>
          </w:tcPr>
          <w:p w:rsidR="003B10D6" w:rsidRPr="00221C99" w:rsidRDefault="002D26B2" w:rsidP="003B10D6">
            <w:pPr>
              <w:rPr>
                <w:lang w:val="es-ES"/>
              </w:rPr>
            </w:pPr>
            <w:r>
              <w:rPr>
                <w:lang w:val="es-ES"/>
              </w:rPr>
              <w:t>Presentations</w:t>
            </w:r>
          </w:p>
        </w:tc>
        <w:tc>
          <w:tcPr>
            <w:tcW w:w="1887" w:type="dxa"/>
            <w:tcBorders>
              <w:bottom w:val="single" w:sz="4" w:space="0" w:color="auto"/>
            </w:tcBorders>
          </w:tcPr>
          <w:p w:rsidR="00F56F51" w:rsidRPr="00221C99" w:rsidRDefault="00F56F51" w:rsidP="000519C7">
            <w:pPr>
              <w:rPr>
                <w:lang w:val="es-ES"/>
              </w:rPr>
            </w:pPr>
          </w:p>
        </w:tc>
      </w:tr>
    </w:tbl>
    <w:p w:rsidR="00F56F51" w:rsidRDefault="00F56F51" w:rsidP="00FF3451">
      <w:pPr>
        <w:rPr>
          <w:b/>
          <w:szCs w:val="24"/>
        </w:rPr>
      </w:pPr>
    </w:p>
    <w:p w:rsidR="00231675" w:rsidRPr="00FF3451" w:rsidRDefault="00231675" w:rsidP="00231675">
      <w:pPr>
        <w:jc w:val="center"/>
        <w:rPr>
          <w:b/>
          <w:szCs w:val="24"/>
        </w:rPr>
      </w:pPr>
      <w:r>
        <w:rPr>
          <w:b/>
          <w:szCs w:val="24"/>
        </w:rPr>
        <w:t xml:space="preserve">Final projects: </w:t>
      </w:r>
      <w:r w:rsidRPr="00231675">
        <w:rPr>
          <w:szCs w:val="24"/>
        </w:rPr>
        <w:t xml:space="preserve">due </w:t>
      </w:r>
      <w:r w:rsidR="00E95FF9">
        <w:rPr>
          <w:szCs w:val="24"/>
        </w:rPr>
        <w:t xml:space="preserve">Thursday, </w:t>
      </w:r>
      <w:r w:rsidR="009F5219">
        <w:rPr>
          <w:szCs w:val="24"/>
        </w:rPr>
        <w:t>August 7</w:t>
      </w:r>
      <w:r w:rsidR="00A25077">
        <w:rPr>
          <w:szCs w:val="24"/>
        </w:rPr>
        <w:t xml:space="preserve"> at</w:t>
      </w:r>
      <w:r w:rsidR="00E95FF9">
        <w:rPr>
          <w:szCs w:val="24"/>
        </w:rPr>
        <w:t xml:space="preserve"> 10:30 a</w:t>
      </w:r>
      <w:r w:rsidRPr="00231675">
        <w:rPr>
          <w:szCs w:val="24"/>
        </w:rPr>
        <w:t>m</w:t>
      </w:r>
    </w:p>
    <w:p w:rsidR="00FF3451" w:rsidRDefault="00FF3451" w:rsidP="00FF3451">
      <w:pPr>
        <w:rPr>
          <w:szCs w:val="24"/>
          <w:u w:val="single"/>
        </w:rPr>
      </w:pPr>
    </w:p>
    <w:p w:rsidR="00A71CAB" w:rsidRPr="008F1A73" w:rsidRDefault="00A71CAB" w:rsidP="00FF3451">
      <w:pPr>
        <w:rPr>
          <w:b/>
          <w:sz w:val="22"/>
          <w:szCs w:val="22"/>
          <w:u w:val="single"/>
        </w:rPr>
      </w:pPr>
      <w:r w:rsidRPr="008F1A73">
        <w:rPr>
          <w:b/>
          <w:sz w:val="22"/>
          <w:szCs w:val="22"/>
          <w:u w:val="single"/>
        </w:rPr>
        <w:t>Official University</w:t>
      </w:r>
      <w:r w:rsidR="00231675" w:rsidRPr="008F1A73">
        <w:rPr>
          <w:b/>
          <w:sz w:val="22"/>
          <w:szCs w:val="22"/>
          <w:u w:val="single"/>
        </w:rPr>
        <w:t xml:space="preserve"> P</w:t>
      </w:r>
      <w:r w:rsidRPr="008F1A73">
        <w:rPr>
          <w:b/>
          <w:sz w:val="22"/>
          <w:szCs w:val="22"/>
          <w:u w:val="single"/>
        </w:rPr>
        <w:t>olicies</w:t>
      </w:r>
      <w:r w:rsidRPr="008F1A73">
        <w:rPr>
          <w:b/>
          <w:sz w:val="22"/>
          <w:szCs w:val="22"/>
        </w:rPr>
        <w:t>:</w:t>
      </w:r>
    </w:p>
    <w:p w:rsidR="00A71CAB" w:rsidRPr="008F1A73" w:rsidRDefault="00A71CAB" w:rsidP="00FF3451">
      <w:pPr>
        <w:rPr>
          <w:sz w:val="22"/>
          <w:szCs w:val="22"/>
          <w:u w:val="single"/>
        </w:rPr>
      </w:pPr>
    </w:p>
    <w:p w:rsidR="008F1A73" w:rsidRPr="008F1A73" w:rsidRDefault="008F1A73" w:rsidP="008F1A73">
      <w:pPr>
        <w:pStyle w:val="NormalWeb"/>
        <w:spacing w:before="0" w:beforeAutospacing="0" w:after="0" w:afterAutospacing="0"/>
        <w:rPr>
          <w:sz w:val="22"/>
          <w:szCs w:val="22"/>
        </w:rPr>
      </w:pPr>
      <w:r w:rsidRPr="008F1A73">
        <w:rPr>
          <w:b/>
          <w:sz w:val="22"/>
          <w:szCs w:val="22"/>
        </w:rPr>
        <w:t xml:space="preserve">Drop Policy: </w:t>
      </w:r>
      <w:r w:rsidRPr="008F1A73">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F1A73">
        <w:rPr>
          <w:rStyle w:val="Strong"/>
          <w:sz w:val="22"/>
          <w:szCs w:val="22"/>
        </w:rPr>
        <w:t>Students will not be automatically dropped for non-attendance</w:t>
      </w:r>
      <w:r w:rsidRPr="008F1A73">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9" w:history="1">
        <w:r w:rsidRPr="008F1A73">
          <w:rPr>
            <w:rStyle w:val="Hyperlink"/>
            <w:sz w:val="22"/>
            <w:szCs w:val="22"/>
          </w:rPr>
          <w:t>http://wweb.uta.edu/aao/fao/</w:t>
        </w:r>
      </w:hyperlink>
      <w:r w:rsidRPr="008F1A73">
        <w:rPr>
          <w:sz w:val="22"/>
          <w:szCs w:val="22"/>
        </w:rPr>
        <w:t>).</w:t>
      </w:r>
    </w:p>
    <w:p w:rsidR="008F1A73" w:rsidRPr="008F1A73" w:rsidRDefault="008F1A73" w:rsidP="008F1A73">
      <w:pPr>
        <w:pStyle w:val="NormalWeb"/>
        <w:spacing w:before="0" w:beforeAutospacing="0" w:after="0" w:afterAutospacing="0"/>
        <w:rPr>
          <w:sz w:val="22"/>
          <w:szCs w:val="22"/>
        </w:rPr>
      </w:pPr>
    </w:p>
    <w:p w:rsidR="008F1A73" w:rsidRPr="008F1A73" w:rsidRDefault="008F1A73" w:rsidP="008F1A73">
      <w:pPr>
        <w:pStyle w:val="NormalWeb"/>
        <w:spacing w:before="0" w:beforeAutospacing="0" w:after="0" w:afterAutospacing="0"/>
        <w:rPr>
          <w:sz w:val="22"/>
          <w:szCs w:val="22"/>
        </w:rPr>
      </w:pPr>
      <w:r w:rsidRPr="008F1A73">
        <w:rPr>
          <w:b/>
          <w:bCs/>
          <w:sz w:val="22"/>
          <w:szCs w:val="22"/>
        </w:rPr>
        <w:t xml:space="preserve">Americans with Disabilities Act: </w:t>
      </w:r>
      <w:r w:rsidRPr="008F1A73">
        <w:rPr>
          <w:sz w:val="22"/>
          <w:szCs w:val="22"/>
        </w:rPr>
        <w:t xml:space="preserve">The University of Texas at Arlington is on record as being committed to both the spirit and letter of all federal equal opportunity legislation, including the </w:t>
      </w:r>
      <w:r w:rsidRPr="008F1A73">
        <w:rPr>
          <w:i/>
          <w:iCs/>
          <w:sz w:val="22"/>
          <w:szCs w:val="22"/>
        </w:rPr>
        <w:t>Americans with Disabilities Act (ADA)</w:t>
      </w:r>
      <w:r w:rsidRPr="008F1A73">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8F1A73">
          <w:rPr>
            <w:rStyle w:val="Hyperlink"/>
            <w:sz w:val="22"/>
            <w:szCs w:val="22"/>
          </w:rPr>
          <w:t>www.uta.edu/disability</w:t>
        </w:r>
      </w:hyperlink>
      <w:r w:rsidRPr="008F1A73">
        <w:rPr>
          <w:sz w:val="22"/>
          <w:szCs w:val="22"/>
        </w:rPr>
        <w:t xml:space="preserve"> or by calling the Office for Students with Disabilities at (817) 272-3364.</w:t>
      </w:r>
    </w:p>
    <w:p w:rsidR="008F1A73" w:rsidRPr="008F1A73" w:rsidRDefault="008F1A73" w:rsidP="008F1A73">
      <w:pPr>
        <w:rPr>
          <w:sz w:val="22"/>
          <w:szCs w:val="22"/>
        </w:rPr>
      </w:pPr>
    </w:p>
    <w:p w:rsidR="008F1A73" w:rsidRPr="008F1A73" w:rsidRDefault="008F1A73" w:rsidP="008F1A73">
      <w:pPr>
        <w:keepNext/>
        <w:rPr>
          <w:sz w:val="22"/>
          <w:szCs w:val="22"/>
        </w:rPr>
      </w:pPr>
      <w:r w:rsidRPr="008F1A73">
        <w:rPr>
          <w:b/>
          <w:bCs/>
          <w:sz w:val="22"/>
          <w:szCs w:val="22"/>
        </w:rPr>
        <w:t xml:space="preserve">Academic Integrity: </w:t>
      </w:r>
      <w:r w:rsidRPr="008F1A73">
        <w:rPr>
          <w:sz w:val="22"/>
          <w:szCs w:val="22"/>
        </w:rPr>
        <w:t>Students enrolled in this course are expected to adhere to the UT Arlington Honor Code:</w:t>
      </w:r>
    </w:p>
    <w:p w:rsidR="008F1A73" w:rsidRPr="008F1A73" w:rsidRDefault="008F1A73" w:rsidP="008F1A73">
      <w:pPr>
        <w:keepNext/>
        <w:rPr>
          <w:sz w:val="22"/>
          <w:szCs w:val="22"/>
        </w:rPr>
      </w:pPr>
    </w:p>
    <w:p w:rsidR="008F1A73" w:rsidRPr="008F1A73" w:rsidRDefault="008F1A73" w:rsidP="008F1A73">
      <w:pPr>
        <w:pStyle w:val="Default"/>
        <w:spacing w:after="80"/>
        <w:ind w:left="720" w:right="432"/>
        <w:jc w:val="both"/>
        <w:rPr>
          <w:i/>
          <w:sz w:val="22"/>
          <w:szCs w:val="22"/>
        </w:rPr>
      </w:pPr>
      <w:r w:rsidRPr="008F1A73">
        <w:rPr>
          <w:i/>
          <w:sz w:val="22"/>
          <w:szCs w:val="22"/>
        </w:rPr>
        <w:t xml:space="preserve">I pledge, on my honor, to uphold UT Arlington’s tradition of academic integrity, a tradition that values hard work and honest effort in the pursuit of academic excellence. </w:t>
      </w:r>
    </w:p>
    <w:p w:rsidR="008F1A73" w:rsidRPr="008F1A73" w:rsidRDefault="008F1A73" w:rsidP="008F1A73">
      <w:pPr>
        <w:pStyle w:val="Default"/>
        <w:spacing w:after="80"/>
        <w:ind w:left="720" w:right="432"/>
        <w:jc w:val="both"/>
        <w:rPr>
          <w:i/>
          <w:sz w:val="22"/>
          <w:szCs w:val="22"/>
        </w:rPr>
      </w:pPr>
      <w:r w:rsidRPr="008F1A73">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F1A73" w:rsidRPr="008F1A73" w:rsidRDefault="008F1A73" w:rsidP="008F1A73">
      <w:pPr>
        <w:keepNext/>
        <w:rPr>
          <w:sz w:val="22"/>
          <w:szCs w:val="22"/>
        </w:rPr>
      </w:pPr>
    </w:p>
    <w:p w:rsidR="008F1A73" w:rsidRPr="008F1A73" w:rsidRDefault="008F1A73" w:rsidP="008F1A73">
      <w:pPr>
        <w:keepNext/>
        <w:rPr>
          <w:sz w:val="22"/>
          <w:szCs w:val="22"/>
        </w:rPr>
      </w:pPr>
      <w:r w:rsidRPr="008F1A73">
        <w:rPr>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F1A73">
        <w:rPr>
          <w:i/>
          <w:sz w:val="22"/>
          <w:szCs w:val="22"/>
        </w:rPr>
        <w:t>Regents’ Rule</w:t>
      </w:r>
      <w:r w:rsidRPr="008F1A73">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8F1A73" w:rsidRPr="008F1A73" w:rsidRDefault="008F1A73" w:rsidP="008F1A73">
      <w:pPr>
        <w:rPr>
          <w:sz w:val="22"/>
          <w:szCs w:val="22"/>
        </w:rPr>
      </w:pPr>
    </w:p>
    <w:p w:rsidR="008F1A73" w:rsidRPr="008F1A73" w:rsidRDefault="008F1A73" w:rsidP="008F1A73">
      <w:pPr>
        <w:rPr>
          <w:sz w:val="22"/>
          <w:szCs w:val="22"/>
        </w:rPr>
      </w:pPr>
      <w:r w:rsidRPr="008F1A73">
        <w:rPr>
          <w:b/>
          <w:bCs/>
          <w:sz w:val="22"/>
          <w:szCs w:val="22"/>
        </w:rPr>
        <w:t>Student Support Services</w:t>
      </w:r>
      <w:r w:rsidRPr="008F1A73">
        <w:rPr>
          <w:sz w:val="22"/>
          <w:szCs w:val="22"/>
        </w:rPr>
        <w:t>:</w:t>
      </w:r>
      <w:r w:rsidRPr="008F1A73">
        <w:rPr>
          <w:b/>
          <w:bCs/>
          <w:sz w:val="22"/>
          <w:szCs w:val="22"/>
        </w:rPr>
        <w:t xml:space="preserve"> </w:t>
      </w:r>
      <w:r w:rsidRPr="008F1A73">
        <w:rPr>
          <w:sz w:val="22"/>
          <w:szCs w:val="22"/>
        </w:rPr>
        <w:t xml:space="preserve">UT Arlington provides a variety of resources and programs designed to help students develop academic skills, deal with personal situations, and better understand concepts and </w:t>
      </w:r>
      <w:r w:rsidRPr="008F1A73">
        <w:rPr>
          <w:sz w:val="22"/>
          <w:szCs w:val="22"/>
        </w:rPr>
        <w:lastRenderedPageBreak/>
        <w:t xml:space="preserve">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8F1A73">
          <w:rPr>
            <w:rStyle w:val="Hyperlink"/>
            <w:sz w:val="22"/>
            <w:szCs w:val="22"/>
          </w:rPr>
          <w:t>resources@uta.edu</w:t>
        </w:r>
      </w:hyperlink>
      <w:r w:rsidRPr="008F1A73">
        <w:rPr>
          <w:sz w:val="22"/>
          <w:szCs w:val="22"/>
        </w:rPr>
        <w:t xml:space="preserve">, or view the information at </w:t>
      </w:r>
      <w:hyperlink r:id="rId12" w:history="1">
        <w:r w:rsidRPr="008F1A73">
          <w:rPr>
            <w:rStyle w:val="Hyperlink"/>
            <w:sz w:val="22"/>
            <w:szCs w:val="22"/>
          </w:rPr>
          <w:t>www.uta.edu/resources</w:t>
        </w:r>
      </w:hyperlink>
      <w:r w:rsidRPr="008F1A73">
        <w:rPr>
          <w:sz w:val="22"/>
          <w:szCs w:val="22"/>
        </w:rPr>
        <w:t>.</w:t>
      </w:r>
    </w:p>
    <w:p w:rsidR="008F1A73" w:rsidRPr="008F1A73" w:rsidRDefault="008F1A73" w:rsidP="008F1A73">
      <w:pPr>
        <w:rPr>
          <w:b/>
          <w:sz w:val="22"/>
          <w:szCs w:val="22"/>
        </w:rPr>
      </w:pPr>
    </w:p>
    <w:p w:rsidR="008F1A73" w:rsidRPr="008F1A73" w:rsidRDefault="008F1A73" w:rsidP="008F1A73">
      <w:pPr>
        <w:rPr>
          <w:sz w:val="22"/>
          <w:szCs w:val="22"/>
        </w:rPr>
      </w:pPr>
      <w:r w:rsidRPr="008F1A73">
        <w:rPr>
          <w:b/>
          <w:sz w:val="22"/>
          <w:szCs w:val="22"/>
        </w:rPr>
        <w:t xml:space="preserve">Electronic Communication: </w:t>
      </w:r>
      <w:r w:rsidRPr="008F1A73">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3" w:history="1">
        <w:r w:rsidRPr="008F1A73">
          <w:rPr>
            <w:rStyle w:val="Hyperlink"/>
            <w:sz w:val="22"/>
            <w:szCs w:val="22"/>
          </w:rPr>
          <w:t>http://www.uta.edu/oit/cs/email/mavmail.php</w:t>
        </w:r>
      </w:hyperlink>
      <w:r w:rsidRPr="008F1A73">
        <w:rPr>
          <w:sz w:val="22"/>
          <w:szCs w:val="22"/>
        </w:rPr>
        <w:t>.</w:t>
      </w:r>
    </w:p>
    <w:p w:rsidR="008F1A73" w:rsidRPr="008F1A73" w:rsidRDefault="008F1A73" w:rsidP="008F1A73">
      <w:pPr>
        <w:rPr>
          <w:sz w:val="22"/>
          <w:szCs w:val="22"/>
        </w:rPr>
      </w:pPr>
    </w:p>
    <w:p w:rsidR="008F1A73" w:rsidRPr="008F1A73" w:rsidRDefault="008F1A73" w:rsidP="008F1A73">
      <w:pPr>
        <w:autoSpaceDE w:val="0"/>
        <w:autoSpaceDN w:val="0"/>
        <w:adjustRightInd w:val="0"/>
        <w:rPr>
          <w:sz w:val="22"/>
          <w:szCs w:val="22"/>
        </w:rPr>
      </w:pPr>
      <w:r w:rsidRPr="008F1A73">
        <w:rPr>
          <w:b/>
          <w:sz w:val="22"/>
          <w:szCs w:val="22"/>
        </w:rPr>
        <w:t xml:space="preserve">Student Feedback Survey: </w:t>
      </w:r>
      <w:r w:rsidRPr="008F1A73">
        <w:rPr>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8F1A73">
          <w:rPr>
            <w:rStyle w:val="Hyperlink"/>
            <w:bCs/>
            <w:sz w:val="22"/>
            <w:szCs w:val="22"/>
          </w:rPr>
          <w:t>http://www.uta.edu/sfs</w:t>
        </w:r>
      </w:hyperlink>
      <w:r w:rsidRPr="008F1A73">
        <w:rPr>
          <w:bCs/>
          <w:sz w:val="22"/>
          <w:szCs w:val="22"/>
        </w:rPr>
        <w:t>.</w:t>
      </w:r>
    </w:p>
    <w:p w:rsidR="008F1A73" w:rsidRPr="008F1A73" w:rsidRDefault="008F1A73" w:rsidP="008F1A73">
      <w:pPr>
        <w:rPr>
          <w:b/>
          <w:bCs/>
          <w:sz w:val="22"/>
          <w:szCs w:val="22"/>
        </w:rPr>
      </w:pPr>
    </w:p>
    <w:p w:rsidR="008F1A73" w:rsidRPr="008F1A73" w:rsidRDefault="008F1A73" w:rsidP="008F1A73">
      <w:pPr>
        <w:rPr>
          <w:sz w:val="22"/>
          <w:szCs w:val="22"/>
        </w:rPr>
      </w:pPr>
      <w:r w:rsidRPr="008F1A73">
        <w:rPr>
          <w:b/>
          <w:bCs/>
          <w:sz w:val="22"/>
          <w:szCs w:val="22"/>
        </w:rPr>
        <w:t>Final Review Week:</w:t>
      </w:r>
      <w:r w:rsidRPr="008F1A73">
        <w:rPr>
          <w:bCs/>
          <w:sz w:val="22"/>
          <w:szCs w:val="22"/>
        </w:rPr>
        <w:t xml:space="preserve"> </w:t>
      </w:r>
      <w:r w:rsidRPr="008F1A73">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F1A73">
        <w:rPr>
          <w:i/>
          <w:sz w:val="22"/>
          <w:szCs w:val="22"/>
        </w:rPr>
        <w:t>unless specified in the class syllabus</w:t>
      </w:r>
      <w:r w:rsidRPr="008F1A73">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F1A73" w:rsidRPr="008F1A73" w:rsidRDefault="008F1A73" w:rsidP="008F1A73">
      <w:pPr>
        <w:rPr>
          <w:sz w:val="22"/>
          <w:szCs w:val="22"/>
        </w:rPr>
      </w:pPr>
    </w:p>
    <w:p w:rsidR="00134FBE" w:rsidRPr="008F1A73" w:rsidRDefault="008F1A73" w:rsidP="008F1A73">
      <w:pPr>
        <w:rPr>
          <w:sz w:val="22"/>
          <w:szCs w:val="22"/>
        </w:rPr>
      </w:pPr>
      <w:r w:rsidRPr="008F1A73">
        <w:rPr>
          <w:b/>
          <w:bCs/>
          <w:sz w:val="22"/>
          <w:szCs w:val="22"/>
        </w:rPr>
        <w:t>Emergency Exit Procedures:</w:t>
      </w:r>
      <w:r w:rsidRPr="008F1A73">
        <w:rPr>
          <w:bCs/>
          <w:sz w:val="22"/>
          <w:szCs w:val="22"/>
        </w:rPr>
        <w:t xml:space="preserve"> </w:t>
      </w:r>
      <w:r w:rsidRPr="008F1A73">
        <w:rPr>
          <w:sz w:val="22"/>
          <w:szCs w:val="22"/>
        </w:rPr>
        <w:t>Should we experience an emergency event that requires us to vacate the building, students should exit the room and move toward the nearest exit, which is located immediately to the left as you exit the classroom.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sectPr w:rsidR="00134FBE" w:rsidRPr="008F1A73" w:rsidSect="0006566E">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6C3" w:rsidRDefault="005346C3" w:rsidP="00A71CAB">
      <w:r>
        <w:separator/>
      </w:r>
    </w:p>
  </w:endnote>
  <w:endnote w:type="continuationSeparator" w:id="0">
    <w:p w:rsidR="005346C3" w:rsidRDefault="005346C3" w:rsidP="00A7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6C3" w:rsidRDefault="005346C3" w:rsidP="00A71CAB">
      <w:r>
        <w:separator/>
      </w:r>
    </w:p>
  </w:footnote>
  <w:footnote w:type="continuationSeparator" w:id="0">
    <w:p w:rsidR="005346C3" w:rsidRDefault="005346C3" w:rsidP="00A71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032355"/>
      <w:docPartObj>
        <w:docPartGallery w:val="Page Numbers (Top of Page)"/>
        <w:docPartUnique/>
      </w:docPartObj>
    </w:sdtPr>
    <w:sdtEndPr>
      <w:rPr>
        <w:noProof/>
      </w:rPr>
    </w:sdtEndPr>
    <w:sdtContent>
      <w:p w:rsidR="0006566E" w:rsidRDefault="0006566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71CAB" w:rsidRDefault="00A71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744AB"/>
    <w:multiLevelType w:val="hybridMultilevel"/>
    <w:tmpl w:val="20A82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51"/>
    <w:rsid w:val="0004332F"/>
    <w:rsid w:val="0006566E"/>
    <w:rsid w:val="000773BC"/>
    <w:rsid w:val="00134FBE"/>
    <w:rsid w:val="0021450D"/>
    <w:rsid w:val="00231675"/>
    <w:rsid w:val="002D26B2"/>
    <w:rsid w:val="002E4407"/>
    <w:rsid w:val="0030585F"/>
    <w:rsid w:val="00310325"/>
    <w:rsid w:val="003B10D6"/>
    <w:rsid w:val="004142B1"/>
    <w:rsid w:val="00472941"/>
    <w:rsid w:val="00487C12"/>
    <w:rsid w:val="00495172"/>
    <w:rsid w:val="00504F0A"/>
    <w:rsid w:val="005346C3"/>
    <w:rsid w:val="005814D0"/>
    <w:rsid w:val="00603665"/>
    <w:rsid w:val="0061278A"/>
    <w:rsid w:val="00677C83"/>
    <w:rsid w:val="007A5C9A"/>
    <w:rsid w:val="0081165A"/>
    <w:rsid w:val="008D0D4B"/>
    <w:rsid w:val="008F1A73"/>
    <w:rsid w:val="009411CF"/>
    <w:rsid w:val="00961AF9"/>
    <w:rsid w:val="00987347"/>
    <w:rsid w:val="009C0B3A"/>
    <w:rsid w:val="009E3FEE"/>
    <w:rsid w:val="009F5219"/>
    <w:rsid w:val="00A25077"/>
    <w:rsid w:val="00A71CAB"/>
    <w:rsid w:val="00A748E4"/>
    <w:rsid w:val="00AE5719"/>
    <w:rsid w:val="00B21BAD"/>
    <w:rsid w:val="00C54703"/>
    <w:rsid w:val="00E41E49"/>
    <w:rsid w:val="00E4628F"/>
    <w:rsid w:val="00E95FF9"/>
    <w:rsid w:val="00F56F51"/>
    <w:rsid w:val="00FE5F6E"/>
    <w:rsid w:val="00FF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51"/>
    <w:rPr>
      <w:rFonts w:ascii="Times New Roman" w:eastAsia="Times New Roman" w:hAnsi="Times New Roman" w:cs="Times New Roman"/>
      <w:sz w:val="24"/>
      <w:szCs w:val="20"/>
    </w:rPr>
  </w:style>
  <w:style w:type="paragraph" w:styleId="Heading1">
    <w:name w:val="heading 1"/>
    <w:basedOn w:val="Normal"/>
    <w:next w:val="Normal"/>
    <w:link w:val="Heading1Char"/>
    <w:qFormat/>
    <w:rsid w:val="00F56F51"/>
    <w:pPr>
      <w:keepNext/>
      <w:outlineLvl w:val="0"/>
    </w:pPr>
    <w:rPr>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F3451"/>
    <w:rPr>
      <w:b/>
      <w:bCs/>
    </w:rPr>
  </w:style>
  <w:style w:type="character" w:styleId="Hyperlink">
    <w:name w:val="Hyperlink"/>
    <w:uiPriority w:val="99"/>
    <w:unhideWhenUsed/>
    <w:rsid w:val="00FF3451"/>
    <w:rPr>
      <w:color w:val="0000FF"/>
      <w:u w:val="single"/>
    </w:rPr>
  </w:style>
  <w:style w:type="paragraph" w:styleId="Footer">
    <w:name w:val="footer"/>
    <w:basedOn w:val="Normal"/>
    <w:link w:val="FooterChar"/>
    <w:rsid w:val="00FF3451"/>
    <w:pPr>
      <w:tabs>
        <w:tab w:val="center" w:pos="4320"/>
        <w:tab w:val="right" w:pos="8640"/>
      </w:tabs>
    </w:pPr>
  </w:style>
  <w:style w:type="character" w:customStyle="1" w:styleId="FooterChar">
    <w:name w:val="Footer Char"/>
    <w:basedOn w:val="DefaultParagraphFont"/>
    <w:link w:val="Footer"/>
    <w:rsid w:val="00FF3451"/>
    <w:rPr>
      <w:rFonts w:ascii="Times New Roman" w:eastAsia="Times New Roman" w:hAnsi="Times New Roman" w:cs="Times New Roman"/>
      <w:sz w:val="24"/>
      <w:szCs w:val="20"/>
    </w:rPr>
  </w:style>
  <w:style w:type="character" w:styleId="Emphasis">
    <w:name w:val="Emphasis"/>
    <w:uiPriority w:val="20"/>
    <w:qFormat/>
    <w:rsid w:val="00FF3451"/>
    <w:rPr>
      <w:i/>
      <w:iCs/>
    </w:rPr>
  </w:style>
  <w:style w:type="character" w:customStyle="1" w:styleId="Heading1Char">
    <w:name w:val="Heading 1 Char"/>
    <w:basedOn w:val="DefaultParagraphFont"/>
    <w:link w:val="Heading1"/>
    <w:rsid w:val="00F56F51"/>
    <w:rPr>
      <w:rFonts w:ascii="Times New Roman" w:eastAsia="Times New Roman" w:hAnsi="Times New Roman" w:cs="Times New Roman"/>
      <w:b/>
      <w:sz w:val="24"/>
      <w:szCs w:val="20"/>
      <w:lang w:val="es-ES_tradnl"/>
    </w:rPr>
  </w:style>
  <w:style w:type="paragraph" w:styleId="Header">
    <w:name w:val="header"/>
    <w:basedOn w:val="Normal"/>
    <w:link w:val="HeaderChar"/>
    <w:uiPriority w:val="99"/>
    <w:unhideWhenUsed/>
    <w:rsid w:val="00A71CAB"/>
    <w:pPr>
      <w:tabs>
        <w:tab w:val="center" w:pos="4680"/>
        <w:tab w:val="right" w:pos="9360"/>
      </w:tabs>
    </w:pPr>
  </w:style>
  <w:style w:type="character" w:customStyle="1" w:styleId="HeaderChar">
    <w:name w:val="Header Char"/>
    <w:basedOn w:val="DefaultParagraphFont"/>
    <w:link w:val="Header"/>
    <w:uiPriority w:val="99"/>
    <w:rsid w:val="00A71CAB"/>
    <w:rPr>
      <w:rFonts w:ascii="Times New Roman" w:eastAsia="Times New Roman" w:hAnsi="Times New Roman" w:cs="Times New Roman"/>
      <w:sz w:val="24"/>
      <w:szCs w:val="20"/>
    </w:rPr>
  </w:style>
  <w:style w:type="paragraph" w:styleId="ListParagraph">
    <w:name w:val="List Paragraph"/>
    <w:basedOn w:val="Normal"/>
    <w:uiPriority w:val="34"/>
    <w:qFormat/>
    <w:rsid w:val="00504F0A"/>
    <w:pPr>
      <w:ind w:left="720"/>
      <w:contextualSpacing/>
    </w:pPr>
  </w:style>
  <w:style w:type="paragraph" w:styleId="NormalWeb">
    <w:name w:val="Normal (Web)"/>
    <w:basedOn w:val="Normal"/>
    <w:uiPriority w:val="99"/>
    <w:unhideWhenUsed/>
    <w:rsid w:val="008F1A73"/>
    <w:pPr>
      <w:spacing w:before="100" w:beforeAutospacing="1" w:after="100" w:afterAutospacing="1"/>
    </w:pPr>
    <w:rPr>
      <w:szCs w:val="24"/>
      <w:lang w:eastAsia="zh-CN"/>
    </w:rPr>
  </w:style>
  <w:style w:type="paragraph" w:customStyle="1" w:styleId="Default">
    <w:name w:val="Default"/>
    <w:basedOn w:val="Normal"/>
    <w:uiPriority w:val="99"/>
    <w:rsid w:val="008F1A73"/>
    <w:pPr>
      <w:autoSpaceDE w:val="0"/>
      <w:autoSpaceDN w:val="0"/>
    </w:pPr>
    <w:rPr>
      <w:rFonts w:eastAsia="SimSun"/>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51"/>
    <w:rPr>
      <w:rFonts w:ascii="Times New Roman" w:eastAsia="Times New Roman" w:hAnsi="Times New Roman" w:cs="Times New Roman"/>
      <w:sz w:val="24"/>
      <w:szCs w:val="20"/>
    </w:rPr>
  </w:style>
  <w:style w:type="paragraph" w:styleId="Heading1">
    <w:name w:val="heading 1"/>
    <w:basedOn w:val="Normal"/>
    <w:next w:val="Normal"/>
    <w:link w:val="Heading1Char"/>
    <w:qFormat/>
    <w:rsid w:val="00F56F51"/>
    <w:pPr>
      <w:keepNext/>
      <w:outlineLvl w:val="0"/>
    </w:pPr>
    <w:rPr>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F3451"/>
    <w:rPr>
      <w:b/>
      <w:bCs/>
    </w:rPr>
  </w:style>
  <w:style w:type="character" w:styleId="Hyperlink">
    <w:name w:val="Hyperlink"/>
    <w:uiPriority w:val="99"/>
    <w:unhideWhenUsed/>
    <w:rsid w:val="00FF3451"/>
    <w:rPr>
      <w:color w:val="0000FF"/>
      <w:u w:val="single"/>
    </w:rPr>
  </w:style>
  <w:style w:type="paragraph" w:styleId="Footer">
    <w:name w:val="footer"/>
    <w:basedOn w:val="Normal"/>
    <w:link w:val="FooterChar"/>
    <w:rsid w:val="00FF3451"/>
    <w:pPr>
      <w:tabs>
        <w:tab w:val="center" w:pos="4320"/>
        <w:tab w:val="right" w:pos="8640"/>
      </w:tabs>
    </w:pPr>
  </w:style>
  <w:style w:type="character" w:customStyle="1" w:styleId="FooterChar">
    <w:name w:val="Footer Char"/>
    <w:basedOn w:val="DefaultParagraphFont"/>
    <w:link w:val="Footer"/>
    <w:rsid w:val="00FF3451"/>
    <w:rPr>
      <w:rFonts w:ascii="Times New Roman" w:eastAsia="Times New Roman" w:hAnsi="Times New Roman" w:cs="Times New Roman"/>
      <w:sz w:val="24"/>
      <w:szCs w:val="20"/>
    </w:rPr>
  </w:style>
  <w:style w:type="character" w:styleId="Emphasis">
    <w:name w:val="Emphasis"/>
    <w:uiPriority w:val="20"/>
    <w:qFormat/>
    <w:rsid w:val="00FF3451"/>
    <w:rPr>
      <w:i/>
      <w:iCs/>
    </w:rPr>
  </w:style>
  <w:style w:type="character" w:customStyle="1" w:styleId="Heading1Char">
    <w:name w:val="Heading 1 Char"/>
    <w:basedOn w:val="DefaultParagraphFont"/>
    <w:link w:val="Heading1"/>
    <w:rsid w:val="00F56F51"/>
    <w:rPr>
      <w:rFonts w:ascii="Times New Roman" w:eastAsia="Times New Roman" w:hAnsi="Times New Roman" w:cs="Times New Roman"/>
      <w:b/>
      <w:sz w:val="24"/>
      <w:szCs w:val="20"/>
      <w:lang w:val="es-ES_tradnl"/>
    </w:rPr>
  </w:style>
  <w:style w:type="paragraph" w:styleId="Header">
    <w:name w:val="header"/>
    <w:basedOn w:val="Normal"/>
    <w:link w:val="HeaderChar"/>
    <w:uiPriority w:val="99"/>
    <w:unhideWhenUsed/>
    <w:rsid w:val="00A71CAB"/>
    <w:pPr>
      <w:tabs>
        <w:tab w:val="center" w:pos="4680"/>
        <w:tab w:val="right" w:pos="9360"/>
      </w:tabs>
    </w:pPr>
  </w:style>
  <w:style w:type="character" w:customStyle="1" w:styleId="HeaderChar">
    <w:name w:val="Header Char"/>
    <w:basedOn w:val="DefaultParagraphFont"/>
    <w:link w:val="Header"/>
    <w:uiPriority w:val="99"/>
    <w:rsid w:val="00A71CAB"/>
    <w:rPr>
      <w:rFonts w:ascii="Times New Roman" w:eastAsia="Times New Roman" w:hAnsi="Times New Roman" w:cs="Times New Roman"/>
      <w:sz w:val="24"/>
      <w:szCs w:val="20"/>
    </w:rPr>
  </w:style>
  <w:style w:type="paragraph" w:styleId="ListParagraph">
    <w:name w:val="List Paragraph"/>
    <w:basedOn w:val="Normal"/>
    <w:uiPriority w:val="34"/>
    <w:qFormat/>
    <w:rsid w:val="00504F0A"/>
    <w:pPr>
      <w:ind w:left="720"/>
      <w:contextualSpacing/>
    </w:pPr>
  </w:style>
  <w:style w:type="paragraph" w:styleId="NormalWeb">
    <w:name w:val="Normal (Web)"/>
    <w:basedOn w:val="Normal"/>
    <w:uiPriority w:val="99"/>
    <w:unhideWhenUsed/>
    <w:rsid w:val="008F1A73"/>
    <w:pPr>
      <w:spacing w:before="100" w:beforeAutospacing="1" w:after="100" w:afterAutospacing="1"/>
    </w:pPr>
    <w:rPr>
      <w:szCs w:val="24"/>
      <w:lang w:eastAsia="zh-CN"/>
    </w:rPr>
  </w:style>
  <w:style w:type="paragraph" w:customStyle="1" w:styleId="Default">
    <w:name w:val="Default"/>
    <w:basedOn w:val="Normal"/>
    <w:uiPriority w:val="99"/>
    <w:rsid w:val="008F1A73"/>
    <w:pPr>
      <w:autoSpaceDE w:val="0"/>
      <w:autoSpaceDN w:val="0"/>
    </w:pPr>
    <w:rPr>
      <w:rFonts w:eastAsia="SimSun"/>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edu/mentis/public/#profile/profile/view/id/1577/" TargetMode="External"/><Relationship Id="rId13" Type="http://schemas.openxmlformats.org/officeDocument/2006/relationships/hyperlink" Target="http://www.uta.edu/oit/cs/email/mavmail.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a.edu/resour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uta.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ta.edu/disability"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Kania, Sonia</dc:creator>
  <cp:lastModifiedBy>Kania, Sonia</cp:lastModifiedBy>
  <cp:revision>11</cp:revision>
  <dcterms:created xsi:type="dcterms:W3CDTF">2014-07-07T15:04:00Z</dcterms:created>
  <dcterms:modified xsi:type="dcterms:W3CDTF">2014-07-07T19:11:00Z</dcterms:modified>
</cp:coreProperties>
</file>