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E142AE">
        <w:rPr>
          <w:rFonts w:ascii="Times New Roman" w:eastAsia="Times New Roman" w:hAnsi="Times New Roman" w:cs="Times New Roman"/>
          <w:b/>
          <w:sz w:val="24"/>
          <w:szCs w:val="20"/>
        </w:rPr>
        <w:t xml:space="preserve">INTS </w:t>
      </w:r>
      <w:r w:rsidR="00D115F7">
        <w:rPr>
          <w:rFonts w:ascii="Times New Roman" w:eastAsia="Times New Roman" w:hAnsi="Times New Roman" w:cs="Times New Roman"/>
          <w:b/>
          <w:sz w:val="24"/>
          <w:szCs w:val="20"/>
        </w:rPr>
        <w:t>3320</w:t>
      </w:r>
      <w:r w:rsidRPr="00E142AE">
        <w:rPr>
          <w:rFonts w:ascii="Times New Roman" w:eastAsia="Times New Roman" w:hAnsi="Times New Roman" w:cs="Times New Roman"/>
          <w:b/>
          <w:sz w:val="24"/>
          <w:szCs w:val="20"/>
        </w:rPr>
        <w:t xml:space="preserve">: </w:t>
      </w:r>
      <w:r w:rsidR="008B7A5F">
        <w:rPr>
          <w:rFonts w:ascii="Times New Roman" w:eastAsia="Times New Roman" w:hAnsi="Times New Roman" w:cs="Times New Roman"/>
          <w:b/>
          <w:sz w:val="24"/>
          <w:szCs w:val="20"/>
        </w:rPr>
        <w:t>SOCIAL JUSTICE THEORY</w:t>
      </w:r>
      <w:r w:rsidRPr="00E142AE">
        <w:rPr>
          <w:rFonts w:ascii="Times New Roman" w:eastAsia="Times New Roman" w:hAnsi="Times New Roman" w:cs="Times New Roman"/>
          <w:b/>
          <w:sz w:val="24"/>
          <w:szCs w:val="20"/>
        </w:rPr>
        <w:t xml:space="preserve"> </w:t>
      </w:r>
    </w:p>
    <w:p w:rsidR="00E142AE" w:rsidRPr="00E142AE" w:rsidRDefault="008B7A5F"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E142AE" w:rsidRPr="00E142AE">
        <w:rPr>
          <w:rFonts w:ascii="Times New Roman" w:eastAsia="Times New Roman" w:hAnsi="Times New Roman" w:cs="Times New Roman"/>
          <w:b/>
          <w:sz w:val="24"/>
          <w:szCs w:val="20"/>
        </w:rPr>
        <w:t xml:space="preserve"> 201</w:t>
      </w:r>
      <w:r w:rsidR="006F1C5B">
        <w:rPr>
          <w:rFonts w:ascii="Times New Roman" w:eastAsia="Times New Roman" w:hAnsi="Times New Roman" w:cs="Times New Roman"/>
          <w:b/>
          <w:sz w:val="24"/>
          <w:szCs w:val="20"/>
        </w:rPr>
        <w:t>4</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Meets Trimble Hall 101</w:t>
      </w:r>
    </w:p>
    <w:p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Tuesday/Thursday 9:30-10:50am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96025D">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University Hall Room 5</w:t>
            </w:r>
            <w:r w:rsidR="0096025D">
              <w:rPr>
                <w:rFonts w:ascii="Times New Roman" w:eastAsia="Times New Roman" w:hAnsi="Times New Roman" w:cs="Times New Roman"/>
                <w:sz w:val="24"/>
                <w:szCs w:val="20"/>
              </w:rPr>
              <w:t>14</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P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8B7A5F" w:rsidRPr="00E142AE" w:rsidRDefault="008B7A5F" w:rsidP="008B7A5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8B7A5F" w:rsidRPr="00E142AE" w:rsidRDefault="008B7A5F" w:rsidP="008B7A5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142AE" w:rsidRPr="00E142AE" w:rsidRDefault="008B7A5F" w:rsidP="008B7A5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an </w:t>
      </w:r>
      <w:r w:rsidRPr="00584A99">
        <w:rPr>
          <w:rFonts w:ascii="Times New Roman" w:hAnsi="Times New Roman" w:cs="Times New Roman"/>
          <w:sz w:val="24"/>
          <w:szCs w:val="24"/>
        </w:rPr>
        <w:t>idea of social justice that views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under particular social relations and we will explore how the residue of previous ideas permeate the way we understand the world. As a result, power and privilege play an important part in the way that people construct the world. Important themes from this course will include power, class, capital, race, gender, sexuality, ethnicity, nationality, and religion. We will think about the ways that these themes perpetuate inequality and theorize about ways to overcome them.</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Define </w:t>
      </w:r>
      <w:r w:rsidR="00E12A2A">
        <w:rPr>
          <w:rFonts w:ascii="Times New Roman" w:hAnsi="Times New Roman" w:cs="Times New Roman"/>
          <w:sz w:val="24"/>
          <w:szCs w:val="24"/>
        </w:rPr>
        <w:t>social justice in relation to gender, race, class, and ethnicity.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Explain the correlation between discipline and knowledge.</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Understand the role that</w:t>
      </w:r>
      <w:r w:rsidR="00855F0A" w:rsidRPr="0060418A">
        <w:rPr>
          <w:rFonts w:ascii="Times New Roman" w:hAnsi="Times New Roman" w:cs="Times New Roman"/>
          <w:sz w:val="24"/>
          <w:szCs w:val="24"/>
        </w:rPr>
        <w:t xml:space="preserve"> the University plays in ordering knowledge.</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5F36C4" w:rsidRPr="005F36C4" w:rsidRDefault="005F36C4" w:rsidP="005F36C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lastRenderedPageBreak/>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E12A2A" w:rsidRPr="00E12A2A" w:rsidRDefault="00E12A2A"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 xml:space="preserve">Lemert, Charles C. 2013. </w:t>
      </w:r>
      <w:r w:rsidRPr="00E12A2A">
        <w:rPr>
          <w:rFonts w:ascii="Times New Roman" w:hAnsi="Times New Roman" w:cs="Times New Roman"/>
          <w:i/>
          <w:iCs/>
          <w:sz w:val="24"/>
        </w:rPr>
        <w:t>Social Theory: The Multicultural, Global, and Classic Readings</w:t>
      </w:r>
      <w:r w:rsidRPr="00E12A2A">
        <w:rPr>
          <w:rFonts w:ascii="Times New Roman" w:hAnsi="Times New Roman" w:cs="Times New Roman"/>
          <w:sz w:val="24"/>
        </w:rPr>
        <w:t xml:space="preserve">. </w:t>
      </w:r>
      <w:proofErr w:type="gramStart"/>
      <w:r w:rsidRPr="00E12A2A">
        <w:rPr>
          <w:rFonts w:ascii="Times New Roman" w:hAnsi="Times New Roman" w:cs="Times New Roman"/>
          <w:b/>
          <w:sz w:val="24"/>
          <w:u w:val="single"/>
        </w:rPr>
        <w:t>Fifth</w:t>
      </w:r>
      <w:r w:rsidR="005F36C4">
        <w:rPr>
          <w:rFonts w:ascii="Times New Roman" w:hAnsi="Times New Roman" w:cs="Times New Roman"/>
          <w:b/>
          <w:sz w:val="24"/>
          <w:u w:val="single"/>
        </w:rPr>
        <w:t xml:space="preserve"> Edition</w:t>
      </w:r>
      <w:r w:rsidRPr="00E12A2A">
        <w:rPr>
          <w:rFonts w:ascii="Times New Roman" w:hAnsi="Times New Roman" w:cs="Times New Roman"/>
          <w:b/>
          <w:sz w:val="24"/>
          <w:u w:val="single"/>
        </w:rPr>
        <w:t>.</w:t>
      </w:r>
      <w:proofErr w:type="gramEnd"/>
      <w:r w:rsidRPr="00E12A2A">
        <w:rPr>
          <w:rFonts w:ascii="Times New Roman" w:hAnsi="Times New Roman" w:cs="Times New Roman"/>
          <w:sz w:val="24"/>
        </w:rPr>
        <w:t xml:space="preserve"> Westview Press.</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E142AE" w:rsidRPr="0060418A" w:rsidTr="00897ED9">
        <w:trPr>
          <w:trHeight w:val="285"/>
        </w:trPr>
        <w:tc>
          <w:tcPr>
            <w:tcW w:w="6244" w:type="dxa"/>
            <w:shd w:val="clear" w:color="auto" w:fill="auto"/>
          </w:tcPr>
          <w:p w:rsidR="00E142AE" w:rsidRPr="0060418A" w:rsidRDefault="00F54520" w:rsidP="00836C8F">
            <w:pPr>
              <w:contextualSpacing/>
              <w:rPr>
                <w:rFonts w:ascii="Times New Roman" w:hAnsi="Times New Roman" w:cs="Times New Roman"/>
              </w:rPr>
            </w:pPr>
            <w:r>
              <w:rPr>
                <w:rFonts w:ascii="Times New Roman" w:hAnsi="Times New Roman" w:cs="Times New Roman"/>
              </w:rPr>
              <w:t>Reading Responses (</w:t>
            </w:r>
            <w:r w:rsidR="00836C8F">
              <w:rPr>
                <w:rFonts w:ascii="Times New Roman" w:hAnsi="Times New Roman" w:cs="Times New Roman"/>
              </w:rPr>
              <w:t>3</w:t>
            </w:r>
            <w:r>
              <w:rPr>
                <w:rFonts w:ascii="Times New Roman" w:hAnsi="Times New Roman" w:cs="Times New Roman"/>
              </w:rPr>
              <w:t xml:space="preserve"> responses X 10points each = </w:t>
            </w:r>
            <w:r w:rsidR="00836C8F">
              <w:rPr>
                <w:rFonts w:ascii="Times New Roman" w:hAnsi="Times New Roman" w:cs="Times New Roman"/>
              </w:rPr>
              <w:t>3</w:t>
            </w:r>
            <w:r>
              <w:rPr>
                <w:rFonts w:ascii="Times New Roman" w:hAnsi="Times New Roman" w:cs="Times New Roman"/>
              </w:rPr>
              <w:t>0 points)</w:t>
            </w:r>
          </w:p>
        </w:tc>
        <w:tc>
          <w:tcPr>
            <w:tcW w:w="1798" w:type="dxa"/>
            <w:tcBorders>
              <w:bottom w:val="single" w:sz="4" w:space="0" w:color="000000" w:themeColor="text1"/>
            </w:tcBorders>
            <w:shd w:val="clear" w:color="auto" w:fill="D9D9D9"/>
          </w:tcPr>
          <w:p w:rsidR="00E142AE" w:rsidRPr="0060418A" w:rsidRDefault="00836C8F" w:rsidP="007A6298">
            <w:pPr>
              <w:contextualSpacing/>
              <w:rPr>
                <w:rFonts w:ascii="Times New Roman" w:hAnsi="Times New Roman" w:cs="Times New Roman"/>
              </w:rPr>
            </w:pPr>
            <w:r>
              <w:rPr>
                <w:rFonts w:ascii="Times New Roman" w:hAnsi="Times New Roman" w:cs="Times New Roman"/>
              </w:rPr>
              <w:t>3</w:t>
            </w:r>
            <w:r w:rsidR="00D115F7">
              <w:rPr>
                <w:rFonts w:ascii="Times New Roman" w:hAnsi="Times New Roman" w:cs="Times New Roman"/>
              </w:rPr>
              <w:t>0</w:t>
            </w:r>
          </w:p>
        </w:tc>
      </w:tr>
      <w:tr w:rsidR="00836C8F" w:rsidRPr="0060418A" w:rsidTr="00897ED9">
        <w:trPr>
          <w:trHeight w:val="285"/>
        </w:trPr>
        <w:tc>
          <w:tcPr>
            <w:tcW w:w="6244" w:type="dxa"/>
            <w:shd w:val="clear" w:color="auto" w:fill="auto"/>
          </w:tcPr>
          <w:p w:rsidR="00836C8F" w:rsidRPr="0060418A" w:rsidRDefault="00836C8F" w:rsidP="00897ED9">
            <w:pPr>
              <w:contextualSpacing/>
              <w:rPr>
                <w:rFonts w:ascii="Times New Roman" w:hAnsi="Times New Roman" w:cs="Times New Roman"/>
              </w:rPr>
            </w:pPr>
            <w:r>
              <w:rPr>
                <w:rFonts w:ascii="Times New Roman" w:hAnsi="Times New Roman" w:cs="Times New Roman"/>
              </w:rPr>
              <w:t>Synthesis Essay</w:t>
            </w:r>
          </w:p>
        </w:tc>
        <w:tc>
          <w:tcPr>
            <w:tcW w:w="1798" w:type="dxa"/>
            <w:tcBorders>
              <w:bottom w:val="single" w:sz="4" w:space="0" w:color="000000" w:themeColor="text1"/>
            </w:tcBorders>
            <w:shd w:val="clear" w:color="auto" w:fill="D9D9D9"/>
          </w:tcPr>
          <w:p w:rsidR="00836C8F" w:rsidRPr="0060418A" w:rsidRDefault="00F11596" w:rsidP="00897ED9">
            <w:pPr>
              <w:contextualSpacing/>
              <w:rPr>
                <w:rFonts w:ascii="Times New Roman" w:hAnsi="Times New Roman" w:cs="Times New Roman"/>
              </w:rPr>
            </w:pPr>
            <w:r>
              <w:rPr>
                <w:rFonts w:ascii="Times New Roman" w:hAnsi="Times New Roman" w:cs="Times New Roman"/>
              </w:rPr>
              <w:t>3</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7A6298" w:rsidP="00897ED9">
            <w:pPr>
              <w:contextualSpacing/>
              <w:rPr>
                <w:rFonts w:ascii="Times New Roman" w:hAnsi="Times New Roman" w:cs="Times New Roman"/>
              </w:rPr>
            </w:pPr>
            <w:r w:rsidRPr="0060418A">
              <w:rPr>
                <w:rFonts w:ascii="Times New Roman" w:hAnsi="Times New Roman" w:cs="Times New Roman"/>
              </w:rPr>
              <w:t>Final Exam</w:t>
            </w:r>
          </w:p>
        </w:tc>
        <w:tc>
          <w:tcPr>
            <w:tcW w:w="1798" w:type="dxa"/>
            <w:tcBorders>
              <w:bottom w:val="single" w:sz="4" w:space="0" w:color="000000" w:themeColor="text1"/>
            </w:tcBorders>
            <w:shd w:val="clear" w:color="auto" w:fill="D9D9D9"/>
          </w:tcPr>
          <w:p w:rsidR="00E142AE" w:rsidRPr="0060418A" w:rsidRDefault="007A6298" w:rsidP="00897ED9">
            <w:pPr>
              <w:contextualSpacing/>
              <w:rPr>
                <w:rFonts w:ascii="Times New Roman" w:hAnsi="Times New Roman" w:cs="Times New Roman"/>
              </w:rPr>
            </w:pPr>
            <w:r w:rsidRPr="0060418A">
              <w:rPr>
                <w:rFonts w:ascii="Times New Roman" w:hAnsi="Times New Roman" w:cs="Times New Roman"/>
              </w:rPr>
              <w:t>40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00322C8A">
        <w:rPr>
          <w:rFonts w:ascii="Times New Roman" w:hAnsi="Times New Roman" w:cs="Times New Roman"/>
          <w:b/>
          <w:bCs/>
          <w:iCs/>
          <w:sz w:val="24"/>
        </w:rPr>
        <w:t xml:space="preserve"> deduction</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lastRenderedPageBreak/>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rsidR="00E142AE" w:rsidRPr="0060418A" w:rsidRDefault="00E142AE" w:rsidP="00E142AE">
      <w:pPr>
        <w:pStyle w:val="Heading2"/>
        <w:spacing w:before="0" w:line="240" w:lineRule="auto"/>
        <w:contextualSpacing/>
        <w:rPr>
          <w:rFonts w:ascii="Times New Roman" w:hAnsi="Times New Roman"/>
          <w:sz w:val="24"/>
          <w:szCs w:val="22"/>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4"/>
          <w:szCs w:val="22"/>
        </w:rPr>
      </w:pPr>
      <w:r w:rsidRPr="0060418A">
        <w:rPr>
          <w:rFonts w:ascii="Times New Roman" w:hAnsi="Times New Roman"/>
          <w:sz w:val="24"/>
          <w:szCs w:val="22"/>
        </w:rPr>
        <w:t>Drop Policy</w:t>
      </w:r>
      <w:r w:rsidRPr="0060418A">
        <w:rPr>
          <w:rFonts w:ascii="Times New Roman" w:hAnsi="Times New Roman"/>
          <w:sz w:val="24"/>
          <w:szCs w:val="22"/>
        </w:rPr>
        <w:tab/>
      </w:r>
    </w:p>
    <w:p w:rsidR="00816AC8" w:rsidRPr="00816AC8" w:rsidRDefault="00816AC8" w:rsidP="00816AC8">
      <w:pPr>
        <w:spacing w:after="0" w:line="240" w:lineRule="auto"/>
        <w:rPr>
          <w:rFonts w:ascii="Times New Roman" w:eastAsia="Times New Roman" w:hAnsi="Times New Roman" w:cs="Times New Roman"/>
          <w:sz w:val="20"/>
          <w:szCs w:val="20"/>
          <w:lang w:eastAsia="zh-CN"/>
        </w:rPr>
      </w:pPr>
      <w:r w:rsidRPr="00816AC8">
        <w:rPr>
          <w:rFonts w:ascii="Times New Roman" w:eastAsia="Times New Roman" w:hAnsi="Times New Roman" w:cs="Times New Roman"/>
          <w:b/>
          <w:sz w:val="20"/>
          <w:szCs w:val="20"/>
          <w:lang w:eastAsia="zh-CN"/>
        </w:rPr>
        <w:t xml:space="preserve">Drop Policy: </w:t>
      </w:r>
      <w:r w:rsidRPr="00816AC8">
        <w:rPr>
          <w:rFonts w:ascii="Times New Roman" w:eastAsia="Times New Roman" w:hAnsi="Times New Roman" w:cs="Times New Roman"/>
          <w:sz w:val="20"/>
          <w:szCs w:val="20"/>
          <w:lang w:eastAsia="zh-CN"/>
        </w:rPr>
        <w:t xml:space="preserve">Students may drop or swap (adding and dropping a class concurrently) classes through self-service in </w:t>
      </w:r>
      <w:proofErr w:type="spellStart"/>
      <w:r w:rsidRPr="00816AC8">
        <w:rPr>
          <w:rFonts w:ascii="Times New Roman" w:eastAsia="Times New Roman" w:hAnsi="Times New Roman" w:cs="Times New Roman"/>
          <w:sz w:val="20"/>
          <w:szCs w:val="20"/>
          <w:lang w:eastAsia="zh-CN"/>
        </w:rPr>
        <w:t>MyMav</w:t>
      </w:r>
      <w:proofErr w:type="spellEnd"/>
      <w:r w:rsidRPr="00816AC8">
        <w:rPr>
          <w:rFonts w:ascii="Times New Roman" w:eastAsia="Times New Roman" w:hAnsi="Times New Roman" w:cs="Times New Roman"/>
          <w:sz w:val="20"/>
          <w:szCs w:val="20"/>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433EF">
        <w:rPr>
          <w:rFonts w:ascii="Times New Roman" w:eastAsia="Times New Roman" w:hAnsi="Times New Roman" w:cs="Times New Roman"/>
          <w:b/>
          <w:bCs/>
          <w:sz w:val="20"/>
          <w:szCs w:val="20"/>
          <w:lang w:eastAsia="zh-CN"/>
        </w:rPr>
        <w:t>Students will not be automatically dropped for non-attendance</w:t>
      </w:r>
      <w:r w:rsidRPr="00816AC8">
        <w:rPr>
          <w:rFonts w:ascii="Times New Roman" w:eastAsia="Times New Roman" w:hAnsi="Times New Roman" w:cs="Times New Roman"/>
          <w:sz w:val="20"/>
          <w:szCs w:val="20"/>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C433EF">
          <w:rPr>
            <w:rFonts w:ascii="Times New Roman" w:eastAsia="Times New Roman" w:hAnsi="Times New Roman" w:cs="Times New Roman"/>
            <w:color w:val="0000FF"/>
            <w:sz w:val="20"/>
            <w:szCs w:val="20"/>
            <w:u w:val="single"/>
            <w:lang w:eastAsia="zh-CN"/>
          </w:rPr>
          <w:t>http://wweb.uta.edu/aao/fao/</w:t>
        </w:r>
      </w:hyperlink>
      <w:r w:rsidRPr="00816AC8">
        <w:rPr>
          <w:rFonts w:ascii="Times New Roman" w:eastAsia="Times New Roman" w:hAnsi="Times New Roman" w:cs="Times New Roman"/>
          <w:sz w:val="20"/>
          <w:szCs w:val="20"/>
          <w:lang w:eastAsia="zh-CN"/>
        </w:rPr>
        <w:t>).</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60418A">
        <w:rPr>
          <w:sz w:val="24"/>
          <w:szCs w:val="22"/>
        </w:rPr>
        <w:t>Academic Dishonesty</w:t>
      </w:r>
    </w:p>
    <w:p w:rsidR="00E142AE" w:rsidRPr="00C433EF" w:rsidRDefault="00E142AE" w:rsidP="00E142AE">
      <w:pPr>
        <w:pStyle w:val="296"/>
        <w:contextualSpacing/>
      </w:pPr>
      <w:r w:rsidRPr="00C433EF">
        <w:rPr>
          <w:b/>
          <w:bCs/>
        </w:rPr>
        <w:t xml:space="preserve">Academic Integrity: </w:t>
      </w:r>
      <w:r w:rsidRPr="00C433EF">
        <w:t>students enrolled in this course are expected to adhere to the UT Arlington Honor Code:</w:t>
      </w:r>
    </w:p>
    <w:p w:rsidR="00E142AE" w:rsidRPr="00C433EF" w:rsidRDefault="00E142AE" w:rsidP="00E142AE">
      <w:pPr>
        <w:pStyle w:val="296"/>
        <w:contextualSpacing/>
      </w:pPr>
    </w:p>
    <w:p w:rsidR="00E142AE" w:rsidRPr="00C433EF" w:rsidRDefault="00E142AE" w:rsidP="00E142AE">
      <w:pPr>
        <w:pStyle w:val="296"/>
        <w:contextualSpacing/>
        <w:rPr>
          <w:i/>
        </w:rPr>
      </w:pPr>
      <w:r w:rsidRPr="00C433EF">
        <w:rPr>
          <w:i/>
        </w:rPr>
        <w:t xml:space="preserve">I pledge, on my honor, to uphold UT Arlington’s tradition of academic integrity, a tradition that values hard work and honest effort in the pursuit of academic excellence. </w:t>
      </w:r>
    </w:p>
    <w:p w:rsidR="00E142AE" w:rsidRPr="00C433EF" w:rsidRDefault="00E142AE" w:rsidP="00E142AE">
      <w:pPr>
        <w:pStyle w:val="296"/>
        <w:contextualSpacing/>
        <w:rPr>
          <w:i/>
        </w:rPr>
      </w:pPr>
      <w:r w:rsidRPr="00C433E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42AE" w:rsidRPr="00C433EF" w:rsidRDefault="00E142AE" w:rsidP="00E142AE">
      <w:pPr>
        <w:pStyle w:val="296"/>
        <w:contextualSpacing/>
      </w:pPr>
    </w:p>
    <w:p w:rsidR="00E142AE" w:rsidRPr="00C433EF" w:rsidRDefault="00E142AE" w:rsidP="00E142AE">
      <w:pPr>
        <w:pStyle w:val="296"/>
        <w:contextualSpacing/>
      </w:pPr>
      <w:r w:rsidRPr="00C433EF">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433EF">
        <w:rPr>
          <w:i/>
        </w:rPr>
        <w:t>Regents’ Rule</w:t>
      </w:r>
      <w:r w:rsidRPr="00C433E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142AE" w:rsidRPr="0060418A" w:rsidRDefault="00E142AE" w:rsidP="00E142AE">
      <w:pPr>
        <w:pStyle w:val="296"/>
        <w:contextualSpacing/>
        <w:rPr>
          <w:color w:val="0000FF"/>
          <w:sz w:val="24"/>
          <w:szCs w:val="22"/>
          <w:u w:val="single"/>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contextualSpacing/>
        <w:rPr>
          <w:sz w:val="24"/>
          <w:szCs w:val="22"/>
        </w:rPr>
      </w:pPr>
      <w:r w:rsidRPr="0060418A">
        <w:rPr>
          <w:sz w:val="24"/>
          <w:szCs w:val="22"/>
        </w:rPr>
        <w:t xml:space="preserve">Student Support Services Available:  </w:t>
      </w:r>
    </w:p>
    <w:p w:rsidR="00E142AE" w:rsidRPr="00C433EF" w:rsidRDefault="00E142AE" w:rsidP="00E142AE">
      <w:pPr>
        <w:pStyle w:val="296"/>
        <w:contextualSpacing/>
      </w:pPr>
      <w:r w:rsidRPr="00C433E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433EF">
          <w:rPr>
            <w:rStyle w:val="Hyperlink"/>
          </w:rPr>
          <w:t>resources@uta.edu</w:t>
        </w:r>
      </w:hyperlink>
      <w:r w:rsidRPr="00C433EF">
        <w:t xml:space="preserve">, or view the information at </w:t>
      </w:r>
      <w:hyperlink r:id="rId10" w:history="1">
        <w:r w:rsidRPr="00C433EF">
          <w:rPr>
            <w:rStyle w:val="Hyperlink"/>
          </w:rPr>
          <w:t>www.uta.edu/resources</w:t>
        </w:r>
      </w:hyperlink>
      <w:r w:rsidRPr="00C433EF">
        <w:t>.</w:t>
      </w:r>
    </w:p>
    <w:p w:rsidR="00E142AE" w:rsidRPr="0060418A" w:rsidRDefault="00E142AE" w:rsidP="00E142AE">
      <w:pPr>
        <w:pStyle w:val="296"/>
        <w:contextualSpacing/>
        <w:rPr>
          <w:sz w:val="24"/>
          <w:szCs w:val="22"/>
        </w:rPr>
      </w:pPr>
    </w:p>
    <w:p w:rsidR="00E142AE" w:rsidRPr="0060418A" w:rsidRDefault="00816AC8" w:rsidP="00E142AE">
      <w:pPr>
        <w:pStyle w:val="296"/>
        <w:pBdr>
          <w:top w:val="single" w:sz="4" w:space="1" w:color="auto"/>
          <w:left w:val="single" w:sz="4" w:space="4" w:color="auto"/>
          <w:bottom w:val="single" w:sz="4" w:space="1" w:color="auto"/>
          <w:right w:val="single" w:sz="4" w:space="4" w:color="auto"/>
        </w:pBdr>
        <w:contextualSpacing/>
        <w:rPr>
          <w:sz w:val="24"/>
          <w:szCs w:val="22"/>
        </w:rPr>
      </w:pPr>
      <w:r>
        <w:rPr>
          <w:sz w:val="24"/>
          <w:szCs w:val="22"/>
        </w:rPr>
        <w:t>ADA and Title IX</w:t>
      </w:r>
    </w:p>
    <w:p w:rsidR="00816AC8" w:rsidRPr="00C433EF" w:rsidRDefault="00816AC8" w:rsidP="00816AC8">
      <w:pPr>
        <w:pStyle w:val="296"/>
        <w:ind w:right="180"/>
        <w:contextualSpacing/>
      </w:pPr>
      <w:r w:rsidRPr="00C433EF">
        <w:rPr>
          <w:b/>
          <w:bCs/>
        </w:rPr>
        <w:t xml:space="preserve">Americans with Disabilities Act: </w:t>
      </w:r>
      <w:r w:rsidRPr="00C433EF">
        <w:t xml:space="preserve">The University of Texas at Arlington is on record as being committed to both the spirit and letter of all federal equal opportunity legislation, including the </w:t>
      </w:r>
      <w:r w:rsidRPr="00C433EF">
        <w:rPr>
          <w:i/>
          <w:iCs/>
        </w:rPr>
        <w:t xml:space="preserve">Americans with Disabilities Act </w:t>
      </w:r>
      <w:r w:rsidRPr="00C433EF">
        <w:rPr>
          <w:i/>
          <w:iCs/>
        </w:rPr>
        <w:lastRenderedPageBreak/>
        <w:t>(ADA)</w:t>
      </w:r>
      <w:r w:rsidRPr="00C433E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433EF">
          <w:rPr>
            <w:rStyle w:val="Hyperlink"/>
          </w:rPr>
          <w:t>www.uta.edu/disability</w:t>
        </w:r>
      </w:hyperlink>
      <w:r w:rsidRPr="00C433EF">
        <w:t xml:space="preserve"> or by calling the Office for Students with Disabilities at (817) 272-3364.</w:t>
      </w:r>
    </w:p>
    <w:p w:rsidR="00816AC8" w:rsidRPr="00C433EF" w:rsidRDefault="00816AC8" w:rsidP="00E142AE">
      <w:pPr>
        <w:pStyle w:val="296"/>
        <w:ind w:right="180"/>
        <w:contextualSpacing/>
      </w:pPr>
    </w:p>
    <w:p w:rsidR="00816AC8" w:rsidRPr="00C433EF" w:rsidRDefault="00816AC8" w:rsidP="00816AC8">
      <w:pPr>
        <w:pStyle w:val="296"/>
        <w:ind w:right="180"/>
        <w:contextualSpacing/>
      </w:pPr>
      <w:r w:rsidRPr="00C433EF">
        <w:rPr>
          <w:b/>
          <w:bCs/>
        </w:rPr>
        <w:t>Title IX:</w:t>
      </w:r>
      <w:r w:rsidRPr="00C433E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C433EF">
          <w:rPr>
            <w:rStyle w:val="Hyperlink"/>
          </w:rPr>
          <w:t>www.uta.edu/titleIX</w:t>
        </w:r>
      </w:hyperlink>
      <w:r w:rsidRPr="00C433EF">
        <w:t>.</w:t>
      </w:r>
    </w:p>
    <w:p w:rsidR="00816AC8" w:rsidRPr="0060418A" w:rsidRDefault="00816AC8" w:rsidP="00E142AE">
      <w:pPr>
        <w:pStyle w:val="296"/>
        <w:ind w:right="180"/>
        <w:contextualSpacing/>
        <w:rPr>
          <w:sz w:val="24"/>
          <w:szCs w:val="22"/>
        </w:rPr>
      </w:pPr>
    </w:p>
    <w:p w:rsidR="00E142AE" w:rsidRPr="0060418A" w:rsidRDefault="00E142AE" w:rsidP="00E142AE">
      <w:pPr>
        <w:pStyle w:val="296"/>
        <w:ind w:right="180"/>
        <w:contextualSpacing/>
        <w:rPr>
          <w:sz w:val="24"/>
          <w:szCs w:val="22"/>
        </w:rPr>
      </w:pPr>
    </w:p>
    <w:p w:rsidR="00E142AE" w:rsidRPr="0060418A" w:rsidRDefault="00E142AE" w:rsidP="00E142AE">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60418A">
        <w:rPr>
          <w:color w:val="auto"/>
          <w:sz w:val="24"/>
          <w:szCs w:val="22"/>
        </w:rPr>
        <w:t>E-Culture Policy</w:t>
      </w:r>
    </w:p>
    <w:p w:rsidR="00816AC8" w:rsidRPr="00C433EF" w:rsidRDefault="00816AC8" w:rsidP="00816AC8">
      <w:pPr>
        <w:pStyle w:val="296"/>
        <w:contextualSpacing/>
      </w:pPr>
      <w:r w:rsidRPr="00C433EF">
        <w:rPr>
          <w:b/>
        </w:rPr>
        <w:t xml:space="preserve">Electronic Communication: </w:t>
      </w:r>
      <w:r w:rsidRPr="00C433EF">
        <w:t xml:space="preserve">UT Arlington has adopted </w:t>
      </w:r>
      <w:proofErr w:type="spellStart"/>
      <w:r w:rsidRPr="00C433EF">
        <w:t>MavMail</w:t>
      </w:r>
      <w:proofErr w:type="spellEnd"/>
      <w:r w:rsidRPr="00C433E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433EF">
        <w:t>MavMail</w:t>
      </w:r>
      <w:proofErr w:type="spellEnd"/>
      <w:r w:rsidRPr="00C433EF">
        <w:t xml:space="preserve"> account and are responsible for checking the inbox regularly. There is no additional charge to students for using this account, which remains active even after graduation. Information about activating and using </w:t>
      </w:r>
      <w:proofErr w:type="spellStart"/>
      <w:r w:rsidRPr="00C433EF">
        <w:t>MavMail</w:t>
      </w:r>
      <w:proofErr w:type="spellEnd"/>
      <w:r w:rsidRPr="00C433EF">
        <w:t xml:space="preserve"> is available at </w:t>
      </w:r>
      <w:hyperlink r:id="rId13" w:history="1">
        <w:r w:rsidRPr="00C433EF">
          <w:rPr>
            <w:rStyle w:val="Hyperlink"/>
          </w:rPr>
          <w:t>http://www.uta.edu/oit/cs/email/mavmail.php</w:t>
        </w:r>
      </w:hyperlink>
      <w:r w:rsidRPr="00C433EF">
        <w:t>.</w:t>
      </w:r>
    </w:p>
    <w:p w:rsidR="00E142AE" w:rsidRPr="0060418A" w:rsidRDefault="00E142AE" w:rsidP="00E142AE">
      <w:pPr>
        <w:pStyle w:val="296"/>
        <w:contextualSpacing/>
        <w:rPr>
          <w:color w:val="auto"/>
          <w:sz w:val="24"/>
          <w:szCs w:val="22"/>
        </w:rPr>
      </w:pPr>
    </w:p>
    <w:p w:rsidR="00E142AE" w:rsidRPr="0060418A" w:rsidRDefault="00E142AE" w:rsidP="00E142AE">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Student Feedback Survey</w:t>
      </w:r>
    </w:p>
    <w:p w:rsidR="00E142AE" w:rsidRPr="00C433EF" w:rsidRDefault="00E142AE" w:rsidP="00E142AE">
      <w:pPr>
        <w:autoSpaceDE w:val="0"/>
        <w:autoSpaceDN w:val="0"/>
        <w:adjustRightInd w:val="0"/>
        <w:spacing w:line="240" w:lineRule="auto"/>
        <w:rPr>
          <w:rFonts w:ascii="Times New Roman" w:hAnsi="Times New Roman" w:cs="Times New Roman"/>
          <w:bCs/>
          <w:sz w:val="20"/>
          <w:szCs w:val="20"/>
        </w:rPr>
      </w:pPr>
      <w:r w:rsidRPr="00C433EF">
        <w:rPr>
          <w:rFonts w:ascii="Times New Roman" w:hAnsi="Times New Roman" w:cs="Times New Roman"/>
          <w:bCs/>
          <w:sz w:val="20"/>
          <w:szCs w:val="20"/>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C433EF">
        <w:rPr>
          <w:rFonts w:ascii="Times New Roman" w:hAnsi="Times New Roman" w:cs="Times New Roman"/>
          <w:bCs/>
          <w:sz w:val="20"/>
          <w:szCs w:val="20"/>
        </w:rPr>
        <w:t>MavMail</w:t>
      </w:r>
      <w:proofErr w:type="spellEnd"/>
      <w:r w:rsidRPr="00C433EF">
        <w:rPr>
          <w:rFonts w:ascii="Times New Roman" w:hAnsi="Times New Roman" w:cs="Times New Roman"/>
          <w:bCs/>
          <w:sz w:val="20"/>
          <w:szCs w:val="20"/>
        </w:rPr>
        <w:t xml:space="preserve"> approximately 10 days before the end of the term. UT Arlington’s </w:t>
      </w:r>
      <w:proofErr w:type="gramStart"/>
      <w:r w:rsidRPr="00C433EF">
        <w:rPr>
          <w:rFonts w:ascii="Times New Roman" w:hAnsi="Times New Roman" w:cs="Times New Roman"/>
          <w:bCs/>
          <w:sz w:val="20"/>
          <w:szCs w:val="20"/>
        </w:rPr>
        <w:t>effort to solicit, gather</w:t>
      </w:r>
      <w:proofErr w:type="gramEnd"/>
      <w:r w:rsidRPr="00C433EF">
        <w:rPr>
          <w:rFonts w:ascii="Times New Roman" w:hAnsi="Times New Roman" w:cs="Times New Roman"/>
          <w:bCs/>
          <w:sz w:val="20"/>
          <w:szCs w:val="20"/>
        </w:rPr>
        <w:t>, tabulate, and publish student feedback data is required by state law; student participation in the SFS program is voluntary.</w:t>
      </w:r>
    </w:p>
    <w:p w:rsidR="00816AC8" w:rsidRPr="00816AC8" w:rsidRDefault="00816AC8" w:rsidP="00816AC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Pr>
          <w:rFonts w:ascii="Times New Roman" w:hAnsi="Times New Roman" w:cs="Times New Roman"/>
          <w:sz w:val="24"/>
          <w:szCs w:val="21"/>
        </w:rPr>
        <w:t>Final Review Week</w:t>
      </w:r>
    </w:p>
    <w:p w:rsidR="00816AC8" w:rsidRPr="00816AC8" w:rsidRDefault="00816AC8" w:rsidP="00816AC8">
      <w:pPr>
        <w:autoSpaceDE w:val="0"/>
        <w:autoSpaceDN w:val="0"/>
        <w:adjustRightInd w:val="0"/>
        <w:spacing w:line="240" w:lineRule="auto"/>
        <w:rPr>
          <w:rFonts w:ascii="Times New Roman" w:hAnsi="Times New Roman" w:cs="Times New Roman"/>
          <w:bCs/>
          <w:sz w:val="20"/>
          <w:szCs w:val="20"/>
        </w:rPr>
      </w:pPr>
      <w:r w:rsidRPr="00816AC8">
        <w:rPr>
          <w:rFonts w:ascii="Times New Roman" w:hAnsi="Times New Roman" w:cs="Times New Roman"/>
          <w:b/>
          <w:bCs/>
          <w:sz w:val="20"/>
          <w:szCs w:val="20"/>
        </w:rPr>
        <w:t>Final Review Week:</w:t>
      </w:r>
      <w:r w:rsidRPr="00816AC8">
        <w:rPr>
          <w:rFonts w:ascii="Times New Roman" w:hAnsi="Times New Roman" w:cs="Times New Roman"/>
          <w:bCs/>
          <w:sz w:val="20"/>
          <w:szCs w:val="2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6AC8">
        <w:rPr>
          <w:rFonts w:ascii="Times New Roman" w:hAnsi="Times New Roman" w:cs="Times New Roman"/>
          <w:bCs/>
          <w:i/>
          <w:sz w:val="20"/>
          <w:szCs w:val="20"/>
        </w:rPr>
        <w:t>unless specified in the class syllabus</w:t>
      </w:r>
      <w:r w:rsidRPr="00816AC8">
        <w:rPr>
          <w:rFonts w:ascii="Times New Roman" w:hAnsi="Times New Roman" w:cs="Times New Roman"/>
          <w:bCs/>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A6298" w:rsidRPr="0060418A" w:rsidRDefault="007A6298" w:rsidP="007A629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Emergency Exit Procedures</w:t>
      </w:r>
    </w:p>
    <w:p w:rsidR="007A6298" w:rsidRPr="00816AC8" w:rsidRDefault="007A6298" w:rsidP="007A6298">
      <w:pPr>
        <w:spacing w:after="0" w:line="240" w:lineRule="auto"/>
        <w:rPr>
          <w:rFonts w:ascii="Times New Roman" w:eastAsia="SimSun" w:hAnsi="Times New Roman" w:cs="Times New Roman"/>
          <w:sz w:val="20"/>
          <w:szCs w:val="20"/>
          <w:lang w:eastAsia="zh-CN"/>
        </w:rPr>
      </w:pPr>
      <w:r w:rsidRPr="00816AC8">
        <w:rPr>
          <w:rFonts w:ascii="Times New Roman" w:eastAsia="SimSun" w:hAnsi="Times New Roman" w:cs="Times New Roman"/>
          <w:sz w:val="20"/>
          <w:szCs w:val="20"/>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142AE" w:rsidRPr="0060418A" w:rsidRDefault="00E142AE" w:rsidP="0006030E">
      <w:pPr>
        <w:rPr>
          <w:rFonts w:ascii="Times New Roman" w:hAnsi="Times New Roman" w:cs="Times New Roman"/>
          <w:sz w:val="24"/>
        </w:rPr>
      </w:pPr>
    </w:p>
    <w:p w:rsidR="005F36C4" w:rsidRDefault="005F36C4">
      <w:pPr>
        <w:rPr>
          <w:rFonts w:ascii="Times New Roman" w:hAnsi="Times New Roman" w:cs="Times New Roman"/>
          <w:b/>
          <w:bCs/>
          <w:sz w:val="24"/>
          <w:szCs w:val="28"/>
        </w:rPr>
      </w:pPr>
      <w:r>
        <w:rPr>
          <w:rFonts w:ascii="Times New Roman" w:hAnsi="Times New Roman" w:cs="Times New Roman"/>
          <w:b/>
          <w:bCs/>
          <w:sz w:val="24"/>
          <w:szCs w:val="28"/>
        </w:rPr>
        <w:br w:type="page"/>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lastRenderedPageBreak/>
        <w:t>COURSE CALENDAR—</w:t>
      </w:r>
      <w:proofErr w:type="gramStart"/>
      <w:r w:rsidR="0029612B">
        <w:rPr>
          <w:rFonts w:ascii="Times New Roman" w:hAnsi="Times New Roman" w:cs="Times New Roman"/>
          <w:b/>
          <w:bCs/>
          <w:sz w:val="24"/>
          <w:szCs w:val="28"/>
        </w:rPr>
        <w:t>Fall</w:t>
      </w:r>
      <w:proofErr w:type="gramEnd"/>
      <w:r w:rsidR="007A6298" w:rsidRPr="0060418A">
        <w:rPr>
          <w:rFonts w:ascii="Times New Roman" w:hAnsi="Times New Roman" w:cs="Times New Roman"/>
          <w:b/>
          <w:bCs/>
          <w:sz w:val="24"/>
          <w:szCs w:val="28"/>
        </w:rPr>
        <w:t xml:space="preserve"> 201</w:t>
      </w:r>
      <w:r w:rsidR="00484417">
        <w:rPr>
          <w:rFonts w:ascii="Times New Roman" w:hAnsi="Times New Roman" w:cs="Times New Roman"/>
          <w:b/>
          <w:bCs/>
          <w:sz w:val="24"/>
          <w:szCs w:val="28"/>
        </w:rPr>
        <w:t>4</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rsidR="00E142AE" w:rsidRPr="00322C8A" w:rsidRDefault="00A375E1" w:rsidP="001B6F1A">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8/21 Thursday</w:t>
      </w:r>
    </w:p>
    <w:p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Why Interdisciplinarity? </w:t>
      </w:r>
    </w:p>
    <w:p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Review of syllabus, course expectations and design</w:t>
      </w:r>
    </w:p>
    <w:p w:rsidR="00DC6EC2" w:rsidRPr="00322C8A" w:rsidRDefault="00DC6EC2" w:rsidP="001B6F1A">
      <w:pPr>
        <w:spacing w:after="0" w:line="240" w:lineRule="auto"/>
        <w:contextualSpacing/>
        <w:rPr>
          <w:rFonts w:ascii="Times New Roman" w:hAnsi="Times New Roman" w:cs="Times New Roman"/>
          <w:bCs/>
          <w:sz w:val="24"/>
          <w:szCs w:val="24"/>
        </w:rPr>
      </w:pPr>
    </w:p>
    <w:p w:rsidR="00456A90" w:rsidRPr="00322C8A" w:rsidRDefault="00A375E1" w:rsidP="001B6F1A">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8/26</w:t>
      </w:r>
      <w:r w:rsidR="00456A90" w:rsidRPr="00322C8A">
        <w:rPr>
          <w:rFonts w:ascii="Times New Roman" w:hAnsi="Times New Roman" w:cs="Times New Roman"/>
          <w:bCs/>
          <w:sz w:val="24"/>
          <w:szCs w:val="24"/>
          <w:u w:val="single"/>
        </w:rPr>
        <w:t xml:space="preserve"> Tuesday</w:t>
      </w:r>
    </w:p>
    <w:p w:rsidR="00BC15A9" w:rsidRPr="00322C8A" w:rsidRDefault="00BC15A9"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Pr="00322C8A">
        <w:rPr>
          <w:rFonts w:ascii="Times New Roman" w:hAnsi="Times New Roman" w:cs="Times New Roman"/>
          <w:bCs/>
          <w:sz w:val="24"/>
          <w:szCs w:val="24"/>
        </w:rPr>
        <w:t xml:space="preserve"> </w:t>
      </w:r>
      <w:r w:rsidR="00322C8A" w:rsidRPr="00322C8A">
        <w:rPr>
          <w:rFonts w:ascii="Times New Roman" w:hAnsi="Times New Roman" w:cs="Times New Roman"/>
          <w:bCs/>
          <w:sz w:val="24"/>
          <w:szCs w:val="24"/>
        </w:rPr>
        <w:t>(</w:t>
      </w:r>
      <w:r w:rsidRPr="00322C8A">
        <w:rPr>
          <w:rFonts w:ascii="Times New Roman" w:hAnsi="Times New Roman" w:cs="Times New Roman"/>
          <w:bCs/>
          <w:sz w:val="24"/>
          <w:szCs w:val="24"/>
        </w:rPr>
        <w:t>Blackboard</w:t>
      </w:r>
      <w:r w:rsidR="00322C8A" w:rsidRPr="00322C8A">
        <w:rPr>
          <w:rFonts w:ascii="Times New Roman" w:hAnsi="Times New Roman" w:cs="Times New Roman"/>
          <w:sz w:val="24"/>
          <w:szCs w:val="24"/>
        </w:rPr>
        <w:t>)</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9/2 Tuesday</w:t>
      </w:r>
    </w:p>
    <w:p w:rsidR="00AA4143" w:rsidRPr="00322C8A" w:rsidRDefault="00AA4143" w:rsidP="00AA4143">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 “Ideas of Nature” </w:t>
      </w:r>
      <w:r w:rsidR="009221B4">
        <w:rPr>
          <w:rFonts w:ascii="Times New Roman" w:hAnsi="Times New Roman" w:cs="Times New Roman"/>
          <w:bCs/>
          <w:sz w:val="24"/>
          <w:szCs w:val="24"/>
        </w:rPr>
        <w:t>Raymond Williams (Blackboard)</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9/4 Thursday</w:t>
      </w:r>
    </w:p>
    <w:p w:rsidR="001B6784" w:rsidRPr="00B33873" w:rsidRDefault="00AA4143" w:rsidP="001B6784">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“Introduction” – </w:t>
      </w:r>
      <w:proofErr w:type="spellStart"/>
      <w:r w:rsidRPr="00322C8A">
        <w:rPr>
          <w:rFonts w:ascii="Times New Roman" w:hAnsi="Times New Roman" w:cs="Times New Roman"/>
          <w:bCs/>
          <w:sz w:val="24"/>
          <w:szCs w:val="24"/>
        </w:rPr>
        <w:t>Lemert</w:t>
      </w:r>
      <w:proofErr w:type="spellEnd"/>
      <w:r w:rsidRPr="00322C8A">
        <w:rPr>
          <w:rFonts w:ascii="Times New Roman" w:hAnsi="Times New Roman" w:cs="Times New Roman"/>
          <w:bCs/>
          <w:sz w:val="24"/>
          <w:szCs w:val="24"/>
        </w:rPr>
        <w:t xml:space="preserve"> (p.1-17)</w:t>
      </w:r>
    </w:p>
    <w:p w:rsidR="00BC15A9" w:rsidRPr="00322C8A" w:rsidRDefault="00BC15A9" w:rsidP="00BC15A9">
      <w:pPr>
        <w:pStyle w:val="ListParagraph"/>
        <w:spacing w:after="0" w:line="240" w:lineRule="auto"/>
        <w:rPr>
          <w:rFonts w:ascii="Times New Roman" w:hAnsi="Times New Roman" w:cs="Times New Roman"/>
          <w:sz w:val="24"/>
          <w:szCs w:val="24"/>
        </w:rPr>
      </w:pPr>
    </w:p>
    <w:p w:rsidR="00456A90" w:rsidRPr="00322C8A" w:rsidRDefault="00BC15A9" w:rsidP="00BC15A9">
      <w:pPr>
        <w:pStyle w:val="ListParagraph"/>
        <w:spacing w:after="0"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Class and Capital</w:t>
      </w:r>
    </w:p>
    <w:p w:rsidR="001B6784" w:rsidRPr="00322C8A" w:rsidRDefault="001B6784" w:rsidP="00BC15A9">
      <w:pPr>
        <w:pStyle w:val="ListParagraph"/>
        <w:spacing w:after="0" w:line="240" w:lineRule="auto"/>
        <w:ind w:left="0"/>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w:t>
      </w:r>
      <w:r w:rsidR="00456A90" w:rsidRPr="00322C8A">
        <w:rPr>
          <w:rFonts w:ascii="Times New Roman" w:hAnsi="Times New Roman" w:cs="Times New Roman"/>
          <w:bCs/>
          <w:sz w:val="24"/>
          <w:szCs w:val="24"/>
          <w:u w:val="single"/>
        </w:rPr>
        <w:t xml:space="preserve">/9 </w:t>
      </w:r>
      <w:r w:rsidRPr="00322C8A">
        <w:rPr>
          <w:rFonts w:ascii="Times New Roman" w:hAnsi="Times New Roman" w:cs="Times New Roman"/>
          <w:bCs/>
          <w:sz w:val="24"/>
          <w:szCs w:val="24"/>
          <w:u w:val="single"/>
        </w:rPr>
        <w:t>Tuesday</w:t>
      </w:r>
    </w:p>
    <w:p w:rsidR="00456A90" w:rsidRPr="00322C8A" w:rsidRDefault="00EA7629" w:rsidP="00456A9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Karl Marx –(p.28)</w:t>
      </w:r>
    </w:p>
    <w:p w:rsidR="00EA7629" w:rsidRPr="00322C8A" w:rsidRDefault="00EA7629" w:rsidP="00456A9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“Estranged Labor” – Marx (p.29-33)</w:t>
      </w:r>
    </w:p>
    <w:p w:rsidR="00EA7629" w:rsidRPr="00322C8A" w:rsidRDefault="00EA7629" w:rsidP="00456A9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“Camera </w:t>
      </w:r>
      <w:proofErr w:type="spellStart"/>
      <w:r w:rsidRPr="00322C8A">
        <w:rPr>
          <w:rFonts w:ascii="Times New Roman" w:hAnsi="Times New Roman" w:cs="Times New Roman"/>
          <w:bCs/>
          <w:sz w:val="24"/>
          <w:szCs w:val="24"/>
        </w:rPr>
        <w:t>Obscura</w:t>
      </w:r>
      <w:proofErr w:type="spellEnd"/>
      <w:r w:rsidRPr="00322C8A">
        <w:rPr>
          <w:rFonts w:ascii="Times New Roman" w:hAnsi="Times New Roman" w:cs="Times New Roman"/>
          <w:bCs/>
          <w:sz w:val="24"/>
          <w:szCs w:val="24"/>
        </w:rPr>
        <w:t>” – Marx (p.33-34)</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9/11</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Thursday</w:t>
      </w:r>
    </w:p>
    <w:p w:rsidR="00456A90" w:rsidRPr="00322C8A" w:rsidRDefault="00EA7629" w:rsidP="00EA762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Values of Commodities” – Marx (p.41-47)</w:t>
      </w:r>
    </w:p>
    <w:p w:rsidR="00EA7629" w:rsidRPr="00322C8A" w:rsidRDefault="00EA7629" w:rsidP="00EA762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Fetishism of Commodities – Marx (p.47-49)</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9/16</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456A90" w:rsidRPr="00322C8A" w:rsidRDefault="00EA7629" w:rsidP="00456A9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Labour</w:t>
      </w:r>
      <w:proofErr w:type="spellEnd"/>
      <w:r w:rsidRPr="00322C8A">
        <w:rPr>
          <w:rFonts w:ascii="Times New Roman" w:hAnsi="Times New Roman" w:cs="Times New Roman"/>
          <w:bCs/>
          <w:sz w:val="24"/>
          <w:szCs w:val="24"/>
        </w:rPr>
        <w:t>-Power and Capital” – Marx (p.49-52)</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9/18</w:t>
      </w:r>
      <w:r w:rsidR="00456A90" w:rsidRPr="00322C8A">
        <w:rPr>
          <w:rFonts w:ascii="Times New Roman" w:hAnsi="Times New Roman" w:cs="Times New Roman"/>
          <w:bCs/>
          <w:sz w:val="24"/>
          <w:szCs w:val="24"/>
          <w:u w:val="single"/>
        </w:rPr>
        <w:t xml:space="preserve"> Thursday</w:t>
      </w:r>
    </w:p>
    <w:p w:rsidR="00F11596" w:rsidRPr="00322C8A" w:rsidRDefault="00F11596" w:rsidP="00F11596">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“Ideology and the Ideological State Apparatuses” – Althusser (p.246-249 – read about Althusser on 245)</w:t>
      </w:r>
    </w:p>
    <w:p w:rsidR="001B6784" w:rsidRPr="00322C8A" w:rsidRDefault="001B6784" w:rsidP="00EA7629">
      <w:pPr>
        <w:pStyle w:val="ListParagraph"/>
        <w:spacing w:after="0" w:line="240" w:lineRule="auto"/>
        <w:ind w:left="0"/>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9/23 Tuesday</w:t>
      </w:r>
    </w:p>
    <w:p w:rsidR="00F11596" w:rsidRDefault="00F11596" w:rsidP="00F11596">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“Structures, Habitus, Practices” – Bourdieu (p.329-333)</w:t>
      </w:r>
    </w:p>
    <w:p w:rsidR="009921C6" w:rsidRPr="009921C6" w:rsidRDefault="009921C6" w:rsidP="009921C6">
      <w:pPr>
        <w:spacing w:after="0" w:line="240" w:lineRule="auto"/>
        <w:rPr>
          <w:rFonts w:ascii="Times New Roman" w:hAnsi="Times New Roman" w:cs="Times New Roman"/>
          <w:sz w:val="24"/>
          <w:szCs w:val="24"/>
        </w:rPr>
      </w:pPr>
    </w:p>
    <w:p w:rsidR="009921C6" w:rsidRPr="009921C6" w:rsidRDefault="009921C6" w:rsidP="009921C6">
      <w:pPr>
        <w:pStyle w:val="ListParagraph"/>
        <w:spacing w:after="0" w:line="240" w:lineRule="auto"/>
        <w:ind w:left="0"/>
        <w:rPr>
          <w:rFonts w:ascii="Times New Roman" w:hAnsi="Times New Roman" w:cs="Times New Roman"/>
          <w:bCs/>
          <w:i/>
          <w:sz w:val="24"/>
          <w:szCs w:val="24"/>
        </w:rPr>
      </w:pPr>
      <w:r w:rsidRPr="009921C6">
        <w:rPr>
          <w:rFonts w:ascii="Times New Roman" w:hAnsi="Times New Roman" w:cs="Times New Roman"/>
          <w:bCs/>
          <w:i/>
          <w:sz w:val="24"/>
          <w:szCs w:val="24"/>
        </w:rPr>
        <w:t>First Reading Response due on/or before 9/</w:t>
      </w:r>
      <w:r>
        <w:rPr>
          <w:rFonts w:ascii="Times New Roman" w:hAnsi="Times New Roman" w:cs="Times New Roman"/>
          <w:bCs/>
          <w:i/>
          <w:sz w:val="24"/>
          <w:szCs w:val="24"/>
        </w:rPr>
        <w:t>23</w:t>
      </w:r>
    </w:p>
    <w:p w:rsidR="00456A90" w:rsidRPr="00322C8A" w:rsidRDefault="00456A90" w:rsidP="00AA4143">
      <w:pPr>
        <w:pStyle w:val="ListParagraph"/>
        <w:spacing w:after="0" w:line="240" w:lineRule="auto"/>
        <w:ind w:left="360"/>
        <w:rPr>
          <w:rFonts w:ascii="Times New Roman" w:hAnsi="Times New Roman" w:cs="Times New Roman"/>
          <w:sz w:val="24"/>
          <w:szCs w:val="24"/>
        </w:rPr>
      </w:pPr>
    </w:p>
    <w:p w:rsidR="00B33873" w:rsidRDefault="00B33873">
      <w:pPr>
        <w:rPr>
          <w:rFonts w:ascii="Times New Roman" w:hAnsi="Times New Roman" w:cs="Times New Roman"/>
          <w:b/>
          <w:bCs/>
          <w:sz w:val="24"/>
          <w:szCs w:val="24"/>
        </w:rPr>
      </w:pPr>
      <w:r>
        <w:rPr>
          <w:rFonts w:ascii="Times New Roman" w:hAnsi="Times New Roman" w:cs="Times New Roman"/>
          <w:b/>
          <w:bCs/>
          <w:sz w:val="24"/>
          <w:szCs w:val="24"/>
        </w:rPr>
        <w:br w:type="page"/>
      </w:r>
    </w:p>
    <w:p w:rsidR="00AA4143" w:rsidRPr="00322C8A" w:rsidRDefault="00AA4143" w:rsidP="00AA4143">
      <w:pPr>
        <w:pStyle w:val="ListParagraph"/>
        <w:spacing w:after="0"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lastRenderedPageBreak/>
        <w:t>Week 2 Power and Knowledge</w:t>
      </w: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9/25</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Thursday</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“Biopolitics and the Carceral Society” – Foucault (p.311-314)</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“Power as Knowledge” – Foucault (p.353-357)</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9/30</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850618" w:rsidRDefault="00850618" w:rsidP="00AA342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“Hegemony” – Raymond Williams (Blackboard)</w:t>
      </w:r>
    </w:p>
    <w:p w:rsidR="00AA3422" w:rsidRPr="00322C8A" w:rsidRDefault="00AA3422" w:rsidP="00AA342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“Intellectuals and Hegemony” – Gramsci (p.202-203 – read about Gramsci 201)</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10/2</w:t>
      </w:r>
      <w:r w:rsidR="00456A90" w:rsidRPr="00322C8A">
        <w:rPr>
          <w:rFonts w:ascii="Times New Roman" w:hAnsi="Times New Roman" w:cs="Times New Roman"/>
          <w:bCs/>
          <w:sz w:val="24"/>
          <w:szCs w:val="24"/>
          <w:u w:val="single"/>
        </w:rPr>
        <w:t xml:space="preserve"> Thursday</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“The Culture Industry as Deception” – Horkheimer and Adorno (p.167-170)</w:t>
      </w:r>
    </w:p>
    <w:p w:rsidR="00524BF9" w:rsidRPr="00322C8A" w:rsidRDefault="00AA3422" w:rsidP="00524B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“Repressive Desublimation of One-Dimensional Man” – Marcuse (p.324-325 – read about Marcuse 323)</w:t>
      </w:r>
    </w:p>
    <w:p w:rsidR="00456A90" w:rsidRPr="00B33873" w:rsidRDefault="00456A90" w:rsidP="00B33873">
      <w:pPr>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10/7</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9921C6" w:rsidRPr="00B33873" w:rsidRDefault="00AA3422" w:rsidP="00B33873">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“Encoding, Decoding” – Stuart Hall (Blackboard)</w:t>
      </w:r>
    </w:p>
    <w:p w:rsidR="009921C6" w:rsidRPr="009921C6" w:rsidRDefault="009921C6" w:rsidP="009921C6">
      <w:pPr>
        <w:pStyle w:val="ListParagraph"/>
        <w:spacing w:after="0" w:line="240" w:lineRule="auto"/>
        <w:ind w:left="0"/>
        <w:rPr>
          <w:rFonts w:ascii="Times New Roman" w:hAnsi="Times New Roman" w:cs="Times New Roman"/>
          <w:bCs/>
          <w:i/>
          <w:sz w:val="24"/>
          <w:szCs w:val="24"/>
        </w:rPr>
      </w:pPr>
      <w:r w:rsidRPr="009921C6">
        <w:rPr>
          <w:rFonts w:ascii="Times New Roman" w:hAnsi="Times New Roman" w:cs="Times New Roman"/>
          <w:bCs/>
          <w:i/>
          <w:sz w:val="24"/>
          <w:szCs w:val="24"/>
        </w:rPr>
        <w:t>Second Reading Response due on/or before 10/7</w:t>
      </w:r>
    </w:p>
    <w:p w:rsidR="00A670C2" w:rsidRPr="00322C8A" w:rsidRDefault="00A670C2" w:rsidP="00456A90">
      <w:pPr>
        <w:pStyle w:val="ListParagraph"/>
        <w:spacing w:after="0" w:line="240" w:lineRule="auto"/>
        <w:ind w:left="0"/>
        <w:rPr>
          <w:rFonts w:ascii="Times New Roman" w:hAnsi="Times New Roman" w:cs="Times New Roman"/>
          <w:bCs/>
          <w:sz w:val="24"/>
          <w:szCs w:val="24"/>
          <w:u w:val="single"/>
        </w:rPr>
      </w:pPr>
    </w:p>
    <w:p w:rsidR="00A670C2" w:rsidRPr="00322C8A" w:rsidRDefault="00A670C2" w:rsidP="00456A90">
      <w:pPr>
        <w:pStyle w:val="ListParagraph"/>
        <w:spacing w:after="0" w:line="240" w:lineRule="auto"/>
        <w:ind w:left="0"/>
        <w:rPr>
          <w:rFonts w:ascii="Times New Roman" w:hAnsi="Times New Roman" w:cs="Times New Roman"/>
          <w:bCs/>
          <w:sz w:val="24"/>
          <w:szCs w:val="24"/>
          <w:u w:val="single"/>
        </w:rPr>
      </w:pPr>
    </w:p>
    <w:p w:rsidR="00A670C2" w:rsidRPr="00322C8A" w:rsidRDefault="00A670C2" w:rsidP="00A670C2">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t>Race, Ethnicity and Nationality</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10/9</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Thursday</w:t>
      </w:r>
    </w:p>
    <w:p w:rsidR="00AC5AFA" w:rsidRPr="00322C8A" w:rsidRDefault="00AC5AFA" w:rsidP="00AC5AF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rsidR="00AC5AFA" w:rsidRPr="00322C8A" w:rsidRDefault="00AC5AFA" w:rsidP="00AC5AF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“Black Reconstruction and the Racial Wage” – DuBois (p.183-186)</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10/14</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AC5AFA" w:rsidRPr="00322C8A" w:rsidRDefault="00AC5AFA"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“Between Colonizer and Colonized” – Césaire (p.262-263 and about Césaire on 261)</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10/16</w:t>
      </w:r>
      <w:r w:rsidR="00456A90" w:rsidRPr="00322C8A">
        <w:rPr>
          <w:rFonts w:ascii="Times New Roman" w:hAnsi="Times New Roman" w:cs="Times New Roman"/>
          <w:bCs/>
          <w:sz w:val="24"/>
          <w:szCs w:val="24"/>
          <w:u w:val="single"/>
        </w:rPr>
        <w:t xml:space="preserve"> Thursday</w:t>
      </w:r>
    </w:p>
    <w:p w:rsidR="00836C8F" w:rsidRPr="00322C8A" w:rsidRDefault="00AC5AFA" w:rsidP="00F11596">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“Dec</w:t>
      </w:r>
      <w:r w:rsidR="009221B4">
        <w:rPr>
          <w:rFonts w:ascii="Times New Roman" w:hAnsi="Times New Roman" w:cs="Times New Roman"/>
          <w:sz w:val="24"/>
          <w:szCs w:val="24"/>
        </w:rPr>
        <w:t>o</w:t>
      </w:r>
      <w:r w:rsidRPr="00322C8A">
        <w:rPr>
          <w:rFonts w:ascii="Times New Roman" w:hAnsi="Times New Roman" w:cs="Times New Roman"/>
          <w:sz w:val="24"/>
          <w:szCs w:val="24"/>
        </w:rPr>
        <w:t>lonizing, National Culture, and the Negro Intellectual” – Fanon (p.273-276)</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10/21</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456A90" w:rsidRPr="00322C8A" w:rsidRDefault="00AC5AFA" w:rsidP="00AA4143">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Edward Said</w:t>
      </w:r>
      <w:r w:rsidR="00F11596" w:rsidRPr="00322C8A">
        <w:rPr>
          <w:rFonts w:ascii="Times New Roman" w:hAnsi="Times New Roman" w:cs="Times New Roman"/>
          <w:bCs/>
          <w:sz w:val="24"/>
          <w:szCs w:val="24"/>
        </w:rPr>
        <w:t xml:space="preserve"> (Blackboard)</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10/23</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Thursday</w:t>
      </w:r>
    </w:p>
    <w:p w:rsidR="00AC5AFA" w:rsidRPr="00322C8A" w:rsidRDefault="00AC5AFA" w:rsidP="00AA4143">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“The New Cultural Politics of Difference” – Cornel West (p.383-390)</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10/28</w:t>
      </w:r>
      <w:r w:rsidR="00456A90" w:rsidRPr="00322C8A">
        <w:rPr>
          <w:rFonts w:ascii="Times New Roman" w:hAnsi="Times New Roman" w:cs="Times New Roman"/>
          <w:bCs/>
          <w:sz w:val="24"/>
          <w:szCs w:val="24"/>
          <w:u w:val="single"/>
        </w:rPr>
        <w:t xml:space="preserve"> </w:t>
      </w:r>
      <w:r w:rsidRPr="00322C8A">
        <w:rPr>
          <w:rFonts w:ascii="Times New Roman" w:hAnsi="Times New Roman" w:cs="Times New Roman"/>
          <w:bCs/>
          <w:sz w:val="24"/>
          <w:szCs w:val="24"/>
          <w:u w:val="single"/>
        </w:rPr>
        <w:t>Tuesday</w:t>
      </w:r>
    </w:p>
    <w:p w:rsidR="00456A90" w:rsidRPr="00322C8A" w:rsidRDefault="00AC5AFA" w:rsidP="00AA4143">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Signifyin</w:t>
      </w:r>
      <w:proofErr w:type="spellEnd"/>
      <w:r w:rsidRPr="00322C8A">
        <w:rPr>
          <w:rFonts w:ascii="Times New Roman" w:hAnsi="Times New Roman" w:cs="Times New Roman"/>
          <w:bCs/>
          <w:sz w:val="24"/>
          <w:szCs w:val="24"/>
        </w:rPr>
        <w:t>(g) Monkey” – Henry Louis Gates Jr. (Blackboard)</w:t>
      </w:r>
    </w:p>
    <w:p w:rsidR="00AC5AFA" w:rsidRPr="00322C8A" w:rsidRDefault="00AC5AFA" w:rsidP="00456A90">
      <w:pPr>
        <w:spacing w:after="0" w:line="240" w:lineRule="auto"/>
        <w:contextualSpacing/>
        <w:rPr>
          <w:rFonts w:ascii="Times New Roman" w:hAnsi="Times New Roman" w:cs="Times New Roman"/>
          <w:bCs/>
          <w:sz w:val="24"/>
          <w:szCs w:val="24"/>
        </w:rPr>
      </w:pPr>
    </w:p>
    <w:p w:rsidR="00456A90" w:rsidRPr="00322C8A" w:rsidRDefault="00A375E1" w:rsidP="00456A90">
      <w:pPr>
        <w:pStyle w:val="ListParagraph"/>
        <w:spacing w:after="0" w:line="240" w:lineRule="auto"/>
        <w:ind w:left="0"/>
        <w:rPr>
          <w:rFonts w:ascii="Times New Roman" w:hAnsi="Times New Roman" w:cs="Times New Roman"/>
          <w:bCs/>
          <w:sz w:val="24"/>
          <w:szCs w:val="24"/>
          <w:u w:val="single"/>
        </w:rPr>
      </w:pPr>
      <w:r w:rsidRPr="00322C8A">
        <w:rPr>
          <w:rFonts w:ascii="Times New Roman" w:hAnsi="Times New Roman" w:cs="Times New Roman"/>
          <w:bCs/>
          <w:sz w:val="24"/>
          <w:szCs w:val="24"/>
          <w:u w:val="single"/>
        </w:rPr>
        <w:t>10/30</w:t>
      </w:r>
      <w:r w:rsidR="00456A90" w:rsidRPr="00322C8A">
        <w:rPr>
          <w:rFonts w:ascii="Times New Roman" w:hAnsi="Times New Roman" w:cs="Times New Roman"/>
          <w:bCs/>
          <w:sz w:val="24"/>
          <w:szCs w:val="24"/>
          <w:u w:val="single"/>
        </w:rPr>
        <w:t xml:space="preserve"> Thursday</w:t>
      </w:r>
    </w:p>
    <w:p w:rsidR="001A53E9" w:rsidRPr="00B33873" w:rsidRDefault="00AC5AFA" w:rsidP="00B3387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 xml:space="preserve">“‘Race’ as the Trope of the World” </w:t>
      </w:r>
      <w:bookmarkStart w:id="0" w:name="_GoBack"/>
      <w:bookmarkEnd w:id="0"/>
      <w:r w:rsidRPr="00322C8A">
        <w:rPr>
          <w:rFonts w:ascii="Times New Roman" w:hAnsi="Times New Roman" w:cs="Times New Roman"/>
          <w:sz w:val="24"/>
          <w:szCs w:val="24"/>
        </w:rPr>
        <w:t>– Henry Louis Gates Jr. (p.390-393)</w:t>
      </w:r>
    </w:p>
    <w:p w:rsidR="001A53E9" w:rsidRPr="001A53E9" w:rsidRDefault="001A53E9" w:rsidP="001A53E9">
      <w:pPr>
        <w:pStyle w:val="ListParagraph"/>
        <w:spacing w:after="0" w:line="240" w:lineRule="auto"/>
        <w:ind w:left="0"/>
        <w:rPr>
          <w:rFonts w:ascii="Times New Roman" w:hAnsi="Times New Roman" w:cs="Times New Roman"/>
          <w:bCs/>
          <w:i/>
          <w:sz w:val="24"/>
          <w:szCs w:val="24"/>
        </w:rPr>
      </w:pPr>
      <w:r w:rsidRPr="001A53E9">
        <w:rPr>
          <w:rFonts w:ascii="Times New Roman" w:hAnsi="Times New Roman" w:cs="Times New Roman"/>
          <w:bCs/>
          <w:i/>
          <w:sz w:val="24"/>
          <w:szCs w:val="24"/>
        </w:rPr>
        <w:t>Third Reading Response due on/or before 10/30</w:t>
      </w:r>
    </w:p>
    <w:p w:rsidR="00AC5AFA" w:rsidRPr="00322C8A" w:rsidRDefault="00AC5AFA" w:rsidP="00456A90">
      <w:pPr>
        <w:pStyle w:val="ListParagraph"/>
        <w:spacing w:after="0" w:line="240" w:lineRule="auto"/>
        <w:ind w:left="0"/>
        <w:rPr>
          <w:rFonts w:ascii="Times New Roman" w:hAnsi="Times New Roman" w:cs="Times New Roman"/>
          <w:bCs/>
          <w:sz w:val="24"/>
          <w:szCs w:val="24"/>
          <w:u w:val="single"/>
        </w:rPr>
      </w:pPr>
    </w:p>
    <w:p w:rsidR="00AC5AFA" w:rsidRPr="00322C8A" w:rsidRDefault="00AC5AFA" w:rsidP="00AC5AFA">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lastRenderedPageBreak/>
        <w:t>Gender and Sexuality</w:t>
      </w:r>
    </w:p>
    <w:p w:rsidR="00A375E1" w:rsidRDefault="00A375E1" w:rsidP="00A375E1">
      <w:pPr>
        <w:spacing w:after="0" w:line="240" w:lineRule="auto"/>
        <w:rPr>
          <w:rFonts w:ascii="Times New Roman" w:hAnsi="Times New Roman" w:cs="Times New Roman"/>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11/4 Tuesday</w:t>
      </w:r>
    </w:p>
    <w:p w:rsidR="00AC5AFA" w:rsidRPr="00AA4143" w:rsidRDefault="00AC5AFA" w:rsidP="00AA4143">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Patriarchal Family” – Engels (p.52-54)</w:t>
      </w:r>
    </w:p>
    <w:p w:rsidR="00AC5AFA" w:rsidRPr="00AA4143" w:rsidRDefault="00AC5AFA" w:rsidP="00AA4143">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Settlement as a Factor in the Labor Movement” – Jane Adams (p.54-56)</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11/6 Thursday</w:t>
      </w:r>
    </w:p>
    <w:p w:rsidR="006126DE" w:rsidRPr="00AA4143" w:rsidRDefault="00AA3422" w:rsidP="00AA4143">
      <w:pPr>
        <w:pStyle w:val="ListParagraph"/>
        <w:numPr>
          <w:ilvl w:val="0"/>
          <w:numId w:val="4"/>
        </w:numPr>
        <w:spacing w:after="0" w:line="240" w:lineRule="auto"/>
        <w:rPr>
          <w:rFonts w:ascii="Times New Roman" w:hAnsi="Times New Roman" w:cs="Times New Roman"/>
          <w:b/>
          <w:bCs/>
          <w:sz w:val="24"/>
          <w:u w:val="single"/>
        </w:rPr>
      </w:pPr>
      <w:r w:rsidRPr="00AA4143">
        <w:rPr>
          <w:rFonts w:ascii="Times New Roman" w:hAnsi="Times New Roman" w:cs="Times New Roman"/>
          <w:b/>
          <w:bCs/>
          <w:sz w:val="24"/>
        </w:rPr>
        <w:t>Synthesis Papers Due</w:t>
      </w:r>
    </w:p>
    <w:p w:rsidR="00AA3422" w:rsidRPr="00AA4143" w:rsidRDefault="00AA3422" w:rsidP="00AA4143">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Watch China Blue in class</w:t>
      </w:r>
    </w:p>
    <w:p w:rsidR="00AA3422" w:rsidRPr="00AA3422" w:rsidRDefault="00AA3422" w:rsidP="00AA3422">
      <w:pPr>
        <w:spacing w:after="0" w:line="240" w:lineRule="auto"/>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11/11 Tuesday</w:t>
      </w:r>
    </w:p>
    <w:p w:rsidR="006126DE" w:rsidRPr="00AA4143" w:rsidRDefault="00AA3422" w:rsidP="00AA4143">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NO Class – Individual meetings about Final</w:t>
      </w:r>
    </w:p>
    <w:p w:rsidR="00AA3422" w:rsidRPr="00AA3422" w:rsidRDefault="00AA3422" w:rsidP="00AA3422">
      <w:pPr>
        <w:spacing w:after="0" w:line="240" w:lineRule="auto"/>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11/13 Thursday</w:t>
      </w:r>
    </w:p>
    <w:p w:rsidR="00AA3422" w:rsidRPr="00AA4143" w:rsidRDefault="00AA3422" w:rsidP="00AA4143">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NO Class – Individual meetings about Final</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11/18 Tuesday</w:t>
      </w:r>
    </w:p>
    <w:p w:rsidR="00AC5AFA" w:rsidRPr="00AA4143" w:rsidRDefault="00AC5AFA" w:rsidP="00AA4143">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“Black Feminist Thought in the Matrix of Domination” – Patricia Hill Collins (p.403-411)</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11/20 Thursday</w:t>
      </w:r>
    </w:p>
    <w:p w:rsidR="00AC5AFA" w:rsidRPr="00AA4143" w:rsidRDefault="00AC5AFA" w:rsidP="00AA4143">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 xml:space="preserve">“Can the Subaltern Speak?” – </w:t>
      </w:r>
      <w:proofErr w:type="spellStart"/>
      <w:r w:rsidRPr="00AA4143">
        <w:rPr>
          <w:rFonts w:ascii="Times New Roman" w:hAnsi="Times New Roman" w:cs="Times New Roman"/>
          <w:bCs/>
          <w:sz w:val="24"/>
        </w:rPr>
        <w:t>Gayatari</w:t>
      </w:r>
      <w:proofErr w:type="spellEnd"/>
      <w:r w:rsidRPr="00AA4143">
        <w:rPr>
          <w:rFonts w:ascii="Times New Roman" w:hAnsi="Times New Roman" w:cs="Times New Roman"/>
          <w:bCs/>
          <w:sz w:val="24"/>
        </w:rPr>
        <w:t xml:space="preserve">  </w:t>
      </w:r>
      <w:proofErr w:type="spellStart"/>
      <w:r w:rsidRPr="00AA4143">
        <w:rPr>
          <w:rFonts w:ascii="Times New Roman" w:hAnsi="Times New Roman" w:cs="Times New Roman"/>
          <w:bCs/>
          <w:sz w:val="24"/>
        </w:rPr>
        <w:t>Spivak</w:t>
      </w:r>
      <w:proofErr w:type="spellEnd"/>
      <w:r w:rsidRPr="00AA4143">
        <w:rPr>
          <w:rFonts w:ascii="Times New Roman" w:hAnsi="Times New Roman" w:cs="Times New Roman"/>
          <w:bCs/>
          <w:sz w:val="24"/>
        </w:rPr>
        <w:t xml:space="preserve"> (p.400-403)</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11/25 Tuesday</w:t>
      </w:r>
    </w:p>
    <w:p w:rsidR="00AC5AFA" w:rsidRPr="00AA4143" w:rsidRDefault="00AC5AFA" w:rsidP="00AA4143">
      <w:pPr>
        <w:pStyle w:val="ListParagraph"/>
        <w:numPr>
          <w:ilvl w:val="0"/>
          <w:numId w:val="4"/>
        </w:numPr>
        <w:spacing w:after="0" w:line="240" w:lineRule="auto"/>
        <w:rPr>
          <w:rFonts w:ascii="Times New Roman" w:hAnsi="Times New Roman" w:cs="Times New Roman"/>
        </w:rPr>
      </w:pPr>
      <w:r w:rsidRPr="00AA4143">
        <w:rPr>
          <w:rFonts w:ascii="Times New Roman" w:hAnsi="Times New Roman" w:cs="Times New Roman"/>
        </w:rPr>
        <w:t>“Imitation and Gender Insubordination” – Judith Butler (p.419-426)</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11/27 Thursday</w:t>
      </w:r>
    </w:p>
    <w:p w:rsidR="00A375E1" w:rsidRPr="00A375E1" w:rsidRDefault="00A375E1" w:rsidP="00A375E1">
      <w:pPr>
        <w:pStyle w:val="ListParagraph"/>
        <w:spacing w:after="0" w:line="240" w:lineRule="auto"/>
        <w:ind w:left="0"/>
        <w:rPr>
          <w:rFonts w:ascii="Times New Roman" w:hAnsi="Times New Roman" w:cs="Times New Roman"/>
          <w:b/>
          <w:bCs/>
          <w:sz w:val="24"/>
        </w:rPr>
      </w:pPr>
      <w:r w:rsidRPr="00A375E1">
        <w:rPr>
          <w:rFonts w:ascii="Times New Roman" w:hAnsi="Times New Roman" w:cs="Times New Roman"/>
          <w:b/>
          <w:bCs/>
          <w:sz w:val="24"/>
        </w:rPr>
        <w:t>NO CLASS THANKSGIVING</w:t>
      </w:r>
    </w:p>
    <w:p w:rsidR="006126DE" w:rsidRDefault="006126DE" w:rsidP="00A375E1">
      <w:pPr>
        <w:pStyle w:val="ListParagraph"/>
        <w:spacing w:after="0" w:line="240" w:lineRule="auto"/>
        <w:ind w:left="0"/>
        <w:rPr>
          <w:rFonts w:ascii="Times New Roman" w:hAnsi="Times New Roman" w:cs="Times New Roman"/>
          <w:bCs/>
          <w:sz w:val="24"/>
          <w:u w:val="single"/>
        </w:rPr>
      </w:pPr>
    </w:p>
    <w:p w:rsidR="00A375E1" w:rsidRPr="0060418A" w:rsidRDefault="00A375E1"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12/1 Tuesday</w:t>
      </w:r>
    </w:p>
    <w:p w:rsidR="00A375E1" w:rsidRPr="00A375E1" w:rsidRDefault="006539F3" w:rsidP="00A375E1">
      <w:pPr>
        <w:spacing w:after="0" w:line="240" w:lineRule="auto"/>
        <w:rPr>
          <w:rFonts w:ascii="Times New Roman" w:hAnsi="Times New Roman" w:cs="Times New Roman"/>
        </w:rPr>
      </w:pPr>
      <w:r>
        <w:rPr>
          <w:rFonts w:ascii="Times New Roman" w:hAnsi="Times New Roman" w:cs="Times New Roman"/>
        </w:rPr>
        <w:t>Semester Recap</w:t>
      </w:r>
    </w:p>
    <w:p w:rsidR="00456A90" w:rsidRDefault="00456A90" w:rsidP="00456A90">
      <w:pPr>
        <w:pStyle w:val="ListParagraph"/>
        <w:spacing w:after="0" w:line="240" w:lineRule="auto"/>
        <w:rPr>
          <w:rFonts w:ascii="Times New Roman" w:hAnsi="Times New Roman" w:cs="Times New Roman"/>
        </w:rPr>
      </w:pPr>
    </w:p>
    <w:p w:rsidR="00BC15A9" w:rsidRPr="00BC15A9" w:rsidRDefault="001A53E9" w:rsidP="00BC15A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12</w:t>
      </w:r>
      <w:r w:rsidR="00BC15A9" w:rsidRPr="00BC15A9">
        <w:rPr>
          <w:rFonts w:ascii="Times New Roman" w:hAnsi="Times New Roman" w:cs="Times New Roman"/>
          <w:b/>
          <w:sz w:val="24"/>
          <w:szCs w:val="24"/>
          <w:u w:val="single"/>
        </w:rPr>
        <w:t>/</w:t>
      </w:r>
      <w:r>
        <w:rPr>
          <w:rFonts w:ascii="Times New Roman" w:hAnsi="Times New Roman" w:cs="Times New Roman"/>
          <w:b/>
          <w:sz w:val="24"/>
          <w:szCs w:val="24"/>
          <w:u w:val="single"/>
        </w:rPr>
        <w:t>11</w:t>
      </w:r>
      <w:r w:rsidR="00BC15A9" w:rsidRPr="00BC15A9">
        <w:rPr>
          <w:rFonts w:ascii="Times New Roman" w:hAnsi="Times New Roman" w:cs="Times New Roman"/>
          <w:b/>
          <w:sz w:val="24"/>
          <w:szCs w:val="24"/>
          <w:u w:val="single"/>
        </w:rPr>
        <w:t xml:space="preserve"> </w:t>
      </w:r>
      <w:r>
        <w:rPr>
          <w:rFonts w:ascii="Times New Roman" w:hAnsi="Times New Roman" w:cs="Times New Roman"/>
          <w:b/>
          <w:sz w:val="24"/>
          <w:szCs w:val="24"/>
          <w:u w:val="single"/>
        </w:rPr>
        <w:t>Thursday</w:t>
      </w:r>
    </w:p>
    <w:p w:rsidR="00456A90" w:rsidRDefault="00BC15A9" w:rsidP="001A53E9">
      <w:pPr>
        <w:pStyle w:val="ListParagraph"/>
        <w:spacing w:after="0" w:line="240" w:lineRule="auto"/>
        <w:ind w:left="0"/>
        <w:rPr>
          <w:rFonts w:ascii="Times New Roman" w:hAnsi="Times New Roman" w:cs="Times New Roman"/>
        </w:rPr>
      </w:pPr>
      <w:r w:rsidRPr="00BC15A9">
        <w:rPr>
          <w:rFonts w:ascii="Times New Roman" w:hAnsi="Times New Roman" w:cs="Times New Roman"/>
          <w:b/>
          <w:sz w:val="24"/>
          <w:szCs w:val="24"/>
        </w:rPr>
        <w:t xml:space="preserve">FINAL PAPER DUE by </w:t>
      </w:r>
      <w:r w:rsidR="001A53E9">
        <w:rPr>
          <w:rFonts w:ascii="Times New Roman" w:hAnsi="Times New Roman" w:cs="Times New Roman"/>
          <w:b/>
          <w:sz w:val="24"/>
          <w:szCs w:val="24"/>
        </w:rPr>
        <w:t>10:30am</w:t>
      </w:r>
    </w:p>
    <w:p w:rsidR="00456A90" w:rsidRDefault="00456A90" w:rsidP="00456A90">
      <w:pPr>
        <w:pStyle w:val="ListParagraph"/>
        <w:spacing w:after="0" w:line="240" w:lineRule="auto"/>
        <w:rPr>
          <w:rFonts w:ascii="Times New Roman" w:hAnsi="Times New Roman" w:cs="Times New Roman"/>
        </w:rPr>
      </w:pPr>
    </w:p>
    <w:sectPr w:rsidR="00456A90" w:rsidSect="00EA7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5F" w:rsidRDefault="008B7A5F" w:rsidP="00E142AE">
      <w:pPr>
        <w:spacing w:after="0" w:line="240" w:lineRule="auto"/>
      </w:pPr>
      <w:r>
        <w:separator/>
      </w:r>
    </w:p>
  </w:endnote>
  <w:endnote w:type="continuationSeparator" w:id="0">
    <w:p w:rsidR="008B7A5F" w:rsidRDefault="008B7A5F"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5F" w:rsidRDefault="008B7A5F" w:rsidP="00E142AE">
      <w:pPr>
        <w:spacing w:after="0" w:line="240" w:lineRule="auto"/>
      </w:pPr>
      <w:r>
        <w:separator/>
      </w:r>
    </w:p>
  </w:footnote>
  <w:footnote w:type="continuationSeparator" w:id="0">
    <w:p w:rsidR="008B7A5F" w:rsidRDefault="008B7A5F" w:rsidP="00E1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731686"/>
    <w:multiLevelType w:val="hybridMultilevel"/>
    <w:tmpl w:val="FA5A0BBA"/>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8"/>
  </w:num>
  <w:num w:numId="5">
    <w:abstractNumId w:val="11"/>
  </w:num>
  <w:num w:numId="6">
    <w:abstractNumId w:val="1"/>
  </w:num>
  <w:num w:numId="7">
    <w:abstractNumId w:val="7"/>
  </w:num>
  <w:num w:numId="8">
    <w:abstractNumId w:val="9"/>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C3276"/>
    <w:rsid w:val="000E31AA"/>
    <w:rsid w:val="00172842"/>
    <w:rsid w:val="001A53E9"/>
    <w:rsid w:val="001B19E3"/>
    <w:rsid w:val="001B6784"/>
    <w:rsid w:val="001B6F1A"/>
    <w:rsid w:val="002136E8"/>
    <w:rsid w:val="00221FDE"/>
    <w:rsid w:val="0029612B"/>
    <w:rsid w:val="002E6270"/>
    <w:rsid w:val="003200A3"/>
    <w:rsid w:val="00322C8A"/>
    <w:rsid w:val="00326D45"/>
    <w:rsid w:val="00367FDF"/>
    <w:rsid w:val="00376251"/>
    <w:rsid w:val="00391456"/>
    <w:rsid w:val="00392CF1"/>
    <w:rsid w:val="00442844"/>
    <w:rsid w:val="00456A90"/>
    <w:rsid w:val="00462635"/>
    <w:rsid w:val="00484417"/>
    <w:rsid w:val="004B2D56"/>
    <w:rsid w:val="004C401A"/>
    <w:rsid w:val="00500E8E"/>
    <w:rsid w:val="0050159C"/>
    <w:rsid w:val="00524BF9"/>
    <w:rsid w:val="00543801"/>
    <w:rsid w:val="00543D92"/>
    <w:rsid w:val="00584A99"/>
    <w:rsid w:val="005E2D1C"/>
    <w:rsid w:val="005F36C4"/>
    <w:rsid w:val="0060418A"/>
    <w:rsid w:val="006126DE"/>
    <w:rsid w:val="006539F3"/>
    <w:rsid w:val="006A713A"/>
    <w:rsid w:val="006B36B6"/>
    <w:rsid w:val="006C63B3"/>
    <w:rsid w:val="006E53F2"/>
    <w:rsid w:val="006F1C5B"/>
    <w:rsid w:val="006F6F08"/>
    <w:rsid w:val="00703A41"/>
    <w:rsid w:val="007552D0"/>
    <w:rsid w:val="00763D94"/>
    <w:rsid w:val="007878EF"/>
    <w:rsid w:val="007A6298"/>
    <w:rsid w:val="00816AC8"/>
    <w:rsid w:val="00836C8F"/>
    <w:rsid w:val="00850618"/>
    <w:rsid w:val="00855F0A"/>
    <w:rsid w:val="00897ED9"/>
    <w:rsid w:val="008B7A5F"/>
    <w:rsid w:val="008C6092"/>
    <w:rsid w:val="008E6713"/>
    <w:rsid w:val="008F7E00"/>
    <w:rsid w:val="009221B4"/>
    <w:rsid w:val="0096025D"/>
    <w:rsid w:val="009921C6"/>
    <w:rsid w:val="009A0006"/>
    <w:rsid w:val="00A375E1"/>
    <w:rsid w:val="00A53EA8"/>
    <w:rsid w:val="00A670C2"/>
    <w:rsid w:val="00A67493"/>
    <w:rsid w:val="00AA1C7A"/>
    <w:rsid w:val="00AA1F23"/>
    <w:rsid w:val="00AA3422"/>
    <w:rsid w:val="00AA4143"/>
    <w:rsid w:val="00AC5AFA"/>
    <w:rsid w:val="00AC67C8"/>
    <w:rsid w:val="00B33873"/>
    <w:rsid w:val="00B33E67"/>
    <w:rsid w:val="00B475C3"/>
    <w:rsid w:val="00B81A9C"/>
    <w:rsid w:val="00B83178"/>
    <w:rsid w:val="00BC15A9"/>
    <w:rsid w:val="00C1132D"/>
    <w:rsid w:val="00C433EF"/>
    <w:rsid w:val="00C56B68"/>
    <w:rsid w:val="00C65439"/>
    <w:rsid w:val="00CC089C"/>
    <w:rsid w:val="00CD1458"/>
    <w:rsid w:val="00D115F7"/>
    <w:rsid w:val="00D40087"/>
    <w:rsid w:val="00D80DF2"/>
    <w:rsid w:val="00D81817"/>
    <w:rsid w:val="00DC6EC2"/>
    <w:rsid w:val="00DD3D0E"/>
    <w:rsid w:val="00DF6C6C"/>
    <w:rsid w:val="00E0468D"/>
    <w:rsid w:val="00E12A2A"/>
    <w:rsid w:val="00E142AE"/>
    <w:rsid w:val="00E72314"/>
    <w:rsid w:val="00EA1394"/>
    <w:rsid w:val="00EA7064"/>
    <w:rsid w:val="00EA7629"/>
    <w:rsid w:val="00EB28CA"/>
    <w:rsid w:val="00EC694F"/>
    <w:rsid w:val="00F01332"/>
    <w:rsid w:val="00F11596"/>
    <w:rsid w:val="00F54520"/>
    <w:rsid w:val="00F60381"/>
    <w:rsid w:val="00F92C88"/>
    <w:rsid w:val="00FA17B0"/>
    <w:rsid w:val="00FB0F79"/>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15</cp:revision>
  <dcterms:created xsi:type="dcterms:W3CDTF">2014-08-11T17:44:00Z</dcterms:created>
  <dcterms:modified xsi:type="dcterms:W3CDTF">2014-08-18T17:24:00Z</dcterms:modified>
</cp:coreProperties>
</file>