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1A94" w:rsidRPr="00DF2B34" w:rsidRDefault="007D63CD" w:rsidP="00491A94">
      <w:pPr>
        <w:rPr>
          <w:rFonts w:ascii="Arial" w:hAnsi="Arial" w:cs="Arial"/>
          <w:b/>
          <w:sz w:val="20"/>
          <w:szCs w:val="21"/>
        </w:rPr>
      </w:pPr>
      <w:r>
        <w:rPr>
          <w:rFonts w:ascii="Arial" w:hAnsi="Arial" w:cs="Arial"/>
          <w:b/>
          <w:sz w:val="20"/>
          <w:szCs w:val="21"/>
        </w:rPr>
        <w:t>Arch 4</w:t>
      </w:r>
      <w:r w:rsidR="00DF2B34">
        <w:rPr>
          <w:rFonts w:ascii="Arial" w:hAnsi="Arial" w:cs="Arial"/>
          <w:b/>
          <w:sz w:val="20"/>
          <w:szCs w:val="21"/>
        </w:rPr>
        <w:t>395</w:t>
      </w:r>
      <w:r w:rsidR="00491A94" w:rsidRPr="00DF2B34">
        <w:rPr>
          <w:rFonts w:ascii="Arial" w:hAnsi="Arial" w:cs="Arial"/>
          <w:b/>
          <w:sz w:val="20"/>
          <w:szCs w:val="21"/>
        </w:rPr>
        <w:t>-004: Writing About the City</w:t>
      </w:r>
    </w:p>
    <w:p w:rsidR="00491A94" w:rsidRPr="00DF2B34" w:rsidRDefault="00D0206C" w:rsidP="00491A94">
      <w:pPr>
        <w:rPr>
          <w:rFonts w:ascii="Arial" w:hAnsi="Arial" w:cs="Arial"/>
          <w:sz w:val="20"/>
          <w:szCs w:val="21"/>
        </w:rPr>
      </w:pPr>
      <w:r>
        <w:rPr>
          <w:rFonts w:ascii="Arial" w:hAnsi="Arial" w:cs="Arial"/>
          <w:sz w:val="20"/>
          <w:szCs w:val="21"/>
        </w:rPr>
        <w:t>Fall 2014</w:t>
      </w:r>
    </w:p>
    <w:p w:rsidR="00491A94" w:rsidRPr="00DF2B34" w:rsidRDefault="00C14A72" w:rsidP="00491A94">
      <w:pPr>
        <w:rPr>
          <w:rFonts w:ascii="Arial" w:hAnsi="Arial" w:cs="Arial"/>
          <w:sz w:val="20"/>
          <w:szCs w:val="21"/>
        </w:rPr>
      </w:pPr>
      <w:r w:rsidRPr="00DF2B34">
        <w:rPr>
          <w:rFonts w:ascii="Arial" w:hAnsi="Arial" w:cs="Arial"/>
          <w:sz w:val="20"/>
          <w:szCs w:val="21"/>
        </w:rPr>
        <w:t xml:space="preserve">T &amp; </w:t>
      </w:r>
      <w:proofErr w:type="spellStart"/>
      <w:r w:rsidRPr="00DF2B34">
        <w:rPr>
          <w:rFonts w:ascii="Arial" w:hAnsi="Arial" w:cs="Arial"/>
          <w:sz w:val="20"/>
          <w:szCs w:val="21"/>
        </w:rPr>
        <w:t>Th</w:t>
      </w:r>
      <w:proofErr w:type="spellEnd"/>
      <w:r w:rsidRPr="00DF2B34">
        <w:rPr>
          <w:rFonts w:ascii="Arial" w:hAnsi="Arial" w:cs="Arial"/>
          <w:sz w:val="20"/>
          <w:szCs w:val="21"/>
        </w:rPr>
        <w:t xml:space="preserve"> 11:00-12:20, ARCH</w:t>
      </w:r>
      <w:r w:rsidR="00491A94" w:rsidRPr="00DF2B34">
        <w:rPr>
          <w:rFonts w:ascii="Arial" w:hAnsi="Arial" w:cs="Arial"/>
          <w:sz w:val="20"/>
          <w:szCs w:val="21"/>
        </w:rPr>
        <w:t xml:space="preserve"> 329</w:t>
      </w:r>
    </w:p>
    <w:p w:rsidR="00491A94" w:rsidRPr="00DF2B34" w:rsidRDefault="00491A94" w:rsidP="00491A94">
      <w:pPr>
        <w:rPr>
          <w:rFonts w:ascii="Arial" w:hAnsi="Arial" w:cs="Arial"/>
          <w:sz w:val="20"/>
          <w:szCs w:val="21"/>
        </w:rPr>
      </w:pPr>
    </w:p>
    <w:p w:rsidR="00491A94" w:rsidRPr="00DF2B34" w:rsidRDefault="00491A94" w:rsidP="00491A94">
      <w:pPr>
        <w:rPr>
          <w:rFonts w:ascii="Arial" w:hAnsi="Arial" w:cs="Arial"/>
          <w:sz w:val="20"/>
          <w:szCs w:val="21"/>
        </w:rPr>
      </w:pPr>
      <w:r w:rsidRPr="00DF2B34">
        <w:rPr>
          <w:rFonts w:ascii="Arial" w:hAnsi="Arial" w:cs="Arial"/>
          <w:b/>
          <w:sz w:val="20"/>
          <w:szCs w:val="21"/>
        </w:rPr>
        <w:t>Instructor</w:t>
      </w:r>
      <w:r w:rsidRPr="00DF2B34">
        <w:rPr>
          <w:rFonts w:ascii="Arial" w:hAnsi="Arial" w:cs="Arial"/>
          <w:sz w:val="20"/>
          <w:szCs w:val="21"/>
        </w:rPr>
        <w:t xml:space="preserve">: Mark </w:t>
      </w:r>
      <w:proofErr w:type="spellStart"/>
      <w:r w:rsidRPr="00DF2B34">
        <w:rPr>
          <w:rFonts w:ascii="Arial" w:hAnsi="Arial" w:cs="Arial"/>
          <w:sz w:val="20"/>
          <w:szCs w:val="21"/>
        </w:rPr>
        <w:t>Lamster</w:t>
      </w:r>
      <w:proofErr w:type="spellEnd"/>
    </w:p>
    <w:p w:rsidR="00491A94" w:rsidRPr="00DF2B34" w:rsidRDefault="00491A94" w:rsidP="00491A94">
      <w:pPr>
        <w:rPr>
          <w:rFonts w:ascii="Arial" w:hAnsi="Arial" w:cs="Arial"/>
          <w:sz w:val="20"/>
          <w:szCs w:val="21"/>
        </w:rPr>
      </w:pPr>
      <w:r w:rsidRPr="00DF2B34">
        <w:rPr>
          <w:rFonts w:ascii="Arial" w:hAnsi="Arial" w:cs="Arial"/>
          <w:b/>
          <w:sz w:val="20"/>
          <w:szCs w:val="21"/>
        </w:rPr>
        <w:t xml:space="preserve">Office Number: </w:t>
      </w:r>
      <w:r w:rsidR="0026098B">
        <w:rPr>
          <w:rFonts w:ascii="Arial" w:hAnsi="Arial" w:cs="Arial"/>
          <w:sz w:val="20"/>
          <w:szCs w:val="21"/>
        </w:rPr>
        <w:t>420</w:t>
      </w:r>
    </w:p>
    <w:p w:rsidR="00491A94" w:rsidRPr="00DF2B34" w:rsidRDefault="00491A94" w:rsidP="00491A94">
      <w:pPr>
        <w:rPr>
          <w:rFonts w:ascii="Arial" w:hAnsi="Arial" w:cs="Arial"/>
          <w:sz w:val="20"/>
          <w:szCs w:val="21"/>
        </w:rPr>
      </w:pPr>
      <w:r w:rsidRPr="00DF2B34">
        <w:rPr>
          <w:rFonts w:ascii="Arial" w:hAnsi="Arial" w:cs="Arial"/>
          <w:b/>
          <w:sz w:val="20"/>
          <w:szCs w:val="21"/>
        </w:rPr>
        <w:t>Office Telephone Number</w:t>
      </w:r>
      <w:r w:rsidR="00DF2B34" w:rsidRPr="00DF2B34">
        <w:rPr>
          <w:rFonts w:ascii="Arial" w:hAnsi="Arial" w:cs="Arial"/>
          <w:b/>
          <w:sz w:val="20"/>
          <w:szCs w:val="21"/>
        </w:rPr>
        <w:t xml:space="preserve">: </w:t>
      </w:r>
      <w:r w:rsidR="0026098B">
        <w:rPr>
          <w:rFonts w:ascii="Arial" w:hAnsi="Arial" w:cs="Arial"/>
          <w:sz w:val="20"/>
          <w:szCs w:val="21"/>
        </w:rPr>
        <w:t>917 859 4184</w:t>
      </w:r>
    </w:p>
    <w:p w:rsidR="00491A94" w:rsidRPr="00DF2B34" w:rsidRDefault="00491A94" w:rsidP="00491A94">
      <w:pPr>
        <w:rPr>
          <w:rFonts w:ascii="Arial" w:hAnsi="Arial" w:cs="Arial"/>
          <w:sz w:val="20"/>
          <w:szCs w:val="21"/>
        </w:rPr>
      </w:pPr>
      <w:r w:rsidRPr="00DF2B34">
        <w:rPr>
          <w:rFonts w:ascii="Arial" w:hAnsi="Arial" w:cs="Arial"/>
          <w:b/>
          <w:sz w:val="20"/>
          <w:szCs w:val="21"/>
        </w:rPr>
        <w:t xml:space="preserve">Email Address: </w:t>
      </w:r>
      <w:r w:rsidR="0026098B">
        <w:rPr>
          <w:rFonts w:ascii="Arial" w:hAnsi="Arial" w:cs="Arial"/>
          <w:sz w:val="20"/>
          <w:szCs w:val="21"/>
        </w:rPr>
        <w:t>lamster@uta.edu</w:t>
      </w:r>
    </w:p>
    <w:p w:rsidR="00C14A72" w:rsidRPr="00DF2B34" w:rsidRDefault="00491A94" w:rsidP="00491A94">
      <w:pPr>
        <w:rPr>
          <w:rFonts w:ascii="Arial" w:hAnsi="Arial" w:cs="Arial"/>
          <w:sz w:val="20"/>
          <w:szCs w:val="21"/>
        </w:rPr>
      </w:pPr>
      <w:r w:rsidRPr="00DF2B34">
        <w:rPr>
          <w:rFonts w:ascii="Arial" w:hAnsi="Arial" w:cs="Arial"/>
          <w:b/>
          <w:sz w:val="20"/>
          <w:szCs w:val="21"/>
        </w:rPr>
        <w:t>Office Hours</w:t>
      </w:r>
      <w:r w:rsidRPr="00DF2B34">
        <w:rPr>
          <w:rFonts w:ascii="Arial" w:hAnsi="Arial" w:cs="Arial"/>
          <w:sz w:val="20"/>
          <w:szCs w:val="21"/>
        </w:rPr>
        <w:t>: Thurs, 12:30-1:30</w:t>
      </w:r>
    </w:p>
    <w:p w:rsidR="00491A94" w:rsidRPr="00DF2B34" w:rsidRDefault="00491A94" w:rsidP="00491A94">
      <w:pPr>
        <w:rPr>
          <w:rFonts w:ascii="Arial" w:hAnsi="Arial"/>
          <w:b/>
          <w:sz w:val="20"/>
        </w:rPr>
      </w:pPr>
      <w:r w:rsidRPr="00DF2B34">
        <w:rPr>
          <w:rFonts w:ascii="Arial" w:hAnsi="Arial" w:cs="Arial"/>
          <w:sz w:val="20"/>
          <w:szCs w:val="21"/>
        </w:rPr>
        <w:br/>
      </w:r>
      <w:r w:rsidR="00C14A72" w:rsidRPr="00DF2B34">
        <w:rPr>
          <w:rFonts w:ascii="Arial" w:hAnsi="Arial"/>
          <w:b/>
          <w:sz w:val="20"/>
        </w:rPr>
        <w:t>Course Description</w:t>
      </w:r>
    </w:p>
    <w:p w:rsidR="00491A94" w:rsidRPr="00DF2B34" w:rsidRDefault="00491A94" w:rsidP="00491A94">
      <w:pPr>
        <w:rPr>
          <w:rFonts w:ascii="Arial" w:eastAsiaTheme="minorHAnsi" w:hAnsi="Arial" w:cs="Helvetica"/>
          <w:sz w:val="20"/>
          <w:szCs w:val="24"/>
          <w:lang w:eastAsia="en-US"/>
        </w:rPr>
      </w:pPr>
      <w:r w:rsidRPr="00DF2B34">
        <w:rPr>
          <w:rFonts w:ascii="Arial" w:eastAsiaTheme="minorHAnsi" w:hAnsi="Arial" w:cs="Helvetica"/>
          <w:sz w:val="20"/>
          <w:szCs w:val="24"/>
          <w:lang w:eastAsia="en-US"/>
        </w:rPr>
        <w:t xml:space="preserve">An intensive workshop that will focus the student’s ability to think and write critically about buildings, the city, and the urban landscape, and in the process develop their own point of view. Readings and site visits will promote thoughtful seeing and interpretation, with emphasis on </w:t>
      </w:r>
      <w:proofErr w:type="gramStart"/>
      <w:r w:rsidRPr="00DF2B34">
        <w:rPr>
          <w:rFonts w:ascii="Arial" w:eastAsiaTheme="minorHAnsi" w:hAnsi="Arial" w:cs="Helvetica"/>
          <w:sz w:val="20"/>
          <w:szCs w:val="24"/>
          <w:lang w:eastAsia="en-US"/>
        </w:rPr>
        <w:t>architecture's</w:t>
      </w:r>
      <w:proofErr w:type="gramEnd"/>
      <w:r w:rsidRPr="00DF2B34">
        <w:rPr>
          <w:rFonts w:ascii="Arial" w:eastAsiaTheme="minorHAnsi" w:hAnsi="Arial" w:cs="Helvetica"/>
          <w:sz w:val="20"/>
          <w:szCs w:val="24"/>
          <w:lang w:eastAsia="en-US"/>
        </w:rPr>
        <w:t xml:space="preserve"> role is shaping public space. </w:t>
      </w:r>
    </w:p>
    <w:p w:rsidR="00C14A72" w:rsidRPr="00DF2B34" w:rsidRDefault="00C14A72" w:rsidP="00491A94">
      <w:pPr>
        <w:rPr>
          <w:rFonts w:ascii="Arial" w:eastAsiaTheme="minorHAnsi" w:hAnsi="Arial" w:cs="Helvetica"/>
          <w:sz w:val="20"/>
          <w:szCs w:val="24"/>
          <w:lang w:eastAsia="en-US"/>
        </w:rPr>
      </w:pPr>
    </w:p>
    <w:p w:rsidR="00491A94" w:rsidRPr="00DF2B34" w:rsidRDefault="00D0206C" w:rsidP="00491A94">
      <w:pPr>
        <w:rPr>
          <w:rFonts w:ascii="Arial" w:eastAsiaTheme="minorHAnsi" w:hAnsi="Arial" w:cs="Helvetica"/>
          <w:b/>
          <w:sz w:val="20"/>
          <w:szCs w:val="24"/>
          <w:lang w:eastAsia="en-US"/>
        </w:rPr>
      </w:pPr>
      <w:r>
        <w:rPr>
          <w:rFonts w:ascii="Arial" w:eastAsiaTheme="minorHAnsi" w:hAnsi="Arial" w:cs="Helvetica"/>
          <w:b/>
          <w:sz w:val="20"/>
          <w:szCs w:val="24"/>
          <w:lang w:eastAsia="en-US"/>
        </w:rPr>
        <w:t>Student Learning Outcomes</w:t>
      </w:r>
    </w:p>
    <w:p w:rsidR="00C14A72" w:rsidRPr="00DF2B34" w:rsidRDefault="00491A94" w:rsidP="00491A94">
      <w:pPr>
        <w:rPr>
          <w:rFonts w:ascii="Arial" w:eastAsiaTheme="minorHAnsi" w:hAnsi="Arial" w:cs="Helvetica"/>
          <w:sz w:val="20"/>
          <w:szCs w:val="24"/>
          <w:lang w:eastAsia="en-US"/>
        </w:rPr>
      </w:pPr>
      <w:r w:rsidRPr="00DF2B34">
        <w:rPr>
          <w:rFonts w:ascii="Arial" w:eastAsiaTheme="minorHAnsi" w:hAnsi="Arial" w:cs="Helvetica"/>
          <w:sz w:val="20"/>
          <w:szCs w:val="24"/>
          <w:lang w:eastAsia="en-US"/>
        </w:rPr>
        <w:t>Students will be expected to master a variety of formats (</w:t>
      </w:r>
      <w:r w:rsidR="00C14A72" w:rsidRPr="00DF2B34">
        <w:rPr>
          <w:rFonts w:ascii="Arial" w:eastAsiaTheme="minorHAnsi" w:hAnsi="Arial" w:cs="Helvetica"/>
          <w:sz w:val="20"/>
          <w:szCs w:val="24"/>
          <w:lang w:eastAsia="en-US"/>
        </w:rPr>
        <w:t>basic description, profile, criticism</w:t>
      </w:r>
      <w:r w:rsidRPr="00DF2B34">
        <w:rPr>
          <w:rFonts w:ascii="Arial" w:eastAsiaTheme="minorHAnsi" w:hAnsi="Arial" w:cs="Helvetica"/>
          <w:sz w:val="20"/>
          <w:szCs w:val="24"/>
          <w:lang w:eastAsia="en-US"/>
        </w:rPr>
        <w:t>) and journalistic practices, including archival research and personal interview.</w:t>
      </w:r>
    </w:p>
    <w:p w:rsidR="00C14A72" w:rsidRPr="00DF2B34" w:rsidRDefault="00C14A72" w:rsidP="00491A94">
      <w:pPr>
        <w:rPr>
          <w:rFonts w:ascii="Arial" w:eastAsiaTheme="minorHAnsi" w:hAnsi="Arial" w:cs="Helvetica"/>
          <w:sz w:val="20"/>
          <w:szCs w:val="24"/>
          <w:lang w:eastAsia="en-US"/>
        </w:rPr>
      </w:pPr>
    </w:p>
    <w:p w:rsidR="00C14A72" w:rsidRPr="00DF2B34" w:rsidRDefault="008A2B71" w:rsidP="00491A94">
      <w:pPr>
        <w:rPr>
          <w:rFonts w:ascii="Arial" w:eastAsiaTheme="minorHAnsi" w:hAnsi="Arial" w:cs="Helvetica"/>
          <w:sz w:val="20"/>
          <w:szCs w:val="24"/>
          <w:lang w:eastAsia="en-US"/>
        </w:rPr>
      </w:pPr>
      <w:r w:rsidRPr="00DF2B34">
        <w:rPr>
          <w:rFonts w:ascii="Arial" w:eastAsiaTheme="minorHAnsi" w:hAnsi="Arial" w:cs="Helvetica"/>
          <w:b/>
          <w:sz w:val="20"/>
          <w:szCs w:val="24"/>
          <w:lang w:eastAsia="en-US"/>
        </w:rPr>
        <w:t>Text</w:t>
      </w:r>
      <w:r w:rsidR="00C14A72" w:rsidRPr="00DF2B34">
        <w:rPr>
          <w:rFonts w:ascii="Arial" w:eastAsiaTheme="minorHAnsi" w:hAnsi="Arial" w:cs="Helvetica"/>
          <w:b/>
          <w:sz w:val="20"/>
          <w:szCs w:val="24"/>
          <w:lang w:eastAsia="en-US"/>
        </w:rPr>
        <w:t>s</w:t>
      </w:r>
      <w:r w:rsidR="00C14A72" w:rsidRPr="00DF2B34">
        <w:rPr>
          <w:rFonts w:ascii="Arial" w:eastAsiaTheme="minorHAnsi" w:hAnsi="Arial" w:cs="Helvetica"/>
          <w:sz w:val="20"/>
          <w:szCs w:val="24"/>
          <w:lang w:eastAsia="en-US"/>
        </w:rPr>
        <w:br/>
        <w:t xml:space="preserve">Required: Alexandra Lange, </w:t>
      </w:r>
      <w:r w:rsidR="00C14A72" w:rsidRPr="00DF2B34">
        <w:rPr>
          <w:rFonts w:ascii="Arial" w:eastAsiaTheme="minorHAnsi" w:hAnsi="Arial" w:cs="Helvetica"/>
          <w:i/>
          <w:sz w:val="20"/>
          <w:szCs w:val="24"/>
          <w:lang w:eastAsia="en-US"/>
        </w:rPr>
        <w:t>Writing About Architecture</w:t>
      </w:r>
      <w:r w:rsidR="00C14A72" w:rsidRPr="00DF2B34">
        <w:rPr>
          <w:rFonts w:ascii="Arial" w:eastAsiaTheme="minorHAnsi" w:hAnsi="Arial" w:cs="Helvetica"/>
          <w:sz w:val="20"/>
          <w:szCs w:val="24"/>
          <w:lang w:eastAsia="en-US"/>
        </w:rPr>
        <w:t xml:space="preserve"> (Princeton Architectural Press). </w:t>
      </w:r>
      <w:r w:rsidR="00C14A72" w:rsidRPr="00DF2B34">
        <w:rPr>
          <w:rFonts w:ascii="Arial" w:eastAsiaTheme="minorHAnsi" w:hAnsi="Arial" w:cs="Helvetica"/>
          <w:sz w:val="20"/>
          <w:szCs w:val="24"/>
          <w:lang w:eastAsia="en-US"/>
        </w:rPr>
        <w:br/>
      </w:r>
      <w:proofErr w:type="gramStart"/>
      <w:r w:rsidR="00C14A72" w:rsidRPr="00DF2B34">
        <w:rPr>
          <w:rFonts w:ascii="Arial" w:eastAsiaTheme="minorHAnsi" w:hAnsi="Arial" w:cs="Helvetica"/>
          <w:sz w:val="20"/>
          <w:szCs w:val="24"/>
          <w:lang w:eastAsia="en-US"/>
        </w:rPr>
        <w:t>Additional course readings to be distributed in class and on line.</w:t>
      </w:r>
      <w:proofErr w:type="gramEnd"/>
      <w:r w:rsidR="00E4330D" w:rsidRPr="00DF2B34">
        <w:rPr>
          <w:rFonts w:ascii="Arial" w:eastAsiaTheme="minorHAnsi" w:hAnsi="Arial" w:cs="Helvetica"/>
          <w:sz w:val="20"/>
          <w:szCs w:val="24"/>
          <w:lang w:eastAsia="en-US"/>
        </w:rPr>
        <w:t xml:space="preserve"> </w:t>
      </w:r>
      <w:r w:rsidR="00DB790E" w:rsidRPr="00DF2B34">
        <w:rPr>
          <w:rFonts w:ascii="Arial" w:eastAsiaTheme="minorHAnsi" w:hAnsi="Arial" w:cs="Helvetica"/>
          <w:sz w:val="20"/>
          <w:szCs w:val="24"/>
          <w:lang w:eastAsia="en-US"/>
        </w:rPr>
        <w:t>Students should understand that reading</w:t>
      </w:r>
      <w:r w:rsidR="00E4330D" w:rsidRPr="00DF2B34">
        <w:rPr>
          <w:rFonts w:ascii="Arial" w:eastAsiaTheme="minorHAnsi" w:hAnsi="Arial" w:cs="Helvetica"/>
          <w:sz w:val="20"/>
          <w:szCs w:val="24"/>
          <w:lang w:eastAsia="en-US"/>
        </w:rPr>
        <w:t xml:space="preserve"> broadly and deeply is imperative if they are to improve their own writing. Students should be reading architecture and design magazines, journals, and </w:t>
      </w:r>
      <w:proofErr w:type="spellStart"/>
      <w:r w:rsidR="00E4330D" w:rsidRPr="00DF2B34">
        <w:rPr>
          <w:rFonts w:ascii="Arial" w:eastAsiaTheme="minorHAnsi" w:hAnsi="Arial" w:cs="Helvetica"/>
          <w:sz w:val="20"/>
          <w:szCs w:val="24"/>
          <w:lang w:eastAsia="en-US"/>
        </w:rPr>
        <w:t>blogs</w:t>
      </w:r>
      <w:proofErr w:type="spellEnd"/>
      <w:r w:rsidR="00E4330D" w:rsidRPr="00DF2B34">
        <w:rPr>
          <w:rFonts w:ascii="Arial" w:eastAsiaTheme="minorHAnsi" w:hAnsi="Arial" w:cs="Helvetica"/>
          <w:sz w:val="20"/>
          <w:szCs w:val="24"/>
          <w:lang w:eastAsia="en-US"/>
        </w:rPr>
        <w:t xml:space="preserve"> daily. Recommended: Architect, Architect’s Newspaper, Architectural Record, Architectural Review, </w:t>
      </w:r>
      <w:r w:rsidR="00B75DD6">
        <w:rPr>
          <w:rFonts w:ascii="Arial" w:eastAsiaTheme="minorHAnsi" w:hAnsi="Arial" w:cs="Helvetica"/>
          <w:sz w:val="20"/>
          <w:szCs w:val="24"/>
          <w:lang w:eastAsia="en-US"/>
        </w:rPr>
        <w:t xml:space="preserve">Cite, </w:t>
      </w:r>
      <w:r w:rsidR="00E4330D" w:rsidRPr="00DF2B34">
        <w:rPr>
          <w:rFonts w:ascii="Arial" w:eastAsiaTheme="minorHAnsi" w:hAnsi="Arial" w:cs="Helvetica"/>
          <w:sz w:val="20"/>
          <w:szCs w:val="24"/>
          <w:lang w:eastAsia="en-US"/>
        </w:rPr>
        <w:t xml:space="preserve">Curbed, </w:t>
      </w:r>
      <w:proofErr w:type="spellStart"/>
      <w:r w:rsidR="00E4330D" w:rsidRPr="00DF2B34">
        <w:rPr>
          <w:rFonts w:ascii="Arial" w:eastAsiaTheme="minorHAnsi" w:hAnsi="Arial" w:cs="Helvetica"/>
          <w:sz w:val="20"/>
          <w:szCs w:val="24"/>
          <w:lang w:eastAsia="en-US"/>
        </w:rPr>
        <w:t>Domus</w:t>
      </w:r>
      <w:proofErr w:type="spellEnd"/>
      <w:r w:rsidR="00E4330D" w:rsidRPr="00DF2B34">
        <w:rPr>
          <w:rFonts w:ascii="Arial" w:eastAsiaTheme="minorHAnsi" w:hAnsi="Arial" w:cs="Helvetica"/>
          <w:sz w:val="20"/>
          <w:szCs w:val="24"/>
          <w:lang w:eastAsia="en-US"/>
        </w:rPr>
        <w:t xml:space="preserve">, Design Observer, </w:t>
      </w:r>
      <w:r w:rsidR="00DF2B34" w:rsidRPr="00DF2B34">
        <w:rPr>
          <w:rFonts w:ascii="Arial" w:eastAsiaTheme="minorHAnsi" w:hAnsi="Arial" w:cs="Helvetica"/>
          <w:sz w:val="20"/>
          <w:szCs w:val="24"/>
          <w:lang w:eastAsia="en-US"/>
        </w:rPr>
        <w:t xml:space="preserve">Dwell, </w:t>
      </w:r>
      <w:r w:rsidR="00E4330D" w:rsidRPr="00DF2B34">
        <w:rPr>
          <w:rFonts w:ascii="Arial" w:eastAsiaTheme="minorHAnsi" w:hAnsi="Arial" w:cs="Helvetica"/>
          <w:sz w:val="20"/>
          <w:szCs w:val="24"/>
          <w:lang w:eastAsia="en-US"/>
        </w:rPr>
        <w:t xml:space="preserve">Icon, and Metropolis. Students are advised to subscribe to the online service </w:t>
      </w:r>
      <w:proofErr w:type="spellStart"/>
      <w:r w:rsidR="00E4330D" w:rsidRPr="00DF2B34">
        <w:rPr>
          <w:rFonts w:ascii="Arial" w:eastAsiaTheme="minorHAnsi" w:hAnsi="Arial" w:cs="Helvetica"/>
          <w:sz w:val="20"/>
          <w:szCs w:val="24"/>
          <w:lang w:eastAsia="en-US"/>
        </w:rPr>
        <w:t>ArchNewsNow</w:t>
      </w:r>
      <w:proofErr w:type="spellEnd"/>
      <w:r w:rsidR="00E4330D" w:rsidRPr="00DF2B34">
        <w:rPr>
          <w:rFonts w:ascii="Arial" w:eastAsiaTheme="minorHAnsi" w:hAnsi="Arial" w:cs="Helvetica"/>
          <w:sz w:val="20"/>
          <w:szCs w:val="24"/>
          <w:lang w:eastAsia="en-US"/>
        </w:rPr>
        <w:t xml:space="preserve"> (free), which distributes architectural news stories daily. </w:t>
      </w:r>
      <w:r w:rsidR="00B75DD6">
        <w:rPr>
          <w:rFonts w:ascii="Arial" w:eastAsiaTheme="minorHAnsi" w:hAnsi="Arial" w:cs="Helvetica"/>
          <w:sz w:val="20"/>
          <w:szCs w:val="24"/>
          <w:lang w:eastAsia="en-US"/>
        </w:rPr>
        <w:t>Students should also be reading high-quality general interest long and short form writing. Recommended: New Yorker, New York Times, New York Review of Books, Wall Street Journal.</w:t>
      </w:r>
    </w:p>
    <w:p w:rsidR="008A2B71" w:rsidRPr="00DF2B34" w:rsidRDefault="008A2B71" w:rsidP="008A2B71">
      <w:pPr>
        <w:rPr>
          <w:rFonts w:ascii="Arial" w:hAnsi="Arial" w:cs="Arial"/>
          <w:sz w:val="21"/>
          <w:szCs w:val="21"/>
        </w:rPr>
      </w:pPr>
    </w:p>
    <w:p w:rsidR="00BF34AF" w:rsidRPr="00DF2B34" w:rsidRDefault="001B0348" w:rsidP="008A2B71">
      <w:pPr>
        <w:rPr>
          <w:rFonts w:ascii="Arial" w:hAnsi="Arial" w:cs="Arial"/>
          <w:sz w:val="21"/>
          <w:szCs w:val="21"/>
        </w:rPr>
      </w:pPr>
      <w:r w:rsidRPr="00DF2B34">
        <w:rPr>
          <w:rFonts w:ascii="Arial" w:hAnsi="Arial" w:cs="Arial"/>
          <w:b/>
          <w:sz w:val="21"/>
          <w:szCs w:val="21"/>
        </w:rPr>
        <w:t>Attendance</w:t>
      </w:r>
      <w:r w:rsidRPr="00DF2B34">
        <w:rPr>
          <w:rFonts w:ascii="Arial" w:hAnsi="Arial" w:cs="Arial"/>
          <w:b/>
          <w:sz w:val="21"/>
          <w:szCs w:val="21"/>
        </w:rPr>
        <w:br/>
      </w:r>
      <w:r w:rsidRPr="00DF2B34">
        <w:rPr>
          <w:rFonts w:ascii="Arial" w:hAnsi="Arial" w:cs="Arial"/>
          <w:sz w:val="21"/>
          <w:szCs w:val="21"/>
        </w:rPr>
        <w:t>Course attendance is mandatory. In a workshop setting</w:t>
      </w:r>
      <w:r w:rsidR="009E22C1" w:rsidRPr="00DF2B34">
        <w:rPr>
          <w:rFonts w:ascii="Arial" w:hAnsi="Arial" w:cs="Arial"/>
          <w:sz w:val="21"/>
          <w:szCs w:val="21"/>
        </w:rPr>
        <w:t>,</w:t>
      </w:r>
      <w:r w:rsidRPr="00DF2B34">
        <w:rPr>
          <w:rFonts w:ascii="Arial" w:hAnsi="Arial" w:cs="Arial"/>
          <w:sz w:val="21"/>
          <w:szCs w:val="21"/>
        </w:rPr>
        <w:t xml:space="preserve"> your fellow students rely on your presence and participation. Your own development </w:t>
      </w:r>
      <w:r w:rsidR="009E22C1" w:rsidRPr="00DF2B34">
        <w:rPr>
          <w:rFonts w:ascii="Arial" w:hAnsi="Arial" w:cs="Arial"/>
          <w:sz w:val="21"/>
          <w:szCs w:val="21"/>
        </w:rPr>
        <w:t>is also</w:t>
      </w:r>
      <w:r w:rsidRPr="00DF2B34">
        <w:rPr>
          <w:rFonts w:ascii="Arial" w:hAnsi="Arial" w:cs="Arial"/>
          <w:sz w:val="21"/>
          <w:szCs w:val="21"/>
        </w:rPr>
        <w:t xml:space="preserve"> a function of your </w:t>
      </w:r>
      <w:r w:rsidR="00BF34AF" w:rsidRPr="00DF2B34">
        <w:rPr>
          <w:rFonts w:ascii="Arial" w:hAnsi="Arial" w:cs="Arial"/>
          <w:sz w:val="21"/>
          <w:szCs w:val="21"/>
        </w:rPr>
        <w:t>presence</w:t>
      </w:r>
      <w:r w:rsidR="002E44C8" w:rsidRPr="00DF2B34">
        <w:rPr>
          <w:rFonts w:ascii="Arial" w:hAnsi="Arial" w:cs="Arial"/>
          <w:sz w:val="21"/>
          <w:szCs w:val="21"/>
        </w:rPr>
        <w:t xml:space="preserve"> and active contribution</w:t>
      </w:r>
      <w:r w:rsidR="00BF34AF" w:rsidRPr="00DF2B34">
        <w:rPr>
          <w:rFonts w:ascii="Arial" w:hAnsi="Arial" w:cs="Arial"/>
          <w:sz w:val="21"/>
          <w:szCs w:val="21"/>
        </w:rPr>
        <w:t>. Unexcused absences will result in the lowering of your grade.</w:t>
      </w:r>
    </w:p>
    <w:p w:rsidR="00BF34AF" w:rsidRPr="00DF2B34" w:rsidRDefault="00BF34AF" w:rsidP="008A2B71">
      <w:pPr>
        <w:rPr>
          <w:rFonts w:ascii="Arial" w:hAnsi="Arial" w:cs="Arial"/>
          <w:sz w:val="21"/>
          <w:szCs w:val="21"/>
        </w:rPr>
      </w:pPr>
    </w:p>
    <w:p w:rsidR="00BF34AF" w:rsidRPr="00DF2B34" w:rsidRDefault="00BF34AF" w:rsidP="008A2B71">
      <w:pPr>
        <w:rPr>
          <w:rFonts w:ascii="Arial" w:hAnsi="Arial" w:cs="Arial"/>
          <w:b/>
          <w:sz w:val="21"/>
          <w:szCs w:val="21"/>
        </w:rPr>
      </w:pPr>
      <w:r w:rsidRPr="00DF2B34">
        <w:rPr>
          <w:rFonts w:ascii="Arial" w:hAnsi="Arial" w:cs="Arial"/>
          <w:b/>
          <w:sz w:val="21"/>
          <w:szCs w:val="21"/>
        </w:rPr>
        <w:t>Assignments</w:t>
      </w:r>
    </w:p>
    <w:p w:rsidR="001B0348" w:rsidRPr="00DF2B34" w:rsidRDefault="00BF34AF" w:rsidP="008A2B71">
      <w:pPr>
        <w:rPr>
          <w:rFonts w:ascii="Arial" w:hAnsi="Arial" w:cs="Arial"/>
          <w:sz w:val="21"/>
          <w:szCs w:val="21"/>
        </w:rPr>
      </w:pPr>
      <w:r w:rsidRPr="00DF2B34">
        <w:rPr>
          <w:rFonts w:ascii="Arial" w:hAnsi="Arial" w:cs="Arial"/>
          <w:sz w:val="21"/>
          <w:szCs w:val="21"/>
        </w:rPr>
        <w:t>Students will pro</w:t>
      </w:r>
      <w:r w:rsidR="009E22C1" w:rsidRPr="00DF2B34">
        <w:rPr>
          <w:rFonts w:ascii="Arial" w:hAnsi="Arial" w:cs="Arial"/>
          <w:sz w:val="21"/>
          <w:szCs w:val="21"/>
        </w:rPr>
        <w:t xml:space="preserve">duce weekly </w:t>
      </w:r>
      <w:r w:rsidR="009A3078" w:rsidRPr="00DF2B34">
        <w:rPr>
          <w:rFonts w:ascii="Arial" w:hAnsi="Arial" w:cs="Arial"/>
          <w:sz w:val="21"/>
          <w:szCs w:val="21"/>
        </w:rPr>
        <w:t>written assignments</w:t>
      </w:r>
      <w:r w:rsidRPr="00DF2B34">
        <w:rPr>
          <w:rFonts w:ascii="Arial" w:hAnsi="Arial" w:cs="Arial"/>
          <w:sz w:val="21"/>
          <w:szCs w:val="21"/>
        </w:rPr>
        <w:t xml:space="preserve"> </w:t>
      </w:r>
      <w:r w:rsidR="00DE462D" w:rsidRPr="00DF2B34">
        <w:rPr>
          <w:rFonts w:ascii="Arial" w:hAnsi="Arial" w:cs="Arial"/>
          <w:sz w:val="21"/>
          <w:szCs w:val="21"/>
        </w:rPr>
        <w:t>of 150-</w:t>
      </w:r>
      <w:r w:rsidR="009A3078" w:rsidRPr="00DF2B34">
        <w:rPr>
          <w:rFonts w:ascii="Arial" w:hAnsi="Arial" w:cs="Arial"/>
          <w:sz w:val="21"/>
          <w:szCs w:val="21"/>
        </w:rPr>
        <w:t>5</w:t>
      </w:r>
      <w:r w:rsidR="00DE462D" w:rsidRPr="00DF2B34">
        <w:rPr>
          <w:rFonts w:ascii="Arial" w:hAnsi="Arial" w:cs="Arial"/>
          <w:sz w:val="21"/>
          <w:szCs w:val="21"/>
        </w:rPr>
        <w:t>0</w:t>
      </w:r>
      <w:r w:rsidR="009A3078" w:rsidRPr="00DF2B34">
        <w:rPr>
          <w:rFonts w:ascii="Arial" w:hAnsi="Arial" w:cs="Arial"/>
          <w:sz w:val="21"/>
          <w:szCs w:val="21"/>
        </w:rPr>
        <w:t>0 words</w:t>
      </w:r>
      <w:r w:rsidR="00DE462D" w:rsidRPr="00DF2B34">
        <w:rPr>
          <w:rFonts w:ascii="Arial" w:hAnsi="Arial" w:cs="Arial"/>
          <w:sz w:val="21"/>
          <w:szCs w:val="21"/>
        </w:rPr>
        <w:t xml:space="preserve"> (often in class)</w:t>
      </w:r>
      <w:r w:rsidR="009A3078" w:rsidRPr="00DF2B34">
        <w:rPr>
          <w:rFonts w:ascii="Arial" w:hAnsi="Arial" w:cs="Arial"/>
          <w:sz w:val="21"/>
          <w:szCs w:val="21"/>
        </w:rPr>
        <w:t xml:space="preserve"> and two </w:t>
      </w:r>
      <w:r w:rsidR="00DE462D" w:rsidRPr="00DF2B34">
        <w:rPr>
          <w:rFonts w:ascii="Arial" w:hAnsi="Arial" w:cs="Arial"/>
          <w:sz w:val="21"/>
          <w:szCs w:val="21"/>
        </w:rPr>
        <w:t>long pieces</w:t>
      </w:r>
      <w:r w:rsidRPr="00DF2B34">
        <w:rPr>
          <w:rFonts w:ascii="Arial" w:hAnsi="Arial" w:cs="Arial"/>
          <w:sz w:val="21"/>
          <w:szCs w:val="21"/>
        </w:rPr>
        <w:t xml:space="preserve"> of approximately 1200 words. Students will be expected to contribute weekly to a class </w:t>
      </w:r>
      <w:proofErr w:type="spellStart"/>
      <w:r w:rsidRPr="00DF2B34">
        <w:rPr>
          <w:rFonts w:ascii="Arial" w:hAnsi="Arial" w:cs="Arial"/>
          <w:sz w:val="21"/>
          <w:szCs w:val="21"/>
        </w:rPr>
        <w:t>blog/tumblr</w:t>
      </w:r>
      <w:proofErr w:type="spellEnd"/>
      <w:r w:rsidRPr="00DF2B34">
        <w:rPr>
          <w:rFonts w:ascii="Arial" w:hAnsi="Arial" w:cs="Arial"/>
          <w:sz w:val="21"/>
          <w:szCs w:val="21"/>
        </w:rPr>
        <w:t>.</w:t>
      </w:r>
    </w:p>
    <w:p w:rsidR="001B0348" w:rsidRPr="00DF2B34" w:rsidRDefault="001B0348" w:rsidP="008A2B71">
      <w:pPr>
        <w:rPr>
          <w:rFonts w:ascii="Arial" w:hAnsi="Arial" w:cs="Arial"/>
          <w:sz w:val="21"/>
          <w:szCs w:val="21"/>
        </w:rPr>
      </w:pPr>
    </w:p>
    <w:p w:rsidR="00554476" w:rsidRPr="00DF2B34" w:rsidRDefault="00BF34AF" w:rsidP="00BF34AF">
      <w:pPr>
        <w:rPr>
          <w:rFonts w:ascii="Arial" w:hAnsi="Arial" w:cs="Arial"/>
          <w:sz w:val="21"/>
          <w:szCs w:val="21"/>
        </w:rPr>
      </w:pPr>
      <w:r w:rsidRPr="00DF2B34">
        <w:rPr>
          <w:rFonts w:ascii="Arial" w:hAnsi="Arial" w:cs="Arial"/>
          <w:b/>
          <w:sz w:val="21"/>
          <w:szCs w:val="21"/>
        </w:rPr>
        <w:t>Grading</w:t>
      </w:r>
      <w:r w:rsidRPr="00DF2B34">
        <w:rPr>
          <w:rFonts w:ascii="Arial" w:hAnsi="Arial" w:cs="Arial"/>
          <w:sz w:val="21"/>
          <w:szCs w:val="21"/>
        </w:rPr>
        <w:br/>
        <w:t>Students will be graded on the totality of their participation and their written work. Weight will be given to end-of-term assignments that demonstrate impr</w:t>
      </w:r>
      <w:r w:rsidR="009A3078" w:rsidRPr="00DF2B34">
        <w:rPr>
          <w:rFonts w:ascii="Arial" w:hAnsi="Arial" w:cs="Arial"/>
          <w:sz w:val="21"/>
          <w:szCs w:val="21"/>
        </w:rPr>
        <w:t>ovement over the course period, as foll</w:t>
      </w:r>
      <w:r w:rsidR="00D0206C">
        <w:rPr>
          <w:rFonts w:ascii="Arial" w:hAnsi="Arial" w:cs="Arial"/>
          <w:sz w:val="21"/>
          <w:szCs w:val="21"/>
        </w:rPr>
        <w:t>ows: 30 percent final project, 1</w:t>
      </w:r>
      <w:r w:rsidR="009A3078" w:rsidRPr="00DF2B34">
        <w:rPr>
          <w:rFonts w:ascii="Arial" w:hAnsi="Arial" w:cs="Arial"/>
          <w:sz w:val="21"/>
          <w:szCs w:val="21"/>
        </w:rPr>
        <w:t>0 percent midterm project,</w:t>
      </w:r>
      <w:r w:rsidR="00D0206C">
        <w:rPr>
          <w:rFonts w:ascii="Arial" w:hAnsi="Arial" w:cs="Arial"/>
          <w:sz w:val="21"/>
          <w:szCs w:val="21"/>
        </w:rPr>
        <w:t xml:space="preserve"> 30 percent class assignments, 3</w:t>
      </w:r>
      <w:r w:rsidR="009A3078" w:rsidRPr="00DF2B34">
        <w:rPr>
          <w:rFonts w:ascii="Arial" w:hAnsi="Arial" w:cs="Arial"/>
          <w:sz w:val="21"/>
          <w:szCs w:val="21"/>
        </w:rPr>
        <w:t xml:space="preserve">0 percent class participation. </w:t>
      </w:r>
      <w:r w:rsidRPr="00DF2B34">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p>
    <w:p w:rsidR="009A3078" w:rsidRPr="00DF2B34" w:rsidRDefault="00554476" w:rsidP="00BF34AF">
      <w:pPr>
        <w:rPr>
          <w:rFonts w:ascii="Arial" w:hAnsi="Arial" w:cs="Arial"/>
          <w:sz w:val="21"/>
          <w:szCs w:val="21"/>
        </w:rPr>
      </w:pPr>
      <w:r w:rsidRPr="00DF2B34">
        <w:rPr>
          <w:rFonts w:ascii="Arial" w:hAnsi="Arial" w:cs="Arial"/>
          <w:sz w:val="21"/>
          <w:szCs w:val="21"/>
        </w:rPr>
        <w:br w:type="page"/>
      </w:r>
    </w:p>
    <w:p w:rsidR="006058DC" w:rsidRPr="00DF2B34" w:rsidRDefault="006058DC" w:rsidP="00BF34AF">
      <w:pPr>
        <w:rPr>
          <w:rFonts w:ascii="Arial" w:hAnsi="Arial" w:cs="Arial"/>
          <w:sz w:val="21"/>
          <w:szCs w:val="21"/>
        </w:rPr>
      </w:pPr>
    </w:p>
    <w:p w:rsidR="001020F4" w:rsidRPr="00DF2B34" w:rsidRDefault="001020F4" w:rsidP="00491A94">
      <w:pPr>
        <w:rPr>
          <w:rFonts w:ascii="Arial" w:hAnsi="Arial" w:cs="Arial"/>
          <w:sz w:val="21"/>
          <w:szCs w:val="21"/>
        </w:rPr>
      </w:pPr>
      <w:r w:rsidRPr="00DF2B34">
        <w:rPr>
          <w:rFonts w:ascii="Arial" w:eastAsiaTheme="minorHAnsi" w:hAnsi="Arial" w:cs="Helvetica"/>
          <w:b/>
          <w:sz w:val="20"/>
          <w:szCs w:val="24"/>
          <w:lang w:eastAsia="en-US"/>
        </w:rPr>
        <w:t>COURSE SCHEDULE</w:t>
      </w:r>
    </w:p>
    <w:p w:rsidR="002C1DDC" w:rsidRPr="00DF2B34" w:rsidRDefault="001020F4" w:rsidP="002C1DDC">
      <w:r w:rsidRPr="00DF2B34">
        <w:br/>
      </w:r>
      <w:r w:rsidRPr="00DF2B34">
        <w:rPr>
          <w:b/>
        </w:rPr>
        <w:t>Week 1</w:t>
      </w:r>
      <w:r w:rsidR="00D0206C">
        <w:t>: Introduction</w:t>
      </w:r>
      <w:r w:rsidR="00D0206C">
        <w:br/>
        <w:t>21</w:t>
      </w:r>
      <w:r w:rsidRPr="00DF2B34">
        <w:t xml:space="preserve"> Aug.: </w:t>
      </w:r>
      <w:r w:rsidR="00554476" w:rsidRPr="00DF2B34">
        <w:t>Writing about architecture: methods and models</w:t>
      </w:r>
      <w:r w:rsidRPr="00DF2B34">
        <w:br/>
      </w:r>
      <w:r w:rsidRPr="00DF2B34">
        <w:br/>
      </w:r>
      <w:r w:rsidRPr="00DF2B34">
        <w:rPr>
          <w:b/>
        </w:rPr>
        <w:t>Week 2:</w:t>
      </w:r>
      <w:r w:rsidRPr="00DF2B34">
        <w:t xml:space="preserve"> Fundamentals of Writing &amp; Research</w:t>
      </w:r>
      <w:r w:rsidRPr="00DF2B34">
        <w:br/>
        <w:t>2</w:t>
      </w:r>
      <w:r w:rsidR="0003321A">
        <w:t>6</w:t>
      </w:r>
      <w:r w:rsidR="00FF2639" w:rsidRPr="00DF2B34">
        <w:t xml:space="preserve"> Aug.: </w:t>
      </w:r>
      <w:r w:rsidR="00E849F7" w:rsidRPr="00DF2B34">
        <w:t xml:space="preserve">Elements of </w:t>
      </w:r>
      <w:r w:rsidR="00FF2639" w:rsidRPr="00DF2B34">
        <w:t>d</w:t>
      </w:r>
      <w:r w:rsidR="002C1DDC" w:rsidRPr="00DF2B34">
        <w:t xml:space="preserve">escription </w:t>
      </w:r>
    </w:p>
    <w:p w:rsidR="001020F4" w:rsidRPr="00DF2B34" w:rsidRDefault="002C1DDC" w:rsidP="002C1DDC">
      <w:pPr>
        <w:ind w:firstLine="720"/>
      </w:pPr>
      <w:r w:rsidRPr="00DF2B34">
        <w:t>Reading: Kidder-Smith; Moore</w:t>
      </w:r>
      <w:r w:rsidR="001020F4" w:rsidRPr="00DF2B34">
        <w:t xml:space="preserve"> </w:t>
      </w:r>
      <w:r w:rsidR="0003321A">
        <w:br/>
        <w:t>28</w:t>
      </w:r>
      <w:r w:rsidR="00FF2639" w:rsidRPr="00DF2B34">
        <w:t xml:space="preserve"> Aug.: </w:t>
      </w:r>
      <w:r w:rsidR="00DE462D" w:rsidRPr="00DF2B34">
        <w:t>Library visit (Architectural library)</w:t>
      </w:r>
    </w:p>
    <w:p w:rsidR="002C1DDC" w:rsidRPr="00DF2B34" w:rsidRDefault="006058DC" w:rsidP="002C1DDC">
      <w:r w:rsidRPr="00DF2B34">
        <w:br/>
      </w:r>
      <w:r w:rsidR="001020F4" w:rsidRPr="00DF2B34">
        <w:rPr>
          <w:b/>
        </w:rPr>
        <w:t>Week 3</w:t>
      </w:r>
      <w:r w:rsidR="007417B7" w:rsidRPr="00DF2B34">
        <w:t>:</w:t>
      </w:r>
      <w:r w:rsidR="001020F4" w:rsidRPr="00DF2B34">
        <w:t xml:space="preserve"> </w:t>
      </w:r>
      <w:r w:rsidR="00FF2639" w:rsidRPr="00DF2B34">
        <w:t>Fundamentals o</w:t>
      </w:r>
      <w:r w:rsidR="0003321A">
        <w:t>f Writing &amp; Research II</w:t>
      </w:r>
      <w:r w:rsidR="0003321A">
        <w:br/>
        <w:t>2</w:t>
      </w:r>
      <w:r w:rsidR="00DB790E" w:rsidRPr="00DF2B34">
        <w:t xml:space="preserve"> Sept: Elements of description, workshop</w:t>
      </w:r>
      <w:r w:rsidR="00DE462D" w:rsidRPr="00DF2B34">
        <w:t xml:space="preserve"> </w:t>
      </w:r>
      <w:r w:rsidR="00DB790E" w:rsidRPr="00DF2B34">
        <w:br/>
      </w:r>
      <w:r w:rsidR="00DB790E" w:rsidRPr="00DF2B34">
        <w:tab/>
        <w:t>Due: Assignment 1</w:t>
      </w:r>
    </w:p>
    <w:p w:rsidR="0003321A" w:rsidRDefault="002C1DDC" w:rsidP="0003321A">
      <w:pPr>
        <w:ind w:firstLine="720"/>
      </w:pPr>
      <w:r w:rsidRPr="00DF2B34">
        <w:t>Reading: Lange, Intro</w:t>
      </w:r>
    </w:p>
    <w:p w:rsidR="00BC5BC2" w:rsidRPr="00DF2B34" w:rsidRDefault="0003321A" w:rsidP="0003321A">
      <w:r>
        <w:t>4</w:t>
      </w:r>
      <w:r w:rsidR="001020F4" w:rsidRPr="00DF2B34">
        <w:t xml:space="preserve"> Sept: </w:t>
      </w:r>
      <w:r w:rsidR="00FF2639" w:rsidRPr="00DF2B34">
        <w:t>Library visit (Special Collections)</w:t>
      </w:r>
    </w:p>
    <w:p w:rsidR="00BC5BC2" w:rsidRPr="00DF2B34" w:rsidRDefault="00BC5BC2" w:rsidP="00BC5BC2"/>
    <w:p w:rsidR="00BC5BC2" w:rsidRPr="00DF2B34" w:rsidRDefault="00BC5BC2" w:rsidP="00BC5BC2">
      <w:r w:rsidRPr="00DF2B34">
        <w:rPr>
          <w:b/>
        </w:rPr>
        <w:t>Week 4</w:t>
      </w:r>
      <w:r w:rsidRPr="00DF2B34">
        <w:t>: Biographical Writing</w:t>
      </w:r>
      <w:r w:rsidRPr="00DF2B34">
        <w:br/>
      </w:r>
      <w:r w:rsidR="0003321A">
        <w:t>9</w:t>
      </w:r>
      <w:r w:rsidR="00FE49A3" w:rsidRPr="00DF2B34">
        <w:t xml:space="preserve"> Sept: </w:t>
      </w:r>
      <w:r w:rsidRPr="00DF2B34">
        <w:t>Art of the Profile</w:t>
      </w:r>
    </w:p>
    <w:p w:rsidR="00296C4A" w:rsidRPr="00DF2B34" w:rsidRDefault="00BC5BC2" w:rsidP="00296C4A">
      <w:r w:rsidRPr="00DF2B34">
        <w:t xml:space="preserve">Reading: </w:t>
      </w:r>
      <w:proofErr w:type="spellStart"/>
      <w:r w:rsidRPr="00DF2B34">
        <w:t>Caro</w:t>
      </w:r>
      <w:proofErr w:type="spellEnd"/>
      <w:r w:rsidRPr="00DF2B34">
        <w:t xml:space="preserve">, Power Broker, Intro; </w:t>
      </w:r>
      <w:proofErr w:type="spellStart"/>
      <w:r w:rsidRPr="00DF2B34">
        <w:t>Lamster</w:t>
      </w:r>
      <w:proofErr w:type="spellEnd"/>
      <w:r w:rsidRPr="00DF2B34">
        <w:t>, Philip Johnson</w:t>
      </w:r>
      <w:r w:rsidRPr="00DF2B34">
        <w:tab/>
      </w:r>
      <w:r w:rsidRPr="00DF2B34">
        <w:tab/>
      </w:r>
      <w:r w:rsidRPr="00DF2B34">
        <w:tab/>
      </w:r>
      <w:r w:rsidRPr="00DF2B34">
        <w:br/>
      </w:r>
      <w:r w:rsidR="0003321A">
        <w:t>11</w:t>
      </w:r>
      <w:r w:rsidR="00FE49A3" w:rsidRPr="00DF2B34">
        <w:t xml:space="preserve"> Sept: </w:t>
      </w:r>
      <w:r w:rsidRPr="00DF2B34">
        <w:t>Workshop</w:t>
      </w:r>
      <w:r w:rsidR="00FE49A3" w:rsidRPr="00DF2B34">
        <w:br/>
      </w:r>
      <w:r w:rsidR="001020F4" w:rsidRPr="00DF2B34">
        <w:br/>
      </w:r>
      <w:r w:rsidR="001020F4" w:rsidRPr="00DF2B34">
        <w:rPr>
          <w:b/>
        </w:rPr>
        <w:t>Week 5</w:t>
      </w:r>
      <w:r w:rsidR="0003321A">
        <w:t>: Architecture on film</w:t>
      </w:r>
      <w:r w:rsidR="0003321A">
        <w:br/>
        <w:t>16</w:t>
      </w:r>
      <w:r w:rsidR="001020F4" w:rsidRPr="00DF2B34">
        <w:t xml:space="preserve"> Sept: </w:t>
      </w:r>
      <w:r w:rsidR="00296C4A" w:rsidRPr="00DF2B34">
        <w:t>The Perot Museum: Form vs. City</w:t>
      </w:r>
    </w:p>
    <w:p w:rsidR="00296C4A" w:rsidRDefault="00296C4A" w:rsidP="00296C4A">
      <w:pPr>
        <w:ind w:firstLine="720"/>
      </w:pPr>
      <w:r w:rsidRPr="00DF2B34">
        <w:tab/>
        <w:t>Reading: Clips</w:t>
      </w:r>
      <w:proofErr w:type="gramStart"/>
      <w:r w:rsidRPr="00DF2B34">
        <w:t>;</w:t>
      </w:r>
      <w:proofErr w:type="gramEnd"/>
      <w:r w:rsidRPr="00DF2B34">
        <w:t xml:space="preserve"> Lange, Chapter 2</w:t>
      </w:r>
    </w:p>
    <w:p w:rsidR="0003321A" w:rsidRDefault="0003321A" w:rsidP="0003321A">
      <w:r>
        <w:t>18</w:t>
      </w:r>
      <w:r w:rsidR="001020F4" w:rsidRPr="00DF2B34">
        <w:t xml:space="preserve"> Sept: </w:t>
      </w:r>
      <w:r w:rsidR="00296C4A">
        <w:t>Workshop</w:t>
      </w:r>
    </w:p>
    <w:p w:rsidR="00FE49A3" w:rsidRPr="00DF2B34" w:rsidRDefault="001020F4" w:rsidP="0003321A">
      <w:r w:rsidRPr="00DF2B34">
        <w:br/>
      </w:r>
      <w:r w:rsidRPr="00DF2B34">
        <w:rPr>
          <w:b/>
        </w:rPr>
        <w:t>Week 6</w:t>
      </w:r>
      <w:r w:rsidRPr="00DF2B34">
        <w:t xml:space="preserve">: </w:t>
      </w:r>
      <w:r w:rsidR="00FE49A3" w:rsidRPr="00DF2B34">
        <w:t>Urban Life</w:t>
      </w:r>
      <w:r w:rsidR="0003321A">
        <w:br/>
        <w:t>23</w:t>
      </w:r>
      <w:r w:rsidRPr="00DF2B34">
        <w:t xml:space="preserve"> Sept:</w:t>
      </w:r>
      <w:r w:rsidR="005F52B2" w:rsidRPr="00DF2B34">
        <w:t xml:space="preserve"> </w:t>
      </w:r>
      <w:r w:rsidR="00FE49A3" w:rsidRPr="00DF2B34">
        <w:t>Seeing the city</w:t>
      </w:r>
    </w:p>
    <w:p w:rsidR="00FE49A3" w:rsidRPr="00DF2B34" w:rsidRDefault="00FE49A3" w:rsidP="00FE49A3">
      <w:pPr>
        <w:ind w:firstLine="720"/>
      </w:pPr>
      <w:r w:rsidRPr="00DF2B34">
        <w:t xml:space="preserve">Reading: Rowe, Lockhart, Texas; </w:t>
      </w:r>
      <w:proofErr w:type="spellStart"/>
      <w:r w:rsidRPr="00DF2B34">
        <w:t>Caro</w:t>
      </w:r>
      <w:proofErr w:type="spellEnd"/>
      <w:r w:rsidRPr="00DF2B34">
        <w:t>, The Meat Ax; Lange, Chapter 6</w:t>
      </w:r>
    </w:p>
    <w:p w:rsidR="001020F4" w:rsidRPr="00DF2B34" w:rsidRDefault="00FE49A3" w:rsidP="00FE49A3">
      <w:pPr>
        <w:ind w:firstLine="720"/>
      </w:pPr>
      <w:r w:rsidRPr="00DF2B34">
        <w:t>Due: Choose subject building</w:t>
      </w:r>
      <w:r w:rsidRPr="00DF2B34">
        <w:br/>
      </w:r>
      <w:r w:rsidR="0003321A">
        <w:t>25</w:t>
      </w:r>
      <w:r w:rsidR="001020F4" w:rsidRPr="00DF2B34">
        <w:t xml:space="preserve"> Sept:</w:t>
      </w:r>
      <w:r w:rsidR="005C10CC" w:rsidRPr="00DF2B34">
        <w:t xml:space="preserve"> </w:t>
      </w:r>
      <w:r w:rsidR="000D7DD2" w:rsidRPr="00DF2B34">
        <w:t>Workshop</w:t>
      </w:r>
    </w:p>
    <w:p w:rsidR="000D7DD2" w:rsidRPr="00DF2B34" w:rsidRDefault="000D7DD2" w:rsidP="001020F4">
      <w:pPr>
        <w:rPr>
          <w:b/>
        </w:rPr>
      </w:pPr>
    </w:p>
    <w:p w:rsidR="00FE49A3" w:rsidRPr="00DF2B34" w:rsidRDefault="001020F4" w:rsidP="00FE49A3">
      <w:r w:rsidRPr="00DF2B34">
        <w:rPr>
          <w:b/>
        </w:rPr>
        <w:t>Week 7</w:t>
      </w:r>
      <w:r w:rsidRPr="00DF2B34">
        <w:t xml:space="preserve">: </w:t>
      </w:r>
      <w:r w:rsidR="00FE49A3" w:rsidRPr="00DF2B34">
        <w:t>Skyscraper</w:t>
      </w:r>
      <w:r w:rsidR="0003321A">
        <w:br/>
        <w:t>30</w:t>
      </w:r>
      <w:r w:rsidRPr="00DF2B34">
        <w:t xml:space="preserve"> </w:t>
      </w:r>
      <w:r w:rsidR="0003321A">
        <w:t>Sept</w:t>
      </w:r>
      <w:r w:rsidRPr="00DF2B34">
        <w:t>:</w:t>
      </w:r>
      <w:r w:rsidR="00FF2639" w:rsidRPr="00DF2B34">
        <w:t xml:space="preserve"> </w:t>
      </w:r>
      <w:r w:rsidR="005C10CC" w:rsidRPr="00DF2B34">
        <w:t xml:space="preserve"> </w:t>
      </w:r>
      <w:r w:rsidR="00FE49A3" w:rsidRPr="00DF2B34">
        <w:t xml:space="preserve">Museum Tower vs. The </w:t>
      </w:r>
      <w:proofErr w:type="spellStart"/>
      <w:r w:rsidR="00FE49A3" w:rsidRPr="00DF2B34">
        <w:t>Nasher</w:t>
      </w:r>
      <w:proofErr w:type="spellEnd"/>
    </w:p>
    <w:p w:rsidR="00FE49A3" w:rsidRPr="00DF2B34" w:rsidRDefault="00FE49A3" w:rsidP="00FE49A3">
      <w:r w:rsidRPr="00DF2B34">
        <w:tab/>
        <w:t>Reading: Clips</w:t>
      </w:r>
      <w:proofErr w:type="gramStart"/>
      <w:r w:rsidRPr="00DF2B34">
        <w:t>;</w:t>
      </w:r>
      <w:proofErr w:type="gramEnd"/>
      <w:r w:rsidRPr="00DF2B34">
        <w:t xml:space="preserve"> Lange, Chapter 1</w:t>
      </w:r>
    </w:p>
    <w:p w:rsidR="001020F4" w:rsidRPr="00DF2B34" w:rsidRDefault="0003321A" w:rsidP="00DB790E">
      <w:r>
        <w:t>2</w:t>
      </w:r>
      <w:r w:rsidR="001020F4" w:rsidRPr="00DF2B34">
        <w:t xml:space="preserve"> Oct:</w:t>
      </w:r>
      <w:r w:rsidR="00830B3B" w:rsidRPr="00DF2B34">
        <w:t xml:space="preserve">  Workshop</w:t>
      </w:r>
    </w:p>
    <w:p w:rsidR="001020F4" w:rsidRPr="00DF2B34" w:rsidRDefault="001020F4" w:rsidP="001020F4"/>
    <w:p w:rsidR="00FE49A3" w:rsidRPr="00DF2B34" w:rsidRDefault="001020F4" w:rsidP="00FE49A3">
      <w:r w:rsidRPr="00DF2B34">
        <w:rPr>
          <w:b/>
        </w:rPr>
        <w:t>Week 8</w:t>
      </w:r>
      <w:r w:rsidR="00E849F7" w:rsidRPr="00DF2B34">
        <w:t xml:space="preserve">: </w:t>
      </w:r>
      <w:r w:rsidR="005C10CC" w:rsidRPr="00DF2B34">
        <w:t>Museum</w:t>
      </w:r>
      <w:r w:rsidRPr="00DF2B34">
        <w:br/>
      </w:r>
      <w:r w:rsidR="0003321A">
        <w:t>7</w:t>
      </w:r>
      <w:r w:rsidRPr="00DF2B34">
        <w:t xml:space="preserve"> Oct:</w:t>
      </w:r>
      <w:r w:rsidR="00E849F7" w:rsidRPr="00DF2B34">
        <w:t xml:space="preserve">  </w:t>
      </w:r>
      <w:r w:rsidR="00296C4A">
        <w:t>The Just City</w:t>
      </w:r>
      <w:r w:rsidR="00296C4A">
        <w:br/>
      </w:r>
      <w:r w:rsidR="00296C4A">
        <w:tab/>
        <w:t xml:space="preserve">Readings: Clog. </w:t>
      </w:r>
    </w:p>
    <w:p w:rsidR="00DB790E" w:rsidRPr="00DF2B34" w:rsidRDefault="0003321A" w:rsidP="00FE49A3">
      <w:r>
        <w:t>9</w:t>
      </w:r>
      <w:r w:rsidR="001020F4" w:rsidRPr="00DF2B34">
        <w:t xml:space="preserve"> Oct:</w:t>
      </w:r>
      <w:r w:rsidR="00E849F7" w:rsidRPr="00DF2B34">
        <w:t xml:space="preserve"> </w:t>
      </w:r>
      <w:r w:rsidR="000D7DD2" w:rsidRPr="00DF2B34">
        <w:t>Workshop</w:t>
      </w:r>
      <w:r w:rsidR="00296C4A">
        <w:t xml:space="preserve"> [Dillon Symposium]</w:t>
      </w:r>
    </w:p>
    <w:p w:rsidR="00FE49A3" w:rsidRPr="00DF2B34" w:rsidRDefault="001020F4" w:rsidP="004F1C69">
      <w:r w:rsidRPr="00DF2B34">
        <w:br/>
      </w:r>
      <w:r w:rsidRPr="00DF2B34">
        <w:rPr>
          <w:b/>
        </w:rPr>
        <w:t>Week 9</w:t>
      </w:r>
      <w:r w:rsidRPr="00DF2B34">
        <w:t xml:space="preserve">: </w:t>
      </w:r>
      <w:r w:rsidR="00FE49A3" w:rsidRPr="00DF2B34">
        <w:t>Parks</w:t>
      </w:r>
      <w:r w:rsidR="000D7DD2" w:rsidRPr="00DF2B34">
        <w:t xml:space="preserve"> </w:t>
      </w:r>
    </w:p>
    <w:p w:rsidR="00FE49A3" w:rsidRPr="00DF2B34" w:rsidRDefault="0003321A" w:rsidP="00FE49A3">
      <w:r>
        <w:t>14</w:t>
      </w:r>
      <w:r w:rsidR="001020F4" w:rsidRPr="00DF2B34">
        <w:t xml:space="preserve"> Oct:</w:t>
      </w:r>
      <w:r w:rsidR="00DE462D" w:rsidRPr="00DF2B34">
        <w:t xml:space="preserve"> </w:t>
      </w:r>
      <w:r w:rsidR="00FE49A3" w:rsidRPr="00DF2B34">
        <w:t xml:space="preserve">Field Trip: </w:t>
      </w:r>
      <w:proofErr w:type="spellStart"/>
      <w:r w:rsidR="00FE49A3" w:rsidRPr="00DF2B34">
        <w:t>Klyde</w:t>
      </w:r>
      <w:proofErr w:type="spellEnd"/>
      <w:r w:rsidR="00FE49A3" w:rsidRPr="00DF2B34">
        <w:t xml:space="preserve"> Warren Park</w:t>
      </w:r>
    </w:p>
    <w:p w:rsidR="00FE49A3" w:rsidRPr="00DF2B34" w:rsidRDefault="00FE49A3" w:rsidP="00FE49A3">
      <w:pPr>
        <w:ind w:firstLine="720"/>
      </w:pPr>
      <w:r w:rsidRPr="00DF2B34">
        <w:t>Reading: Clips</w:t>
      </w:r>
      <w:proofErr w:type="gramStart"/>
      <w:r w:rsidRPr="00DF2B34">
        <w:t>;</w:t>
      </w:r>
      <w:proofErr w:type="gramEnd"/>
      <w:r w:rsidRPr="00DF2B34">
        <w:t xml:space="preserve"> Lange, Chapter 6.</w:t>
      </w:r>
    </w:p>
    <w:p w:rsidR="001020F4" w:rsidRPr="00DF2B34" w:rsidRDefault="0003321A" w:rsidP="004F1C69">
      <w:r>
        <w:t>16</w:t>
      </w:r>
      <w:r w:rsidR="001020F4" w:rsidRPr="00DF2B34">
        <w:t xml:space="preserve"> Oct:</w:t>
      </w:r>
      <w:r w:rsidR="00830B3B" w:rsidRPr="00DF2B34">
        <w:t xml:space="preserve"> Workshop</w:t>
      </w:r>
    </w:p>
    <w:p w:rsidR="001020F4" w:rsidRPr="00DF2B34" w:rsidRDefault="001020F4" w:rsidP="001020F4"/>
    <w:p w:rsidR="000D7DD2" w:rsidRPr="00DF2B34" w:rsidRDefault="006058DC" w:rsidP="001020F4">
      <w:r w:rsidRPr="00DF2B34">
        <w:rPr>
          <w:b/>
        </w:rPr>
        <w:t>Week 10</w:t>
      </w:r>
      <w:r w:rsidRPr="00DF2B34">
        <w:t xml:space="preserve">: </w:t>
      </w:r>
      <w:r w:rsidR="000D7DD2" w:rsidRPr="00DF2B34">
        <w:t>Midterm Assignment Due</w:t>
      </w:r>
      <w:r w:rsidR="0003321A">
        <w:br/>
        <w:t>21</w:t>
      </w:r>
      <w:r w:rsidRPr="00DF2B34">
        <w:t xml:space="preserve"> Oct:</w:t>
      </w:r>
      <w:r w:rsidR="00830B3B" w:rsidRPr="00DF2B34">
        <w:t xml:space="preserve"> Workshop</w:t>
      </w:r>
      <w:r w:rsidR="00830B3B" w:rsidRPr="00DF2B34">
        <w:tab/>
      </w:r>
      <w:r w:rsidR="0003321A">
        <w:br/>
        <w:t>23</w:t>
      </w:r>
      <w:r w:rsidRPr="00DF2B34">
        <w:t xml:space="preserve"> Oct:</w:t>
      </w:r>
      <w:r w:rsidR="00830B3B" w:rsidRPr="00DF2B34">
        <w:t xml:space="preserve"> Workshop</w:t>
      </w:r>
    </w:p>
    <w:p w:rsidR="001020F4" w:rsidRPr="00DF2B34" w:rsidRDefault="001020F4" w:rsidP="001020F4"/>
    <w:p w:rsidR="00C93901" w:rsidRPr="00DF2B34" w:rsidRDefault="006058DC" w:rsidP="00C93901">
      <w:r w:rsidRPr="00DF2B34">
        <w:rPr>
          <w:b/>
        </w:rPr>
        <w:t>Week 11</w:t>
      </w:r>
      <w:r w:rsidR="00830B3B" w:rsidRPr="00DF2B34">
        <w:t xml:space="preserve">: </w:t>
      </w:r>
      <w:r w:rsidR="00C93901">
        <w:t>Practice</w:t>
      </w:r>
      <w:r w:rsidR="0003321A">
        <w:br/>
        <w:t>28</w:t>
      </w:r>
      <w:r w:rsidRPr="00DF2B34">
        <w:t xml:space="preserve"> </w:t>
      </w:r>
      <w:r w:rsidR="001020F4" w:rsidRPr="00DF2B34">
        <w:t>Oct</w:t>
      </w:r>
      <w:r w:rsidRPr="00DF2B34">
        <w:t>:</w:t>
      </w:r>
      <w:r w:rsidR="00830B3B" w:rsidRPr="00DF2B34">
        <w:t xml:space="preserve">  </w:t>
      </w:r>
      <w:r w:rsidR="00C93901" w:rsidRPr="00DF2B34">
        <w:t>Writing for Work</w:t>
      </w:r>
    </w:p>
    <w:p w:rsidR="00C93901" w:rsidRPr="00DF2B34" w:rsidRDefault="00C93901" w:rsidP="00C93901">
      <w:pPr>
        <w:ind w:firstLine="720"/>
      </w:pPr>
      <w:r w:rsidRPr="00DF2B34">
        <w:t xml:space="preserve">Reading: Johnson, Seven Crutches of Modern Architecture; </w:t>
      </w:r>
      <w:proofErr w:type="spellStart"/>
      <w:r w:rsidRPr="00DF2B34">
        <w:t>Bierut</w:t>
      </w:r>
      <w:proofErr w:type="spellEnd"/>
      <w:r w:rsidRPr="00DF2B34">
        <w:t xml:space="preserve"> On Design Bullshit; </w:t>
      </w:r>
    </w:p>
    <w:p w:rsidR="00C93901" w:rsidRDefault="00C93901" w:rsidP="00C93901">
      <w:pPr>
        <w:ind w:firstLine="720"/>
      </w:pPr>
      <w:r w:rsidRPr="00DF2B34">
        <w:t>Scott Brown, Sexism and the Star System</w:t>
      </w:r>
    </w:p>
    <w:p w:rsidR="00C93901" w:rsidRPr="00DF2B34" w:rsidRDefault="0003321A" w:rsidP="00C93901">
      <w:r>
        <w:t>30</w:t>
      </w:r>
      <w:r w:rsidR="006058DC" w:rsidRPr="00DF2B34">
        <w:t xml:space="preserve"> Oct:</w:t>
      </w:r>
      <w:r w:rsidR="00830B3B" w:rsidRPr="00DF2B34">
        <w:t xml:space="preserve"> </w:t>
      </w:r>
      <w:r w:rsidR="00C93901" w:rsidRPr="00DF2B34">
        <w:t xml:space="preserve">Manifesto </w:t>
      </w:r>
    </w:p>
    <w:p w:rsidR="00C93901" w:rsidRPr="00DF2B34" w:rsidRDefault="00C93901" w:rsidP="00C93901">
      <w:pPr>
        <w:ind w:firstLine="720"/>
      </w:pPr>
      <w:r>
        <w:t xml:space="preserve">Readings: </w:t>
      </w:r>
      <w:proofErr w:type="spellStart"/>
      <w:r w:rsidRPr="00DF2B34">
        <w:t>Smithsons</w:t>
      </w:r>
      <w:proofErr w:type="spellEnd"/>
      <w:r w:rsidRPr="00DF2B34">
        <w:t xml:space="preserve">, New Brutalism; </w:t>
      </w:r>
      <w:proofErr w:type="spellStart"/>
      <w:r w:rsidRPr="00DF2B34">
        <w:t>Ingels</w:t>
      </w:r>
      <w:proofErr w:type="spellEnd"/>
      <w:r w:rsidRPr="00DF2B34">
        <w:t>, Yes Is More</w:t>
      </w:r>
    </w:p>
    <w:p w:rsidR="00C93901" w:rsidRDefault="006058DC" w:rsidP="00C93901">
      <w:r w:rsidRPr="00DF2B34">
        <w:br/>
      </w:r>
      <w:r w:rsidRPr="00DF2B34">
        <w:br/>
      </w:r>
      <w:r w:rsidRPr="00DF2B34">
        <w:rPr>
          <w:b/>
        </w:rPr>
        <w:t>Week 12</w:t>
      </w:r>
      <w:r w:rsidR="004F1C69" w:rsidRPr="00DF2B34">
        <w:t xml:space="preserve">:  </w:t>
      </w:r>
      <w:r w:rsidR="00C93901">
        <w:t>Preservation</w:t>
      </w:r>
      <w:r w:rsidR="0003321A">
        <w:br/>
        <w:t>4</w:t>
      </w:r>
      <w:r w:rsidRPr="00DF2B34">
        <w:t xml:space="preserve"> Nov:</w:t>
      </w:r>
      <w:r w:rsidR="00B774BF" w:rsidRPr="00DF2B34">
        <w:t xml:space="preserve">  </w:t>
      </w:r>
      <w:r w:rsidR="00C93901" w:rsidRPr="00DF2B34">
        <w:t>Dallas Then &amp; Now</w:t>
      </w:r>
    </w:p>
    <w:p w:rsidR="001020F4" w:rsidRPr="00DF2B34" w:rsidRDefault="00C93901" w:rsidP="00C93901">
      <w:pPr>
        <w:ind w:firstLine="720"/>
      </w:pPr>
      <w:r w:rsidRPr="00DF2B34">
        <w:t>Reading: Clips; Lange, Chapter 3</w:t>
      </w:r>
      <w:r w:rsidRPr="00DF2B34">
        <w:tab/>
      </w:r>
      <w:r w:rsidR="0003321A">
        <w:br/>
        <w:t>6</w:t>
      </w:r>
      <w:r w:rsidR="006058DC" w:rsidRPr="00DF2B34">
        <w:t xml:space="preserve"> Nov:</w:t>
      </w:r>
      <w:r w:rsidR="004F1C69" w:rsidRPr="00DF2B34">
        <w:t xml:space="preserve"> Workshop</w:t>
      </w:r>
      <w:r w:rsidR="00B774BF" w:rsidRPr="00DF2B34">
        <w:t xml:space="preserve"> </w:t>
      </w:r>
      <w:r>
        <w:br/>
      </w:r>
    </w:p>
    <w:p w:rsidR="00DB790E" w:rsidRPr="00DF2B34" w:rsidRDefault="006058DC" w:rsidP="0003321A">
      <w:r w:rsidRPr="00DF2B34">
        <w:rPr>
          <w:b/>
        </w:rPr>
        <w:t>Week 13</w:t>
      </w:r>
      <w:r w:rsidR="007417B7" w:rsidRPr="00DF2B34">
        <w:t>:</w:t>
      </w:r>
      <w:r w:rsidRPr="00DF2B34">
        <w:t xml:space="preserve"> </w:t>
      </w:r>
      <w:r w:rsidR="00B774BF" w:rsidRPr="00DF2B34">
        <w:t>The Book</w:t>
      </w:r>
      <w:r w:rsidR="0003321A">
        <w:br/>
        <w:t>11</w:t>
      </w:r>
      <w:r w:rsidRPr="00DF2B34">
        <w:t xml:space="preserve"> </w:t>
      </w:r>
      <w:r w:rsidR="001020F4" w:rsidRPr="00DF2B34">
        <w:t>Nov</w:t>
      </w:r>
      <w:r w:rsidRPr="00DF2B34">
        <w:t>:</w:t>
      </w:r>
      <w:r w:rsidR="00DB790E" w:rsidRPr="00DF2B34">
        <w:t xml:space="preserve"> </w:t>
      </w:r>
      <w:r w:rsidR="004F1C69" w:rsidRPr="00DF2B34">
        <w:t xml:space="preserve"> The Monograph</w:t>
      </w:r>
      <w:r w:rsidR="00B774BF" w:rsidRPr="00DF2B34">
        <w:t xml:space="preserve">: </w:t>
      </w:r>
    </w:p>
    <w:p w:rsidR="00B774BF" w:rsidRPr="00DF2B34" w:rsidRDefault="00DB790E" w:rsidP="00B774BF">
      <w:pPr>
        <w:ind w:firstLine="720"/>
      </w:pPr>
      <w:r w:rsidRPr="00DF2B34">
        <w:t xml:space="preserve">Reading: </w:t>
      </w:r>
      <w:r w:rsidR="00B774BF" w:rsidRPr="00DF2B34">
        <w:t xml:space="preserve">Filler; </w:t>
      </w:r>
      <w:proofErr w:type="spellStart"/>
      <w:r w:rsidR="00B774BF" w:rsidRPr="00DF2B34">
        <w:t>Ingels</w:t>
      </w:r>
      <w:proofErr w:type="spellEnd"/>
      <w:r w:rsidR="00B774BF" w:rsidRPr="00DF2B34">
        <w:t>, Yes Is More;</w:t>
      </w:r>
      <w:r w:rsidR="0003321A">
        <w:br/>
        <w:t>13</w:t>
      </w:r>
      <w:r w:rsidR="006058DC" w:rsidRPr="00DF2B34">
        <w:t xml:space="preserve"> </w:t>
      </w:r>
      <w:r w:rsidR="001020F4" w:rsidRPr="00DF2B34">
        <w:t>Nov</w:t>
      </w:r>
      <w:r w:rsidR="006058DC" w:rsidRPr="00DF2B34">
        <w:t>:</w:t>
      </w:r>
      <w:r w:rsidRPr="00DF2B34">
        <w:t xml:space="preserve"> </w:t>
      </w:r>
      <w:r w:rsidR="00B774BF" w:rsidRPr="00DF2B34">
        <w:t>The Book Review</w:t>
      </w:r>
    </w:p>
    <w:p w:rsidR="001020F4" w:rsidRPr="00DF2B34" w:rsidRDefault="00B774BF" w:rsidP="00B774BF">
      <w:pPr>
        <w:ind w:firstLine="720"/>
      </w:pPr>
      <w:r w:rsidRPr="00DF2B34">
        <w:t xml:space="preserve">Reading: Johnson on Johnson; </w:t>
      </w:r>
      <w:proofErr w:type="spellStart"/>
      <w:r w:rsidRPr="00DF2B34">
        <w:t>Sorkin</w:t>
      </w:r>
      <w:proofErr w:type="spellEnd"/>
      <w:r w:rsidRPr="00DF2B34">
        <w:t xml:space="preserve"> on Wolfe</w:t>
      </w:r>
      <w:proofErr w:type="gramStart"/>
      <w:r w:rsidRPr="00DF2B34">
        <w:t>;</w:t>
      </w:r>
      <w:proofErr w:type="gramEnd"/>
      <w:r w:rsidRPr="00DF2B34">
        <w:t xml:space="preserve"> </w:t>
      </w:r>
      <w:proofErr w:type="spellStart"/>
      <w:r w:rsidRPr="00DF2B34">
        <w:t>Lamster</w:t>
      </w:r>
      <w:proofErr w:type="spellEnd"/>
      <w:r w:rsidRPr="00DF2B34">
        <w:t xml:space="preserve"> on Foster</w:t>
      </w:r>
    </w:p>
    <w:p w:rsidR="001020F4" w:rsidRPr="00DF2B34" w:rsidRDefault="001020F4" w:rsidP="001020F4"/>
    <w:p w:rsidR="00DB790E" w:rsidRPr="00DF2B34" w:rsidRDefault="006058DC" w:rsidP="001020F4">
      <w:r w:rsidRPr="00DF2B34">
        <w:rPr>
          <w:b/>
        </w:rPr>
        <w:t>Week 14</w:t>
      </w:r>
      <w:r w:rsidRPr="00DF2B34">
        <w:t xml:space="preserve">: </w:t>
      </w:r>
      <w:r w:rsidR="00B75DD6">
        <w:t>Transportation</w:t>
      </w:r>
      <w:r w:rsidRPr="00DF2B34">
        <w:br/>
        <w:t>1</w:t>
      </w:r>
      <w:r w:rsidR="0003321A">
        <w:t>8</w:t>
      </w:r>
      <w:r w:rsidRPr="00DF2B34">
        <w:t xml:space="preserve"> Nov:</w:t>
      </w:r>
      <w:r w:rsidR="00B75DD6">
        <w:t xml:space="preserve"> The City and the Highway</w:t>
      </w:r>
      <w:r w:rsidR="00DB790E" w:rsidRPr="00DF2B34">
        <w:t xml:space="preserve">: </w:t>
      </w:r>
    </w:p>
    <w:p w:rsidR="001020F4" w:rsidRPr="00DF2B34" w:rsidRDefault="00DB790E" w:rsidP="00DB790E">
      <w:pPr>
        <w:ind w:firstLine="720"/>
      </w:pPr>
      <w:r w:rsidRPr="00DF2B34">
        <w:t>Reading: Clips</w:t>
      </w:r>
      <w:proofErr w:type="gramStart"/>
      <w:r w:rsidRPr="00DF2B34">
        <w:t>;</w:t>
      </w:r>
      <w:proofErr w:type="gramEnd"/>
      <w:r w:rsidRPr="00DF2B34">
        <w:t xml:space="preserve"> Vanderbilt</w:t>
      </w:r>
      <w:r w:rsidR="00E73E77">
        <w:t>, Traffic.</w:t>
      </w:r>
      <w:r w:rsidR="0003321A">
        <w:br/>
        <w:t>20</w:t>
      </w:r>
      <w:r w:rsidR="006058DC" w:rsidRPr="00DF2B34">
        <w:t xml:space="preserve"> Nov:</w:t>
      </w:r>
      <w:r w:rsidR="009E22C1" w:rsidRPr="00DF2B34">
        <w:t xml:space="preserve"> Workshop</w:t>
      </w:r>
      <w:r w:rsidR="006058DC" w:rsidRPr="00DF2B34">
        <w:br/>
      </w:r>
    </w:p>
    <w:p w:rsidR="001020F4" w:rsidRPr="00DF2B34" w:rsidRDefault="001020F4" w:rsidP="001020F4">
      <w:r w:rsidRPr="00DF2B34">
        <w:rPr>
          <w:b/>
        </w:rPr>
        <w:t>Week 15</w:t>
      </w:r>
      <w:r w:rsidR="006058DC" w:rsidRPr="00DF2B34">
        <w:t>: Final Review</w:t>
      </w:r>
      <w:r w:rsidRPr="00DF2B34">
        <w:br/>
      </w:r>
      <w:r w:rsidR="0003321A">
        <w:t>25</w:t>
      </w:r>
      <w:r w:rsidR="006058DC" w:rsidRPr="00DF2B34">
        <w:t xml:space="preserve"> Nov: Workshop</w:t>
      </w:r>
      <w:r w:rsidR="006058DC" w:rsidRPr="00DF2B34">
        <w:br/>
      </w:r>
      <w:r w:rsidR="006058DC" w:rsidRPr="00DF2B34">
        <w:br/>
      </w:r>
      <w:r w:rsidR="006058DC" w:rsidRPr="00DF2B34">
        <w:rPr>
          <w:b/>
        </w:rPr>
        <w:t>Week 16</w:t>
      </w:r>
      <w:r w:rsidR="0003321A">
        <w:t>: Final Review</w:t>
      </w:r>
      <w:r w:rsidR="0003321A">
        <w:br/>
        <w:t>2</w:t>
      </w:r>
      <w:r w:rsidR="006058DC" w:rsidRPr="00DF2B34">
        <w:t xml:space="preserve"> Dec:  Workshop</w:t>
      </w:r>
    </w:p>
    <w:p w:rsidR="00C14A72" w:rsidRPr="00DF2B34" w:rsidRDefault="00C14A72" w:rsidP="00491A94">
      <w:pPr>
        <w:rPr>
          <w:rFonts w:ascii="Arial" w:eastAsiaTheme="minorHAnsi" w:hAnsi="Arial" w:cs="Helvetica"/>
          <w:sz w:val="20"/>
          <w:szCs w:val="24"/>
          <w:lang w:eastAsia="en-US"/>
        </w:rPr>
      </w:pPr>
    </w:p>
    <w:p w:rsidR="00C14A72" w:rsidRPr="00DF2B34" w:rsidRDefault="00C14A72" w:rsidP="00491A94">
      <w:pPr>
        <w:rPr>
          <w:rFonts w:ascii="Arial" w:eastAsiaTheme="minorHAnsi" w:hAnsi="Arial" w:cs="Helvetica"/>
          <w:sz w:val="20"/>
          <w:szCs w:val="24"/>
          <w:lang w:eastAsia="en-US"/>
        </w:rPr>
      </w:pPr>
    </w:p>
    <w:p w:rsidR="00C14A72" w:rsidRPr="00DF2B34" w:rsidRDefault="00C14A72" w:rsidP="00C14A72">
      <w:pPr>
        <w:pStyle w:val="NormalWeb"/>
        <w:spacing w:before="0" w:beforeAutospacing="0" w:after="0" w:afterAutospacing="0"/>
        <w:rPr>
          <w:rFonts w:ascii="Arial" w:hAnsi="Arial" w:cs="Arial"/>
          <w:sz w:val="20"/>
          <w:szCs w:val="21"/>
        </w:rPr>
      </w:pPr>
      <w:r w:rsidRPr="00DF2B34">
        <w:rPr>
          <w:rFonts w:ascii="Arial" w:hAnsi="Arial" w:cs="Arial"/>
          <w:b/>
          <w:sz w:val="20"/>
          <w:szCs w:val="21"/>
        </w:rPr>
        <w:t>Drop Policy</w:t>
      </w:r>
      <w:r w:rsidR="008A2B71" w:rsidRPr="00DF2B34">
        <w:rPr>
          <w:rFonts w:ascii="Arial" w:hAnsi="Arial" w:cs="Arial"/>
          <w:b/>
          <w:sz w:val="20"/>
          <w:szCs w:val="21"/>
        </w:rPr>
        <w:br/>
      </w:r>
      <w:r w:rsidRPr="00DF2B34">
        <w:rPr>
          <w:rFonts w:ascii="Arial" w:hAnsi="Arial" w:cs="Arial"/>
          <w:sz w:val="20"/>
          <w:szCs w:val="21"/>
        </w:rPr>
        <w:t xml:space="preserve">Students may drop or swap (adding and dropping a class concurrently) classes through self-service in </w:t>
      </w:r>
      <w:proofErr w:type="spellStart"/>
      <w:r w:rsidRPr="00DF2B34">
        <w:rPr>
          <w:rFonts w:ascii="Arial" w:hAnsi="Arial" w:cs="Arial"/>
          <w:sz w:val="20"/>
          <w:szCs w:val="21"/>
        </w:rPr>
        <w:t>MyMav</w:t>
      </w:r>
      <w:proofErr w:type="spellEnd"/>
      <w:r w:rsidRPr="00DF2B34">
        <w:rPr>
          <w:rFonts w:ascii="Arial" w:hAnsi="Arial" w:cs="Arial"/>
          <w:sz w:val="20"/>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F2B34">
        <w:rPr>
          <w:rStyle w:val="Strong"/>
          <w:rFonts w:ascii="Arial" w:hAnsi="Arial" w:cs="Arial"/>
          <w:sz w:val="20"/>
          <w:szCs w:val="21"/>
        </w:rPr>
        <w:t>Students will not be automatically dropped for non-attendance</w:t>
      </w:r>
      <w:r w:rsidRPr="00DF2B34">
        <w:rPr>
          <w:rFonts w:ascii="Arial" w:hAnsi="Arial" w:cs="Arial"/>
          <w:sz w:val="20"/>
          <w:szCs w:val="21"/>
        </w:rPr>
        <w:t>. Repayment of certain types of financial aid administered through the University may be required as the result of dropping classes or withdrawing. For more information, contact the Office of Financial Aid and Scholarships (</w:t>
      </w:r>
      <w:hyperlink r:id="rId4" w:history="1">
        <w:r w:rsidRPr="00DF2B34">
          <w:rPr>
            <w:rStyle w:val="Hyperlink"/>
            <w:rFonts w:ascii="Arial" w:hAnsi="Arial" w:cs="Arial"/>
            <w:color w:val="auto"/>
            <w:sz w:val="20"/>
            <w:szCs w:val="21"/>
          </w:rPr>
          <w:t>http://wweb.uta.edu/aao/fao/</w:t>
        </w:r>
      </w:hyperlink>
      <w:r w:rsidRPr="00DF2B34">
        <w:rPr>
          <w:rFonts w:ascii="Arial" w:hAnsi="Arial" w:cs="Arial"/>
          <w:sz w:val="20"/>
          <w:szCs w:val="21"/>
        </w:rPr>
        <w:t>).</w:t>
      </w:r>
    </w:p>
    <w:p w:rsidR="00C14A72" w:rsidRPr="00DF2B34" w:rsidRDefault="00C14A72" w:rsidP="00C14A72">
      <w:pPr>
        <w:pStyle w:val="NormalWeb"/>
        <w:spacing w:before="0" w:beforeAutospacing="0" w:after="0" w:afterAutospacing="0"/>
        <w:rPr>
          <w:rFonts w:ascii="Arial" w:hAnsi="Arial" w:cs="Arial"/>
          <w:sz w:val="20"/>
          <w:szCs w:val="21"/>
        </w:rPr>
      </w:pPr>
    </w:p>
    <w:p w:rsidR="00C14A72" w:rsidRPr="00DF2B34" w:rsidRDefault="00C14A72" w:rsidP="00C14A72">
      <w:pPr>
        <w:pStyle w:val="NormalWeb"/>
        <w:spacing w:before="0" w:beforeAutospacing="0" w:after="0" w:afterAutospacing="0"/>
        <w:rPr>
          <w:rFonts w:ascii="Arial" w:hAnsi="Arial" w:cs="Arial"/>
          <w:sz w:val="20"/>
          <w:szCs w:val="21"/>
        </w:rPr>
      </w:pPr>
      <w:r w:rsidRPr="00DF2B34">
        <w:rPr>
          <w:rFonts w:ascii="Arial" w:hAnsi="Arial" w:cs="Arial"/>
          <w:b/>
          <w:bCs/>
          <w:sz w:val="20"/>
          <w:szCs w:val="21"/>
        </w:rPr>
        <w:t>Americans with Disabilities Act</w:t>
      </w:r>
      <w:r w:rsidR="008A2B71" w:rsidRPr="00DF2B34">
        <w:rPr>
          <w:rFonts w:ascii="Arial" w:hAnsi="Arial" w:cs="Arial"/>
          <w:b/>
          <w:bCs/>
          <w:sz w:val="20"/>
          <w:szCs w:val="21"/>
        </w:rPr>
        <w:br/>
      </w:r>
      <w:r w:rsidRPr="00DF2B34">
        <w:rPr>
          <w:rFonts w:ascii="Arial" w:hAnsi="Arial" w:cs="Arial"/>
          <w:sz w:val="20"/>
          <w:szCs w:val="21"/>
        </w:rPr>
        <w:t xml:space="preserve">The University of Texas at Arlington is on record as being committed to both the spirit and letter of all federal equal opportunity legislation, including the </w:t>
      </w:r>
      <w:r w:rsidRPr="00DF2B34">
        <w:rPr>
          <w:rFonts w:ascii="Arial" w:hAnsi="Arial" w:cs="Arial"/>
          <w:i/>
          <w:iCs/>
          <w:sz w:val="20"/>
          <w:szCs w:val="21"/>
        </w:rPr>
        <w:t>Americans with Disabilities Act (ADA)</w:t>
      </w:r>
      <w:r w:rsidRPr="00DF2B34">
        <w:rPr>
          <w:rFonts w:ascii="Arial" w:hAnsi="Arial" w:cs="Arial"/>
          <w:sz w:val="20"/>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DF2B34">
          <w:rPr>
            <w:rStyle w:val="Hyperlink"/>
            <w:rFonts w:ascii="Arial" w:hAnsi="Arial" w:cs="Arial"/>
            <w:color w:val="auto"/>
            <w:sz w:val="20"/>
            <w:szCs w:val="21"/>
          </w:rPr>
          <w:t>www.uta.edu/disability</w:t>
        </w:r>
      </w:hyperlink>
      <w:r w:rsidRPr="00DF2B34">
        <w:rPr>
          <w:rFonts w:ascii="Arial" w:hAnsi="Arial" w:cs="Arial"/>
          <w:sz w:val="20"/>
          <w:szCs w:val="21"/>
        </w:rPr>
        <w:t xml:space="preserve"> or by calling the Office for Students with Disabilities at (817) 272-3364.</w:t>
      </w:r>
    </w:p>
    <w:p w:rsidR="00772AB4" w:rsidRPr="00772AB4" w:rsidRDefault="00772AB4" w:rsidP="00C14A72">
      <w:pPr>
        <w:rPr>
          <w:rFonts w:ascii="Arial" w:hAnsi="Arial" w:cs="Arial"/>
          <w:sz w:val="20"/>
          <w:szCs w:val="21"/>
        </w:rPr>
      </w:pPr>
    </w:p>
    <w:p w:rsidR="00772AB4" w:rsidRPr="00772AB4" w:rsidRDefault="00772AB4" w:rsidP="00772AB4">
      <w:pPr>
        <w:rPr>
          <w:rFonts w:ascii="Arial" w:hAnsi="Arial" w:cstheme="minorBidi"/>
          <w:sz w:val="21"/>
          <w:szCs w:val="21"/>
        </w:rPr>
      </w:pPr>
      <w:r w:rsidRPr="00772AB4">
        <w:rPr>
          <w:rFonts w:ascii="Arial" w:hAnsi="Arial" w:cstheme="minorBidi"/>
          <w:b/>
          <w:bCs/>
          <w:sz w:val="21"/>
          <w:szCs w:val="21"/>
        </w:rPr>
        <w:t>Title IX</w:t>
      </w:r>
      <w:r w:rsidRPr="00772AB4">
        <w:rPr>
          <w:rFonts w:ascii="Arial" w:hAnsi="Arial" w:cstheme="minorBidi"/>
          <w:b/>
          <w:bCs/>
          <w:sz w:val="21"/>
          <w:szCs w:val="21"/>
        </w:rPr>
        <w:br/>
      </w:r>
      <w:r w:rsidRPr="00772AB4">
        <w:rPr>
          <w:rFonts w:ascii="Arial" w:hAnsi="Arial" w:cstheme="minorBidi"/>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6" w:history="1">
        <w:proofErr w:type="spellStart"/>
        <w:r w:rsidRPr="00772AB4">
          <w:rPr>
            <w:rStyle w:val="Hyperlink"/>
            <w:rFonts w:ascii="Arial" w:hAnsi="Arial" w:cstheme="minorBidi"/>
            <w:sz w:val="21"/>
            <w:szCs w:val="21"/>
          </w:rPr>
          <w:t>www.uta.edu/titleIX</w:t>
        </w:r>
        <w:proofErr w:type="spellEnd"/>
      </w:hyperlink>
      <w:r w:rsidRPr="00772AB4">
        <w:rPr>
          <w:rFonts w:ascii="Arial" w:hAnsi="Arial" w:cstheme="minorBidi"/>
          <w:sz w:val="21"/>
          <w:szCs w:val="21"/>
        </w:rPr>
        <w:t>.</w:t>
      </w:r>
    </w:p>
    <w:p w:rsidR="00C14A72" w:rsidRPr="00DF2B34" w:rsidRDefault="00C14A72" w:rsidP="00C14A72">
      <w:pPr>
        <w:rPr>
          <w:rFonts w:ascii="Arial" w:hAnsi="Arial" w:cs="Arial"/>
          <w:sz w:val="20"/>
          <w:szCs w:val="21"/>
        </w:rPr>
      </w:pPr>
    </w:p>
    <w:p w:rsidR="00C14A72" w:rsidRPr="00DF2B34" w:rsidRDefault="00C14A72" w:rsidP="00C14A72">
      <w:pPr>
        <w:keepNext/>
        <w:rPr>
          <w:rFonts w:ascii="Arial" w:hAnsi="Arial" w:cs="Arial"/>
          <w:sz w:val="20"/>
          <w:szCs w:val="21"/>
        </w:rPr>
      </w:pPr>
      <w:r w:rsidRPr="00DF2B34">
        <w:rPr>
          <w:rFonts w:ascii="Arial" w:hAnsi="Arial" w:cs="Arial"/>
          <w:b/>
          <w:bCs/>
          <w:sz w:val="20"/>
          <w:szCs w:val="21"/>
        </w:rPr>
        <w:t>Academic Integrity</w:t>
      </w:r>
      <w:r w:rsidR="008A2B71" w:rsidRPr="00DF2B34">
        <w:rPr>
          <w:rFonts w:ascii="Arial" w:hAnsi="Arial" w:cs="Arial"/>
          <w:b/>
          <w:bCs/>
          <w:sz w:val="20"/>
          <w:szCs w:val="21"/>
        </w:rPr>
        <w:br/>
      </w:r>
      <w:r w:rsidRPr="00DF2B34">
        <w:rPr>
          <w:rFonts w:ascii="Arial" w:hAnsi="Arial" w:cs="Arial"/>
          <w:sz w:val="20"/>
          <w:szCs w:val="21"/>
        </w:rPr>
        <w:t>Students enrolled in this course are expected to adhere to the UT Arlington Honor Code:</w:t>
      </w:r>
    </w:p>
    <w:p w:rsidR="00C14A72" w:rsidRPr="00DF2B34" w:rsidRDefault="00C14A72" w:rsidP="00C14A72">
      <w:pPr>
        <w:keepNext/>
        <w:rPr>
          <w:rFonts w:ascii="Arial" w:hAnsi="Arial" w:cs="Arial"/>
          <w:sz w:val="20"/>
          <w:szCs w:val="21"/>
        </w:rPr>
      </w:pPr>
    </w:p>
    <w:p w:rsidR="00C14A72" w:rsidRPr="00DF2B34" w:rsidRDefault="00C14A72" w:rsidP="00C14A72">
      <w:pPr>
        <w:pStyle w:val="Default"/>
        <w:spacing w:after="80"/>
        <w:ind w:left="720" w:right="432"/>
        <w:jc w:val="both"/>
        <w:rPr>
          <w:rFonts w:ascii="Arial" w:hAnsi="Arial" w:cs="Arial"/>
          <w:i/>
          <w:color w:val="auto"/>
          <w:sz w:val="20"/>
          <w:szCs w:val="21"/>
        </w:rPr>
      </w:pPr>
      <w:r w:rsidRPr="00DF2B34">
        <w:rPr>
          <w:rFonts w:ascii="Arial" w:hAnsi="Arial" w:cs="Arial"/>
          <w:i/>
          <w:color w:val="auto"/>
          <w:sz w:val="20"/>
          <w:szCs w:val="21"/>
        </w:rPr>
        <w:t xml:space="preserve">I pledge, on my honor, to uphold UT Arlington’s tradition of academic integrity, a tradition that values hard work and honest effort in the pursuit of academic excellence. </w:t>
      </w:r>
    </w:p>
    <w:p w:rsidR="00C14A72" w:rsidRPr="00DF2B34" w:rsidRDefault="00C14A72" w:rsidP="00C14A72">
      <w:pPr>
        <w:pStyle w:val="Default"/>
        <w:spacing w:after="80"/>
        <w:ind w:left="720" w:right="432"/>
        <w:jc w:val="both"/>
        <w:rPr>
          <w:rFonts w:ascii="Arial" w:hAnsi="Arial" w:cs="Arial"/>
          <w:i/>
          <w:color w:val="auto"/>
          <w:sz w:val="20"/>
          <w:szCs w:val="21"/>
        </w:rPr>
      </w:pPr>
      <w:r w:rsidRPr="00DF2B34">
        <w:rPr>
          <w:rFonts w:ascii="Arial" w:hAnsi="Arial" w:cs="Arial"/>
          <w:i/>
          <w:color w:val="auto"/>
          <w:sz w:val="20"/>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4A72" w:rsidRPr="00DF2B34" w:rsidRDefault="00C14A72" w:rsidP="00C14A72">
      <w:pPr>
        <w:keepNext/>
        <w:rPr>
          <w:rFonts w:ascii="Arial" w:hAnsi="Arial" w:cs="Arial"/>
          <w:sz w:val="20"/>
          <w:szCs w:val="21"/>
        </w:rPr>
      </w:pPr>
    </w:p>
    <w:p w:rsidR="00C14A72" w:rsidRPr="00DF2B34" w:rsidRDefault="00C14A72" w:rsidP="00C14A72">
      <w:pPr>
        <w:keepNext/>
        <w:rPr>
          <w:rFonts w:ascii="Arial" w:hAnsi="Arial" w:cs="Arial"/>
          <w:sz w:val="20"/>
          <w:szCs w:val="21"/>
        </w:rPr>
      </w:pPr>
      <w:r w:rsidRPr="00DF2B34">
        <w:rPr>
          <w:rFonts w:ascii="Arial" w:hAnsi="Arial" w:cs="Arial"/>
          <w:sz w:val="20"/>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F2B34">
        <w:rPr>
          <w:rFonts w:ascii="Arial" w:hAnsi="Arial" w:cs="Arial"/>
          <w:i/>
          <w:sz w:val="20"/>
          <w:szCs w:val="21"/>
        </w:rPr>
        <w:t>Regents’ Rule</w:t>
      </w:r>
      <w:r w:rsidRPr="00DF2B34">
        <w:rPr>
          <w:rFonts w:ascii="Arial" w:hAnsi="Arial" w:cs="Arial"/>
          <w:sz w:val="20"/>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4A72" w:rsidRPr="00DF2B34" w:rsidRDefault="00C14A72" w:rsidP="00C14A72">
      <w:pPr>
        <w:rPr>
          <w:rFonts w:ascii="Arial" w:hAnsi="Arial" w:cs="Arial"/>
          <w:sz w:val="20"/>
          <w:szCs w:val="21"/>
        </w:rPr>
      </w:pPr>
    </w:p>
    <w:p w:rsidR="00C14A72" w:rsidRPr="00DF2B34" w:rsidRDefault="00C14A72" w:rsidP="00C14A72">
      <w:pPr>
        <w:rPr>
          <w:rFonts w:ascii="Arial" w:hAnsi="Arial" w:cs="Arial"/>
          <w:sz w:val="20"/>
          <w:szCs w:val="21"/>
        </w:rPr>
      </w:pPr>
      <w:r w:rsidRPr="00DF2B34">
        <w:rPr>
          <w:rFonts w:ascii="Arial" w:hAnsi="Arial" w:cs="Arial"/>
          <w:b/>
          <w:bCs/>
          <w:sz w:val="20"/>
          <w:szCs w:val="21"/>
        </w:rPr>
        <w:t>Student Support Services</w:t>
      </w:r>
      <w:r w:rsidR="008A2B71" w:rsidRPr="00DF2B34">
        <w:rPr>
          <w:rFonts w:ascii="Arial" w:hAnsi="Arial" w:cs="Arial"/>
          <w:sz w:val="20"/>
          <w:szCs w:val="21"/>
        </w:rPr>
        <w:br/>
      </w:r>
      <w:r w:rsidRPr="00DF2B34">
        <w:rPr>
          <w:rFonts w:ascii="Arial" w:hAnsi="Arial" w:cs="Arial"/>
          <w:sz w:val="20"/>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DF2B34">
          <w:rPr>
            <w:rStyle w:val="Hyperlink"/>
            <w:rFonts w:ascii="Arial" w:hAnsi="Arial" w:cs="Arial"/>
            <w:color w:val="auto"/>
            <w:sz w:val="20"/>
            <w:szCs w:val="21"/>
          </w:rPr>
          <w:t>resources@uta.edu</w:t>
        </w:r>
      </w:hyperlink>
      <w:r w:rsidRPr="00DF2B34">
        <w:rPr>
          <w:rFonts w:ascii="Arial" w:hAnsi="Arial" w:cs="Arial"/>
          <w:sz w:val="20"/>
          <w:szCs w:val="21"/>
        </w:rPr>
        <w:t xml:space="preserve">, or view the information at </w:t>
      </w:r>
      <w:hyperlink r:id="rId8" w:history="1">
        <w:r w:rsidRPr="00DF2B34">
          <w:rPr>
            <w:rStyle w:val="Hyperlink"/>
            <w:rFonts w:ascii="Arial" w:hAnsi="Arial" w:cs="Arial"/>
            <w:color w:val="auto"/>
            <w:sz w:val="20"/>
            <w:szCs w:val="21"/>
          </w:rPr>
          <w:t>www.uta.edu/resources</w:t>
        </w:r>
      </w:hyperlink>
      <w:r w:rsidRPr="00DF2B34">
        <w:rPr>
          <w:rFonts w:ascii="Arial" w:hAnsi="Arial" w:cs="Arial"/>
          <w:sz w:val="20"/>
          <w:szCs w:val="21"/>
        </w:rPr>
        <w:t>.</w:t>
      </w:r>
    </w:p>
    <w:p w:rsidR="00154919" w:rsidRPr="00DF2B34" w:rsidRDefault="00154919" w:rsidP="00491A94">
      <w:pPr>
        <w:rPr>
          <w:rFonts w:ascii="Arial" w:hAnsi="Arial"/>
          <w:sz w:val="20"/>
        </w:rPr>
      </w:pPr>
    </w:p>
    <w:p w:rsidR="00154919" w:rsidRPr="00DF2B34" w:rsidRDefault="00154919" w:rsidP="00154919">
      <w:pPr>
        <w:rPr>
          <w:rFonts w:ascii="Arial" w:hAnsi="Arial" w:cs="Arial"/>
          <w:sz w:val="20"/>
          <w:szCs w:val="21"/>
        </w:rPr>
      </w:pPr>
      <w:r w:rsidRPr="00DF2B34">
        <w:rPr>
          <w:rFonts w:ascii="Arial" w:hAnsi="Arial" w:cs="Arial"/>
          <w:b/>
          <w:sz w:val="20"/>
          <w:szCs w:val="21"/>
        </w:rPr>
        <w:t>Electronic Communication</w:t>
      </w:r>
      <w:r w:rsidR="008A2B71" w:rsidRPr="00DF2B34">
        <w:rPr>
          <w:rFonts w:ascii="Arial" w:hAnsi="Arial" w:cs="Arial"/>
          <w:b/>
          <w:sz w:val="20"/>
          <w:szCs w:val="21"/>
        </w:rPr>
        <w:br/>
      </w:r>
      <w:r w:rsidRPr="00DF2B34">
        <w:rPr>
          <w:rFonts w:ascii="Arial" w:hAnsi="Arial" w:cs="Arial"/>
          <w:sz w:val="20"/>
          <w:szCs w:val="21"/>
        </w:rPr>
        <w:t xml:space="preserve">UT Arlington has adopted </w:t>
      </w:r>
      <w:proofErr w:type="spellStart"/>
      <w:r w:rsidRPr="00DF2B34">
        <w:rPr>
          <w:rFonts w:ascii="Arial" w:hAnsi="Arial" w:cs="Arial"/>
          <w:sz w:val="20"/>
          <w:szCs w:val="21"/>
        </w:rPr>
        <w:t>MavMail</w:t>
      </w:r>
      <w:proofErr w:type="spellEnd"/>
      <w:r w:rsidRPr="00DF2B34">
        <w:rPr>
          <w:rFonts w:ascii="Arial" w:hAnsi="Arial" w:cs="Arial"/>
          <w:sz w:val="20"/>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2B34">
        <w:rPr>
          <w:rFonts w:ascii="Arial" w:hAnsi="Arial" w:cs="Arial"/>
          <w:sz w:val="20"/>
          <w:szCs w:val="21"/>
        </w:rPr>
        <w:t>MavMail</w:t>
      </w:r>
      <w:proofErr w:type="spellEnd"/>
      <w:r w:rsidRPr="00DF2B34">
        <w:rPr>
          <w:rFonts w:ascii="Arial" w:hAnsi="Arial" w:cs="Arial"/>
          <w:sz w:val="20"/>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2B34">
        <w:rPr>
          <w:rFonts w:ascii="Arial" w:hAnsi="Arial" w:cs="Arial"/>
          <w:sz w:val="20"/>
          <w:szCs w:val="21"/>
        </w:rPr>
        <w:t>MavMail</w:t>
      </w:r>
      <w:proofErr w:type="spellEnd"/>
      <w:r w:rsidRPr="00DF2B34">
        <w:rPr>
          <w:rFonts w:ascii="Arial" w:hAnsi="Arial" w:cs="Arial"/>
          <w:sz w:val="20"/>
          <w:szCs w:val="21"/>
        </w:rPr>
        <w:t xml:space="preserve"> is available at </w:t>
      </w:r>
      <w:hyperlink r:id="rId9" w:history="1">
        <w:r w:rsidRPr="00DF2B34">
          <w:rPr>
            <w:rStyle w:val="Hyperlink"/>
            <w:rFonts w:ascii="Arial" w:hAnsi="Arial" w:cs="Arial"/>
            <w:color w:val="auto"/>
            <w:sz w:val="20"/>
            <w:szCs w:val="21"/>
          </w:rPr>
          <w:t>http://www.uta.edu/oit/cs/email/mavmail.php</w:t>
        </w:r>
      </w:hyperlink>
      <w:r w:rsidRPr="00DF2B34">
        <w:rPr>
          <w:rFonts w:ascii="Arial" w:hAnsi="Arial" w:cs="Arial"/>
          <w:sz w:val="20"/>
          <w:szCs w:val="21"/>
        </w:rPr>
        <w:t>.</w:t>
      </w:r>
    </w:p>
    <w:p w:rsidR="00154919" w:rsidRPr="00DF2B34" w:rsidRDefault="00154919" w:rsidP="00154919">
      <w:pPr>
        <w:rPr>
          <w:rFonts w:ascii="Arial" w:hAnsi="Arial" w:cs="Arial"/>
          <w:sz w:val="20"/>
          <w:szCs w:val="21"/>
        </w:rPr>
      </w:pPr>
    </w:p>
    <w:p w:rsidR="00154919" w:rsidRPr="00DF2B34" w:rsidRDefault="00154919" w:rsidP="00154919">
      <w:pPr>
        <w:autoSpaceDE w:val="0"/>
        <w:autoSpaceDN w:val="0"/>
        <w:adjustRightInd w:val="0"/>
        <w:rPr>
          <w:rFonts w:ascii="Arial" w:hAnsi="Arial" w:cs="Arial"/>
          <w:sz w:val="20"/>
          <w:szCs w:val="21"/>
        </w:rPr>
      </w:pPr>
      <w:r w:rsidRPr="00DF2B34">
        <w:rPr>
          <w:rFonts w:ascii="Arial" w:hAnsi="Arial" w:cs="Arial"/>
          <w:b/>
          <w:sz w:val="20"/>
          <w:szCs w:val="21"/>
        </w:rPr>
        <w:t>Student Feedback Survey</w:t>
      </w:r>
      <w:r w:rsidR="008A2B71" w:rsidRPr="00DF2B34">
        <w:rPr>
          <w:rFonts w:ascii="Arial" w:hAnsi="Arial" w:cs="Arial"/>
          <w:b/>
          <w:sz w:val="20"/>
          <w:szCs w:val="21"/>
        </w:rPr>
        <w:br/>
      </w:r>
      <w:r w:rsidRPr="00DF2B34">
        <w:rPr>
          <w:rFonts w:ascii="Arial" w:hAnsi="Arial" w:cs="Arial"/>
          <w:bCs/>
          <w:sz w:val="20"/>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F2B34">
        <w:rPr>
          <w:rFonts w:ascii="Arial" w:hAnsi="Arial" w:cs="Arial"/>
          <w:bCs/>
          <w:sz w:val="20"/>
          <w:szCs w:val="21"/>
        </w:rPr>
        <w:t>MavMail</w:t>
      </w:r>
      <w:proofErr w:type="spellEnd"/>
      <w:r w:rsidRPr="00DF2B34">
        <w:rPr>
          <w:rFonts w:ascii="Arial" w:hAnsi="Arial" w:cs="Arial"/>
          <w:bCs/>
          <w:sz w:val="20"/>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DF2B34">
          <w:rPr>
            <w:rStyle w:val="Hyperlink"/>
            <w:rFonts w:ascii="Arial" w:hAnsi="Arial" w:cs="Arial"/>
            <w:bCs/>
            <w:color w:val="auto"/>
            <w:sz w:val="20"/>
            <w:szCs w:val="21"/>
          </w:rPr>
          <w:t>http://www.uta.edu/sfs</w:t>
        </w:r>
      </w:hyperlink>
      <w:r w:rsidRPr="00DF2B34">
        <w:rPr>
          <w:rFonts w:ascii="Arial" w:hAnsi="Arial" w:cs="Arial"/>
          <w:bCs/>
          <w:sz w:val="20"/>
          <w:szCs w:val="21"/>
        </w:rPr>
        <w:t>.</w:t>
      </w:r>
    </w:p>
    <w:p w:rsidR="00154919" w:rsidRPr="00DF2B34" w:rsidRDefault="00154919" w:rsidP="00154919">
      <w:pPr>
        <w:rPr>
          <w:rFonts w:ascii="Arial" w:hAnsi="Arial" w:cs="Arial"/>
          <w:b/>
          <w:bCs/>
          <w:sz w:val="20"/>
          <w:szCs w:val="21"/>
        </w:rPr>
      </w:pPr>
    </w:p>
    <w:p w:rsidR="008A2B71" w:rsidRPr="00DF2B34" w:rsidRDefault="00DF2B34" w:rsidP="00154919">
      <w:pPr>
        <w:rPr>
          <w:rFonts w:ascii="Arial" w:hAnsi="Arial" w:cs="Arial"/>
          <w:b/>
          <w:bCs/>
          <w:sz w:val="20"/>
          <w:szCs w:val="21"/>
        </w:rPr>
      </w:pPr>
      <w:r>
        <w:rPr>
          <w:rFonts w:ascii="Arial" w:hAnsi="Arial" w:cs="Arial"/>
          <w:b/>
          <w:bCs/>
          <w:sz w:val="20"/>
          <w:szCs w:val="21"/>
        </w:rPr>
        <w:br/>
      </w:r>
      <w:r w:rsidR="00154919" w:rsidRPr="00DF2B34">
        <w:rPr>
          <w:rFonts w:ascii="Arial" w:hAnsi="Arial" w:cs="Arial"/>
          <w:b/>
          <w:bCs/>
          <w:sz w:val="20"/>
          <w:szCs w:val="21"/>
        </w:rPr>
        <w:t>Final Review Week</w:t>
      </w:r>
    </w:p>
    <w:p w:rsidR="00154919" w:rsidRPr="00DF2B34" w:rsidRDefault="00154919" w:rsidP="00154919">
      <w:pPr>
        <w:rPr>
          <w:rFonts w:ascii="Arial" w:hAnsi="Arial" w:cs="Arial"/>
          <w:sz w:val="20"/>
          <w:szCs w:val="21"/>
        </w:rPr>
      </w:pPr>
      <w:r w:rsidRPr="00DF2B34">
        <w:rPr>
          <w:rFonts w:ascii="Arial" w:hAnsi="Arial" w:cs="Arial"/>
          <w:sz w:val="20"/>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2B34">
        <w:rPr>
          <w:rFonts w:ascii="Arial" w:hAnsi="Arial" w:cs="Arial"/>
          <w:i/>
          <w:sz w:val="20"/>
          <w:szCs w:val="21"/>
        </w:rPr>
        <w:t>unless specified in the class syllabus</w:t>
      </w:r>
      <w:r w:rsidRPr="00DF2B34">
        <w:rPr>
          <w:rFonts w:ascii="Arial" w:hAnsi="Arial" w:cs="Arial"/>
          <w:sz w:val="20"/>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4919" w:rsidRPr="00DF2B34" w:rsidRDefault="00154919" w:rsidP="00154919">
      <w:pPr>
        <w:rPr>
          <w:rFonts w:ascii="Arial" w:hAnsi="Arial" w:cs="Arial"/>
          <w:sz w:val="20"/>
          <w:szCs w:val="21"/>
        </w:rPr>
      </w:pPr>
    </w:p>
    <w:p w:rsidR="008A2B71" w:rsidRPr="00DF2B34" w:rsidRDefault="00154919" w:rsidP="00154919">
      <w:pPr>
        <w:rPr>
          <w:rFonts w:ascii="Arial" w:hAnsi="Arial" w:cs="Arial"/>
          <w:b/>
          <w:bCs/>
          <w:sz w:val="20"/>
          <w:szCs w:val="21"/>
        </w:rPr>
      </w:pPr>
      <w:r w:rsidRPr="00DF2B34">
        <w:rPr>
          <w:rFonts w:ascii="Arial" w:hAnsi="Arial" w:cs="Arial"/>
          <w:b/>
          <w:bCs/>
          <w:sz w:val="20"/>
          <w:szCs w:val="21"/>
        </w:rPr>
        <w:t>Emergency Exit Procedures</w:t>
      </w:r>
    </w:p>
    <w:p w:rsidR="00154919" w:rsidRPr="00DF2B34" w:rsidRDefault="00154919" w:rsidP="00154919">
      <w:pPr>
        <w:rPr>
          <w:rFonts w:ascii="Arial" w:hAnsi="Arial" w:cs="Arial"/>
          <w:sz w:val="20"/>
          <w:szCs w:val="21"/>
        </w:rPr>
      </w:pPr>
      <w:r w:rsidRPr="00DF2B34">
        <w:rPr>
          <w:rFonts w:ascii="Arial" w:hAnsi="Arial" w:cs="Arial"/>
          <w:sz w:val="20"/>
          <w:szCs w:val="21"/>
        </w:rPr>
        <w:t xml:space="preserve">Should we experience an emergency event that requires us to vacate the building, students should exit the room and move toward the nearest exit, which is located </w:t>
      </w:r>
      <w:r w:rsidR="00DF2B34" w:rsidRPr="00DF2B34">
        <w:rPr>
          <w:rFonts w:ascii="Arial" w:hAnsi="Arial" w:cs="Arial"/>
          <w:sz w:val="20"/>
          <w:szCs w:val="21"/>
        </w:rPr>
        <w:t>on the second floor</w:t>
      </w:r>
      <w:r w:rsidRPr="00DF2B34">
        <w:rPr>
          <w:rFonts w:ascii="Arial" w:hAnsi="Arial" w:cs="Arial"/>
          <w:sz w:val="20"/>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417B7" w:rsidRPr="00DF2B34" w:rsidRDefault="007417B7" w:rsidP="007417B7">
      <w:pPr>
        <w:widowControl w:val="0"/>
        <w:autoSpaceDE w:val="0"/>
        <w:autoSpaceDN w:val="0"/>
        <w:adjustRightInd w:val="0"/>
        <w:rPr>
          <w:rFonts w:ascii="Helvetica" w:eastAsiaTheme="minorHAnsi" w:hAnsi="Helvetica" w:cs="Helvetica"/>
          <w:b/>
          <w:bCs/>
          <w:lang w:eastAsia="en-US"/>
        </w:rPr>
      </w:pPr>
      <w:r w:rsidRPr="00DF2B34">
        <w:rPr>
          <w:rFonts w:ascii="Arial" w:hAnsi="Arial"/>
          <w:sz w:val="20"/>
        </w:rPr>
        <w:br w:type="page"/>
      </w:r>
      <w:r w:rsidRPr="00DF2B34">
        <w:rPr>
          <w:rFonts w:ascii="Helvetica" w:eastAsiaTheme="minorHAnsi" w:hAnsi="Helvetica" w:cs="Helvetica"/>
          <w:b/>
          <w:bCs/>
          <w:lang w:eastAsia="en-US"/>
        </w:rPr>
        <w:t>Workshop</w:t>
      </w:r>
      <w:r w:rsidR="00481EAF" w:rsidRPr="00DF2B34">
        <w:rPr>
          <w:rFonts w:ascii="Helvetica" w:eastAsiaTheme="minorHAnsi" w:hAnsi="Helvetica" w:cs="Helvetica"/>
          <w:b/>
          <w:bCs/>
          <w:lang w:eastAsia="en-US"/>
        </w:rPr>
        <w:t xml:space="preserve"> &amp; Reading</w:t>
      </w:r>
      <w:r w:rsidRPr="00DF2B34">
        <w:rPr>
          <w:rFonts w:ascii="Helvetica" w:eastAsiaTheme="minorHAnsi" w:hAnsi="Helvetica" w:cs="Helvetica"/>
          <w:b/>
          <w:bCs/>
          <w:lang w:eastAsia="en-US"/>
        </w:rPr>
        <w:t xml:space="preserve"> Guidelines</w:t>
      </w:r>
      <w:r w:rsidR="003C7583" w:rsidRPr="00DF2B34">
        <w:rPr>
          <w:rFonts w:ascii="Helvetica" w:eastAsiaTheme="minorHAnsi" w:hAnsi="Helvetica" w:cs="Helvetica"/>
          <w:b/>
          <w:bCs/>
          <w:lang w:eastAsia="en-US"/>
        </w:rPr>
        <w:t xml:space="preserve"> </w:t>
      </w:r>
    </w:p>
    <w:p w:rsidR="007417B7"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 xml:space="preserve">Remember your goal is not to line edit </w:t>
      </w:r>
      <w:r w:rsidR="00481EAF" w:rsidRPr="00DF2B34">
        <w:rPr>
          <w:rFonts w:ascii="Helvetica" w:eastAsiaTheme="minorHAnsi" w:hAnsi="Helvetica" w:cs="Helvetica"/>
          <w:lang w:eastAsia="en-US"/>
        </w:rPr>
        <w:t xml:space="preserve">or brutalize </w:t>
      </w:r>
      <w:r w:rsidRPr="00DF2B34">
        <w:rPr>
          <w:rFonts w:ascii="Helvetica" w:eastAsiaTheme="minorHAnsi" w:hAnsi="Helvetica" w:cs="Helvetica"/>
          <w:lang w:eastAsia="en-US"/>
        </w:rPr>
        <w:t>each other’s work but to offer specific suggestions for improvement and to identify effective elemen</w:t>
      </w:r>
      <w:r w:rsidR="00481EAF" w:rsidRPr="00DF2B34">
        <w:rPr>
          <w:rFonts w:ascii="Helvetica" w:eastAsiaTheme="minorHAnsi" w:hAnsi="Helvetica" w:cs="Helvetica"/>
          <w:lang w:eastAsia="en-US"/>
        </w:rPr>
        <w:t>ts or strategies already in place</w:t>
      </w:r>
      <w:r w:rsidRPr="00DF2B34">
        <w:rPr>
          <w:rFonts w:ascii="Helvetica" w:eastAsiaTheme="minorHAnsi" w:hAnsi="Helvetica" w:cs="Helvetica"/>
          <w:lang w:eastAsia="en-US"/>
        </w:rPr>
        <w:t>. Be positive, and remember there is no</w:t>
      </w:r>
      <w:r w:rsidR="00481EAF" w:rsidRPr="00DF2B34">
        <w:rPr>
          <w:rFonts w:ascii="Helvetica" w:eastAsiaTheme="minorHAnsi" w:hAnsi="Helvetica" w:cs="Helvetica"/>
          <w:lang w:eastAsia="en-US"/>
        </w:rPr>
        <w:t>t necessarily a</w:t>
      </w:r>
      <w:r w:rsidRPr="00DF2B34">
        <w:rPr>
          <w:rFonts w:ascii="Helvetica" w:eastAsiaTheme="minorHAnsi" w:hAnsi="Helvetica" w:cs="Helvetica"/>
          <w:lang w:eastAsia="en-US"/>
        </w:rPr>
        <w:t xml:space="preserve"> right or wrong opinion </w:t>
      </w:r>
      <w:r w:rsidR="00481EAF" w:rsidRPr="00DF2B34">
        <w:rPr>
          <w:rFonts w:ascii="Helvetica" w:eastAsiaTheme="minorHAnsi" w:hAnsi="Helvetica" w:cs="Helvetica"/>
          <w:lang w:eastAsia="en-US"/>
        </w:rPr>
        <w:t xml:space="preserve">but that </w:t>
      </w:r>
      <w:r w:rsidR="00C32A95" w:rsidRPr="00DF2B34">
        <w:rPr>
          <w:rFonts w:ascii="Helvetica" w:eastAsiaTheme="minorHAnsi" w:hAnsi="Helvetica" w:cs="Helvetica"/>
          <w:lang w:eastAsia="en-US"/>
        </w:rPr>
        <w:t>all writing</w:t>
      </w:r>
      <w:r w:rsidRPr="00DF2B34">
        <w:rPr>
          <w:rFonts w:ascii="Helvetica" w:eastAsiaTheme="minorHAnsi" w:hAnsi="Helvetica" w:cs="Helvetica"/>
          <w:lang w:eastAsia="en-US"/>
        </w:rPr>
        <w:t xml:space="preserve"> should be supported by </w:t>
      </w:r>
      <w:r w:rsidR="00C32A95" w:rsidRPr="00DF2B34">
        <w:rPr>
          <w:rFonts w:ascii="Helvetica" w:eastAsiaTheme="minorHAnsi" w:hAnsi="Helvetica" w:cs="Helvetica"/>
          <w:lang w:eastAsia="en-US"/>
        </w:rPr>
        <w:t xml:space="preserve">clear </w:t>
      </w:r>
      <w:r w:rsidRPr="00DF2B34">
        <w:rPr>
          <w:rFonts w:ascii="Helvetica" w:eastAsiaTheme="minorHAnsi" w:hAnsi="Helvetica" w:cs="Helvetica"/>
          <w:lang w:eastAsia="en-US"/>
        </w:rPr>
        <w:t>description and</w:t>
      </w:r>
      <w:r w:rsidR="00481EAF" w:rsidRPr="00DF2B34">
        <w:rPr>
          <w:rFonts w:ascii="Helvetica" w:eastAsiaTheme="minorHAnsi" w:hAnsi="Helvetica" w:cs="Helvetica"/>
          <w:lang w:eastAsia="en-US"/>
        </w:rPr>
        <w:t xml:space="preserve"> lucid</w:t>
      </w:r>
      <w:r w:rsidRPr="00DF2B34">
        <w:rPr>
          <w:rFonts w:ascii="Helvetica" w:eastAsiaTheme="minorHAnsi" w:hAnsi="Helvetica" w:cs="Helvetica"/>
          <w:lang w:eastAsia="en-US"/>
        </w:rPr>
        <w:t xml:space="preserve"> argument.</w:t>
      </w:r>
    </w:p>
    <w:p w:rsidR="007417B7" w:rsidRPr="00DF2B34" w:rsidRDefault="007417B7" w:rsidP="007417B7">
      <w:pPr>
        <w:widowControl w:val="0"/>
        <w:autoSpaceDE w:val="0"/>
        <w:autoSpaceDN w:val="0"/>
        <w:adjustRightInd w:val="0"/>
        <w:rPr>
          <w:rFonts w:ascii="Helvetica" w:eastAsiaTheme="minorHAnsi" w:hAnsi="Helvetica" w:cs="Helvetica"/>
          <w:lang w:eastAsia="en-US"/>
        </w:rPr>
      </w:pPr>
    </w:p>
    <w:p w:rsidR="00481EAF"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Think about helping your fellow student</w:t>
      </w:r>
      <w:r w:rsidR="00481EAF" w:rsidRPr="00DF2B34">
        <w:rPr>
          <w:rFonts w:ascii="Helvetica" w:eastAsiaTheme="minorHAnsi" w:hAnsi="Helvetica" w:cs="Helvetica"/>
          <w:lang w:eastAsia="en-US"/>
        </w:rPr>
        <w:t>s</w:t>
      </w:r>
      <w:r w:rsidRPr="00DF2B34">
        <w:rPr>
          <w:rFonts w:ascii="Helvetica" w:eastAsiaTheme="minorHAnsi" w:hAnsi="Helvetica" w:cs="Helvetica"/>
          <w:lang w:eastAsia="en-US"/>
        </w:rPr>
        <w:t xml:space="preserve"> get a sense of how a re</w:t>
      </w:r>
      <w:r w:rsidR="00481EAF" w:rsidRPr="00DF2B34">
        <w:rPr>
          <w:rFonts w:ascii="Helvetica" w:eastAsiaTheme="minorHAnsi" w:hAnsi="Helvetica" w:cs="Helvetica"/>
          <w:lang w:eastAsia="en-US"/>
        </w:rPr>
        <w:t>ader perceives his or her work. W</w:t>
      </w:r>
      <w:r w:rsidRPr="00DF2B34">
        <w:rPr>
          <w:rFonts w:ascii="Helvetica" w:eastAsiaTheme="minorHAnsi" w:hAnsi="Helvetica" w:cs="Helvetica"/>
          <w:lang w:eastAsia="en-US"/>
        </w:rPr>
        <w:t>hat</w:t>
      </w:r>
      <w:r w:rsidR="00481EAF" w:rsidRPr="00DF2B34">
        <w:rPr>
          <w:rFonts w:ascii="Helvetica" w:eastAsiaTheme="minorHAnsi" w:hAnsi="Helvetica" w:cs="Helvetica"/>
          <w:lang w:eastAsia="en-US"/>
        </w:rPr>
        <w:t xml:space="preserve"> do</w:t>
      </w:r>
      <w:r w:rsidRPr="00DF2B34">
        <w:rPr>
          <w:rFonts w:ascii="Helvetica" w:eastAsiaTheme="minorHAnsi" w:hAnsi="Helvetica" w:cs="Helvetica"/>
          <w:lang w:eastAsia="en-US"/>
        </w:rPr>
        <w:t xml:space="preserve"> you see as its argument</w:t>
      </w:r>
      <w:r w:rsidR="00481EAF" w:rsidRPr="00DF2B34">
        <w:rPr>
          <w:rFonts w:ascii="Helvetica" w:eastAsiaTheme="minorHAnsi" w:hAnsi="Helvetica" w:cs="Helvetica"/>
          <w:lang w:eastAsia="en-US"/>
        </w:rPr>
        <w:t xml:space="preserve"> and its structure? </w:t>
      </w:r>
      <w:r w:rsidRPr="00DF2B34">
        <w:rPr>
          <w:rFonts w:ascii="Helvetica" w:eastAsiaTheme="minorHAnsi" w:hAnsi="Helvetica" w:cs="Helvetica"/>
          <w:lang w:eastAsia="en-US"/>
        </w:rPr>
        <w:t xml:space="preserve">Where does his or her persona show? </w:t>
      </w:r>
      <w:r w:rsidR="00481EAF" w:rsidRPr="00DF2B34">
        <w:rPr>
          <w:rFonts w:ascii="Helvetica" w:eastAsiaTheme="minorHAnsi" w:hAnsi="Helvetica" w:cs="Helvetica"/>
          <w:lang w:eastAsia="en-US"/>
        </w:rPr>
        <w:t>Are</w:t>
      </w:r>
      <w:r w:rsidRPr="00DF2B34">
        <w:rPr>
          <w:rFonts w:ascii="Helvetica" w:eastAsiaTheme="minorHAnsi" w:hAnsi="Helvetica" w:cs="Helvetica"/>
          <w:lang w:eastAsia="en-US"/>
        </w:rPr>
        <w:t xml:space="preserve"> you able to get a sense of the</w:t>
      </w:r>
      <w:r w:rsidR="00481EAF" w:rsidRPr="00DF2B34">
        <w:rPr>
          <w:rFonts w:ascii="Helvetica" w:eastAsiaTheme="minorHAnsi" w:hAnsi="Helvetica" w:cs="Helvetica"/>
          <w:lang w:eastAsia="en-US"/>
        </w:rPr>
        <w:t xml:space="preserve"> </w:t>
      </w:r>
      <w:r w:rsidRPr="00DF2B34">
        <w:rPr>
          <w:rFonts w:ascii="Helvetica" w:eastAsiaTheme="minorHAnsi" w:hAnsi="Helvetica" w:cs="Helvetica"/>
          <w:lang w:eastAsia="en-US"/>
        </w:rPr>
        <w:t xml:space="preserve">building </w:t>
      </w:r>
      <w:r w:rsidR="00481EAF" w:rsidRPr="00DF2B34">
        <w:rPr>
          <w:rFonts w:ascii="Helvetica" w:eastAsiaTheme="minorHAnsi" w:hAnsi="Helvetica" w:cs="Helvetica"/>
          <w:lang w:eastAsia="en-US"/>
        </w:rPr>
        <w:t xml:space="preserve">or space </w:t>
      </w:r>
      <w:r w:rsidRPr="00DF2B34">
        <w:rPr>
          <w:rFonts w:ascii="Helvetica" w:eastAsiaTheme="minorHAnsi" w:hAnsi="Helvetica" w:cs="Helvetica"/>
          <w:lang w:eastAsia="en-US"/>
        </w:rPr>
        <w:t xml:space="preserve">without </w:t>
      </w:r>
      <w:r w:rsidR="00481EAF" w:rsidRPr="00DF2B34">
        <w:rPr>
          <w:rFonts w:ascii="Helvetica" w:eastAsiaTheme="minorHAnsi" w:hAnsi="Helvetica" w:cs="Helvetica"/>
          <w:lang w:eastAsia="en-US"/>
        </w:rPr>
        <w:t>visual aid?</w:t>
      </w:r>
    </w:p>
    <w:p w:rsidR="00481EAF" w:rsidRPr="00DF2B34" w:rsidRDefault="00481EAF" w:rsidP="007417B7">
      <w:pPr>
        <w:widowControl w:val="0"/>
        <w:autoSpaceDE w:val="0"/>
        <w:autoSpaceDN w:val="0"/>
        <w:adjustRightInd w:val="0"/>
        <w:rPr>
          <w:rFonts w:ascii="Helvetica" w:eastAsiaTheme="minorHAnsi" w:hAnsi="Helvetica" w:cs="Helvetica"/>
          <w:lang w:eastAsia="en-US"/>
        </w:rPr>
      </w:pPr>
    </w:p>
    <w:p w:rsidR="007417B7"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Is the opening successful? Does the first sentence grab your attention? Does it</w:t>
      </w:r>
    </w:p>
    <w:p w:rsidR="007417B7" w:rsidRPr="00DF2B34" w:rsidRDefault="007417B7" w:rsidP="007417B7">
      <w:pPr>
        <w:widowControl w:val="0"/>
        <w:autoSpaceDE w:val="0"/>
        <w:autoSpaceDN w:val="0"/>
        <w:adjustRightInd w:val="0"/>
        <w:rPr>
          <w:rFonts w:ascii="Helvetica" w:eastAsiaTheme="minorHAnsi" w:hAnsi="Helvetica" w:cs="Helvetica"/>
          <w:lang w:eastAsia="en-US"/>
        </w:rPr>
      </w:pPr>
      <w:proofErr w:type="gramStart"/>
      <w:r w:rsidRPr="00DF2B34">
        <w:rPr>
          <w:rFonts w:ascii="Helvetica" w:eastAsiaTheme="minorHAnsi" w:hAnsi="Helvetica" w:cs="Helvetica"/>
          <w:lang w:eastAsia="en-US"/>
        </w:rPr>
        <w:t>give</w:t>
      </w:r>
      <w:proofErr w:type="gramEnd"/>
      <w:r w:rsidRPr="00DF2B34">
        <w:rPr>
          <w:rFonts w:ascii="Helvetica" w:eastAsiaTheme="minorHAnsi" w:hAnsi="Helvetica" w:cs="Helvetica"/>
          <w:lang w:eastAsia="en-US"/>
        </w:rPr>
        <w:t xml:space="preserve"> you some idea as to what the review will say, or the tone the reviewer will take?</w:t>
      </w:r>
    </w:p>
    <w:p w:rsidR="00481EAF" w:rsidRPr="00DF2B34" w:rsidRDefault="00481EAF" w:rsidP="007417B7">
      <w:pPr>
        <w:widowControl w:val="0"/>
        <w:autoSpaceDE w:val="0"/>
        <w:autoSpaceDN w:val="0"/>
        <w:adjustRightInd w:val="0"/>
        <w:rPr>
          <w:rFonts w:ascii="Helvetica" w:eastAsiaTheme="minorHAnsi" w:hAnsi="Helvetica" w:cs="Helvetica"/>
          <w:lang w:eastAsia="en-US"/>
        </w:rPr>
      </w:pPr>
    </w:p>
    <w:p w:rsidR="007417B7"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How does the reviewer appeal to the reader? What s</w:t>
      </w:r>
      <w:r w:rsidR="00481EAF" w:rsidRPr="00DF2B34">
        <w:rPr>
          <w:rFonts w:ascii="Helvetica" w:eastAsiaTheme="minorHAnsi" w:hAnsi="Helvetica" w:cs="Helvetica"/>
          <w:lang w:eastAsia="en-US"/>
        </w:rPr>
        <w:t xml:space="preserve">ort of identity does the author </w:t>
      </w:r>
      <w:r w:rsidRPr="00DF2B34">
        <w:rPr>
          <w:rFonts w:ascii="Helvetica" w:eastAsiaTheme="minorHAnsi" w:hAnsi="Helvetica" w:cs="Helvetica"/>
          <w:lang w:eastAsia="en-US"/>
        </w:rPr>
        <w:t>establish? What is the essay’s to</w:t>
      </w:r>
      <w:r w:rsidR="00481EAF" w:rsidRPr="00DF2B34">
        <w:rPr>
          <w:rFonts w:ascii="Helvetica" w:eastAsiaTheme="minorHAnsi" w:hAnsi="Helvetica" w:cs="Helvetica"/>
          <w:lang w:eastAsia="en-US"/>
        </w:rPr>
        <w:t>ne? Are they an expert or a person</w:t>
      </w:r>
      <w:r w:rsidRPr="00DF2B34">
        <w:rPr>
          <w:rFonts w:ascii="Helvetica" w:eastAsiaTheme="minorHAnsi" w:hAnsi="Helvetica" w:cs="Helvetica"/>
          <w:lang w:eastAsia="en-US"/>
        </w:rPr>
        <w:t>-on-the-street? Are</w:t>
      </w:r>
      <w:r w:rsidR="00481EAF" w:rsidRPr="00DF2B34">
        <w:rPr>
          <w:rFonts w:ascii="Helvetica" w:eastAsiaTheme="minorHAnsi" w:hAnsi="Helvetica" w:cs="Helvetica"/>
          <w:lang w:eastAsia="en-US"/>
        </w:rPr>
        <w:t xml:space="preserve"> </w:t>
      </w:r>
      <w:r w:rsidRPr="00DF2B34">
        <w:rPr>
          <w:rFonts w:ascii="Helvetica" w:eastAsiaTheme="minorHAnsi" w:hAnsi="Helvetica" w:cs="Helvetica"/>
          <w:lang w:eastAsia="en-US"/>
        </w:rPr>
        <w:t>they writing for a young audience or a more sophisticated one?</w:t>
      </w:r>
    </w:p>
    <w:p w:rsidR="00481EAF" w:rsidRPr="00DF2B34" w:rsidRDefault="00481EAF" w:rsidP="007417B7">
      <w:pPr>
        <w:widowControl w:val="0"/>
        <w:autoSpaceDE w:val="0"/>
        <w:autoSpaceDN w:val="0"/>
        <w:adjustRightInd w:val="0"/>
        <w:rPr>
          <w:rFonts w:ascii="Helvetica" w:eastAsiaTheme="minorHAnsi" w:hAnsi="Helvetica" w:cs="Helvetica"/>
          <w:lang w:eastAsia="en-US"/>
        </w:rPr>
      </w:pPr>
    </w:p>
    <w:p w:rsidR="007417B7"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 xml:space="preserve">How does the review flow? How is the physical description of the </w:t>
      </w:r>
      <w:proofErr w:type="gramStart"/>
      <w:r w:rsidRPr="00DF2B34">
        <w:rPr>
          <w:rFonts w:ascii="Helvetica" w:eastAsiaTheme="minorHAnsi" w:hAnsi="Helvetica" w:cs="Helvetica"/>
          <w:lang w:eastAsia="en-US"/>
        </w:rPr>
        <w:t>building</w:t>
      </w:r>
      <w:proofErr w:type="gramEnd"/>
    </w:p>
    <w:p w:rsidR="007417B7" w:rsidRPr="00DF2B34" w:rsidRDefault="007417B7" w:rsidP="007417B7">
      <w:pPr>
        <w:widowControl w:val="0"/>
        <w:autoSpaceDE w:val="0"/>
        <w:autoSpaceDN w:val="0"/>
        <w:adjustRightInd w:val="0"/>
        <w:rPr>
          <w:rFonts w:ascii="Helvetica" w:eastAsiaTheme="minorHAnsi" w:hAnsi="Helvetica" w:cs="Helvetica"/>
          <w:lang w:eastAsia="en-US"/>
        </w:rPr>
      </w:pPr>
      <w:proofErr w:type="gramStart"/>
      <w:r w:rsidRPr="00DF2B34">
        <w:rPr>
          <w:rFonts w:ascii="Helvetica" w:eastAsiaTheme="minorHAnsi" w:hAnsi="Helvetica" w:cs="Helvetica"/>
          <w:lang w:eastAsia="en-US"/>
        </w:rPr>
        <w:t>organized</w:t>
      </w:r>
      <w:proofErr w:type="gramEnd"/>
      <w:r w:rsidRPr="00DF2B34">
        <w:rPr>
          <w:rFonts w:ascii="Helvetica" w:eastAsiaTheme="minorHAnsi" w:hAnsi="Helvetica" w:cs="Helvetica"/>
          <w:lang w:eastAsia="en-US"/>
        </w:rPr>
        <w:t xml:space="preserve">? How is criticism introduced and connected to that </w:t>
      </w:r>
      <w:r w:rsidR="00481EAF" w:rsidRPr="00DF2B34">
        <w:rPr>
          <w:rFonts w:ascii="Helvetica" w:eastAsiaTheme="minorHAnsi" w:hAnsi="Helvetica" w:cs="Helvetica"/>
          <w:lang w:eastAsia="en-US"/>
        </w:rPr>
        <w:t xml:space="preserve">description? Is there a logical </w:t>
      </w:r>
      <w:r w:rsidRPr="00DF2B34">
        <w:rPr>
          <w:rFonts w:ascii="Helvetica" w:eastAsiaTheme="minorHAnsi" w:hAnsi="Helvetica" w:cs="Helvetica"/>
          <w:lang w:eastAsia="en-US"/>
        </w:rPr>
        <w:t>flow of ideas?</w:t>
      </w:r>
    </w:p>
    <w:p w:rsidR="00481EAF" w:rsidRPr="00DF2B34" w:rsidRDefault="00481EAF" w:rsidP="007417B7">
      <w:pPr>
        <w:widowControl w:val="0"/>
        <w:autoSpaceDE w:val="0"/>
        <w:autoSpaceDN w:val="0"/>
        <w:adjustRightInd w:val="0"/>
        <w:rPr>
          <w:rFonts w:ascii="Helvetica" w:eastAsiaTheme="minorHAnsi" w:hAnsi="Helvetica" w:cs="Helvetica"/>
          <w:lang w:eastAsia="en-US"/>
        </w:rPr>
      </w:pPr>
    </w:p>
    <w:p w:rsidR="007417B7" w:rsidRPr="00DF2B34" w:rsidRDefault="007417B7" w:rsidP="007417B7">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t>Is the reviewer’s opinion clearly and thoroughly supported by evidence? What</w:t>
      </w:r>
    </w:p>
    <w:p w:rsidR="007417B7" w:rsidRPr="00DF2B34" w:rsidRDefault="00481EAF" w:rsidP="007417B7">
      <w:pPr>
        <w:widowControl w:val="0"/>
        <w:autoSpaceDE w:val="0"/>
        <w:autoSpaceDN w:val="0"/>
        <w:adjustRightInd w:val="0"/>
        <w:rPr>
          <w:rFonts w:ascii="Helvetica" w:eastAsiaTheme="minorHAnsi" w:hAnsi="Helvetica" w:cs="Helvetica"/>
          <w:lang w:eastAsia="en-US"/>
        </w:rPr>
      </w:pPr>
      <w:proofErr w:type="gramStart"/>
      <w:r w:rsidRPr="00DF2B34">
        <w:rPr>
          <w:rFonts w:ascii="Helvetica" w:eastAsiaTheme="minorHAnsi" w:hAnsi="Helvetica" w:cs="Helvetica"/>
          <w:lang w:eastAsia="en-US"/>
        </w:rPr>
        <w:t>kind</w:t>
      </w:r>
      <w:proofErr w:type="gramEnd"/>
      <w:r w:rsidRPr="00DF2B34">
        <w:rPr>
          <w:rFonts w:ascii="Helvetica" w:eastAsiaTheme="minorHAnsi" w:hAnsi="Helvetica" w:cs="Helvetica"/>
          <w:lang w:eastAsia="en-US"/>
        </w:rPr>
        <w:t xml:space="preserve"> of evidence is</w:t>
      </w:r>
      <w:r w:rsidR="007417B7" w:rsidRPr="00DF2B34">
        <w:rPr>
          <w:rFonts w:ascii="Helvetica" w:eastAsiaTheme="minorHAnsi" w:hAnsi="Helvetica" w:cs="Helvetica"/>
          <w:lang w:eastAsia="en-US"/>
        </w:rPr>
        <w:t xml:space="preserve"> use</w:t>
      </w:r>
      <w:r w:rsidRPr="00DF2B34">
        <w:rPr>
          <w:rFonts w:ascii="Helvetica" w:eastAsiaTheme="minorHAnsi" w:hAnsi="Helvetica" w:cs="Helvetica"/>
          <w:lang w:eastAsia="en-US"/>
        </w:rPr>
        <w:t>d</w:t>
      </w:r>
      <w:r w:rsidR="007417B7" w:rsidRPr="00DF2B34">
        <w:rPr>
          <w:rFonts w:ascii="Helvetica" w:eastAsiaTheme="minorHAnsi" w:hAnsi="Helvetica" w:cs="Helvetica"/>
          <w:lang w:eastAsia="en-US"/>
        </w:rPr>
        <w:t>—visual, historical, compara</w:t>
      </w:r>
      <w:r w:rsidRPr="00DF2B34">
        <w:rPr>
          <w:rFonts w:ascii="Helvetica" w:eastAsiaTheme="minorHAnsi" w:hAnsi="Helvetica" w:cs="Helvetica"/>
          <w:lang w:eastAsia="en-US"/>
        </w:rPr>
        <w:t xml:space="preserve">tive? Would a different kind of </w:t>
      </w:r>
      <w:r w:rsidR="007417B7" w:rsidRPr="00DF2B34">
        <w:rPr>
          <w:rFonts w:ascii="Helvetica" w:eastAsiaTheme="minorHAnsi" w:hAnsi="Helvetica" w:cs="Helvetica"/>
          <w:lang w:eastAsia="en-US"/>
        </w:rPr>
        <w:t>evidence work better?</w:t>
      </w:r>
    </w:p>
    <w:p w:rsidR="003C7583" w:rsidRPr="00DF2B34" w:rsidRDefault="00481EAF" w:rsidP="00481EAF">
      <w:pPr>
        <w:widowControl w:val="0"/>
        <w:autoSpaceDE w:val="0"/>
        <w:autoSpaceDN w:val="0"/>
        <w:adjustRightInd w:val="0"/>
        <w:rPr>
          <w:rFonts w:ascii="Helvetica" w:eastAsiaTheme="minorHAnsi" w:hAnsi="Helvetica" w:cs="Helvetica"/>
          <w:lang w:eastAsia="en-US"/>
        </w:rPr>
      </w:pPr>
      <w:r w:rsidRPr="00DF2B34">
        <w:rPr>
          <w:rFonts w:ascii="Helvetica" w:eastAsiaTheme="minorHAnsi" w:hAnsi="Helvetica" w:cs="Helvetica"/>
          <w:lang w:eastAsia="en-US"/>
        </w:rPr>
        <w:br/>
      </w:r>
      <w:r w:rsidR="007417B7" w:rsidRPr="00DF2B34">
        <w:rPr>
          <w:rFonts w:ascii="Helvetica" w:eastAsiaTheme="minorHAnsi" w:hAnsi="Helvetica" w:cs="Helvetica"/>
          <w:lang w:eastAsia="en-US"/>
        </w:rPr>
        <w:t>Does the end do a good job of summarizing the argument? Does it end on an</w:t>
      </w:r>
      <w:r w:rsidRPr="00DF2B34">
        <w:rPr>
          <w:rFonts w:ascii="Helvetica" w:eastAsiaTheme="minorHAnsi" w:hAnsi="Helvetica" w:cs="Helvetica"/>
          <w:lang w:eastAsia="en-US"/>
        </w:rPr>
        <w:t xml:space="preserve"> </w:t>
      </w:r>
      <w:r w:rsidR="007417B7" w:rsidRPr="00DF2B34">
        <w:rPr>
          <w:rFonts w:ascii="Helvetica" w:eastAsiaTheme="minorHAnsi" w:hAnsi="Helvetica" w:cs="Helvetica"/>
          <w:lang w:eastAsia="en-US"/>
        </w:rPr>
        <w:t>up note or a downbeat? Doe</w:t>
      </w:r>
      <w:r w:rsidRPr="00DF2B34">
        <w:rPr>
          <w:rFonts w:ascii="Helvetica" w:eastAsiaTheme="minorHAnsi" w:hAnsi="Helvetica" w:cs="Helvetica"/>
          <w:lang w:eastAsia="en-US"/>
        </w:rPr>
        <w:t>s it end with a zinger? T</w:t>
      </w:r>
      <w:r w:rsidR="007417B7" w:rsidRPr="00DF2B34">
        <w:rPr>
          <w:rFonts w:ascii="Helvetica" w:eastAsiaTheme="minorHAnsi" w:hAnsi="Helvetica" w:cs="Helvetica"/>
          <w:lang w:eastAsia="en-US"/>
        </w:rPr>
        <w:t>hink about your own writing process. What kinds of notes did you have to take?</w:t>
      </w:r>
      <w:r w:rsidRPr="00DF2B34">
        <w:rPr>
          <w:rFonts w:ascii="Helvetica" w:eastAsiaTheme="minorHAnsi" w:hAnsi="Helvetica" w:cs="Helvetica"/>
          <w:lang w:eastAsia="en-US"/>
        </w:rPr>
        <w:t xml:space="preserve"> </w:t>
      </w:r>
      <w:r w:rsidR="007417B7" w:rsidRPr="00DF2B34">
        <w:rPr>
          <w:rFonts w:ascii="Helvetica" w:eastAsiaTheme="minorHAnsi" w:hAnsi="Helvetica" w:cs="Helvetica"/>
          <w:lang w:eastAsia="en-US"/>
        </w:rPr>
        <w:t xml:space="preserve">How </w:t>
      </w:r>
      <w:r w:rsidRPr="00DF2B34">
        <w:rPr>
          <w:rFonts w:ascii="Helvetica" w:eastAsiaTheme="minorHAnsi" w:hAnsi="Helvetica" w:cs="Helvetica"/>
          <w:lang w:eastAsia="en-US"/>
        </w:rPr>
        <w:t xml:space="preserve">do you choose where and how to </w:t>
      </w:r>
      <w:r w:rsidR="007417B7" w:rsidRPr="00DF2B34">
        <w:rPr>
          <w:rFonts w:ascii="Helvetica" w:eastAsiaTheme="minorHAnsi" w:hAnsi="Helvetica" w:cs="Helvetica"/>
          <w:lang w:eastAsia="en-US"/>
        </w:rPr>
        <w:t>begin? Did your opinion of the building change while writing?</w:t>
      </w:r>
      <w:r w:rsidR="003C7583" w:rsidRPr="00DF2B34">
        <w:rPr>
          <w:rFonts w:ascii="Helvetica" w:eastAsiaTheme="minorHAnsi" w:hAnsi="Helvetica" w:cs="Helvetica"/>
          <w:lang w:eastAsia="en-US"/>
        </w:rPr>
        <w:br/>
      </w:r>
    </w:p>
    <w:p w:rsidR="00491A94" w:rsidRPr="00DF2B34" w:rsidRDefault="003C7583" w:rsidP="00481EAF">
      <w:pPr>
        <w:widowControl w:val="0"/>
        <w:autoSpaceDE w:val="0"/>
        <w:autoSpaceDN w:val="0"/>
        <w:adjustRightInd w:val="0"/>
        <w:rPr>
          <w:rFonts w:ascii="Helvetica" w:eastAsiaTheme="minorHAnsi" w:hAnsi="Helvetica" w:cs="Helvetica"/>
          <w:i/>
          <w:lang w:eastAsia="en-US"/>
        </w:rPr>
      </w:pPr>
      <w:r w:rsidRPr="00DF2B34">
        <w:rPr>
          <w:rFonts w:ascii="Helvetica" w:eastAsiaTheme="minorHAnsi" w:hAnsi="Helvetica" w:cs="Helvetica"/>
          <w:i/>
          <w:lang w:eastAsia="en-US"/>
        </w:rPr>
        <w:t>Adapted from Alexandra Lange</w:t>
      </w:r>
    </w:p>
    <w:sectPr w:rsidR="00491A94" w:rsidRPr="00DF2B34" w:rsidSect="00491A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1A94"/>
    <w:rsid w:val="00013060"/>
    <w:rsid w:val="0003321A"/>
    <w:rsid w:val="000D7DD2"/>
    <w:rsid w:val="001020F4"/>
    <w:rsid w:val="00154919"/>
    <w:rsid w:val="001A10C6"/>
    <w:rsid w:val="001B0348"/>
    <w:rsid w:val="001B5798"/>
    <w:rsid w:val="0026098B"/>
    <w:rsid w:val="00296C4A"/>
    <w:rsid w:val="002C1DDC"/>
    <w:rsid w:val="002E44C8"/>
    <w:rsid w:val="003A6D1A"/>
    <w:rsid w:val="003C5628"/>
    <w:rsid w:val="003C7583"/>
    <w:rsid w:val="0044443C"/>
    <w:rsid w:val="004760F3"/>
    <w:rsid w:val="00481EAF"/>
    <w:rsid w:val="00491A94"/>
    <w:rsid w:val="004F1C69"/>
    <w:rsid w:val="00554476"/>
    <w:rsid w:val="00574882"/>
    <w:rsid w:val="00583D45"/>
    <w:rsid w:val="005C10CC"/>
    <w:rsid w:val="005E069D"/>
    <w:rsid w:val="005F52B2"/>
    <w:rsid w:val="0060202A"/>
    <w:rsid w:val="006058DC"/>
    <w:rsid w:val="00613E23"/>
    <w:rsid w:val="007417B7"/>
    <w:rsid w:val="00772AB4"/>
    <w:rsid w:val="00791B4B"/>
    <w:rsid w:val="0079236C"/>
    <w:rsid w:val="007C095F"/>
    <w:rsid w:val="007D63CD"/>
    <w:rsid w:val="00830B3B"/>
    <w:rsid w:val="008A2B71"/>
    <w:rsid w:val="008C77B2"/>
    <w:rsid w:val="00942795"/>
    <w:rsid w:val="00991C6E"/>
    <w:rsid w:val="009A3078"/>
    <w:rsid w:val="009E22C1"/>
    <w:rsid w:val="00B75DD6"/>
    <w:rsid w:val="00B774BF"/>
    <w:rsid w:val="00BC5BC2"/>
    <w:rsid w:val="00BF34AF"/>
    <w:rsid w:val="00BF42DB"/>
    <w:rsid w:val="00C14A72"/>
    <w:rsid w:val="00C32A95"/>
    <w:rsid w:val="00C93901"/>
    <w:rsid w:val="00D0206C"/>
    <w:rsid w:val="00DB790E"/>
    <w:rsid w:val="00DE462D"/>
    <w:rsid w:val="00DF2B34"/>
    <w:rsid w:val="00E4330D"/>
    <w:rsid w:val="00E73E77"/>
    <w:rsid w:val="00E849F7"/>
    <w:rsid w:val="00FE49A3"/>
    <w:rsid w:val="00FF2639"/>
  </w:rsids>
  <m:mathPr>
    <m:mathFont m:val="Garam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94"/>
    <w:pPr>
      <w:spacing w:after="0"/>
    </w:pPr>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14A72"/>
    <w:rPr>
      <w:color w:val="0000FF"/>
      <w:u w:val="single"/>
    </w:rPr>
  </w:style>
  <w:style w:type="paragraph" w:styleId="NormalWeb">
    <w:name w:val="Normal (Web)"/>
    <w:basedOn w:val="Normal"/>
    <w:uiPriority w:val="99"/>
    <w:unhideWhenUsed/>
    <w:rsid w:val="00C14A7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C14A72"/>
    <w:rPr>
      <w:b/>
      <w:bCs/>
    </w:rPr>
  </w:style>
  <w:style w:type="paragraph" w:customStyle="1" w:styleId="Default">
    <w:name w:val="Default"/>
    <w:basedOn w:val="Normal"/>
    <w:uiPriority w:val="99"/>
    <w:rsid w:val="00C14A72"/>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eb.uta.edu/aao/fao/" TargetMode="External"/><Relationship Id="rId5" Type="http://schemas.openxmlformats.org/officeDocument/2006/relationships/hyperlink" Target="http://www.uta.edu/disability" TargetMode="External"/><Relationship Id="rId6" Type="http://schemas.openxmlformats.org/officeDocument/2006/relationships/hyperlink" Target="http://www.uta.edu/titleIX" TargetMode="External"/><Relationship Id="rId7" Type="http://schemas.openxmlformats.org/officeDocument/2006/relationships/hyperlink" Target="mailto:resources@uta.edu" TargetMode="External"/><Relationship Id="rId8" Type="http://schemas.openxmlformats.org/officeDocument/2006/relationships/hyperlink" Target="http://www.uta.edu/resources" TargetMode="External"/><Relationship Id="rId9" Type="http://schemas.openxmlformats.org/officeDocument/2006/relationships/hyperlink" Target="http://www.uta.edu/oit/cs/email/mavmail.php"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1886</Words>
  <Characters>10753</Characters>
  <Application>Microsoft Word 12.0.0</Application>
  <DocSecurity>0</DocSecurity>
  <Lines>89</Lines>
  <Paragraphs>21</Paragraphs>
  <ScaleCrop>false</ScaleCrop>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Lamster</dc:creator>
  <cp:keywords/>
  <cp:lastModifiedBy>Mark Lamster</cp:lastModifiedBy>
  <cp:revision>5</cp:revision>
  <cp:lastPrinted>2013-10-10T14:29:00Z</cp:lastPrinted>
  <dcterms:created xsi:type="dcterms:W3CDTF">2014-08-20T15:26:00Z</dcterms:created>
  <dcterms:modified xsi:type="dcterms:W3CDTF">2014-08-20T21:13:00Z</dcterms:modified>
</cp:coreProperties>
</file>