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DD" w:rsidRPr="00EE41DD" w:rsidRDefault="00EE41DD" w:rsidP="00EE41DD">
      <w:pPr>
        <w:jc w:val="center"/>
        <w:rPr>
          <w:b/>
          <w:sz w:val="28"/>
          <w:szCs w:val="28"/>
        </w:rPr>
      </w:pPr>
      <w:r>
        <w:rPr>
          <w:b/>
          <w:sz w:val="28"/>
          <w:szCs w:val="28"/>
        </w:rPr>
        <w:t>Department of Modern Languages</w:t>
      </w:r>
    </w:p>
    <w:p w:rsidR="00EE41DD" w:rsidRPr="001123B5" w:rsidRDefault="00EE41DD" w:rsidP="00EE41DD">
      <w:pPr>
        <w:pStyle w:val="Title"/>
        <w:rPr>
          <w:sz w:val="28"/>
          <w:szCs w:val="28"/>
          <w:lang w:val="es-ES"/>
        </w:rPr>
      </w:pPr>
      <w:r>
        <w:rPr>
          <w:sz w:val="28"/>
          <w:szCs w:val="28"/>
          <w:lang w:val="es-ES"/>
        </w:rPr>
        <w:t xml:space="preserve">MODL 5305: </w:t>
      </w:r>
      <w:r w:rsidRPr="00EE41DD">
        <w:rPr>
          <w:color w:val="000000"/>
          <w:sz w:val="28"/>
          <w:szCs w:val="28"/>
          <w:shd w:val="clear" w:color="auto" w:fill="FFFFFF"/>
        </w:rPr>
        <w:t>Methods of Modern Language Teaching</w:t>
      </w:r>
    </w:p>
    <w:p w:rsidR="00EE41DD" w:rsidRPr="00B6018D" w:rsidRDefault="00EE41DD" w:rsidP="00EE41DD">
      <w:pPr>
        <w:jc w:val="center"/>
        <w:rPr>
          <w:b/>
          <w:bCs/>
          <w:lang w:val="it-IT"/>
        </w:rPr>
      </w:pPr>
      <w:r>
        <w:rPr>
          <w:b/>
          <w:bCs/>
          <w:lang w:val="it-IT"/>
        </w:rPr>
        <w:t>Fall 2014</w:t>
      </w:r>
    </w:p>
    <w:p w:rsidR="00EE41DD" w:rsidRPr="00B6018D" w:rsidRDefault="00EE41DD" w:rsidP="00EE41DD">
      <w:pPr>
        <w:rPr>
          <w:b/>
          <w:bCs/>
          <w:u w:val="single"/>
          <w:lang w:val="it-IT"/>
        </w:rPr>
      </w:pPr>
    </w:p>
    <w:p w:rsidR="00EE41DD" w:rsidRPr="00C660FE" w:rsidRDefault="00EE41DD" w:rsidP="00EE41DD">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660FE">
        <w:rPr>
          <w:rFonts w:cs="Arial"/>
          <w:b w:val="0"/>
          <w:szCs w:val="24"/>
          <w:lang w:val="es-AR"/>
        </w:rPr>
        <w:t>Profes</w:t>
      </w:r>
      <w:r>
        <w:rPr>
          <w:rFonts w:cs="Arial"/>
          <w:b w:val="0"/>
          <w:szCs w:val="24"/>
          <w:lang w:val="es-AR"/>
        </w:rPr>
        <w:t>s</w:t>
      </w:r>
      <w:r w:rsidRPr="00C660FE">
        <w:rPr>
          <w:rFonts w:cs="Arial"/>
          <w:b w:val="0"/>
          <w:szCs w:val="24"/>
          <w:lang w:val="es-AR"/>
        </w:rPr>
        <w:t>or</w:t>
      </w:r>
      <w:r>
        <w:rPr>
          <w:rFonts w:cs="Arial"/>
          <w:b w:val="0"/>
          <w:szCs w:val="24"/>
          <w:lang w:val="es-AR"/>
        </w:rPr>
        <w:t>:</w:t>
      </w:r>
      <w:r w:rsidRPr="00C660FE">
        <w:rPr>
          <w:rFonts w:cs="Arial"/>
          <w:b w:val="0"/>
          <w:szCs w:val="24"/>
          <w:lang w:val="es-AR"/>
        </w:rPr>
        <w:tab/>
      </w:r>
      <w:r w:rsidRPr="00C660FE">
        <w:rPr>
          <w:rFonts w:cs="Arial"/>
          <w:b w:val="0"/>
          <w:szCs w:val="24"/>
          <w:lang w:val="es-AR"/>
        </w:rPr>
        <w:tab/>
      </w:r>
      <w:r w:rsidR="00F95D50">
        <w:rPr>
          <w:rFonts w:cs="Arial"/>
          <w:b w:val="0"/>
          <w:szCs w:val="24"/>
          <w:lang w:val="es-AR"/>
        </w:rPr>
        <w:t>Dr</w:t>
      </w:r>
      <w:r>
        <w:rPr>
          <w:rFonts w:cs="Arial"/>
          <w:b w:val="0"/>
          <w:szCs w:val="24"/>
          <w:lang w:val="es-AR"/>
        </w:rPr>
        <w:t>. Sonia Kania</w:t>
      </w:r>
      <w:r>
        <w:rPr>
          <w:rFonts w:cs="Arial"/>
          <w:b w:val="0"/>
          <w:szCs w:val="24"/>
          <w:lang w:val="es-AR"/>
        </w:rPr>
        <w:tab/>
      </w:r>
      <w:r w:rsidRPr="00C660FE">
        <w:rPr>
          <w:rFonts w:cs="Arial"/>
          <w:b w:val="0"/>
          <w:szCs w:val="24"/>
        </w:rPr>
        <w:t>Sec</w:t>
      </w:r>
      <w:r>
        <w:rPr>
          <w:rFonts w:cs="Arial"/>
          <w:b w:val="0"/>
          <w:szCs w:val="24"/>
        </w:rPr>
        <w:t>tion:</w:t>
      </w:r>
      <w:r w:rsidRPr="00C660FE">
        <w:rPr>
          <w:rFonts w:cs="Arial"/>
          <w:b w:val="0"/>
          <w:szCs w:val="24"/>
        </w:rPr>
        <w:tab/>
      </w:r>
      <w:r w:rsidRPr="00C660FE">
        <w:rPr>
          <w:rFonts w:cs="Arial"/>
          <w:b w:val="0"/>
          <w:szCs w:val="24"/>
        </w:rPr>
        <w:tab/>
      </w:r>
      <w:r>
        <w:rPr>
          <w:rFonts w:cs="Arial"/>
          <w:b w:val="0"/>
          <w:szCs w:val="24"/>
        </w:rPr>
        <w:t>001</w:t>
      </w:r>
    </w:p>
    <w:p w:rsidR="00EE41DD" w:rsidRPr="00C660FE" w:rsidRDefault="00EE41DD" w:rsidP="00EE41DD">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Pr>
          <w:rFonts w:cs="Arial"/>
          <w:b w:val="0"/>
          <w:szCs w:val="24"/>
          <w:lang w:val="es-AR"/>
        </w:rPr>
        <w:t>Email:</w:t>
      </w:r>
      <w:r>
        <w:rPr>
          <w:rFonts w:cs="Arial"/>
          <w:b w:val="0"/>
          <w:szCs w:val="24"/>
          <w:lang w:val="es-AR"/>
        </w:rPr>
        <w:tab/>
      </w:r>
      <w:r>
        <w:rPr>
          <w:rFonts w:cs="Arial"/>
          <w:b w:val="0"/>
          <w:szCs w:val="24"/>
          <w:lang w:val="es-AR"/>
        </w:rPr>
        <w:tab/>
      </w:r>
      <w:r>
        <w:rPr>
          <w:rFonts w:cs="Arial"/>
          <w:b w:val="0"/>
          <w:szCs w:val="24"/>
          <w:lang w:val="es-AR"/>
        </w:rPr>
        <w:tab/>
      </w:r>
      <w:hyperlink r:id="rId8" w:history="1">
        <w:r w:rsidRPr="000C6532">
          <w:rPr>
            <w:rStyle w:val="Hyperlink"/>
            <w:rFonts w:cs="Arial"/>
            <w:b w:val="0"/>
            <w:szCs w:val="24"/>
            <w:lang w:val="es-AR"/>
          </w:rPr>
          <w:t>skania@uta.edu</w:t>
        </w:r>
      </w:hyperlink>
      <w:r>
        <w:rPr>
          <w:rFonts w:cs="Arial"/>
          <w:b w:val="0"/>
          <w:bCs/>
          <w:szCs w:val="24"/>
          <w:lang w:val="es-AR"/>
        </w:rPr>
        <w:tab/>
      </w:r>
      <w:r>
        <w:rPr>
          <w:rFonts w:cs="Arial"/>
          <w:b w:val="0"/>
          <w:szCs w:val="24"/>
        </w:rPr>
        <w:t>Classroom:</w:t>
      </w:r>
      <w:r>
        <w:rPr>
          <w:rFonts w:cs="Arial"/>
          <w:b w:val="0"/>
          <w:szCs w:val="24"/>
        </w:rPr>
        <w:tab/>
      </w:r>
      <w:r>
        <w:rPr>
          <w:rFonts w:cs="Arial"/>
          <w:b w:val="0"/>
          <w:szCs w:val="24"/>
        </w:rPr>
        <w:tab/>
      </w:r>
      <w:r w:rsidR="003819B8">
        <w:rPr>
          <w:rFonts w:cs="Arial"/>
          <w:b w:val="0"/>
          <w:szCs w:val="24"/>
        </w:rPr>
        <w:t>PH 200</w:t>
      </w:r>
    </w:p>
    <w:p w:rsidR="00EE41DD" w:rsidRDefault="00EE41DD" w:rsidP="00EE41DD">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Office:</w:t>
      </w:r>
      <w:r>
        <w:rPr>
          <w:rFonts w:cs="Arial"/>
          <w:b w:val="0"/>
          <w:szCs w:val="24"/>
          <w:lang w:val="es-AR"/>
        </w:rPr>
        <w:tab/>
      </w:r>
      <w:r>
        <w:rPr>
          <w:rFonts w:cs="Arial"/>
          <w:b w:val="0"/>
          <w:szCs w:val="24"/>
          <w:lang w:val="es-AR"/>
        </w:rPr>
        <w:tab/>
      </w:r>
      <w:r>
        <w:rPr>
          <w:rFonts w:cs="Arial"/>
          <w:b w:val="0"/>
          <w:szCs w:val="24"/>
          <w:lang w:val="es-AR"/>
        </w:rPr>
        <w:tab/>
        <w:t>323 HH</w:t>
      </w:r>
      <w:r>
        <w:rPr>
          <w:rFonts w:cs="Arial"/>
          <w:b w:val="0"/>
          <w:szCs w:val="24"/>
          <w:lang w:val="es-AR"/>
        </w:rPr>
        <w:tab/>
      </w:r>
      <w:r>
        <w:rPr>
          <w:rFonts w:cs="Arial"/>
          <w:b w:val="0"/>
          <w:szCs w:val="24"/>
          <w:lang w:val="es-AR"/>
        </w:rPr>
        <w:tab/>
      </w:r>
      <w:r>
        <w:rPr>
          <w:rFonts w:cs="Arial"/>
          <w:b w:val="0"/>
          <w:szCs w:val="24"/>
        </w:rPr>
        <w:t>Class schedule:</w:t>
      </w:r>
      <w:r w:rsidRPr="00C660FE">
        <w:rPr>
          <w:rFonts w:cs="Arial"/>
          <w:b w:val="0"/>
          <w:szCs w:val="24"/>
        </w:rPr>
        <w:tab/>
      </w:r>
      <w:r>
        <w:rPr>
          <w:rFonts w:cs="Arial"/>
          <w:b w:val="0"/>
          <w:szCs w:val="24"/>
        </w:rPr>
        <w:t>M 5:00-7:50 p.m.</w:t>
      </w:r>
    </w:p>
    <w:p w:rsidR="00EE41DD" w:rsidRPr="00C660FE" w:rsidRDefault="00EE41DD" w:rsidP="00EE41DD">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Pr>
          <w:rFonts w:cs="Arial"/>
          <w:b w:val="0"/>
          <w:szCs w:val="24"/>
          <w:lang w:val="es-AR"/>
        </w:rPr>
        <w:t>Office hours:</w:t>
      </w:r>
      <w:r>
        <w:rPr>
          <w:rFonts w:cs="Arial"/>
          <w:b w:val="0"/>
          <w:szCs w:val="24"/>
          <w:lang w:val="es-AR"/>
        </w:rPr>
        <w:tab/>
      </w:r>
      <w:r>
        <w:rPr>
          <w:rFonts w:cs="Arial"/>
          <w:b w:val="0"/>
          <w:szCs w:val="24"/>
          <w:lang w:val="es-AR"/>
        </w:rPr>
        <w:tab/>
        <w:t>M 3:30-4:30 p.m.</w:t>
      </w:r>
      <w:r>
        <w:rPr>
          <w:rFonts w:cs="Arial"/>
          <w:b w:val="0"/>
          <w:szCs w:val="24"/>
          <w:lang w:val="es-AR"/>
        </w:rPr>
        <w:tab/>
      </w:r>
    </w:p>
    <w:p w:rsidR="00EE41DD" w:rsidRPr="005C2440" w:rsidRDefault="00EE41DD" w:rsidP="00EE41DD">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Pr>
          <w:rFonts w:cs="Arial"/>
          <w:b w:val="0"/>
          <w:szCs w:val="24"/>
          <w:lang w:val="es-AR"/>
        </w:rPr>
        <w:t>Mentis:</w:t>
      </w:r>
      <w:r w:rsidRPr="00C660FE">
        <w:rPr>
          <w:rFonts w:cs="Arial"/>
          <w:b w:val="0"/>
          <w:szCs w:val="24"/>
          <w:lang w:val="es-AR"/>
        </w:rPr>
        <w:t xml:space="preserve"> </w:t>
      </w:r>
      <w:r w:rsidRPr="00C660FE">
        <w:rPr>
          <w:rFonts w:cs="Arial"/>
          <w:b w:val="0"/>
          <w:szCs w:val="24"/>
          <w:lang w:val="es-AR"/>
        </w:rPr>
        <w:tab/>
      </w:r>
      <w:hyperlink r:id="rId9" w:anchor="profile/profile/view/id/1577/category/1" w:history="1">
        <w:r w:rsidRPr="000C6532">
          <w:rPr>
            <w:rStyle w:val="Hyperlink"/>
            <w:b w:val="0"/>
            <w:szCs w:val="24"/>
          </w:rPr>
          <w:t>https://www.uta.edu/mentis/public/#profile/profile/view/id/1577/</w:t>
        </w:r>
      </w:hyperlink>
      <w:r w:rsidRPr="005C2440">
        <w:rPr>
          <w:b w:val="0"/>
          <w:szCs w:val="24"/>
        </w:rPr>
        <w:t xml:space="preserve"> </w:t>
      </w:r>
    </w:p>
    <w:p w:rsidR="00EE41DD" w:rsidRDefault="00EE41DD" w:rsidP="00EE41DD">
      <w:pPr>
        <w:rPr>
          <w:b/>
          <w:bCs/>
          <w:sz w:val="22"/>
          <w:szCs w:val="22"/>
          <w:u w:val="single"/>
          <w:lang w:val="es-ES"/>
        </w:rPr>
      </w:pPr>
    </w:p>
    <w:p w:rsidR="00EE41DD" w:rsidRDefault="00EE41DD" w:rsidP="00EE41DD">
      <w:pPr>
        <w:rPr>
          <w:color w:val="000000"/>
          <w:shd w:val="clear" w:color="auto" w:fill="FFFFFF"/>
        </w:rPr>
      </w:pPr>
      <w:r w:rsidRPr="00EE41DD">
        <w:rPr>
          <w:b/>
          <w:color w:val="000000"/>
          <w:u w:val="single"/>
          <w:shd w:val="clear" w:color="auto" w:fill="FFFFFF"/>
        </w:rPr>
        <w:t>Course description</w:t>
      </w:r>
      <w:r>
        <w:rPr>
          <w:color w:val="000000"/>
          <w:shd w:val="clear" w:color="auto" w:fill="FFFFFF"/>
        </w:rPr>
        <w:t xml:space="preserve">: </w:t>
      </w:r>
      <w:r w:rsidRPr="005032C0">
        <w:rPr>
          <w:color w:val="000000"/>
          <w:shd w:val="clear" w:color="auto" w:fill="FFFFFF"/>
        </w:rPr>
        <w:t>Methods of Modern Language Teaching is an applied linguistics course for modern language professionals, focusing on the application of research and theory in linguistics and second language acquisition to the classroom setting. May include specific methods, language learning strategies, cooperative language learning, component and performance skills, and intercultural communication.</w:t>
      </w:r>
    </w:p>
    <w:p w:rsidR="003A11F0" w:rsidRDefault="003A11F0" w:rsidP="00EE41DD">
      <w:pPr>
        <w:rPr>
          <w:color w:val="000000"/>
          <w:shd w:val="clear" w:color="auto" w:fill="FFFFFF"/>
        </w:rPr>
      </w:pPr>
    </w:p>
    <w:p w:rsidR="003A11F0" w:rsidRDefault="003A11F0" w:rsidP="003A11F0">
      <w:pPr>
        <w:rPr>
          <w:b/>
          <w:bCs/>
          <w:lang w:val="es-ES"/>
        </w:rPr>
      </w:pPr>
      <w:r>
        <w:rPr>
          <w:b/>
          <w:bCs/>
          <w:u w:val="single"/>
          <w:lang w:val="es-ES"/>
        </w:rPr>
        <w:t>Student Learning Outcomes</w:t>
      </w:r>
      <w:r w:rsidRPr="00EE41DD">
        <w:rPr>
          <w:b/>
          <w:bCs/>
          <w:lang w:val="es-ES"/>
        </w:rPr>
        <w:t>:</w:t>
      </w:r>
    </w:p>
    <w:p w:rsidR="00C77A8A" w:rsidRDefault="00C77A8A" w:rsidP="00C77A8A">
      <w:pPr>
        <w:pStyle w:val="ListParagraph"/>
        <w:numPr>
          <w:ilvl w:val="0"/>
          <w:numId w:val="4"/>
        </w:numPr>
      </w:pPr>
      <w:r>
        <w:t>Student will demonstrate knowledge of the most salient theoretical and methodological perspectives regarding the teaching of a foreign language.</w:t>
      </w:r>
    </w:p>
    <w:p w:rsidR="00C77A8A" w:rsidRDefault="00C77A8A" w:rsidP="00C77A8A">
      <w:pPr>
        <w:pStyle w:val="ListParagraph"/>
        <w:numPr>
          <w:ilvl w:val="0"/>
          <w:numId w:val="4"/>
        </w:numPr>
      </w:pPr>
      <w:r>
        <w:t>Students will gain practical skills in foreign language teaching through peer observation, textbook review, and lesson development.</w:t>
      </w:r>
    </w:p>
    <w:p w:rsidR="00C77A8A" w:rsidRDefault="00C77A8A" w:rsidP="00C77A8A">
      <w:pPr>
        <w:pStyle w:val="ListParagraph"/>
        <w:numPr>
          <w:ilvl w:val="0"/>
          <w:numId w:val="4"/>
        </w:numPr>
      </w:pPr>
      <w:r>
        <w:t>Students will put knowledge and skills into practice through micro-teaching lessons.</w:t>
      </w:r>
    </w:p>
    <w:p w:rsidR="003A11F0" w:rsidRDefault="00C77A8A" w:rsidP="00C77A8A">
      <w:pPr>
        <w:pStyle w:val="ListParagraph"/>
        <w:numPr>
          <w:ilvl w:val="0"/>
          <w:numId w:val="4"/>
        </w:numPr>
      </w:pPr>
      <w:r>
        <w:t>Students will explore their own viewpoints regarding the learning and teaching of a foreign language, developing their individual teaching philosophy.</w:t>
      </w:r>
    </w:p>
    <w:p w:rsidR="00C77A8A" w:rsidRDefault="00C77A8A" w:rsidP="003A11F0">
      <w:pPr>
        <w:rPr>
          <w:b/>
          <w:u w:val="single"/>
          <w:lang w:val="es-ES"/>
        </w:rPr>
      </w:pPr>
    </w:p>
    <w:p w:rsidR="003A11F0" w:rsidRDefault="00377E74" w:rsidP="003A11F0">
      <w:pPr>
        <w:rPr>
          <w:lang w:val="es-ES"/>
        </w:rPr>
      </w:pPr>
      <w:r>
        <w:rPr>
          <w:b/>
          <w:u w:val="single"/>
          <w:lang w:val="es-ES"/>
        </w:rPr>
        <w:t xml:space="preserve">Required </w:t>
      </w:r>
      <w:r w:rsidR="00DD755A">
        <w:rPr>
          <w:b/>
          <w:u w:val="single"/>
          <w:lang w:val="es-ES"/>
        </w:rPr>
        <w:t>texts</w:t>
      </w:r>
      <w:r w:rsidR="003A11F0" w:rsidRPr="00CB59AC">
        <w:rPr>
          <w:b/>
          <w:bCs/>
          <w:lang w:val="es-ES"/>
        </w:rPr>
        <w:t>:</w:t>
      </w:r>
    </w:p>
    <w:p w:rsidR="00987382" w:rsidRDefault="00987382" w:rsidP="00377E74">
      <w:pPr>
        <w:pStyle w:val="ListParagraph"/>
        <w:numPr>
          <w:ilvl w:val="0"/>
          <w:numId w:val="10"/>
        </w:numPr>
      </w:pPr>
      <w:r>
        <w:t xml:space="preserve">Omaggio Hadley, Alice. 2001. </w:t>
      </w:r>
      <w:r w:rsidRPr="00377E74">
        <w:rPr>
          <w:i/>
          <w:iCs/>
        </w:rPr>
        <w:t>Teaching Language in Context</w:t>
      </w:r>
      <w:r>
        <w:t>. 3rd ed. Boston: Heinle &amp; Heinle.</w:t>
      </w:r>
    </w:p>
    <w:p w:rsidR="00377E74" w:rsidRDefault="00377E74" w:rsidP="00377E74">
      <w:pPr>
        <w:pStyle w:val="ListParagraph"/>
        <w:numPr>
          <w:ilvl w:val="0"/>
          <w:numId w:val="10"/>
        </w:numPr>
      </w:pPr>
      <w:r>
        <w:t>Articles (TBD)</w:t>
      </w:r>
    </w:p>
    <w:p w:rsidR="003A11F0" w:rsidRDefault="003A11F0" w:rsidP="00D347D3">
      <w:pPr>
        <w:rPr>
          <w:lang w:val="es-ES"/>
        </w:rPr>
      </w:pPr>
    </w:p>
    <w:p w:rsidR="00D347D3" w:rsidRPr="00CB59AC" w:rsidRDefault="00D347D3" w:rsidP="00D347D3">
      <w:pPr>
        <w:rPr>
          <w:b/>
          <w:u w:val="single"/>
          <w:lang w:val="es-ES"/>
        </w:rPr>
      </w:pPr>
      <w:r>
        <w:rPr>
          <w:b/>
          <w:u w:val="single"/>
          <w:lang w:val="es-ES"/>
        </w:rPr>
        <w:t>Components</w:t>
      </w:r>
      <w:r w:rsidRPr="00CB59AC">
        <w:rPr>
          <w:b/>
          <w:lang w:val="es-ES"/>
        </w:rPr>
        <w:t>:</w:t>
      </w:r>
    </w:p>
    <w:p w:rsidR="00D347D3" w:rsidRDefault="00D347D3" w:rsidP="003A11F0">
      <w:pPr>
        <w:pStyle w:val="Footer"/>
        <w:tabs>
          <w:tab w:val="clear" w:pos="4320"/>
          <w:tab w:val="clear" w:pos="8640"/>
        </w:tabs>
        <w:rPr>
          <w:b/>
          <w:bCs/>
          <w:lang w:val="es-ES"/>
        </w:rPr>
      </w:pPr>
    </w:p>
    <w:p w:rsidR="003A11F0" w:rsidRDefault="003A11F0" w:rsidP="003A11F0">
      <w:pPr>
        <w:pStyle w:val="Footer"/>
        <w:tabs>
          <w:tab w:val="clear" w:pos="4320"/>
          <w:tab w:val="clear" w:pos="8640"/>
        </w:tabs>
        <w:rPr>
          <w:lang w:val="es-ES"/>
        </w:rPr>
      </w:pPr>
      <w:r w:rsidRPr="0061278A">
        <w:rPr>
          <w:b/>
          <w:bCs/>
          <w:lang w:val="es-ES"/>
        </w:rPr>
        <w:t>Attendance and participation</w:t>
      </w:r>
      <w:r w:rsidRPr="00333992">
        <w:rPr>
          <w:b/>
          <w:lang w:val="es-ES"/>
        </w:rPr>
        <w:t>:</w:t>
      </w:r>
      <w:r>
        <w:rPr>
          <w:lang w:val="es-ES"/>
        </w:rPr>
        <w:t xml:space="preserve"> Students are expected to attend class regularly and to participate actively in class; class participation should show the fact that the student has completed the readings and assignments for the day. Each student will receive a daily participation grade (0, 1, 2, or 3). Students are allowed a total of one (1) absence; missing class more than once will negatively affect the final grade in the course.</w:t>
      </w:r>
    </w:p>
    <w:p w:rsidR="003A11F0" w:rsidRDefault="003A11F0" w:rsidP="003A11F0">
      <w:pPr>
        <w:pStyle w:val="Footer"/>
        <w:tabs>
          <w:tab w:val="clear" w:pos="4320"/>
          <w:tab w:val="clear" w:pos="8640"/>
        </w:tabs>
        <w:rPr>
          <w:lang w:val="es-ES"/>
        </w:rPr>
      </w:pPr>
    </w:p>
    <w:p w:rsidR="00D347D3" w:rsidRDefault="00D347D3" w:rsidP="00D347D3">
      <w:r w:rsidRPr="00D347D3">
        <w:rPr>
          <w:b/>
          <w:bCs/>
        </w:rPr>
        <w:t>Papers</w:t>
      </w:r>
      <w:r w:rsidR="00F23A37">
        <w:rPr>
          <w:b/>
          <w:bCs/>
        </w:rPr>
        <w:t xml:space="preserve">: </w:t>
      </w:r>
      <w:r>
        <w:t xml:space="preserve">Students will write two short papers during the course of the semester. The first will involve a classroom observation of a teacher of a foreign language and a report of the experience. The second will be a critique of a foreign language textbook. Due dates are indicated below. Details </w:t>
      </w:r>
      <w:r w:rsidR="008A16B8">
        <w:t xml:space="preserve">are </w:t>
      </w:r>
      <w:r w:rsidR="006B66EC">
        <w:t>forthcoming</w:t>
      </w:r>
      <w:r>
        <w:t>.</w:t>
      </w:r>
    </w:p>
    <w:p w:rsidR="003A11F0" w:rsidRPr="008D697F" w:rsidRDefault="003A11F0" w:rsidP="003A11F0">
      <w:pPr>
        <w:pStyle w:val="Footer"/>
        <w:tabs>
          <w:tab w:val="clear" w:pos="4320"/>
          <w:tab w:val="clear" w:pos="8640"/>
        </w:tabs>
        <w:rPr>
          <w:lang w:val="es-ES"/>
        </w:rPr>
      </w:pPr>
    </w:p>
    <w:p w:rsidR="003A11F0" w:rsidRPr="00CB59AC" w:rsidRDefault="006B66EC" w:rsidP="003A11F0">
      <w:pPr>
        <w:pStyle w:val="Footer"/>
        <w:tabs>
          <w:tab w:val="clear" w:pos="4320"/>
          <w:tab w:val="clear" w:pos="8640"/>
        </w:tabs>
        <w:rPr>
          <w:bCs/>
          <w:lang w:val="es-ES"/>
        </w:rPr>
      </w:pPr>
      <w:r>
        <w:rPr>
          <w:b/>
          <w:lang w:val="es-ES"/>
        </w:rPr>
        <w:t>Midterm E</w:t>
      </w:r>
      <w:r w:rsidR="00D347D3">
        <w:rPr>
          <w:b/>
          <w:lang w:val="es-ES"/>
        </w:rPr>
        <w:t>xam</w:t>
      </w:r>
      <w:r w:rsidR="003A11F0" w:rsidRPr="00B41E19">
        <w:rPr>
          <w:b/>
          <w:lang w:val="es-ES"/>
        </w:rPr>
        <w:t>:</w:t>
      </w:r>
      <w:r w:rsidR="003A11F0">
        <w:rPr>
          <w:lang w:val="es-ES"/>
        </w:rPr>
        <w:t xml:space="preserve"> </w:t>
      </w:r>
      <w:r>
        <w:rPr>
          <w:lang w:val="es-ES"/>
        </w:rPr>
        <w:t>The Midterm E</w:t>
      </w:r>
      <w:r w:rsidR="00D347D3">
        <w:rPr>
          <w:lang w:val="es-ES"/>
        </w:rPr>
        <w:t>xam will be based on the course content a</w:t>
      </w:r>
      <w:r w:rsidR="00367ACE">
        <w:rPr>
          <w:lang w:val="es-ES"/>
        </w:rPr>
        <w:t>nd class discussion of Weeks 1-6</w:t>
      </w:r>
      <w:r w:rsidR="002458B7">
        <w:rPr>
          <w:lang w:val="es-ES"/>
        </w:rPr>
        <w:t>. The exam will emu</w:t>
      </w:r>
      <w:r w:rsidR="00DB1DFD">
        <w:rPr>
          <w:lang w:val="es-ES"/>
        </w:rPr>
        <w:t>late the format of an M.A. exam, i.e. students choose one of two questions and have 90 minutes to develop a written essay in response</w:t>
      </w:r>
      <w:r w:rsidR="002458B7">
        <w:rPr>
          <w:lang w:val="es-ES"/>
        </w:rPr>
        <w:t>.</w:t>
      </w:r>
    </w:p>
    <w:p w:rsidR="003A11F0" w:rsidRDefault="003A11F0" w:rsidP="003A11F0">
      <w:pPr>
        <w:rPr>
          <w:lang w:val="es-ES"/>
        </w:rPr>
      </w:pPr>
    </w:p>
    <w:p w:rsidR="002458B7" w:rsidRDefault="002458B7" w:rsidP="003A11F0">
      <w:pPr>
        <w:rPr>
          <w:b/>
          <w:lang w:val="es-ES"/>
        </w:rPr>
      </w:pPr>
      <w:r w:rsidRPr="002458B7">
        <w:rPr>
          <w:b/>
        </w:rPr>
        <w:t>Activity plan</w:t>
      </w:r>
      <w:r w:rsidR="008732B9">
        <w:rPr>
          <w:b/>
        </w:rPr>
        <w:t>s</w:t>
      </w:r>
      <w:r>
        <w:t xml:space="preserve">: Students will design and </w:t>
      </w:r>
      <w:r w:rsidR="00867971">
        <w:t>submit</w:t>
      </w:r>
      <w:r>
        <w:t xml:space="preserve"> two original activities from the following categories: </w:t>
      </w:r>
      <w:r w:rsidR="0013115E">
        <w:t xml:space="preserve">1) </w:t>
      </w:r>
      <w:r>
        <w:t>listening or reading</w:t>
      </w:r>
      <w:r w:rsidR="008732B9">
        <w:t xml:space="preserve"> activity</w:t>
      </w:r>
      <w:r>
        <w:t xml:space="preserve">, </w:t>
      </w:r>
      <w:r w:rsidR="0013115E">
        <w:t xml:space="preserve">2) </w:t>
      </w:r>
      <w:r>
        <w:t>communication</w:t>
      </w:r>
      <w:r w:rsidR="008732B9">
        <w:t xml:space="preserve"> activity</w:t>
      </w:r>
      <w:r>
        <w:t xml:space="preserve">, </w:t>
      </w:r>
      <w:r w:rsidR="0013115E">
        <w:t xml:space="preserve">3) </w:t>
      </w:r>
      <w:r>
        <w:t>writing</w:t>
      </w:r>
      <w:r w:rsidR="008732B9">
        <w:t xml:space="preserve"> activity, </w:t>
      </w:r>
      <w:r w:rsidR="0013115E">
        <w:t xml:space="preserve">4) </w:t>
      </w:r>
      <w:r w:rsidR="008732B9">
        <w:t xml:space="preserve">cultural activity. Due dates are indicated below. </w:t>
      </w:r>
      <w:r>
        <w:t>Details are forthcoming.</w:t>
      </w:r>
    </w:p>
    <w:p w:rsidR="002458B7" w:rsidRDefault="002458B7" w:rsidP="003A11F0">
      <w:pPr>
        <w:rPr>
          <w:b/>
          <w:lang w:val="es-ES"/>
        </w:rPr>
      </w:pPr>
    </w:p>
    <w:p w:rsidR="008732B9" w:rsidRDefault="008732B9" w:rsidP="003A11F0">
      <w:pPr>
        <w:rPr>
          <w:b/>
          <w:lang w:val="es-ES"/>
        </w:rPr>
      </w:pPr>
      <w:r>
        <w:rPr>
          <w:b/>
          <w:lang w:val="es-ES"/>
        </w:rPr>
        <w:t>Presentations</w:t>
      </w:r>
      <w:r w:rsidR="00515EE7">
        <w:rPr>
          <w:b/>
          <w:lang w:val="es-ES"/>
        </w:rPr>
        <w:t xml:space="preserve">: </w:t>
      </w:r>
      <w:r w:rsidR="00515EE7" w:rsidRPr="00515EE7">
        <w:rPr>
          <w:lang w:val="es-ES"/>
        </w:rPr>
        <w:t>There will be three graded presentations in the course:</w:t>
      </w:r>
      <w:r w:rsidR="00515EE7">
        <w:rPr>
          <w:b/>
          <w:lang w:val="es-ES"/>
        </w:rPr>
        <w:t xml:space="preserve"> </w:t>
      </w:r>
      <w:r w:rsidR="00515EE7">
        <w:rPr>
          <w:lang w:val="es-ES"/>
        </w:rPr>
        <w:t>t</w:t>
      </w:r>
      <w:r w:rsidR="00515EE7" w:rsidRPr="00515EE7">
        <w:rPr>
          <w:lang w:val="es-ES"/>
        </w:rPr>
        <w:t>he first two</w:t>
      </w:r>
      <w:r w:rsidR="00515EE7">
        <w:rPr>
          <w:b/>
          <w:lang w:val="es-ES"/>
        </w:rPr>
        <w:t xml:space="preserve"> </w:t>
      </w:r>
      <w:r w:rsidR="00515EE7">
        <w:t xml:space="preserve">will consist of the presentation of </w:t>
      </w:r>
      <w:r w:rsidR="00356A3A">
        <w:t xml:space="preserve">the </w:t>
      </w:r>
      <w:r w:rsidR="00515EE7">
        <w:t xml:space="preserve">planned activity, and </w:t>
      </w:r>
      <w:r w:rsidR="00356A3A">
        <w:t xml:space="preserve">the last </w:t>
      </w:r>
      <w:r w:rsidR="00515EE7">
        <w:t>will be a 20-minute micro-teaching session. See dates below.</w:t>
      </w:r>
    </w:p>
    <w:p w:rsidR="008732B9" w:rsidRDefault="008732B9" w:rsidP="003A11F0">
      <w:pPr>
        <w:rPr>
          <w:b/>
          <w:lang w:val="es-ES"/>
        </w:rPr>
      </w:pPr>
    </w:p>
    <w:p w:rsidR="003A11F0" w:rsidRDefault="008732B9" w:rsidP="003A11F0">
      <w:pPr>
        <w:rPr>
          <w:lang w:val="es-ES"/>
        </w:rPr>
      </w:pPr>
      <w:r>
        <w:rPr>
          <w:b/>
          <w:lang w:val="es-ES"/>
        </w:rPr>
        <w:t>Portfolio</w:t>
      </w:r>
      <w:r w:rsidR="003A11F0" w:rsidRPr="00B309FA">
        <w:rPr>
          <w:b/>
          <w:lang w:val="es-ES"/>
        </w:rPr>
        <w:t>:</w:t>
      </w:r>
      <w:r w:rsidR="003A11F0">
        <w:rPr>
          <w:lang w:val="es-ES"/>
        </w:rPr>
        <w:t xml:space="preserve"> </w:t>
      </w:r>
      <w:r w:rsidR="005D4607">
        <w:rPr>
          <w:lang w:val="es-ES"/>
        </w:rPr>
        <w:t xml:space="preserve">Students will submit a final professional portfolio, </w:t>
      </w:r>
      <w:r w:rsidR="004E2DA0">
        <w:rPr>
          <w:lang w:val="es-ES"/>
        </w:rPr>
        <w:t>in which they include a</w:t>
      </w:r>
      <w:r w:rsidR="005D4607">
        <w:rPr>
          <w:lang w:val="es-ES"/>
        </w:rPr>
        <w:t xml:space="preserve"> statement of teach</w:t>
      </w:r>
      <w:r w:rsidR="00867971">
        <w:rPr>
          <w:lang w:val="es-ES"/>
        </w:rPr>
        <w:t>ing philosophy, reflection</w:t>
      </w:r>
      <w:r w:rsidR="004E2DA0">
        <w:rPr>
          <w:lang w:val="es-ES"/>
        </w:rPr>
        <w:t xml:space="preserve"> on course content</w:t>
      </w:r>
      <w:r w:rsidR="005D4607">
        <w:rPr>
          <w:lang w:val="es-ES"/>
        </w:rPr>
        <w:t xml:space="preserve">, lesson plan from micro-teaching, </w:t>
      </w:r>
      <w:r w:rsidR="009F2C42">
        <w:rPr>
          <w:lang w:val="es-ES"/>
        </w:rPr>
        <w:t xml:space="preserve">an assessment, </w:t>
      </w:r>
      <w:r w:rsidR="004E2DA0">
        <w:rPr>
          <w:lang w:val="es-ES"/>
        </w:rPr>
        <w:t>etc</w:t>
      </w:r>
      <w:r w:rsidR="005D4607">
        <w:rPr>
          <w:lang w:val="es-ES"/>
        </w:rPr>
        <w:t>. Due date</w:t>
      </w:r>
      <w:r w:rsidR="008A16B8">
        <w:rPr>
          <w:lang w:val="es-ES"/>
        </w:rPr>
        <w:t xml:space="preserve"> is</w:t>
      </w:r>
      <w:r w:rsidR="005D4607">
        <w:rPr>
          <w:lang w:val="es-ES"/>
        </w:rPr>
        <w:t xml:space="preserve"> indicated below.</w:t>
      </w:r>
      <w:r w:rsidR="008A16B8">
        <w:rPr>
          <w:lang w:val="es-ES"/>
        </w:rPr>
        <w:t xml:space="preserve"> Details are forthcoming.</w:t>
      </w:r>
    </w:p>
    <w:p w:rsidR="003A11F0" w:rsidRPr="00653FF7" w:rsidRDefault="003A11F0" w:rsidP="003A11F0">
      <w:pPr>
        <w:rPr>
          <w:b/>
          <w:lang w:val="es-ES"/>
        </w:rPr>
      </w:pPr>
    </w:p>
    <w:p w:rsidR="003A11F0" w:rsidRDefault="003A11F0" w:rsidP="003A11F0">
      <w:pPr>
        <w:rPr>
          <w:i/>
          <w:lang w:val="es-ES"/>
        </w:rPr>
      </w:pPr>
      <w:r w:rsidRPr="00732354">
        <w:rPr>
          <w:b/>
          <w:i/>
          <w:lang w:val="es-ES"/>
        </w:rPr>
        <w:t>N.B.:</w:t>
      </w:r>
      <w:r>
        <w:rPr>
          <w:i/>
          <w:lang w:val="es-ES"/>
        </w:rPr>
        <w:t xml:space="preserve"> Due dates and assignments may change slightly based on course progress and students’ needs. Any change will be announced in a timely fashion.</w:t>
      </w:r>
    </w:p>
    <w:p w:rsidR="003A11F0" w:rsidRDefault="003A11F0" w:rsidP="003A11F0">
      <w:pPr>
        <w:rPr>
          <w:lang w:val="es-ES"/>
        </w:rPr>
      </w:pPr>
    </w:p>
    <w:p w:rsidR="00D347D3" w:rsidRDefault="00D347D3" w:rsidP="00D347D3">
      <w:pPr>
        <w:rPr>
          <w:bCs/>
          <w:lang w:val="es-ES"/>
        </w:rPr>
      </w:pPr>
      <w:r w:rsidRPr="00D347D3">
        <w:rPr>
          <w:b/>
          <w:bCs/>
          <w:u w:val="single"/>
          <w:lang w:val="es-ES"/>
        </w:rPr>
        <w:t>Final grade</w:t>
      </w:r>
      <w:r>
        <w:rPr>
          <w:bCs/>
          <w:lang w:val="es-ES"/>
        </w:rPr>
        <w:t>:</w:t>
      </w:r>
    </w:p>
    <w:p w:rsidR="00D347D3" w:rsidRDefault="00D347D3" w:rsidP="00D347D3">
      <w:pPr>
        <w:rPr>
          <w:bCs/>
          <w:lang w:val="es-ES"/>
        </w:rPr>
      </w:pPr>
    </w:p>
    <w:p w:rsidR="00D347D3" w:rsidRPr="00CB59AC" w:rsidRDefault="00D347D3" w:rsidP="00D347D3">
      <w:pPr>
        <w:rPr>
          <w:b/>
          <w:u w:val="single"/>
          <w:lang w:val="es-ES"/>
        </w:rPr>
      </w:pPr>
      <w:r w:rsidRPr="00D347D3">
        <w:t>The final grade for the course will be calculated by adding the average grade</w:t>
      </w:r>
      <w:r w:rsidR="00515EE7">
        <w:t xml:space="preserve"> that</w:t>
      </w:r>
      <w:r w:rsidRPr="00D347D3">
        <w:t xml:space="preserve"> the student receives </w:t>
      </w:r>
      <w:r>
        <w:t xml:space="preserve">in each </w:t>
      </w:r>
      <w:r w:rsidR="00515EE7">
        <w:t>course component</w:t>
      </w:r>
      <w:r>
        <w:t>, with the following percentage weights:</w:t>
      </w:r>
    </w:p>
    <w:p w:rsidR="00D347D3" w:rsidRDefault="00D347D3" w:rsidP="00D347D3">
      <w:pPr>
        <w:rPr>
          <w:bCs/>
          <w:lang w:val="es-ES"/>
        </w:rPr>
      </w:pPr>
    </w:p>
    <w:p w:rsidR="00D347D3" w:rsidRPr="00CB59AC" w:rsidRDefault="00377E74" w:rsidP="00D347D3">
      <w:pPr>
        <w:rPr>
          <w:bCs/>
          <w:lang w:val="es-ES"/>
        </w:rPr>
      </w:pPr>
      <w:r>
        <w:rPr>
          <w:bCs/>
          <w:lang w:val="es-ES"/>
        </w:rPr>
        <w:t>Attendance and participation</w:t>
      </w:r>
      <w:r>
        <w:rPr>
          <w:bCs/>
          <w:lang w:val="es-ES"/>
        </w:rPr>
        <w:tab/>
        <w:t>15</w:t>
      </w:r>
      <w:r w:rsidR="00D347D3" w:rsidRPr="00CB59AC">
        <w:rPr>
          <w:bCs/>
          <w:lang w:val="es-ES"/>
        </w:rPr>
        <w:t>%</w:t>
      </w:r>
    </w:p>
    <w:p w:rsidR="00D347D3" w:rsidRDefault="00D347D3" w:rsidP="00D347D3">
      <w:pPr>
        <w:rPr>
          <w:bCs/>
          <w:lang w:val="es-ES"/>
        </w:rPr>
      </w:pPr>
      <w:r>
        <w:rPr>
          <w:bCs/>
          <w:lang w:val="es-ES"/>
        </w:rPr>
        <w:t>Papers</w:t>
      </w:r>
      <w:r>
        <w:rPr>
          <w:bCs/>
          <w:lang w:val="es-ES"/>
        </w:rPr>
        <w:tab/>
      </w:r>
      <w:r>
        <w:rPr>
          <w:bCs/>
          <w:lang w:val="es-ES"/>
        </w:rPr>
        <w:tab/>
      </w:r>
      <w:r>
        <w:rPr>
          <w:bCs/>
          <w:lang w:val="es-ES"/>
        </w:rPr>
        <w:tab/>
      </w:r>
      <w:r>
        <w:rPr>
          <w:bCs/>
          <w:lang w:val="es-ES"/>
        </w:rPr>
        <w:tab/>
        <w:t>20%</w:t>
      </w:r>
    </w:p>
    <w:p w:rsidR="00D347D3" w:rsidRPr="00CB59AC" w:rsidRDefault="00D347D3" w:rsidP="00D347D3">
      <w:pPr>
        <w:rPr>
          <w:bCs/>
          <w:lang w:val="es-ES"/>
        </w:rPr>
      </w:pPr>
      <w:r>
        <w:rPr>
          <w:bCs/>
          <w:lang w:val="es-ES"/>
        </w:rPr>
        <w:t xml:space="preserve">Midterm </w:t>
      </w:r>
      <w:r w:rsidR="002458B7">
        <w:rPr>
          <w:bCs/>
          <w:lang w:val="es-ES"/>
        </w:rPr>
        <w:t>E</w:t>
      </w:r>
      <w:r>
        <w:rPr>
          <w:bCs/>
          <w:lang w:val="es-ES"/>
        </w:rPr>
        <w:t>xam</w:t>
      </w:r>
      <w:r>
        <w:rPr>
          <w:bCs/>
          <w:lang w:val="es-ES"/>
        </w:rPr>
        <w:tab/>
      </w:r>
      <w:r>
        <w:rPr>
          <w:bCs/>
          <w:lang w:val="es-ES"/>
        </w:rPr>
        <w:tab/>
        <w:t>15</w:t>
      </w:r>
      <w:r w:rsidRPr="00CB59AC">
        <w:rPr>
          <w:bCs/>
          <w:lang w:val="es-ES"/>
        </w:rPr>
        <w:t>%</w:t>
      </w:r>
    </w:p>
    <w:p w:rsidR="002458B7" w:rsidRDefault="002458B7" w:rsidP="002458B7">
      <w:pPr>
        <w:rPr>
          <w:bCs/>
          <w:lang w:val="es-ES"/>
        </w:rPr>
      </w:pPr>
      <w:r>
        <w:rPr>
          <w:bCs/>
          <w:lang w:val="es-ES"/>
        </w:rPr>
        <w:t>Activity plan</w:t>
      </w:r>
      <w:r w:rsidR="008732B9">
        <w:rPr>
          <w:bCs/>
          <w:lang w:val="es-ES"/>
        </w:rPr>
        <w:t>s</w:t>
      </w:r>
      <w:r w:rsidR="008732B9">
        <w:rPr>
          <w:bCs/>
          <w:lang w:val="es-ES"/>
        </w:rPr>
        <w:tab/>
      </w:r>
      <w:r>
        <w:rPr>
          <w:bCs/>
          <w:lang w:val="es-ES"/>
        </w:rPr>
        <w:tab/>
      </w:r>
      <w:r>
        <w:rPr>
          <w:bCs/>
          <w:lang w:val="es-ES"/>
        </w:rPr>
        <w:tab/>
        <w:t>10%</w:t>
      </w:r>
    </w:p>
    <w:p w:rsidR="00D347D3" w:rsidRPr="008D697F" w:rsidRDefault="00377E74" w:rsidP="00D347D3">
      <w:pPr>
        <w:rPr>
          <w:bCs/>
          <w:lang w:val="es-ES"/>
        </w:rPr>
      </w:pPr>
      <w:r>
        <w:rPr>
          <w:lang w:val="es-ES"/>
        </w:rPr>
        <w:t>Presentations</w:t>
      </w:r>
      <w:r>
        <w:rPr>
          <w:lang w:val="es-ES"/>
        </w:rPr>
        <w:tab/>
      </w:r>
      <w:r>
        <w:rPr>
          <w:lang w:val="es-ES"/>
        </w:rPr>
        <w:tab/>
      </w:r>
      <w:r>
        <w:rPr>
          <w:lang w:val="es-ES"/>
        </w:rPr>
        <w:tab/>
        <w:t>20</w:t>
      </w:r>
      <w:r w:rsidR="00D347D3" w:rsidRPr="00CB59AC">
        <w:rPr>
          <w:lang w:val="es-ES"/>
        </w:rPr>
        <w:t>%</w:t>
      </w:r>
    </w:p>
    <w:p w:rsidR="00D347D3" w:rsidRPr="00677C83" w:rsidRDefault="00D347D3" w:rsidP="00D347D3">
      <w:pPr>
        <w:pStyle w:val="Footer"/>
        <w:tabs>
          <w:tab w:val="clear" w:pos="4320"/>
          <w:tab w:val="clear" w:pos="8640"/>
        </w:tabs>
        <w:rPr>
          <w:bCs/>
          <w:lang w:val="es-ES"/>
        </w:rPr>
      </w:pPr>
      <w:r>
        <w:rPr>
          <w:bCs/>
          <w:lang w:val="es-ES"/>
        </w:rPr>
        <w:t>Portfolio</w:t>
      </w:r>
      <w:r>
        <w:rPr>
          <w:bCs/>
          <w:lang w:val="es-ES"/>
        </w:rPr>
        <w:tab/>
      </w:r>
      <w:r>
        <w:rPr>
          <w:bCs/>
          <w:lang w:val="es-ES"/>
        </w:rPr>
        <w:tab/>
      </w:r>
      <w:r>
        <w:rPr>
          <w:bCs/>
          <w:lang w:val="es-ES"/>
        </w:rPr>
        <w:tab/>
        <w:t>20</w:t>
      </w:r>
      <w:r w:rsidRPr="00CB59AC">
        <w:rPr>
          <w:bCs/>
          <w:lang w:val="es-ES"/>
        </w:rPr>
        <w:t>%</w:t>
      </w:r>
    </w:p>
    <w:p w:rsidR="00D347D3" w:rsidRPr="006E1BFB" w:rsidRDefault="00D347D3" w:rsidP="00D347D3">
      <w:pPr>
        <w:pStyle w:val="Footer"/>
        <w:tabs>
          <w:tab w:val="clear" w:pos="4320"/>
          <w:tab w:val="clear" w:pos="8640"/>
        </w:tabs>
        <w:jc w:val="center"/>
        <w:rPr>
          <w:bCs/>
          <w:lang w:val="es-ES"/>
        </w:rPr>
      </w:pPr>
      <w:r>
        <w:rPr>
          <w:b/>
          <w:u w:val="single"/>
          <w:lang w:val="es-ES"/>
        </w:rPr>
        <w:t>Grading scale</w:t>
      </w:r>
      <w:r w:rsidRPr="00CB59AC">
        <w:rPr>
          <w:b/>
          <w:lang w:val="es-ES"/>
        </w:rPr>
        <w:t>:</w:t>
      </w:r>
    </w:p>
    <w:p w:rsidR="00D347D3" w:rsidRPr="00CB59AC" w:rsidRDefault="00D347D3" w:rsidP="00D347D3">
      <w:pPr>
        <w:jc w:val="center"/>
        <w:rPr>
          <w:b/>
          <w:u w:val="single"/>
          <w:lang w:val="es-ES"/>
        </w:rPr>
      </w:pPr>
    </w:p>
    <w:p w:rsidR="00D347D3" w:rsidRDefault="00D347D3" w:rsidP="00D347D3">
      <w:pPr>
        <w:ind w:firstLine="720"/>
        <w:rPr>
          <w:lang w:val="es-ES"/>
        </w:rPr>
      </w:pPr>
      <w:r w:rsidRPr="00CA0A78">
        <w:rPr>
          <w:lang w:val="es-ES"/>
        </w:rPr>
        <w:t>A = 90</w:t>
      </w:r>
      <w:r>
        <w:rPr>
          <w:lang w:val="es-ES"/>
        </w:rPr>
        <w:t>-100</w:t>
      </w:r>
      <w:r>
        <w:rPr>
          <w:lang w:val="es-ES"/>
        </w:rPr>
        <w:tab/>
        <w:t>B = 80-89</w:t>
      </w:r>
      <w:r>
        <w:rPr>
          <w:lang w:val="es-ES"/>
        </w:rPr>
        <w:tab/>
        <w:t>C = 70-79</w:t>
      </w:r>
      <w:r>
        <w:rPr>
          <w:lang w:val="es-ES"/>
        </w:rPr>
        <w:tab/>
        <w:t>D = 60-69</w:t>
      </w:r>
      <w:r>
        <w:rPr>
          <w:lang w:val="es-ES"/>
        </w:rPr>
        <w:tab/>
        <w:t xml:space="preserve">F = </w:t>
      </w:r>
      <w:r w:rsidRPr="00CA0A78">
        <w:rPr>
          <w:lang w:val="es-ES"/>
        </w:rPr>
        <w:t>&lt; 60</w:t>
      </w:r>
    </w:p>
    <w:p w:rsidR="00D347D3" w:rsidRPr="00D347D3" w:rsidRDefault="00D347D3" w:rsidP="003A11F0">
      <w:pPr>
        <w:rPr>
          <w:lang w:val="es-ES"/>
        </w:rPr>
      </w:pPr>
    </w:p>
    <w:p w:rsidR="003A11F0" w:rsidRDefault="00D347D3" w:rsidP="003A11F0">
      <w:pPr>
        <w:rPr>
          <w:b/>
          <w:lang w:val="es-ES"/>
        </w:rPr>
      </w:pPr>
      <w:r>
        <w:rPr>
          <w:b/>
          <w:u w:val="single"/>
          <w:lang w:val="es-ES"/>
        </w:rPr>
        <w:t>Course schedule</w:t>
      </w:r>
      <w:r w:rsidR="003A11F0" w:rsidRPr="00CA0A78">
        <w:rPr>
          <w:b/>
          <w:lang w:val="es-ES"/>
        </w:rPr>
        <w:t>:</w:t>
      </w:r>
    </w:p>
    <w:p w:rsidR="00EE41DD" w:rsidRDefault="00EE41DD" w:rsidP="00EE41DD">
      <w:pPr>
        <w:rPr>
          <w:color w:val="000000"/>
          <w:shd w:val="clear" w:color="auto" w:fill="FFFFFF"/>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6618"/>
        <w:gridCol w:w="1797"/>
      </w:tblGrid>
      <w:tr w:rsidR="00EE41DD" w:rsidRPr="00CA0A78" w:rsidTr="004C6691">
        <w:tc>
          <w:tcPr>
            <w:tcW w:w="1122" w:type="dxa"/>
            <w:shd w:val="pct20" w:color="auto" w:fill="FFFFFF"/>
          </w:tcPr>
          <w:p w:rsidR="00EE41DD" w:rsidRDefault="00EE41DD" w:rsidP="002D77B9">
            <w:pPr>
              <w:pStyle w:val="Heading1"/>
            </w:pPr>
            <w:r>
              <w:t>Week 1</w:t>
            </w:r>
          </w:p>
        </w:tc>
        <w:tc>
          <w:tcPr>
            <w:tcW w:w="6618" w:type="dxa"/>
            <w:shd w:val="pct20" w:color="auto" w:fill="FFFFFF"/>
          </w:tcPr>
          <w:p w:rsidR="00EE41DD" w:rsidRDefault="003A11F0" w:rsidP="002D77B9">
            <w:pPr>
              <w:pStyle w:val="Heading1"/>
            </w:pPr>
            <w:r>
              <w:t>Topic/Reading/Class activity</w:t>
            </w:r>
          </w:p>
        </w:tc>
        <w:tc>
          <w:tcPr>
            <w:tcW w:w="1797" w:type="dxa"/>
            <w:shd w:val="pct20" w:color="auto" w:fill="FFFFFF"/>
          </w:tcPr>
          <w:p w:rsidR="00EE41DD" w:rsidRDefault="003A11F0" w:rsidP="002D77B9">
            <w:pPr>
              <w:pStyle w:val="Heading1"/>
            </w:pPr>
            <w:r>
              <w:t>Other HW</w:t>
            </w:r>
          </w:p>
        </w:tc>
      </w:tr>
      <w:tr w:rsidR="00EE41DD" w:rsidRPr="00CA0A78" w:rsidTr="004C6691">
        <w:tc>
          <w:tcPr>
            <w:tcW w:w="1122" w:type="dxa"/>
            <w:tcBorders>
              <w:bottom w:val="single" w:sz="4" w:space="0" w:color="auto"/>
            </w:tcBorders>
          </w:tcPr>
          <w:p w:rsidR="00EE41DD" w:rsidRPr="00CA0A78" w:rsidRDefault="00C728A8" w:rsidP="002D77B9">
            <w:pPr>
              <w:rPr>
                <w:lang w:val="es-ES"/>
              </w:rPr>
            </w:pPr>
            <w:r>
              <w:rPr>
                <w:lang w:val="es-ES"/>
              </w:rPr>
              <w:t>25 Aug</w:t>
            </w:r>
          </w:p>
        </w:tc>
        <w:tc>
          <w:tcPr>
            <w:tcW w:w="6618" w:type="dxa"/>
            <w:tcBorders>
              <w:bottom w:val="single" w:sz="4" w:space="0" w:color="auto"/>
            </w:tcBorders>
          </w:tcPr>
          <w:p w:rsidR="00EE41DD" w:rsidRPr="00CA0A78" w:rsidRDefault="00077A92" w:rsidP="002D77B9">
            <w:pPr>
              <w:rPr>
                <w:lang w:val="es-ES"/>
              </w:rPr>
            </w:pPr>
            <w:r>
              <w:t>Introduction. The Standards for Foreign Language Learning</w:t>
            </w:r>
          </w:p>
        </w:tc>
        <w:tc>
          <w:tcPr>
            <w:tcW w:w="1797" w:type="dxa"/>
            <w:tcBorders>
              <w:bottom w:val="single" w:sz="4" w:space="0" w:color="auto"/>
            </w:tcBorders>
          </w:tcPr>
          <w:p w:rsidR="00EE41DD" w:rsidRPr="00747119" w:rsidRDefault="00EE41DD" w:rsidP="002D77B9">
            <w:pPr>
              <w:rPr>
                <w:lang w:val="es-ES"/>
              </w:rPr>
            </w:pPr>
          </w:p>
        </w:tc>
      </w:tr>
      <w:tr w:rsidR="00EE41DD" w:rsidRPr="00C50ED4" w:rsidTr="004C6691">
        <w:tc>
          <w:tcPr>
            <w:tcW w:w="1122" w:type="dxa"/>
            <w:shd w:val="pct20" w:color="auto" w:fill="FFFFFF"/>
          </w:tcPr>
          <w:p w:rsidR="00EE41DD" w:rsidRPr="003A11F0" w:rsidRDefault="003A11F0" w:rsidP="002D77B9">
            <w:pPr>
              <w:rPr>
                <w:b/>
                <w:lang w:val="es-ES"/>
              </w:rPr>
            </w:pPr>
            <w:r w:rsidRPr="003A11F0">
              <w:rPr>
                <w:b/>
              </w:rPr>
              <w:t>Week 2</w:t>
            </w:r>
          </w:p>
        </w:tc>
        <w:tc>
          <w:tcPr>
            <w:tcW w:w="6618" w:type="dxa"/>
            <w:shd w:val="pct20" w:color="auto" w:fill="FFFFFF"/>
          </w:tcPr>
          <w:p w:rsidR="00EE41DD" w:rsidRPr="00C50ED4" w:rsidRDefault="00EE41DD" w:rsidP="002D77B9">
            <w:pPr>
              <w:rPr>
                <w:lang w:val="es-ES"/>
              </w:rPr>
            </w:pPr>
          </w:p>
        </w:tc>
        <w:tc>
          <w:tcPr>
            <w:tcW w:w="1797" w:type="dxa"/>
            <w:shd w:val="pct20" w:color="auto" w:fill="FFFFFF"/>
          </w:tcPr>
          <w:p w:rsidR="00EE41DD" w:rsidRPr="00C50ED4" w:rsidRDefault="00EE41DD" w:rsidP="002D77B9">
            <w:pPr>
              <w:rPr>
                <w:lang w:val="es-ES"/>
              </w:rPr>
            </w:pPr>
          </w:p>
        </w:tc>
      </w:tr>
      <w:tr w:rsidR="00EE41DD" w:rsidRPr="00747119" w:rsidTr="004C6691">
        <w:tc>
          <w:tcPr>
            <w:tcW w:w="1122" w:type="dxa"/>
            <w:tcBorders>
              <w:bottom w:val="single" w:sz="4" w:space="0" w:color="auto"/>
            </w:tcBorders>
          </w:tcPr>
          <w:p w:rsidR="00EE41DD" w:rsidRPr="00025A78" w:rsidRDefault="00C728A8" w:rsidP="002D77B9">
            <w:pPr>
              <w:rPr>
                <w:bCs/>
                <w:lang w:val="es-ES"/>
              </w:rPr>
            </w:pPr>
            <w:r>
              <w:rPr>
                <w:bCs/>
                <w:lang w:val="es-ES"/>
              </w:rPr>
              <w:t>1 Sept</w:t>
            </w:r>
          </w:p>
        </w:tc>
        <w:tc>
          <w:tcPr>
            <w:tcW w:w="6618" w:type="dxa"/>
            <w:tcBorders>
              <w:bottom w:val="single" w:sz="4" w:space="0" w:color="auto"/>
            </w:tcBorders>
          </w:tcPr>
          <w:p w:rsidR="00EE41DD" w:rsidRPr="009A73C4" w:rsidRDefault="00F95D50" w:rsidP="00B12FCF">
            <w:pPr>
              <w:rPr>
                <w:bCs/>
                <w:lang w:val="es-ES"/>
              </w:rPr>
            </w:pPr>
            <w:r>
              <w:rPr>
                <w:bCs/>
                <w:lang w:val="es-ES"/>
              </w:rPr>
              <w:t>Labor Day (no class)</w:t>
            </w:r>
          </w:p>
        </w:tc>
        <w:tc>
          <w:tcPr>
            <w:tcW w:w="1797" w:type="dxa"/>
            <w:tcBorders>
              <w:bottom w:val="single" w:sz="4" w:space="0" w:color="auto"/>
            </w:tcBorders>
          </w:tcPr>
          <w:p w:rsidR="00EE41DD" w:rsidRPr="00747119" w:rsidRDefault="00EE41DD" w:rsidP="002D77B9">
            <w:pPr>
              <w:rPr>
                <w:bCs/>
                <w:lang w:val="es-ES"/>
              </w:rPr>
            </w:pPr>
          </w:p>
        </w:tc>
      </w:tr>
      <w:tr w:rsidR="00EE41DD" w:rsidRPr="00C50ED4" w:rsidTr="004C6691">
        <w:tc>
          <w:tcPr>
            <w:tcW w:w="1122" w:type="dxa"/>
            <w:shd w:val="pct20" w:color="auto" w:fill="FFFFFF"/>
          </w:tcPr>
          <w:p w:rsidR="00EE41DD" w:rsidRDefault="003A11F0" w:rsidP="002D77B9">
            <w:pPr>
              <w:pStyle w:val="Heading1"/>
            </w:pPr>
            <w:r>
              <w:t>Week 3</w:t>
            </w:r>
          </w:p>
        </w:tc>
        <w:tc>
          <w:tcPr>
            <w:tcW w:w="6618" w:type="dxa"/>
            <w:shd w:val="pct20" w:color="auto" w:fill="FFFFFF"/>
          </w:tcPr>
          <w:p w:rsidR="00EE41DD" w:rsidRPr="00C50ED4" w:rsidRDefault="00EE41DD" w:rsidP="002D77B9">
            <w:pPr>
              <w:rPr>
                <w:lang w:val="es-ES"/>
              </w:rPr>
            </w:pPr>
          </w:p>
        </w:tc>
        <w:tc>
          <w:tcPr>
            <w:tcW w:w="1797" w:type="dxa"/>
            <w:shd w:val="pct20" w:color="auto" w:fill="FFFFFF"/>
          </w:tcPr>
          <w:p w:rsidR="00EE41DD" w:rsidRPr="00C50ED4" w:rsidRDefault="00EE41DD" w:rsidP="002D77B9">
            <w:pPr>
              <w:rPr>
                <w:lang w:val="es-ES"/>
              </w:rPr>
            </w:pPr>
          </w:p>
        </w:tc>
      </w:tr>
      <w:tr w:rsidR="00EE41DD" w:rsidRPr="00CB4451" w:rsidTr="004C6691">
        <w:tc>
          <w:tcPr>
            <w:tcW w:w="1122" w:type="dxa"/>
            <w:tcBorders>
              <w:bottom w:val="single" w:sz="4" w:space="0" w:color="auto"/>
            </w:tcBorders>
          </w:tcPr>
          <w:p w:rsidR="00EE41DD" w:rsidRPr="00C50ED4" w:rsidRDefault="00C728A8" w:rsidP="002D77B9">
            <w:pPr>
              <w:rPr>
                <w:lang w:val="es-ES"/>
              </w:rPr>
            </w:pPr>
            <w:r>
              <w:rPr>
                <w:bCs/>
                <w:lang w:val="es-ES"/>
              </w:rPr>
              <w:t>8 Sept</w:t>
            </w:r>
          </w:p>
        </w:tc>
        <w:tc>
          <w:tcPr>
            <w:tcW w:w="6618" w:type="dxa"/>
            <w:tcBorders>
              <w:bottom w:val="single" w:sz="4" w:space="0" w:color="auto"/>
            </w:tcBorders>
          </w:tcPr>
          <w:p w:rsidR="00EE41DD" w:rsidRDefault="00F95D50" w:rsidP="002D77B9">
            <w:pPr>
              <w:rPr>
                <w:lang w:val="es-ES"/>
              </w:rPr>
            </w:pPr>
            <w:r>
              <w:t>Ch. 1: On Knowing a Language: Communicative Competence, Proficiency, and the Standards</w:t>
            </w:r>
          </w:p>
        </w:tc>
        <w:tc>
          <w:tcPr>
            <w:tcW w:w="1797" w:type="dxa"/>
            <w:tcBorders>
              <w:bottom w:val="single" w:sz="4" w:space="0" w:color="auto"/>
            </w:tcBorders>
          </w:tcPr>
          <w:p w:rsidR="00EE41DD" w:rsidRPr="00747119" w:rsidRDefault="00EE41DD" w:rsidP="002D77B9">
            <w:pPr>
              <w:rPr>
                <w:bCs/>
                <w:lang w:val="es-ES"/>
              </w:rPr>
            </w:pPr>
          </w:p>
        </w:tc>
      </w:tr>
      <w:tr w:rsidR="00EE41DD" w:rsidRPr="00C50ED4" w:rsidTr="004C6691">
        <w:tc>
          <w:tcPr>
            <w:tcW w:w="1122" w:type="dxa"/>
            <w:shd w:val="pct20" w:color="auto" w:fill="FFFFFF"/>
          </w:tcPr>
          <w:p w:rsidR="00EE41DD" w:rsidRDefault="003A11F0" w:rsidP="002D77B9">
            <w:pPr>
              <w:pStyle w:val="Heading1"/>
            </w:pPr>
            <w:r>
              <w:t>Week 4</w:t>
            </w:r>
          </w:p>
        </w:tc>
        <w:tc>
          <w:tcPr>
            <w:tcW w:w="6618" w:type="dxa"/>
            <w:shd w:val="pct20" w:color="auto" w:fill="FFFFFF"/>
          </w:tcPr>
          <w:p w:rsidR="00EE41DD" w:rsidRPr="00C50ED4" w:rsidRDefault="00EE41DD" w:rsidP="002D77B9">
            <w:pPr>
              <w:rPr>
                <w:lang w:val="es-ES"/>
              </w:rPr>
            </w:pPr>
          </w:p>
        </w:tc>
        <w:tc>
          <w:tcPr>
            <w:tcW w:w="1797" w:type="dxa"/>
            <w:shd w:val="pct20" w:color="auto" w:fill="FFFFFF"/>
          </w:tcPr>
          <w:p w:rsidR="00EE41DD" w:rsidRPr="00C50ED4" w:rsidRDefault="00EE41DD" w:rsidP="002D77B9">
            <w:pPr>
              <w:rPr>
                <w:lang w:val="es-ES"/>
              </w:rPr>
            </w:pPr>
          </w:p>
        </w:tc>
      </w:tr>
      <w:tr w:rsidR="00EE41DD" w:rsidRPr="00C50ED4" w:rsidTr="004C6691">
        <w:tc>
          <w:tcPr>
            <w:tcW w:w="1122" w:type="dxa"/>
          </w:tcPr>
          <w:p w:rsidR="00EE41DD" w:rsidRPr="00C50ED4" w:rsidRDefault="00C728A8" w:rsidP="00C728A8">
            <w:pPr>
              <w:rPr>
                <w:lang w:val="es-ES"/>
              </w:rPr>
            </w:pPr>
            <w:r>
              <w:rPr>
                <w:bCs/>
                <w:lang w:val="es-ES"/>
              </w:rPr>
              <w:t>15 Sept</w:t>
            </w:r>
          </w:p>
        </w:tc>
        <w:tc>
          <w:tcPr>
            <w:tcW w:w="6618" w:type="dxa"/>
          </w:tcPr>
          <w:p w:rsidR="00EE41DD" w:rsidRPr="009A73C4" w:rsidRDefault="00F95D50" w:rsidP="00077A92">
            <w:pPr>
              <w:rPr>
                <w:bCs/>
                <w:lang w:val="es-ES"/>
              </w:rPr>
            </w:pPr>
            <w:r>
              <w:t>Ch. 2: On Learning a Language: Some Theoretical Perspectives</w:t>
            </w:r>
          </w:p>
        </w:tc>
        <w:tc>
          <w:tcPr>
            <w:tcW w:w="1797" w:type="dxa"/>
          </w:tcPr>
          <w:p w:rsidR="00EE41DD" w:rsidRPr="00F40F33" w:rsidRDefault="00EE41DD" w:rsidP="002D77B9">
            <w:pPr>
              <w:rPr>
                <w:bCs/>
                <w:lang w:val="es-ES"/>
              </w:rPr>
            </w:pPr>
          </w:p>
        </w:tc>
      </w:tr>
      <w:tr w:rsidR="00EE41DD" w:rsidRPr="00221C99" w:rsidTr="004C6691">
        <w:tc>
          <w:tcPr>
            <w:tcW w:w="1122" w:type="dxa"/>
            <w:shd w:val="pct20" w:color="auto" w:fill="FFFFFF"/>
          </w:tcPr>
          <w:p w:rsidR="00EE41DD" w:rsidRDefault="003A11F0" w:rsidP="002D77B9">
            <w:pPr>
              <w:pStyle w:val="Heading1"/>
            </w:pPr>
            <w:r>
              <w:t>Week 5</w:t>
            </w:r>
          </w:p>
        </w:tc>
        <w:tc>
          <w:tcPr>
            <w:tcW w:w="6618" w:type="dxa"/>
            <w:shd w:val="pct20" w:color="auto" w:fill="FFFFFF"/>
          </w:tcPr>
          <w:p w:rsidR="00EE41DD" w:rsidRPr="00221C99" w:rsidRDefault="00EE41DD" w:rsidP="002D77B9">
            <w:pPr>
              <w:rPr>
                <w:lang w:val="es-ES"/>
              </w:rPr>
            </w:pPr>
          </w:p>
        </w:tc>
        <w:tc>
          <w:tcPr>
            <w:tcW w:w="1797" w:type="dxa"/>
            <w:shd w:val="pct20" w:color="auto" w:fill="FFFFFF"/>
          </w:tcPr>
          <w:p w:rsidR="00EE41DD" w:rsidRPr="00221C99" w:rsidRDefault="00EE41DD" w:rsidP="002D77B9">
            <w:pPr>
              <w:rPr>
                <w:lang w:val="es-ES"/>
              </w:rPr>
            </w:pPr>
          </w:p>
        </w:tc>
      </w:tr>
      <w:tr w:rsidR="00EE41DD" w:rsidRPr="00221C99" w:rsidTr="004C6691">
        <w:tc>
          <w:tcPr>
            <w:tcW w:w="1122" w:type="dxa"/>
          </w:tcPr>
          <w:p w:rsidR="00EE41DD" w:rsidRPr="00221C99" w:rsidRDefault="00C728A8" w:rsidP="00C728A8">
            <w:pPr>
              <w:rPr>
                <w:lang w:val="es-ES"/>
              </w:rPr>
            </w:pPr>
            <w:r>
              <w:rPr>
                <w:bCs/>
                <w:lang w:val="es-ES"/>
              </w:rPr>
              <w:t>22 Sept</w:t>
            </w:r>
          </w:p>
        </w:tc>
        <w:tc>
          <w:tcPr>
            <w:tcW w:w="6618" w:type="dxa"/>
          </w:tcPr>
          <w:p w:rsidR="00EE41DD" w:rsidRPr="001E5272" w:rsidRDefault="00F95D50" w:rsidP="002D77B9">
            <w:pPr>
              <w:rPr>
                <w:bCs/>
                <w:lang w:val="es-ES"/>
              </w:rPr>
            </w:pPr>
            <w:r>
              <w:t>Ch. 3: On Teaching a Language: Principles and Priorities in Methodology</w:t>
            </w:r>
          </w:p>
        </w:tc>
        <w:tc>
          <w:tcPr>
            <w:tcW w:w="1797" w:type="dxa"/>
          </w:tcPr>
          <w:p w:rsidR="00EE41DD" w:rsidRPr="001640F9" w:rsidRDefault="00EE41DD" w:rsidP="002D77B9">
            <w:pPr>
              <w:rPr>
                <w:bCs/>
                <w:lang w:val="es-ES"/>
              </w:rPr>
            </w:pPr>
          </w:p>
        </w:tc>
      </w:tr>
    </w:tbl>
    <w:p w:rsidR="00E73593" w:rsidRDefault="00E73593">
      <w:r>
        <w:br w:type="page"/>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6618"/>
        <w:gridCol w:w="1797"/>
      </w:tblGrid>
      <w:tr w:rsidR="004C6691" w:rsidRPr="00221C99" w:rsidTr="004C6691">
        <w:tc>
          <w:tcPr>
            <w:tcW w:w="1122" w:type="dxa"/>
            <w:shd w:val="clear" w:color="auto" w:fill="BFBFBF" w:themeFill="background1" w:themeFillShade="BF"/>
          </w:tcPr>
          <w:p w:rsidR="004C6691" w:rsidRPr="003A11F0" w:rsidRDefault="004C6691" w:rsidP="002D77B9">
            <w:pPr>
              <w:rPr>
                <w:b/>
                <w:lang w:val="es-ES"/>
              </w:rPr>
            </w:pPr>
            <w:r w:rsidRPr="003A11F0">
              <w:rPr>
                <w:b/>
              </w:rPr>
              <w:lastRenderedPageBreak/>
              <w:t>Week 6</w:t>
            </w:r>
          </w:p>
        </w:tc>
        <w:tc>
          <w:tcPr>
            <w:tcW w:w="6618" w:type="dxa"/>
            <w:shd w:val="clear" w:color="auto" w:fill="BFBFBF" w:themeFill="background1" w:themeFillShade="BF"/>
          </w:tcPr>
          <w:p w:rsidR="004C6691" w:rsidRPr="00221C99" w:rsidRDefault="004C6691" w:rsidP="002D77B9">
            <w:pPr>
              <w:rPr>
                <w:lang w:val="es-ES"/>
              </w:rPr>
            </w:pPr>
          </w:p>
        </w:tc>
        <w:tc>
          <w:tcPr>
            <w:tcW w:w="1797" w:type="dxa"/>
            <w:shd w:val="clear" w:color="auto" w:fill="BFBFBF" w:themeFill="background1" w:themeFillShade="BF"/>
          </w:tcPr>
          <w:p w:rsidR="004C6691" w:rsidRPr="00221C99" w:rsidRDefault="004C6691" w:rsidP="002D77B9">
            <w:pPr>
              <w:rPr>
                <w:lang w:val="es-ES"/>
              </w:rPr>
            </w:pPr>
          </w:p>
        </w:tc>
      </w:tr>
      <w:tr w:rsidR="004C6691" w:rsidRPr="00221C99" w:rsidTr="004C6691">
        <w:tc>
          <w:tcPr>
            <w:tcW w:w="1122" w:type="dxa"/>
          </w:tcPr>
          <w:p w:rsidR="004C6691" w:rsidRPr="007E646F" w:rsidRDefault="00F92022" w:rsidP="002D77B9">
            <w:pPr>
              <w:rPr>
                <w:lang w:val="es-ES"/>
              </w:rPr>
            </w:pPr>
            <w:r>
              <w:rPr>
                <w:bCs/>
                <w:lang w:val="es-ES"/>
              </w:rPr>
              <w:t>29</w:t>
            </w:r>
            <w:r w:rsidR="004C6691">
              <w:rPr>
                <w:bCs/>
                <w:lang w:val="es-ES"/>
              </w:rPr>
              <w:t xml:space="preserve"> Sept</w:t>
            </w:r>
          </w:p>
        </w:tc>
        <w:tc>
          <w:tcPr>
            <w:tcW w:w="6618" w:type="dxa"/>
          </w:tcPr>
          <w:p w:rsidR="004C6691" w:rsidRPr="001D7C4A" w:rsidRDefault="00F95D50" w:rsidP="002D77B9">
            <w:pPr>
              <w:rPr>
                <w:lang w:val="es-ES"/>
              </w:rPr>
            </w:pPr>
            <w:r>
              <w:t>Ch. 4: The Role of Context in Comprehension and Learning. Discussion of observation</w:t>
            </w:r>
          </w:p>
        </w:tc>
        <w:tc>
          <w:tcPr>
            <w:tcW w:w="1797" w:type="dxa"/>
          </w:tcPr>
          <w:p w:rsidR="004C6691" w:rsidRPr="00747119" w:rsidRDefault="0072496A" w:rsidP="002D77B9">
            <w:pPr>
              <w:rPr>
                <w:b/>
                <w:lang w:val="es-ES"/>
              </w:rPr>
            </w:pPr>
            <w:r>
              <w:rPr>
                <w:b/>
                <w:lang w:val="es-ES"/>
              </w:rPr>
              <w:t>Paper 1</w:t>
            </w:r>
          </w:p>
        </w:tc>
      </w:tr>
      <w:tr w:rsidR="004C6691" w:rsidRPr="00221C99" w:rsidTr="004C6691">
        <w:tc>
          <w:tcPr>
            <w:tcW w:w="1122" w:type="dxa"/>
            <w:shd w:val="clear" w:color="auto" w:fill="BFBFBF" w:themeFill="background1" w:themeFillShade="BF"/>
          </w:tcPr>
          <w:p w:rsidR="004C6691" w:rsidRPr="003A11F0" w:rsidRDefault="004C6691" w:rsidP="002D77B9">
            <w:pPr>
              <w:rPr>
                <w:b/>
                <w:lang w:val="es-ES"/>
              </w:rPr>
            </w:pPr>
            <w:r w:rsidRPr="003A11F0">
              <w:rPr>
                <w:b/>
              </w:rPr>
              <w:t>Week 7</w:t>
            </w:r>
          </w:p>
        </w:tc>
        <w:tc>
          <w:tcPr>
            <w:tcW w:w="6618" w:type="dxa"/>
            <w:shd w:val="clear" w:color="auto" w:fill="BFBFBF" w:themeFill="background1" w:themeFillShade="BF"/>
          </w:tcPr>
          <w:p w:rsidR="004C6691" w:rsidRPr="00221C99" w:rsidRDefault="004C6691" w:rsidP="002D77B9">
            <w:pPr>
              <w:rPr>
                <w:lang w:val="es-ES"/>
              </w:rPr>
            </w:pPr>
          </w:p>
        </w:tc>
        <w:tc>
          <w:tcPr>
            <w:tcW w:w="1797" w:type="dxa"/>
            <w:shd w:val="clear" w:color="auto" w:fill="BFBFBF" w:themeFill="background1" w:themeFillShade="BF"/>
          </w:tcPr>
          <w:p w:rsidR="004C6691" w:rsidRPr="00221C99" w:rsidRDefault="004C6691" w:rsidP="002D77B9">
            <w:pPr>
              <w:rPr>
                <w:lang w:val="es-ES"/>
              </w:rPr>
            </w:pPr>
          </w:p>
        </w:tc>
      </w:tr>
      <w:tr w:rsidR="004C6691" w:rsidRPr="00221C99" w:rsidTr="004C6691">
        <w:tc>
          <w:tcPr>
            <w:tcW w:w="1122" w:type="dxa"/>
          </w:tcPr>
          <w:p w:rsidR="004C6691" w:rsidRPr="004F1B26" w:rsidRDefault="004C6691" w:rsidP="002D77B9">
            <w:pPr>
              <w:rPr>
                <w:lang w:val="es-ES"/>
              </w:rPr>
            </w:pPr>
            <w:r>
              <w:rPr>
                <w:lang w:val="es-ES"/>
              </w:rPr>
              <w:t>6 Oct</w:t>
            </w:r>
          </w:p>
        </w:tc>
        <w:tc>
          <w:tcPr>
            <w:tcW w:w="6618" w:type="dxa"/>
          </w:tcPr>
          <w:p w:rsidR="004C6691" w:rsidRPr="00EA799B" w:rsidRDefault="00F95D50" w:rsidP="002D77B9">
            <w:pPr>
              <w:rPr>
                <w:lang w:val="es-ES"/>
              </w:rPr>
            </w:pPr>
            <w:r>
              <w:t>Midterm</w:t>
            </w:r>
          </w:p>
        </w:tc>
        <w:tc>
          <w:tcPr>
            <w:tcW w:w="1797" w:type="dxa"/>
          </w:tcPr>
          <w:p w:rsidR="004C6691" w:rsidRPr="00747119" w:rsidRDefault="004C6691" w:rsidP="002D77B9">
            <w:pPr>
              <w:rPr>
                <w:b/>
              </w:rPr>
            </w:pPr>
          </w:p>
        </w:tc>
      </w:tr>
      <w:tr w:rsidR="004C6691" w:rsidRPr="00221C99" w:rsidTr="004C6691">
        <w:tc>
          <w:tcPr>
            <w:tcW w:w="1122" w:type="dxa"/>
            <w:shd w:val="clear" w:color="auto" w:fill="BFBFBF" w:themeFill="background1" w:themeFillShade="BF"/>
          </w:tcPr>
          <w:p w:rsidR="004C6691" w:rsidRPr="003A11F0" w:rsidRDefault="004C6691" w:rsidP="002D77B9">
            <w:pPr>
              <w:rPr>
                <w:b/>
                <w:lang w:val="es-ES"/>
              </w:rPr>
            </w:pPr>
            <w:r w:rsidRPr="003A11F0">
              <w:rPr>
                <w:b/>
              </w:rPr>
              <w:t>Week 8</w:t>
            </w:r>
          </w:p>
        </w:tc>
        <w:tc>
          <w:tcPr>
            <w:tcW w:w="6618" w:type="dxa"/>
            <w:shd w:val="clear" w:color="auto" w:fill="BFBFBF" w:themeFill="background1" w:themeFillShade="BF"/>
          </w:tcPr>
          <w:p w:rsidR="004C6691" w:rsidRPr="00C50ED4" w:rsidRDefault="004C6691" w:rsidP="002D77B9">
            <w:pPr>
              <w:rPr>
                <w:lang w:val="es-ES"/>
              </w:rPr>
            </w:pPr>
          </w:p>
        </w:tc>
        <w:tc>
          <w:tcPr>
            <w:tcW w:w="1797" w:type="dxa"/>
            <w:shd w:val="clear" w:color="auto" w:fill="BFBFBF" w:themeFill="background1" w:themeFillShade="BF"/>
          </w:tcPr>
          <w:p w:rsidR="004C6691" w:rsidRPr="00E77C29" w:rsidRDefault="004C6691" w:rsidP="002D77B9">
            <w:pPr>
              <w:rPr>
                <w:bCs/>
                <w:lang w:val="es-ES"/>
              </w:rPr>
            </w:pPr>
          </w:p>
        </w:tc>
      </w:tr>
      <w:tr w:rsidR="004C6691" w:rsidRPr="00221C99" w:rsidTr="004C6691">
        <w:tc>
          <w:tcPr>
            <w:tcW w:w="1122" w:type="dxa"/>
          </w:tcPr>
          <w:p w:rsidR="004C6691" w:rsidRPr="007E646F" w:rsidRDefault="004C6691" w:rsidP="002D77B9">
            <w:pPr>
              <w:rPr>
                <w:lang w:val="es-ES"/>
              </w:rPr>
            </w:pPr>
            <w:r>
              <w:rPr>
                <w:lang w:val="es-ES"/>
              </w:rPr>
              <w:t>13 Oct</w:t>
            </w:r>
          </w:p>
        </w:tc>
        <w:tc>
          <w:tcPr>
            <w:tcW w:w="6618" w:type="dxa"/>
          </w:tcPr>
          <w:p w:rsidR="004C6691" w:rsidRPr="00377D19" w:rsidRDefault="00F95D50" w:rsidP="002D77B9">
            <w:r>
              <w:t xml:space="preserve">Ch. </w:t>
            </w:r>
            <w:r w:rsidR="005D1378">
              <w:t xml:space="preserve">5: </w:t>
            </w:r>
            <w:r>
              <w:t>A Proficiency-Oriented Approach to Listening and Reading</w:t>
            </w:r>
          </w:p>
        </w:tc>
        <w:tc>
          <w:tcPr>
            <w:tcW w:w="1797" w:type="dxa"/>
          </w:tcPr>
          <w:p w:rsidR="004C6691" w:rsidRPr="00580A3D" w:rsidRDefault="004C6691" w:rsidP="002D77B9">
            <w:pPr>
              <w:rPr>
                <w:b/>
                <w:bCs/>
                <w:lang w:val="es-ES"/>
              </w:rPr>
            </w:pPr>
          </w:p>
        </w:tc>
      </w:tr>
      <w:tr w:rsidR="004C6691" w:rsidRPr="00221C99" w:rsidTr="004C6691">
        <w:tc>
          <w:tcPr>
            <w:tcW w:w="1122" w:type="dxa"/>
            <w:shd w:val="clear" w:color="auto" w:fill="BFBFBF" w:themeFill="background1" w:themeFillShade="BF"/>
          </w:tcPr>
          <w:p w:rsidR="004C6691" w:rsidRPr="003A11F0" w:rsidRDefault="004C6691" w:rsidP="002D77B9">
            <w:pPr>
              <w:rPr>
                <w:b/>
                <w:lang w:val="es-ES"/>
              </w:rPr>
            </w:pPr>
            <w:r w:rsidRPr="003A11F0">
              <w:rPr>
                <w:b/>
              </w:rPr>
              <w:t>Week 9</w:t>
            </w:r>
          </w:p>
        </w:tc>
        <w:tc>
          <w:tcPr>
            <w:tcW w:w="6618" w:type="dxa"/>
            <w:shd w:val="clear" w:color="auto" w:fill="BFBFBF" w:themeFill="background1" w:themeFillShade="BF"/>
          </w:tcPr>
          <w:p w:rsidR="004C6691" w:rsidRPr="00221C99" w:rsidRDefault="004C6691" w:rsidP="002D77B9">
            <w:pPr>
              <w:rPr>
                <w:lang w:val="es-ES"/>
              </w:rPr>
            </w:pPr>
          </w:p>
        </w:tc>
        <w:tc>
          <w:tcPr>
            <w:tcW w:w="1797" w:type="dxa"/>
            <w:shd w:val="clear" w:color="auto" w:fill="BFBFBF" w:themeFill="background1" w:themeFillShade="BF"/>
          </w:tcPr>
          <w:p w:rsidR="004C6691" w:rsidRPr="00E77C29" w:rsidRDefault="004C6691" w:rsidP="002D77B9">
            <w:pPr>
              <w:rPr>
                <w:bCs/>
                <w:lang w:val="es-ES"/>
              </w:rPr>
            </w:pPr>
          </w:p>
        </w:tc>
      </w:tr>
      <w:tr w:rsidR="004C6691" w:rsidRPr="00221C99" w:rsidTr="004C6691">
        <w:tc>
          <w:tcPr>
            <w:tcW w:w="1122" w:type="dxa"/>
          </w:tcPr>
          <w:p w:rsidR="004C6691" w:rsidRPr="00E77C29" w:rsidRDefault="004C6691" w:rsidP="002D77B9">
            <w:pPr>
              <w:rPr>
                <w:lang w:val="es-ES"/>
              </w:rPr>
            </w:pPr>
            <w:r>
              <w:rPr>
                <w:lang w:val="es-ES"/>
              </w:rPr>
              <w:t>20 Oct</w:t>
            </w:r>
          </w:p>
        </w:tc>
        <w:tc>
          <w:tcPr>
            <w:tcW w:w="6618" w:type="dxa"/>
          </w:tcPr>
          <w:p w:rsidR="004C6691" w:rsidRPr="00377D19" w:rsidRDefault="00F95D50" w:rsidP="002D77B9">
            <w:r>
              <w:t>Presentation of listening/reading activity. Ch. 6: Developing Oral Proficiency</w:t>
            </w:r>
          </w:p>
        </w:tc>
        <w:tc>
          <w:tcPr>
            <w:tcW w:w="1797" w:type="dxa"/>
          </w:tcPr>
          <w:p w:rsidR="004C6691" w:rsidRPr="001027A0" w:rsidRDefault="00851017" w:rsidP="002D77B9">
            <w:pPr>
              <w:rPr>
                <w:b/>
                <w:bCs/>
                <w:lang w:val="es-ES"/>
              </w:rPr>
            </w:pPr>
            <w:r>
              <w:rPr>
                <w:b/>
                <w:bCs/>
                <w:lang w:val="es-ES"/>
              </w:rPr>
              <w:t>Activity 1</w:t>
            </w:r>
            <w:bookmarkStart w:id="0" w:name="_GoBack"/>
            <w:bookmarkEnd w:id="0"/>
          </w:p>
        </w:tc>
      </w:tr>
      <w:tr w:rsidR="004C6691" w:rsidRPr="00221C99" w:rsidTr="004C6691">
        <w:tc>
          <w:tcPr>
            <w:tcW w:w="1122" w:type="dxa"/>
            <w:shd w:val="clear" w:color="auto" w:fill="BFBFBF" w:themeFill="background1" w:themeFillShade="BF"/>
          </w:tcPr>
          <w:p w:rsidR="004C6691" w:rsidRPr="003A11F0" w:rsidRDefault="004C6691" w:rsidP="002D77B9">
            <w:pPr>
              <w:rPr>
                <w:b/>
                <w:lang w:val="es-ES"/>
              </w:rPr>
            </w:pPr>
            <w:r w:rsidRPr="003A11F0">
              <w:rPr>
                <w:b/>
              </w:rPr>
              <w:t>Week 10</w:t>
            </w:r>
          </w:p>
        </w:tc>
        <w:tc>
          <w:tcPr>
            <w:tcW w:w="6618" w:type="dxa"/>
            <w:shd w:val="clear" w:color="auto" w:fill="BFBFBF" w:themeFill="background1" w:themeFillShade="BF"/>
          </w:tcPr>
          <w:p w:rsidR="004C6691" w:rsidRPr="00221C99" w:rsidRDefault="004C6691" w:rsidP="002D77B9">
            <w:pPr>
              <w:rPr>
                <w:lang w:val="es-ES"/>
              </w:rPr>
            </w:pPr>
          </w:p>
        </w:tc>
        <w:tc>
          <w:tcPr>
            <w:tcW w:w="1797" w:type="dxa"/>
            <w:shd w:val="clear" w:color="auto" w:fill="BFBFBF" w:themeFill="background1" w:themeFillShade="BF"/>
          </w:tcPr>
          <w:p w:rsidR="004C6691" w:rsidRPr="00E77C29" w:rsidRDefault="004C6691" w:rsidP="002D77B9">
            <w:pPr>
              <w:rPr>
                <w:bCs/>
                <w:lang w:val="es-ES"/>
              </w:rPr>
            </w:pPr>
          </w:p>
        </w:tc>
      </w:tr>
      <w:tr w:rsidR="004C6691" w:rsidRPr="00221C99" w:rsidTr="004C6691">
        <w:tc>
          <w:tcPr>
            <w:tcW w:w="1122" w:type="dxa"/>
          </w:tcPr>
          <w:p w:rsidR="004C6691" w:rsidRPr="007E646F" w:rsidRDefault="004C6691" w:rsidP="002D77B9">
            <w:pPr>
              <w:rPr>
                <w:lang w:val="es-ES"/>
              </w:rPr>
            </w:pPr>
            <w:r>
              <w:rPr>
                <w:lang w:val="es-ES"/>
              </w:rPr>
              <w:t>27 Oct</w:t>
            </w:r>
          </w:p>
        </w:tc>
        <w:tc>
          <w:tcPr>
            <w:tcW w:w="6618" w:type="dxa"/>
          </w:tcPr>
          <w:p w:rsidR="004C6691" w:rsidRPr="00377D19" w:rsidRDefault="00F95D50" w:rsidP="002D77B9">
            <w:pPr>
              <w:rPr>
                <w:i/>
                <w:iCs/>
              </w:rPr>
            </w:pPr>
            <w:r>
              <w:t>Presentation of communication activity. Ch. 7: Becoming Proficient in Writing</w:t>
            </w:r>
          </w:p>
        </w:tc>
        <w:tc>
          <w:tcPr>
            <w:tcW w:w="1797" w:type="dxa"/>
          </w:tcPr>
          <w:p w:rsidR="004C6691" w:rsidRPr="001027A0" w:rsidRDefault="00851017" w:rsidP="002D77B9">
            <w:pPr>
              <w:rPr>
                <w:b/>
                <w:bCs/>
                <w:lang w:val="es-ES"/>
              </w:rPr>
            </w:pPr>
            <w:r w:rsidRPr="001027A0">
              <w:rPr>
                <w:b/>
                <w:bCs/>
                <w:lang w:val="es-ES"/>
              </w:rPr>
              <w:t>Activity</w:t>
            </w:r>
            <w:r>
              <w:rPr>
                <w:b/>
                <w:bCs/>
                <w:lang w:val="es-ES"/>
              </w:rPr>
              <w:t xml:space="preserve"> 2</w:t>
            </w:r>
          </w:p>
        </w:tc>
      </w:tr>
      <w:tr w:rsidR="004C6691" w:rsidRPr="00221C99" w:rsidTr="004C6691">
        <w:tc>
          <w:tcPr>
            <w:tcW w:w="1122" w:type="dxa"/>
            <w:shd w:val="clear" w:color="auto" w:fill="BFBFBF" w:themeFill="background1" w:themeFillShade="BF"/>
          </w:tcPr>
          <w:p w:rsidR="004C6691" w:rsidRPr="003A11F0" w:rsidRDefault="004C6691" w:rsidP="002D77B9">
            <w:pPr>
              <w:rPr>
                <w:b/>
                <w:lang w:val="es-ES"/>
              </w:rPr>
            </w:pPr>
            <w:r w:rsidRPr="003A11F0">
              <w:rPr>
                <w:b/>
              </w:rPr>
              <w:t>Week 11</w:t>
            </w:r>
          </w:p>
        </w:tc>
        <w:tc>
          <w:tcPr>
            <w:tcW w:w="6618" w:type="dxa"/>
            <w:shd w:val="clear" w:color="auto" w:fill="BFBFBF" w:themeFill="background1" w:themeFillShade="BF"/>
          </w:tcPr>
          <w:p w:rsidR="004C6691" w:rsidRPr="00221C99" w:rsidRDefault="004C6691" w:rsidP="002D77B9">
            <w:pPr>
              <w:rPr>
                <w:lang w:val="es-ES"/>
              </w:rPr>
            </w:pPr>
          </w:p>
        </w:tc>
        <w:tc>
          <w:tcPr>
            <w:tcW w:w="1797" w:type="dxa"/>
            <w:shd w:val="clear" w:color="auto" w:fill="BFBFBF" w:themeFill="background1" w:themeFillShade="BF"/>
          </w:tcPr>
          <w:p w:rsidR="004C6691" w:rsidRPr="00E77C29" w:rsidRDefault="004C6691" w:rsidP="002D77B9">
            <w:pPr>
              <w:rPr>
                <w:bCs/>
                <w:lang w:val="es-ES"/>
              </w:rPr>
            </w:pPr>
          </w:p>
        </w:tc>
      </w:tr>
      <w:tr w:rsidR="004C6691" w:rsidRPr="00221C99" w:rsidTr="004C6691">
        <w:tc>
          <w:tcPr>
            <w:tcW w:w="1122" w:type="dxa"/>
          </w:tcPr>
          <w:p w:rsidR="004C6691" w:rsidRPr="005078D1" w:rsidRDefault="004C6691" w:rsidP="002D77B9">
            <w:pPr>
              <w:rPr>
                <w:lang w:val="es-ES"/>
              </w:rPr>
            </w:pPr>
            <w:r>
              <w:rPr>
                <w:lang w:val="es-ES"/>
              </w:rPr>
              <w:t>3 Nov</w:t>
            </w:r>
          </w:p>
        </w:tc>
        <w:tc>
          <w:tcPr>
            <w:tcW w:w="6618" w:type="dxa"/>
          </w:tcPr>
          <w:p w:rsidR="004C6691" w:rsidRPr="00E77C29" w:rsidRDefault="00F95D50" w:rsidP="002D77B9">
            <w:pPr>
              <w:rPr>
                <w:lang w:val="es-ES"/>
              </w:rPr>
            </w:pPr>
            <w:r>
              <w:t>Presentation of writing activity.</w:t>
            </w:r>
            <w:r>
              <w:rPr>
                <w:i/>
                <w:iCs/>
              </w:rPr>
              <w:t xml:space="preserve"> </w:t>
            </w:r>
            <w:r>
              <w:t>Ch. 8: Teaching for Cultural Understanding</w:t>
            </w:r>
          </w:p>
        </w:tc>
        <w:tc>
          <w:tcPr>
            <w:tcW w:w="1797" w:type="dxa"/>
          </w:tcPr>
          <w:p w:rsidR="004C6691" w:rsidRPr="001027A0" w:rsidRDefault="00851017" w:rsidP="002D77B9">
            <w:pPr>
              <w:rPr>
                <w:b/>
                <w:bCs/>
                <w:lang w:val="es-ES"/>
              </w:rPr>
            </w:pPr>
            <w:r w:rsidRPr="001027A0">
              <w:rPr>
                <w:b/>
                <w:bCs/>
                <w:lang w:val="es-ES"/>
              </w:rPr>
              <w:t>Activity</w:t>
            </w:r>
            <w:r>
              <w:rPr>
                <w:b/>
                <w:bCs/>
                <w:lang w:val="es-ES"/>
              </w:rPr>
              <w:t xml:space="preserve"> 3</w:t>
            </w:r>
          </w:p>
        </w:tc>
      </w:tr>
      <w:tr w:rsidR="004C6691" w:rsidRPr="00221C99" w:rsidTr="004C6691">
        <w:tc>
          <w:tcPr>
            <w:tcW w:w="1122" w:type="dxa"/>
            <w:tcBorders>
              <w:bottom w:val="single" w:sz="4" w:space="0" w:color="auto"/>
            </w:tcBorders>
            <w:shd w:val="clear" w:color="auto" w:fill="BFBFBF" w:themeFill="background1" w:themeFillShade="BF"/>
          </w:tcPr>
          <w:p w:rsidR="004C6691" w:rsidRPr="003A11F0" w:rsidRDefault="004C6691" w:rsidP="002D77B9">
            <w:pPr>
              <w:rPr>
                <w:b/>
                <w:lang w:val="es-ES"/>
              </w:rPr>
            </w:pPr>
            <w:r w:rsidRPr="003A11F0">
              <w:rPr>
                <w:b/>
              </w:rPr>
              <w:t>Week 12</w:t>
            </w:r>
          </w:p>
        </w:tc>
        <w:tc>
          <w:tcPr>
            <w:tcW w:w="6618" w:type="dxa"/>
            <w:tcBorders>
              <w:bottom w:val="single" w:sz="4" w:space="0" w:color="auto"/>
            </w:tcBorders>
            <w:shd w:val="clear" w:color="auto" w:fill="BFBFBF" w:themeFill="background1" w:themeFillShade="BF"/>
          </w:tcPr>
          <w:p w:rsidR="004C6691" w:rsidRPr="00C50ED4" w:rsidRDefault="004C6691" w:rsidP="002D77B9">
            <w:pPr>
              <w:rPr>
                <w:lang w:val="es-ES"/>
              </w:rPr>
            </w:pPr>
          </w:p>
        </w:tc>
        <w:tc>
          <w:tcPr>
            <w:tcW w:w="1797" w:type="dxa"/>
            <w:tcBorders>
              <w:bottom w:val="single" w:sz="4" w:space="0" w:color="auto"/>
            </w:tcBorders>
            <w:shd w:val="clear" w:color="auto" w:fill="BFBFBF" w:themeFill="background1" w:themeFillShade="BF"/>
          </w:tcPr>
          <w:p w:rsidR="004C6691" w:rsidRPr="00E77C29" w:rsidRDefault="004C6691" w:rsidP="002D77B9">
            <w:pPr>
              <w:rPr>
                <w:bCs/>
                <w:lang w:val="es-ES"/>
              </w:rPr>
            </w:pPr>
          </w:p>
        </w:tc>
      </w:tr>
      <w:tr w:rsidR="004C6691" w:rsidRPr="001027A0" w:rsidTr="004C6691">
        <w:tc>
          <w:tcPr>
            <w:tcW w:w="1122" w:type="dxa"/>
            <w:tcBorders>
              <w:top w:val="single" w:sz="4" w:space="0" w:color="auto"/>
              <w:left w:val="single" w:sz="4" w:space="0" w:color="auto"/>
              <w:bottom w:val="single" w:sz="4" w:space="0" w:color="auto"/>
              <w:right w:val="single" w:sz="4" w:space="0" w:color="auto"/>
            </w:tcBorders>
          </w:tcPr>
          <w:p w:rsidR="004C6691" w:rsidRPr="005078D1" w:rsidRDefault="004C6691" w:rsidP="002D77B9">
            <w:pPr>
              <w:rPr>
                <w:lang w:val="es-ES"/>
              </w:rPr>
            </w:pPr>
            <w:r>
              <w:rPr>
                <w:lang w:val="es-ES"/>
              </w:rPr>
              <w:t>10 Nov</w:t>
            </w:r>
          </w:p>
        </w:tc>
        <w:tc>
          <w:tcPr>
            <w:tcW w:w="6618" w:type="dxa"/>
            <w:tcBorders>
              <w:top w:val="single" w:sz="4" w:space="0" w:color="auto"/>
              <w:left w:val="single" w:sz="4" w:space="0" w:color="auto"/>
              <w:bottom w:val="single" w:sz="4" w:space="0" w:color="auto"/>
              <w:right w:val="single" w:sz="4" w:space="0" w:color="auto"/>
            </w:tcBorders>
          </w:tcPr>
          <w:p w:rsidR="004C6691" w:rsidRPr="000D077C" w:rsidRDefault="00F95D50" w:rsidP="002D77B9">
            <w:pPr>
              <w:rPr>
                <w:b/>
                <w:lang w:val="es-ES"/>
              </w:rPr>
            </w:pPr>
            <w:r>
              <w:t>Presentation of cultural activity. Ch. 9: Classroom Testing</w:t>
            </w:r>
          </w:p>
        </w:tc>
        <w:tc>
          <w:tcPr>
            <w:tcW w:w="1797" w:type="dxa"/>
            <w:tcBorders>
              <w:top w:val="single" w:sz="4" w:space="0" w:color="auto"/>
              <w:left w:val="single" w:sz="4" w:space="0" w:color="auto"/>
              <w:bottom w:val="single" w:sz="4" w:space="0" w:color="auto"/>
              <w:right w:val="single" w:sz="4" w:space="0" w:color="auto"/>
            </w:tcBorders>
          </w:tcPr>
          <w:p w:rsidR="004C6691" w:rsidRPr="001027A0" w:rsidRDefault="00851017" w:rsidP="002D77B9">
            <w:pPr>
              <w:rPr>
                <w:b/>
                <w:bCs/>
                <w:lang w:val="es-ES"/>
              </w:rPr>
            </w:pPr>
            <w:r w:rsidRPr="001027A0">
              <w:rPr>
                <w:b/>
                <w:bCs/>
                <w:lang w:val="es-ES"/>
              </w:rPr>
              <w:t>Activity</w:t>
            </w:r>
            <w:r>
              <w:rPr>
                <w:b/>
                <w:bCs/>
                <w:lang w:val="es-ES"/>
              </w:rPr>
              <w:t xml:space="preserve"> 4</w:t>
            </w:r>
          </w:p>
        </w:tc>
      </w:tr>
      <w:tr w:rsidR="004C6691" w:rsidRPr="001027A0" w:rsidTr="004C6691">
        <w:tc>
          <w:tcPr>
            <w:tcW w:w="1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3A11F0" w:rsidRDefault="004C6691" w:rsidP="002D77B9">
            <w:pPr>
              <w:rPr>
                <w:b/>
                <w:lang w:val="es-ES"/>
              </w:rPr>
            </w:pPr>
            <w:r w:rsidRPr="003A11F0">
              <w:rPr>
                <w:b/>
              </w:rPr>
              <w:t>Week 13</w:t>
            </w:r>
          </w:p>
        </w:tc>
        <w:tc>
          <w:tcPr>
            <w:tcW w:w="6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C50ED4" w:rsidRDefault="004C6691" w:rsidP="002D77B9">
            <w:pPr>
              <w:rPr>
                <w:lang w:val="es-ES"/>
              </w:rPr>
            </w:pP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E77C29" w:rsidRDefault="004C6691" w:rsidP="002D77B9">
            <w:pPr>
              <w:rPr>
                <w:bCs/>
                <w:lang w:val="es-ES"/>
              </w:rPr>
            </w:pPr>
          </w:p>
        </w:tc>
      </w:tr>
      <w:tr w:rsidR="004C6691" w:rsidRPr="001027A0" w:rsidTr="004C6691">
        <w:tc>
          <w:tcPr>
            <w:tcW w:w="1122" w:type="dxa"/>
            <w:tcBorders>
              <w:top w:val="single" w:sz="4" w:space="0" w:color="auto"/>
              <w:left w:val="single" w:sz="4" w:space="0" w:color="auto"/>
              <w:bottom w:val="single" w:sz="4" w:space="0" w:color="auto"/>
              <w:right w:val="single" w:sz="4" w:space="0" w:color="auto"/>
            </w:tcBorders>
          </w:tcPr>
          <w:p w:rsidR="004C6691" w:rsidRPr="005078D1" w:rsidRDefault="004C6691" w:rsidP="002D77B9">
            <w:pPr>
              <w:rPr>
                <w:lang w:val="es-ES"/>
              </w:rPr>
            </w:pPr>
            <w:r>
              <w:rPr>
                <w:lang w:val="es-ES"/>
              </w:rPr>
              <w:t>17 Nov</w:t>
            </w:r>
          </w:p>
        </w:tc>
        <w:tc>
          <w:tcPr>
            <w:tcW w:w="6618" w:type="dxa"/>
            <w:tcBorders>
              <w:top w:val="single" w:sz="4" w:space="0" w:color="auto"/>
              <w:left w:val="single" w:sz="4" w:space="0" w:color="auto"/>
              <w:bottom w:val="single" w:sz="4" w:space="0" w:color="auto"/>
              <w:right w:val="single" w:sz="4" w:space="0" w:color="auto"/>
            </w:tcBorders>
          </w:tcPr>
          <w:p w:rsidR="004C6691" w:rsidRPr="00E77C29" w:rsidRDefault="00F95D50" w:rsidP="000D50B6">
            <w:pPr>
              <w:rPr>
                <w:lang w:val="es-ES"/>
              </w:rPr>
            </w:pPr>
            <w:r>
              <w:t>Discussion of textbook review. Preparation for micro-teaching</w:t>
            </w:r>
          </w:p>
        </w:tc>
        <w:tc>
          <w:tcPr>
            <w:tcW w:w="1797" w:type="dxa"/>
            <w:tcBorders>
              <w:top w:val="single" w:sz="4" w:space="0" w:color="auto"/>
              <w:left w:val="single" w:sz="4" w:space="0" w:color="auto"/>
              <w:bottom w:val="single" w:sz="4" w:space="0" w:color="auto"/>
              <w:right w:val="single" w:sz="4" w:space="0" w:color="auto"/>
            </w:tcBorders>
          </w:tcPr>
          <w:p w:rsidR="004C6691" w:rsidRPr="00580A3D" w:rsidRDefault="005D1378" w:rsidP="002D77B9">
            <w:pPr>
              <w:rPr>
                <w:b/>
                <w:bCs/>
                <w:i/>
                <w:lang w:val="es-ES"/>
              </w:rPr>
            </w:pPr>
            <w:r w:rsidRPr="001027A0">
              <w:rPr>
                <w:b/>
                <w:bCs/>
                <w:lang w:val="es-ES"/>
              </w:rPr>
              <w:t>Paper 2</w:t>
            </w:r>
          </w:p>
        </w:tc>
      </w:tr>
      <w:tr w:rsidR="004C6691" w:rsidRPr="001027A0" w:rsidTr="004C6691">
        <w:tc>
          <w:tcPr>
            <w:tcW w:w="1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3A11F0" w:rsidRDefault="004C6691" w:rsidP="002D77B9">
            <w:pPr>
              <w:rPr>
                <w:b/>
                <w:lang w:val="es-ES"/>
              </w:rPr>
            </w:pPr>
            <w:r w:rsidRPr="003A11F0">
              <w:rPr>
                <w:b/>
              </w:rPr>
              <w:t>Week 14</w:t>
            </w:r>
          </w:p>
        </w:tc>
        <w:tc>
          <w:tcPr>
            <w:tcW w:w="6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C50ED4" w:rsidRDefault="004C6691" w:rsidP="002D77B9">
            <w:pPr>
              <w:rPr>
                <w:lang w:val="es-ES"/>
              </w:rPr>
            </w:pP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E77C29" w:rsidRDefault="004C6691" w:rsidP="002D77B9">
            <w:pPr>
              <w:rPr>
                <w:bCs/>
                <w:lang w:val="es-ES"/>
              </w:rPr>
            </w:pPr>
          </w:p>
        </w:tc>
      </w:tr>
      <w:tr w:rsidR="004C6691" w:rsidRPr="001027A0" w:rsidTr="004C6691">
        <w:tc>
          <w:tcPr>
            <w:tcW w:w="1122" w:type="dxa"/>
            <w:tcBorders>
              <w:top w:val="single" w:sz="4" w:space="0" w:color="auto"/>
              <w:left w:val="single" w:sz="4" w:space="0" w:color="auto"/>
              <w:bottom w:val="single" w:sz="4" w:space="0" w:color="auto"/>
              <w:right w:val="single" w:sz="4" w:space="0" w:color="auto"/>
            </w:tcBorders>
          </w:tcPr>
          <w:p w:rsidR="004C6691" w:rsidRPr="005078D1" w:rsidRDefault="004C6691" w:rsidP="002D77B9">
            <w:pPr>
              <w:rPr>
                <w:lang w:val="es-ES"/>
              </w:rPr>
            </w:pPr>
            <w:r>
              <w:rPr>
                <w:lang w:val="es-ES"/>
              </w:rPr>
              <w:t>24 Nov</w:t>
            </w:r>
          </w:p>
        </w:tc>
        <w:tc>
          <w:tcPr>
            <w:tcW w:w="6618" w:type="dxa"/>
            <w:tcBorders>
              <w:top w:val="single" w:sz="4" w:space="0" w:color="auto"/>
              <w:left w:val="single" w:sz="4" w:space="0" w:color="auto"/>
              <w:bottom w:val="single" w:sz="4" w:space="0" w:color="auto"/>
              <w:right w:val="single" w:sz="4" w:space="0" w:color="auto"/>
            </w:tcBorders>
          </w:tcPr>
          <w:p w:rsidR="004C6691" w:rsidRPr="00E77C29" w:rsidRDefault="00F95D50" w:rsidP="002D77B9">
            <w:pPr>
              <w:rPr>
                <w:lang w:val="es-ES"/>
              </w:rPr>
            </w:pPr>
            <w:r>
              <w:rPr>
                <w:lang w:val="es-ES"/>
              </w:rPr>
              <w:t>Micro-teaching</w:t>
            </w:r>
          </w:p>
        </w:tc>
        <w:tc>
          <w:tcPr>
            <w:tcW w:w="1797" w:type="dxa"/>
            <w:tcBorders>
              <w:top w:val="single" w:sz="4" w:space="0" w:color="auto"/>
              <w:left w:val="single" w:sz="4" w:space="0" w:color="auto"/>
              <w:bottom w:val="single" w:sz="4" w:space="0" w:color="auto"/>
              <w:right w:val="single" w:sz="4" w:space="0" w:color="auto"/>
            </w:tcBorders>
          </w:tcPr>
          <w:p w:rsidR="004C6691" w:rsidRPr="00F40F33" w:rsidRDefault="004C6691" w:rsidP="002D77B9">
            <w:pPr>
              <w:rPr>
                <w:bCs/>
                <w:lang w:val="es-ES"/>
              </w:rPr>
            </w:pPr>
          </w:p>
        </w:tc>
      </w:tr>
      <w:tr w:rsidR="004C6691" w:rsidRPr="001027A0" w:rsidTr="004C6691">
        <w:tc>
          <w:tcPr>
            <w:tcW w:w="1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3A11F0" w:rsidRDefault="004C6691" w:rsidP="002D77B9">
            <w:pPr>
              <w:rPr>
                <w:b/>
                <w:lang w:val="es-ES"/>
              </w:rPr>
            </w:pPr>
            <w:r w:rsidRPr="003A11F0">
              <w:rPr>
                <w:b/>
              </w:rPr>
              <w:t>Week 15</w:t>
            </w:r>
          </w:p>
        </w:tc>
        <w:tc>
          <w:tcPr>
            <w:tcW w:w="6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C4318C" w:rsidRDefault="004C6691" w:rsidP="002D77B9">
            <w:pPr>
              <w:rPr>
                <w:lang w:val="es-ES"/>
              </w:rPr>
            </w:pP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6691" w:rsidRPr="00E77C29" w:rsidRDefault="004C6691" w:rsidP="002D77B9">
            <w:pPr>
              <w:rPr>
                <w:bCs/>
                <w:lang w:val="es-ES"/>
              </w:rPr>
            </w:pPr>
          </w:p>
        </w:tc>
      </w:tr>
      <w:tr w:rsidR="004C6691" w:rsidRPr="001027A0" w:rsidTr="004C6691">
        <w:tc>
          <w:tcPr>
            <w:tcW w:w="1122" w:type="dxa"/>
            <w:tcBorders>
              <w:top w:val="single" w:sz="4" w:space="0" w:color="auto"/>
              <w:left w:val="single" w:sz="4" w:space="0" w:color="auto"/>
              <w:bottom w:val="single" w:sz="4" w:space="0" w:color="auto"/>
              <w:right w:val="single" w:sz="4" w:space="0" w:color="auto"/>
            </w:tcBorders>
          </w:tcPr>
          <w:p w:rsidR="004C6691" w:rsidRPr="005078D1" w:rsidRDefault="004C6691" w:rsidP="002D77B9">
            <w:pPr>
              <w:rPr>
                <w:lang w:val="es-ES"/>
              </w:rPr>
            </w:pPr>
            <w:r>
              <w:rPr>
                <w:lang w:val="es-ES"/>
              </w:rPr>
              <w:t>1 Dec</w:t>
            </w:r>
          </w:p>
        </w:tc>
        <w:tc>
          <w:tcPr>
            <w:tcW w:w="6618" w:type="dxa"/>
            <w:tcBorders>
              <w:top w:val="single" w:sz="4" w:space="0" w:color="auto"/>
              <w:left w:val="single" w:sz="4" w:space="0" w:color="auto"/>
              <w:bottom w:val="single" w:sz="4" w:space="0" w:color="auto"/>
              <w:right w:val="single" w:sz="4" w:space="0" w:color="auto"/>
            </w:tcBorders>
          </w:tcPr>
          <w:p w:rsidR="004C6691" w:rsidRPr="003F75E7" w:rsidRDefault="00F95D50" w:rsidP="002D77B9">
            <w:pPr>
              <w:rPr>
                <w:lang w:val="es-ES"/>
              </w:rPr>
            </w:pPr>
            <w:r>
              <w:rPr>
                <w:lang w:val="es-ES"/>
              </w:rPr>
              <w:t xml:space="preserve">Micro-teaching. </w:t>
            </w:r>
            <w:r w:rsidR="004C6691">
              <w:rPr>
                <w:lang w:val="es-ES"/>
              </w:rPr>
              <w:t>Summary</w:t>
            </w:r>
          </w:p>
        </w:tc>
        <w:tc>
          <w:tcPr>
            <w:tcW w:w="1797" w:type="dxa"/>
            <w:tcBorders>
              <w:top w:val="single" w:sz="4" w:space="0" w:color="auto"/>
              <w:left w:val="single" w:sz="4" w:space="0" w:color="auto"/>
              <w:bottom w:val="single" w:sz="4" w:space="0" w:color="auto"/>
              <w:right w:val="single" w:sz="4" w:space="0" w:color="auto"/>
            </w:tcBorders>
          </w:tcPr>
          <w:p w:rsidR="004C6691" w:rsidRPr="00377D19" w:rsidRDefault="004C6691" w:rsidP="002D77B9">
            <w:pPr>
              <w:rPr>
                <w:b/>
                <w:bCs/>
                <w:lang w:val="es-ES"/>
              </w:rPr>
            </w:pPr>
          </w:p>
        </w:tc>
      </w:tr>
    </w:tbl>
    <w:p w:rsidR="00EE41DD" w:rsidRDefault="00EE41DD" w:rsidP="00EE41DD">
      <w:pPr>
        <w:rPr>
          <w:b/>
          <w:bCs/>
          <w:sz w:val="22"/>
          <w:szCs w:val="22"/>
          <w:u w:val="single"/>
          <w:lang w:val="es-ES"/>
        </w:rPr>
      </w:pPr>
    </w:p>
    <w:p w:rsidR="00DD755A" w:rsidRPr="00DD755A" w:rsidRDefault="00DD755A" w:rsidP="00EE41DD">
      <w:pPr>
        <w:rPr>
          <w:b/>
          <w:bCs/>
          <w:lang w:val="es-ES"/>
        </w:rPr>
      </w:pPr>
      <w:r>
        <w:rPr>
          <w:b/>
          <w:bCs/>
          <w:sz w:val="22"/>
          <w:szCs w:val="22"/>
          <w:lang w:val="es-ES"/>
        </w:rPr>
        <w:tab/>
      </w:r>
      <w:r>
        <w:rPr>
          <w:b/>
          <w:bCs/>
          <w:sz w:val="22"/>
          <w:szCs w:val="22"/>
          <w:lang w:val="es-ES"/>
        </w:rPr>
        <w:tab/>
      </w:r>
      <w:r>
        <w:rPr>
          <w:b/>
          <w:bCs/>
          <w:sz w:val="22"/>
          <w:szCs w:val="22"/>
          <w:lang w:val="es-ES"/>
        </w:rPr>
        <w:tab/>
      </w:r>
      <w:r>
        <w:rPr>
          <w:b/>
          <w:bCs/>
          <w:sz w:val="22"/>
          <w:szCs w:val="22"/>
          <w:lang w:val="es-ES"/>
        </w:rPr>
        <w:tab/>
      </w:r>
      <w:r w:rsidRPr="00DD755A">
        <w:rPr>
          <w:b/>
          <w:bCs/>
          <w:lang w:val="es-ES"/>
        </w:rPr>
        <w:t>Portfolio</w:t>
      </w:r>
      <w:r>
        <w:rPr>
          <w:b/>
          <w:bCs/>
          <w:lang w:val="es-ES"/>
        </w:rPr>
        <w:t xml:space="preserve"> due: </w:t>
      </w:r>
      <w:r w:rsidR="000B034B" w:rsidRPr="000B034B">
        <w:rPr>
          <w:bCs/>
          <w:lang w:val="es-ES"/>
        </w:rPr>
        <w:t>Friday, December 5, 2014 by 5:00 p.m.</w:t>
      </w:r>
    </w:p>
    <w:p w:rsidR="00DD755A" w:rsidRDefault="00DD755A" w:rsidP="00EE41DD">
      <w:pPr>
        <w:rPr>
          <w:b/>
          <w:bCs/>
          <w:sz w:val="22"/>
          <w:szCs w:val="22"/>
          <w:u w:val="single"/>
          <w:lang w:val="es-ES"/>
        </w:rPr>
      </w:pPr>
    </w:p>
    <w:p w:rsidR="00EE41DD" w:rsidRPr="0040380D" w:rsidRDefault="00EE41DD" w:rsidP="00EE41DD">
      <w:pPr>
        <w:rPr>
          <w:sz w:val="22"/>
          <w:szCs w:val="22"/>
          <w:lang w:val="es-ES"/>
        </w:rPr>
      </w:pPr>
      <w:r>
        <w:rPr>
          <w:b/>
          <w:bCs/>
          <w:sz w:val="22"/>
          <w:szCs w:val="22"/>
          <w:u w:val="single"/>
          <w:lang w:val="es-ES"/>
        </w:rPr>
        <w:t>Official University Policies</w:t>
      </w:r>
      <w:r w:rsidRPr="0040380D">
        <w:rPr>
          <w:b/>
          <w:bCs/>
          <w:sz w:val="22"/>
          <w:szCs w:val="22"/>
          <w:lang w:val="es-ES"/>
        </w:rPr>
        <w:t>:</w:t>
      </w:r>
    </w:p>
    <w:p w:rsidR="00EE41DD" w:rsidRDefault="00EE41DD" w:rsidP="00EE41DD">
      <w:pPr>
        <w:pStyle w:val="NormalWeb"/>
        <w:spacing w:before="0" w:beforeAutospacing="0" w:after="0" w:afterAutospacing="0"/>
        <w:rPr>
          <w:b/>
          <w:sz w:val="22"/>
          <w:szCs w:val="22"/>
        </w:rPr>
      </w:pPr>
    </w:p>
    <w:p w:rsidR="00EE41DD" w:rsidRPr="00772914" w:rsidRDefault="00EE41DD" w:rsidP="00EE41DD">
      <w:pPr>
        <w:pStyle w:val="NormalWeb"/>
        <w:spacing w:before="0" w:beforeAutospacing="0" w:after="0" w:afterAutospacing="0"/>
        <w:rPr>
          <w:sz w:val="22"/>
          <w:szCs w:val="22"/>
        </w:rPr>
      </w:pPr>
      <w:r w:rsidRPr="00772914">
        <w:rPr>
          <w:b/>
          <w:sz w:val="22"/>
          <w:szCs w:val="22"/>
        </w:rPr>
        <w:t xml:space="preserve">Drop Policy: </w:t>
      </w:r>
      <w:r w:rsidRPr="00772914">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72914">
        <w:rPr>
          <w:rStyle w:val="Strong"/>
          <w:sz w:val="22"/>
          <w:szCs w:val="22"/>
        </w:rPr>
        <w:t>Students will not be automatically dropped for non-attendance</w:t>
      </w:r>
      <w:r w:rsidRPr="00772914">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772914">
          <w:rPr>
            <w:rStyle w:val="Hyperlink"/>
            <w:sz w:val="22"/>
            <w:szCs w:val="22"/>
          </w:rPr>
          <w:t>http://wweb.uta.edu/aao/fao/</w:t>
        </w:r>
      </w:hyperlink>
      <w:r w:rsidRPr="00772914">
        <w:rPr>
          <w:sz w:val="22"/>
          <w:szCs w:val="22"/>
        </w:rPr>
        <w:t>).</w:t>
      </w:r>
    </w:p>
    <w:p w:rsidR="00EE41DD" w:rsidRPr="00772914" w:rsidRDefault="00EE41DD" w:rsidP="00EE41DD">
      <w:pPr>
        <w:pStyle w:val="NormalWeb"/>
        <w:spacing w:before="0" w:beforeAutospacing="0" w:after="0" w:afterAutospacing="0"/>
        <w:rPr>
          <w:sz w:val="22"/>
          <w:szCs w:val="22"/>
        </w:rPr>
      </w:pPr>
    </w:p>
    <w:p w:rsidR="00EE41DD" w:rsidRPr="00772914" w:rsidRDefault="00EE41DD" w:rsidP="00EE41DD">
      <w:pPr>
        <w:pStyle w:val="NormalWeb"/>
        <w:spacing w:before="0" w:beforeAutospacing="0" w:after="0" w:afterAutospacing="0"/>
        <w:rPr>
          <w:sz w:val="22"/>
          <w:szCs w:val="22"/>
        </w:rPr>
      </w:pPr>
      <w:r w:rsidRPr="00772914">
        <w:rPr>
          <w:b/>
          <w:bCs/>
          <w:sz w:val="22"/>
          <w:szCs w:val="22"/>
        </w:rPr>
        <w:t xml:space="preserve">Americans with Disabilities Act: </w:t>
      </w:r>
      <w:r w:rsidRPr="00772914">
        <w:rPr>
          <w:sz w:val="22"/>
          <w:szCs w:val="22"/>
        </w:rPr>
        <w:t xml:space="preserve">The University of Texas at Arlington is on record as being committed to both the spirit and letter of all federal equal opportunity legislation, including the </w:t>
      </w:r>
      <w:r w:rsidRPr="00772914">
        <w:rPr>
          <w:i/>
          <w:iCs/>
          <w:sz w:val="22"/>
          <w:szCs w:val="22"/>
        </w:rPr>
        <w:t>Americans with Disabilities Act (ADA)</w:t>
      </w:r>
      <w:r w:rsidRPr="00772914">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w:t>
      </w:r>
      <w:r w:rsidRPr="00772914">
        <w:rPr>
          <w:sz w:val="22"/>
          <w:szCs w:val="22"/>
        </w:rPr>
        <w:lastRenderedPageBreak/>
        <w:t xml:space="preserve">disability-based academic accommodations can be found at </w:t>
      </w:r>
      <w:hyperlink r:id="rId11" w:history="1">
        <w:r w:rsidRPr="00772914">
          <w:rPr>
            <w:rStyle w:val="Hyperlink"/>
            <w:sz w:val="22"/>
            <w:szCs w:val="22"/>
          </w:rPr>
          <w:t>www.uta.edu/disability</w:t>
        </w:r>
      </w:hyperlink>
      <w:r w:rsidRPr="00772914">
        <w:rPr>
          <w:sz w:val="22"/>
          <w:szCs w:val="22"/>
        </w:rPr>
        <w:t xml:space="preserve"> or by calling the Office for Students with Disabilities at (817) 272-3364.</w:t>
      </w:r>
    </w:p>
    <w:p w:rsidR="00EE41DD" w:rsidRPr="00772914" w:rsidRDefault="00EE41DD" w:rsidP="00EE41DD">
      <w:pPr>
        <w:rPr>
          <w:sz w:val="22"/>
          <w:szCs w:val="22"/>
        </w:rPr>
      </w:pPr>
    </w:p>
    <w:p w:rsidR="00EE41DD" w:rsidRPr="00772914" w:rsidRDefault="00EE41DD" w:rsidP="00EE41DD">
      <w:pPr>
        <w:rPr>
          <w:sz w:val="22"/>
          <w:szCs w:val="22"/>
        </w:rPr>
      </w:pPr>
      <w:r w:rsidRPr="00772914">
        <w:rPr>
          <w:b/>
          <w:bCs/>
          <w:sz w:val="22"/>
          <w:szCs w:val="22"/>
        </w:rPr>
        <w:t>Title IX:</w:t>
      </w:r>
      <w:r w:rsidRPr="00772914">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772914">
          <w:rPr>
            <w:rStyle w:val="Hyperlink"/>
            <w:sz w:val="22"/>
            <w:szCs w:val="22"/>
          </w:rPr>
          <w:t>www.uta.edu/titleIX</w:t>
        </w:r>
      </w:hyperlink>
      <w:r w:rsidRPr="00772914">
        <w:rPr>
          <w:sz w:val="22"/>
          <w:szCs w:val="22"/>
        </w:rPr>
        <w:t>.</w:t>
      </w:r>
    </w:p>
    <w:p w:rsidR="00EE41DD" w:rsidRPr="00772914" w:rsidRDefault="00EE41DD" w:rsidP="00EE41DD">
      <w:pPr>
        <w:keepNext/>
        <w:rPr>
          <w:sz w:val="22"/>
          <w:szCs w:val="22"/>
        </w:rPr>
      </w:pPr>
    </w:p>
    <w:p w:rsidR="00EE41DD" w:rsidRPr="00772914" w:rsidRDefault="00EE41DD" w:rsidP="00EE41DD">
      <w:pPr>
        <w:keepNext/>
        <w:rPr>
          <w:sz w:val="22"/>
          <w:szCs w:val="22"/>
        </w:rPr>
      </w:pPr>
      <w:r w:rsidRPr="00772914">
        <w:rPr>
          <w:b/>
          <w:bCs/>
          <w:sz w:val="22"/>
          <w:szCs w:val="22"/>
        </w:rPr>
        <w:t xml:space="preserve">Academic Integrity: </w:t>
      </w:r>
      <w:r w:rsidRPr="00772914">
        <w:rPr>
          <w:sz w:val="22"/>
          <w:szCs w:val="22"/>
        </w:rPr>
        <w:t>Students enrolled all UT Arlington courses are expected to adhere to the UT Arlington Honor Code:</w:t>
      </w:r>
    </w:p>
    <w:p w:rsidR="00EE41DD" w:rsidRPr="00772914" w:rsidRDefault="00EE41DD" w:rsidP="00EE41DD">
      <w:pPr>
        <w:keepNext/>
        <w:rPr>
          <w:sz w:val="22"/>
          <w:szCs w:val="22"/>
        </w:rPr>
      </w:pPr>
    </w:p>
    <w:p w:rsidR="00EE41DD" w:rsidRPr="00772914" w:rsidRDefault="00EE41DD" w:rsidP="00EE41DD">
      <w:pPr>
        <w:pStyle w:val="Default"/>
        <w:spacing w:after="80"/>
        <w:ind w:left="720" w:right="432"/>
        <w:jc w:val="both"/>
        <w:rPr>
          <w:i/>
          <w:sz w:val="22"/>
          <w:szCs w:val="22"/>
        </w:rPr>
      </w:pPr>
      <w:r w:rsidRPr="00772914">
        <w:rPr>
          <w:i/>
          <w:sz w:val="22"/>
          <w:szCs w:val="22"/>
        </w:rPr>
        <w:t xml:space="preserve">I pledge, on my honor, to uphold UT Arlington’s tradition of academic integrity, a tradition that values hard work and honest effort in the pursuit of academic excellence. </w:t>
      </w:r>
    </w:p>
    <w:p w:rsidR="00EE41DD" w:rsidRPr="00772914" w:rsidRDefault="00EE41DD" w:rsidP="00EE41DD">
      <w:pPr>
        <w:pStyle w:val="Default"/>
        <w:spacing w:after="80"/>
        <w:ind w:left="720" w:right="432"/>
        <w:jc w:val="both"/>
        <w:rPr>
          <w:i/>
          <w:sz w:val="22"/>
          <w:szCs w:val="22"/>
        </w:rPr>
      </w:pPr>
      <w:r w:rsidRPr="00772914">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E41DD" w:rsidRPr="00772914" w:rsidRDefault="00EE41DD" w:rsidP="00EE41DD">
      <w:pPr>
        <w:keepNext/>
        <w:rPr>
          <w:sz w:val="22"/>
          <w:szCs w:val="22"/>
        </w:rPr>
      </w:pPr>
    </w:p>
    <w:p w:rsidR="00EE41DD" w:rsidRPr="00772914" w:rsidRDefault="00EE41DD" w:rsidP="00EE41DD">
      <w:pPr>
        <w:keepNext/>
        <w:rPr>
          <w:sz w:val="22"/>
          <w:szCs w:val="22"/>
        </w:rPr>
      </w:pPr>
      <w:r w:rsidRPr="00772914">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772914">
        <w:rPr>
          <w:i/>
          <w:sz w:val="22"/>
          <w:szCs w:val="22"/>
        </w:rPr>
        <w:t>Regents’ Rule</w:t>
      </w:r>
      <w:r w:rsidRPr="00772914">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E41DD" w:rsidRPr="00772914" w:rsidRDefault="00EE41DD" w:rsidP="00EE41DD">
      <w:pPr>
        <w:rPr>
          <w:b/>
          <w:bCs/>
          <w:sz w:val="22"/>
          <w:szCs w:val="22"/>
        </w:rPr>
      </w:pPr>
    </w:p>
    <w:p w:rsidR="00EE41DD" w:rsidRPr="00772914" w:rsidRDefault="00EE41DD" w:rsidP="00EE41DD">
      <w:pPr>
        <w:rPr>
          <w:sz w:val="22"/>
          <w:szCs w:val="22"/>
        </w:rPr>
      </w:pPr>
      <w:r w:rsidRPr="00772914">
        <w:rPr>
          <w:b/>
          <w:sz w:val="22"/>
          <w:szCs w:val="22"/>
        </w:rPr>
        <w:t xml:space="preserve">Electronic Communication: </w:t>
      </w:r>
      <w:r w:rsidRPr="00772914">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772914">
          <w:rPr>
            <w:rStyle w:val="Hyperlink"/>
            <w:sz w:val="22"/>
            <w:szCs w:val="22"/>
          </w:rPr>
          <w:t>http://www.uta.edu/oit/cs/email/mavmail.php</w:t>
        </w:r>
      </w:hyperlink>
      <w:r w:rsidRPr="00772914">
        <w:rPr>
          <w:sz w:val="22"/>
          <w:szCs w:val="22"/>
        </w:rPr>
        <w:t>.</w:t>
      </w:r>
    </w:p>
    <w:p w:rsidR="00EE41DD" w:rsidRPr="00772914" w:rsidRDefault="00EE41DD" w:rsidP="00EE41DD">
      <w:pPr>
        <w:rPr>
          <w:sz w:val="22"/>
          <w:szCs w:val="22"/>
        </w:rPr>
      </w:pPr>
    </w:p>
    <w:p w:rsidR="00EE41DD" w:rsidRPr="00772914" w:rsidRDefault="00EE41DD" w:rsidP="00EE41DD">
      <w:pPr>
        <w:autoSpaceDE w:val="0"/>
        <w:autoSpaceDN w:val="0"/>
        <w:adjustRightInd w:val="0"/>
        <w:rPr>
          <w:sz w:val="22"/>
          <w:szCs w:val="22"/>
        </w:rPr>
      </w:pPr>
      <w:r w:rsidRPr="00772914">
        <w:rPr>
          <w:b/>
          <w:sz w:val="22"/>
          <w:szCs w:val="22"/>
        </w:rPr>
        <w:t xml:space="preserve">Student Feedback Survey: </w:t>
      </w:r>
      <w:r w:rsidRPr="00772914">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772914">
          <w:rPr>
            <w:rStyle w:val="Hyperlink"/>
            <w:bCs/>
            <w:sz w:val="22"/>
            <w:szCs w:val="22"/>
          </w:rPr>
          <w:t>http://www.uta.edu/sfs</w:t>
        </w:r>
      </w:hyperlink>
      <w:r w:rsidRPr="00772914">
        <w:rPr>
          <w:bCs/>
          <w:sz w:val="22"/>
          <w:szCs w:val="22"/>
        </w:rPr>
        <w:t>.</w:t>
      </w:r>
    </w:p>
    <w:p w:rsidR="00EE41DD" w:rsidRPr="00772914" w:rsidRDefault="00EE41DD" w:rsidP="00EE41DD">
      <w:pPr>
        <w:rPr>
          <w:b/>
          <w:bCs/>
          <w:sz w:val="22"/>
          <w:szCs w:val="22"/>
        </w:rPr>
      </w:pPr>
    </w:p>
    <w:p w:rsidR="00EE41DD" w:rsidRPr="00772914" w:rsidRDefault="00EE41DD" w:rsidP="00EE41DD">
      <w:pPr>
        <w:rPr>
          <w:sz w:val="22"/>
          <w:szCs w:val="22"/>
        </w:rPr>
      </w:pPr>
      <w:r w:rsidRPr="00772914">
        <w:rPr>
          <w:b/>
          <w:bCs/>
          <w:sz w:val="22"/>
          <w:szCs w:val="22"/>
        </w:rPr>
        <w:t>Final Review Week:</w:t>
      </w:r>
      <w:r w:rsidRPr="00772914">
        <w:rPr>
          <w:bCs/>
          <w:sz w:val="22"/>
          <w:szCs w:val="22"/>
        </w:rPr>
        <w:t xml:space="preserve"> </w:t>
      </w:r>
      <w:r w:rsidRPr="00772914">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2914">
        <w:rPr>
          <w:i/>
          <w:sz w:val="22"/>
          <w:szCs w:val="22"/>
        </w:rPr>
        <w:t>unless specified in the class syllabus</w:t>
      </w:r>
      <w:r w:rsidRPr="00772914">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E41DD" w:rsidRPr="00772914" w:rsidRDefault="00EE41DD" w:rsidP="00EE41DD">
      <w:pPr>
        <w:rPr>
          <w:sz w:val="22"/>
          <w:szCs w:val="22"/>
        </w:rPr>
      </w:pPr>
    </w:p>
    <w:p w:rsidR="00EE41DD" w:rsidRPr="00772914" w:rsidRDefault="00EE41DD" w:rsidP="00EE41DD">
      <w:pPr>
        <w:rPr>
          <w:sz w:val="22"/>
          <w:szCs w:val="22"/>
        </w:rPr>
      </w:pPr>
      <w:r w:rsidRPr="00772914">
        <w:rPr>
          <w:b/>
          <w:bCs/>
          <w:sz w:val="22"/>
          <w:szCs w:val="22"/>
        </w:rPr>
        <w:lastRenderedPageBreak/>
        <w:t>Emergency Exit Procedures:</w:t>
      </w:r>
      <w:r w:rsidRPr="00772914">
        <w:rPr>
          <w:bCs/>
          <w:sz w:val="22"/>
          <w:szCs w:val="22"/>
        </w:rPr>
        <w:t xml:space="preserve"> </w:t>
      </w:r>
      <w:r w:rsidRPr="00772914">
        <w:rPr>
          <w:sz w:val="22"/>
          <w:szCs w:val="22"/>
        </w:rPr>
        <w:t xml:space="preserve">Should we experience an emergency event that requires us to vacate the building, students should exit the room and move toward the nearest exit, </w:t>
      </w:r>
      <w:r w:rsidR="004D1EA4" w:rsidRPr="004D1EA4">
        <w:rPr>
          <w:sz w:val="22"/>
          <w:szCs w:val="22"/>
        </w:rPr>
        <w:t>which is located toward the left as you exit the classroom</w:t>
      </w:r>
      <w:r w:rsidRPr="004D1EA4">
        <w:rPr>
          <w:sz w:val="22"/>
          <w:szCs w:val="22"/>
        </w:rPr>
        <w:t xml:space="preserve">. </w:t>
      </w:r>
      <w:r w:rsidRPr="00772914">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E41DD" w:rsidRPr="00772914" w:rsidRDefault="00EE41DD" w:rsidP="00EE41DD">
      <w:pPr>
        <w:rPr>
          <w:b/>
          <w:bCs/>
          <w:sz w:val="22"/>
          <w:szCs w:val="22"/>
        </w:rPr>
      </w:pPr>
    </w:p>
    <w:p w:rsidR="00EE41DD" w:rsidRPr="00772914" w:rsidRDefault="00EE41DD" w:rsidP="00EE41DD">
      <w:pPr>
        <w:rPr>
          <w:b/>
          <w:bCs/>
          <w:sz w:val="22"/>
          <w:szCs w:val="22"/>
        </w:rPr>
      </w:pPr>
      <w:r>
        <w:rPr>
          <w:b/>
          <w:bCs/>
          <w:sz w:val="22"/>
          <w:szCs w:val="22"/>
        </w:rPr>
        <w:t>More policies</w:t>
      </w:r>
      <w:r w:rsidRPr="00772914">
        <w:rPr>
          <w:b/>
          <w:bCs/>
          <w:sz w:val="22"/>
          <w:szCs w:val="22"/>
        </w:rPr>
        <w:t>:</w:t>
      </w:r>
    </w:p>
    <w:p w:rsidR="00EE41DD" w:rsidRPr="00772914" w:rsidRDefault="00EE41DD" w:rsidP="00EE41DD">
      <w:pPr>
        <w:pStyle w:val="NormalWeb"/>
        <w:spacing w:before="0" w:beforeAutospacing="0" w:after="0" w:afterAutospacing="0"/>
        <w:rPr>
          <w:sz w:val="22"/>
          <w:szCs w:val="22"/>
        </w:rPr>
      </w:pPr>
      <w:r w:rsidRPr="00772914">
        <w:rPr>
          <w:sz w:val="22"/>
          <w:szCs w:val="22"/>
          <w:u w:val="single"/>
        </w:rPr>
        <w:t>Attendance</w:t>
      </w:r>
      <w:r w:rsidRPr="00772914">
        <w:rPr>
          <w:sz w:val="22"/>
          <w:szCs w:val="22"/>
        </w:rPr>
        <w:t>:</w:t>
      </w:r>
      <w:r w:rsidRPr="00772914">
        <w:rPr>
          <w:b/>
          <w:sz w:val="22"/>
          <w:szCs w:val="22"/>
        </w:rPr>
        <w:t xml:space="preserve"> </w:t>
      </w:r>
      <w:r w:rsidRPr="00772914">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the attendance policy described above (see “</w:t>
      </w:r>
      <w:r w:rsidR="004D1EA4">
        <w:rPr>
          <w:sz w:val="22"/>
          <w:szCs w:val="22"/>
        </w:rPr>
        <w:t>Attendance and participation</w:t>
      </w:r>
      <w:r w:rsidRPr="00772914">
        <w:rPr>
          <w:sz w:val="22"/>
          <w:szCs w:val="22"/>
        </w:rPr>
        <w:t xml:space="preserve">”), to wit: I take attendance on a daily basis, and students are assigned a daily participation grade, which is factored in the “Attendance and participation” portion of the final grade. Any absence above </w:t>
      </w:r>
      <w:r w:rsidR="004D1EA4">
        <w:rPr>
          <w:sz w:val="22"/>
          <w:szCs w:val="22"/>
        </w:rPr>
        <w:t>one (1</w:t>
      </w:r>
      <w:r w:rsidRPr="00772914">
        <w:rPr>
          <w:sz w:val="22"/>
          <w:szCs w:val="22"/>
        </w:rPr>
        <w:t>) will negatively impact this portion of the grade.</w:t>
      </w:r>
    </w:p>
    <w:p w:rsidR="00EE41DD" w:rsidRPr="00772914" w:rsidRDefault="00EE41DD" w:rsidP="00EE41DD">
      <w:pPr>
        <w:autoSpaceDE w:val="0"/>
        <w:autoSpaceDN w:val="0"/>
        <w:adjustRightInd w:val="0"/>
        <w:rPr>
          <w:sz w:val="22"/>
          <w:szCs w:val="22"/>
          <w:u w:val="single"/>
        </w:rPr>
      </w:pPr>
    </w:p>
    <w:p w:rsidR="00EE41DD" w:rsidRPr="00772914" w:rsidRDefault="00EE41DD" w:rsidP="00EE41DD">
      <w:pPr>
        <w:autoSpaceDE w:val="0"/>
        <w:autoSpaceDN w:val="0"/>
        <w:adjustRightInd w:val="0"/>
        <w:rPr>
          <w:sz w:val="22"/>
          <w:szCs w:val="22"/>
        </w:rPr>
      </w:pPr>
      <w:r w:rsidRPr="00772914">
        <w:rPr>
          <w:sz w:val="22"/>
          <w:szCs w:val="22"/>
          <w:u w:val="single"/>
        </w:rPr>
        <w:t>E-Culture Policy</w:t>
      </w:r>
      <w:r w:rsidRPr="00772914">
        <w:rPr>
          <w:sz w:val="22"/>
          <w:szCs w:val="22"/>
        </w:rPr>
        <w:t>:</w:t>
      </w:r>
    </w:p>
    <w:p w:rsidR="00EE41DD" w:rsidRPr="00772914" w:rsidRDefault="00EE41DD" w:rsidP="00EE41DD">
      <w:pPr>
        <w:autoSpaceDE w:val="0"/>
        <w:autoSpaceDN w:val="0"/>
        <w:adjustRightInd w:val="0"/>
        <w:rPr>
          <w:sz w:val="22"/>
          <w:szCs w:val="22"/>
        </w:rPr>
      </w:pPr>
      <w:r w:rsidRPr="00772914">
        <w:rPr>
          <w:sz w:val="22"/>
          <w:szCs w:val="22"/>
        </w:rPr>
        <w:t>Email may be used for the following reasons in this course:</w:t>
      </w:r>
    </w:p>
    <w:p w:rsidR="00EE41DD" w:rsidRPr="00772914" w:rsidRDefault="00EE41DD" w:rsidP="00EE41DD">
      <w:pPr>
        <w:numPr>
          <w:ilvl w:val="0"/>
          <w:numId w:val="1"/>
        </w:numPr>
        <w:autoSpaceDE w:val="0"/>
        <w:autoSpaceDN w:val="0"/>
        <w:adjustRightInd w:val="0"/>
        <w:rPr>
          <w:sz w:val="22"/>
          <w:szCs w:val="22"/>
        </w:rPr>
      </w:pPr>
      <w:r w:rsidRPr="00772914">
        <w:rPr>
          <w:sz w:val="22"/>
          <w:szCs w:val="22"/>
        </w:rPr>
        <w:t>For the professor to inform and remind students of assignments, deadlines, events, and activities</w:t>
      </w:r>
    </w:p>
    <w:p w:rsidR="00EE41DD" w:rsidRPr="00772914" w:rsidRDefault="00EE41DD" w:rsidP="00EE41DD">
      <w:pPr>
        <w:numPr>
          <w:ilvl w:val="0"/>
          <w:numId w:val="1"/>
        </w:numPr>
        <w:autoSpaceDE w:val="0"/>
        <w:autoSpaceDN w:val="0"/>
        <w:adjustRightInd w:val="0"/>
        <w:rPr>
          <w:sz w:val="22"/>
          <w:szCs w:val="22"/>
        </w:rPr>
      </w:pPr>
      <w:r w:rsidRPr="00772914">
        <w:rPr>
          <w:sz w:val="22"/>
          <w:szCs w:val="22"/>
        </w:rPr>
        <w:t>For the professor to deliver class assignments and exercises</w:t>
      </w:r>
    </w:p>
    <w:p w:rsidR="00EE41DD" w:rsidRPr="00772914" w:rsidRDefault="00EE41DD" w:rsidP="00EE41DD">
      <w:pPr>
        <w:numPr>
          <w:ilvl w:val="0"/>
          <w:numId w:val="1"/>
        </w:numPr>
        <w:autoSpaceDE w:val="0"/>
        <w:autoSpaceDN w:val="0"/>
        <w:adjustRightInd w:val="0"/>
        <w:rPr>
          <w:sz w:val="22"/>
          <w:szCs w:val="22"/>
        </w:rPr>
      </w:pPr>
      <w:r w:rsidRPr="00772914">
        <w:rPr>
          <w:sz w:val="22"/>
          <w:szCs w:val="22"/>
        </w:rPr>
        <w:t>For students to set up a face-to-face appointment with the professor if they wish to ask questions regarding course materials, clarification, or concerns about their progress in the course</w:t>
      </w:r>
    </w:p>
    <w:p w:rsidR="00EE41DD" w:rsidRPr="00772914" w:rsidRDefault="00EE41DD" w:rsidP="00EE41DD">
      <w:pPr>
        <w:numPr>
          <w:ilvl w:val="0"/>
          <w:numId w:val="1"/>
        </w:numPr>
        <w:autoSpaceDE w:val="0"/>
        <w:autoSpaceDN w:val="0"/>
        <w:adjustRightInd w:val="0"/>
        <w:rPr>
          <w:sz w:val="22"/>
          <w:szCs w:val="22"/>
        </w:rPr>
      </w:pPr>
      <w:r w:rsidRPr="00772914">
        <w:rPr>
          <w:sz w:val="22"/>
          <w:szCs w:val="22"/>
        </w:rPr>
        <w:t>For students to inform the professor of absences</w:t>
      </w:r>
    </w:p>
    <w:p w:rsidR="00EE41DD" w:rsidRPr="00772914" w:rsidRDefault="00EE41DD" w:rsidP="00EE41DD">
      <w:pPr>
        <w:autoSpaceDE w:val="0"/>
        <w:autoSpaceDN w:val="0"/>
        <w:adjustRightInd w:val="0"/>
        <w:rPr>
          <w:sz w:val="22"/>
          <w:szCs w:val="22"/>
        </w:rPr>
      </w:pPr>
      <w:r w:rsidRPr="00772914">
        <w:rPr>
          <w:sz w:val="22"/>
          <w:szCs w:val="22"/>
        </w:rPr>
        <w:t xml:space="preserve">Please do </w:t>
      </w:r>
      <w:r w:rsidRPr="00772914">
        <w:rPr>
          <w:sz w:val="22"/>
          <w:szCs w:val="22"/>
          <w:u w:val="single"/>
        </w:rPr>
        <w:t>not</w:t>
      </w:r>
      <w:r w:rsidRPr="00772914">
        <w:rPr>
          <w:sz w:val="22"/>
          <w:szCs w:val="22"/>
        </w:rPr>
        <w:t xml:space="preserve"> use email for the following:</w:t>
      </w:r>
    </w:p>
    <w:p w:rsidR="00EE41DD" w:rsidRPr="00772914" w:rsidRDefault="00EE41DD" w:rsidP="00EE41DD">
      <w:pPr>
        <w:numPr>
          <w:ilvl w:val="0"/>
          <w:numId w:val="2"/>
        </w:numPr>
        <w:autoSpaceDE w:val="0"/>
        <w:autoSpaceDN w:val="0"/>
        <w:adjustRightInd w:val="0"/>
        <w:rPr>
          <w:sz w:val="22"/>
          <w:szCs w:val="22"/>
        </w:rPr>
      </w:pPr>
      <w:r w:rsidRPr="00772914">
        <w:rPr>
          <w:sz w:val="22"/>
          <w:szCs w:val="22"/>
        </w:rPr>
        <w:t>To request class notes from the professor or that s/he email students course handouts</w:t>
      </w:r>
    </w:p>
    <w:p w:rsidR="00EE41DD" w:rsidRPr="00772914" w:rsidRDefault="00EE41DD" w:rsidP="00EE41DD">
      <w:pPr>
        <w:numPr>
          <w:ilvl w:val="0"/>
          <w:numId w:val="2"/>
        </w:numPr>
        <w:autoSpaceDE w:val="0"/>
        <w:autoSpaceDN w:val="0"/>
        <w:adjustRightInd w:val="0"/>
        <w:rPr>
          <w:sz w:val="22"/>
          <w:szCs w:val="22"/>
        </w:rPr>
      </w:pPr>
      <w:r w:rsidRPr="00772914">
        <w:rPr>
          <w:sz w:val="22"/>
          <w:szCs w:val="22"/>
        </w:rPr>
        <w:t>To ask the professor what students missed in class</w:t>
      </w:r>
    </w:p>
    <w:p w:rsidR="00EE41DD" w:rsidRPr="00772914" w:rsidRDefault="00EE41DD" w:rsidP="00EE41DD">
      <w:pPr>
        <w:autoSpaceDE w:val="0"/>
        <w:autoSpaceDN w:val="0"/>
        <w:adjustRightInd w:val="0"/>
        <w:rPr>
          <w:sz w:val="22"/>
          <w:szCs w:val="22"/>
        </w:rPr>
      </w:pPr>
      <w:r w:rsidRPr="00772914">
        <w:rPr>
          <w:sz w:val="22"/>
          <w:szCs w:val="22"/>
        </w:rPr>
        <w:t>When sending email messages, please consider the following:</w:t>
      </w:r>
    </w:p>
    <w:p w:rsidR="00EE41DD" w:rsidRPr="00772914" w:rsidRDefault="00EE41DD" w:rsidP="00EE41DD">
      <w:pPr>
        <w:numPr>
          <w:ilvl w:val="0"/>
          <w:numId w:val="3"/>
        </w:numPr>
        <w:autoSpaceDE w:val="0"/>
        <w:autoSpaceDN w:val="0"/>
        <w:adjustRightInd w:val="0"/>
        <w:rPr>
          <w:sz w:val="22"/>
          <w:szCs w:val="22"/>
        </w:rPr>
      </w:pPr>
      <w:r w:rsidRPr="00772914">
        <w:rPr>
          <w:sz w:val="22"/>
          <w:szCs w:val="22"/>
        </w:rPr>
        <w:t>Use salutations at the beginning and signatures at the end of the messages.</w:t>
      </w:r>
    </w:p>
    <w:p w:rsidR="00EE41DD" w:rsidRPr="00772914" w:rsidRDefault="00EE41DD" w:rsidP="00EE41DD">
      <w:pPr>
        <w:numPr>
          <w:ilvl w:val="0"/>
          <w:numId w:val="3"/>
        </w:numPr>
        <w:autoSpaceDE w:val="0"/>
        <w:autoSpaceDN w:val="0"/>
        <w:adjustRightInd w:val="0"/>
        <w:rPr>
          <w:sz w:val="22"/>
          <w:szCs w:val="22"/>
        </w:rPr>
      </w:pPr>
      <w:r w:rsidRPr="00772914">
        <w:rPr>
          <w:sz w:val="22"/>
          <w:szCs w:val="22"/>
        </w:rPr>
        <w:t>Try to use proper punctuation and capitalization (email and texting are different!).</w:t>
      </w:r>
    </w:p>
    <w:p w:rsidR="00EE41DD" w:rsidRPr="00772914" w:rsidRDefault="00EE41DD" w:rsidP="00EE41DD">
      <w:pPr>
        <w:numPr>
          <w:ilvl w:val="0"/>
          <w:numId w:val="3"/>
        </w:numPr>
        <w:jc w:val="both"/>
        <w:rPr>
          <w:color w:val="000000"/>
          <w:sz w:val="22"/>
          <w:szCs w:val="22"/>
          <w:u w:val="single"/>
        </w:rPr>
      </w:pPr>
      <w:r w:rsidRPr="00772914">
        <w:rPr>
          <w:sz w:val="22"/>
          <w:szCs w:val="22"/>
        </w:rPr>
        <w:t>Be courteous.</w:t>
      </w:r>
    </w:p>
    <w:p w:rsidR="00EE41DD" w:rsidRPr="00772914" w:rsidRDefault="00EE41DD" w:rsidP="00EE41DD">
      <w:pPr>
        <w:jc w:val="both"/>
        <w:rPr>
          <w:color w:val="000000"/>
          <w:sz w:val="22"/>
          <w:szCs w:val="22"/>
          <w:u w:val="single"/>
        </w:rPr>
      </w:pPr>
    </w:p>
    <w:p w:rsidR="00EE41DD" w:rsidRDefault="00EE41DD" w:rsidP="00EE41DD">
      <w:pPr>
        <w:jc w:val="both"/>
        <w:rPr>
          <w:color w:val="000000"/>
          <w:sz w:val="22"/>
          <w:szCs w:val="22"/>
        </w:rPr>
      </w:pPr>
      <w:r w:rsidRPr="00772914">
        <w:rPr>
          <w:color w:val="000000"/>
          <w:sz w:val="22"/>
          <w:szCs w:val="22"/>
          <w:u w:val="single"/>
        </w:rPr>
        <w:t>Classroom Comportment Policy</w:t>
      </w:r>
      <w:r w:rsidRPr="00772914">
        <w:rPr>
          <w:b/>
          <w:color w:val="000000"/>
          <w:sz w:val="22"/>
          <w:szCs w:val="22"/>
        </w:rPr>
        <w:t xml:space="preserve">: </w:t>
      </w:r>
      <w:r w:rsidRPr="00772914">
        <w:rPr>
          <w:color w:val="000000"/>
          <w:sz w:val="22"/>
          <w:szCs w:val="22"/>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rsidR="00EE41DD" w:rsidRPr="00772914" w:rsidRDefault="00EE41DD" w:rsidP="00EE41DD">
      <w:pPr>
        <w:jc w:val="both"/>
        <w:rPr>
          <w:color w:val="000000"/>
          <w:sz w:val="22"/>
          <w:szCs w:val="22"/>
        </w:rPr>
      </w:pPr>
    </w:p>
    <w:p w:rsidR="00515EE7" w:rsidRDefault="00515EE7">
      <w:pPr>
        <w:rPr>
          <w:rFonts w:eastAsia="Times New Roman"/>
          <w:b/>
          <w:sz w:val="28"/>
          <w:szCs w:val="21"/>
        </w:rPr>
      </w:pPr>
      <w:r>
        <w:rPr>
          <w:b/>
          <w:sz w:val="28"/>
          <w:szCs w:val="21"/>
        </w:rPr>
        <w:br w:type="page"/>
      </w:r>
    </w:p>
    <w:p w:rsidR="00EE41DD" w:rsidRPr="004061D8" w:rsidRDefault="00EE41DD" w:rsidP="00EE41DD">
      <w:pPr>
        <w:pStyle w:val="BodyText"/>
        <w:ind w:left="720" w:hanging="720"/>
        <w:jc w:val="center"/>
        <w:rPr>
          <w:b/>
          <w:sz w:val="28"/>
          <w:szCs w:val="21"/>
          <w:lang w:val="en-US"/>
        </w:rPr>
      </w:pPr>
      <w:r>
        <w:rPr>
          <w:b/>
          <w:sz w:val="28"/>
          <w:szCs w:val="21"/>
          <w:lang w:val="en-US"/>
        </w:rPr>
        <w:lastRenderedPageBreak/>
        <w:t>COURSE CONTRACT</w:t>
      </w:r>
    </w:p>
    <w:p w:rsidR="00EE41DD" w:rsidRDefault="00515EE7" w:rsidP="00EE41DD">
      <w:pPr>
        <w:pStyle w:val="BodyText"/>
        <w:ind w:left="720" w:hanging="720"/>
        <w:jc w:val="center"/>
        <w:rPr>
          <w:b/>
          <w:sz w:val="28"/>
          <w:szCs w:val="21"/>
          <w:lang w:val="en-US"/>
        </w:rPr>
      </w:pPr>
      <w:r>
        <w:rPr>
          <w:b/>
          <w:sz w:val="28"/>
          <w:szCs w:val="21"/>
          <w:lang w:val="en-US"/>
        </w:rPr>
        <w:t>MODL 5305</w:t>
      </w:r>
    </w:p>
    <w:p w:rsidR="00EE41DD" w:rsidRPr="004061D8" w:rsidRDefault="00EE41DD" w:rsidP="00EE41DD">
      <w:pPr>
        <w:pStyle w:val="BodyText"/>
        <w:ind w:left="720" w:hanging="720"/>
        <w:jc w:val="center"/>
        <w:rPr>
          <w:b/>
          <w:sz w:val="28"/>
          <w:szCs w:val="21"/>
          <w:lang w:val="en-US"/>
        </w:rPr>
      </w:pPr>
    </w:p>
    <w:p w:rsidR="00EE41DD" w:rsidRDefault="00EE41DD" w:rsidP="00EE41DD">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EE41DD" w:rsidRPr="004061D8" w:rsidRDefault="00EE41DD" w:rsidP="00EE41DD">
      <w:pPr>
        <w:pStyle w:val="BodyText"/>
        <w:ind w:left="720" w:hanging="720"/>
        <w:jc w:val="center"/>
        <w:rPr>
          <w:b/>
          <w:sz w:val="28"/>
          <w:szCs w:val="21"/>
          <w:lang w:val="en-US"/>
        </w:rPr>
      </w:pPr>
      <w:r>
        <w:rPr>
          <w:b/>
          <w:sz w:val="28"/>
          <w:szCs w:val="21"/>
          <w:lang w:val="en-US"/>
        </w:rPr>
        <w:t>Fall 2014</w:t>
      </w:r>
    </w:p>
    <w:p w:rsidR="00EE41DD" w:rsidRPr="004061D8" w:rsidRDefault="00EE41DD" w:rsidP="00EE41DD">
      <w:pPr>
        <w:pStyle w:val="BodyText"/>
        <w:ind w:left="720" w:hanging="720"/>
        <w:rPr>
          <w:b/>
          <w:sz w:val="28"/>
          <w:szCs w:val="21"/>
          <w:lang w:val="en-US"/>
        </w:rPr>
      </w:pPr>
    </w:p>
    <w:p w:rsidR="00EE41DD" w:rsidRPr="00833832" w:rsidRDefault="00EE41DD" w:rsidP="00EE41DD">
      <w:pPr>
        <w:pStyle w:val="BodyText"/>
        <w:ind w:left="720" w:hanging="720"/>
        <w:jc w:val="both"/>
        <w:rPr>
          <w:b/>
          <w:szCs w:val="21"/>
          <w:lang w:val="en-US"/>
        </w:rPr>
      </w:pPr>
    </w:p>
    <w:p w:rsidR="00EE41DD" w:rsidRPr="00833832" w:rsidRDefault="00EE41DD" w:rsidP="00EE41DD">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EE41DD" w:rsidRPr="00833832" w:rsidRDefault="00EE41DD" w:rsidP="00EE41DD">
      <w:pPr>
        <w:pStyle w:val="BodyText"/>
        <w:ind w:left="720" w:hanging="720"/>
        <w:jc w:val="both"/>
        <w:rPr>
          <w:b/>
          <w:szCs w:val="21"/>
          <w:lang w:val="en-US"/>
        </w:rPr>
      </w:pPr>
    </w:p>
    <w:p w:rsidR="00EE41DD" w:rsidRPr="00833832" w:rsidRDefault="00EE41DD" w:rsidP="00EE41DD">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EE41DD" w:rsidRPr="00833832" w:rsidRDefault="00EE41DD" w:rsidP="00EE41DD">
      <w:pPr>
        <w:pStyle w:val="BodyText"/>
        <w:ind w:left="720" w:hanging="720"/>
        <w:jc w:val="both"/>
        <w:rPr>
          <w:szCs w:val="21"/>
          <w:lang w:val="en-US"/>
        </w:rPr>
      </w:pPr>
    </w:p>
    <w:p w:rsidR="00EE41DD" w:rsidRPr="00833832" w:rsidRDefault="00EE41DD" w:rsidP="00EE41DD">
      <w:pPr>
        <w:pStyle w:val="BodyText"/>
        <w:ind w:left="1440" w:hanging="1440"/>
        <w:jc w:val="both"/>
        <w:rPr>
          <w:szCs w:val="21"/>
          <w:lang w:val="en-US"/>
        </w:rPr>
      </w:pPr>
    </w:p>
    <w:p w:rsidR="00EE41DD" w:rsidRPr="00833832" w:rsidRDefault="00EE41DD" w:rsidP="00EE41DD">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EE41DD" w:rsidRPr="00833832" w:rsidRDefault="00EE41DD" w:rsidP="00EE41DD">
      <w:pPr>
        <w:pStyle w:val="BodyText"/>
        <w:ind w:left="1440" w:hanging="1440"/>
        <w:jc w:val="both"/>
        <w:rPr>
          <w:szCs w:val="21"/>
          <w:lang w:val="en-US"/>
        </w:rPr>
      </w:pPr>
    </w:p>
    <w:p w:rsidR="00EE41DD" w:rsidRPr="00833832" w:rsidRDefault="00EE41DD" w:rsidP="00EE41DD">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as the “Academic Integrity” sheet on Blackboard (in the Syllabus folder)</w:t>
      </w:r>
      <w:r w:rsidRPr="00833832">
        <w:rPr>
          <w:szCs w:val="21"/>
          <w:lang w:val="en-US"/>
        </w:rPr>
        <w:t xml:space="preserve">. </w:t>
      </w:r>
    </w:p>
    <w:p w:rsidR="00EE41DD" w:rsidRPr="00833832" w:rsidRDefault="00EE41DD" w:rsidP="00EE41DD">
      <w:pPr>
        <w:pStyle w:val="BodyText"/>
        <w:ind w:left="1440" w:hanging="1440"/>
        <w:jc w:val="both"/>
        <w:rPr>
          <w:szCs w:val="21"/>
          <w:lang w:val="en-US"/>
        </w:rPr>
      </w:pPr>
    </w:p>
    <w:p w:rsidR="00EE41DD" w:rsidRPr="00833832" w:rsidRDefault="00EE41DD" w:rsidP="00EE41DD">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EE41DD" w:rsidRPr="00833832" w:rsidRDefault="00EE41DD" w:rsidP="00EE41DD">
      <w:pPr>
        <w:pStyle w:val="BodyText"/>
        <w:ind w:left="1440" w:hanging="1440"/>
        <w:jc w:val="both"/>
        <w:rPr>
          <w:szCs w:val="21"/>
          <w:lang w:val="en-US"/>
        </w:rPr>
      </w:pPr>
    </w:p>
    <w:p w:rsidR="00EE41DD" w:rsidRPr="00833832" w:rsidRDefault="00EE41DD" w:rsidP="00EE41DD">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EE41DD" w:rsidRDefault="00EE41DD" w:rsidP="00EE41DD">
      <w:pPr>
        <w:pStyle w:val="BodyText"/>
        <w:ind w:left="720" w:hanging="720"/>
        <w:jc w:val="both"/>
        <w:rPr>
          <w:szCs w:val="21"/>
          <w:lang w:val="en-US"/>
        </w:rPr>
      </w:pPr>
    </w:p>
    <w:p w:rsidR="00EE41DD" w:rsidRPr="00833832" w:rsidRDefault="00EE41DD" w:rsidP="00EE41DD">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“Class Policies” sheet on Blackboard (in the Syllabus folder)</w:t>
      </w:r>
      <w:r w:rsidRPr="00833832">
        <w:rPr>
          <w:szCs w:val="21"/>
          <w:lang w:val="en-US"/>
        </w:rPr>
        <w:t>.</w:t>
      </w:r>
    </w:p>
    <w:p w:rsidR="00EE41DD" w:rsidRPr="00833832" w:rsidRDefault="00EE41DD" w:rsidP="00EE41DD">
      <w:pPr>
        <w:pStyle w:val="BodyText"/>
        <w:ind w:left="720" w:hanging="720"/>
        <w:jc w:val="both"/>
        <w:rPr>
          <w:szCs w:val="21"/>
          <w:lang w:val="en-US"/>
        </w:rPr>
      </w:pPr>
    </w:p>
    <w:p w:rsidR="00EE41DD" w:rsidRPr="00833832" w:rsidRDefault="00EE41DD" w:rsidP="00EE41DD">
      <w:pPr>
        <w:pStyle w:val="BodyText"/>
        <w:ind w:left="720" w:hanging="720"/>
        <w:jc w:val="both"/>
        <w:rPr>
          <w:szCs w:val="21"/>
          <w:lang w:val="en-US"/>
        </w:rPr>
      </w:pPr>
    </w:p>
    <w:p w:rsidR="00EE41DD" w:rsidRPr="00ED7434" w:rsidRDefault="00EE41DD" w:rsidP="00EE41DD">
      <w:pPr>
        <w:pStyle w:val="BodyText"/>
        <w:ind w:left="720" w:hanging="720"/>
        <w:rPr>
          <w:b/>
          <w:szCs w:val="21"/>
          <w:lang w:val="en-US"/>
        </w:rPr>
      </w:pPr>
    </w:p>
    <w:p w:rsidR="00EE41DD" w:rsidRDefault="00EE41DD" w:rsidP="00EE41DD">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EE41DD" w:rsidRDefault="00EE41DD" w:rsidP="00EE41DD">
      <w:pPr>
        <w:pStyle w:val="BodyText"/>
        <w:ind w:left="720" w:hanging="720"/>
        <w:rPr>
          <w:szCs w:val="21"/>
          <w:lang w:val="es-ES_tradnl"/>
        </w:rPr>
      </w:pPr>
    </w:p>
    <w:p w:rsidR="00EE41DD" w:rsidRDefault="00EE41DD" w:rsidP="00EE41DD">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134FBE" w:rsidRDefault="00134FBE"/>
    <w:sectPr w:rsidR="00134FBE" w:rsidSect="00F72EBD">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25" w:rsidRDefault="008C0B25" w:rsidP="00F72EBD">
      <w:r>
        <w:separator/>
      </w:r>
    </w:p>
  </w:endnote>
  <w:endnote w:type="continuationSeparator" w:id="0">
    <w:p w:rsidR="008C0B25" w:rsidRDefault="008C0B25" w:rsidP="00F7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25" w:rsidRDefault="008C0B25" w:rsidP="00F72EBD">
      <w:r>
        <w:separator/>
      </w:r>
    </w:p>
  </w:footnote>
  <w:footnote w:type="continuationSeparator" w:id="0">
    <w:p w:rsidR="008C0B25" w:rsidRDefault="008C0B25" w:rsidP="00F7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27705"/>
      <w:docPartObj>
        <w:docPartGallery w:val="Page Numbers (Top of Page)"/>
        <w:docPartUnique/>
      </w:docPartObj>
    </w:sdtPr>
    <w:sdtEndPr>
      <w:rPr>
        <w:noProof/>
      </w:rPr>
    </w:sdtEndPr>
    <w:sdtContent>
      <w:p w:rsidR="00F72EBD" w:rsidRDefault="00F72EBD">
        <w:pPr>
          <w:pStyle w:val="Header"/>
          <w:jc w:val="right"/>
        </w:pPr>
        <w:r>
          <w:fldChar w:fldCharType="begin"/>
        </w:r>
        <w:r>
          <w:instrText xml:space="preserve"> PAGE   \* MERGEFORMAT </w:instrText>
        </w:r>
        <w:r>
          <w:fldChar w:fldCharType="separate"/>
        </w:r>
        <w:r w:rsidR="00851017">
          <w:rPr>
            <w:noProof/>
          </w:rPr>
          <w:t>3</w:t>
        </w:r>
        <w:r>
          <w:rPr>
            <w:noProof/>
          </w:rPr>
          <w:fldChar w:fldCharType="end"/>
        </w:r>
      </w:p>
    </w:sdtContent>
  </w:sdt>
  <w:p w:rsidR="00F72EBD" w:rsidRDefault="00F72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A2C"/>
    <w:multiLevelType w:val="hybridMultilevel"/>
    <w:tmpl w:val="6534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535EBB"/>
    <w:multiLevelType w:val="hybridMultilevel"/>
    <w:tmpl w:val="F8266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6E3A1D"/>
    <w:multiLevelType w:val="hybridMultilevel"/>
    <w:tmpl w:val="55564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2B772BA"/>
    <w:multiLevelType w:val="hybridMultilevel"/>
    <w:tmpl w:val="27042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8ED560B"/>
    <w:multiLevelType w:val="hybridMultilevel"/>
    <w:tmpl w:val="7764986C"/>
    <w:lvl w:ilvl="0" w:tplc="38CC7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37469F"/>
    <w:multiLevelType w:val="hybridMultilevel"/>
    <w:tmpl w:val="ECB43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666C5C"/>
    <w:multiLevelType w:val="hybridMultilevel"/>
    <w:tmpl w:val="AA3AE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DD"/>
    <w:rsid w:val="00077A92"/>
    <w:rsid w:val="000B034B"/>
    <w:rsid w:val="000D50B6"/>
    <w:rsid w:val="001027A0"/>
    <w:rsid w:val="0013115E"/>
    <w:rsid w:val="00134FBE"/>
    <w:rsid w:val="001F2643"/>
    <w:rsid w:val="002458B7"/>
    <w:rsid w:val="00356A3A"/>
    <w:rsid w:val="00367ACE"/>
    <w:rsid w:val="00377D19"/>
    <w:rsid w:val="00377E74"/>
    <w:rsid w:val="003819B8"/>
    <w:rsid w:val="003A11F0"/>
    <w:rsid w:val="004C6691"/>
    <w:rsid w:val="004D1EA4"/>
    <w:rsid w:val="004E2DA0"/>
    <w:rsid w:val="00515EE7"/>
    <w:rsid w:val="00537375"/>
    <w:rsid w:val="005D1378"/>
    <w:rsid w:val="005D4607"/>
    <w:rsid w:val="006B66EC"/>
    <w:rsid w:val="0072496A"/>
    <w:rsid w:val="007F2B1C"/>
    <w:rsid w:val="00851017"/>
    <w:rsid w:val="00867971"/>
    <w:rsid w:val="008732B9"/>
    <w:rsid w:val="008A16B8"/>
    <w:rsid w:val="008C0B25"/>
    <w:rsid w:val="00987382"/>
    <w:rsid w:val="009F2C42"/>
    <w:rsid w:val="00B12FCF"/>
    <w:rsid w:val="00C728A8"/>
    <w:rsid w:val="00C77A8A"/>
    <w:rsid w:val="00CE5169"/>
    <w:rsid w:val="00D347D3"/>
    <w:rsid w:val="00D45850"/>
    <w:rsid w:val="00DB1DFD"/>
    <w:rsid w:val="00DD755A"/>
    <w:rsid w:val="00E66A6E"/>
    <w:rsid w:val="00E713B8"/>
    <w:rsid w:val="00E73593"/>
    <w:rsid w:val="00EA2FBD"/>
    <w:rsid w:val="00EE41DD"/>
    <w:rsid w:val="00F23A37"/>
    <w:rsid w:val="00F72EBD"/>
    <w:rsid w:val="00F92022"/>
    <w:rsid w:val="00F9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DD"/>
  </w:style>
  <w:style w:type="paragraph" w:styleId="Heading1">
    <w:name w:val="heading 1"/>
    <w:basedOn w:val="Normal"/>
    <w:next w:val="Normal"/>
    <w:link w:val="Heading1Char"/>
    <w:qFormat/>
    <w:rsid w:val="00EE41DD"/>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DD"/>
    <w:rPr>
      <w:color w:val="0000FF"/>
      <w:u w:val="single"/>
    </w:rPr>
  </w:style>
  <w:style w:type="paragraph" w:styleId="NormalWeb">
    <w:name w:val="Normal (Web)"/>
    <w:basedOn w:val="Normal"/>
    <w:uiPriority w:val="99"/>
    <w:unhideWhenUsed/>
    <w:rsid w:val="00EE41DD"/>
    <w:pPr>
      <w:spacing w:before="100" w:beforeAutospacing="1" w:after="100" w:afterAutospacing="1"/>
    </w:pPr>
    <w:rPr>
      <w:rFonts w:eastAsia="Times New Roman"/>
      <w:lang w:eastAsia="zh-CN"/>
    </w:rPr>
  </w:style>
  <w:style w:type="character" w:styleId="Strong">
    <w:name w:val="Strong"/>
    <w:basedOn w:val="DefaultParagraphFont"/>
    <w:uiPriority w:val="22"/>
    <w:qFormat/>
    <w:rsid w:val="00EE41DD"/>
    <w:rPr>
      <w:b/>
      <w:bCs/>
    </w:rPr>
  </w:style>
  <w:style w:type="paragraph" w:customStyle="1" w:styleId="Default">
    <w:name w:val="Default"/>
    <w:basedOn w:val="Normal"/>
    <w:uiPriority w:val="99"/>
    <w:rsid w:val="00EE41DD"/>
    <w:pPr>
      <w:autoSpaceDE w:val="0"/>
      <w:autoSpaceDN w:val="0"/>
    </w:pPr>
    <w:rPr>
      <w:rFonts w:eastAsia="SimSun"/>
      <w:color w:val="000000"/>
      <w:lang w:eastAsia="zh-CN"/>
    </w:rPr>
  </w:style>
  <w:style w:type="paragraph" w:styleId="BodyText">
    <w:name w:val="Body Text"/>
    <w:basedOn w:val="Normal"/>
    <w:link w:val="BodyTextChar"/>
    <w:uiPriority w:val="99"/>
    <w:rsid w:val="00EE41DD"/>
    <w:rPr>
      <w:rFonts w:eastAsia="Times New Roman"/>
      <w:szCs w:val="20"/>
      <w:lang w:val="es-MX"/>
    </w:rPr>
  </w:style>
  <w:style w:type="character" w:customStyle="1" w:styleId="BodyTextChar">
    <w:name w:val="Body Text Char"/>
    <w:basedOn w:val="DefaultParagraphFont"/>
    <w:link w:val="BodyText"/>
    <w:uiPriority w:val="99"/>
    <w:rsid w:val="00EE41DD"/>
    <w:rPr>
      <w:rFonts w:eastAsia="Times New Roman"/>
      <w:szCs w:val="20"/>
      <w:lang w:val="es-MX"/>
    </w:rPr>
  </w:style>
  <w:style w:type="character" w:customStyle="1" w:styleId="Heading1Char">
    <w:name w:val="Heading 1 Char"/>
    <w:basedOn w:val="DefaultParagraphFont"/>
    <w:link w:val="Heading1"/>
    <w:rsid w:val="00EE41DD"/>
    <w:rPr>
      <w:rFonts w:eastAsia="Times New Roman"/>
      <w:b/>
      <w:szCs w:val="20"/>
      <w:lang w:val="es-ES_tradnl"/>
    </w:rPr>
  </w:style>
  <w:style w:type="paragraph" w:styleId="Title">
    <w:name w:val="Title"/>
    <w:basedOn w:val="Normal"/>
    <w:link w:val="TitleChar"/>
    <w:qFormat/>
    <w:rsid w:val="00EE41DD"/>
    <w:pPr>
      <w:jc w:val="center"/>
    </w:pPr>
    <w:rPr>
      <w:rFonts w:eastAsia="Times New Roman"/>
      <w:b/>
      <w:szCs w:val="20"/>
    </w:rPr>
  </w:style>
  <w:style w:type="character" w:customStyle="1" w:styleId="TitleChar">
    <w:name w:val="Title Char"/>
    <w:basedOn w:val="DefaultParagraphFont"/>
    <w:link w:val="Title"/>
    <w:rsid w:val="00EE41DD"/>
    <w:rPr>
      <w:rFonts w:eastAsia="Times New Roman"/>
      <w:b/>
      <w:szCs w:val="20"/>
    </w:rPr>
  </w:style>
  <w:style w:type="paragraph" w:styleId="Footer">
    <w:name w:val="footer"/>
    <w:basedOn w:val="Normal"/>
    <w:link w:val="FooterChar"/>
    <w:rsid w:val="003A11F0"/>
    <w:pPr>
      <w:tabs>
        <w:tab w:val="center" w:pos="4320"/>
        <w:tab w:val="right" w:pos="8640"/>
      </w:tabs>
    </w:pPr>
    <w:rPr>
      <w:rFonts w:eastAsia="Times New Roman"/>
      <w:szCs w:val="20"/>
    </w:rPr>
  </w:style>
  <w:style w:type="character" w:customStyle="1" w:styleId="FooterChar">
    <w:name w:val="Footer Char"/>
    <w:basedOn w:val="DefaultParagraphFont"/>
    <w:link w:val="Footer"/>
    <w:rsid w:val="003A11F0"/>
    <w:rPr>
      <w:rFonts w:eastAsia="Times New Roman"/>
      <w:szCs w:val="20"/>
    </w:rPr>
  </w:style>
  <w:style w:type="paragraph" w:styleId="ListParagraph">
    <w:name w:val="List Paragraph"/>
    <w:basedOn w:val="Normal"/>
    <w:uiPriority w:val="34"/>
    <w:qFormat/>
    <w:rsid w:val="00C77A8A"/>
    <w:pPr>
      <w:ind w:left="720"/>
      <w:contextualSpacing/>
    </w:pPr>
  </w:style>
  <w:style w:type="paragraph" w:styleId="Header">
    <w:name w:val="header"/>
    <w:basedOn w:val="Normal"/>
    <w:link w:val="HeaderChar"/>
    <w:uiPriority w:val="99"/>
    <w:unhideWhenUsed/>
    <w:rsid w:val="00F72EBD"/>
    <w:pPr>
      <w:tabs>
        <w:tab w:val="center" w:pos="4680"/>
        <w:tab w:val="right" w:pos="9360"/>
      </w:tabs>
    </w:pPr>
  </w:style>
  <w:style w:type="character" w:customStyle="1" w:styleId="HeaderChar">
    <w:name w:val="Header Char"/>
    <w:basedOn w:val="DefaultParagraphFont"/>
    <w:link w:val="Header"/>
    <w:uiPriority w:val="99"/>
    <w:rsid w:val="00F72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DD"/>
  </w:style>
  <w:style w:type="paragraph" w:styleId="Heading1">
    <w:name w:val="heading 1"/>
    <w:basedOn w:val="Normal"/>
    <w:next w:val="Normal"/>
    <w:link w:val="Heading1Char"/>
    <w:qFormat/>
    <w:rsid w:val="00EE41DD"/>
    <w:pPr>
      <w:keepNext/>
      <w:outlineLvl w:val="0"/>
    </w:pPr>
    <w:rPr>
      <w:rFonts w:eastAsia="Times New Roman"/>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DD"/>
    <w:rPr>
      <w:color w:val="0000FF"/>
      <w:u w:val="single"/>
    </w:rPr>
  </w:style>
  <w:style w:type="paragraph" w:styleId="NormalWeb">
    <w:name w:val="Normal (Web)"/>
    <w:basedOn w:val="Normal"/>
    <w:uiPriority w:val="99"/>
    <w:unhideWhenUsed/>
    <w:rsid w:val="00EE41DD"/>
    <w:pPr>
      <w:spacing w:before="100" w:beforeAutospacing="1" w:after="100" w:afterAutospacing="1"/>
    </w:pPr>
    <w:rPr>
      <w:rFonts w:eastAsia="Times New Roman"/>
      <w:lang w:eastAsia="zh-CN"/>
    </w:rPr>
  </w:style>
  <w:style w:type="character" w:styleId="Strong">
    <w:name w:val="Strong"/>
    <w:basedOn w:val="DefaultParagraphFont"/>
    <w:uiPriority w:val="22"/>
    <w:qFormat/>
    <w:rsid w:val="00EE41DD"/>
    <w:rPr>
      <w:b/>
      <w:bCs/>
    </w:rPr>
  </w:style>
  <w:style w:type="paragraph" w:customStyle="1" w:styleId="Default">
    <w:name w:val="Default"/>
    <w:basedOn w:val="Normal"/>
    <w:uiPriority w:val="99"/>
    <w:rsid w:val="00EE41DD"/>
    <w:pPr>
      <w:autoSpaceDE w:val="0"/>
      <w:autoSpaceDN w:val="0"/>
    </w:pPr>
    <w:rPr>
      <w:rFonts w:eastAsia="SimSun"/>
      <w:color w:val="000000"/>
      <w:lang w:eastAsia="zh-CN"/>
    </w:rPr>
  </w:style>
  <w:style w:type="paragraph" w:styleId="BodyText">
    <w:name w:val="Body Text"/>
    <w:basedOn w:val="Normal"/>
    <w:link w:val="BodyTextChar"/>
    <w:uiPriority w:val="99"/>
    <w:rsid w:val="00EE41DD"/>
    <w:rPr>
      <w:rFonts w:eastAsia="Times New Roman"/>
      <w:szCs w:val="20"/>
      <w:lang w:val="es-MX"/>
    </w:rPr>
  </w:style>
  <w:style w:type="character" w:customStyle="1" w:styleId="BodyTextChar">
    <w:name w:val="Body Text Char"/>
    <w:basedOn w:val="DefaultParagraphFont"/>
    <w:link w:val="BodyText"/>
    <w:uiPriority w:val="99"/>
    <w:rsid w:val="00EE41DD"/>
    <w:rPr>
      <w:rFonts w:eastAsia="Times New Roman"/>
      <w:szCs w:val="20"/>
      <w:lang w:val="es-MX"/>
    </w:rPr>
  </w:style>
  <w:style w:type="character" w:customStyle="1" w:styleId="Heading1Char">
    <w:name w:val="Heading 1 Char"/>
    <w:basedOn w:val="DefaultParagraphFont"/>
    <w:link w:val="Heading1"/>
    <w:rsid w:val="00EE41DD"/>
    <w:rPr>
      <w:rFonts w:eastAsia="Times New Roman"/>
      <w:b/>
      <w:szCs w:val="20"/>
      <w:lang w:val="es-ES_tradnl"/>
    </w:rPr>
  </w:style>
  <w:style w:type="paragraph" w:styleId="Title">
    <w:name w:val="Title"/>
    <w:basedOn w:val="Normal"/>
    <w:link w:val="TitleChar"/>
    <w:qFormat/>
    <w:rsid w:val="00EE41DD"/>
    <w:pPr>
      <w:jc w:val="center"/>
    </w:pPr>
    <w:rPr>
      <w:rFonts w:eastAsia="Times New Roman"/>
      <w:b/>
      <w:szCs w:val="20"/>
    </w:rPr>
  </w:style>
  <w:style w:type="character" w:customStyle="1" w:styleId="TitleChar">
    <w:name w:val="Title Char"/>
    <w:basedOn w:val="DefaultParagraphFont"/>
    <w:link w:val="Title"/>
    <w:rsid w:val="00EE41DD"/>
    <w:rPr>
      <w:rFonts w:eastAsia="Times New Roman"/>
      <w:b/>
      <w:szCs w:val="20"/>
    </w:rPr>
  </w:style>
  <w:style w:type="paragraph" w:styleId="Footer">
    <w:name w:val="footer"/>
    <w:basedOn w:val="Normal"/>
    <w:link w:val="FooterChar"/>
    <w:rsid w:val="003A11F0"/>
    <w:pPr>
      <w:tabs>
        <w:tab w:val="center" w:pos="4320"/>
        <w:tab w:val="right" w:pos="8640"/>
      </w:tabs>
    </w:pPr>
    <w:rPr>
      <w:rFonts w:eastAsia="Times New Roman"/>
      <w:szCs w:val="20"/>
    </w:rPr>
  </w:style>
  <w:style w:type="character" w:customStyle="1" w:styleId="FooterChar">
    <w:name w:val="Footer Char"/>
    <w:basedOn w:val="DefaultParagraphFont"/>
    <w:link w:val="Footer"/>
    <w:rsid w:val="003A11F0"/>
    <w:rPr>
      <w:rFonts w:eastAsia="Times New Roman"/>
      <w:szCs w:val="20"/>
    </w:rPr>
  </w:style>
  <w:style w:type="paragraph" w:styleId="ListParagraph">
    <w:name w:val="List Paragraph"/>
    <w:basedOn w:val="Normal"/>
    <w:uiPriority w:val="34"/>
    <w:qFormat/>
    <w:rsid w:val="00C77A8A"/>
    <w:pPr>
      <w:ind w:left="720"/>
      <w:contextualSpacing/>
    </w:pPr>
  </w:style>
  <w:style w:type="paragraph" w:styleId="Header">
    <w:name w:val="header"/>
    <w:basedOn w:val="Normal"/>
    <w:link w:val="HeaderChar"/>
    <w:uiPriority w:val="99"/>
    <w:unhideWhenUsed/>
    <w:rsid w:val="00F72EBD"/>
    <w:pPr>
      <w:tabs>
        <w:tab w:val="center" w:pos="4680"/>
        <w:tab w:val="right" w:pos="9360"/>
      </w:tabs>
    </w:pPr>
  </w:style>
  <w:style w:type="character" w:customStyle="1" w:styleId="HeaderChar">
    <w:name w:val="Header Char"/>
    <w:basedOn w:val="DefaultParagraphFont"/>
    <w:link w:val="Header"/>
    <w:uiPriority w:val="99"/>
    <w:rsid w:val="00F7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3513">
      <w:bodyDiv w:val="1"/>
      <w:marLeft w:val="0"/>
      <w:marRight w:val="0"/>
      <w:marTop w:val="0"/>
      <w:marBottom w:val="0"/>
      <w:divBdr>
        <w:top w:val="none" w:sz="0" w:space="0" w:color="auto"/>
        <w:left w:val="none" w:sz="0" w:space="0" w:color="auto"/>
        <w:bottom w:val="none" w:sz="0" w:space="0" w:color="auto"/>
        <w:right w:val="none" w:sz="0" w:space="0" w:color="auto"/>
      </w:divBdr>
    </w:div>
    <w:div w:id="1623924606">
      <w:bodyDiv w:val="1"/>
      <w:marLeft w:val="0"/>
      <w:marRight w:val="0"/>
      <w:marTop w:val="0"/>
      <w:marBottom w:val="0"/>
      <w:divBdr>
        <w:top w:val="none" w:sz="0" w:space="0" w:color="auto"/>
        <w:left w:val="none" w:sz="0" w:space="0" w:color="auto"/>
        <w:bottom w:val="none" w:sz="0" w:space="0" w:color="auto"/>
        <w:right w:val="none" w:sz="0" w:space="0" w:color="auto"/>
      </w:divBdr>
    </w:div>
    <w:div w:id="1666929394">
      <w:bodyDiv w:val="1"/>
      <w:marLeft w:val="0"/>
      <w:marRight w:val="0"/>
      <w:marTop w:val="0"/>
      <w:marBottom w:val="0"/>
      <w:divBdr>
        <w:top w:val="none" w:sz="0" w:space="0" w:color="auto"/>
        <w:left w:val="none" w:sz="0" w:space="0" w:color="auto"/>
        <w:bottom w:val="none" w:sz="0" w:space="0" w:color="auto"/>
        <w:right w:val="none" w:sz="0" w:space="0" w:color="auto"/>
      </w:divBdr>
    </w:div>
    <w:div w:id="1679696633">
      <w:bodyDiv w:val="1"/>
      <w:marLeft w:val="0"/>
      <w:marRight w:val="0"/>
      <w:marTop w:val="0"/>
      <w:marBottom w:val="0"/>
      <w:divBdr>
        <w:top w:val="none" w:sz="0" w:space="0" w:color="auto"/>
        <w:left w:val="none" w:sz="0" w:space="0" w:color="auto"/>
        <w:bottom w:val="none" w:sz="0" w:space="0" w:color="auto"/>
        <w:right w:val="none" w:sz="0" w:space="0" w:color="auto"/>
      </w:divBdr>
    </w:div>
    <w:div w:id="1749691577">
      <w:bodyDiv w:val="1"/>
      <w:marLeft w:val="0"/>
      <w:marRight w:val="0"/>
      <w:marTop w:val="0"/>
      <w:marBottom w:val="0"/>
      <w:divBdr>
        <w:top w:val="none" w:sz="0" w:space="0" w:color="auto"/>
        <w:left w:val="none" w:sz="0" w:space="0" w:color="auto"/>
        <w:bottom w:val="none" w:sz="0" w:space="0" w:color="auto"/>
        <w:right w:val="none" w:sz="0" w:space="0" w:color="auto"/>
      </w:divBdr>
    </w:div>
    <w:div w:id="195625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oit/cs/email/mavmail.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eb.uta.edu/aao/fao/" TargetMode="Externa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Kania, Sonia</dc:creator>
  <cp:lastModifiedBy>Kania, Sonia</cp:lastModifiedBy>
  <cp:revision>4</cp:revision>
  <dcterms:created xsi:type="dcterms:W3CDTF">2014-08-25T21:00:00Z</dcterms:created>
  <dcterms:modified xsi:type="dcterms:W3CDTF">2014-08-26T17:09:00Z</dcterms:modified>
</cp:coreProperties>
</file>