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5A55" w14:textId="77777777" w:rsidR="005527C1" w:rsidRPr="00973467" w:rsidRDefault="00211E7C" w:rsidP="005527C1">
      <w:pPr>
        <w:jc w:val="center"/>
        <w:rPr>
          <w:b/>
          <w:sz w:val="32"/>
          <w:szCs w:val="32"/>
        </w:rPr>
      </w:pPr>
      <w:bookmarkStart w:id="0" w:name="_GoBack"/>
      <w:bookmarkEnd w:id="0"/>
      <w:r w:rsidRPr="00973467">
        <w:rPr>
          <w:b/>
          <w:sz w:val="32"/>
          <w:szCs w:val="32"/>
        </w:rPr>
        <w:t>HIST 1312</w:t>
      </w:r>
    </w:p>
    <w:p w14:paraId="25109184" w14:textId="546989AB" w:rsidR="00713E98" w:rsidRPr="00973467" w:rsidRDefault="005527C1" w:rsidP="005527C1">
      <w:pPr>
        <w:jc w:val="center"/>
        <w:rPr>
          <w:b/>
          <w:sz w:val="32"/>
          <w:szCs w:val="32"/>
        </w:rPr>
      </w:pPr>
      <w:r w:rsidRPr="00973467">
        <w:rPr>
          <w:b/>
          <w:sz w:val="32"/>
          <w:szCs w:val="32"/>
        </w:rPr>
        <w:t>T</w:t>
      </w:r>
      <w:r w:rsidR="00211E7C" w:rsidRPr="00973467">
        <w:rPr>
          <w:b/>
          <w:sz w:val="32"/>
          <w:szCs w:val="32"/>
        </w:rPr>
        <w:t>he United States Since 1865</w:t>
      </w:r>
    </w:p>
    <w:p w14:paraId="1EB1B886" w14:textId="77777777" w:rsidR="00A66BDA" w:rsidRPr="00031EEB" w:rsidRDefault="00A66BDA" w:rsidP="005527C1">
      <w:pPr>
        <w:jc w:val="center"/>
      </w:pPr>
    </w:p>
    <w:p w14:paraId="07AB3BE0" w14:textId="77777777" w:rsidR="00713E98" w:rsidRPr="00031EEB" w:rsidRDefault="00713E98" w:rsidP="006A46A6"/>
    <w:p w14:paraId="4F24C412" w14:textId="77777777" w:rsidR="00713E98" w:rsidRPr="00031EEB" w:rsidRDefault="00713E98" w:rsidP="00713E98">
      <w:pPr>
        <w:jc w:val="center"/>
      </w:pPr>
    </w:p>
    <w:p w14:paraId="1346F751" w14:textId="77777777" w:rsidR="00031EEB" w:rsidRPr="00031EEB" w:rsidRDefault="00713E98" w:rsidP="00A66BDA">
      <w:r w:rsidRPr="00031EEB">
        <w:t>Instructor: David C. LaFevor</w:t>
      </w:r>
      <w:r w:rsidRPr="00031EEB">
        <w:tab/>
      </w:r>
    </w:p>
    <w:p w14:paraId="75DA0088" w14:textId="77777777" w:rsidR="00031EEB" w:rsidRPr="00031EEB" w:rsidRDefault="00031EEB" w:rsidP="00031EEB">
      <w:pPr>
        <w:rPr>
          <w:rFonts w:eastAsiaTheme="minorHAnsi"/>
          <w:lang w:eastAsia="en-US"/>
        </w:rPr>
      </w:pPr>
      <w:r w:rsidRPr="00031EEB">
        <w:rPr>
          <w:rFonts w:eastAsiaTheme="minorHAnsi"/>
          <w:color w:val="000000"/>
          <w:lang w:eastAsia="en-US"/>
        </w:rPr>
        <w:t xml:space="preserve">Email: </w:t>
      </w:r>
      <w:hyperlink r:id="rId8" w:history="1">
        <w:r w:rsidRPr="00031EEB">
          <w:rPr>
            <w:rFonts w:eastAsiaTheme="minorHAnsi"/>
            <w:color w:val="0000FF"/>
            <w:u w:val="single"/>
            <w:lang w:eastAsia="en-US"/>
          </w:rPr>
          <w:t>dlafevor@uta.edu</w:t>
        </w:r>
      </w:hyperlink>
    </w:p>
    <w:p w14:paraId="640E186A" w14:textId="466B5701" w:rsidR="00031EEB" w:rsidRPr="00031EEB" w:rsidRDefault="00031EEB" w:rsidP="00031EEB">
      <w:pPr>
        <w:rPr>
          <w:rFonts w:eastAsiaTheme="minorHAnsi"/>
          <w:lang w:eastAsia="en-US"/>
        </w:rPr>
      </w:pPr>
      <w:r>
        <w:rPr>
          <w:rFonts w:eastAsiaTheme="minorHAnsi"/>
          <w:lang w:eastAsia="en-US"/>
        </w:rPr>
        <w:t xml:space="preserve">Office: 327 University Hall </w:t>
      </w:r>
    </w:p>
    <w:p w14:paraId="47535C70" w14:textId="5A8CBD67" w:rsidR="00031EEB" w:rsidRPr="00031EEB" w:rsidRDefault="00031EEB" w:rsidP="00031EEB">
      <w:pPr>
        <w:rPr>
          <w:rFonts w:eastAsia="Times New Roman"/>
          <w:lang w:eastAsia="en-US"/>
        </w:rPr>
      </w:pPr>
      <w:r w:rsidRPr="00031EEB">
        <w:rPr>
          <w:rFonts w:eastAsia="Times New Roman"/>
          <w:color w:val="000000"/>
          <w:lang w:eastAsia="en-US"/>
        </w:rPr>
        <w:t xml:space="preserve">Office Hours: </w:t>
      </w:r>
      <w:r w:rsidR="004A39A0">
        <w:rPr>
          <w:rFonts w:eastAsia="Times New Roman"/>
          <w:color w:val="000000"/>
          <w:lang w:eastAsia="en-US"/>
        </w:rPr>
        <w:t xml:space="preserve">Mon. 2-4 p.m.; Wed. 8-10 a.m.; </w:t>
      </w:r>
      <w:r w:rsidRPr="00031EEB">
        <w:rPr>
          <w:rFonts w:eastAsia="Times New Roman"/>
          <w:color w:val="000000"/>
          <w:lang w:eastAsia="en-US"/>
        </w:rPr>
        <w:t>by appointment</w:t>
      </w:r>
    </w:p>
    <w:p w14:paraId="2AB84B2C" w14:textId="08A10DAD" w:rsidR="00CC4253" w:rsidRPr="00031EEB" w:rsidRDefault="00031EEB" w:rsidP="00A66BDA">
      <w:r>
        <w:t xml:space="preserve">Meeting Times and Place:  </w:t>
      </w:r>
      <w:r w:rsidR="00211E7C">
        <w:t>University Hall</w:t>
      </w:r>
      <w:r w:rsidR="00B07DAB">
        <w:t>; MWF: 2-2</w:t>
      </w:r>
      <w:r>
        <w:t>:50</w:t>
      </w:r>
      <w:r w:rsidR="00713E98" w:rsidRPr="00031EEB">
        <w:tab/>
      </w:r>
      <w:r w:rsidR="00713E98" w:rsidRPr="00031EEB">
        <w:tab/>
      </w:r>
      <w:r w:rsidR="00713E98" w:rsidRPr="00031EEB">
        <w:tab/>
      </w:r>
    </w:p>
    <w:p w14:paraId="7B28A5A8" w14:textId="77777777" w:rsidR="0014269C" w:rsidRPr="00031EEB" w:rsidRDefault="0014269C"/>
    <w:p w14:paraId="61681398" w14:textId="77777777" w:rsidR="0014269C" w:rsidRPr="00031EEB" w:rsidRDefault="0014269C">
      <w:r w:rsidRPr="00031EEB">
        <w:t>Course Description</w:t>
      </w:r>
    </w:p>
    <w:p w14:paraId="70C487E8" w14:textId="77777777" w:rsidR="0014269C" w:rsidRPr="00031EEB" w:rsidRDefault="0014269C"/>
    <w:p w14:paraId="27DC8EE2" w14:textId="7F6C2FDD" w:rsidR="00211E7C" w:rsidRDefault="00211E7C" w:rsidP="00211E7C">
      <w:r w:rsidRPr="00C73217">
        <w:t>Hi</w:t>
      </w:r>
      <w:r w:rsidR="004A39A0">
        <w:t>story 1312</w:t>
      </w:r>
      <w:r>
        <w:t xml:space="preserve"> is a survey course in</w:t>
      </w:r>
      <w:r w:rsidRPr="00C73217">
        <w:t xml:space="preserve"> modern American history, ranging from the aftermath of </w:t>
      </w:r>
      <w:r w:rsidR="004A39A0">
        <w:t xml:space="preserve">the Civil War to around 2001.  Studying the events, ideas, processes, groups, and individuals who compose this </w:t>
      </w:r>
      <w:r>
        <w:t>period will enhance y</w:t>
      </w:r>
      <w:r w:rsidRPr="00C73217">
        <w:t xml:space="preserve">our </w:t>
      </w:r>
      <w:r>
        <w:t>understanding of how and why American</w:t>
      </w:r>
      <w:r w:rsidRPr="00C73217">
        <w:t xml:space="preserve"> society takes its current form</w:t>
      </w:r>
      <w:r>
        <w:t xml:space="preserve"> and how “America” has be</w:t>
      </w:r>
      <w:r w:rsidR="004A39A0">
        <w:t xml:space="preserve">en constructed and contested </w:t>
      </w:r>
      <w:r>
        <w:t>in the recent past</w:t>
      </w:r>
      <w:r w:rsidRPr="00C73217">
        <w:t>.</w:t>
      </w:r>
      <w:r>
        <w:t xml:space="preserve">  In learning the most salient events and processes of this period, you will be encouraged to reflect and write critically.  While this course focuses on ideas and events and their impact on the historical process, you will also gain a basic factual and sequential understanding of the American past and its implications on local, national, and transnational events. </w:t>
      </w:r>
    </w:p>
    <w:p w14:paraId="536244E0" w14:textId="77777777" w:rsidR="00211E7C" w:rsidRDefault="00211E7C" w:rsidP="00211E7C"/>
    <w:p w14:paraId="1E159F54" w14:textId="026E1801" w:rsidR="00211E7C" w:rsidRDefault="00211E7C" w:rsidP="00211E7C">
      <w:r>
        <w:t>Among the many lenses through which we will challenge historical narratives are race, ethnicity and gender, national, local, and regional identities, and the transnational reach of American power.  In the various ways we will discuss, modern American history is also world history.  The information contained in this course is essential for responsible citizenship in this American democracy and to understand the process of becoming American.</w:t>
      </w:r>
      <w:r w:rsidR="004A39A0">
        <w:t xml:space="preserve">  We take nothing for granted and not historical figure, event, or idea is immune to our critical engagement.</w:t>
      </w:r>
    </w:p>
    <w:p w14:paraId="3E8E20C6" w14:textId="77777777" w:rsidR="00211E7C" w:rsidRDefault="00211E7C" w:rsidP="00211E7C"/>
    <w:p w14:paraId="6D8C1BCD" w14:textId="77777777" w:rsidR="00211E7C" w:rsidRDefault="00211E7C" w:rsidP="00211E7C">
      <w:r>
        <w:t>As in any course you should constantly ask yourself three questions:</w:t>
      </w:r>
    </w:p>
    <w:p w14:paraId="33137971" w14:textId="77777777" w:rsidR="00211E7C" w:rsidRDefault="00211E7C" w:rsidP="00211E7C"/>
    <w:p w14:paraId="0D26A22B" w14:textId="77777777" w:rsidR="00211E7C" w:rsidRDefault="00211E7C" w:rsidP="00211E7C">
      <w:r>
        <w:t>1.  What do we know?</w:t>
      </w:r>
    </w:p>
    <w:p w14:paraId="1E28155A" w14:textId="77777777" w:rsidR="00211E7C" w:rsidRDefault="00211E7C" w:rsidP="00211E7C">
      <w:r>
        <w:t>2.  How do we know it?</w:t>
      </w:r>
    </w:p>
    <w:p w14:paraId="02C7ED59" w14:textId="6DA728C1" w:rsidR="00211E7C" w:rsidRDefault="004A39A0" w:rsidP="00211E7C">
      <w:r>
        <w:t>3.  How does it help explain the past and the present</w:t>
      </w:r>
      <w:r w:rsidR="00211E7C">
        <w:t>?</w:t>
      </w:r>
    </w:p>
    <w:p w14:paraId="4AE92608" w14:textId="77777777" w:rsidR="00211E7C" w:rsidRDefault="00211E7C" w:rsidP="00211E7C"/>
    <w:p w14:paraId="6D64CB4F" w14:textId="77777777" w:rsidR="00211E7C" w:rsidRDefault="00211E7C" w:rsidP="00211E7C"/>
    <w:p w14:paraId="4ED894B4" w14:textId="77777777" w:rsidR="00211E7C" w:rsidRDefault="00211E7C" w:rsidP="00211E7C">
      <w:pPr>
        <w:rPr>
          <w:b/>
        </w:rPr>
      </w:pPr>
      <w:r w:rsidRPr="00CB2E21">
        <w:rPr>
          <w:b/>
        </w:rPr>
        <w:t>Learning Outcomes</w:t>
      </w:r>
      <w:r>
        <w:rPr>
          <w:b/>
        </w:rPr>
        <w:t>:</w:t>
      </w:r>
    </w:p>
    <w:p w14:paraId="65CD92BB" w14:textId="77777777" w:rsidR="00211E7C" w:rsidRDefault="00211E7C" w:rsidP="00211E7C">
      <w:pPr>
        <w:spacing w:before="100" w:beforeAutospacing="1" w:after="100" w:afterAutospacing="1"/>
        <w:contextualSpacing/>
      </w:pPr>
    </w:p>
    <w:p w14:paraId="1A830BDE" w14:textId="77777777" w:rsidR="00211E7C" w:rsidRPr="00DD4432" w:rsidRDefault="00211E7C" w:rsidP="00211E7C">
      <w:pPr>
        <w:spacing w:before="100" w:beforeAutospacing="1" w:after="100" w:afterAutospacing="1"/>
        <w:contextualSpacing/>
      </w:pPr>
      <w:r w:rsidRPr="00DD4432">
        <w:t>Students will demonstrate the ability to</w:t>
      </w:r>
      <w:r>
        <w:t>:</w:t>
      </w:r>
    </w:p>
    <w:p w14:paraId="306B07C2" w14:textId="77777777" w:rsidR="00211E7C" w:rsidRPr="00DD4432" w:rsidRDefault="00211E7C" w:rsidP="00211E7C">
      <w:pPr>
        <w:spacing w:before="100" w:beforeAutospacing="1" w:after="100" w:afterAutospacing="1"/>
        <w:contextualSpacing/>
      </w:pPr>
      <w:r w:rsidRPr="00DD4432">
        <w:t>• Analyze historical facts and interpretations;</w:t>
      </w:r>
    </w:p>
    <w:p w14:paraId="15157B97" w14:textId="77777777" w:rsidR="00211E7C" w:rsidRDefault="00211E7C" w:rsidP="00211E7C">
      <w:pPr>
        <w:spacing w:before="100" w:beforeAutospacing="1" w:after="100" w:afterAutospacing="1"/>
        <w:contextualSpacing/>
      </w:pPr>
      <w:r w:rsidRPr="00DD4432">
        <w:t xml:space="preserve">• Analyze and compare political, geographic, economic, social, cultural, religious and intellectual institutions, structures, and processes across a range of </w:t>
      </w:r>
      <w:r>
        <w:t>historical periods and cultures</w:t>
      </w:r>
    </w:p>
    <w:p w14:paraId="743308B9" w14:textId="77777777" w:rsidR="00211E7C" w:rsidRPr="00DD4432" w:rsidRDefault="00211E7C" w:rsidP="00211E7C">
      <w:pPr>
        <w:spacing w:before="100" w:beforeAutospacing="1" w:after="100" w:afterAutospacing="1"/>
        <w:contextualSpacing/>
      </w:pPr>
      <w:r w:rsidRPr="00DD4432">
        <w:t>• Recognize and articulate the diversity of human experien</w:t>
      </w:r>
      <w:r>
        <w:t xml:space="preserve">ce across a range of historical </w:t>
      </w:r>
      <w:r w:rsidRPr="00DD4432">
        <w:t>periods and the complexities of a global culture and society;</w:t>
      </w:r>
    </w:p>
    <w:p w14:paraId="64E29C3D" w14:textId="77777777" w:rsidR="00211E7C" w:rsidRPr="00DD4432" w:rsidRDefault="00211E7C" w:rsidP="00211E7C">
      <w:pPr>
        <w:spacing w:before="100" w:beforeAutospacing="1" w:after="100" w:afterAutospacing="1"/>
        <w:contextualSpacing/>
      </w:pPr>
      <w:r w:rsidRPr="00DD4432">
        <w:t>• Draw on historical perspective to evaluate contemporary problems/issues; and</w:t>
      </w:r>
    </w:p>
    <w:p w14:paraId="6490B3E3" w14:textId="77777777" w:rsidR="00211E7C" w:rsidRDefault="00211E7C" w:rsidP="00211E7C">
      <w:pPr>
        <w:spacing w:before="100" w:beforeAutospacing="1" w:after="100" w:afterAutospacing="1"/>
        <w:contextualSpacing/>
      </w:pPr>
      <w:r w:rsidRPr="00DD4432">
        <w:t>• Analyze the contributions of past cultures/societies to the contemporary world.</w:t>
      </w:r>
    </w:p>
    <w:p w14:paraId="1E52029A" w14:textId="77777777" w:rsidR="00211E7C" w:rsidRDefault="00211E7C" w:rsidP="00211E7C">
      <w:pPr>
        <w:spacing w:before="100" w:beforeAutospacing="1" w:after="100" w:afterAutospacing="1"/>
        <w:contextualSpacing/>
      </w:pPr>
    </w:p>
    <w:p w14:paraId="733FBA61" w14:textId="77777777" w:rsidR="009F00D2" w:rsidRPr="00031EEB" w:rsidRDefault="009F00D2" w:rsidP="009F00D2"/>
    <w:p w14:paraId="6EDDFEAA" w14:textId="77777777" w:rsidR="009F00D2" w:rsidRPr="00031EEB" w:rsidRDefault="009F00D2" w:rsidP="009F00D2">
      <w:r w:rsidRPr="00031EEB">
        <w:rPr>
          <w:b/>
        </w:rPr>
        <w:t>Course Readings</w:t>
      </w:r>
      <w:r w:rsidRPr="00031EEB">
        <w:t>:</w:t>
      </w:r>
    </w:p>
    <w:p w14:paraId="557FC175" w14:textId="77777777" w:rsidR="009F00D2" w:rsidRDefault="009F00D2" w:rsidP="009F00D2"/>
    <w:p w14:paraId="4B3AA071" w14:textId="40D361E2" w:rsidR="00211E7C" w:rsidRPr="00031EEB" w:rsidRDefault="00211E7C" w:rsidP="009F00D2">
      <w:r>
        <w:t>This course has two prima</w:t>
      </w:r>
      <w:r w:rsidR="00C34005">
        <w:t>ry texts, listed below.  You may</w:t>
      </w:r>
      <w:r>
        <w:t xml:space="preserve"> access them in any way: buy, rent, borrow, etc.</w:t>
      </w:r>
      <w:r w:rsidR="004A39A0">
        <w:t xml:space="preserve">  Occasional readings will be posted to Blackboard.</w:t>
      </w:r>
    </w:p>
    <w:p w14:paraId="009C6844" w14:textId="77777777" w:rsidR="00B955D9" w:rsidRPr="00031EEB" w:rsidRDefault="00B955D9" w:rsidP="009F00D2"/>
    <w:p w14:paraId="0B589ACD" w14:textId="2213C7DC" w:rsidR="00B955D9" w:rsidRPr="00031EEB" w:rsidRDefault="00B955D9" w:rsidP="009F00D2">
      <w:r w:rsidRPr="00031EEB">
        <w:t>Required:</w:t>
      </w:r>
    </w:p>
    <w:p w14:paraId="3C31DADF" w14:textId="77777777" w:rsidR="00211E7C" w:rsidRDefault="00211E7C" w:rsidP="009F00D2"/>
    <w:p w14:paraId="3FA2D95A" w14:textId="7906C580" w:rsidR="003E2D1E" w:rsidRPr="00211E7C" w:rsidRDefault="00211E7C" w:rsidP="009F00D2">
      <w:r>
        <w:t xml:space="preserve">Carnes and </w:t>
      </w:r>
      <w:proofErr w:type="spellStart"/>
      <w:r>
        <w:t>Garraty</w:t>
      </w:r>
      <w:proofErr w:type="spellEnd"/>
      <w:r>
        <w:t xml:space="preserve">, </w:t>
      </w:r>
      <w:r>
        <w:rPr>
          <w:i/>
        </w:rPr>
        <w:t xml:space="preserve">American Destiny:  Narrative of a Nation, </w:t>
      </w:r>
      <w:r>
        <w:t>Vol. 2, 4</w:t>
      </w:r>
      <w:r w:rsidRPr="00211E7C">
        <w:rPr>
          <w:vertAlign w:val="superscript"/>
        </w:rPr>
        <w:t>th</w:t>
      </w:r>
      <w:r>
        <w:t xml:space="preserve"> Edition</w:t>
      </w:r>
    </w:p>
    <w:p w14:paraId="736E451D" w14:textId="38453D71" w:rsidR="009F00D2" w:rsidRDefault="00211E7C" w:rsidP="009F00D2">
      <w:pPr>
        <w:rPr>
          <w:i/>
        </w:rPr>
      </w:pPr>
      <w:proofErr w:type="spellStart"/>
      <w:r>
        <w:t>Broesamle</w:t>
      </w:r>
      <w:proofErr w:type="spellEnd"/>
      <w:r>
        <w:t xml:space="preserve"> and Arthur, </w:t>
      </w:r>
      <w:r>
        <w:rPr>
          <w:i/>
        </w:rPr>
        <w:t>Clashes of Will: Great Confrontations that Have Shaped Modern America</w:t>
      </w:r>
    </w:p>
    <w:p w14:paraId="4A92B966" w14:textId="77777777" w:rsidR="00211E7C" w:rsidRDefault="00211E7C" w:rsidP="009F00D2">
      <w:pPr>
        <w:rPr>
          <w:i/>
        </w:rPr>
      </w:pPr>
    </w:p>
    <w:p w14:paraId="79DF69B9" w14:textId="0081BA2A" w:rsidR="00211E7C" w:rsidRDefault="00211E7C" w:rsidP="009F00D2">
      <w:r>
        <w:t xml:space="preserve">Student Choice (choose </w:t>
      </w:r>
      <w:r>
        <w:rPr>
          <w:b/>
        </w:rPr>
        <w:t xml:space="preserve">one </w:t>
      </w:r>
      <w:r>
        <w:t>of the following for the Critical Review assignment):</w:t>
      </w:r>
    </w:p>
    <w:p w14:paraId="0BCF9F46" w14:textId="77777777" w:rsidR="00211E7C" w:rsidRDefault="00211E7C" w:rsidP="009F00D2"/>
    <w:p w14:paraId="0AE7DF16" w14:textId="0CB06DA1" w:rsidR="00211E7C" w:rsidRDefault="00211E7C" w:rsidP="009F00D2">
      <w:proofErr w:type="spellStart"/>
      <w:r>
        <w:t>Gerstle</w:t>
      </w:r>
      <w:proofErr w:type="spellEnd"/>
      <w:r>
        <w:t xml:space="preserve">, </w:t>
      </w:r>
      <w:r w:rsidRPr="00211E7C">
        <w:rPr>
          <w:i/>
        </w:rPr>
        <w:t>American Crucible</w:t>
      </w:r>
    </w:p>
    <w:p w14:paraId="72E66B54" w14:textId="79E00605" w:rsidR="00211E7C" w:rsidRDefault="00211E7C" w:rsidP="009F00D2">
      <w:pPr>
        <w:rPr>
          <w:i/>
        </w:rPr>
      </w:pPr>
      <w:proofErr w:type="spellStart"/>
      <w:r>
        <w:t>Lears</w:t>
      </w:r>
      <w:proofErr w:type="spellEnd"/>
      <w:r>
        <w:t xml:space="preserve">, </w:t>
      </w:r>
      <w:r w:rsidRPr="00211E7C">
        <w:rPr>
          <w:i/>
        </w:rPr>
        <w:t>Rebirth of a Nation</w:t>
      </w:r>
    </w:p>
    <w:p w14:paraId="4BD0640C" w14:textId="5AF4E007" w:rsidR="00791434" w:rsidRDefault="00791434" w:rsidP="009F00D2">
      <w:pPr>
        <w:rPr>
          <w:i/>
        </w:rPr>
      </w:pPr>
      <w:r>
        <w:rPr>
          <w:i/>
        </w:rPr>
        <w:t>NOTE: These two books are not ava</w:t>
      </w:r>
      <w:r w:rsidR="003E497F">
        <w:rPr>
          <w:i/>
        </w:rPr>
        <w:t>ilable in the UT Arlington book</w:t>
      </w:r>
      <w:r>
        <w:rPr>
          <w:i/>
        </w:rPr>
        <w:t>store, but can be purchased</w:t>
      </w:r>
      <w:r w:rsidR="003E497F">
        <w:rPr>
          <w:i/>
        </w:rPr>
        <w:t xml:space="preserve"> easily in most commercial book</w:t>
      </w:r>
      <w:r>
        <w:rPr>
          <w:i/>
        </w:rPr>
        <w:t>stores, or online via sites like amazon.com.</w:t>
      </w:r>
    </w:p>
    <w:p w14:paraId="7F4356CA" w14:textId="556572F3" w:rsidR="003E497F" w:rsidRPr="003E497F" w:rsidRDefault="003E497F" w:rsidP="009F00D2">
      <w:pPr>
        <w:rPr>
          <w:i/>
          <w:u w:val="single"/>
        </w:rPr>
      </w:pPr>
      <w:r w:rsidRPr="003E497F">
        <w:rPr>
          <w:i/>
          <w:u w:val="single"/>
        </w:rPr>
        <w:t>Both are available as reserve items in the Central Library.</w:t>
      </w:r>
    </w:p>
    <w:p w14:paraId="1170AB8D" w14:textId="0632E659" w:rsidR="00D85890" w:rsidRPr="00031EEB" w:rsidRDefault="00D85890" w:rsidP="009F00D2"/>
    <w:p w14:paraId="2A72084E" w14:textId="77777777" w:rsidR="009F00D2" w:rsidRPr="00031EEB" w:rsidRDefault="009F00D2" w:rsidP="009F00D2"/>
    <w:p w14:paraId="129B20C9" w14:textId="19B494F2" w:rsidR="00211E7C" w:rsidRDefault="007410F1" w:rsidP="008606CB">
      <w:pPr>
        <w:rPr>
          <w:b/>
        </w:rPr>
      </w:pPr>
      <w:r w:rsidRPr="00031EEB">
        <w:rPr>
          <w:b/>
        </w:rPr>
        <w:t>Evaluation</w:t>
      </w:r>
      <w:r w:rsidR="00211E7C">
        <w:rPr>
          <w:b/>
        </w:rPr>
        <w:t>:</w:t>
      </w:r>
    </w:p>
    <w:p w14:paraId="5A3761ED" w14:textId="77777777" w:rsidR="00211E7C" w:rsidRDefault="00211E7C" w:rsidP="008606CB">
      <w:pPr>
        <w:rPr>
          <w:b/>
        </w:rPr>
      </w:pPr>
    </w:p>
    <w:p w14:paraId="2E144C0F" w14:textId="605D31EA" w:rsidR="00211E7C" w:rsidRDefault="00211E7C" w:rsidP="008606CB">
      <w:pPr>
        <w:rPr>
          <w:b/>
        </w:rPr>
      </w:pPr>
      <w:r>
        <w:rPr>
          <w:b/>
        </w:rPr>
        <w:t>Map Test: 5%</w:t>
      </w:r>
    </w:p>
    <w:p w14:paraId="7A3863E5" w14:textId="7250C33C" w:rsidR="00211E7C" w:rsidRDefault="00211E7C" w:rsidP="008606CB">
      <w:pPr>
        <w:rPr>
          <w:b/>
        </w:rPr>
      </w:pPr>
      <w:r>
        <w:rPr>
          <w:b/>
        </w:rPr>
        <w:t>Reading Quizzes:  20%</w:t>
      </w:r>
    </w:p>
    <w:p w14:paraId="6A82BCAD" w14:textId="10A5FAC9" w:rsidR="00211E7C" w:rsidRDefault="00211E7C" w:rsidP="008606CB">
      <w:pPr>
        <w:rPr>
          <w:b/>
        </w:rPr>
      </w:pPr>
      <w:r>
        <w:rPr>
          <w:b/>
        </w:rPr>
        <w:t>Critical Review:  25%</w:t>
      </w:r>
    </w:p>
    <w:p w14:paraId="24AAE93F" w14:textId="5CF8F0EC" w:rsidR="00211E7C" w:rsidRDefault="00211E7C" w:rsidP="008606CB">
      <w:pPr>
        <w:rPr>
          <w:b/>
        </w:rPr>
      </w:pPr>
      <w:r>
        <w:rPr>
          <w:b/>
        </w:rPr>
        <w:t>Midterm:  25%</w:t>
      </w:r>
    </w:p>
    <w:p w14:paraId="0EEC95D5" w14:textId="553F7C67" w:rsidR="00211E7C" w:rsidRDefault="00211E7C" w:rsidP="008606CB">
      <w:pPr>
        <w:rPr>
          <w:b/>
        </w:rPr>
      </w:pPr>
      <w:r>
        <w:rPr>
          <w:b/>
        </w:rPr>
        <w:t>Final:  35%</w:t>
      </w:r>
    </w:p>
    <w:p w14:paraId="29F00712" w14:textId="77777777" w:rsidR="00C34005" w:rsidRDefault="00C34005" w:rsidP="008606CB">
      <w:pPr>
        <w:rPr>
          <w:b/>
        </w:rPr>
      </w:pPr>
    </w:p>
    <w:p w14:paraId="714F4701" w14:textId="2F44B2F1" w:rsidR="007410F1" w:rsidRPr="00031EEB" w:rsidRDefault="007410F1" w:rsidP="008606CB">
      <w:pPr>
        <w:rPr>
          <w:b/>
        </w:rPr>
      </w:pPr>
      <w:r w:rsidRPr="00031EEB">
        <w:rPr>
          <w:b/>
        </w:rPr>
        <w:tab/>
      </w:r>
      <w:r w:rsidRPr="00031EEB">
        <w:rPr>
          <w:b/>
        </w:rPr>
        <w:tab/>
      </w:r>
      <w:r w:rsidRPr="00031EEB">
        <w:rPr>
          <w:b/>
        </w:rPr>
        <w:tab/>
      </w:r>
    </w:p>
    <w:p w14:paraId="02A23FEC" w14:textId="77777777" w:rsidR="00211E7C" w:rsidRDefault="00211E7C" w:rsidP="006B0961">
      <w:pPr>
        <w:rPr>
          <w:b/>
        </w:rPr>
      </w:pPr>
      <w:r>
        <w:rPr>
          <w:b/>
        </w:rPr>
        <w:t>Map Test:</w:t>
      </w:r>
    </w:p>
    <w:p w14:paraId="1F2489C3" w14:textId="3BF100C8" w:rsidR="006A46A6" w:rsidRDefault="00211E7C" w:rsidP="006B0961">
      <w:r>
        <w:t>Students are required to have a basic knowledge of geography pertinent to modern U.S. history.  In week three the student will be tested on this knowledge, drawn from the study guide posted to Blackboard.</w:t>
      </w:r>
    </w:p>
    <w:p w14:paraId="6E957408" w14:textId="77777777" w:rsidR="00B75074" w:rsidRDefault="00B75074" w:rsidP="006B0961"/>
    <w:p w14:paraId="76914B7E" w14:textId="65940ECF" w:rsidR="00B75074" w:rsidRDefault="00B75074" w:rsidP="006B0961">
      <w:r w:rsidRPr="00B75074">
        <w:rPr>
          <w:b/>
        </w:rPr>
        <w:t>Reading Quiz</w:t>
      </w:r>
      <w:r w:rsidR="00C34005">
        <w:rPr>
          <w:b/>
        </w:rPr>
        <w:t>z</w:t>
      </w:r>
      <w:r w:rsidRPr="00B75074">
        <w:rPr>
          <w:b/>
        </w:rPr>
        <w:t>es</w:t>
      </w:r>
      <w:r>
        <w:t>:</w:t>
      </w:r>
    </w:p>
    <w:p w14:paraId="008380E2" w14:textId="0C61C200" w:rsidR="00B75074" w:rsidRPr="00031EEB" w:rsidRDefault="00B75074" w:rsidP="006B0961">
      <w:r>
        <w:t>There will be five multiple-choice reading quizzes over the course of the semester.  These quizzes can assess any of the reading since the previous reading quiz.</w:t>
      </w:r>
    </w:p>
    <w:p w14:paraId="606DD45F" w14:textId="77777777" w:rsidR="00D22C70" w:rsidRPr="00031EEB" w:rsidRDefault="00D22C70" w:rsidP="006B0961">
      <w:pPr>
        <w:rPr>
          <w:b/>
        </w:rPr>
      </w:pPr>
    </w:p>
    <w:p w14:paraId="0B91BA57" w14:textId="134846C7" w:rsidR="006A46A6" w:rsidRPr="00031EEB" w:rsidRDefault="00211E7C" w:rsidP="006B0961">
      <w:pPr>
        <w:rPr>
          <w:b/>
        </w:rPr>
      </w:pPr>
      <w:r>
        <w:rPr>
          <w:b/>
        </w:rPr>
        <w:t>Critical Review</w:t>
      </w:r>
    </w:p>
    <w:p w14:paraId="38627CB9" w14:textId="14598D38" w:rsidR="006A46A6" w:rsidRPr="00031EEB" w:rsidRDefault="00B75074" w:rsidP="006B0961">
      <w:r>
        <w:t>Students will choose one of the two synthetic histories, listed above.  The critical review, for each work, is due on the date listed in the syllabus.</w:t>
      </w:r>
    </w:p>
    <w:p w14:paraId="09886327" w14:textId="77777777" w:rsidR="006B0961" w:rsidRPr="00031EEB" w:rsidRDefault="006B0961" w:rsidP="008606CB">
      <w:pPr>
        <w:rPr>
          <w:b/>
        </w:rPr>
      </w:pPr>
    </w:p>
    <w:p w14:paraId="517ABF87" w14:textId="61710E60" w:rsidR="00656629" w:rsidRDefault="00B75074" w:rsidP="008606CB">
      <w:pPr>
        <w:rPr>
          <w:b/>
        </w:rPr>
      </w:pPr>
      <w:r>
        <w:rPr>
          <w:b/>
        </w:rPr>
        <w:t>Midterm Exam:</w:t>
      </w:r>
    </w:p>
    <w:p w14:paraId="4A8B6A12" w14:textId="25D2E435" w:rsidR="00B75074" w:rsidRPr="00B75074" w:rsidRDefault="00B75074" w:rsidP="008606CB">
      <w:r>
        <w:t>The midterm will be composed of I.D. Terms and one essay.</w:t>
      </w:r>
    </w:p>
    <w:p w14:paraId="5914C68F" w14:textId="77777777" w:rsidR="00AC5633" w:rsidRDefault="00AC5633" w:rsidP="008606CB">
      <w:pPr>
        <w:rPr>
          <w:b/>
        </w:rPr>
      </w:pPr>
    </w:p>
    <w:p w14:paraId="26898804" w14:textId="3087C865" w:rsidR="00B75074" w:rsidRDefault="00B75074" w:rsidP="008606CB">
      <w:pPr>
        <w:rPr>
          <w:b/>
        </w:rPr>
      </w:pPr>
      <w:r>
        <w:rPr>
          <w:b/>
        </w:rPr>
        <w:t>Final Exam:</w:t>
      </w:r>
    </w:p>
    <w:p w14:paraId="0533D53A" w14:textId="641F989D" w:rsidR="00B75074" w:rsidRPr="00B75074" w:rsidRDefault="00B75074" w:rsidP="008606CB">
      <w:r>
        <w:t xml:space="preserve">The final will be composed of I.D. Terms, </w:t>
      </w:r>
      <w:proofErr w:type="gramStart"/>
      <w:r>
        <w:t>multiple choice</w:t>
      </w:r>
      <w:proofErr w:type="gramEnd"/>
      <w:r>
        <w:t xml:space="preserve"> questions, and one essay.</w:t>
      </w:r>
    </w:p>
    <w:p w14:paraId="0D123D82" w14:textId="77777777" w:rsidR="00AC5633" w:rsidRPr="00031EEB" w:rsidRDefault="00AC5633" w:rsidP="008606CB">
      <w:pPr>
        <w:rPr>
          <w:b/>
        </w:rPr>
      </w:pPr>
      <w:r w:rsidRPr="00031EEB">
        <w:rPr>
          <w:b/>
        </w:rPr>
        <w:t>Course Calendar</w:t>
      </w:r>
    </w:p>
    <w:p w14:paraId="0FCE6ABD" w14:textId="77777777" w:rsidR="008606CB" w:rsidRPr="00031EEB" w:rsidRDefault="008606CB" w:rsidP="008606CB"/>
    <w:p w14:paraId="085EF8FE" w14:textId="77777777" w:rsidR="004A39A0" w:rsidRDefault="004A39A0" w:rsidP="008606CB">
      <w:pPr>
        <w:rPr>
          <w:b/>
        </w:rPr>
      </w:pPr>
    </w:p>
    <w:p w14:paraId="3E82CC3D" w14:textId="3EF4AC61" w:rsidR="004A39A0" w:rsidRDefault="004A39A0" w:rsidP="008606CB">
      <w:pPr>
        <w:rPr>
          <w:b/>
        </w:rPr>
      </w:pPr>
      <w:r>
        <w:rPr>
          <w:b/>
        </w:rPr>
        <w:t>Schedule of Readings and Meetings</w:t>
      </w:r>
    </w:p>
    <w:p w14:paraId="10203743" w14:textId="4B85D111" w:rsidR="004A39A0" w:rsidRDefault="004A39A0" w:rsidP="008606CB">
      <w:pPr>
        <w:rPr>
          <w:b/>
        </w:rPr>
      </w:pPr>
      <w:r>
        <w:rPr>
          <w:b/>
        </w:rPr>
        <w:t>*****</w:t>
      </w:r>
      <w:proofErr w:type="gramStart"/>
      <w:r>
        <w:rPr>
          <w:b/>
        </w:rPr>
        <w:t>the</w:t>
      </w:r>
      <w:proofErr w:type="gramEnd"/>
      <w:r>
        <w:rPr>
          <w:b/>
        </w:rPr>
        <w:t xml:space="preserve"> instructor retains the right to make minor alterations to the syllabus as necessary</w:t>
      </w:r>
    </w:p>
    <w:p w14:paraId="3AE22131" w14:textId="77777777" w:rsidR="004A39A0" w:rsidRDefault="004A39A0" w:rsidP="008606CB">
      <w:pPr>
        <w:rPr>
          <w:b/>
        </w:rPr>
      </w:pPr>
    </w:p>
    <w:p w14:paraId="7CE18536" w14:textId="2B2EBBA4" w:rsidR="00343DA5" w:rsidRPr="00031EEB" w:rsidRDefault="00AC5633" w:rsidP="008606CB">
      <w:r w:rsidRPr="00031EEB">
        <w:rPr>
          <w:b/>
        </w:rPr>
        <w:t>Week One</w:t>
      </w:r>
      <w:r w:rsidRPr="00031EEB">
        <w:t>:</w:t>
      </w:r>
      <w:r w:rsidR="00656629" w:rsidRPr="00031EEB">
        <w:t xml:space="preserve"> 21, 23 January</w:t>
      </w:r>
      <w:r w:rsidRPr="00031EEB">
        <w:t xml:space="preserve">  </w:t>
      </w:r>
    </w:p>
    <w:p w14:paraId="72C05D6D" w14:textId="77777777" w:rsidR="00AC5633" w:rsidRPr="00031EEB" w:rsidRDefault="00AC5633" w:rsidP="008606CB">
      <w:pPr>
        <w:rPr>
          <w:b/>
        </w:rPr>
      </w:pPr>
      <w:r w:rsidRPr="00031EEB">
        <w:rPr>
          <w:b/>
        </w:rPr>
        <w:t>Reading</w:t>
      </w:r>
    </w:p>
    <w:p w14:paraId="0468A537" w14:textId="55966B7E" w:rsidR="00BB40C3" w:rsidRDefault="00B75074" w:rsidP="008606CB">
      <w:r w:rsidRPr="00B75074">
        <w:rPr>
          <w:i/>
        </w:rPr>
        <w:t>American Destiny</w:t>
      </w:r>
      <w:r>
        <w:t xml:space="preserve"> (hereafter abbreviated as </w:t>
      </w:r>
      <w:r>
        <w:rPr>
          <w:i/>
        </w:rPr>
        <w:t>AD</w:t>
      </w:r>
      <w:r>
        <w:t>), Chapter 15</w:t>
      </w:r>
    </w:p>
    <w:p w14:paraId="06A696A5" w14:textId="3CD34DEC" w:rsidR="00B75074" w:rsidRPr="00B75074" w:rsidRDefault="00B75074" w:rsidP="008606CB">
      <w:pPr>
        <w:rPr>
          <w:b/>
        </w:rPr>
      </w:pPr>
      <w:r w:rsidRPr="00B75074">
        <w:rPr>
          <w:i/>
        </w:rPr>
        <w:t>Clashes of Will</w:t>
      </w:r>
      <w:r>
        <w:t xml:space="preserve"> (hereafter abbreviated as </w:t>
      </w:r>
      <w:r w:rsidRPr="00B75074">
        <w:rPr>
          <w:i/>
        </w:rPr>
        <w:t>CW</w:t>
      </w:r>
      <w:r>
        <w:t>), Preface and Chapter 1</w:t>
      </w:r>
    </w:p>
    <w:p w14:paraId="11611D52" w14:textId="77777777" w:rsidR="00B75074" w:rsidRDefault="00B75074" w:rsidP="008606CB">
      <w:pPr>
        <w:rPr>
          <w:b/>
        </w:rPr>
      </w:pPr>
    </w:p>
    <w:p w14:paraId="3D96E78D" w14:textId="3018E58F" w:rsidR="00AC5633" w:rsidRPr="00031EEB" w:rsidRDefault="00AC5633" w:rsidP="008606CB">
      <w:r w:rsidRPr="00031EEB">
        <w:rPr>
          <w:b/>
        </w:rPr>
        <w:t>Week Two</w:t>
      </w:r>
      <w:r w:rsidR="00656629" w:rsidRPr="00031EEB">
        <w:rPr>
          <w:b/>
        </w:rPr>
        <w:t xml:space="preserve">:  </w:t>
      </w:r>
      <w:r w:rsidR="00656629" w:rsidRPr="00031EEB">
        <w:t>26, 28, 30 January</w:t>
      </w:r>
    </w:p>
    <w:p w14:paraId="369E6B88" w14:textId="76900C75" w:rsidR="00B75074" w:rsidRPr="00B75074" w:rsidRDefault="00B75074" w:rsidP="008606CB">
      <w:pPr>
        <w:rPr>
          <w:b/>
        </w:rPr>
      </w:pPr>
      <w:r>
        <w:rPr>
          <w:b/>
        </w:rPr>
        <w:t>Reading:</w:t>
      </w:r>
    </w:p>
    <w:p w14:paraId="5BDD200B" w14:textId="17FEA6D6" w:rsidR="00BB40C3" w:rsidRDefault="00B75074" w:rsidP="008606CB">
      <w:r>
        <w:rPr>
          <w:i/>
        </w:rPr>
        <w:t xml:space="preserve">AD, </w:t>
      </w:r>
      <w:r>
        <w:t>Chapter 16</w:t>
      </w:r>
    </w:p>
    <w:p w14:paraId="23FCE965" w14:textId="43DFAF0F" w:rsidR="00B75074" w:rsidRDefault="00B75074" w:rsidP="008606CB">
      <w:r>
        <w:rPr>
          <w:i/>
        </w:rPr>
        <w:t xml:space="preserve">CW, </w:t>
      </w:r>
      <w:r>
        <w:t>Chapter 2</w:t>
      </w:r>
    </w:p>
    <w:p w14:paraId="03D38754" w14:textId="6A3C89FA" w:rsidR="003A0AB5" w:rsidRPr="003A0AB5" w:rsidRDefault="003A0AB5" w:rsidP="008606CB">
      <w:pPr>
        <w:rPr>
          <w:b/>
          <w:u w:val="single"/>
        </w:rPr>
      </w:pPr>
      <w:r w:rsidRPr="003A0AB5">
        <w:rPr>
          <w:b/>
          <w:u w:val="single"/>
        </w:rPr>
        <w:t>30 January: Reading Quiz</w:t>
      </w:r>
    </w:p>
    <w:p w14:paraId="774BAE4F" w14:textId="77777777" w:rsidR="00B75074" w:rsidRDefault="00B75074" w:rsidP="008606CB">
      <w:pPr>
        <w:rPr>
          <w:b/>
        </w:rPr>
      </w:pPr>
    </w:p>
    <w:p w14:paraId="2AC23E1D" w14:textId="4A761703" w:rsidR="00B05DE1" w:rsidRDefault="00BB40C3" w:rsidP="00B75074">
      <w:r w:rsidRPr="00031EEB">
        <w:rPr>
          <w:b/>
        </w:rPr>
        <w:t>Week Three</w:t>
      </w:r>
      <w:r w:rsidR="00B75074">
        <w:t>:  2, 4, 6 February</w:t>
      </w:r>
    </w:p>
    <w:p w14:paraId="6B522C30" w14:textId="2F5DA562" w:rsidR="00B75074" w:rsidRDefault="00B75074" w:rsidP="00B75074">
      <w:pPr>
        <w:rPr>
          <w:b/>
        </w:rPr>
      </w:pPr>
      <w:r>
        <w:rPr>
          <w:b/>
        </w:rPr>
        <w:t>Reading:</w:t>
      </w:r>
    </w:p>
    <w:p w14:paraId="5DBE8F9B" w14:textId="6A4162FC" w:rsidR="00B75074" w:rsidRDefault="00B75074" w:rsidP="00B75074">
      <w:r>
        <w:rPr>
          <w:i/>
        </w:rPr>
        <w:t xml:space="preserve">AD, </w:t>
      </w:r>
      <w:r>
        <w:t>Chapter</w:t>
      </w:r>
      <w:r w:rsidR="003A0AB5">
        <w:t>s</w:t>
      </w:r>
      <w:r>
        <w:t xml:space="preserve"> 17</w:t>
      </w:r>
      <w:r w:rsidR="003A0AB5">
        <w:t>-18</w:t>
      </w:r>
    </w:p>
    <w:p w14:paraId="4EDB1D04" w14:textId="4E2A6B6D" w:rsidR="00B75074" w:rsidRPr="00B75074" w:rsidRDefault="00B75074" w:rsidP="00B75074">
      <w:r>
        <w:rPr>
          <w:i/>
        </w:rPr>
        <w:t xml:space="preserve">CW, </w:t>
      </w:r>
      <w:r>
        <w:t>Chapter 3</w:t>
      </w:r>
    </w:p>
    <w:p w14:paraId="78D5AF14" w14:textId="7D14A018" w:rsidR="00145D5B" w:rsidRPr="003A0AB5" w:rsidRDefault="00656629" w:rsidP="008606CB">
      <w:pPr>
        <w:rPr>
          <w:b/>
          <w:u w:val="single"/>
        </w:rPr>
      </w:pPr>
      <w:r w:rsidRPr="003A0AB5">
        <w:rPr>
          <w:b/>
          <w:u w:val="single"/>
        </w:rPr>
        <w:t>6 February</w:t>
      </w:r>
      <w:r w:rsidR="00B05DE1" w:rsidRPr="003A0AB5">
        <w:rPr>
          <w:b/>
          <w:u w:val="single"/>
        </w:rPr>
        <w:t xml:space="preserve">: </w:t>
      </w:r>
      <w:r w:rsidR="00B75074" w:rsidRPr="003A0AB5">
        <w:rPr>
          <w:b/>
          <w:u w:val="single"/>
        </w:rPr>
        <w:t>Map Test</w:t>
      </w:r>
    </w:p>
    <w:p w14:paraId="0F3ACC5C" w14:textId="77777777" w:rsidR="00B75074" w:rsidRPr="00031EEB" w:rsidRDefault="00B75074" w:rsidP="008606CB">
      <w:pPr>
        <w:rPr>
          <w:b/>
        </w:rPr>
      </w:pPr>
    </w:p>
    <w:p w14:paraId="3BB2E356" w14:textId="77777777" w:rsidR="00674FCA" w:rsidRDefault="00CC4253" w:rsidP="008606CB">
      <w:r w:rsidRPr="00031EEB">
        <w:rPr>
          <w:b/>
        </w:rPr>
        <w:t>Week Four</w:t>
      </w:r>
      <w:r w:rsidR="00656629" w:rsidRPr="00031EEB">
        <w:rPr>
          <w:b/>
        </w:rPr>
        <w:t xml:space="preserve">: </w:t>
      </w:r>
      <w:r w:rsidR="00656629" w:rsidRPr="00031EEB">
        <w:t>9, 11, 13 February</w:t>
      </w:r>
    </w:p>
    <w:p w14:paraId="10A8BC27" w14:textId="77777777" w:rsidR="00674FCA" w:rsidRDefault="00674FCA" w:rsidP="008606CB">
      <w:pPr>
        <w:rPr>
          <w:b/>
        </w:rPr>
      </w:pPr>
      <w:r>
        <w:rPr>
          <w:b/>
        </w:rPr>
        <w:t>Reading:</w:t>
      </w:r>
    </w:p>
    <w:p w14:paraId="1A45971F" w14:textId="50667746" w:rsidR="00674FCA" w:rsidRDefault="00674FCA" w:rsidP="008606CB">
      <w:r>
        <w:rPr>
          <w:i/>
        </w:rPr>
        <w:t xml:space="preserve">AD, </w:t>
      </w:r>
      <w:r w:rsidR="003A0AB5">
        <w:t>Chapter 19</w:t>
      </w:r>
    </w:p>
    <w:p w14:paraId="0445E5F6" w14:textId="58615BBC" w:rsidR="00CC4253" w:rsidRPr="00031EEB" w:rsidRDefault="00674FCA" w:rsidP="008606CB">
      <w:r>
        <w:rPr>
          <w:i/>
        </w:rPr>
        <w:t xml:space="preserve">CW, </w:t>
      </w:r>
      <w:r>
        <w:t>Chapter 3</w:t>
      </w:r>
      <w:r w:rsidR="00B05DE1" w:rsidRPr="00031EEB">
        <w:t xml:space="preserve">  </w:t>
      </w:r>
    </w:p>
    <w:p w14:paraId="5794A534" w14:textId="77777777" w:rsidR="00D85890" w:rsidRPr="00031EEB" w:rsidRDefault="00D85890" w:rsidP="008606CB"/>
    <w:p w14:paraId="228EEA2E" w14:textId="126AE182" w:rsidR="00752483" w:rsidRPr="00031EEB" w:rsidRDefault="00752483" w:rsidP="008606CB">
      <w:r w:rsidRPr="00031EEB">
        <w:rPr>
          <w:b/>
        </w:rPr>
        <w:t>Week Five</w:t>
      </w:r>
      <w:r w:rsidR="00656629" w:rsidRPr="00031EEB">
        <w:rPr>
          <w:b/>
        </w:rPr>
        <w:t>:</w:t>
      </w:r>
      <w:r w:rsidRPr="00031EEB">
        <w:rPr>
          <w:b/>
        </w:rPr>
        <w:t xml:space="preserve"> </w:t>
      </w:r>
      <w:r w:rsidR="00656629" w:rsidRPr="00031EEB">
        <w:t xml:space="preserve"> 16, 18, 20 February </w:t>
      </w:r>
    </w:p>
    <w:p w14:paraId="2A0CED0C" w14:textId="41D64C47" w:rsidR="00752483" w:rsidRDefault="00674FCA" w:rsidP="008606CB">
      <w:pPr>
        <w:rPr>
          <w:b/>
        </w:rPr>
      </w:pPr>
      <w:r w:rsidRPr="00674FCA">
        <w:rPr>
          <w:b/>
        </w:rPr>
        <w:t>Reading</w:t>
      </w:r>
      <w:r>
        <w:rPr>
          <w:b/>
        </w:rPr>
        <w:t xml:space="preserve">:  </w:t>
      </w:r>
    </w:p>
    <w:p w14:paraId="246B422C" w14:textId="790C5C64" w:rsidR="00674FCA" w:rsidRDefault="00674FCA" w:rsidP="008606CB">
      <w:r>
        <w:rPr>
          <w:i/>
        </w:rPr>
        <w:t xml:space="preserve">AD, </w:t>
      </w:r>
      <w:r w:rsidR="003A0AB5">
        <w:t>Chapters 20-21</w:t>
      </w:r>
    </w:p>
    <w:p w14:paraId="0C6AD893" w14:textId="144AB3E3" w:rsidR="00674FCA" w:rsidRDefault="00674FCA" w:rsidP="008606CB">
      <w:r>
        <w:rPr>
          <w:i/>
        </w:rPr>
        <w:t xml:space="preserve">CW, </w:t>
      </w:r>
      <w:r>
        <w:t>Chapter 4</w:t>
      </w:r>
    </w:p>
    <w:p w14:paraId="169CC11B" w14:textId="2F863894" w:rsidR="003A0AB5" w:rsidRPr="00C34005" w:rsidRDefault="003A0AB5" w:rsidP="008606CB">
      <w:pPr>
        <w:rPr>
          <w:b/>
          <w:u w:val="single"/>
        </w:rPr>
      </w:pPr>
      <w:r w:rsidRPr="00C34005">
        <w:rPr>
          <w:b/>
          <w:u w:val="single"/>
        </w:rPr>
        <w:t>20 February: Reading Quiz</w:t>
      </w:r>
    </w:p>
    <w:p w14:paraId="5E029717" w14:textId="77777777" w:rsidR="00674FCA" w:rsidRPr="00674FCA" w:rsidRDefault="00674FCA" w:rsidP="008606CB">
      <w:pPr>
        <w:rPr>
          <w:b/>
        </w:rPr>
      </w:pPr>
    </w:p>
    <w:p w14:paraId="4CEEB89B" w14:textId="42E56794" w:rsidR="00752483" w:rsidRPr="00031EEB" w:rsidRDefault="00752483" w:rsidP="008606CB">
      <w:r w:rsidRPr="00031EEB">
        <w:rPr>
          <w:b/>
        </w:rPr>
        <w:t>Week Six</w:t>
      </w:r>
      <w:r w:rsidR="001E629E" w:rsidRPr="00031EEB">
        <w:t>:</w:t>
      </w:r>
      <w:r w:rsidRPr="00031EEB">
        <w:t xml:space="preserve"> </w:t>
      </w:r>
      <w:r w:rsidR="00656629" w:rsidRPr="00031EEB">
        <w:t>23, 25, 27 February</w:t>
      </w:r>
    </w:p>
    <w:p w14:paraId="5D95D558" w14:textId="0C1575BE" w:rsidR="005B19E0" w:rsidRDefault="00674FCA" w:rsidP="008606CB">
      <w:r w:rsidRPr="00791434">
        <w:rPr>
          <w:b/>
        </w:rPr>
        <w:t>Reading</w:t>
      </w:r>
      <w:r>
        <w:t>:</w:t>
      </w:r>
    </w:p>
    <w:p w14:paraId="10E3BEA5" w14:textId="527C4B9E" w:rsidR="00674FCA" w:rsidRDefault="00674FCA" w:rsidP="008606CB">
      <w:r>
        <w:rPr>
          <w:i/>
        </w:rPr>
        <w:t xml:space="preserve">AD, </w:t>
      </w:r>
      <w:r w:rsidR="003A0AB5">
        <w:t>Chapter 22</w:t>
      </w:r>
    </w:p>
    <w:p w14:paraId="373DFD7F" w14:textId="30167D2A" w:rsidR="00674FCA" w:rsidRPr="00674FCA" w:rsidRDefault="00674FCA" w:rsidP="008606CB">
      <w:r>
        <w:rPr>
          <w:i/>
        </w:rPr>
        <w:t xml:space="preserve">CW, </w:t>
      </w:r>
      <w:r>
        <w:t>Chapter 5</w:t>
      </w:r>
    </w:p>
    <w:p w14:paraId="69CC827B" w14:textId="77777777" w:rsidR="00674FCA" w:rsidRDefault="00674FCA" w:rsidP="008606CB">
      <w:pPr>
        <w:rPr>
          <w:b/>
        </w:rPr>
      </w:pPr>
    </w:p>
    <w:p w14:paraId="5446DF98" w14:textId="67F6401F" w:rsidR="00752483" w:rsidRPr="00031EEB" w:rsidRDefault="00752483" w:rsidP="008606CB">
      <w:r w:rsidRPr="00031EEB">
        <w:rPr>
          <w:b/>
        </w:rPr>
        <w:t>Week Seven</w:t>
      </w:r>
      <w:r w:rsidR="001E629E" w:rsidRPr="00031EEB">
        <w:t>:</w:t>
      </w:r>
      <w:r w:rsidRPr="00031EEB">
        <w:t xml:space="preserve"> </w:t>
      </w:r>
      <w:r w:rsidR="00656629" w:rsidRPr="00031EEB">
        <w:t>2, 4, 6 March</w:t>
      </w:r>
    </w:p>
    <w:p w14:paraId="237BBF1A" w14:textId="71BDF9E9" w:rsidR="005B19E0" w:rsidRDefault="00674FCA" w:rsidP="008606CB">
      <w:pPr>
        <w:rPr>
          <w:b/>
        </w:rPr>
      </w:pPr>
      <w:r>
        <w:rPr>
          <w:b/>
        </w:rPr>
        <w:t>Reading:</w:t>
      </w:r>
    </w:p>
    <w:p w14:paraId="0195FAAA" w14:textId="722F1B33" w:rsidR="00674FCA" w:rsidRDefault="00674FCA" w:rsidP="008606CB">
      <w:r>
        <w:rPr>
          <w:i/>
        </w:rPr>
        <w:t xml:space="preserve">AD, </w:t>
      </w:r>
      <w:r w:rsidR="003A0AB5">
        <w:t>Chapter 23-24</w:t>
      </w:r>
    </w:p>
    <w:p w14:paraId="5351509F" w14:textId="0EDB39C1" w:rsidR="00674FCA" w:rsidRDefault="00674FCA" w:rsidP="008606CB">
      <w:r>
        <w:rPr>
          <w:i/>
        </w:rPr>
        <w:t xml:space="preserve">CW, </w:t>
      </w:r>
      <w:r>
        <w:t>Chapter 6</w:t>
      </w:r>
    </w:p>
    <w:p w14:paraId="63B0FFF3" w14:textId="18580564" w:rsidR="003A0AB5" w:rsidRPr="003A0AB5" w:rsidRDefault="003A0AB5" w:rsidP="008606CB">
      <w:pPr>
        <w:rPr>
          <w:u w:val="single"/>
        </w:rPr>
      </w:pPr>
      <w:r w:rsidRPr="003A0AB5">
        <w:rPr>
          <w:b/>
          <w:u w:val="single"/>
        </w:rPr>
        <w:lastRenderedPageBreak/>
        <w:t>Midterm Exam:</w:t>
      </w:r>
      <w:r w:rsidRPr="003A0AB5">
        <w:rPr>
          <w:u w:val="single"/>
        </w:rPr>
        <w:t xml:space="preserve">  </w:t>
      </w:r>
      <w:r w:rsidRPr="003A0AB5">
        <w:rPr>
          <w:b/>
          <w:u w:val="single"/>
        </w:rPr>
        <w:t>6 March</w:t>
      </w:r>
    </w:p>
    <w:p w14:paraId="0B4351BF" w14:textId="77777777" w:rsidR="00674FCA" w:rsidRPr="00674FCA" w:rsidRDefault="00674FCA" w:rsidP="008606CB"/>
    <w:p w14:paraId="22494382" w14:textId="27EE5B43" w:rsidR="00752483" w:rsidRPr="00031EEB" w:rsidRDefault="00A66BDA" w:rsidP="008606CB">
      <w:r w:rsidRPr="00031EEB">
        <w:rPr>
          <w:b/>
        </w:rPr>
        <w:t>Spring Break</w:t>
      </w:r>
      <w:r w:rsidR="001E629E" w:rsidRPr="00031EEB">
        <w:t>:</w:t>
      </w:r>
      <w:r w:rsidR="00656629" w:rsidRPr="00031EEB">
        <w:t xml:space="preserve"> </w:t>
      </w:r>
      <w:r w:rsidR="001E629E" w:rsidRPr="00031EEB">
        <w:t>9, 11, 13 March NO MEETING SPRING BREAK</w:t>
      </w:r>
    </w:p>
    <w:p w14:paraId="3F5DB163" w14:textId="77777777" w:rsidR="00752483" w:rsidRPr="00031EEB" w:rsidRDefault="00752483" w:rsidP="008606CB"/>
    <w:p w14:paraId="73D526F3" w14:textId="77777777" w:rsidR="00674FCA" w:rsidRDefault="00674FCA" w:rsidP="008606CB">
      <w:pPr>
        <w:rPr>
          <w:b/>
        </w:rPr>
      </w:pPr>
    </w:p>
    <w:p w14:paraId="086AEB20" w14:textId="0B0ABD04" w:rsidR="00752483" w:rsidRDefault="00752483" w:rsidP="008606CB">
      <w:r w:rsidRPr="00031EEB">
        <w:rPr>
          <w:b/>
        </w:rPr>
        <w:t xml:space="preserve">Week </w:t>
      </w:r>
      <w:r w:rsidR="00A66BDA" w:rsidRPr="00031EEB">
        <w:rPr>
          <w:b/>
        </w:rPr>
        <w:t>Eight</w:t>
      </w:r>
      <w:r w:rsidRPr="00031EEB">
        <w:t xml:space="preserve"> </w:t>
      </w:r>
      <w:r w:rsidR="001E629E" w:rsidRPr="00031EEB">
        <w:t>16, 18, 20 March</w:t>
      </w:r>
    </w:p>
    <w:p w14:paraId="5809FD2A" w14:textId="0C9C35D1" w:rsidR="00674FCA" w:rsidRDefault="00674FCA" w:rsidP="008606CB">
      <w:r w:rsidRPr="003A0AB5">
        <w:rPr>
          <w:b/>
        </w:rPr>
        <w:t>Reading</w:t>
      </w:r>
      <w:r>
        <w:t>:</w:t>
      </w:r>
    </w:p>
    <w:p w14:paraId="124217EA" w14:textId="151C7C69" w:rsidR="00674FCA" w:rsidRDefault="00674FCA" w:rsidP="008606CB">
      <w:r>
        <w:rPr>
          <w:i/>
        </w:rPr>
        <w:t>AD</w:t>
      </w:r>
      <w:r>
        <w:t>, Chapt</w:t>
      </w:r>
      <w:r w:rsidR="003A0AB5">
        <w:t>er 25</w:t>
      </w:r>
    </w:p>
    <w:p w14:paraId="472314A7" w14:textId="5A560CEB" w:rsidR="00674FCA" w:rsidRDefault="00674FCA" w:rsidP="008606CB">
      <w:r>
        <w:rPr>
          <w:i/>
        </w:rPr>
        <w:t xml:space="preserve">CW, </w:t>
      </w:r>
      <w:r>
        <w:t>Chapter 7</w:t>
      </w:r>
    </w:p>
    <w:p w14:paraId="0F2EB03D" w14:textId="4D95992A" w:rsidR="005527C1" w:rsidRPr="00791434" w:rsidRDefault="00791434" w:rsidP="008606CB">
      <w:pPr>
        <w:rPr>
          <w:b/>
          <w:u w:val="single"/>
        </w:rPr>
      </w:pPr>
      <w:r>
        <w:rPr>
          <w:b/>
          <w:u w:val="single"/>
        </w:rPr>
        <w:t xml:space="preserve">20 March </w:t>
      </w:r>
      <w:r w:rsidR="005527C1" w:rsidRPr="00791434">
        <w:rPr>
          <w:b/>
          <w:u w:val="single"/>
        </w:rPr>
        <w:t xml:space="preserve">Critical Review of </w:t>
      </w:r>
      <w:proofErr w:type="spellStart"/>
      <w:r w:rsidR="005527C1" w:rsidRPr="00791434">
        <w:rPr>
          <w:b/>
          <w:u w:val="single"/>
        </w:rPr>
        <w:t>Lears</w:t>
      </w:r>
      <w:proofErr w:type="spellEnd"/>
      <w:r w:rsidR="005527C1" w:rsidRPr="00791434">
        <w:rPr>
          <w:b/>
          <w:u w:val="single"/>
        </w:rPr>
        <w:t xml:space="preserve"> Due</w:t>
      </w:r>
    </w:p>
    <w:p w14:paraId="30A3BB71" w14:textId="77777777" w:rsidR="00674FCA" w:rsidRDefault="00674FCA" w:rsidP="008606CB"/>
    <w:p w14:paraId="6941826B" w14:textId="5C80437D" w:rsidR="00752483" w:rsidRPr="00031EEB" w:rsidRDefault="00A66BDA" w:rsidP="008606CB">
      <w:r w:rsidRPr="00031EEB">
        <w:rPr>
          <w:b/>
        </w:rPr>
        <w:t>Week Nine</w:t>
      </w:r>
      <w:r w:rsidR="001E629E" w:rsidRPr="00031EEB">
        <w:t>:</w:t>
      </w:r>
      <w:r w:rsidR="00752483" w:rsidRPr="00031EEB">
        <w:t xml:space="preserve"> </w:t>
      </w:r>
      <w:r w:rsidR="001E629E" w:rsidRPr="00031EEB">
        <w:t>23, 25, 27 March</w:t>
      </w:r>
    </w:p>
    <w:p w14:paraId="500AC7E1" w14:textId="573C7AD5" w:rsidR="009807B9" w:rsidRDefault="003A0AB5" w:rsidP="008606CB">
      <w:pPr>
        <w:rPr>
          <w:b/>
        </w:rPr>
      </w:pPr>
      <w:r>
        <w:rPr>
          <w:b/>
        </w:rPr>
        <w:t>Reading:</w:t>
      </w:r>
    </w:p>
    <w:p w14:paraId="3AA7ED04" w14:textId="4CCAE9B3" w:rsidR="003A0AB5" w:rsidRDefault="003A0AB5" w:rsidP="008606CB">
      <w:r>
        <w:rPr>
          <w:i/>
        </w:rPr>
        <w:t xml:space="preserve">AD, </w:t>
      </w:r>
      <w:r>
        <w:t>Chapter 26</w:t>
      </w:r>
    </w:p>
    <w:p w14:paraId="4B3549CD" w14:textId="565D149D" w:rsidR="003A0AB5" w:rsidRDefault="003A0AB5" w:rsidP="008606CB">
      <w:r w:rsidRPr="003A0AB5">
        <w:rPr>
          <w:i/>
        </w:rPr>
        <w:t>CW</w:t>
      </w:r>
      <w:r>
        <w:t>, Chapter 8</w:t>
      </w:r>
    </w:p>
    <w:p w14:paraId="6FD336A4" w14:textId="14E42366" w:rsidR="005527C1" w:rsidRPr="00791434" w:rsidRDefault="005527C1" w:rsidP="008606CB">
      <w:pPr>
        <w:rPr>
          <w:b/>
          <w:u w:val="single"/>
        </w:rPr>
      </w:pPr>
      <w:r w:rsidRPr="00791434">
        <w:rPr>
          <w:b/>
          <w:u w:val="single"/>
        </w:rPr>
        <w:t>27 March Reading Quiz</w:t>
      </w:r>
    </w:p>
    <w:p w14:paraId="4CD0B23C" w14:textId="77777777" w:rsidR="003A0AB5" w:rsidRPr="003A0AB5" w:rsidRDefault="003A0AB5" w:rsidP="008606CB"/>
    <w:p w14:paraId="3FDD09CB" w14:textId="439681D3" w:rsidR="00752483" w:rsidRPr="00031EEB" w:rsidRDefault="00A66BDA" w:rsidP="008606CB">
      <w:r w:rsidRPr="00031EEB">
        <w:rPr>
          <w:b/>
        </w:rPr>
        <w:t>Week Ten</w:t>
      </w:r>
      <w:r w:rsidR="001E629E" w:rsidRPr="00031EEB">
        <w:t>:</w:t>
      </w:r>
      <w:r w:rsidR="00752483" w:rsidRPr="00031EEB">
        <w:t xml:space="preserve"> </w:t>
      </w:r>
      <w:r w:rsidR="001E629E" w:rsidRPr="00031EEB">
        <w:t>30 March, 1, 3 April</w:t>
      </w:r>
    </w:p>
    <w:p w14:paraId="0788E726" w14:textId="03D6869F" w:rsidR="00C9305B" w:rsidRDefault="003A0AB5" w:rsidP="008606CB">
      <w:r>
        <w:t>AD, Chapters 27-28</w:t>
      </w:r>
    </w:p>
    <w:p w14:paraId="4BECAE64" w14:textId="4069E8DD" w:rsidR="003A0AB5" w:rsidRPr="00031EEB" w:rsidRDefault="003A0AB5" w:rsidP="008606CB">
      <w:r>
        <w:t>CW, Chapter 9</w:t>
      </w:r>
    </w:p>
    <w:p w14:paraId="3A173DBA" w14:textId="77777777" w:rsidR="003A0AB5" w:rsidRDefault="003A0AB5" w:rsidP="008606CB">
      <w:pPr>
        <w:rPr>
          <w:b/>
        </w:rPr>
      </w:pPr>
    </w:p>
    <w:p w14:paraId="7391F3E8" w14:textId="031D81D4" w:rsidR="00752483" w:rsidRPr="00031EEB" w:rsidRDefault="00752483" w:rsidP="008606CB">
      <w:r w:rsidRPr="00031EEB">
        <w:rPr>
          <w:b/>
        </w:rPr>
        <w:t xml:space="preserve">Week </w:t>
      </w:r>
      <w:r w:rsidR="00A66BDA" w:rsidRPr="00031EEB">
        <w:rPr>
          <w:b/>
        </w:rPr>
        <w:t>Eleven</w:t>
      </w:r>
      <w:r w:rsidR="001E629E" w:rsidRPr="00031EEB">
        <w:t>: 6, 8, 10 April</w:t>
      </w:r>
      <w:r w:rsidRPr="00031EEB">
        <w:t xml:space="preserve"> </w:t>
      </w:r>
    </w:p>
    <w:p w14:paraId="28A7E170" w14:textId="40272953" w:rsidR="003A0AB5" w:rsidRDefault="003A0AB5" w:rsidP="008606CB">
      <w:r>
        <w:t>AD, Chapter 29</w:t>
      </w:r>
    </w:p>
    <w:p w14:paraId="139075BD" w14:textId="60F1759F" w:rsidR="003A0AB5" w:rsidRDefault="003A0AB5" w:rsidP="008606CB">
      <w:r>
        <w:t>CW, Chapter 10</w:t>
      </w:r>
    </w:p>
    <w:p w14:paraId="37F45D14" w14:textId="34A3AB52" w:rsidR="00C34005" w:rsidRPr="00C34005" w:rsidRDefault="00C34005" w:rsidP="008606CB">
      <w:pPr>
        <w:rPr>
          <w:b/>
          <w:u w:val="single"/>
        </w:rPr>
      </w:pPr>
      <w:r w:rsidRPr="00C34005">
        <w:rPr>
          <w:b/>
          <w:u w:val="single"/>
        </w:rPr>
        <w:t>10 April, Reading Quiz</w:t>
      </w:r>
    </w:p>
    <w:p w14:paraId="4B80497F" w14:textId="77777777" w:rsidR="003A0AB5" w:rsidRDefault="003A0AB5" w:rsidP="008606CB"/>
    <w:p w14:paraId="172F9511" w14:textId="3CBB5DE2" w:rsidR="00752483" w:rsidRPr="00031EEB" w:rsidRDefault="00A66BDA" w:rsidP="008606CB">
      <w:r w:rsidRPr="00031EEB">
        <w:rPr>
          <w:b/>
        </w:rPr>
        <w:t>Week Twelve</w:t>
      </w:r>
      <w:r w:rsidR="00752483" w:rsidRPr="00031EEB">
        <w:t xml:space="preserve">, </w:t>
      </w:r>
      <w:r w:rsidR="001E629E" w:rsidRPr="00031EEB">
        <w:t>13, 15, 17 April</w:t>
      </w:r>
    </w:p>
    <w:p w14:paraId="36E1D040" w14:textId="153F20CD" w:rsidR="00752483" w:rsidRDefault="003A0AB5" w:rsidP="008606CB">
      <w:r>
        <w:t>AD, Chapter 30</w:t>
      </w:r>
    </w:p>
    <w:p w14:paraId="2A3A466E" w14:textId="57721516" w:rsidR="003A0AB5" w:rsidRDefault="003A0AB5" w:rsidP="008606CB">
      <w:r>
        <w:t>CW, Chapter 11</w:t>
      </w:r>
    </w:p>
    <w:p w14:paraId="6268B777" w14:textId="7F21B958" w:rsidR="005527C1" w:rsidRPr="005527C1" w:rsidRDefault="00791434" w:rsidP="008606CB">
      <w:pPr>
        <w:rPr>
          <w:b/>
          <w:u w:val="single"/>
        </w:rPr>
      </w:pPr>
      <w:r>
        <w:rPr>
          <w:b/>
          <w:u w:val="single"/>
        </w:rPr>
        <w:t xml:space="preserve">17 April </w:t>
      </w:r>
      <w:r w:rsidR="005527C1" w:rsidRPr="005527C1">
        <w:rPr>
          <w:b/>
          <w:u w:val="single"/>
        </w:rPr>
        <w:t xml:space="preserve">Critical Review of </w:t>
      </w:r>
      <w:proofErr w:type="spellStart"/>
      <w:r w:rsidR="005527C1" w:rsidRPr="005527C1">
        <w:rPr>
          <w:b/>
          <w:u w:val="single"/>
        </w:rPr>
        <w:t>Gerstle</w:t>
      </w:r>
      <w:proofErr w:type="spellEnd"/>
      <w:r w:rsidR="005527C1" w:rsidRPr="005527C1">
        <w:rPr>
          <w:b/>
          <w:u w:val="single"/>
        </w:rPr>
        <w:t xml:space="preserve"> Due</w:t>
      </w:r>
    </w:p>
    <w:p w14:paraId="34485F05" w14:textId="77777777" w:rsidR="003A0AB5" w:rsidRPr="00031EEB" w:rsidRDefault="003A0AB5" w:rsidP="008606CB"/>
    <w:p w14:paraId="0FFEF51B" w14:textId="75DCE237" w:rsidR="00752483" w:rsidRPr="00031EEB" w:rsidRDefault="00A66BDA" w:rsidP="008606CB">
      <w:r w:rsidRPr="00031EEB">
        <w:rPr>
          <w:b/>
        </w:rPr>
        <w:t>Week Thirteen</w:t>
      </w:r>
      <w:r w:rsidR="00752483" w:rsidRPr="00031EEB">
        <w:t xml:space="preserve">, </w:t>
      </w:r>
      <w:r w:rsidR="001E629E" w:rsidRPr="00031EEB">
        <w:t>20, 22, 24 April</w:t>
      </w:r>
    </w:p>
    <w:p w14:paraId="1B98F7ED" w14:textId="13A7AADC" w:rsidR="006B0961" w:rsidRDefault="003A0AB5" w:rsidP="008606CB">
      <w:r>
        <w:t>AD, Chapter 31</w:t>
      </w:r>
    </w:p>
    <w:p w14:paraId="63276666" w14:textId="55044A64" w:rsidR="003A0AB5" w:rsidRDefault="003A0AB5" w:rsidP="008606CB"/>
    <w:p w14:paraId="0001346E" w14:textId="2E70AECC" w:rsidR="00752483" w:rsidRPr="00031EEB" w:rsidRDefault="00A66BDA" w:rsidP="008606CB">
      <w:r w:rsidRPr="00031EEB">
        <w:rPr>
          <w:b/>
        </w:rPr>
        <w:t>Week Fourteen</w:t>
      </w:r>
      <w:r w:rsidR="00752483" w:rsidRPr="00031EEB">
        <w:t xml:space="preserve">, </w:t>
      </w:r>
      <w:r w:rsidR="001E629E" w:rsidRPr="00031EEB">
        <w:t>27, 29</w:t>
      </w:r>
      <w:r w:rsidRPr="00031EEB">
        <w:t xml:space="preserve"> April, 1 May</w:t>
      </w:r>
    </w:p>
    <w:p w14:paraId="33EE8B52" w14:textId="5063C668" w:rsidR="00A66BDA" w:rsidRDefault="003A0AB5" w:rsidP="008606CB">
      <w:r>
        <w:t>AD, Chapter 32</w:t>
      </w:r>
    </w:p>
    <w:p w14:paraId="05F04794" w14:textId="6DF6A39F" w:rsidR="00C34005" w:rsidRPr="00C34005" w:rsidRDefault="00C34005" w:rsidP="008606CB">
      <w:pPr>
        <w:rPr>
          <w:b/>
          <w:u w:val="single"/>
        </w:rPr>
      </w:pPr>
      <w:r w:rsidRPr="00C34005">
        <w:rPr>
          <w:b/>
          <w:u w:val="single"/>
        </w:rPr>
        <w:t>1 May Reading Quiz</w:t>
      </w:r>
    </w:p>
    <w:p w14:paraId="36C33D7E" w14:textId="77777777" w:rsidR="003A0AB5" w:rsidRPr="00031EEB" w:rsidRDefault="003A0AB5" w:rsidP="008606CB">
      <w:pPr>
        <w:rPr>
          <w:i/>
        </w:rPr>
      </w:pPr>
    </w:p>
    <w:p w14:paraId="6163A001" w14:textId="377139A6" w:rsidR="00A66BDA" w:rsidRPr="00031EEB" w:rsidRDefault="00A66BDA" w:rsidP="008606CB">
      <w:r w:rsidRPr="00031EEB">
        <w:rPr>
          <w:b/>
        </w:rPr>
        <w:t>Week Fifteen</w:t>
      </w:r>
      <w:r w:rsidRPr="00031EEB">
        <w:t>, 3, 5, 7 May</w:t>
      </w:r>
    </w:p>
    <w:p w14:paraId="439EA01C" w14:textId="367A9A55" w:rsidR="00A66BDA" w:rsidRDefault="00A66BDA" w:rsidP="008606CB">
      <w:r w:rsidRPr="00031EEB">
        <w:t>Reading TBA</w:t>
      </w:r>
    </w:p>
    <w:p w14:paraId="210B947F" w14:textId="77777777" w:rsidR="005527C1" w:rsidRDefault="005527C1" w:rsidP="008606CB"/>
    <w:p w14:paraId="544C8A07" w14:textId="175809BC" w:rsidR="005527C1" w:rsidRPr="00791434" w:rsidRDefault="005527C1" w:rsidP="008606CB">
      <w:pPr>
        <w:rPr>
          <w:b/>
          <w:u w:val="single"/>
        </w:rPr>
      </w:pPr>
      <w:r w:rsidRPr="00791434">
        <w:rPr>
          <w:b/>
          <w:u w:val="single"/>
        </w:rPr>
        <w:t>Final Exam:  TBA</w:t>
      </w:r>
    </w:p>
    <w:p w14:paraId="187F7491" w14:textId="77777777" w:rsidR="00A66BDA" w:rsidRPr="00031EEB" w:rsidRDefault="00A66BDA" w:rsidP="008606CB"/>
    <w:p w14:paraId="54D32847" w14:textId="77777777" w:rsidR="00C7003C" w:rsidRPr="00031EEB" w:rsidRDefault="00C7003C" w:rsidP="008606CB"/>
    <w:p w14:paraId="41B55139" w14:textId="1934FEF0" w:rsidR="00C34005" w:rsidRDefault="00C34005" w:rsidP="008606CB">
      <w:pPr>
        <w:rPr>
          <w:b/>
        </w:rPr>
      </w:pPr>
      <w:r>
        <w:rPr>
          <w:b/>
        </w:rPr>
        <w:t>Course Policies</w:t>
      </w:r>
    </w:p>
    <w:p w14:paraId="01619F9D" w14:textId="77777777" w:rsidR="00C34005" w:rsidRDefault="00C34005" w:rsidP="008606CB">
      <w:pPr>
        <w:rPr>
          <w:b/>
        </w:rPr>
      </w:pPr>
    </w:p>
    <w:p w14:paraId="2124F9CF" w14:textId="4979E9A1" w:rsidR="00C34005" w:rsidRDefault="00C34005" w:rsidP="008606CB">
      <w:pPr>
        <w:rPr>
          <w:b/>
        </w:rPr>
      </w:pPr>
      <w:r>
        <w:rPr>
          <w:b/>
        </w:rPr>
        <w:lastRenderedPageBreak/>
        <w:t>Attendance:</w:t>
      </w:r>
    </w:p>
    <w:p w14:paraId="6504A026" w14:textId="7893CF07" w:rsidR="00C34005" w:rsidRDefault="00C85240" w:rsidP="008606CB">
      <w:r w:rsidRPr="00C85240">
        <w:t xml:space="preserve">The instructor will take attendance at each session.  It is imperative that the </w:t>
      </w:r>
      <w:proofErr w:type="gramStart"/>
      <w:r w:rsidRPr="00C85240">
        <w:t>student attend</w:t>
      </w:r>
      <w:proofErr w:type="gramEnd"/>
      <w:r w:rsidRPr="00C85240">
        <w:t xml:space="preserve"> all sessions as the information in lecture supplements and expands the readings.</w:t>
      </w:r>
    </w:p>
    <w:p w14:paraId="597A4237" w14:textId="77777777" w:rsidR="00C85240" w:rsidRDefault="00C85240" w:rsidP="008606CB"/>
    <w:p w14:paraId="02A10907" w14:textId="2259DCBF" w:rsidR="00C85240" w:rsidRDefault="00C85240" w:rsidP="008606CB">
      <w:r w:rsidRPr="00C85240">
        <w:rPr>
          <w:b/>
        </w:rPr>
        <w:t>Late Arrival</w:t>
      </w:r>
      <w:r>
        <w:rPr>
          <w:b/>
        </w:rPr>
        <w:t>:</w:t>
      </w:r>
    </w:p>
    <w:p w14:paraId="6C764DFF" w14:textId="06879F50" w:rsidR="00C85240" w:rsidRDefault="00C85240" w:rsidP="008606CB">
      <w:r>
        <w:t xml:space="preserve">Follow basic rules of politeness.  If you arrive late, enter without disrupting the rest of the class.  </w:t>
      </w:r>
      <w:proofErr w:type="gramStart"/>
      <w:r>
        <w:t>Repetitive late arrivals will be addressed by the instructor</w:t>
      </w:r>
      <w:proofErr w:type="gramEnd"/>
      <w:r>
        <w:t>.</w:t>
      </w:r>
    </w:p>
    <w:p w14:paraId="119B1BD6" w14:textId="1BF766E1" w:rsidR="00C85240" w:rsidRPr="00C85240" w:rsidRDefault="00C85240" w:rsidP="008606CB">
      <w:pPr>
        <w:rPr>
          <w:b/>
        </w:rPr>
      </w:pPr>
      <w:r w:rsidRPr="00C85240">
        <w:rPr>
          <w:b/>
        </w:rPr>
        <w:t>Electronics:</w:t>
      </w:r>
    </w:p>
    <w:p w14:paraId="22903728" w14:textId="3D781A9A" w:rsidR="00C34005" w:rsidRDefault="00C85240" w:rsidP="008606CB">
      <w:r>
        <w:t xml:space="preserve">You are free to use laptops and tablets in class, </w:t>
      </w:r>
      <w:r>
        <w:rPr>
          <w:u w:val="single"/>
        </w:rPr>
        <w:t>as long as they are supplementing the subject matter of the course.</w:t>
      </w:r>
      <w:r>
        <w:rPr>
          <w:i/>
          <w:u w:val="single"/>
        </w:rPr>
        <w:t xml:space="preserve"> </w:t>
      </w:r>
      <w:r>
        <w:t xml:space="preserve"> Please refrain from checking email, watching YouTube, or other forms of distraction from lecture.  </w:t>
      </w:r>
    </w:p>
    <w:p w14:paraId="744835AD" w14:textId="77777777" w:rsidR="00C85240" w:rsidRDefault="00C85240" w:rsidP="008606CB"/>
    <w:p w14:paraId="632E3D55" w14:textId="7FF3C93B" w:rsidR="00C85240" w:rsidRDefault="00C85240" w:rsidP="008606CB">
      <w:r w:rsidRPr="00C85240">
        <w:rPr>
          <w:b/>
        </w:rPr>
        <w:t>Late Assignments</w:t>
      </w:r>
      <w:r>
        <w:t>:</w:t>
      </w:r>
    </w:p>
    <w:p w14:paraId="467BD717" w14:textId="7C92EF39" w:rsidR="00C85240" w:rsidRPr="00C85240" w:rsidRDefault="00C85240" w:rsidP="008606CB">
      <w:r>
        <w:t>Assignments are due in hard copy on the day listed in the syllabus.  The student will be docked a letter grade per day late.  After four days the grade is automatically a zero for the assignment.  Unless extraordinary circumstances occur, there are no makeups for reading quizzes or exams without prior approval by the instructor.</w:t>
      </w:r>
    </w:p>
    <w:p w14:paraId="63F9CE06" w14:textId="77777777" w:rsidR="00C34005" w:rsidRDefault="00C34005" w:rsidP="008606CB">
      <w:pPr>
        <w:rPr>
          <w:b/>
        </w:rPr>
      </w:pPr>
    </w:p>
    <w:p w14:paraId="2B817A37" w14:textId="770C8089" w:rsidR="00C7003C" w:rsidRPr="00031EEB" w:rsidRDefault="004035D9" w:rsidP="008606CB">
      <w:pPr>
        <w:rPr>
          <w:b/>
        </w:rPr>
      </w:pPr>
      <w:r w:rsidRPr="00031EEB">
        <w:rPr>
          <w:b/>
        </w:rPr>
        <w:t>Instructor’s Suggestions for Success in the Course</w:t>
      </w:r>
      <w:r w:rsidR="006B0961" w:rsidRPr="00031EEB">
        <w:rPr>
          <w:b/>
        </w:rPr>
        <w:t>:</w:t>
      </w:r>
    </w:p>
    <w:p w14:paraId="213A69F9" w14:textId="77777777" w:rsidR="00C7003C" w:rsidRPr="00031EEB" w:rsidRDefault="00C7003C" w:rsidP="008606CB"/>
    <w:p w14:paraId="288C1DFC" w14:textId="0E7B0FCD" w:rsidR="006B0961" w:rsidRDefault="003A0AB5" w:rsidP="00C7003C">
      <w:r>
        <w:t>This is a general survey that draws information both from the text and from lectures.  We will incorporate student discussion when possible, particularly on Fridays when we discuss current events in their historical context.</w:t>
      </w:r>
    </w:p>
    <w:p w14:paraId="259434AB" w14:textId="77777777" w:rsidR="00C34005" w:rsidRDefault="00C34005" w:rsidP="00C7003C"/>
    <w:p w14:paraId="6A1A4FFA" w14:textId="791E9703" w:rsidR="003A0AB5" w:rsidRDefault="003A0AB5" w:rsidP="00C7003C">
      <w:r>
        <w:t xml:space="preserve">It is important that you stay abreast of all the readings.  </w:t>
      </w:r>
      <w:r w:rsidR="00C34005">
        <w:t>The reading for this course is relatively light in terms of length, but is also fairly dense and packed with meaning.  Focus on ideas, trends, and important events as they explain causation and change over time.</w:t>
      </w:r>
    </w:p>
    <w:p w14:paraId="648EC068" w14:textId="77777777" w:rsidR="003E497F" w:rsidRDefault="003E497F" w:rsidP="00C7003C"/>
    <w:p w14:paraId="485F8F0D" w14:textId="77777777" w:rsidR="003E497F" w:rsidRDefault="003E497F" w:rsidP="003E497F">
      <w:pPr>
        <w:rPr>
          <w:b/>
          <w:u w:val="single"/>
        </w:rPr>
      </w:pPr>
      <w:r w:rsidRPr="007E2170">
        <w:rPr>
          <w:b/>
          <w:u w:val="single"/>
        </w:rPr>
        <w:t>UTA Required Information</w:t>
      </w:r>
    </w:p>
    <w:p w14:paraId="14FFB0BB" w14:textId="77777777" w:rsidR="003E497F" w:rsidRDefault="003E497F" w:rsidP="003E497F">
      <w:pPr>
        <w:rPr>
          <w:b/>
          <w:u w:val="single"/>
        </w:rPr>
      </w:pPr>
    </w:p>
    <w:p w14:paraId="302BA298" w14:textId="77777777" w:rsidR="003E497F" w:rsidRPr="00C54E65" w:rsidRDefault="003E497F" w:rsidP="003E497F">
      <w:pPr>
        <w:rPr>
          <w:rFonts w:ascii="Times" w:eastAsia="Times New Roman" w:hAnsi="Times"/>
        </w:rPr>
      </w:pPr>
      <w:r w:rsidRPr="00C54E65">
        <w:rPr>
          <w:rFonts w:ascii="Times" w:eastAsia="Times New Roman" w:hAnsi="Times"/>
          <w:b/>
        </w:rPr>
        <w:t>UTA CORE CURRICULUM OBJECTIVES:</w:t>
      </w:r>
    </w:p>
    <w:p w14:paraId="15095E97" w14:textId="77777777" w:rsidR="003E497F" w:rsidRPr="00C54E65" w:rsidRDefault="003E497F" w:rsidP="003E497F">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237E7144" w14:textId="77777777" w:rsidR="003E497F" w:rsidRPr="00C54E65" w:rsidRDefault="003E497F" w:rsidP="003E497F">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44CC1033" w14:textId="77777777" w:rsidR="003E497F" w:rsidRPr="00C54E65" w:rsidRDefault="003E497F" w:rsidP="003E497F">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3964DD7" w14:textId="77777777" w:rsidR="003E497F" w:rsidRPr="00C54E65" w:rsidRDefault="003E497F" w:rsidP="003E497F">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18351EBA"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48E89572"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lastRenderedPageBreak/>
        <w:t>Life and Physical Sciences</w:t>
      </w:r>
    </w:p>
    <w:p w14:paraId="1DBA0205"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03EC37DC"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827B5B0" w14:textId="77777777" w:rsidR="003E497F" w:rsidRPr="00C54E65" w:rsidRDefault="003E497F" w:rsidP="003E497F">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4671CE58"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1705E2A8"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57D514F5"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2491D140" w14:textId="77777777" w:rsidR="003E497F" w:rsidRPr="00BC0E4A" w:rsidRDefault="003E497F" w:rsidP="003E497F">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09153A5A"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0E6C47B8"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6B081A1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0DD995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4050158A" w14:textId="77777777" w:rsidR="003E497F" w:rsidRPr="00BC0E4A" w:rsidRDefault="003E497F" w:rsidP="003E497F">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5B5729CB"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39EB48B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12511A2E"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4C6602B2"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082320C" w14:textId="77777777" w:rsidR="003E497F" w:rsidRPr="00D2650D"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1DC69F7F" w14:textId="77777777" w:rsidR="003E497F" w:rsidRPr="00C54E65" w:rsidRDefault="003E497F" w:rsidP="003E497F">
      <w:pPr>
        <w:rPr>
          <w:rFonts w:ascii="Times" w:hAnsi="Times" w:cs="Calibri"/>
          <w:b/>
        </w:rPr>
      </w:pPr>
    </w:p>
    <w:p w14:paraId="67E19A43" w14:textId="77777777" w:rsidR="003E497F" w:rsidRPr="00C54E65" w:rsidRDefault="003E497F" w:rsidP="003E497F">
      <w:pPr>
        <w:rPr>
          <w:rFonts w:ascii="Times" w:hAnsi="Times" w:cs="Calibri"/>
        </w:rPr>
      </w:pPr>
      <w:r w:rsidRPr="00C54E65">
        <w:rPr>
          <w:rFonts w:ascii="Times" w:hAnsi="Times" w:cs="Calibri"/>
          <w:b/>
        </w:rPr>
        <w:t>STUDENT LEARNING OUTCOMES</w:t>
      </w:r>
      <w:r w:rsidRPr="00C54E65">
        <w:rPr>
          <w:rFonts w:ascii="Times" w:hAnsi="Times" w:cs="Calibri"/>
        </w:rPr>
        <w:t>:</w:t>
      </w:r>
    </w:p>
    <w:p w14:paraId="54E7DA7C" w14:textId="77777777" w:rsidR="003E497F" w:rsidRPr="00C54E65" w:rsidRDefault="003E497F" w:rsidP="003E497F">
      <w:pPr>
        <w:rPr>
          <w:rFonts w:ascii="Times" w:hAnsi="Times" w:cs="Calibri"/>
        </w:rPr>
      </w:pPr>
      <w:r w:rsidRPr="00C54E65">
        <w:rPr>
          <w:rFonts w:ascii="Times" w:hAnsi="Times" w:cs="Calibri"/>
        </w:rPr>
        <w:t xml:space="preserve">During this course, students will learn how to: </w:t>
      </w:r>
    </w:p>
    <w:p w14:paraId="5DB5BCFC" w14:textId="77777777" w:rsidR="003E497F" w:rsidRPr="00C54E65" w:rsidRDefault="003E497F" w:rsidP="003E497F">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Mexico</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201FE5A4" w14:textId="77777777" w:rsidR="003E497F" w:rsidRPr="00C54E65" w:rsidRDefault="003E497F" w:rsidP="003E497F">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02B9931B" w14:textId="77777777" w:rsidR="003E497F" w:rsidRPr="00C54E65" w:rsidRDefault="003E497F" w:rsidP="003E497F">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Mexican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244D3413" w14:textId="77777777" w:rsidR="003E497F" w:rsidRPr="00C54E65" w:rsidRDefault="003E497F" w:rsidP="003E497F">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Mexican History</w:t>
      </w:r>
    </w:p>
    <w:p w14:paraId="40D37866" w14:textId="77777777" w:rsidR="003E497F" w:rsidRPr="00C54E65" w:rsidRDefault="003E497F" w:rsidP="003E497F">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Mexican History</w:t>
      </w:r>
    </w:p>
    <w:p w14:paraId="0BBEB414" w14:textId="77777777" w:rsidR="003E497F" w:rsidRPr="00C54E65" w:rsidRDefault="003E497F" w:rsidP="003E497F">
      <w:pPr>
        <w:rPr>
          <w:rFonts w:ascii="Times" w:hAnsi="Times" w:cs="Calibri"/>
        </w:rPr>
      </w:pPr>
    </w:p>
    <w:p w14:paraId="2E0F20A2" w14:textId="77777777" w:rsidR="003E497F" w:rsidRPr="00C54E65" w:rsidRDefault="003E497F" w:rsidP="003E497F">
      <w:pPr>
        <w:pStyle w:val="NormalWeb"/>
        <w:spacing w:before="0" w:beforeAutospacing="0" w:after="0" w:afterAutospacing="0"/>
      </w:pPr>
      <w:r w:rsidRPr="00C54E65">
        <w:rPr>
          <w:rFonts w:cs="Calibri"/>
          <w:b/>
        </w:rPr>
        <w:t xml:space="preserve">FACULTY EXPECTATIONS:  </w:t>
      </w:r>
      <w:r w:rsidRPr="00C54E65">
        <w:t>I expect that students will:</w:t>
      </w:r>
    </w:p>
    <w:p w14:paraId="1563B7A1" w14:textId="77777777" w:rsidR="003E497F" w:rsidRPr="00C54E65" w:rsidRDefault="003E497F" w:rsidP="003E497F">
      <w:pPr>
        <w:pStyle w:val="NormalWeb"/>
        <w:numPr>
          <w:ilvl w:val="0"/>
          <w:numId w:val="2"/>
        </w:numPr>
        <w:spacing w:before="0" w:beforeAutospacing="0" w:after="0" w:afterAutospacing="0"/>
      </w:pPr>
      <w:proofErr w:type="gramStart"/>
      <w:r w:rsidRPr="00C54E65">
        <w:lastRenderedPageBreak/>
        <w:t>not</w:t>
      </w:r>
      <w:proofErr w:type="gramEnd"/>
      <w:r w:rsidRPr="00C54E65">
        <w:t xml:space="preserve"> cheat, plagiarize, collude or commit other acts of academic dishonesty</w:t>
      </w:r>
    </w:p>
    <w:p w14:paraId="2D88479F"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60307813"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3E7B5E86"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1DE60A8E"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1D2FB531"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4A46D6D7" w14:textId="77777777" w:rsidR="003E497F" w:rsidRPr="00C54E65" w:rsidRDefault="003E497F" w:rsidP="003E497F">
      <w:pPr>
        <w:rPr>
          <w:rFonts w:ascii="Times" w:eastAsia="Times New Roman" w:hAnsi="Times"/>
        </w:rPr>
      </w:pPr>
    </w:p>
    <w:p w14:paraId="1AACDF3C" w14:textId="77777777" w:rsidR="003E497F" w:rsidRPr="00C54E65" w:rsidRDefault="003E497F" w:rsidP="003E497F">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74FCAE33" w14:textId="77777777" w:rsidR="003E497F" w:rsidRPr="00C54E65" w:rsidRDefault="003E497F" w:rsidP="003E497F">
      <w:pPr>
        <w:rPr>
          <w:rFonts w:ascii="Times" w:hAnsi="Times" w:cs="Arial"/>
        </w:rPr>
      </w:pPr>
    </w:p>
    <w:p w14:paraId="1CB3DD94" w14:textId="77777777" w:rsidR="003E497F" w:rsidRPr="00603FD5" w:rsidRDefault="003E497F" w:rsidP="003E497F">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3B4844C4" w14:textId="77777777" w:rsidR="003E497F" w:rsidRPr="00C54E65" w:rsidRDefault="003E497F" w:rsidP="003E497F">
      <w:pPr>
        <w:rPr>
          <w:rFonts w:ascii="Times" w:hAnsi="Times" w:cs="Arial"/>
          <w:b/>
          <w:color w:val="0000FF"/>
        </w:rPr>
      </w:pPr>
    </w:p>
    <w:p w14:paraId="5E82F06A" w14:textId="77777777" w:rsidR="003E497F" w:rsidRPr="00C54E65" w:rsidRDefault="003E497F" w:rsidP="003E497F">
      <w:pPr>
        <w:pStyle w:val="NormalWeb"/>
        <w:spacing w:before="0" w:beforeAutospacing="0" w:after="0" w:afterAutospacing="0"/>
        <w:rPr>
          <w:rFonts w:cs="Arial"/>
        </w:rPr>
      </w:pPr>
      <w:r w:rsidRPr="00C54E65">
        <w:rPr>
          <w:rFonts w:cs="Arial"/>
          <w:b/>
        </w:rPr>
        <w:t xml:space="preserve">DROP POLICY: </w:t>
      </w:r>
      <w:r w:rsidRPr="00C54E65">
        <w:rPr>
          <w:rFonts w:cs="Arial"/>
        </w:rPr>
        <w:t xml:space="preserve">Students may drop or swap (adding and dropping a class concurrently) classes through self-service in </w:t>
      </w:r>
      <w:proofErr w:type="spellStart"/>
      <w:r w:rsidRPr="00C54E65">
        <w:rPr>
          <w:rFonts w:cs="Arial"/>
        </w:rPr>
        <w:t>MyMav</w:t>
      </w:r>
      <w:proofErr w:type="spellEnd"/>
      <w:r w:rsidRPr="00C54E65">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cs="Arial"/>
        </w:rPr>
        <w:t>Students will not be automatically dropped for non-attendance</w:t>
      </w:r>
      <w:r w:rsidRPr="00C54E65">
        <w:rPr>
          <w:rFonts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C54E65">
          <w:rPr>
            <w:rStyle w:val="Hyperlink"/>
            <w:rFonts w:cs="Arial"/>
          </w:rPr>
          <w:t>http://wweb.uta.edu/ses/fao</w:t>
        </w:r>
      </w:hyperlink>
      <w:r w:rsidRPr="00C54E65">
        <w:rPr>
          <w:rFonts w:cs="Arial"/>
        </w:rPr>
        <w:t>).</w:t>
      </w:r>
    </w:p>
    <w:p w14:paraId="604DEAD9" w14:textId="77777777" w:rsidR="003E497F" w:rsidRPr="00C54E65" w:rsidRDefault="003E497F" w:rsidP="003E497F">
      <w:pPr>
        <w:pStyle w:val="NormalWeb"/>
        <w:spacing w:before="0" w:beforeAutospacing="0" w:after="0" w:afterAutospacing="0"/>
        <w:rPr>
          <w:rFonts w:cs="Arial"/>
        </w:rPr>
      </w:pPr>
    </w:p>
    <w:p w14:paraId="28376698" w14:textId="77777777" w:rsidR="003E497F" w:rsidRPr="00C54E65" w:rsidRDefault="003E497F" w:rsidP="003E497F">
      <w:pPr>
        <w:pStyle w:val="NormalWeb"/>
        <w:spacing w:before="0" w:beforeAutospacing="0" w:after="0" w:afterAutospacing="0"/>
        <w:rPr>
          <w:rFonts w:cs="Arial"/>
        </w:rPr>
      </w:pPr>
      <w:r w:rsidRPr="00C54E65">
        <w:rPr>
          <w:rFonts w:cs="Arial"/>
          <w:b/>
          <w:bCs/>
        </w:rPr>
        <w:t xml:space="preserve">AMERICANS WITH DISABILITIES ACT:  </w:t>
      </w:r>
      <w:r w:rsidRPr="00C54E65">
        <w:rPr>
          <w:rFonts w:cs="Arial"/>
          <w:bCs/>
        </w:rPr>
        <w:t>T</w:t>
      </w:r>
      <w:r w:rsidRPr="00C54E65">
        <w:rPr>
          <w:rFonts w:cs="Arial"/>
        </w:rPr>
        <w:t xml:space="preserve">he University of Texas at Arlington is on record as being committed to both the spirit and letter of all federal equal opportunity legislation, including the </w:t>
      </w:r>
      <w:r w:rsidRPr="00C54E65">
        <w:rPr>
          <w:rFonts w:cs="Arial"/>
          <w:i/>
          <w:iCs/>
        </w:rPr>
        <w:t>Americans with Disabilities Act (ADA)</w:t>
      </w:r>
      <w:r w:rsidRPr="00C54E65">
        <w:rPr>
          <w:rFonts w:cs="Arial"/>
        </w:rPr>
        <w:t xml:space="preserve">. All instructors at UT Arlington are required by law to provide "reasonable accommodations" to students with disabilities, so as not to discriminate on the basis of that disability. </w:t>
      </w:r>
    </w:p>
    <w:p w14:paraId="70678DF0" w14:textId="77777777" w:rsidR="003E497F" w:rsidRPr="00C54E65" w:rsidRDefault="003E497F" w:rsidP="003E497F">
      <w:pPr>
        <w:pStyle w:val="NormalWeb"/>
        <w:spacing w:before="0" w:beforeAutospacing="0" w:after="0" w:afterAutospacing="0"/>
        <w:rPr>
          <w:rFonts w:cs="Arial"/>
        </w:rPr>
      </w:pPr>
    </w:p>
    <w:p w14:paraId="4FBD1D48" w14:textId="77777777" w:rsidR="003E497F" w:rsidRPr="00C54E65" w:rsidRDefault="003E497F" w:rsidP="003E497F">
      <w:pPr>
        <w:pStyle w:val="NormalWeb"/>
        <w:spacing w:before="0" w:beforeAutospacing="0" w:after="0" w:afterAutospacing="0"/>
        <w:rPr>
          <w:rFonts w:cs="Arial"/>
        </w:rPr>
      </w:pPr>
      <w:r w:rsidRPr="00C54E65">
        <w:rPr>
          <w:rFont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54E65">
          <w:rPr>
            <w:rStyle w:val="Hyperlink"/>
            <w:rFonts w:cs="Arial"/>
          </w:rPr>
          <w:t>www.uta.edu/disability</w:t>
        </w:r>
      </w:hyperlink>
      <w:r w:rsidRPr="00C54E65">
        <w:rPr>
          <w:rFonts w:cs="Arial"/>
        </w:rPr>
        <w:t xml:space="preserve"> or by calling the Office for Students with Disabilities at (817) 272-3364.</w:t>
      </w:r>
    </w:p>
    <w:p w14:paraId="25193EFB" w14:textId="77777777" w:rsidR="003E497F" w:rsidRPr="00C54E65" w:rsidRDefault="003E497F" w:rsidP="003E497F">
      <w:pPr>
        <w:rPr>
          <w:rFonts w:ascii="Times" w:hAnsi="Times" w:cs="Arial"/>
        </w:rPr>
      </w:pPr>
    </w:p>
    <w:p w14:paraId="5491E545" w14:textId="77777777" w:rsidR="003E497F" w:rsidRPr="00C54E65" w:rsidRDefault="003E497F" w:rsidP="003E497F">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C1569D8" w14:textId="77777777" w:rsidR="003E497F" w:rsidRPr="00C54E65" w:rsidRDefault="003E497F" w:rsidP="003E497F">
      <w:pPr>
        <w:keepNext/>
        <w:rPr>
          <w:rFonts w:ascii="Times" w:hAnsi="Times" w:cs="Arial"/>
        </w:rPr>
      </w:pPr>
    </w:p>
    <w:p w14:paraId="5C8A853E" w14:textId="77777777" w:rsidR="003E497F" w:rsidRPr="00C54E65" w:rsidRDefault="003E497F" w:rsidP="003E497F">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49268C71" w14:textId="77777777" w:rsidR="003E497F" w:rsidRPr="00C54E65" w:rsidRDefault="003E497F" w:rsidP="003E497F">
      <w:pPr>
        <w:pStyle w:val="Default"/>
        <w:ind w:right="-72"/>
        <w:jc w:val="both"/>
        <w:rPr>
          <w:rFonts w:ascii="Times" w:hAnsi="Times" w:cs="Arial"/>
          <w:i/>
        </w:rPr>
      </w:pPr>
      <w:r w:rsidRPr="00C54E65">
        <w:rPr>
          <w:rFonts w:ascii="Times" w:hAnsi="Times"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66E69A9F" w14:textId="77777777" w:rsidR="003E497F" w:rsidRPr="00C54E65" w:rsidRDefault="003E497F" w:rsidP="003E497F">
      <w:pPr>
        <w:keepNext/>
        <w:rPr>
          <w:rFonts w:ascii="Times" w:hAnsi="Times" w:cs="Arial"/>
        </w:rPr>
      </w:pPr>
    </w:p>
    <w:p w14:paraId="37C6C238" w14:textId="77777777" w:rsidR="003E497F" w:rsidRPr="00C54E65" w:rsidRDefault="003E497F" w:rsidP="003E497F">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F15ACDE" w14:textId="77777777" w:rsidR="003E497F" w:rsidRPr="00C54E65" w:rsidRDefault="003E497F" w:rsidP="003E497F">
      <w:pPr>
        <w:rPr>
          <w:rFonts w:ascii="Times" w:hAnsi="Times" w:cs="Arial"/>
        </w:rPr>
      </w:pPr>
    </w:p>
    <w:p w14:paraId="5D95A846" w14:textId="77777777" w:rsidR="003E497F" w:rsidRPr="00C54E65" w:rsidRDefault="003E497F" w:rsidP="003E497F">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2" w:history="1">
        <w:r w:rsidRPr="00C54E65">
          <w:rPr>
            <w:rStyle w:val="Hyperlink"/>
            <w:rFonts w:ascii="Times" w:hAnsi="Times" w:cs="Arial"/>
          </w:rPr>
          <w:t>www.uta.edu/resources</w:t>
        </w:r>
      </w:hyperlink>
      <w:r w:rsidRPr="00C54E65">
        <w:rPr>
          <w:rFonts w:ascii="Times" w:hAnsi="Times" w:cs="Arial"/>
        </w:rPr>
        <w:t>.</w:t>
      </w:r>
    </w:p>
    <w:p w14:paraId="51656749" w14:textId="77777777" w:rsidR="003E497F" w:rsidRPr="00C54E65" w:rsidRDefault="003E497F" w:rsidP="003E497F">
      <w:pPr>
        <w:rPr>
          <w:rFonts w:ascii="Times" w:hAnsi="Times" w:cs="Arial"/>
          <w:b/>
        </w:rPr>
      </w:pPr>
    </w:p>
    <w:p w14:paraId="3A383DE7" w14:textId="77777777" w:rsidR="003E497F" w:rsidRPr="00C54E65" w:rsidRDefault="003E497F" w:rsidP="003E497F">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3" w:history="1">
        <w:r w:rsidRPr="00C54E65">
          <w:rPr>
            <w:rStyle w:val="Hyperlink"/>
            <w:rFonts w:ascii="Times" w:hAnsi="Times" w:cs="Arial"/>
          </w:rPr>
          <w:t>http://www.uta.edu/oit/cs/email/mavmail.php</w:t>
        </w:r>
      </w:hyperlink>
      <w:r w:rsidRPr="00C54E65">
        <w:rPr>
          <w:rFonts w:ascii="Times" w:hAnsi="Times" w:cs="Arial"/>
        </w:rPr>
        <w:t>.</w:t>
      </w:r>
    </w:p>
    <w:p w14:paraId="1AAB8D5A" w14:textId="77777777" w:rsidR="003E497F" w:rsidRPr="00C54E65" w:rsidRDefault="003E497F" w:rsidP="003E497F">
      <w:pPr>
        <w:rPr>
          <w:rFonts w:ascii="Times" w:hAnsi="Times" w:cs="Arial"/>
        </w:rPr>
      </w:pPr>
    </w:p>
    <w:p w14:paraId="425A85A5" w14:textId="77777777" w:rsidR="003E497F" w:rsidRPr="00C54E65" w:rsidRDefault="003E497F" w:rsidP="003E497F">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54E65">
          <w:rPr>
            <w:rStyle w:val="Hyperlink"/>
            <w:rFonts w:ascii="Times" w:hAnsi="Times" w:cs="Arial"/>
            <w:bCs/>
          </w:rPr>
          <w:t>http://www.uta.edu/sfs</w:t>
        </w:r>
      </w:hyperlink>
      <w:r w:rsidRPr="00C54E65">
        <w:rPr>
          <w:rFonts w:ascii="Times" w:hAnsi="Times" w:cs="Arial"/>
          <w:bCs/>
        </w:rPr>
        <w:t>.</w:t>
      </w:r>
    </w:p>
    <w:p w14:paraId="25C5DD84" w14:textId="77777777" w:rsidR="003E497F" w:rsidRPr="00C54E65" w:rsidRDefault="003E497F" w:rsidP="003E497F">
      <w:pPr>
        <w:rPr>
          <w:rFonts w:ascii="Times" w:hAnsi="Times" w:cs="Arial"/>
          <w:b/>
          <w:bCs/>
        </w:rPr>
      </w:pPr>
    </w:p>
    <w:p w14:paraId="32CFCAE0" w14:textId="77777777" w:rsidR="003E497F" w:rsidRPr="00C54E65" w:rsidRDefault="003E497F" w:rsidP="003E497F">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w:t>
      </w:r>
      <w:r w:rsidRPr="00C54E65">
        <w:rPr>
          <w:rFonts w:ascii="Times" w:hAnsi="Times" w:cs="Arial"/>
        </w:rPr>
        <w:lastRenderedPageBreak/>
        <w:t>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A6B682" w14:textId="77777777" w:rsidR="003E497F" w:rsidRPr="00C54E65" w:rsidRDefault="003E497F" w:rsidP="003E497F">
      <w:pPr>
        <w:rPr>
          <w:rFonts w:ascii="Times" w:hAnsi="Times" w:cs="Arial"/>
        </w:rPr>
      </w:pPr>
    </w:p>
    <w:p w14:paraId="53784799" w14:textId="77777777" w:rsidR="003E497F" w:rsidRPr="00031EEB" w:rsidRDefault="003E497F" w:rsidP="00C7003C"/>
    <w:p w14:paraId="245875A2" w14:textId="77777777" w:rsidR="006A46A6" w:rsidRPr="00031EEB" w:rsidRDefault="006A46A6" w:rsidP="008606CB"/>
    <w:p w14:paraId="70A5940D" w14:textId="77777777" w:rsidR="006A46A6" w:rsidRPr="00031EEB" w:rsidRDefault="006A46A6" w:rsidP="008606CB"/>
    <w:p w14:paraId="7ACDD86F" w14:textId="77777777" w:rsidR="009F00D2" w:rsidRPr="00031EEB" w:rsidRDefault="009F00D2" w:rsidP="008606CB"/>
    <w:sectPr w:rsidR="009F00D2" w:rsidRPr="00031EE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EFA6" w14:textId="77777777" w:rsidR="004A39A0" w:rsidRDefault="004A39A0" w:rsidP="004A39A0">
      <w:r>
        <w:separator/>
      </w:r>
    </w:p>
  </w:endnote>
  <w:endnote w:type="continuationSeparator" w:id="0">
    <w:p w14:paraId="13D119DF" w14:textId="77777777" w:rsidR="004A39A0" w:rsidRDefault="004A39A0" w:rsidP="004A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3A26" w14:textId="77777777" w:rsidR="004A39A0" w:rsidRDefault="004A39A0" w:rsidP="00B13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2F503" w14:textId="77777777" w:rsidR="004A39A0" w:rsidRDefault="004A39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FBB7" w14:textId="77777777" w:rsidR="004A39A0" w:rsidRDefault="004A39A0" w:rsidP="00B13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78D">
      <w:rPr>
        <w:rStyle w:val="PageNumber"/>
        <w:noProof/>
      </w:rPr>
      <w:t>1</w:t>
    </w:r>
    <w:r>
      <w:rPr>
        <w:rStyle w:val="PageNumber"/>
      </w:rPr>
      <w:fldChar w:fldCharType="end"/>
    </w:r>
  </w:p>
  <w:p w14:paraId="6D3D3F9A" w14:textId="77777777" w:rsidR="004A39A0" w:rsidRDefault="004A3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2F7C" w14:textId="77777777" w:rsidR="004A39A0" w:rsidRDefault="004A39A0" w:rsidP="004A39A0">
      <w:r>
        <w:separator/>
      </w:r>
    </w:p>
  </w:footnote>
  <w:footnote w:type="continuationSeparator" w:id="0">
    <w:p w14:paraId="4E34CCC2" w14:textId="77777777" w:rsidR="004A39A0" w:rsidRDefault="004A39A0" w:rsidP="004A3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98"/>
    <w:rsid w:val="00031EEB"/>
    <w:rsid w:val="00083ECF"/>
    <w:rsid w:val="0008761A"/>
    <w:rsid w:val="0014269C"/>
    <w:rsid w:val="00145D5B"/>
    <w:rsid w:val="001B078D"/>
    <w:rsid w:val="001E629E"/>
    <w:rsid w:val="00211E7C"/>
    <w:rsid w:val="00343DA5"/>
    <w:rsid w:val="003A0AB5"/>
    <w:rsid w:val="003E2D1E"/>
    <w:rsid w:val="003E497F"/>
    <w:rsid w:val="004035D9"/>
    <w:rsid w:val="004160DA"/>
    <w:rsid w:val="004A39A0"/>
    <w:rsid w:val="005527C1"/>
    <w:rsid w:val="00557CBE"/>
    <w:rsid w:val="00563DA3"/>
    <w:rsid w:val="005B19E0"/>
    <w:rsid w:val="005F328E"/>
    <w:rsid w:val="00656629"/>
    <w:rsid w:val="00674FCA"/>
    <w:rsid w:val="006A46A6"/>
    <w:rsid w:val="006B0961"/>
    <w:rsid w:val="00713E98"/>
    <w:rsid w:val="007410F1"/>
    <w:rsid w:val="00752483"/>
    <w:rsid w:val="00791434"/>
    <w:rsid w:val="007D4689"/>
    <w:rsid w:val="008606CB"/>
    <w:rsid w:val="00973467"/>
    <w:rsid w:val="009807B9"/>
    <w:rsid w:val="009F00D2"/>
    <w:rsid w:val="00A66BDA"/>
    <w:rsid w:val="00AC5633"/>
    <w:rsid w:val="00AC695A"/>
    <w:rsid w:val="00B05DE1"/>
    <w:rsid w:val="00B07DAB"/>
    <w:rsid w:val="00B46C95"/>
    <w:rsid w:val="00B71EF3"/>
    <w:rsid w:val="00B75074"/>
    <w:rsid w:val="00B955D9"/>
    <w:rsid w:val="00BB40C3"/>
    <w:rsid w:val="00BF64A0"/>
    <w:rsid w:val="00C34005"/>
    <w:rsid w:val="00C7003C"/>
    <w:rsid w:val="00C85240"/>
    <w:rsid w:val="00C9305B"/>
    <w:rsid w:val="00CC4253"/>
    <w:rsid w:val="00D22C70"/>
    <w:rsid w:val="00D8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semiHidden/>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semiHidden/>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http://wweb.uta.edu/ses/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15345</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LaFevor, David C</dc:creator>
  <cp:lastModifiedBy>David LaFevor</cp:lastModifiedBy>
  <cp:revision>2</cp:revision>
  <cp:lastPrinted>2012-10-17T14:38:00Z</cp:lastPrinted>
  <dcterms:created xsi:type="dcterms:W3CDTF">2015-04-16T18:06:00Z</dcterms:created>
  <dcterms:modified xsi:type="dcterms:W3CDTF">2015-04-16T18:06:00Z</dcterms:modified>
</cp:coreProperties>
</file>