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00" w:rsidRPr="007F7C8F" w:rsidRDefault="00681300" w:rsidP="00681300">
      <w:pPr>
        <w:jc w:val="center"/>
        <w:rPr>
          <w:rFonts w:ascii="Arial" w:hAnsi="Arial" w:cs="Arial"/>
          <w:sz w:val="22"/>
          <w:szCs w:val="22"/>
        </w:rPr>
      </w:pPr>
      <w:r w:rsidRPr="007F7C8F">
        <w:rPr>
          <w:rFonts w:ascii="Arial" w:hAnsi="Arial" w:cs="Arial"/>
          <w:b/>
          <w:sz w:val="22"/>
          <w:szCs w:val="22"/>
        </w:rPr>
        <w:t>URPA 6320: Advanced Organization Theory</w:t>
      </w:r>
      <w:r w:rsidRPr="007F7C8F">
        <w:rPr>
          <w:rFonts w:ascii="Arial" w:hAnsi="Arial" w:cs="Arial"/>
          <w:sz w:val="22"/>
          <w:szCs w:val="22"/>
        </w:rPr>
        <w:t xml:space="preserve"> </w:t>
      </w:r>
      <w:r>
        <w:rPr>
          <w:rFonts w:ascii="Arial" w:hAnsi="Arial" w:cs="Arial"/>
          <w:sz w:val="22"/>
          <w:szCs w:val="22"/>
        </w:rPr>
        <w:t>*</w:t>
      </w:r>
    </w:p>
    <w:p w:rsidR="00681300" w:rsidRDefault="00681300" w:rsidP="00681300">
      <w:pPr>
        <w:jc w:val="center"/>
        <w:rPr>
          <w:rFonts w:ascii="Arial" w:hAnsi="Arial" w:cs="Arial"/>
          <w:sz w:val="22"/>
          <w:szCs w:val="22"/>
        </w:rPr>
      </w:pPr>
      <w:r w:rsidRPr="007F7C8F">
        <w:rPr>
          <w:rFonts w:ascii="Arial" w:hAnsi="Arial" w:cs="Arial"/>
          <w:sz w:val="22"/>
          <w:szCs w:val="22"/>
        </w:rPr>
        <w:t>Fall 2015</w:t>
      </w:r>
    </w:p>
    <w:p w:rsidR="00681300" w:rsidRPr="007F7C8F" w:rsidRDefault="00681300" w:rsidP="00681300">
      <w:pPr>
        <w:rPr>
          <w:rFonts w:ascii="Arial" w:hAnsi="Arial" w:cs="Arial"/>
          <w:sz w:val="22"/>
          <w:szCs w:val="22"/>
        </w:rPr>
      </w:pPr>
      <w:r w:rsidRPr="00681300">
        <w:rPr>
          <w:rFonts w:ascii="Arial" w:hAnsi="Arial" w:cs="Arial"/>
          <w:i/>
          <w:sz w:val="22"/>
          <w:szCs w:val="22"/>
        </w:rPr>
        <w:t xml:space="preserve">*Syllabus </w:t>
      </w:r>
      <w:r>
        <w:rPr>
          <w:rFonts w:ascii="Arial" w:hAnsi="Arial" w:cs="Arial"/>
          <w:i/>
          <w:sz w:val="22"/>
          <w:szCs w:val="22"/>
        </w:rPr>
        <w:t>available is here is tentative; official course syllabus is posted on the course BB site the first day of class</w:t>
      </w:r>
      <w:bookmarkStart w:id="0" w:name="_GoBack"/>
      <w:bookmarkEnd w:id="0"/>
      <w:r w:rsidRPr="00681300">
        <w:rPr>
          <w:rFonts w:ascii="Arial" w:hAnsi="Arial" w:cs="Arial"/>
          <w:i/>
          <w:sz w:val="22"/>
          <w:szCs w:val="22"/>
        </w:rPr>
        <w:t>.</w:t>
      </w:r>
      <w:r>
        <w:rPr>
          <w:rFonts w:ascii="Arial" w:hAnsi="Arial" w:cs="Arial"/>
          <w:sz w:val="22"/>
          <w:szCs w:val="22"/>
        </w:rPr>
        <w:t xml:space="preserve"> </w:t>
      </w:r>
      <w:r w:rsidRPr="007F7C8F">
        <w:rPr>
          <w:rFonts w:ascii="Arial" w:hAnsi="Arial" w:cs="Arial"/>
          <w:i/>
          <w:sz w:val="22"/>
          <w:szCs w:val="22"/>
        </w:rPr>
        <w:t xml:space="preserve">As the instructor for this course, I reserve the right to adjust this schedule in any way that serves the educational needs of the students enrolled in this course. –Colleen L. Casey </w:t>
      </w:r>
    </w:p>
    <w:p w:rsidR="00681300" w:rsidRPr="007F7C8F" w:rsidRDefault="00681300" w:rsidP="00681300">
      <w:pPr>
        <w:jc w:val="center"/>
        <w:rPr>
          <w:rFonts w:ascii="Arial" w:hAnsi="Arial" w:cs="Arial"/>
          <w:sz w:val="22"/>
          <w:szCs w:val="22"/>
        </w:rPr>
      </w:pP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 xml:space="preserve">Instructor(s): </w:t>
      </w:r>
      <w:r w:rsidRPr="007F7C8F">
        <w:rPr>
          <w:rFonts w:ascii="Arial" w:hAnsi="Arial" w:cs="Arial"/>
          <w:sz w:val="22"/>
          <w:szCs w:val="22"/>
        </w:rPr>
        <w:t xml:space="preserve">Colleen Casey, Ph.D. </w:t>
      </w:r>
    </w:p>
    <w:p w:rsidR="00681300" w:rsidRPr="007F7C8F" w:rsidRDefault="00681300" w:rsidP="00681300">
      <w:pPr>
        <w:rPr>
          <w:rFonts w:ascii="Arial" w:hAnsi="Arial" w:cs="Arial"/>
          <w:b/>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 xml:space="preserve">Office Number: </w:t>
      </w:r>
      <w:r w:rsidRPr="007F7C8F">
        <w:rPr>
          <w:rFonts w:ascii="Arial" w:hAnsi="Arial" w:cs="Arial"/>
          <w:sz w:val="22"/>
          <w:szCs w:val="22"/>
        </w:rPr>
        <w:t xml:space="preserve">Architecture, Room 313 </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 xml:space="preserve">Office Telephone Number: </w:t>
      </w:r>
      <w:r w:rsidRPr="007F7C8F">
        <w:rPr>
          <w:rFonts w:ascii="Arial" w:hAnsi="Arial" w:cs="Arial"/>
          <w:sz w:val="22"/>
          <w:szCs w:val="22"/>
        </w:rPr>
        <w:t>817-272-3356*</w:t>
      </w:r>
    </w:p>
    <w:p w:rsidR="00681300" w:rsidRPr="007F7C8F" w:rsidRDefault="00681300" w:rsidP="00681300">
      <w:pPr>
        <w:rPr>
          <w:rFonts w:ascii="Arial" w:hAnsi="Arial" w:cs="Arial"/>
          <w:sz w:val="22"/>
          <w:szCs w:val="22"/>
        </w:rPr>
      </w:pPr>
      <w:r w:rsidRPr="007F7C8F">
        <w:rPr>
          <w:rFonts w:ascii="Arial" w:hAnsi="Arial" w:cs="Arial"/>
          <w:sz w:val="22"/>
          <w:szCs w:val="22"/>
        </w:rPr>
        <w:t xml:space="preserve">*Please note email communication preferred </w:t>
      </w:r>
    </w:p>
    <w:p w:rsidR="00681300" w:rsidRPr="007F7C8F" w:rsidRDefault="00681300" w:rsidP="00681300">
      <w:pPr>
        <w:rPr>
          <w:rFonts w:ascii="Arial" w:hAnsi="Arial" w:cs="Arial"/>
          <w:b/>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 xml:space="preserve">Email Address: </w:t>
      </w:r>
      <w:hyperlink r:id="rId6" w:history="1">
        <w:r w:rsidRPr="007F7C8F">
          <w:rPr>
            <w:rStyle w:val="Hyperlink"/>
            <w:rFonts w:ascii="Arial" w:hAnsi="Arial" w:cs="Arial"/>
            <w:sz w:val="22"/>
            <w:szCs w:val="22"/>
          </w:rPr>
          <w:t>colleenc@uta.edu</w:t>
        </w:r>
      </w:hyperlink>
      <w:r w:rsidRPr="007F7C8F">
        <w:rPr>
          <w:rFonts w:ascii="Arial" w:hAnsi="Arial" w:cs="Arial"/>
          <w:sz w:val="22"/>
          <w:szCs w:val="22"/>
        </w:rPr>
        <w:t xml:space="preserve"> </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Faculty Profile:</w:t>
      </w:r>
      <w:r w:rsidRPr="007F7C8F">
        <w:rPr>
          <w:rFonts w:ascii="Arial" w:hAnsi="Arial" w:cs="Arial"/>
          <w:sz w:val="22"/>
          <w:szCs w:val="22"/>
        </w:rPr>
        <w:t xml:space="preserve"> </w:t>
      </w:r>
      <w:r w:rsidRPr="007F7C8F">
        <w:rPr>
          <w:rFonts w:ascii="Arial" w:hAnsi="Arial" w:cs="Arial"/>
          <w:color w:val="0000FF"/>
          <w:sz w:val="22"/>
          <w:szCs w:val="22"/>
        </w:rPr>
        <w:t>https://www.uta.edu/profiles/colleen-casey</w:t>
      </w:r>
      <w:r w:rsidRPr="007F7C8F">
        <w:rPr>
          <w:rFonts w:ascii="Arial" w:hAnsi="Arial" w:cs="Arial"/>
          <w:sz w:val="22"/>
          <w:szCs w:val="22"/>
        </w:rPr>
        <w:br/>
      </w:r>
    </w:p>
    <w:p w:rsidR="00681300" w:rsidRPr="007F7C8F" w:rsidRDefault="00681300" w:rsidP="00681300">
      <w:pPr>
        <w:rPr>
          <w:rFonts w:ascii="Arial" w:hAnsi="Arial" w:cs="Arial"/>
          <w:sz w:val="22"/>
          <w:szCs w:val="22"/>
        </w:rPr>
      </w:pPr>
      <w:r w:rsidRPr="007F7C8F">
        <w:rPr>
          <w:rFonts w:ascii="Arial" w:hAnsi="Arial" w:cs="Arial"/>
          <w:b/>
          <w:sz w:val="22"/>
          <w:szCs w:val="22"/>
        </w:rPr>
        <w:t xml:space="preserve">Office Hours: </w:t>
      </w:r>
      <w:r w:rsidRPr="007F7C8F">
        <w:rPr>
          <w:rFonts w:ascii="Arial" w:hAnsi="Arial" w:cs="Arial"/>
          <w:sz w:val="22"/>
          <w:szCs w:val="22"/>
        </w:rPr>
        <w:t>Wednesdays, 3-5 pm CST, and by appointment**</w:t>
      </w:r>
    </w:p>
    <w:p w:rsidR="00681300" w:rsidRPr="007F7C8F" w:rsidRDefault="00681300" w:rsidP="00681300">
      <w:pPr>
        <w:rPr>
          <w:rFonts w:ascii="Arial" w:hAnsi="Arial" w:cs="Arial"/>
          <w:color w:val="FF0000"/>
          <w:sz w:val="22"/>
          <w:szCs w:val="22"/>
        </w:rPr>
      </w:pPr>
      <w:r w:rsidRPr="007F7C8F">
        <w:rPr>
          <w:rFonts w:ascii="Arial" w:hAnsi="Arial" w:cs="Arial"/>
          <w:sz w:val="22"/>
          <w:szCs w:val="22"/>
        </w:rPr>
        <w:t xml:space="preserve">**It’s always advisable to check in advance if you plan to stop by. I will normally notify students 48 hours in advance if I have to adjust the office hours. </w:t>
      </w:r>
    </w:p>
    <w:p w:rsidR="00681300" w:rsidRPr="007F7C8F" w:rsidRDefault="00681300" w:rsidP="00681300">
      <w:pPr>
        <w:rPr>
          <w:rFonts w:ascii="Arial" w:hAnsi="Arial" w:cs="Arial"/>
          <w:b/>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 xml:space="preserve">Section Information: </w:t>
      </w:r>
      <w:r w:rsidRPr="007F7C8F">
        <w:rPr>
          <w:rFonts w:ascii="Arial" w:hAnsi="Arial" w:cs="Arial"/>
          <w:sz w:val="22"/>
          <w:szCs w:val="22"/>
        </w:rPr>
        <w:t xml:space="preserve">URPA 6320-001 </w:t>
      </w:r>
    </w:p>
    <w:p w:rsidR="00681300" w:rsidRPr="007F7C8F" w:rsidRDefault="00681300" w:rsidP="00681300">
      <w:pPr>
        <w:rPr>
          <w:rFonts w:ascii="Arial" w:hAnsi="Arial" w:cs="Arial"/>
          <w:b/>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 xml:space="preserve">Time and Place of Class Meetings: </w:t>
      </w:r>
      <w:r w:rsidRPr="007F7C8F">
        <w:rPr>
          <w:rFonts w:ascii="Arial" w:hAnsi="Arial" w:cs="Arial"/>
          <w:sz w:val="22"/>
          <w:szCs w:val="22"/>
        </w:rPr>
        <w:t xml:space="preserve">Arch 304, Mondays, 6:00-8:50 pm </w:t>
      </w:r>
    </w:p>
    <w:p w:rsidR="00681300" w:rsidRPr="007F7C8F" w:rsidRDefault="00681300" w:rsidP="00681300">
      <w:pPr>
        <w:rPr>
          <w:rFonts w:ascii="Arial" w:hAnsi="Arial" w:cs="Arial"/>
          <w:b/>
          <w:sz w:val="22"/>
          <w:szCs w:val="22"/>
        </w:rPr>
      </w:pPr>
    </w:p>
    <w:p w:rsidR="00681300" w:rsidRPr="007F7C8F" w:rsidRDefault="00681300" w:rsidP="00681300">
      <w:pPr>
        <w:rPr>
          <w:rFonts w:ascii="Arial" w:hAnsi="Arial" w:cs="Arial"/>
          <w:color w:val="FF0000"/>
          <w:sz w:val="22"/>
          <w:szCs w:val="22"/>
        </w:rPr>
      </w:pPr>
      <w:r w:rsidRPr="007F7C8F">
        <w:rPr>
          <w:rFonts w:ascii="Arial" w:hAnsi="Arial" w:cs="Arial"/>
          <w:b/>
          <w:sz w:val="22"/>
          <w:szCs w:val="22"/>
        </w:rPr>
        <w:t xml:space="preserve">Description of Course Content: </w:t>
      </w:r>
      <w:r w:rsidRPr="007F7C8F">
        <w:rPr>
          <w:rFonts w:ascii="Arial" w:hAnsi="Arial" w:cs="Arial"/>
          <w:sz w:val="22"/>
          <w:szCs w:val="22"/>
        </w:rPr>
        <w:t>The primary objective of the advanced seminar is to analyze, evaluate and synthesize the major theoretical perspectives and issues studied in organization theory. The course focuses on theories and issues of particular importance for public and nonprofit organizations. Learning objectives include understanding of interpretive, critical, and postmodern critiques; and application of power, knowledge, and gender lenses to the analysis of organizational practices, culture, change, development, and policy actions. Students will demonstrate course mastery through an experiential learning project. Prerequisite: URPA 5320 or URPA 5323.</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 xml:space="preserve">Student Learning Outcomes: </w:t>
      </w:r>
      <w:r w:rsidRPr="007F7C8F">
        <w:rPr>
          <w:rFonts w:ascii="Arial" w:hAnsi="Arial" w:cs="Arial"/>
          <w:sz w:val="22"/>
          <w:szCs w:val="22"/>
        </w:rPr>
        <w:t>At the end of this course you will be able to:</w:t>
      </w:r>
    </w:p>
    <w:p w:rsidR="00681300" w:rsidRPr="007F7C8F" w:rsidRDefault="00681300" w:rsidP="00681300">
      <w:pPr>
        <w:numPr>
          <w:ilvl w:val="0"/>
          <w:numId w:val="1"/>
        </w:numPr>
        <w:rPr>
          <w:rFonts w:ascii="Arial" w:hAnsi="Arial" w:cs="Arial"/>
          <w:sz w:val="22"/>
          <w:szCs w:val="22"/>
        </w:rPr>
      </w:pPr>
      <w:r w:rsidRPr="007F7C8F">
        <w:rPr>
          <w:rFonts w:ascii="Arial" w:hAnsi="Arial" w:cs="Arial"/>
          <w:sz w:val="22"/>
          <w:szCs w:val="22"/>
        </w:rPr>
        <w:t xml:space="preserve">Identify, consult, and select reference materials appropriate to locate background information and statistics about organizational issues in public administration. </w:t>
      </w:r>
    </w:p>
    <w:p w:rsidR="00681300" w:rsidRPr="007F7C8F" w:rsidRDefault="00681300" w:rsidP="00681300">
      <w:pPr>
        <w:numPr>
          <w:ilvl w:val="0"/>
          <w:numId w:val="1"/>
        </w:numPr>
        <w:rPr>
          <w:rFonts w:ascii="Arial" w:hAnsi="Arial" w:cs="Arial"/>
          <w:sz w:val="22"/>
          <w:szCs w:val="22"/>
        </w:rPr>
      </w:pPr>
      <w:r w:rsidRPr="007F7C8F">
        <w:rPr>
          <w:rFonts w:ascii="Arial" w:hAnsi="Arial" w:cs="Arial"/>
          <w:sz w:val="22"/>
          <w:szCs w:val="22"/>
        </w:rPr>
        <w:t xml:space="preserve">Identify, consult, and select reference materials and methods to enhance written and oral communication skills. </w:t>
      </w:r>
    </w:p>
    <w:p w:rsidR="00681300" w:rsidRPr="007F7C8F" w:rsidRDefault="00681300" w:rsidP="00681300">
      <w:pPr>
        <w:numPr>
          <w:ilvl w:val="0"/>
          <w:numId w:val="1"/>
        </w:numPr>
        <w:rPr>
          <w:rFonts w:ascii="Arial" w:hAnsi="Arial" w:cs="Arial"/>
          <w:sz w:val="22"/>
          <w:szCs w:val="22"/>
        </w:rPr>
      </w:pPr>
      <w:r w:rsidRPr="007F7C8F">
        <w:rPr>
          <w:rFonts w:ascii="Arial" w:hAnsi="Arial" w:cs="Arial"/>
          <w:sz w:val="22"/>
          <w:szCs w:val="22"/>
        </w:rPr>
        <w:t xml:space="preserve">Compare and contrast the assumptions of different organization theories and concepts in order to differentiate among them. </w:t>
      </w:r>
    </w:p>
    <w:p w:rsidR="00681300" w:rsidRPr="007F7C8F" w:rsidRDefault="00681300" w:rsidP="00681300">
      <w:pPr>
        <w:numPr>
          <w:ilvl w:val="0"/>
          <w:numId w:val="1"/>
        </w:numPr>
        <w:rPr>
          <w:rFonts w:ascii="Arial" w:hAnsi="Arial" w:cs="Arial"/>
          <w:sz w:val="22"/>
          <w:szCs w:val="22"/>
        </w:rPr>
      </w:pPr>
      <w:r w:rsidRPr="007F7C8F">
        <w:rPr>
          <w:rFonts w:ascii="Arial" w:hAnsi="Arial" w:cs="Arial"/>
          <w:sz w:val="22"/>
          <w:szCs w:val="22"/>
        </w:rPr>
        <w:t xml:space="preserve">Synthesize organization theories and concepts in order to solve a public administration problem in a new way. </w:t>
      </w:r>
    </w:p>
    <w:p w:rsidR="00681300" w:rsidRPr="007F7C8F" w:rsidRDefault="00681300" w:rsidP="00681300">
      <w:pPr>
        <w:numPr>
          <w:ilvl w:val="0"/>
          <w:numId w:val="1"/>
        </w:numPr>
        <w:rPr>
          <w:rFonts w:ascii="Arial" w:hAnsi="Arial" w:cs="Arial"/>
          <w:sz w:val="22"/>
          <w:szCs w:val="22"/>
        </w:rPr>
      </w:pPr>
      <w:r w:rsidRPr="007F7C8F">
        <w:rPr>
          <w:rFonts w:ascii="Arial" w:hAnsi="Arial" w:cs="Arial"/>
          <w:sz w:val="22"/>
          <w:szCs w:val="22"/>
        </w:rPr>
        <w:t>Determine which organization theories and concepts are more appropriate for a</w:t>
      </w:r>
      <w:r>
        <w:rPr>
          <w:rFonts w:ascii="Arial" w:hAnsi="Arial" w:cs="Arial"/>
          <w:sz w:val="22"/>
          <w:szCs w:val="22"/>
        </w:rPr>
        <w:t xml:space="preserve"> given situation </w:t>
      </w:r>
      <w:r w:rsidRPr="007F7C8F">
        <w:rPr>
          <w:rFonts w:ascii="Arial" w:hAnsi="Arial" w:cs="Arial"/>
          <w:sz w:val="22"/>
          <w:szCs w:val="22"/>
        </w:rPr>
        <w:t xml:space="preserve">in order to make recommendations for action. </w:t>
      </w:r>
    </w:p>
    <w:p w:rsidR="00681300" w:rsidRPr="007F7C8F" w:rsidRDefault="00681300" w:rsidP="00681300">
      <w:pPr>
        <w:rPr>
          <w:rFonts w:ascii="Arial" w:hAnsi="Arial" w:cs="Arial"/>
          <w:b/>
          <w:sz w:val="22"/>
          <w:szCs w:val="22"/>
        </w:rPr>
      </w:pPr>
    </w:p>
    <w:p w:rsidR="00681300" w:rsidRPr="007F7C8F" w:rsidRDefault="00681300" w:rsidP="00681300">
      <w:pPr>
        <w:widowControl w:val="0"/>
        <w:autoSpaceDE w:val="0"/>
        <w:autoSpaceDN w:val="0"/>
        <w:adjustRightInd w:val="0"/>
        <w:rPr>
          <w:rFonts w:ascii="Arial" w:hAnsi="Arial" w:cs="Arial"/>
          <w:sz w:val="22"/>
          <w:szCs w:val="22"/>
        </w:rPr>
      </w:pPr>
      <w:r w:rsidRPr="007F7C8F">
        <w:rPr>
          <w:rFonts w:ascii="Arial" w:hAnsi="Arial" w:cs="Arial"/>
          <w:b/>
          <w:sz w:val="22"/>
          <w:szCs w:val="22"/>
        </w:rPr>
        <w:t xml:space="preserve">Required Textbooks and Other Course Materials: </w:t>
      </w:r>
    </w:p>
    <w:p w:rsidR="00681300" w:rsidRPr="007F7C8F" w:rsidRDefault="00681300" w:rsidP="00681300">
      <w:pPr>
        <w:widowControl w:val="0"/>
        <w:autoSpaceDE w:val="0"/>
        <w:autoSpaceDN w:val="0"/>
        <w:adjustRightInd w:val="0"/>
        <w:rPr>
          <w:rFonts w:ascii="Arial" w:hAnsi="Arial" w:cs="Arial"/>
          <w:sz w:val="22"/>
          <w:szCs w:val="22"/>
        </w:rPr>
      </w:pPr>
    </w:p>
    <w:p w:rsidR="00681300" w:rsidRPr="007F7C8F" w:rsidRDefault="00681300" w:rsidP="00681300">
      <w:pPr>
        <w:widowControl w:val="0"/>
        <w:autoSpaceDE w:val="0"/>
        <w:autoSpaceDN w:val="0"/>
        <w:adjustRightInd w:val="0"/>
        <w:rPr>
          <w:rFonts w:ascii="Arial" w:hAnsi="Arial" w:cs="Arial"/>
          <w:sz w:val="22"/>
          <w:szCs w:val="22"/>
        </w:rPr>
      </w:pPr>
      <w:r w:rsidRPr="007F7C8F">
        <w:rPr>
          <w:rFonts w:ascii="Arial" w:hAnsi="Arial" w:cs="Arial"/>
          <w:sz w:val="22"/>
          <w:szCs w:val="22"/>
        </w:rPr>
        <w:t xml:space="preserve">1) </w:t>
      </w:r>
      <w:proofErr w:type="spellStart"/>
      <w:r w:rsidRPr="007F7C8F">
        <w:rPr>
          <w:rFonts w:ascii="Arial" w:hAnsi="Arial" w:cs="Arial"/>
          <w:sz w:val="22"/>
          <w:szCs w:val="22"/>
        </w:rPr>
        <w:t>Parkes</w:t>
      </w:r>
      <w:proofErr w:type="spellEnd"/>
      <w:r w:rsidRPr="007F7C8F">
        <w:rPr>
          <w:rFonts w:ascii="Arial" w:hAnsi="Arial" w:cs="Arial"/>
          <w:sz w:val="22"/>
          <w:szCs w:val="22"/>
        </w:rPr>
        <w:t xml:space="preserve"> Pershing, S. &amp; Austin, E.  (2014).  Organization Theory and Governance for </w:t>
      </w:r>
      <w:r w:rsidRPr="007F7C8F">
        <w:rPr>
          <w:rFonts w:ascii="Arial" w:hAnsi="Arial" w:cs="Arial"/>
          <w:sz w:val="22"/>
          <w:szCs w:val="22"/>
        </w:rPr>
        <w:lastRenderedPageBreak/>
        <w:t>the 21st Century.  CQ Press. ISBN 978-1-60426-984-0</w:t>
      </w:r>
    </w:p>
    <w:p w:rsidR="00681300" w:rsidRPr="007F7C8F" w:rsidRDefault="00681300" w:rsidP="00681300">
      <w:pPr>
        <w:widowControl w:val="0"/>
        <w:autoSpaceDE w:val="0"/>
        <w:autoSpaceDN w:val="0"/>
        <w:adjustRightInd w:val="0"/>
        <w:rPr>
          <w:rFonts w:ascii="Arial" w:hAnsi="Arial" w:cs="Arial"/>
          <w:sz w:val="22"/>
          <w:szCs w:val="22"/>
        </w:rPr>
      </w:pPr>
      <w:r w:rsidRPr="007F7C8F">
        <w:rPr>
          <w:rFonts w:ascii="Arial" w:hAnsi="Arial" w:cs="Arial"/>
          <w:sz w:val="22"/>
          <w:szCs w:val="22"/>
        </w:rPr>
        <w:t>2) Swain, J. &amp; Swain, K.  (2014). Effective Writing in the Public Sector. ME Sharpe.  ISBN:  978-0-7656-4150-2</w:t>
      </w:r>
    </w:p>
    <w:p w:rsidR="00681300" w:rsidRPr="007F7C8F" w:rsidRDefault="00681300" w:rsidP="00681300">
      <w:pPr>
        <w:widowControl w:val="0"/>
        <w:autoSpaceDE w:val="0"/>
        <w:autoSpaceDN w:val="0"/>
        <w:adjustRightInd w:val="0"/>
        <w:rPr>
          <w:rFonts w:ascii="Arial" w:hAnsi="Arial" w:cs="Arial"/>
          <w:sz w:val="22"/>
          <w:szCs w:val="22"/>
        </w:rPr>
      </w:pPr>
      <w:r w:rsidRPr="007F7C8F">
        <w:rPr>
          <w:rFonts w:ascii="Arial" w:hAnsi="Arial" w:cs="Arial"/>
          <w:sz w:val="22"/>
          <w:szCs w:val="22"/>
        </w:rPr>
        <w:t xml:space="preserve">3) Other required readings as assigned and available on the course BB site </w:t>
      </w:r>
    </w:p>
    <w:p w:rsidR="00681300" w:rsidRPr="007F7C8F" w:rsidRDefault="00681300" w:rsidP="00681300">
      <w:pPr>
        <w:rPr>
          <w:rFonts w:ascii="Arial" w:hAnsi="Arial" w:cs="Arial"/>
          <w:sz w:val="22"/>
          <w:szCs w:val="22"/>
        </w:rPr>
      </w:pPr>
      <w:r w:rsidRPr="007F7C8F">
        <w:rPr>
          <w:rFonts w:ascii="Arial" w:hAnsi="Arial" w:cs="Arial"/>
          <w:b/>
          <w:sz w:val="22"/>
          <w:szCs w:val="22"/>
        </w:rPr>
        <w:t xml:space="preserve">Attendance: </w:t>
      </w:r>
      <w:r w:rsidRPr="007F7C8F">
        <w:rPr>
          <w:rFonts w:ascii="Arial" w:hAnsi="Arial" w:cs="Arial"/>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take attendance; however, attendance is strongly encouraged.</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sz w:val="22"/>
          <w:szCs w:val="22"/>
        </w:rPr>
      </w:pPr>
      <w:r w:rsidRPr="007F7C8F">
        <w:rPr>
          <w:rFonts w:ascii="Arial" w:hAnsi="Arial" w:cs="Arial"/>
          <w:sz w:val="22"/>
          <w:szCs w:val="22"/>
        </w:rPr>
        <w:t xml:space="preserve">This course also requires </w:t>
      </w:r>
      <w:r>
        <w:rPr>
          <w:rFonts w:ascii="Arial" w:hAnsi="Arial" w:cs="Arial"/>
          <w:sz w:val="22"/>
          <w:szCs w:val="22"/>
        </w:rPr>
        <w:t xml:space="preserve">the </w:t>
      </w:r>
      <w:r w:rsidRPr="007F7C8F">
        <w:rPr>
          <w:rFonts w:ascii="Arial" w:hAnsi="Arial" w:cs="Arial"/>
          <w:sz w:val="22"/>
          <w:szCs w:val="22"/>
        </w:rPr>
        <w:t xml:space="preserve">completion of a </w:t>
      </w:r>
      <w:r w:rsidRPr="007F7C8F">
        <w:rPr>
          <w:rFonts w:ascii="Arial" w:hAnsi="Arial" w:cs="Arial"/>
          <w:b/>
          <w:sz w:val="22"/>
          <w:szCs w:val="22"/>
        </w:rPr>
        <w:t>group project</w:t>
      </w:r>
      <w:r w:rsidRPr="007F7C8F">
        <w:rPr>
          <w:rFonts w:ascii="Arial" w:hAnsi="Arial" w:cs="Arial"/>
          <w:sz w:val="22"/>
          <w:szCs w:val="22"/>
        </w:rPr>
        <w:t xml:space="preserve">. Therefore, you will be required to spend time in out-of-class meetings with your colleagues.   Please plan this accordingly with your family and professional schedule, as well as consider this when signing up for teams. </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b/>
          <w:bCs/>
          <w:sz w:val="22"/>
          <w:szCs w:val="22"/>
        </w:rPr>
      </w:pPr>
      <w:r w:rsidRPr="007F7C8F">
        <w:rPr>
          <w:rFonts w:ascii="Arial" w:hAnsi="Arial" w:cs="Arial"/>
          <w:b/>
          <w:bCs/>
          <w:sz w:val="22"/>
          <w:szCs w:val="22"/>
        </w:rPr>
        <w:t>COURSE GRADING</w:t>
      </w:r>
    </w:p>
    <w:tbl>
      <w:tblPr>
        <w:tblW w:w="8472" w:type="dxa"/>
        <w:tblInd w:w="96" w:type="dxa"/>
        <w:tblLook w:val="04A0" w:firstRow="1" w:lastRow="0" w:firstColumn="1" w:lastColumn="0" w:noHBand="0" w:noVBand="1"/>
      </w:tblPr>
      <w:tblGrid>
        <w:gridCol w:w="3162"/>
        <w:gridCol w:w="1080"/>
        <w:gridCol w:w="1440"/>
        <w:gridCol w:w="2790"/>
      </w:tblGrid>
      <w:tr w:rsidR="00681300" w:rsidRPr="007F7C8F" w:rsidTr="004D3D6C">
        <w:trPr>
          <w:trHeight w:val="315"/>
        </w:trPr>
        <w:tc>
          <w:tcPr>
            <w:tcW w:w="3162" w:type="dxa"/>
            <w:tcBorders>
              <w:top w:val="single" w:sz="8" w:space="0" w:color="auto"/>
              <w:left w:val="single" w:sz="8" w:space="0" w:color="auto"/>
              <w:bottom w:val="single" w:sz="8" w:space="0" w:color="auto"/>
              <w:right w:val="single" w:sz="4" w:space="0" w:color="auto"/>
            </w:tcBorders>
            <w:vAlign w:val="bottom"/>
          </w:tcPr>
          <w:p w:rsidR="00681300" w:rsidRPr="007F7C8F" w:rsidRDefault="00681300" w:rsidP="004D3D6C">
            <w:pPr>
              <w:rPr>
                <w:rFonts w:ascii="Arial" w:hAnsi="Arial" w:cs="Arial"/>
                <w:b/>
                <w:bCs/>
                <w:sz w:val="22"/>
                <w:szCs w:val="22"/>
              </w:rPr>
            </w:pPr>
            <w:r w:rsidRPr="007F7C8F">
              <w:rPr>
                <w:rFonts w:ascii="Arial" w:hAnsi="Arial" w:cs="Arial"/>
                <w:b/>
                <w:bCs/>
                <w:sz w:val="22"/>
                <w:szCs w:val="22"/>
              </w:rPr>
              <w:t>Assignments</w:t>
            </w:r>
          </w:p>
        </w:tc>
        <w:tc>
          <w:tcPr>
            <w:tcW w:w="1080" w:type="dxa"/>
            <w:tcBorders>
              <w:top w:val="single" w:sz="8" w:space="0" w:color="auto"/>
              <w:left w:val="single" w:sz="8" w:space="0" w:color="auto"/>
              <w:bottom w:val="single" w:sz="8" w:space="0" w:color="auto"/>
              <w:right w:val="single" w:sz="4" w:space="0" w:color="auto"/>
            </w:tcBorders>
            <w:vAlign w:val="bottom"/>
          </w:tcPr>
          <w:p w:rsidR="00681300" w:rsidRPr="007F7C8F" w:rsidRDefault="00681300" w:rsidP="004D3D6C">
            <w:pPr>
              <w:rPr>
                <w:rFonts w:ascii="Arial" w:hAnsi="Arial" w:cs="Arial"/>
                <w:b/>
                <w:bCs/>
                <w:sz w:val="22"/>
                <w:szCs w:val="22"/>
              </w:rPr>
            </w:pPr>
            <w:r w:rsidRPr="007F7C8F">
              <w:rPr>
                <w:rFonts w:ascii="Arial" w:hAnsi="Arial" w:cs="Arial"/>
                <w:b/>
                <w:bCs/>
                <w:sz w:val="22"/>
                <w:szCs w:val="22"/>
              </w:rPr>
              <w:t>Number</w:t>
            </w:r>
          </w:p>
        </w:tc>
        <w:tc>
          <w:tcPr>
            <w:tcW w:w="1440" w:type="dxa"/>
            <w:tcBorders>
              <w:top w:val="single" w:sz="8" w:space="0" w:color="auto"/>
              <w:left w:val="single" w:sz="8" w:space="0" w:color="auto"/>
              <w:bottom w:val="single" w:sz="8" w:space="0" w:color="auto"/>
              <w:right w:val="single" w:sz="4" w:space="0" w:color="auto"/>
            </w:tcBorders>
            <w:vAlign w:val="bottom"/>
          </w:tcPr>
          <w:p w:rsidR="00681300" w:rsidRPr="007F7C8F" w:rsidRDefault="00681300" w:rsidP="004D3D6C">
            <w:pPr>
              <w:rPr>
                <w:rFonts w:ascii="Arial" w:hAnsi="Arial" w:cs="Arial"/>
                <w:b/>
                <w:bCs/>
                <w:sz w:val="22"/>
                <w:szCs w:val="22"/>
              </w:rPr>
            </w:pPr>
            <w:r w:rsidRPr="007F7C8F">
              <w:rPr>
                <w:rFonts w:ascii="Arial" w:hAnsi="Arial" w:cs="Arial"/>
                <w:b/>
                <w:bCs/>
                <w:sz w:val="22"/>
                <w:szCs w:val="22"/>
              </w:rPr>
              <w:t>Total Points</w:t>
            </w:r>
          </w:p>
        </w:tc>
        <w:tc>
          <w:tcPr>
            <w:tcW w:w="2790" w:type="dxa"/>
            <w:tcBorders>
              <w:top w:val="single" w:sz="8" w:space="0" w:color="auto"/>
              <w:left w:val="single" w:sz="8" w:space="0" w:color="auto"/>
              <w:bottom w:val="single" w:sz="8" w:space="0" w:color="auto"/>
              <w:right w:val="single" w:sz="4" w:space="0" w:color="auto"/>
            </w:tcBorders>
            <w:vAlign w:val="bottom"/>
          </w:tcPr>
          <w:p w:rsidR="00681300" w:rsidRPr="007F7C8F" w:rsidRDefault="00681300" w:rsidP="004D3D6C">
            <w:pPr>
              <w:rPr>
                <w:rFonts w:ascii="Arial" w:hAnsi="Arial" w:cs="Arial"/>
                <w:b/>
                <w:bCs/>
                <w:sz w:val="22"/>
                <w:szCs w:val="22"/>
              </w:rPr>
            </w:pPr>
            <w:r w:rsidRPr="007F7C8F">
              <w:rPr>
                <w:rFonts w:ascii="Arial" w:hAnsi="Arial" w:cs="Arial"/>
                <w:b/>
                <w:bCs/>
                <w:sz w:val="22"/>
                <w:szCs w:val="22"/>
              </w:rPr>
              <w:t>Due On</w:t>
            </w:r>
          </w:p>
        </w:tc>
      </w:tr>
      <w:tr w:rsidR="00681300" w:rsidRPr="007F7C8F" w:rsidTr="004D3D6C">
        <w:trPr>
          <w:trHeight w:val="430"/>
        </w:trPr>
        <w:tc>
          <w:tcPr>
            <w:tcW w:w="3162"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
                <w:bCs/>
                <w:i/>
                <w:sz w:val="22"/>
                <w:szCs w:val="22"/>
              </w:rPr>
            </w:pPr>
            <w:r w:rsidRPr="007F7C8F">
              <w:rPr>
                <w:rFonts w:ascii="Arial" w:hAnsi="Arial" w:cs="Arial"/>
                <w:b/>
                <w:bCs/>
                <w:i/>
                <w:sz w:val="22"/>
                <w:szCs w:val="22"/>
              </w:rPr>
              <w:t>Individual Assignments</w:t>
            </w:r>
          </w:p>
        </w:tc>
        <w:tc>
          <w:tcPr>
            <w:tcW w:w="1080"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p>
        </w:tc>
        <w:tc>
          <w:tcPr>
            <w:tcW w:w="1440" w:type="dxa"/>
            <w:tcBorders>
              <w:top w:val="nil"/>
              <w:left w:val="single" w:sz="4" w:space="0" w:color="auto"/>
              <w:bottom w:val="single" w:sz="4" w:space="0" w:color="auto"/>
              <w:right w:val="single" w:sz="4" w:space="0" w:color="auto"/>
            </w:tcBorders>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100</w:t>
            </w:r>
          </w:p>
        </w:tc>
        <w:tc>
          <w:tcPr>
            <w:tcW w:w="2790"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p>
        </w:tc>
      </w:tr>
      <w:tr w:rsidR="00681300" w:rsidRPr="007F7C8F" w:rsidTr="004D3D6C">
        <w:trPr>
          <w:trHeight w:val="430"/>
        </w:trPr>
        <w:tc>
          <w:tcPr>
            <w:tcW w:w="3162"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 xml:space="preserve">Midterm Exam </w:t>
            </w:r>
          </w:p>
        </w:tc>
        <w:tc>
          <w:tcPr>
            <w:tcW w:w="1080"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 xml:space="preserve">1 </w:t>
            </w:r>
          </w:p>
        </w:tc>
        <w:tc>
          <w:tcPr>
            <w:tcW w:w="1440" w:type="dxa"/>
            <w:tcBorders>
              <w:top w:val="nil"/>
              <w:left w:val="single" w:sz="4" w:space="0" w:color="auto"/>
              <w:bottom w:val="single" w:sz="4" w:space="0" w:color="auto"/>
              <w:right w:val="single" w:sz="4" w:space="0" w:color="auto"/>
            </w:tcBorders>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50</w:t>
            </w:r>
          </w:p>
        </w:tc>
        <w:tc>
          <w:tcPr>
            <w:tcW w:w="2790"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10/19 (in class)</w:t>
            </w:r>
          </w:p>
        </w:tc>
      </w:tr>
      <w:tr w:rsidR="00681300" w:rsidRPr="007F7C8F" w:rsidTr="004D3D6C">
        <w:trPr>
          <w:trHeight w:val="440"/>
        </w:trPr>
        <w:tc>
          <w:tcPr>
            <w:tcW w:w="3162"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 xml:space="preserve">Final Exam </w:t>
            </w:r>
          </w:p>
        </w:tc>
        <w:tc>
          <w:tcPr>
            <w:tcW w:w="1080"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 xml:space="preserve">1 </w:t>
            </w:r>
          </w:p>
        </w:tc>
        <w:tc>
          <w:tcPr>
            <w:tcW w:w="1440" w:type="dxa"/>
            <w:tcBorders>
              <w:top w:val="nil"/>
              <w:left w:val="single" w:sz="4" w:space="0" w:color="auto"/>
              <w:bottom w:val="single" w:sz="4" w:space="0" w:color="auto"/>
              <w:right w:val="single" w:sz="4" w:space="0" w:color="auto"/>
            </w:tcBorders>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 xml:space="preserve">50 </w:t>
            </w:r>
          </w:p>
        </w:tc>
        <w:tc>
          <w:tcPr>
            <w:tcW w:w="2790"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12/16 11:59 pm CST</w:t>
            </w:r>
          </w:p>
        </w:tc>
      </w:tr>
      <w:tr w:rsidR="00681300" w:rsidRPr="007F7C8F" w:rsidTr="004D3D6C">
        <w:trPr>
          <w:trHeight w:val="413"/>
        </w:trPr>
        <w:tc>
          <w:tcPr>
            <w:tcW w:w="3162"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
                <w:bCs/>
                <w:i/>
                <w:sz w:val="22"/>
                <w:szCs w:val="22"/>
              </w:rPr>
            </w:pPr>
            <w:r w:rsidRPr="007F7C8F">
              <w:rPr>
                <w:rFonts w:ascii="Arial" w:hAnsi="Arial" w:cs="Arial"/>
                <w:b/>
                <w:bCs/>
                <w:i/>
                <w:sz w:val="22"/>
                <w:szCs w:val="22"/>
              </w:rPr>
              <w:t>Small Group Assignments</w:t>
            </w:r>
          </w:p>
        </w:tc>
        <w:tc>
          <w:tcPr>
            <w:tcW w:w="1080"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p>
        </w:tc>
        <w:tc>
          <w:tcPr>
            <w:tcW w:w="1440" w:type="dxa"/>
            <w:tcBorders>
              <w:top w:val="nil"/>
              <w:left w:val="single" w:sz="4" w:space="0" w:color="auto"/>
              <w:bottom w:val="single" w:sz="4" w:space="0" w:color="auto"/>
              <w:right w:val="single" w:sz="4" w:space="0" w:color="auto"/>
            </w:tcBorders>
            <w:vAlign w:val="bottom"/>
          </w:tcPr>
          <w:p w:rsidR="00681300" w:rsidRPr="007F7C8F" w:rsidRDefault="00681300" w:rsidP="004D3D6C">
            <w:pPr>
              <w:jc w:val="center"/>
              <w:rPr>
                <w:rFonts w:ascii="Arial" w:hAnsi="Arial" w:cs="Arial"/>
                <w:bCs/>
                <w:sz w:val="22"/>
                <w:szCs w:val="22"/>
              </w:rPr>
            </w:pPr>
          </w:p>
        </w:tc>
        <w:tc>
          <w:tcPr>
            <w:tcW w:w="2790"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p>
        </w:tc>
      </w:tr>
      <w:tr w:rsidR="00681300" w:rsidRPr="007F7C8F" w:rsidTr="004D3D6C">
        <w:trPr>
          <w:trHeight w:val="368"/>
        </w:trPr>
        <w:tc>
          <w:tcPr>
            <w:tcW w:w="3162"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
                <w:bCs/>
                <w:sz w:val="22"/>
                <w:szCs w:val="22"/>
              </w:rPr>
            </w:pPr>
            <w:r w:rsidRPr="007F7C8F">
              <w:rPr>
                <w:rFonts w:ascii="Arial" w:hAnsi="Arial" w:cs="Arial"/>
                <w:b/>
                <w:bCs/>
                <w:sz w:val="22"/>
                <w:szCs w:val="22"/>
              </w:rPr>
              <w:t xml:space="preserve">Minor Assignments </w:t>
            </w:r>
          </w:p>
        </w:tc>
        <w:tc>
          <w:tcPr>
            <w:tcW w:w="1080"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p>
        </w:tc>
        <w:tc>
          <w:tcPr>
            <w:tcW w:w="1440" w:type="dxa"/>
            <w:tcBorders>
              <w:top w:val="nil"/>
              <w:left w:val="single" w:sz="4" w:space="0" w:color="auto"/>
              <w:bottom w:val="single" w:sz="4" w:space="0" w:color="auto"/>
              <w:right w:val="single" w:sz="4" w:space="0" w:color="auto"/>
            </w:tcBorders>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60</w:t>
            </w:r>
          </w:p>
        </w:tc>
        <w:tc>
          <w:tcPr>
            <w:tcW w:w="2790" w:type="dxa"/>
            <w:tcBorders>
              <w:top w:val="nil"/>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p>
        </w:tc>
      </w:tr>
      <w:tr w:rsidR="00681300" w:rsidRPr="007F7C8F" w:rsidTr="004D3D6C">
        <w:trPr>
          <w:trHeight w:val="368"/>
        </w:trPr>
        <w:tc>
          <w:tcPr>
            <w:tcW w:w="3162"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Team Name &amp; Members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10</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9/7 by 11:59 pm CST</w:t>
            </w:r>
          </w:p>
        </w:tc>
      </w:tr>
      <w:tr w:rsidR="00681300" w:rsidRPr="007F7C8F" w:rsidTr="004D3D6C">
        <w:trPr>
          <w:trHeight w:val="332"/>
        </w:trPr>
        <w:tc>
          <w:tcPr>
            <w:tcW w:w="3162"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Team Role/Responsibilities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10</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9/21 by 11:59 pm CST</w:t>
            </w:r>
          </w:p>
        </w:tc>
      </w:tr>
      <w:tr w:rsidR="00681300" w:rsidRPr="007F7C8F" w:rsidTr="004D3D6C">
        <w:trPr>
          <w:trHeight w:val="74"/>
        </w:trPr>
        <w:tc>
          <w:tcPr>
            <w:tcW w:w="3162"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 xml:space="preserve">Project Draft </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15</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10/26 by 11:59 pm CST</w:t>
            </w:r>
          </w:p>
        </w:tc>
      </w:tr>
      <w:tr w:rsidR="00681300" w:rsidRPr="007F7C8F" w:rsidTr="004D3D6C">
        <w:trPr>
          <w:trHeight w:val="74"/>
        </w:trPr>
        <w:tc>
          <w:tcPr>
            <w:tcW w:w="3162"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 xml:space="preserve">Draft Presentations </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15</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 xml:space="preserve">11/9 in class </w:t>
            </w:r>
          </w:p>
        </w:tc>
      </w:tr>
      <w:tr w:rsidR="00681300" w:rsidRPr="007F7C8F" w:rsidTr="004D3D6C">
        <w:trPr>
          <w:trHeight w:val="74"/>
        </w:trPr>
        <w:tc>
          <w:tcPr>
            <w:tcW w:w="3162"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ELGL sample writings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10</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 xml:space="preserve">11/23 by 6:00 pm CST </w:t>
            </w:r>
          </w:p>
        </w:tc>
      </w:tr>
      <w:tr w:rsidR="00681300" w:rsidRPr="007F7C8F" w:rsidTr="004D3D6C">
        <w:trPr>
          <w:trHeight w:val="74"/>
        </w:trPr>
        <w:tc>
          <w:tcPr>
            <w:tcW w:w="3162" w:type="dxa"/>
            <w:tcBorders>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
                <w:bCs/>
                <w:sz w:val="22"/>
                <w:szCs w:val="22"/>
              </w:rPr>
            </w:pPr>
            <w:r w:rsidRPr="007F7C8F">
              <w:rPr>
                <w:rFonts w:ascii="Arial" w:hAnsi="Arial" w:cs="Arial"/>
                <w:b/>
                <w:bCs/>
                <w:sz w:val="22"/>
                <w:szCs w:val="22"/>
              </w:rPr>
              <w:t>Major Components</w:t>
            </w:r>
          </w:p>
        </w:tc>
        <w:tc>
          <w:tcPr>
            <w:tcW w:w="1080" w:type="dxa"/>
            <w:tcBorders>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p>
        </w:tc>
        <w:tc>
          <w:tcPr>
            <w:tcW w:w="1440" w:type="dxa"/>
            <w:tcBorders>
              <w:left w:val="single" w:sz="4" w:space="0" w:color="auto"/>
              <w:bottom w:val="single" w:sz="4" w:space="0" w:color="auto"/>
              <w:right w:val="single" w:sz="4" w:space="0" w:color="auto"/>
            </w:tcBorders>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125</w:t>
            </w:r>
          </w:p>
        </w:tc>
        <w:tc>
          <w:tcPr>
            <w:tcW w:w="2790" w:type="dxa"/>
            <w:tcBorders>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Cs/>
                <w:sz w:val="22"/>
                <w:szCs w:val="22"/>
              </w:rPr>
            </w:pPr>
          </w:p>
        </w:tc>
      </w:tr>
      <w:tr w:rsidR="00681300" w:rsidRPr="007F7C8F" w:rsidTr="004D3D6C">
        <w:trPr>
          <w:trHeight w:val="74"/>
        </w:trPr>
        <w:tc>
          <w:tcPr>
            <w:tcW w:w="3162"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You Tube Video</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25</w:t>
            </w:r>
          </w:p>
        </w:tc>
        <w:tc>
          <w:tcPr>
            <w:tcW w:w="279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11/16 by 11:59 pm CST</w:t>
            </w:r>
          </w:p>
        </w:tc>
      </w:tr>
      <w:tr w:rsidR="00681300" w:rsidRPr="007F7C8F" w:rsidTr="004D3D6C">
        <w:trPr>
          <w:trHeight w:val="74"/>
        </w:trPr>
        <w:tc>
          <w:tcPr>
            <w:tcW w:w="3162"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Executive Summary</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25</w:t>
            </w:r>
          </w:p>
        </w:tc>
        <w:tc>
          <w:tcPr>
            <w:tcW w:w="279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11/16 by 11:59 pm CST</w:t>
            </w:r>
          </w:p>
        </w:tc>
      </w:tr>
      <w:tr w:rsidR="00681300" w:rsidRPr="007F7C8F" w:rsidTr="004D3D6C">
        <w:trPr>
          <w:trHeight w:val="300"/>
        </w:trPr>
        <w:tc>
          <w:tcPr>
            <w:tcW w:w="3162"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Final Report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25</w:t>
            </w:r>
          </w:p>
        </w:tc>
        <w:tc>
          <w:tcPr>
            <w:tcW w:w="279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11/16 by 11:59 pm CST</w:t>
            </w:r>
          </w:p>
        </w:tc>
      </w:tr>
      <w:tr w:rsidR="00681300" w:rsidRPr="007F7C8F" w:rsidTr="004D3D6C">
        <w:trPr>
          <w:trHeight w:val="315"/>
        </w:trPr>
        <w:tc>
          <w:tcPr>
            <w:tcW w:w="3162"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ELGL Writing Piece</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 xml:space="preserve">25 </w:t>
            </w:r>
          </w:p>
        </w:tc>
        <w:tc>
          <w:tcPr>
            <w:tcW w:w="279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12/7 by 5:00 pm CST</w:t>
            </w:r>
          </w:p>
        </w:tc>
      </w:tr>
      <w:tr w:rsidR="00681300" w:rsidRPr="007F7C8F" w:rsidTr="004D3D6C">
        <w:trPr>
          <w:trHeight w:val="315"/>
        </w:trPr>
        <w:tc>
          <w:tcPr>
            <w:tcW w:w="3162"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Peer Evaluation</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jc w:val="center"/>
              <w:rPr>
                <w:rFonts w:ascii="Arial" w:hAnsi="Arial" w:cs="Arial"/>
                <w:bCs/>
                <w:sz w:val="22"/>
                <w:szCs w:val="22"/>
              </w:rPr>
            </w:pPr>
            <w:r w:rsidRPr="007F7C8F">
              <w:rPr>
                <w:rFonts w:ascii="Arial" w:hAnsi="Arial" w:cs="Arial"/>
                <w:bCs/>
                <w:sz w:val="22"/>
                <w:szCs w:val="22"/>
              </w:rPr>
              <w:t>25</w:t>
            </w:r>
          </w:p>
        </w:tc>
        <w:tc>
          <w:tcPr>
            <w:tcW w:w="2790" w:type="dxa"/>
            <w:tcBorders>
              <w:top w:val="single" w:sz="4" w:space="0" w:color="auto"/>
              <w:left w:val="single" w:sz="4" w:space="0" w:color="auto"/>
              <w:bottom w:val="single" w:sz="4" w:space="0" w:color="auto"/>
              <w:right w:val="single" w:sz="4" w:space="0" w:color="auto"/>
            </w:tcBorders>
            <w:shd w:val="clear" w:color="auto" w:fill="C0C0C0"/>
            <w:vAlign w:val="bottom"/>
          </w:tcPr>
          <w:p w:rsidR="00681300" w:rsidRPr="007F7C8F" w:rsidRDefault="00681300" w:rsidP="004D3D6C">
            <w:pPr>
              <w:rPr>
                <w:rFonts w:ascii="Arial" w:hAnsi="Arial" w:cs="Arial"/>
                <w:bCs/>
                <w:sz w:val="22"/>
                <w:szCs w:val="22"/>
              </w:rPr>
            </w:pPr>
            <w:r w:rsidRPr="007F7C8F">
              <w:rPr>
                <w:rFonts w:ascii="Arial" w:hAnsi="Arial" w:cs="Arial"/>
                <w:bCs/>
                <w:sz w:val="22"/>
                <w:szCs w:val="22"/>
              </w:rPr>
              <w:t>12/7 by 5:00 pm CST</w:t>
            </w:r>
          </w:p>
        </w:tc>
      </w:tr>
      <w:tr w:rsidR="00681300" w:rsidRPr="007F7C8F" w:rsidTr="004D3D6C">
        <w:trPr>
          <w:trHeight w:val="315"/>
        </w:trPr>
        <w:tc>
          <w:tcPr>
            <w:tcW w:w="3162" w:type="dxa"/>
            <w:tcBorders>
              <w:top w:val="single" w:sz="4" w:space="0" w:color="auto"/>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
                <w:bCs/>
                <w:sz w:val="22"/>
                <w:szCs w:val="22"/>
              </w:rPr>
            </w:pPr>
            <w:r w:rsidRPr="007F7C8F">
              <w:rPr>
                <w:rFonts w:ascii="Arial" w:hAnsi="Arial" w:cs="Arial"/>
                <w:b/>
                <w:bCs/>
                <w:sz w:val="22"/>
                <w:szCs w:val="22"/>
              </w:rPr>
              <w:t>Total</w:t>
            </w:r>
          </w:p>
        </w:tc>
        <w:tc>
          <w:tcPr>
            <w:tcW w:w="1080" w:type="dxa"/>
            <w:tcBorders>
              <w:top w:val="single" w:sz="4" w:space="0" w:color="auto"/>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
                <w:bCs/>
                <w:sz w:val="22"/>
                <w:szCs w:val="22"/>
              </w:rPr>
            </w:pPr>
            <w:r w:rsidRPr="007F7C8F">
              <w:rPr>
                <w:rFonts w:ascii="Arial" w:hAnsi="Arial" w:cs="Arial"/>
                <w:b/>
                <w:bCs/>
                <w:sz w:val="22"/>
                <w:szCs w:val="22"/>
              </w:rPr>
              <w:t> </w:t>
            </w:r>
          </w:p>
        </w:tc>
        <w:tc>
          <w:tcPr>
            <w:tcW w:w="1440" w:type="dxa"/>
            <w:tcBorders>
              <w:top w:val="single" w:sz="4" w:space="0" w:color="auto"/>
              <w:left w:val="single" w:sz="4" w:space="0" w:color="auto"/>
              <w:bottom w:val="single" w:sz="4" w:space="0" w:color="auto"/>
              <w:right w:val="single" w:sz="4" w:space="0" w:color="auto"/>
            </w:tcBorders>
            <w:vAlign w:val="bottom"/>
          </w:tcPr>
          <w:p w:rsidR="00681300" w:rsidRPr="007F7C8F" w:rsidRDefault="00681300" w:rsidP="004D3D6C">
            <w:pPr>
              <w:jc w:val="center"/>
              <w:rPr>
                <w:rFonts w:ascii="Arial" w:hAnsi="Arial" w:cs="Arial"/>
                <w:b/>
                <w:bCs/>
                <w:sz w:val="22"/>
                <w:szCs w:val="22"/>
              </w:rPr>
            </w:pPr>
            <w:r w:rsidRPr="007F7C8F">
              <w:rPr>
                <w:rFonts w:ascii="Arial" w:hAnsi="Arial" w:cs="Arial"/>
                <w:b/>
                <w:bCs/>
                <w:sz w:val="22"/>
                <w:szCs w:val="22"/>
              </w:rPr>
              <w:t>285</w:t>
            </w:r>
          </w:p>
        </w:tc>
        <w:tc>
          <w:tcPr>
            <w:tcW w:w="2790" w:type="dxa"/>
            <w:tcBorders>
              <w:top w:val="single" w:sz="4" w:space="0" w:color="auto"/>
              <w:left w:val="single" w:sz="4" w:space="0" w:color="auto"/>
              <w:bottom w:val="single" w:sz="4" w:space="0" w:color="auto"/>
              <w:right w:val="single" w:sz="4" w:space="0" w:color="auto"/>
            </w:tcBorders>
            <w:vAlign w:val="bottom"/>
          </w:tcPr>
          <w:p w:rsidR="00681300" w:rsidRPr="007F7C8F" w:rsidRDefault="00681300" w:rsidP="004D3D6C">
            <w:pPr>
              <w:rPr>
                <w:rFonts w:ascii="Arial" w:hAnsi="Arial" w:cs="Arial"/>
                <w:b/>
                <w:bCs/>
                <w:sz w:val="22"/>
                <w:szCs w:val="22"/>
              </w:rPr>
            </w:pPr>
            <w:r w:rsidRPr="007F7C8F">
              <w:rPr>
                <w:rFonts w:ascii="Arial" w:hAnsi="Arial" w:cs="Arial"/>
                <w:b/>
                <w:bCs/>
                <w:sz w:val="22"/>
                <w:szCs w:val="22"/>
              </w:rPr>
              <w:t> </w:t>
            </w:r>
          </w:p>
        </w:tc>
      </w:tr>
    </w:tbl>
    <w:p w:rsidR="00681300" w:rsidRPr="007F7C8F" w:rsidRDefault="00681300" w:rsidP="00681300">
      <w:pPr>
        <w:rPr>
          <w:rFonts w:ascii="Arial" w:hAnsi="Arial" w:cs="Arial"/>
          <w:bCs/>
          <w:sz w:val="22"/>
          <w:szCs w:val="22"/>
        </w:rPr>
      </w:pPr>
    </w:p>
    <w:p w:rsidR="00681300" w:rsidRPr="007F7C8F" w:rsidRDefault="00681300" w:rsidP="00681300">
      <w:pPr>
        <w:rPr>
          <w:rFonts w:ascii="Arial" w:hAnsi="Arial" w:cs="Arial"/>
          <w:b/>
          <w:sz w:val="22"/>
          <w:szCs w:val="22"/>
        </w:rPr>
      </w:pPr>
      <w:r>
        <w:rPr>
          <w:rFonts w:ascii="Arial" w:hAnsi="Arial" w:cs="Arial"/>
          <w:b/>
          <w:sz w:val="22"/>
          <w:szCs w:val="22"/>
        </w:rPr>
        <w:t>Grade</w:t>
      </w:r>
      <w:r w:rsidRPr="007F7C8F">
        <w:rPr>
          <w:rFonts w:ascii="Arial" w:hAnsi="Arial" w:cs="Arial"/>
          <w:b/>
          <w:sz w:val="22"/>
          <w:szCs w:val="22"/>
        </w:rPr>
        <w:t xml:space="preserve"> Breakdown*</w:t>
      </w:r>
    </w:p>
    <w:p w:rsidR="00681300" w:rsidRPr="007F7C8F" w:rsidRDefault="00681300" w:rsidP="00681300">
      <w:pPr>
        <w:rPr>
          <w:rFonts w:ascii="Arial" w:hAnsi="Arial" w:cs="Arial"/>
          <w:b/>
          <w:sz w:val="22"/>
          <w:szCs w:val="22"/>
        </w:rPr>
      </w:pPr>
    </w:p>
    <w:p w:rsidR="00681300" w:rsidRPr="007F7C8F" w:rsidRDefault="00681300" w:rsidP="00681300">
      <w:pPr>
        <w:rPr>
          <w:rFonts w:ascii="Arial" w:hAnsi="Arial" w:cs="Arial"/>
          <w:sz w:val="22"/>
          <w:szCs w:val="22"/>
        </w:rPr>
      </w:pPr>
      <w:r w:rsidRPr="007F7C8F">
        <w:rPr>
          <w:rFonts w:ascii="Arial" w:hAnsi="Arial" w:cs="Arial"/>
          <w:sz w:val="22"/>
          <w:szCs w:val="22"/>
        </w:rPr>
        <w:t>A = 100–90%</w:t>
      </w:r>
      <w:r w:rsidRPr="007F7C8F">
        <w:rPr>
          <w:rFonts w:ascii="Arial" w:hAnsi="Arial" w:cs="Arial"/>
          <w:sz w:val="22"/>
          <w:szCs w:val="22"/>
        </w:rPr>
        <w:tab/>
        <w:t>B = 89–80%</w:t>
      </w:r>
      <w:r w:rsidRPr="007F7C8F">
        <w:rPr>
          <w:rFonts w:ascii="Arial" w:hAnsi="Arial" w:cs="Arial"/>
          <w:sz w:val="22"/>
          <w:szCs w:val="22"/>
        </w:rPr>
        <w:tab/>
        <w:t>C = 79–70%</w:t>
      </w:r>
      <w:r w:rsidRPr="007F7C8F">
        <w:rPr>
          <w:rFonts w:ascii="Arial" w:hAnsi="Arial" w:cs="Arial"/>
          <w:sz w:val="22"/>
          <w:szCs w:val="22"/>
        </w:rPr>
        <w:tab/>
        <w:t>D = 69–60%</w:t>
      </w:r>
      <w:r w:rsidRPr="007F7C8F">
        <w:rPr>
          <w:rFonts w:ascii="Arial" w:hAnsi="Arial" w:cs="Arial"/>
          <w:sz w:val="22"/>
          <w:szCs w:val="22"/>
        </w:rPr>
        <w:tab/>
        <w:t>F = 59% below</w:t>
      </w:r>
    </w:p>
    <w:p w:rsidR="00681300" w:rsidRPr="007F7C8F" w:rsidRDefault="00681300" w:rsidP="00681300">
      <w:pPr>
        <w:rPr>
          <w:rFonts w:ascii="Arial" w:hAnsi="Arial" w:cs="Arial"/>
          <w:sz w:val="22"/>
          <w:szCs w:val="22"/>
        </w:rPr>
      </w:pPr>
      <w:r w:rsidRPr="007F7C8F">
        <w:rPr>
          <w:rFonts w:ascii="Arial" w:hAnsi="Arial" w:cs="Arial"/>
          <w:sz w:val="22"/>
          <w:szCs w:val="22"/>
        </w:rPr>
        <w:t>A</w:t>
      </w:r>
      <w:r w:rsidRPr="007F7C8F">
        <w:rPr>
          <w:rFonts w:ascii="Arial" w:hAnsi="Arial" w:cs="Arial"/>
          <w:sz w:val="22"/>
          <w:szCs w:val="22"/>
        </w:rPr>
        <w:tab/>
        <w:t>=</w:t>
      </w:r>
      <w:r w:rsidRPr="007F7C8F">
        <w:rPr>
          <w:rFonts w:ascii="Arial" w:hAnsi="Arial" w:cs="Arial"/>
          <w:sz w:val="22"/>
          <w:szCs w:val="22"/>
        </w:rPr>
        <w:tab/>
        <w:t>285-256.5</w:t>
      </w:r>
    </w:p>
    <w:p w:rsidR="00681300" w:rsidRPr="007F7C8F" w:rsidRDefault="00681300" w:rsidP="00681300">
      <w:pPr>
        <w:rPr>
          <w:rFonts w:ascii="Arial" w:hAnsi="Arial" w:cs="Arial"/>
          <w:sz w:val="22"/>
          <w:szCs w:val="22"/>
        </w:rPr>
      </w:pPr>
      <w:r w:rsidRPr="007F7C8F">
        <w:rPr>
          <w:rFonts w:ascii="Arial" w:hAnsi="Arial" w:cs="Arial"/>
          <w:sz w:val="22"/>
          <w:szCs w:val="22"/>
        </w:rPr>
        <w:t>B</w:t>
      </w:r>
      <w:r w:rsidRPr="007F7C8F">
        <w:rPr>
          <w:rFonts w:ascii="Arial" w:hAnsi="Arial" w:cs="Arial"/>
          <w:sz w:val="22"/>
          <w:szCs w:val="22"/>
        </w:rPr>
        <w:tab/>
        <w:t>=</w:t>
      </w:r>
      <w:r w:rsidRPr="007F7C8F">
        <w:rPr>
          <w:rFonts w:ascii="Arial" w:hAnsi="Arial" w:cs="Arial"/>
          <w:sz w:val="22"/>
          <w:szCs w:val="22"/>
        </w:rPr>
        <w:tab/>
        <w:t>253.65-228</w:t>
      </w:r>
    </w:p>
    <w:p w:rsidR="00681300" w:rsidRPr="007F7C8F" w:rsidRDefault="00681300" w:rsidP="00681300">
      <w:pPr>
        <w:rPr>
          <w:rFonts w:ascii="Arial" w:hAnsi="Arial" w:cs="Arial"/>
          <w:sz w:val="22"/>
          <w:szCs w:val="22"/>
        </w:rPr>
      </w:pPr>
      <w:r w:rsidRPr="007F7C8F">
        <w:rPr>
          <w:rFonts w:ascii="Arial" w:hAnsi="Arial" w:cs="Arial"/>
          <w:sz w:val="22"/>
          <w:szCs w:val="22"/>
        </w:rPr>
        <w:t>C</w:t>
      </w:r>
      <w:r w:rsidRPr="007F7C8F">
        <w:rPr>
          <w:rFonts w:ascii="Arial" w:hAnsi="Arial" w:cs="Arial"/>
          <w:sz w:val="22"/>
          <w:szCs w:val="22"/>
        </w:rPr>
        <w:tab/>
        <w:t>=</w:t>
      </w:r>
      <w:r w:rsidRPr="007F7C8F">
        <w:rPr>
          <w:rFonts w:ascii="Arial" w:hAnsi="Arial" w:cs="Arial"/>
          <w:sz w:val="22"/>
          <w:szCs w:val="22"/>
        </w:rPr>
        <w:tab/>
        <w:t>225.15-199.5</w:t>
      </w:r>
    </w:p>
    <w:p w:rsidR="00681300" w:rsidRPr="007F7C8F" w:rsidRDefault="00681300" w:rsidP="00681300">
      <w:pPr>
        <w:rPr>
          <w:rFonts w:ascii="Arial" w:hAnsi="Arial" w:cs="Arial"/>
          <w:sz w:val="22"/>
          <w:szCs w:val="22"/>
        </w:rPr>
      </w:pPr>
      <w:r w:rsidRPr="007F7C8F">
        <w:rPr>
          <w:rFonts w:ascii="Arial" w:hAnsi="Arial" w:cs="Arial"/>
          <w:sz w:val="22"/>
          <w:szCs w:val="22"/>
        </w:rPr>
        <w:t>D</w:t>
      </w:r>
      <w:r w:rsidRPr="007F7C8F">
        <w:rPr>
          <w:rFonts w:ascii="Arial" w:hAnsi="Arial" w:cs="Arial"/>
          <w:sz w:val="22"/>
          <w:szCs w:val="22"/>
        </w:rPr>
        <w:tab/>
        <w:t>=</w:t>
      </w:r>
      <w:r w:rsidRPr="007F7C8F">
        <w:rPr>
          <w:rFonts w:ascii="Arial" w:hAnsi="Arial" w:cs="Arial"/>
          <w:sz w:val="22"/>
          <w:szCs w:val="22"/>
        </w:rPr>
        <w:tab/>
        <w:t>196.65-171</w:t>
      </w:r>
    </w:p>
    <w:p w:rsidR="00681300" w:rsidRPr="007F7C8F" w:rsidRDefault="00681300" w:rsidP="00681300">
      <w:pPr>
        <w:rPr>
          <w:rFonts w:ascii="Arial" w:hAnsi="Arial" w:cs="Arial"/>
          <w:sz w:val="22"/>
          <w:szCs w:val="22"/>
        </w:rPr>
      </w:pPr>
      <w:r w:rsidRPr="007F7C8F">
        <w:rPr>
          <w:rFonts w:ascii="Arial" w:hAnsi="Arial" w:cs="Arial"/>
          <w:sz w:val="22"/>
          <w:szCs w:val="22"/>
        </w:rPr>
        <w:t>F</w:t>
      </w:r>
      <w:r w:rsidRPr="007F7C8F">
        <w:rPr>
          <w:rFonts w:ascii="Arial" w:hAnsi="Arial" w:cs="Arial"/>
          <w:sz w:val="22"/>
          <w:szCs w:val="22"/>
        </w:rPr>
        <w:tab/>
        <w:t>=</w:t>
      </w:r>
      <w:r w:rsidRPr="007F7C8F">
        <w:rPr>
          <w:rFonts w:ascii="Arial" w:hAnsi="Arial" w:cs="Arial"/>
          <w:sz w:val="22"/>
          <w:szCs w:val="22"/>
        </w:rPr>
        <w:tab/>
        <w:t xml:space="preserve">168.15 and below </w:t>
      </w:r>
    </w:p>
    <w:p w:rsidR="00681300" w:rsidRPr="007F7C8F" w:rsidRDefault="00681300" w:rsidP="00681300">
      <w:pPr>
        <w:pStyle w:val="Default"/>
        <w:rPr>
          <w:rFonts w:ascii="Arial" w:hAnsi="Arial" w:cs="Arial"/>
          <w:b/>
          <w:sz w:val="22"/>
          <w:szCs w:val="22"/>
          <w:u w:val="single"/>
        </w:rPr>
      </w:pPr>
    </w:p>
    <w:p w:rsidR="00681300" w:rsidRPr="007F7C8F" w:rsidRDefault="00681300" w:rsidP="00681300">
      <w:pPr>
        <w:pStyle w:val="Default"/>
        <w:rPr>
          <w:rFonts w:ascii="Arial" w:hAnsi="Arial" w:cs="Arial"/>
          <w:sz w:val="22"/>
          <w:szCs w:val="22"/>
        </w:rPr>
      </w:pPr>
      <w:r w:rsidRPr="007F7C8F">
        <w:rPr>
          <w:rFonts w:ascii="Arial" w:hAnsi="Arial" w:cs="Arial"/>
          <w:b/>
          <w:sz w:val="22"/>
          <w:szCs w:val="22"/>
          <w:u w:val="single"/>
        </w:rPr>
        <w:t>IMPORTANT NOTE</w:t>
      </w:r>
      <w:r w:rsidRPr="007F7C8F">
        <w:rPr>
          <w:rFonts w:ascii="Arial" w:hAnsi="Arial" w:cs="Arial"/>
          <w:sz w:val="22"/>
          <w:szCs w:val="22"/>
        </w:rPr>
        <w:t>: Students are expected to keep track of their performance throughout the semester and seek guidance from available sources (including the instructor and coach) if their performance drops below satisfactory levels. *For borderline grades the instr</w:t>
      </w:r>
      <w:r>
        <w:rPr>
          <w:rFonts w:ascii="Arial" w:hAnsi="Arial" w:cs="Arial"/>
          <w:sz w:val="22"/>
          <w:szCs w:val="22"/>
        </w:rPr>
        <w:t>uctor will evaluate the student’s</w:t>
      </w:r>
      <w:r w:rsidRPr="007F7C8F">
        <w:rPr>
          <w:rFonts w:ascii="Arial" w:hAnsi="Arial" w:cs="Arial"/>
          <w:sz w:val="22"/>
          <w:szCs w:val="22"/>
        </w:rPr>
        <w:t xml:space="preserve"> overall performance across both areas: individual assignments and the small group assignments to determine the final letter grade.  </w:t>
      </w:r>
    </w:p>
    <w:p w:rsidR="00681300" w:rsidRPr="007F7C8F" w:rsidRDefault="00681300" w:rsidP="00681300">
      <w:pPr>
        <w:rPr>
          <w:rFonts w:ascii="Arial" w:hAnsi="Arial" w:cs="Arial"/>
          <w:b/>
          <w:sz w:val="22"/>
          <w:szCs w:val="22"/>
        </w:rPr>
      </w:pPr>
      <w:r w:rsidRPr="007F7C8F">
        <w:rPr>
          <w:rFonts w:ascii="Arial" w:hAnsi="Arial" w:cs="Arial"/>
          <w:b/>
          <w:sz w:val="22"/>
          <w:szCs w:val="22"/>
        </w:rPr>
        <w:t xml:space="preserve">Classroom Behavior </w:t>
      </w:r>
    </w:p>
    <w:p w:rsidR="00681300" w:rsidRPr="007F7C8F" w:rsidRDefault="00681300" w:rsidP="00681300">
      <w:pPr>
        <w:rPr>
          <w:rFonts w:ascii="Arial" w:hAnsi="Arial" w:cs="Arial"/>
          <w:sz w:val="22"/>
          <w:szCs w:val="22"/>
        </w:rPr>
      </w:pPr>
      <w:r w:rsidRPr="007F7C8F">
        <w:rPr>
          <w:rFonts w:ascii="Arial" w:hAnsi="Arial" w:cs="Arial"/>
          <w:sz w:val="22"/>
          <w:szCs w:val="22"/>
        </w:rPr>
        <w:t xml:space="preserve">In this course you are required and expected to act and interact in a professional, respectful manner with your peers, instructor, and outside participants.  Students are expected to demonstrate respect for each other and are asked to refrain from using behaviors or language that might be considered offensive, disrespectful, or frightening to their peers. If such behaviors or languages are observed or reported, the instructor reserves the right to take action in accordance with university policy.  </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 xml:space="preserve">Major assignments and examinations </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b/>
          <w:sz w:val="22"/>
          <w:szCs w:val="22"/>
        </w:rPr>
      </w:pPr>
      <w:r w:rsidRPr="007F7C8F">
        <w:rPr>
          <w:rFonts w:ascii="Arial" w:hAnsi="Arial" w:cs="Arial"/>
          <w:b/>
          <w:sz w:val="22"/>
          <w:szCs w:val="22"/>
        </w:rPr>
        <w:t xml:space="preserve">Individual Assignments: </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b/>
          <w:sz w:val="22"/>
          <w:szCs w:val="22"/>
        </w:rPr>
      </w:pPr>
      <w:r w:rsidRPr="007F7C8F">
        <w:rPr>
          <w:rFonts w:ascii="Arial" w:hAnsi="Arial" w:cs="Arial"/>
          <w:b/>
          <w:sz w:val="22"/>
          <w:szCs w:val="22"/>
        </w:rPr>
        <w:t>Midterm Exam (50 points)</w:t>
      </w:r>
    </w:p>
    <w:p w:rsidR="00681300" w:rsidRPr="007F7C8F" w:rsidRDefault="00681300" w:rsidP="00681300">
      <w:pPr>
        <w:rPr>
          <w:rFonts w:ascii="Arial" w:hAnsi="Arial" w:cs="Arial"/>
          <w:sz w:val="22"/>
          <w:szCs w:val="22"/>
        </w:rPr>
      </w:pPr>
      <w:r w:rsidRPr="007F7C8F">
        <w:rPr>
          <w:rFonts w:ascii="Arial" w:hAnsi="Arial" w:cs="Arial"/>
          <w:sz w:val="22"/>
          <w:szCs w:val="22"/>
        </w:rPr>
        <w:t xml:space="preserve">Students are required to take a midterm exam at the semester midpoint. The exam will be open note and held during our scheduled class time.  </w:t>
      </w:r>
      <w:r>
        <w:rPr>
          <w:rFonts w:ascii="Arial" w:hAnsi="Arial" w:cs="Arial"/>
          <w:sz w:val="22"/>
          <w:szCs w:val="22"/>
        </w:rPr>
        <w:t xml:space="preserve">Students will receive 1 of 5 essay questions for the exam. A list of all 5 essay questions will be distributed the week before the exam, and students will be assigned one of those 5 questions at random. </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b/>
          <w:sz w:val="22"/>
          <w:szCs w:val="22"/>
        </w:rPr>
      </w:pPr>
      <w:r w:rsidRPr="007F7C8F">
        <w:rPr>
          <w:rFonts w:ascii="Arial" w:hAnsi="Arial" w:cs="Arial"/>
          <w:b/>
          <w:sz w:val="22"/>
          <w:szCs w:val="22"/>
        </w:rPr>
        <w:t>Final Exam (50 points)</w:t>
      </w:r>
    </w:p>
    <w:p w:rsidR="00681300" w:rsidRPr="007F7C8F" w:rsidRDefault="00681300" w:rsidP="00681300">
      <w:pPr>
        <w:rPr>
          <w:rFonts w:ascii="Arial" w:hAnsi="Arial" w:cs="Arial"/>
          <w:sz w:val="22"/>
          <w:szCs w:val="22"/>
        </w:rPr>
      </w:pPr>
      <w:r w:rsidRPr="007F7C8F">
        <w:rPr>
          <w:rFonts w:ascii="Arial" w:hAnsi="Arial" w:cs="Arial"/>
          <w:sz w:val="22"/>
          <w:szCs w:val="22"/>
        </w:rPr>
        <w:t>Students are also required to take a final exam at the end of the semester.  The final exam will be a take home exam</w:t>
      </w:r>
      <w:r>
        <w:rPr>
          <w:rFonts w:ascii="Arial" w:hAnsi="Arial" w:cs="Arial"/>
          <w:sz w:val="22"/>
          <w:szCs w:val="22"/>
        </w:rPr>
        <w:t>, open note, and administered online via BB</w:t>
      </w:r>
      <w:r w:rsidRPr="007F7C8F">
        <w:rPr>
          <w:rFonts w:ascii="Arial" w:hAnsi="Arial" w:cs="Arial"/>
          <w:sz w:val="22"/>
          <w:szCs w:val="22"/>
        </w:rPr>
        <w:t xml:space="preserve">. It will be comprehensive in that it will build upon what we learned from the first part of the semester as well as what was learned through the small group research projects.  </w:t>
      </w:r>
      <w:r>
        <w:rPr>
          <w:rFonts w:ascii="Arial" w:hAnsi="Arial" w:cs="Arial"/>
          <w:sz w:val="22"/>
          <w:szCs w:val="22"/>
        </w:rPr>
        <w:t xml:space="preserve">The exam will open at 6 am on 12/14 and close at 11:59 pm CST on 12/16.  Students will have three hours to complete and submit the exam; however, the exam must be taken during one setting (cannot start and stop). </w:t>
      </w:r>
      <w:r w:rsidRPr="007F7C8F">
        <w:rPr>
          <w:rFonts w:ascii="Arial" w:hAnsi="Arial" w:cs="Arial"/>
          <w:sz w:val="22"/>
          <w:szCs w:val="22"/>
        </w:rPr>
        <w:t xml:space="preserve">For the winning team, the final exam will not be required.  </w:t>
      </w:r>
      <w:r>
        <w:rPr>
          <w:rFonts w:ascii="Arial" w:hAnsi="Arial" w:cs="Arial"/>
          <w:sz w:val="22"/>
          <w:szCs w:val="22"/>
        </w:rPr>
        <w:t xml:space="preserve">A study guide will be made available via BB after Thanksgiving break. </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b/>
          <w:sz w:val="22"/>
          <w:szCs w:val="22"/>
        </w:rPr>
      </w:pPr>
      <w:r w:rsidRPr="007F7C8F">
        <w:rPr>
          <w:rFonts w:ascii="Arial" w:hAnsi="Arial" w:cs="Arial"/>
          <w:b/>
          <w:sz w:val="22"/>
          <w:szCs w:val="22"/>
        </w:rPr>
        <w:t xml:space="preserve">Small Group Assignments:  </w:t>
      </w:r>
    </w:p>
    <w:p w:rsidR="00681300" w:rsidRPr="007F7C8F" w:rsidRDefault="00681300" w:rsidP="00681300">
      <w:pPr>
        <w:rPr>
          <w:rFonts w:ascii="Arial" w:hAnsi="Arial" w:cs="Arial"/>
          <w:sz w:val="22"/>
          <w:szCs w:val="22"/>
        </w:rPr>
      </w:pPr>
      <w:r w:rsidRPr="007F7C8F">
        <w:rPr>
          <w:rFonts w:ascii="Arial" w:hAnsi="Arial" w:cs="Arial"/>
          <w:sz w:val="22"/>
          <w:szCs w:val="22"/>
        </w:rPr>
        <w:t xml:space="preserve">A major component of your grade for the semester is the small group project. Our class is partnering with the Emerging Local Government Leaders (ELGL) professional organization to tackle a real challenge faced in public administration. The challenge will be issued to the class on 9/14.  I have been working with ELGL on defining the challenge, and the selected challenge was identified by their membership as one of the most important issues and challenges facing local government administrators.  We are very excited about this project! </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sz w:val="22"/>
          <w:szCs w:val="22"/>
        </w:rPr>
      </w:pPr>
      <w:r w:rsidRPr="007F7C8F">
        <w:rPr>
          <w:rFonts w:ascii="Arial" w:hAnsi="Arial" w:cs="Arial"/>
          <w:sz w:val="22"/>
          <w:szCs w:val="22"/>
          <w:u w:val="single"/>
        </w:rPr>
        <w:t>Challenge Details</w:t>
      </w:r>
      <w:r w:rsidRPr="007F7C8F">
        <w:rPr>
          <w:rFonts w:ascii="Arial" w:hAnsi="Arial" w:cs="Arial"/>
          <w:sz w:val="22"/>
          <w:szCs w:val="22"/>
        </w:rPr>
        <w:t>:</w:t>
      </w:r>
    </w:p>
    <w:p w:rsidR="00681300" w:rsidRPr="007F7C8F" w:rsidRDefault="00681300" w:rsidP="00681300">
      <w:pPr>
        <w:rPr>
          <w:rFonts w:ascii="Arial" w:hAnsi="Arial" w:cs="Arial"/>
          <w:sz w:val="22"/>
          <w:szCs w:val="22"/>
        </w:rPr>
      </w:pPr>
      <w:r w:rsidRPr="007F7C8F">
        <w:rPr>
          <w:rFonts w:ascii="Arial" w:hAnsi="Arial" w:cs="Arial"/>
          <w:sz w:val="22"/>
          <w:szCs w:val="22"/>
        </w:rPr>
        <w:t xml:space="preserve">-The founders of ELGL will issue the challenge to the class on 9/14 via web conferencing </w:t>
      </w:r>
    </w:p>
    <w:p w:rsidR="00681300" w:rsidRPr="007F7C8F" w:rsidRDefault="00681300" w:rsidP="00681300">
      <w:pPr>
        <w:rPr>
          <w:rFonts w:ascii="Arial" w:hAnsi="Arial" w:cs="Arial"/>
          <w:sz w:val="22"/>
          <w:szCs w:val="22"/>
        </w:rPr>
      </w:pPr>
      <w:r w:rsidRPr="007F7C8F">
        <w:rPr>
          <w:rFonts w:ascii="Arial" w:hAnsi="Arial" w:cs="Arial"/>
          <w:sz w:val="22"/>
          <w:szCs w:val="22"/>
        </w:rPr>
        <w:t>-You will select your team members</w:t>
      </w:r>
    </w:p>
    <w:p w:rsidR="00681300" w:rsidRPr="007F7C8F" w:rsidRDefault="00681300" w:rsidP="00681300">
      <w:pPr>
        <w:rPr>
          <w:rFonts w:ascii="Arial" w:hAnsi="Arial" w:cs="Arial"/>
          <w:sz w:val="22"/>
          <w:szCs w:val="22"/>
        </w:rPr>
      </w:pPr>
      <w:r w:rsidRPr="007F7C8F">
        <w:rPr>
          <w:rFonts w:ascii="Arial" w:hAnsi="Arial" w:cs="Arial"/>
          <w:sz w:val="22"/>
          <w:szCs w:val="22"/>
        </w:rPr>
        <w:t>-Your team will be assigned an ELGL member that will serve in a professional advisory capacity</w:t>
      </w:r>
    </w:p>
    <w:p w:rsidR="00681300" w:rsidRPr="007F7C8F" w:rsidRDefault="00681300" w:rsidP="00681300">
      <w:pPr>
        <w:rPr>
          <w:rFonts w:ascii="Arial" w:hAnsi="Arial" w:cs="Arial"/>
          <w:sz w:val="22"/>
          <w:szCs w:val="22"/>
        </w:rPr>
      </w:pPr>
      <w:r w:rsidRPr="007F7C8F">
        <w:rPr>
          <w:rFonts w:ascii="Arial" w:hAnsi="Arial" w:cs="Arial"/>
          <w:sz w:val="22"/>
          <w:szCs w:val="22"/>
        </w:rPr>
        <w:t xml:space="preserve">-Your team will be required to produce a you tube video, executive summary and project report that will be evaluated and judged by a panel of ELGL members from across the nation  </w:t>
      </w:r>
    </w:p>
    <w:p w:rsidR="00681300" w:rsidRPr="007F7C8F" w:rsidRDefault="00681300" w:rsidP="00681300">
      <w:pPr>
        <w:rPr>
          <w:rFonts w:ascii="Arial" w:hAnsi="Arial" w:cs="Arial"/>
          <w:sz w:val="22"/>
          <w:szCs w:val="22"/>
        </w:rPr>
      </w:pPr>
      <w:r w:rsidRPr="007F7C8F">
        <w:rPr>
          <w:rFonts w:ascii="Arial" w:hAnsi="Arial" w:cs="Arial"/>
          <w:sz w:val="22"/>
          <w:szCs w:val="22"/>
        </w:rPr>
        <w:t xml:space="preserve">-Your team will also be required to produce something for the ELGL website (post, news article, or other type of material) summarizing your project. This will be disseminated through social media </w:t>
      </w:r>
    </w:p>
    <w:p w:rsidR="00681300" w:rsidRPr="007F7C8F" w:rsidRDefault="00681300" w:rsidP="00681300">
      <w:pPr>
        <w:rPr>
          <w:rFonts w:ascii="Arial" w:hAnsi="Arial" w:cs="Arial"/>
          <w:sz w:val="22"/>
          <w:szCs w:val="22"/>
        </w:rPr>
      </w:pPr>
      <w:r w:rsidRPr="007F7C8F">
        <w:rPr>
          <w:rFonts w:ascii="Arial" w:hAnsi="Arial" w:cs="Arial"/>
          <w:sz w:val="22"/>
          <w:szCs w:val="22"/>
        </w:rPr>
        <w:t xml:space="preserve">-The winning team will receive several visibility opportunities through ELGL as well as receive an “A” on the small group project, and will be excused from the final exam  </w:t>
      </w:r>
    </w:p>
    <w:p w:rsidR="00681300" w:rsidRPr="007F7C8F" w:rsidRDefault="00681300" w:rsidP="00681300">
      <w:pPr>
        <w:rPr>
          <w:rFonts w:ascii="Arial" w:hAnsi="Arial" w:cs="Arial"/>
          <w:sz w:val="22"/>
          <w:szCs w:val="22"/>
        </w:rPr>
      </w:pPr>
      <w:r w:rsidRPr="007F7C8F">
        <w:rPr>
          <w:rFonts w:ascii="Arial" w:hAnsi="Arial" w:cs="Arial"/>
          <w:sz w:val="22"/>
          <w:szCs w:val="22"/>
        </w:rPr>
        <w:t xml:space="preserve">The small group project has a number of </w:t>
      </w:r>
      <w:r w:rsidRPr="007F7C8F">
        <w:rPr>
          <w:rFonts w:ascii="Arial" w:hAnsi="Arial" w:cs="Arial"/>
          <w:i/>
          <w:sz w:val="22"/>
          <w:szCs w:val="22"/>
        </w:rPr>
        <w:t>minor assignments</w:t>
      </w:r>
      <w:r w:rsidRPr="007F7C8F">
        <w:rPr>
          <w:rFonts w:ascii="Arial" w:hAnsi="Arial" w:cs="Arial"/>
          <w:sz w:val="22"/>
          <w:szCs w:val="22"/>
        </w:rPr>
        <w:t xml:space="preserve"> and </w:t>
      </w:r>
      <w:r w:rsidRPr="007F7C8F">
        <w:rPr>
          <w:rFonts w:ascii="Arial" w:hAnsi="Arial" w:cs="Arial"/>
          <w:i/>
          <w:sz w:val="22"/>
          <w:szCs w:val="22"/>
        </w:rPr>
        <w:t>major assignments</w:t>
      </w:r>
      <w:r w:rsidRPr="007F7C8F">
        <w:rPr>
          <w:rFonts w:ascii="Arial" w:hAnsi="Arial" w:cs="Arial"/>
          <w:sz w:val="22"/>
          <w:szCs w:val="22"/>
        </w:rPr>
        <w:t xml:space="preserve"> associated with it. </w:t>
      </w:r>
    </w:p>
    <w:p w:rsidR="00681300" w:rsidRPr="007F7C8F" w:rsidRDefault="00681300" w:rsidP="00681300">
      <w:pPr>
        <w:rPr>
          <w:rFonts w:ascii="Arial" w:hAnsi="Arial" w:cs="Arial"/>
          <w:b/>
          <w:sz w:val="22"/>
          <w:szCs w:val="22"/>
        </w:rPr>
      </w:pPr>
    </w:p>
    <w:p w:rsidR="00681300" w:rsidRPr="007F7C8F" w:rsidRDefault="00681300" w:rsidP="00681300">
      <w:pPr>
        <w:rPr>
          <w:rFonts w:ascii="Arial" w:hAnsi="Arial" w:cs="Arial"/>
          <w:b/>
          <w:sz w:val="22"/>
          <w:szCs w:val="22"/>
        </w:rPr>
      </w:pPr>
      <w:r w:rsidRPr="007F7C8F">
        <w:rPr>
          <w:rFonts w:ascii="Arial" w:hAnsi="Arial" w:cs="Arial"/>
          <w:b/>
          <w:sz w:val="22"/>
          <w:szCs w:val="22"/>
        </w:rPr>
        <w:t>Major Assignments** (125 points total)</w:t>
      </w:r>
    </w:p>
    <w:p w:rsidR="00681300" w:rsidRPr="007F7C8F" w:rsidRDefault="00681300" w:rsidP="00681300">
      <w:pPr>
        <w:rPr>
          <w:rFonts w:ascii="Arial" w:hAnsi="Arial" w:cs="Arial"/>
          <w:sz w:val="22"/>
          <w:szCs w:val="22"/>
        </w:rPr>
      </w:pPr>
    </w:p>
    <w:p w:rsidR="00681300" w:rsidRPr="007F7C8F" w:rsidRDefault="00681300" w:rsidP="00681300">
      <w:pPr>
        <w:ind w:left="720"/>
        <w:rPr>
          <w:rFonts w:ascii="Arial" w:hAnsi="Arial" w:cs="Arial"/>
          <w:sz w:val="22"/>
          <w:szCs w:val="22"/>
        </w:rPr>
      </w:pPr>
      <w:r w:rsidRPr="007F7C8F">
        <w:rPr>
          <w:rFonts w:ascii="Arial" w:hAnsi="Arial" w:cs="Arial"/>
          <w:sz w:val="22"/>
          <w:szCs w:val="22"/>
        </w:rPr>
        <w:t xml:space="preserve">1. </w:t>
      </w:r>
      <w:r w:rsidRPr="007F7C8F">
        <w:rPr>
          <w:rFonts w:ascii="Arial" w:hAnsi="Arial" w:cs="Arial"/>
          <w:b/>
          <w:sz w:val="22"/>
          <w:szCs w:val="22"/>
        </w:rPr>
        <w:t>You Tube Video</w:t>
      </w:r>
      <w:r w:rsidRPr="007F7C8F">
        <w:rPr>
          <w:rFonts w:ascii="Arial" w:hAnsi="Arial" w:cs="Arial"/>
          <w:sz w:val="22"/>
          <w:szCs w:val="22"/>
        </w:rPr>
        <w:t xml:space="preserve"> (25 points):  Your team will produce a 10 minute (max) you tube video explaining your team’s recommendations (and justification) for addressing the challenge. </w:t>
      </w:r>
    </w:p>
    <w:p w:rsidR="00681300" w:rsidRPr="007F7C8F" w:rsidRDefault="00681300" w:rsidP="00681300">
      <w:pPr>
        <w:rPr>
          <w:rFonts w:ascii="Arial" w:hAnsi="Arial" w:cs="Arial"/>
          <w:sz w:val="22"/>
          <w:szCs w:val="22"/>
        </w:rPr>
      </w:pPr>
    </w:p>
    <w:p w:rsidR="00681300" w:rsidRPr="007F7C8F" w:rsidRDefault="00681300" w:rsidP="00681300">
      <w:pPr>
        <w:ind w:left="720"/>
        <w:rPr>
          <w:rFonts w:ascii="Arial" w:hAnsi="Arial" w:cs="Arial"/>
          <w:sz w:val="22"/>
          <w:szCs w:val="22"/>
        </w:rPr>
      </w:pPr>
      <w:r w:rsidRPr="007F7C8F">
        <w:rPr>
          <w:rFonts w:ascii="Arial" w:hAnsi="Arial" w:cs="Arial"/>
          <w:sz w:val="22"/>
          <w:szCs w:val="22"/>
        </w:rPr>
        <w:t xml:space="preserve">2. </w:t>
      </w:r>
      <w:r w:rsidRPr="007F7C8F">
        <w:rPr>
          <w:rFonts w:ascii="Arial" w:hAnsi="Arial" w:cs="Arial"/>
          <w:b/>
          <w:sz w:val="22"/>
          <w:szCs w:val="22"/>
        </w:rPr>
        <w:t>Executive Summary</w:t>
      </w:r>
      <w:r w:rsidRPr="007F7C8F">
        <w:rPr>
          <w:rFonts w:ascii="Arial" w:hAnsi="Arial" w:cs="Arial"/>
          <w:sz w:val="22"/>
          <w:szCs w:val="22"/>
        </w:rPr>
        <w:t xml:space="preserve"> (25 points): Your team will produce a 2 page executive summary of your team’s recommendation for the challenge. The executive summary should utilize a number of data sources to justify your analysis and provide support of your recommendations, both primary and secondary. Your team is welcome to collect your own data from professionals in the field; however, you must cite published work as well. Specific requirements include a </w:t>
      </w:r>
      <w:r w:rsidRPr="007F7C8F">
        <w:rPr>
          <w:rFonts w:ascii="Arial" w:hAnsi="Arial" w:cs="Arial"/>
          <w:sz w:val="22"/>
          <w:szCs w:val="22"/>
          <w:u w:val="single"/>
        </w:rPr>
        <w:t>minimum of 5</w:t>
      </w:r>
      <w:r w:rsidRPr="007F7C8F">
        <w:rPr>
          <w:rFonts w:ascii="Arial" w:hAnsi="Arial" w:cs="Arial"/>
          <w:sz w:val="22"/>
          <w:szCs w:val="22"/>
        </w:rPr>
        <w:t xml:space="preserve"> professional reports/publications and a </w:t>
      </w:r>
      <w:r w:rsidRPr="007F7C8F">
        <w:rPr>
          <w:rFonts w:ascii="Arial" w:hAnsi="Arial" w:cs="Arial"/>
          <w:sz w:val="22"/>
          <w:szCs w:val="22"/>
          <w:u w:val="single"/>
        </w:rPr>
        <w:t>minimum of 5</w:t>
      </w:r>
      <w:r w:rsidRPr="007F7C8F">
        <w:rPr>
          <w:rFonts w:ascii="Arial" w:hAnsi="Arial" w:cs="Arial"/>
          <w:sz w:val="22"/>
          <w:szCs w:val="22"/>
        </w:rPr>
        <w:t xml:space="preserve"> scholarly/peer reviewed publications.  </w:t>
      </w:r>
    </w:p>
    <w:p w:rsidR="00681300" w:rsidRPr="007F7C8F" w:rsidRDefault="00681300" w:rsidP="00681300">
      <w:pPr>
        <w:rPr>
          <w:rFonts w:ascii="Arial" w:hAnsi="Arial" w:cs="Arial"/>
          <w:sz w:val="22"/>
          <w:szCs w:val="22"/>
        </w:rPr>
      </w:pPr>
    </w:p>
    <w:p w:rsidR="00681300" w:rsidRPr="007F7C8F" w:rsidRDefault="00681300" w:rsidP="00681300">
      <w:pPr>
        <w:ind w:left="720"/>
        <w:rPr>
          <w:rFonts w:ascii="Arial" w:hAnsi="Arial" w:cs="Arial"/>
          <w:sz w:val="22"/>
          <w:szCs w:val="22"/>
        </w:rPr>
      </w:pPr>
      <w:r w:rsidRPr="007F7C8F">
        <w:rPr>
          <w:rFonts w:ascii="Arial" w:hAnsi="Arial" w:cs="Arial"/>
          <w:sz w:val="22"/>
          <w:szCs w:val="22"/>
        </w:rPr>
        <w:t xml:space="preserve">3. </w:t>
      </w:r>
      <w:r w:rsidRPr="007F7C8F">
        <w:rPr>
          <w:rFonts w:ascii="Arial" w:hAnsi="Arial" w:cs="Arial"/>
          <w:b/>
          <w:sz w:val="22"/>
          <w:szCs w:val="22"/>
        </w:rPr>
        <w:t>Pr</w:t>
      </w:r>
      <w:r>
        <w:rPr>
          <w:rFonts w:ascii="Arial" w:hAnsi="Arial" w:cs="Arial"/>
          <w:b/>
          <w:sz w:val="22"/>
          <w:szCs w:val="22"/>
        </w:rPr>
        <w:t>ofessional Formal</w:t>
      </w:r>
      <w:r w:rsidRPr="007F7C8F">
        <w:rPr>
          <w:rFonts w:ascii="Arial" w:hAnsi="Arial" w:cs="Arial"/>
          <w:b/>
          <w:sz w:val="22"/>
          <w:szCs w:val="22"/>
        </w:rPr>
        <w:t xml:space="preserve"> Report</w:t>
      </w:r>
      <w:r w:rsidRPr="007F7C8F">
        <w:rPr>
          <w:rFonts w:ascii="Arial" w:hAnsi="Arial" w:cs="Arial"/>
          <w:sz w:val="22"/>
          <w:szCs w:val="22"/>
        </w:rPr>
        <w:t xml:space="preserve"> (25 points): Your team will produce a </w:t>
      </w:r>
      <w:r>
        <w:rPr>
          <w:rFonts w:ascii="Arial" w:hAnsi="Arial" w:cs="Arial"/>
          <w:sz w:val="22"/>
          <w:szCs w:val="22"/>
        </w:rPr>
        <w:t>15</w:t>
      </w:r>
      <w:r w:rsidRPr="007F7C8F">
        <w:rPr>
          <w:rFonts w:ascii="Arial" w:hAnsi="Arial" w:cs="Arial"/>
          <w:sz w:val="22"/>
          <w:szCs w:val="22"/>
        </w:rPr>
        <w:t xml:space="preserve"> page written report (max) for evaluation. </w:t>
      </w:r>
    </w:p>
    <w:p w:rsidR="00681300" w:rsidRPr="007F7C8F" w:rsidRDefault="00681300" w:rsidP="00681300">
      <w:pPr>
        <w:rPr>
          <w:rFonts w:ascii="Arial" w:hAnsi="Arial" w:cs="Arial"/>
          <w:sz w:val="22"/>
          <w:szCs w:val="22"/>
        </w:rPr>
      </w:pPr>
    </w:p>
    <w:p w:rsidR="00681300" w:rsidRPr="007F7C8F" w:rsidRDefault="00681300" w:rsidP="00681300">
      <w:pPr>
        <w:ind w:left="720"/>
        <w:rPr>
          <w:rFonts w:ascii="Arial" w:hAnsi="Arial" w:cs="Arial"/>
          <w:sz w:val="22"/>
          <w:szCs w:val="22"/>
        </w:rPr>
      </w:pPr>
      <w:r w:rsidRPr="007F7C8F">
        <w:rPr>
          <w:rFonts w:ascii="Arial" w:hAnsi="Arial" w:cs="Arial"/>
          <w:sz w:val="22"/>
          <w:szCs w:val="22"/>
        </w:rPr>
        <w:t xml:space="preserve">4. </w:t>
      </w:r>
      <w:r w:rsidRPr="007F7C8F">
        <w:rPr>
          <w:rFonts w:ascii="Arial" w:hAnsi="Arial" w:cs="Arial"/>
          <w:b/>
          <w:sz w:val="22"/>
          <w:szCs w:val="22"/>
        </w:rPr>
        <w:t>ELGL web site writing</w:t>
      </w:r>
      <w:r w:rsidRPr="007F7C8F">
        <w:rPr>
          <w:rFonts w:ascii="Arial" w:hAnsi="Arial" w:cs="Arial"/>
          <w:sz w:val="22"/>
          <w:szCs w:val="22"/>
        </w:rPr>
        <w:t xml:space="preserve">  (25 points): Your team will produce some type of </w:t>
      </w:r>
      <w:r>
        <w:rPr>
          <w:rFonts w:ascii="Arial" w:hAnsi="Arial" w:cs="Arial"/>
          <w:sz w:val="22"/>
          <w:szCs w:val="22"/>
        </w:rPr>
        <w:t xml:space="preserve">public </w:t>
      </w:r>
      <w:r w:rsidRPr="007F7C8F">
        <w:rPr>
          <w:rFonts w:ascii="Arial" w:hAnsi="Arial" w:cs="Arial"/>
          <w:sz w:val="22"/>
          <w:szCs w:val="22"/>
        </w:rPr>
        <w:t xml:space="preserve">communication piece for the ELGL audience, suitable for publication on their web site. </w:t>
      </w:r>
    </w:p>
    <w:p w:rsidR="00681300" w:rsidRPr="007F7C8F" w:rsidRDefault="00681300" w:rsidP="00681300">
      <w:pPr>
        <w:ind w:left="720"/>
        <w:rPr>
          <w:rFonts w:ascii="Arial" w:hAnsi="Arial" w:cs="Arial"/>
          <w:sz w:val="22"/>
          <w:szCs w:val="22"/>
        </w:rPr>
      </w:pPr>
    </w:p>
    <w:p w:rsidR="00681300" w:rsidRPr="007F7C8F" w:rsidRDefault="00681300" w:rsidP="00681300">
      <w:pPr>
        <w:ind w:left="720"/>
        <w:rPr>
          <w:rFonts w:ascii="Arial" w:hAnsi="Arial" w:cs="Arial"/>
          <w:sz w:val="22"/>
          <w:szCs w:val="22"/>
        </w:rPr>
      </w:pPr>
      <w:r w:rsidRPr="007F7C8F">
        <w:rPr>
          <w:rFonts w:ascii="Arial" w:hAnsi="Arial" w:cs="Arial"/>
          <w:sz w:val="22"/>
          <w:szCs w:val="22"/>
        </w:rPr>
        <w:t xml:space="preserve">5. </w:t>
      </w:r>
      <w:r w:rsidRPr="007F7C8F">
        <w:rPr>
          <w:rFonts w:ascii="Arial" w:hAnsi="Arial" w:cs="Arial"/>
          <w:b/>
          <w:sz w:val="22"/>
          <w:szCs w:val="22"/>
        </w:rPr>
        <w:t>Peer evaluation</w:t>
      </w:r>
      <w:r w:rsidRPr="007F7C8F">
        <w:rPr>
          <w:rFonts w:ascii="Arial" w:hAnsi="Arial" w:cs="Arial"/>
          <w:sz w:val="22"/>
          <w:szCs w:val="22"/>
        </w:rPr>
        <w:t xml:space="preserve"> (25 points): You will evaluate and be evaluated by your peers for your successful and effective completion on your particular roles and responsibilities on the project. </w:t>
      </w:r>
    </w:p>
    <w:p w:rsidR="00681300" w:rsidRPr="007F7C8F" w:rsidRDefault="00681300" w:rsidP="00681300">
      <w:pPr>
        <w:ind w:left="720"/>
        <w:rPr>
          <w:rFonts w:ascii="Arial" w:hAnsi="Arial" w:cs="Arial"/>
          <w:sz w:val="22"/>
          <w:szCs w:val="22"/>
        </w:rPr>
      </w:pPr>
    </w:p>
    <w:p w:rsidR="00681300" w:rsidRPr="007F7C8F" w:rsidRDefault="00681300" w:rsidP="00681300">
      <w:pPr>
        <w:rPr>
          <w:rFonts w:ascii="Arial" w:hAnsi="Arial" w:cs="Arial"/>
          <w:sz w:val="22"/>
          <w:szCs w:val="22"/>
        </w:rPr>
      </w:pPr>
      <w:r w:rsidRPr="007F7C8F">
        <w:rPr>
          <w:rFonts w:ascii="Arial" w:hAnsi="Arial" w:cs="Arial"/>
          <w:sz w:val="22"/>
          <w:szCs w:val="22"/>
        </w:rPr>
        <w:t xml:space="preserve">**Grading for 1, 2, and 3 will be an average of the instructor’s grade as well as the grades provided by the external review panel.  The peer evaluation will be the overall average score assigned to you by your peers.  The instructor will evaluate and score the ELGL web site writing. Specific requirements for each as well as rubrics will be discussed in class and posted on the course BB site.  </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b/>
          <w:sz w:val="22"/>
          <w:szCs w:val="22"/>
        </w:rPr>
      </w:pPr>
      <w:r w:rsidRPr="007F7C8F">
        <w:rPr>
          <w:rFonts w:ascii="Arial" w:hAnsi="Arial" w:cs="Arial"/>
          <w:b/>
          <w:sz w:val="22"/>
          <w:szCs w:val="22"/>
        </w:rPr>
        <w:t>Minor Assignments (60 points total)</w:t>
      </w:r>
    </w:p>
    <w:p w:rsidR="00681300" w:rsidRPr="007F7C8F" w:rsidRDefault="00681300" w:rsidP="00681300">
      <w:pPr>
        <w:rPr>
          <w:rFonts w:ascii="Arial" w:hAnsi="Arial" w:cs="Arial"/>
          <w:b/>
          <w:sz w:val="22"/>
          <w:szCs w:val="22"/>
        </w:rPr>
      </w:pPr>
    </w:p>
    <w:p w:rsidR="00681300" w:rsidRPr="007F7C8F" w:rsidRDefault="00681300" w:rsidP="00681300">
      <w:pPr>
        <w:rPr>
          <w:rFonts w:ascii="Arial" w:hAnsi="Arial" w:cs="Arial"/>
          <w:sz w:val="22"/>
          <w:szCs w:val="22"/>
        </w:rPr>
      </w:pPr>
      <w:r w:rsidRPr="007F7C8F">
        <w:rPr>
          <w:rFonts w:ascii="Arial" w:hAnsi="Arial" w:cs="Arial"/>
          <w:sz w:val="22"/>
          <w:szCs w:val="22"/>
        </w:rPr>
        <w:t xml:space="preserve">The minor assignments are designed to facilitate the progression of your team project.  The minor assignments are graded based on completion (on time means full points, 1 point deducted for each day the assignment is late). These are detailed in the syllabus and listed in the previous table.  </w:t>
      </w:r>
    </w:p>
    <w:p w:rsidR="00681300" w:rsidRPr="007F7C8F" w:rsidRDefault="00681300" w:rsidP="00681300">
      <w:pPr>
        <w:rPr>
          <w:rFonts w:ascii="Arial" w:hAnsi="Arial" w:cs="Arial"/>
          <w:b/>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Make-up Exams</w:t>
      </w:r>
      <w:r w:rsidRPr="007F7C8F">
        <w:rPr>
          <w:rFonts w:ascii="Arial" w:hAnsi="Arial" w:cs="Arial"/>
          <w:sz w:val="22"/>
          <w:szCs w:val="22"/>
        </w:rPr>
        <w:t xml:space="preserve">: </w:t>
      </w:r>
      <w:r w:rsidRPr="007F7C8F">
        <w:rPr>
          <w:rFonts w:ascii="Arial" w:hAnsi="Arial" w:cs="Arial"/>
          <w:b/>
          <w:sz w:val="22"/>
          <w:szCs w:val="22"/>
        </w:rPr>
        <w:t>Make-up exams are not allowed after the date an exam has passed under any circumstances</w:t>
      </w:r>
      <w:r w:rsidRPr="007F7C8F">
        <w:rPr>
          <w:rFonts w:ascii="Arial" w:hAnsi="Arial" w:cs="Arial"/>
          <w:sz w:val="22"/>
          <w:szCs w:val="22"/>
        </w:rPr>
        <w:t xml:space="preserve">.  It is your responsibility to contact the instructor </w:t>
      </w:r>
      <w:r w:rsidRPr="007F7C8F">
        <w:rPr>
          <w:rFonts w:ascii="Arial" w:hAnsi="Arial" w:cs="Arial"/>
          <w:b/>
          <w:sz w:val="22"/>
          <w:szCs w:val="22"/>
        </w:rPr>
        <w:t>at least 24 hours</w:t>
      </w:r>
      <w:r w:rsidRPr="007F7C8F">
        <w:rPr>
          <w:rFonts w:ascii="Arial" w:hAnsi="Arial" w:cs="Arial"/>
          <w:sz w:val="22"/>
          <w:szCs w:val="22"/>
        </w:rPr>
        <w:t xml:space="preserve"> </w:t>
      </w:r>
      <w:r w:rsidRPr="007F7C8F">
        <w:rPr>
          <w:rFonts w:ascii="Arial" w:hAnsi="Arial" w:cs="Arial"/>
          <w:b/>
          <w:sz w:val="22"/>
          <w:szCs w:val="22"/>
        </w:rPr>
        <w:t>in advance</w:t>
      </w:r>
      <w:r w:rsidRPr="007F7C8F">
        <w:rPr>
          <w:rFonts w:ascii="Arial" w:hAnsi="Arial" w:cs="Arial"/>
          <w:sz w:val="22"/>
          <w:szCs w:val="22"/>
        </w:rPr>
        <w:t xml:space="preserve"> if you are going to be absent when an exam is scheduled so that appropriate arrangements can be made.  Exceptions will be made if it is a medical emergency and documentation is provided. </w:t>
      </w:r>
    </w:p>
    <w:p w:rsidR="00681300" w:rsidRPr="007F7C8F" w:rsidRDefault="00681300" w:rsidP="00681300">
      <w:pPr>
        <w:rPr>
          <w:rFonts w:ascii="Arial" w:hAnsi="Arial" w:cs="Arial"/>
          <w:b/>
          <w:color w:val="0000FF"/>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Expectations for Out-of-Class Study</w:t>
      </w:r>
      <w:r w:rsidRPr="007F7C8F">
        <w:rPr>
          <w:rFonts w:ascii="Arial" w:hAnsi="Arial" w:cs="Arial"/>
          <w:sz w:val="22"/>
          <w:szCs w:val="22"/>
        </w:rPr>
        <w:t xml:space="preserve">: Beyond the time required to attend each class meeting, students enrolled in this course should expect to spend at least an additional </w:t>
      </w:r>
      <w:r w:rsidRPr="007F7C8F">
        <w:rPr>
          <w:rFonts w:ascii="Arial" w:hAnsi="Arial" w:cs="Arial"/>
          <w:sz w:val="22"/>
          <w:szCs w:val="22"/>
          <w:u w:val="single"/>
        </w:rPr>
        <w:t>10</w:t>
      </w:r>
      <w:r w:rsidRPr="007F7C8F">
        <w:rPr>
          <w:rFonts w:ascii="Arial" w:hAnsi="Arial" w:cs="Arial"/>
          <w:sz w:val="22"/>
          <w:szCs w:val="22"/>
        </w:rPr>
        <w:t xml:space="preserve"> hours per week of their own time in course-related activities, including reading required materials, completing assignments, preparing for exams, etc. </w:t>
      </w:r>
    </w:p>
    <w:p w:rsidR="00681300" w:rsidRPr="007F7C8F" w:rsidRDefault="00681300" w:rsidP="00681300">
      <w:pPr>
        <w:rPr>
          <w:rFonts w:ascii="Arial" w:hAnsi="Arial" w:cs="Arial"/>
          <w:b/>
          <w:color w:val="0000FF"/>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Grade Grievances</w:t>
      </w:r>
      <w:r w:rsidRPr="007F7C8F">
        <w:rPr>
          <w:rFonts w:ascii="Arial" w:hAnsi="Arial" w:cs="Arial"/>
          <w:sz w:val="22"/>
          <w:szCs w:val="22"/>
        </w:rPr>
        <w:t xml:space="preserve">: Any appeal of a grade in this course must follow the procedures and deadlines for grade-related grievances as published in the current University Catalog. For graduate courses, see </w:t>
      </w:r>
      <w:hyperlink r:id="rId7" w:anchor="graduatetext" w:history="1">
        <w:r w:rsidRPr="007F7C8F">
          <w:rPr>
            <w:rStyle w:val="Hyperlink"/>
            <w:rFonts w:ascii="Arial" w:hAnsi="Arial" w:cs="Arial"/>
            <w:sz w:val="22"/>
            <w:szCs w:val="22"/>
          </w:rPr>
          <w:t>http://catalog.uta.edu/academicregulations/grades/#graduatetext</w:t>
        </w:r>
      </w:hyperlink>
      <w:r w:rsidRPr="007F7C8F">
        <w:rPr>
          <w:rFonts w:ascii="Arial" w:hAnsi="Arial" w:cs="Arial"/>
          <w:sz w:val="22"/>
          <w:szCs w:val="22"/>
        </w:rPr>
        <w:t>.</w:t>
      </w:r>
    </w:p>
    <w:p w:rsidR="00681300" w:rsidRPr="007F7C8F" w:rsidRDefault="00681300" w:rsidP="00681300">
      <w:pPr>
        <w:rPr>
          <w:rFonts w:ascii="Arial" w:hAnsi="Arial" w:cs="Arial"/>
          <w:color w:val="0000FF"/>
          <w:sz w:val="22"/>
          <w:szCs w:val="22"/>
        </w:rPr>
      </w:pPr>
    </w:p>
    <w:p w:rsidR="00681300" w:rsidRPr="007F7C8F" w:rsidRDefault="00681300" w:rsidP="00681300">
      <w:pPr>
        <w:pStyle w:val="NormalWeb"/>
        <w:spacing w:before="0" w:beforeAutospacing="0" w:after="0" w:afterAutospacing="0"/>
        <w:rPr>
          <w:rFonts w:ascii="Arial" w:hAnsi="Arial" w:cs="Arial"/>
          <w:sz w:val="22"/>
          <w:szCs w:val="22"/>
        </w:rPr>
      </w:pPr>
      <w:r w:rsidRPr="007F7C8F">
        <w:rPr>
          <w:rFonts w:ascii="Arial" w:hAnsi="Arial" w:cs="Arial"/>
          <w:b/>
          <w:sz w:val="22"/>
          <w:szCs w:val="22"/>
        </w:rPr>
        <w:t xml:space="preserve">Drop Policy: </w:t>
      </w:r>
      <w:r w:rsidRPr="007F7C8F">
        <w:rPr>
          <w:rFonts w:ascii="Arial" w:hAnsi="Arial" w:cs="Arial"/>
          <w:sz w:val="22"/>
          <w:szCs w:val="22"/>
        </w:rPr>
        <w:t xml:space="preserve">Students may drop or swap (adding and dropping a class concurrently) classes through self-service in </w:t>
      </w:r>
      <w:proofErr w:type="spellStart"/>
      <w:r w:rsidRPr="007F7C8F">
        <w:rPr>
          <w:rFonts w:ascii="Arial" w:hAnsi="Arial" w:cs="Arial"/>
          <w:sz w:val="22"/>
          <w:szCs w:val="22"/>
        </w:rPr>
        <w:t>MyMav</w:t>
      </w:r>
      <w:proofErr w:type="spellEnd"/>
      <w:r w:rsidRPr="007F7C8F">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F7C8F">
        <w:rPr>
          <w:rStyle w:val="Strong"/>
          <w:rFonts w:ascii="Arial" w:hAnsi="Arial" w:cs="Arial"/>
          <w:sz w:val="22"/>
          <w:szCs w:val="22"/>
        </w:rPr>
        <w:t>Students will not be automatically dropped for non-attendance</w:t>
      </w:r>
      <w:r w:rsidRPr="007F7C8F">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Pr="007F7C8F">
          <w:rPr>
            <w:rStyle w:val="Hyperlink"/>
            <w:rFonts w:ascii="Arial" w:hAnsi="Arial" w:cs="Arial"/>
            <w:sz w:val="22"/>
            <w:szCs w:val="22"/>
          </w:rPr>
          <w:t>http://wweb.uta.edu/aao/fao/</w:t>
        </w:r>
      </w:hyperlink>
      <w:r w:rsidRPr="007F7C8F">
        <w:rPr>
          <w:rFonts w:ascii="Arial" w:hAnsi="Arial" w:cs="Arial"/>
          <w:sz w:val="22"/>
          <w:szCs w:val="22"/>
        </w:rPr>
        <w:t>).</w:t>
      </w:r>
    </w:p>
    <w:p w:rsidR="00681300" w:rsidRPr="007F7C8F" w:rsidRDefault="00681300" w:rsidP="00681300">
      <w:pPr>
        <w:pStyle w:val="NormalWeb"/>
        <w:spacing w:before="0" w:beforeAutospacing="0" w:after="0" w:afterAutospacing="0"/>
        <w:rPr>
          <w:rFonts w:ascii="Arial" w:hAnsi="Arial" w:cs="Arial"/>
          <w:sz w:val="22"/>
          <w:szCs w:val="22"/>
        </w:rPr>
      </w:pPr>
    </w:p>
    <w:p w:rsidR="00681300" w:rsidRPr="007F7C8F" w:rsidRDefault="00681300" w:rsidP="00681300">
      <w:pPr>
        <w:rPr>
          <w:rFonts w:ascii="Arial" w:hAnsi="Arial" w:cs="Arial"/>
          <w:b/>
          <w:sz w:val="22"/>
          <w:szCs w:val="22"/>
          <w:u w:val="single"/>
        </w:rPr>
      </w:pPr>
      <w:r w:rsidRPr="007F7C8F">
        <w:rPr>
          <w:rFonts w:ascii="Arial" w:hAnsi="Arial" w:cs="Arial"/>
          <w:b/>
          <w:bCs/>
          <w:sz w:val="22"/>
          <w:szCs w:val="22"/>
        </w:rPr>
        <w:t xml:space="preserve">Disability Accommodations: </w:t>
      </w:r>
      <w:r w:rsidRPr="007F7C8F">
        <w:rPr>
          <w:rFonts w:ascii="Arial" w:hAnsi="Arial" w:cs="Arial"/>
          <w:b/>
          <w:sz w:val="22"/>
          <w:szCs w:val="22"/>
        </w:rPr>
        <w:t xml:space="preserve">UT </w:t>
      </w:r>
      <w:r w:rsidRPr="007F7C8F">
        <w:rPr>
          <w:rFonts w:ascii="Arial" w:hAnsi="Arial" w:cs="Arial"/>
          <w:sz w:val="22"/>
          <w:szCs w:val="22"/>
        </w:rPr>
        <w:t xml:space="preserve">Arlington is on record as being committed to both the spirit and letter of all federal equal opportunity legislation, including </w:t>
      </w:r>
      <w:r w:rsidRPr="007F7C8F">
        <w:rPr>
          <w:rFonts w:ascii="Arial" w:hAnsi="Arial" w:cs="Arial"/>
          <w:i/>
          <w:sz w:val="22"/>
          <w:szCs w:val="22"/>
        </w:rPr>
        <w:t xml:space="preserve">The Americans with Disabilities Act (ADA), The Americans with Disabilities Amendments Act (ADAAA), </w:t>
      </w:r>
      <w:r w:rsidRPr="007F7C8F">
        <w:rPr>
          <w:rFonts w:ascii="Arial" w:hAnsi="Arial" w:cs="Arial"/>
          <w:sz w:val="22"/>
          <w:szCs w:val="22"/>
        </w:rPr>
        <w:t xml:space="preserve">and </w:t>
      </w:r>
      <w:r w:rsidRPr="007F7C8F">
        <w:rPr>
          <w:rFonts w:ascii="Arial" w:hAnsi="Arial" w:cs="Arial"/>
          <w:i/>
          <w:sz w:val="22"/>
          <w:szCs w:val="22"/>
        </w:rPr>
        <w:t xml:space="preserve">Section 504 of the Rehabilitation Act. </w:t>
      </w:r>
      <w:r w:rsidRPr="007F7C8F">
        <w:rPr>
          <w:rFonts w:ascii="Arial" w:hAnsi="Arial" w:cs="Arial"/>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7F7C8F">
        <w:rPr>
          <w:rFonts w:ascii="Arial" w:hAnsi="Arial" w:cs="Arial"/>
          <w:b/>
          <w:sz w:val="22"/>
          <w:szCs w:val="22"/>
          <w:u w:val="single"/>
        </w:rPr>
        <w:t xml:space="preserve">Office for Students with Disabilities (OSD).  </w:t>
      </w:r>
      <w:r w:rsidRPr="007F7C8F">
        <w:rPr>
          <w:rFonts w:ascii="Arial" w:hAnsi="Arial" w:cs="Arial"/>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rsidR="00681300" w:rsidRPr="007F7C8F" w:rsidRDefault="00681300" w:rsidP="00681300">
      <w:pPr>
        <w:rPr>
          <w:rFonts w:ascii="Arial" w:hAnsi="Arial" w:cs="Arial"/>
          <w:sz w:val="22"/>
          <w:szCs w:val="22"/>
        </w:rPr>
      </w:pPr>
      <w:r w:rsidRPr="007F7C8F">
        <w:rPr>
          <w:rFonts w:ascii="Arial" w:hAnsi="Arial" w:cs="Arial"/>
          <w:b/>
          <w:sz w:val="22"/>
          <w:szCs w:val="22"/>
          <w:u w:val="single"/>
        </w:rPr>
        <w:t>The Office for Students with Disabilities, (OSD</w:t>
      </w:r>
      <w:proofErr w:type="gramStart"/>
      <w:r w:rsidRPr="007F7C8F">
        <w:rPr>
          <w:rFonts w:ascii="Arial" w:hAnsi="Arial" w:cs="Arial"/>
          <w:b/>
          <w:sz w:val="22"/>
          <w:szCs w:val="22"/>
          <w:u w:val="single"/>
        </w:rPr>
        <w:t>)</w:t>
      </w:r>
      <w:r w:rsidRPr="007F7C8F">
        <w:rPr>
          <w:rFonts w:ascii="Arial" w:hAnsi="Arial" w:cs="Arial"/>
          <w:sz w:val="22"/>
          <w:szCs w:val="22"/>
        </w:rPr>
        <w:t xml:space="preserve">  </w:t>
      </w:r>
      <w:proofErr w:type="gramEnd"/>
      <w:r>
        <w:fldChar w:fldCharType="begin"/>
      </w:r>
      <w:r>
        <w:instrText xml:space="preserve"> HYPERLINK "http://www.uta.edu/disability" </w:instrText>
      </w:r>
      <w:r>
        <w:fldChar w:fldCharType="separate"/>
      </w:r>
      <w:r w:rsidRPr="007F7C8F">
        <w:rPr>
          <w:rStyle w:val="Hyperlink"/>
          <w:rFonts w:ascii="Arial" w:hAnsi="Arial" w:cs="Arial"/>
          <w:sz w:val="22"/>
          <w:szCs w:val="22"/>
        </w:rPr>
        <w:t>www.uta.edu/disability</w:t>
      </w:r>
      <w:r>
        <w:rPr>
          <w:rStyle w:val="Hyperlink"/>
          <w:rFonts w:ascii="Arial" w:hAnsi="Arial" w:cs="Arial"/>
          <w:sz w:val="22"/>
          <w:szCs w:val="22"/>
        </w:rPr>
        <w:fldChar w:fldCharType="end"/>
      </w:r>
      <w:r w:rsidRPr="007F7C8F">
        <w:rPr>
          <w:rFonts w:ascii="Arial" w:hAnsi="Arial" w:cs="Arial"/>
          <w:sz w:val="22"/>
          <w:szCs w:val="22"/>
        </w:rPr>
        <w:t xml:space="preserve"> or calling 817-272-3364.</w:t>
      </w:r>
    </w:p>
    <w:p w:rsidR="00681300" w:rsidRPr="007F7C8F" w:rsidRDefault="00681300" w:rsidP="00681300">
      <w:pPr>
        <w:rPr>
          <w:rFonts w:ascii="Arial" w:hAnsi="Arial" w:cs="Arial"/>
          <w:sz w:val="22"/>
          <w:szCs w:val="22"/>
        </w:rPr>
      </w:pPr>
      <w:r w:rsidRPr="007F7C8F">
        <w:rPr>
          <w:rFonts w:ascii="Arial" w:hAnsi="Arial" w:cs="Arial"/>
          <w:b/>
          <w:sz w:val="22"/>
          <w:szCs w:val="22"/>
          <w:u w:val="single"/>
        </w:rPr>
        <w:t>Counseling and Psychological Services, (CAPS</w:t>
      </w:r>
      <w:proofErr w:type="gramStart"/>
      <w:r w:rsidRPr="007F7C8F">
        <w:rPr>
          <w:rFonts w:ascii="Arial" w:hAnsi="Arial" w:cs="Arial"/>
          <w:b/>
          <w:sz w:val="22"/>
          <w:szCs w:val="22"/>
          <w:u w:val="single"/>
        </w:rPr>
        <w:t>)</w:t>
      </w:r>
      <w:r w:rsidRPr="007F7C8F">
        <w:rPr>
          <w:rFonts w:ascii="Arial" w:hAnsi="Arial" w:cs="Arial"/>
          <w:sz w:val="22"/>
          <w:szCs w:val="22"/>
        </w:rPr>
        <w:t xml:space="preserve">   </w:t>
      </w:r>
      <w:proofErr w:type="gramEnd"/>
      <w:hyperlink r:id="rId9" w:history="1">
        <w:r w:rsidRPr="007F7C8F">
          <w:rPr>
            <w:rStyle w:val="Hyperlink"/>
            <w:rFonts w:ascii="Arial" w:hAnsi="Arial" w:cs="Arial"/>
            <w:sz w:val="22"/>
            <w:szCs w:val="22"/>
          </w:rPr>
          <w:t>www.uta.edu/caps/</w:t>
        </w:r>
      </w:hyperlink>
      <w:r w:rsidRPr="007F7C8F">
        <w:rPr>
          <w:rFonts w:ascii="Arial" w:hAnsi="Arial" w:cs="Arial"/>
          <w:sz w:val="22"/>
          <w:szCs w:val="22"/>
        </w:rPr>
        <w:t xml:space="preserve"> or calling 817-272-3671.</w:t>
      </w:r>
    </w:p>
    <w:p w:rsidR="00681300" w:rsidRPr="007F7C8F" w:rsidRDefault="00681300" w:rsidP="00681300">
      <w:pPr>
        <w:pStyle w:val="NormalWeb"/>
        <w:spacing w:before="0" w:beforeAutospacing="0" w:after="0" w:afterAutospacing="0"/>
        <w:rPr>
          <w:rFonts w:ascii="Arial" w:hAnsi="Arial" w:cs="Arial"/>
          <w:sz w:val="22"/>
          <w:szCs w:val="22"/>
        </w:rPr>
      </w:pPr>
    </w:p>
    <w:p w:rsidR="00681300" w:rsidRPr="007F7C8F" w:rsidRDefault="00681300" w:rsidP="00681300">
      <w:pPr>
        <w:pStyle w:val="NormalWeb"/>
        <w:spacing w:before="0" w:beforeAutospacing="0" w:after="0" w:afterAutospacing="0"/>
        <w:rPr>
          <w:rFonts w:ascii="Arial" w:hAnsi="Arial" w:cs="Arial"/>
          <w:sz w:val="22"/>
          <w:szCs w:val="22"/>
        </w:rPr>
      </w:pPr>
      <w:r w:rsidRPr="007F7C8F">
        <w:rPr>
          <w:rFonts w:ascii="Arial" w:hAnsi="Arial"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7F7C8F">
          <w:rPr>
            <w:rStyle w:val="Hyperlink"/>
            <w:rFonts w:ascii="Arial" w:hAnsi="Arial" w:cs="Arial"/>
            <w:sz w:val="22"/>
            <w:szCs w:val="22"/>
          </w:rPr>
          <w:t>www.uta.edu/disability</w:t>
        </w:r>
      </w:hyperlink>
      <w:r w:rsidRPr="007F7C8F">
        <w:rPr>
          <w:rFonts w:ascii="Arial" w:hAnsi="Arial" w:cs="Arial"/>
          <w:sz w:val="22"/>
          <w:szCs w:val="22"/>
        </w:rPr>
        <w:t xml:space="preserve"> or by calling the Office for Students with Disabilities at (817) 272-3364.</w:t>
      </w:r>
    </w:p>
    <w:p w:rsidR="00681300" w:rsidRPr="007F7C8F" w:rsidRDefault="00681300" w:rsidP="00681300">
      <w:pPr>
        <w:rPr>
          <w:rFonts w:ascii="Arial" w:hAnsi="Arial" w:cs="Arial"/>
          <w:sz w:val="22"/>
          <w:szCs w:val="22"/>
        </w:rPr>
      </w:pPr>
    </w:p>
    <w:p w:rsidR="00681300" w:rsidRPr="007F7C8F" w:rsidRDefault="00681300" w:rsidP="00681300">
      <w:pPr>
        <w:rPr>
          <w:rFonts w:ascii="Arial" w:eastAsia="Times New Roman" w:hAnsi="Arial" w:cs="Arial"/>
          <w:sz w:val="22"/>
          <w:szCs w:val="22"/>
        </w:rPr>
      </w:pPr>
      <w:r w:rsidRPr="007F7C8F">
        <w:rPr>
          <w:rFonts w:ascii="Arial" w:hAnsi="Arial" w:cs="Arial"/>
          <w:b/>
          <w:bCs/>
          <w:sz w:val="22"/>
          <w:szCs w:val="22"/>
        </w:rPr>
        <w:t>Title IX:</w:t>
      </w:r>
      <w:r w:rsidRPr="007F7C8F">
        <w:rPr>
          <w:rFonts w:ascii="Arial" w:hAnsi="Arial" w:cs="Arial"/>
          <w:sz w:val="22"/>
          <w:szCs w:val="22"/>
        </w:rPr>
        <w:t xml:space="preserve"> </w:t>
      </w:r>
      <w:r w:rsidRPr="007F7C8F">
        <w:rPr>
          <w:rFonts w:ascii="Arial" w:hAnsi="Arial" w:cs="Arial"/>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F7C8F">
          <w:rPr>
            <w:rStyle w:val="Hyperlink"/>
            <w:rFonts w:ascii="Arial" w:hAnsi="Arial" w:cs="Arial"/>
            <w:i/>
            <w:iCs/>
            <w:sz w:val="22"/>
            <w:szCs w:val="22"/>
          </w:rPr>
          <w:t>uta.edu/</w:t>
        </w:r>
        <w:proofErr w:type="spellStart"/>
        <w:r w:rsidRPr="007F7C8F">
          <w:rPr>
            <w:rStyle w:val="Hyperlink"/>
            <w:rFonts w:ascii="Arial" w:hAnsi="Arial" w:cs="Arial"/>
            <w:i/>
            <w:iCs/>
            <w:sz w:val="22"/>
            <w:szCs w:val="22"/>
          </w:rPr>
          <w:t>eos</w:t>
        </w:r>
        <w:proofErr w:type="spellEnd"/>
      </w:hyperlink>
      <w:r w:rsidRPr="007F7C8F">
        <w:rPr>
          <w:rFonts w:ascii="Arial" w:hAnsi="Arial" w:cs="Arial"/>
          <w:i/>
          <w:iCs/>
          <w:sz w:val="22"/>
          <w:szCs w:val="22"/>
        </w:rPr>
        <w:t xml:space="preserve">. </w:t>
      </w:r>
      <w:r w:rsidRPr="007F7C8F">
        <w:rPr>
          <w:rFonts w:ascii="Arial" w:eastAsia="Times New Roman" w:hAnsi="Arial" w:cs="Arial"/>
          <w:i/>
          <w:iCs/>
          <w:color w:val="000000"/>
          <w:sz w:val="22"/>
          <w:szCs w:val="22"/>
          <w:shd w:val="clear" w:color="auto" w:fill="FFFFFF"/>
        </w:rPr>
        <w:t>For information regarding Title IX, visit</w:t>
      </w:r>
      <w:r w:rsidRPr="007F7C8F">
        <w:rPr>
          <w:rFonts w:ascii="Arial" w:eastAsia="Times New Roman" w:hAnsi="Arial" w:cs="Arial"/>
          <w:sz w:val="22"/>
          <w:szCs w:val="22"/>
        </w:rPr>
        <w:t xml:space="preserve"> </w:t>
      </w:r>
      <w:hyperlink r:id="rId12" w:history="1">
        <w:r w:rsidRPr="007F7C8F">
          <w:rPr>
            <w:rStyle w:val="Hyperlink"/>
            <w:rFonts w:ascii="Arial" w:hAnsi="Arial" w:cs="Arial"/>
            <w:sz w:val="22"/>
            <w:szCs w:val="22"/>
          </w:rPr>
          <w:t>www.uta.edu/titleIX</w:t>
        </w:r>
      </w:hyperlink>
      <w:r w:rsidRPr="007F7C8F">
        <w:rPr>
          <w:rFonts w:ascii="Arial" w:hAnsi="Arial" w:cs="Arial"/>
          <w:sz w:val="22"/>
          <w:szCs w:val="22"/>
        </w:rPr>
        <w:t>.</w:t>
      </w:r>
    </w:p>
    <w:p w:rsidR="00681300" w:rsidRPr="007F7C8F" w:rsidRDefault="00681300" w:rsidP="00681300">
      <w:pPr>
        <w:keepNext/>
        <w:rPr>
          <w:rFonts w:ascii="Arial" w:hAnsi="Arial" w:cs="Arial"/>
          <w:sz w:val="22"/>
          <w:szCs w:val="22"/>
        </w:rPr>
      </w:pPr>
    </w:p>
    <w:p w:rsidR="00681300" w:rsidRPr="007F7C8F" w:rsidRDefault="00681300" w:rsidP="00681300">
      <w:pPr>
        <w:keepNext/>
        <w:rPr>
          <w:rFonts w:ascii="Arial" w:hAnsi="Arial" w:cs="Arial"/>
          <w:sz w:val="22"/>
          <w:szCs w:val="22"/>
        </w:rPr>
      </w:pPr>
      <w:r w:rsidRPr="007F7C8F">
        <w:rPr>
          <w:rFonts w:ascii="Arial" w:hAnsi="Arial" w:cs="Arial"/>
          <w:b/>
          <w:bCs/>
          <w:sz w:val="22"/>
          <w:szCs w:val="22"/>
        </w:rPr>
        <w:t xml:space="preserve">Academic Integrity: </w:t>
      </w:r>
      <w:r w:rsidRPr="007F7C8F">
        <w:rPr>
          <w:rFonts w:ascii="Arial" w:hAnsi="Arial" w:cs="Arial"/>
          <w:sz w:val="22"/>
          <w:szCs w:val="22"/>
        </w:rPr>
        <w:t>Students enrolled all UT Arlington courses are expected to adhere to the UT Arlington Honor Code:</w:t>
      </w:r>
    </w:p>
    <w:p w:rsidR="00681300" w:rsidRPr="007F7C8F" w:rsidRDefault="00681300" w:rsidP="00681300">
      <w:pPr>
        <w:keepNext/>
        <w:rPr>
          <w:rFonts w:ascii="Arial" w:hAnsi="Arial" w:cs="Arial"/>
          <w:sz w:val="22"/>
          <w:szCs w:val="22"/>
        </w:rPr>
      </w:pPr>
    </w:p>
    <w:p w:rsidR="00681300" w:rsidRPr="007F7C8F" w:rsidRDefault="00681300" w:rsidP="00681300">
      <w:pPr>
        <w:pStyle w:val="Default"/>
        <w:spacing w:after="80"/>
        <w:ind w:left="720" w:right="432"/>
        <w:jc w:val="both"/>
        <w:rPr>
          <w:rFonts w:ascii="Arial" w:hAnsi="Arial" w:cs="Arial"/>
          <w:i/>
          <w:sz w:val="22"/>
          <w:szCs w:val="22"/>
        </w:rPr>
      </w:pPr>
      <w:r w:rsidRPr="007F7C8F">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681300" w:rsidRPr="007F7C8F" w:rsidRDefault="00681300" w:rsidP="00681300">
      <w:pPr>
        <w:pStyle w:val="Default"/>
        <w:spacing w:after="80"/>
        <w:ind w:left="720" w:right="432"/>
        <w:jc w:val="both"/>
        <w:rPr>
          <w:rFonts w:ascii="Arial" w:hAnsi="Arial" w:cs="Arial"/>
          <w:i/>
          <w:sz w:val="22"/>
          <w:szCs w:val="22"/>
        </w:rPr>
      </w:pPr>
      <w:r w:rsidRPr="007F7C8F">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81300" w:rsidRPr="007F7C8F" w:rsidRDefault="00681300" w:rsidP="00681300">
      <w:pPr>
        <w:keepNext/>
        <w:rPr>
          <w:rFonts w:ascii="Arial" w:hAnsi="Arial" w:cs="Arial"/>
          <w:sz w:val="22"/>
          <w:szCs w:val="22"/>
        </w:rPr>
      </w:pPr>
    </w:p>
    <w:p w:rsidR="00681300" w:rsidRPr="007F7C8F" w:rsidRDefault="00681300" w:rsidP="00681300">
      <w:pPr>
        <w:keepNext/>
        <w:rPr>
          <w:rFonts w:ascii="Arial" w:hAnsi="Arial" w:cs="Arial"/>
          <w:sz w:val="22"/>
          <w:szCs w:val="22"/>
        </w:rPr>
      </w:pPr>
      <w:r w:rsidRPr="007F7C8F">
        <w:rPr>
          <w:rFonts w:ascii="Arial" w:hAnsi="Arial"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F7C8F">
        <w:rPr>
          <w:rFonts w:ascii="Arial" w:hAnsi="Arial" w:cs="Arial"/>
          <w:i/>
          <w:sz w:val="22"/>
          <w:szCs w:val="22"/>
        </w:rPr>
        <w:t>Regents’ Rule</w:t>
      </w:r>
      <w:r w:rsidRPr="007F7C8F">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sz w:val="22"/>
          <w:szCs w:val="22"/>
        </w:rPr>
      </w:pPr>
      <w:r w:rsidRPr="007F7C8F">
        <w:rPr>
          <w:rFonts w:ascii="Arial" w:hAnsi="Arial" w:cs="Arial"/>
          <w:b/>
          <w:sz w:val="22"/>
          <w:szCs w:val="22"/>
        </w:rPr>
        <w:t xml:space="preserve">Electronic Communication: </w:t>
      </w:r>
      <w:r w:rsidRPr="007F7C8F">
        <w:rPr>
          <w:rFonts w:ascii="Arial" w:hAnsi="Arial" w:cs="Arial"/>
          <w:sz w:val="22"/>
          <w:szCs w:val="22"/>
        </w:rPr>
        <w:t xml:space="preserve">UT Arlington has adopted </w:t>
      </w:r>
      <w:proofErr w:type="spellStart"/>
      <w:r w:rsidRPr="007F7C8F">
        <w:rPr>
          <w:rFonts w:ascii="Arial" w:hAnsi="Arial" w:cs="Arial"/>
          <w:sz w:val="22"/>
          <w:szCs w:val="22"/>
        </w:rPr>
        <w:t>MavMail</w:t>
      </w:r>
      <w:proofErr w:type="spellEnd"/>
      <w:r w:rsidRPr="007F7C8F">
        <w:rPr>
          <w:rFonts w:ascii="Arial" w:hAnsi="Arial"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F7C8F">
        <w:rPr>
          <w:rFonts w:ascii="Arial" w:hAnsi="Arial" w:cs="Arial"/>
          <w:sz w:val="22"/>
          <w:szCs w:val="22"/>
        </w:rPr>
        <w:t>MavMail</w:t>
      </w:r>
      <w:proofErr w:type="spellEnd"/>
      <w:r w:rsidRPr="007F7C8F">
        <w:rPr>
          <w:rFonts w:ascii="Arial" w:hAnsi="Arial"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F7C8F">
        <w:rPr>
          <w:rFonts w:ascii="Arial" w:hAnsi="Arial" w:cs="Arial"/>
          <w:sz w:val="22"/>
          <w:szCs w:val="22"/>
        </w:rPr>
        <w:t>MavMail</w:t>
      </w:r>
      <w:proofErr w:type="spellEnd"/>
      <w:r w:rsidRPr="007F7C8F">
        <w:rPr>
          <w:rFonts w:ascii="Arial" w:hAnsi="Arial" w:cs="Arial"/>
          <w:sz w:val="22"/>
          <w:szCs w:val="22"/>
        </w:rPr>
        <w:t xml:space="preserve"> is available at </w:t>
      </w:r>
      <w:hyperlink r:id="rId13" w:history="1">
        <w:r w:rsidRPr="007F7C8F">
          <w:rPr>
            <w:rStyle w:val="Hyperlink"/>
            <w:rFonts w:ascii="Arial" w:hAnsi="Arial" w:cs="Arial"/>
            <w:sz w:val="22"/>
            <w:szCs w:val="22"/>
          </w:rPr>
          <w:t>http://www.uta.edu/oit/cs/email/mavmail.php</w:t>
        </w:r>
      </w:hyperlink>
      <w:r w:rsidRPr="007F7C8F">
        <w:rPr>
          <w:rFonts w:ascii="Arial" w:hAnsi="Arial" w:cs="Arial"/>
          <w:sz w:val="22"/>
          <w:szCs w:val="22"/>
        </w:rPr>
        <w:t>.</w:t>
      </w:r>
    </w:p>
    <w:p w:rsidR="00681300" w:rsidRPr="007F7C8F" w:rsidRDefault="00681300" w:rsidP="00681300">
      <w:pPr>
        <w:rPr>
          <w:rFonts w:ascii="Arial" w:hAnsi="Arial" w:cs="Arial"/>
          <w:sz w:val="22"/>
          <w:szCs w:val="22"/>
        </w:rPr>
      </w:pPr>
    </w:p>
    <w:p w:rsidR="00681300" w:rsidRPr="007F7C8F" w:rsidRDefault="00681300" w:rsidP="00681300">
      <w:pPr>
        <w:autoSpaceDE w:val="0"/>
        <w:autoSpaceDN w:val="0"/>
        <w:adjustRightInd w:val="0"/>
        <w:rPr>
          <w:rFonts w:ascii="Arial" w:hAnsi="Arial" w:cs="Arial"/>
          <w:sz w:val="22"/>
          <w:szCs w:val="22"/>
        </w:rPr>
      </w:pPr>
      <w:r w:rsidRPr="007F7C8F">
        <w:rPr>
          <w:rFonts w:ascii="Arial" w:hAnsi="Arial" w:cs="Arial"/>
          <w:b/>
          <w:sz w:val="22"/>
          <w:szCs w:val="22"/>
        </w:rPr>
        <w:t xml:space="preserve">Student Feedback Survey: </w:t>
      </w:r>
      <w:r w:rsidRPr="007F7C8F">
        <w:rPr>
          <w:rFonts w:ascii="Arial" w:hAnsi="Arial"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F7C8F">
        <w:rPr>
          <w:rFonts w:ascii="Arial" w:hAnsi="Arial" w:cs="Arial"/>
          <w:bCs/>
          <w:sz w:val="22"/>
          <w:szCs w:val="22"/>
        </w:rPr>
        <w:t>MavMail</w:t>
      </w:r>
      <w:proofErr w:type="spellEnd"/>
      <w:r w:rsidRPr="007F7C8F">
        <w:rPr>
          <w:rFonts w:ascii="Arial" w:hAnsi="Arial"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7F7C8F">
          <w:rPr>
            <w:rStyle w:val="Hyperlink"/>
            <w:rFonts w:ascii="Arial" w:hAnsi="Arial" w:cs="Arial"/>
            <w:bCs/>
            <w:sz w:val="22"/>
            <w:szCs w:val="22"/>
          </w:rPr>
          <w:t>http://www.uta.edu/sfs</w:t>
        </w:r>
      </w:hyperlink>
      <w:r w:rsidRPr="007F7C8F">
        <w:rPr>
          <w:rFonts w:ascii="Arial" w:hAnsi="Arial" w:cs="Arial"/>
          <w:bCs/>
          <w:sz w:val="22"/>
          <w:szCs w:val="22"/>
        </w:rPr>
        <w:t>.</w:t>
      </w:r>
    </w:p>
    <w:p w:rsidR="00681300" w:rsidRPr="007F7C8F" w:rsidRDefault="00681300" w:rsidP="00681300">
      <w:pPr>
        <w:rPr>
          <w:rFonts w:ascii="Arial" w:hAnsi="Arial" w:cs="Arial"/>
          <w:b/>
          <w:bCs/>
          <w:sz w:val="22"/>
          <w:szCs w:val="22"/>
        </w:rPr>
      </w:pPr>
    </w:p>
    <w:p w:rsidR="00681300" w:rsidRPr="007F7C8F" w:rsidRDefault="00681300" w:rsidP="00681300">
      <w:pPr>
        <w:rPr>
          <w:rFonts w:ascii="Arial" w:hAnsi="Arial" w:cs="Arial"/>
          <w:sz w:val="22"/>
          <w:szCs w:val="22"/>
        </w:rPr>
      </w:pPr>
      <w:r w:rsidRPr="007F7C8F">
        <w:rPr>
          <w:rFonts w:ascii="Arial" w:hAnsi="Arial" w:cs="Arial"/>
          <w:b/>
          <w:bCs/>
          <w:sz w:val="22"/>
          <w:szCs w:val="22"/>
        </w:rPr>
        <w:t>Final Review Week:</w:t>
      </w:r>
      <w:r w:rsidRPr="007F7C8F">
        <w:rPr>
          <w:rFonts w:ascii="Arial" w:hAnsi="Arial" w:cs="Arial"/>
          <w:bCs/>
          <w:sz w:val="22"/>
          <w:szCs w:val="22"/>
        </w:rPr>
        <w:t xml:space="preserve"> </w:t>
      </w:r>
      <w:r w:rsidRPr="007F7C8F">
        <w:rPr>
          <w:rFonts w:ascii="Arial" w:hAnsi="Arial"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F7C8F">
        <w:rPr>
          <w:rFonts w:ascii="Arial" w:hAnsi="Arial" w:cs="Arial"/>
          <w:i/>
          <w:sz w:val="22"/>
          <w:szCs w:val="22"/>
        </w:rPr>
        <w:t>unless specified in the class syllabus</w:t>
      </w:r>
      <w:r w:rsidRPr="007F7C8F">
        <w:rPr>
          <w:rFonts w:ascii="Arial" w:hAnsi="Arial"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81300" w:rsidRPr="007F7C8F" w:rsidRDefault="00681300" w:rsidP="00681300">
      <w:pPr>
        <w:rPr>
          <w:rFonts w:ascii="Arial" w:hAnsi="Arial" w:cs="Arial"/>
          <w:sz w:val="22"/>
          <w:szCs w:val="22"/>
        </w:rPr>
      </w:pPr>
    </w:p>
    <w:p w:rsidR="00681300" w:rsidRPr="007F7C8F" w:rsidRDefault="00681300" w:rsidP="00681300">
      <w:pPr>
        <w:rPr>
          <w:rFonts w:ascii="Arial" w:hAnsi="Arial" w:cs="Arial"/>
          <w:color w:val="FF0000"/>
          <w:sz w:val="22"/>
          <w:szCs w:val="22"/>
        </w:rPr>
      </w:pPr>
      <w:r w:rsidRPr="007F7C8F">
        <w:rPr>
          <w:rFonts w:ascii="Arial" w:hAnsi="Arial" w:cs="Arial"/>
          <w:b/>
          <w:bCs/>
          <w:sz w:val="22"/>
          <w:szCs w:val="22"/>
        </w:rPr>
        <w:t>Emergency Exit Procedures:</w:t>
      </w:r>
      <w:r w:rsidRPr="007F7C8F">
        <w:rPr>
          <w:rFonts w:ascii="Arial" w:hAnsi="Arial" w:cs="Arial"/>
          <w:bCs/>
          <w:sz w:val="22"/>
          <w:szCs w:val="22"/>
        </w:rPr>
        <w:t xml:space="preserve"> </w:t>
      </w:r>
      <w:r w:rsidRPr="007F7C8F">
        <w:rPr>
          <w:rFonts w:ascii="Arial" w:hAnsi="Arial" w:cs="Arial"/>
          <w:sz w:val="22"/>
          <w:szCs w:val="22"/>
        </w:rPr>
        <w:t xml:space="preserve">Should we experience an emergency event that requires us to vacate the building, students should exit the room and move toward the nearest exit, which is located in the middle of the Architecture Building (central staircase).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If you have a physical/sensory disability, you should arrange to meet </w:t>
      </w:r>
      <w:r w:rsidRPr="007F7C8F">
        <w:rPr>
          <w:rFonts w:ascii="Arial" w:hAnsi="Arial" w:cs="Arial"/>
          <w:i/>
          <w:iCs/>
          <w:sz w:val="22"/>
          <w:szCs w:val="22"/>
        </w:rPr>
        <w:t>in private</w:t>
      </w:r>
      <w:r w:rsidRPr="007F7C8F">
        <w:rPr>
          <w:rFonts w:ascii="Arial" w:hAnsi="Arial" w:cs="Arial"/>
          <w:sz w:val="22"/>
          <w:szCs w:val="22"/>
        </w:rPr>
        <w:t xml:space="preserve"> with me to discuss your needs for assistance in the event of an emergency evacuation.</w:t>
      </w:r>
    </w:p>
    <w:p w:rsidR="00681300" w:rsidRPr="007F7C8F" w:rsidRDefault="00681300" w:rsidP="00681300">
      <w:pPr>
        <w:rPr>
          <w:rFonts w:ascii="Arial" w:hAnsi="Arial" w:cs="Arial"/>
          <w:color w:val="FF0000"/>
          <w:sz w:val="22"/>
          <w:szCs w:val="22"/>
        </w:rPr>
      </w:pPr>
    </w:p>
    <w:p w:rsidR="00681300" w:rsidRPr="007F7C8F" w:rsidRDefault="00681300" w:rsidP="00681300">
      <w:pPr>
        <w:rPr>
          <w:rFonts w:ascii="Arial" w:hAnsi="Arial" w:cs="Arial"/>
          <w:sz w:val="22"/>
          <w:szCs w:val="22"/>
        </w:rPr>
      </w:pPr>
      <w:r w:rsidRPr="007F7C8F">
        <w:rPr>
          <w:rFonts w:ascii="Arial" w:hAnsi="Arial" w:cs="Arial"/>
          <w:b/>
          <w:bCs/>
          <w:sz w:val="22"/>
          <w:szCs w:val="22"/>
        </w:rPr>
        <w:t>Student Support Services</w:t>
      </w:r>
      <w:r w:rsidRPr="007F7C8F">
        <w:rPr>
          <w:rFonts w:ascii="Arial" w:hAnsi="Arial" w:cs="Arial"/>
          <w:sz w:val="22"/>
          <w:szCs w:val="22"/>
        </w:rPr>
        <w:t>:</w:t>
      </w:r>
      <w:r w:rsidRPr="007F7C8F">
        <w:rPr>
          <w:rFonts w:ascii="Arial" w:hAnsi="Arial" w:cs="Arial"/>
          <w:b/>
          <w:bCs/>
          <w:sz w:val="22"/>
          <w:szCs w:val="22"/>
        </w:rPr>
        <w:t xml:space="preserve"> </w:t>
      </w:r>
      <w:r w:rsidRPr="007F7C8F">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7F7C8F">
          <w:rPr>
            <w:rStyle w:val="Hyperlink"/>
            <w:rFonts w:ascii="Arial" w:hAnsi="Arial" w:cs="Arial"/>
            <w:sz w:val="22"/>
            <w:szCs w:val="22"/>
          </w:rPr>
          <w:t>resources@uta.edu</w:t>
        </w:r>
      </w:hyperlink>
      <w:r w:rsidRPr="007F7C8F">
        <w:rPr>
          <w:rFonts w:ascii="Arial" w:hAnsi="Arial" w:cs="Arial"/>
          <w:sz w:val="22"/>
          <w:szCs w:val="22"/>
        </w:rPr>
        <w:t>, or view the information at http://www.uta.edu/universitycollege/resources/index.php</w:t>
      </w:r>
    </w:p>
    <w:p w:rsidR="00681300" w:rsidRPr="007F7C8F" w:rsidRDefault="00681300" w:rsidP="00681300">
      <w:pPr>
        <w:spacing w:before="100" w:beforeAutospacing="1" w:after="100" w:afterAutospacing="1"/>
        <w:rPr>
          <w:rFonts w:ascii="Arial" w:hAnsi="Arial" w:cs="Arial"/>
          <w:sz w:val="22"/>
          <w:szCs w:val="22"/>
        </w:rPr>
      </w:pPr>
      <w:r w:rsidRPr="007F7C8F">
        <w:rPr>
          <w:rFonts w:ascii="Arial" w:hAnsi="Arial" w:cs="Arial"/>
          <w:b/>
          <w:bCs/>
          <w:sz w:val="22"/>
          <w:szCs w:val="22"/>
        </w:rPr>
        <w:t>The English Writing Center (411LIBR)</w:t>
      </w:r>
      <w:r w:rsidRPr="007F7C8F">
        <w:rPr>
          <w:rFonts w:ascii="Arial" w:hAnsi="Arial" w:cs="Arial"/>
          <w:sz w:val="22"/>
          <w:szCs w:val="22"/>
        </w:rPr>
        <w:t xml:space="preserve">: Hours are 9 am to 8 pm Mondays-Thursdays, 9 am to 3 pm Fridays and Noon to 5 pm Saturdays and Sundays. Walk In </w:t>
      </w:r>
      <w:r w:rsidRPr="007F7C8F">
        <w:rPr>
          <w:rFonts w:ascii="Arial" w:hAnsi="Arial" w:cs="Arial"/>
          <w:b/>
          <w:bCs/>
          <w:i/>
          <w:iCs/>
          <w:sz w:val="22"/>
          <w:szCs w:val="22"/>
        </w:rPr>
        <w:t>Quick Hits</w:t>
      </w:r>
      <w:r w:rsidRPr="007F7C8F">
        <w:rPr>
          <w:rFonts w:ascii="Arial" w:hAnsi="Arial" w:cs="Arial"/>
          <w:sz w:val="22"/>
          <w:szCs w:val="22"/>
        </w:rPr>
        <w:t xml:space="preserve"> sessions during all open hours Mon-Thurs. Register and make appointments online at </w:t>
      </w:r>
      <w:hyperlink r:id="rId16" w:history="1">
        <w:r w:rsidRPr="007F7C8F">
          <w:rPr>
            <w:rStyle w:val="Hyperlink"/>
            <w:rFonts w:ascii="Arial" w:hAnsi="Arial" w:cs="Arial"/>
            <w:sz w:val="22"/>
            <w:szCs w:val="22"/>
          </w:rPr>
          <w:t>http://uta.mywconline.com</w:t>
        </w:r>
      </w:hyperlink>
      <w:r w:rsidRPr="007F7C8F">
        <w:rPr>
          <w:rFonts w:ascii="Arial" w:hAnsi="Arial" w:cs="Arial"/>
          <w:sz w:val="22"/>
          <w:szCs w:val="22"/>
        </w:rPr>
        <w:t xml:space="preserve">. Classroom Visits, Workshops, and advanced services for graduate students and faculty are also available. Please see </w:t>
      </w:r>
      <w:hyperlink r:id="rId17" w:history="1">
        <w:r w:rsidRPr="007F7C8F">
          <w:rPr>
            <w:rStyle w:val="Hyperlink"/>
            <w:rFonts w:ascii="Arial" w:hAnsi="Arial" w:cs="Arial"/>
            <w:sz w:val="22"/>
            <w:szCs w:val="22"/>
          </w:rPr>
          <w:t>www.uta.edu/owl</w:t>
        </w:r>
      </w:hyperlink>
      <w:r w:rsidRPr="007F7C8F">
        <w:rPr>
          <w:rFonts w:ascii="Arial" w:hAnsi="Arial" w:cs="Arial"/>
          <w:sz w:val="22"/>
          <w:szCs w:val="22"/>
        </w:rPr>
        <w:t xml:space="preserve"> for detailed information.</w:t>
      </w:r>
    </w:p>
    <w:p w:rsidR="00681300" w:rsidRPr="007F7C8F" w:rsidRDefault="00681300" w:rsidP="00681300">
      <w:pPr>
        <w:tabs>
          <w:tab w:val="left" w:leader="dot" w:pos="3600"/>
        </w:tabs>
        <w:rPr>
          <w:rFonts w:ascii="Arial" w:hAnsi="Arial" w:cs="Arial"/>
          <w:b/>
          <w:sz w:val="22"/>
          <w:szCs w:val="22"/>
        </w:rPr>
      </w:pPr>
      <w:r w:rsidRPr="007F7C8F">
        <w:rPr>
          <w:rFonts w:ascii="Arial" w:hAnsi="Arial" w:cs="Arial"/>
          <w:b/>
          <w:sz w:val="22"/>
          <w:szCs w:val="22"/>
        </w:rPr>
        <w:t xml:space="preserve">Library Resources </w:t>
      </w:r>
    </w:p>
    <w:p w:rsidR="00681300" w:rsidRPr="007F7C8F" w:rsidRDefault="00681300" w:rsidP="00681300">
      <w:pPr>
        <w:tabs>
          <w:tab w:val="left" w:leader="dot" w:pos="3600"/>
        </w:tabs>
        <w:rPr>
          <w:rFonts w:ascii="Arial" w:hAnsi="Arial" w:cs="Arial"/>
          <w:sz w:val="22"/>
          <w:szCs w:val="22"/>
        </w:rPr>
      </w:pPr>
      <w:r w:rsidRPr="007F7C8F">
        <w:rPr>
          <w:rFonts w:ascii="Arial" w:hAnsi="Arial" w:cs="Arial"/>
          <w:b/>
          <w:sz w:val="22"/>
          <w:szCs w:val="22"/>
        </w:rPr>
        <w:t>Librarian to Contact:</w:t>
      </w:r>
      <w:r w:rsidRPr="007F7C8F">
        <w:rPr>
          <w:rFonts w:ascii="Arial" w:hAnsi="Arial" w:cs="Arial"/>
          <w:sz w:val="22"/>
          <w:szCs w:val="22"/>
        </w:rPr>
        <w:t xml:space="preserve"> Mitch </w:t>
      </w:r>
      <w:proofErr w:type="spellStart"/>
      <w:r w:rsidRPr="007F7C8F">
        <w:rPr>
          <w:rFonts w:ascii="Arial" w:hAnsi="Arial" w:cs="Arial"/>
          <w:sz w:val="22"/>
          <w:szCs w:val="22"/>
        </w:rPr>
        <w:t>Stepanovich</w:t>
      </w:r>
      <w:proofErr w:type="spellEnd"/>
      <w:r w:rsidRPr="007F7C8F">
        <w:rPr>
          <w:rFonts w:ascii="Arial" w:hAnsi="Arial" w:cs="Arial"/>
          <w:sz w:val="22"/>
          <w:szCs w:val="22"/>
        </w:rPr>
        <w:t xml:space="preserve">. Phone: 817-272-2945; Email: </w:t>
      </w:r>
      <w:hyperlink r:id="rId18" w:history="1">
        <w:r w:rsidRPr="007F7C8F">
          <w:rPr>
            <w:rStyle w:val="Hyperlink"/>
            <w:rFonts w:ascii="Arial" w:hAnsi="Arial" w:cs="Arial"/>
            <w:sz w:val="22"/>
            <w:szCs w:val="22"/>
          </w:rPr>
          <w:t>stepanovich@uta.edu</w:t>
        </w:r>
      </w:hyperlink>
    </w:p>
    <w:p w:rsidR="00681300" w:rsidRPr="007F7C8F" w:rsidRDefault="00681300" w:rsidP="00681300">
      <w:pPr>
        <w:tabs>
          <w:tab w:val="left" w:pos="1080"/>
          <w:tab w:val="left" w:leader="dot" w:pos="4320"/>
        </w:tabs>
        <w:spacing w:after="120"/>
        <w:ind w:left="360"/>
        <w:rPr>
          <w:rFonts w:ascii="Arial" w:hAnsi="Arial" w:cs="Arial"/>
          <w:sz w:val="22"/>
          <w:szCs w:val="22"/>
        </w:rPr>
      </w:pPr>
      <w:r w:rsidRPr="007F7C8F">
        <w:rPr>
          <w:rFonts w:ascii="Arial" w:hAnsi="Arial" w:cs="Arial"/>
          <w:sz w:val="22"/>
          <w:szCs w:val="22"/>
        </w:rPr>
        <w:t>Library Home Page</w:t>
      </w:r>
      <w:r w:rsidRPr="007F7C8F">
        <w:rPr>
          <w:rFonts w:ascii="Arial" w:hAnsi="Arial" w:cs="Arial"/>
          <w:sz w:val="22"/>
          <w:szCs w:val="22"/>
        </w:rPr>
        <w:tab/>
        <w:t xml:space="preserve"> </w:t>
      </w:r>
      <w:hyperlink r:id="rId19" w:history="1">
        <w:r w:rsidRPr="007F7C8F">
          <w:rPr>
            <w:rStyle w:val="Hyperlink"/>
            <w:rFonts w:ascii="Arial" w:hAnsi="Arial" w:cs="Arial"/>
            <w:sz w:val="22"/>
            <w:szCs w:val="22"/>
          </w:rPr>
          <w:t>http://www.uta.edu/library</w:t>
        </w:r>
      </w:hyperlink>
      <w:r w:rsidRPr="007F7C8F">
        <w:rPr>
          <w:rFonts w:ascii="Arial" w:hAnsi="Arial" w:cs="Arial"/>
          <w:sz w:val="22"/>
          <w:szCs w:val="22"/>
        </w:rPr>
        <w:t xml:space="preserve"> </w:t>
      </w:r>
    </w:p>
    <w:p w:rsidR="00681300" w:rsidRPr="007F7C8F" w:rsidRDefault="00681300" w:rsidP="00681300">
      <w:pPr>
        <w:tabs>
          <w:tab w:val="left" w:pos="1080"/>
          <w:tab w:val="left" w:leader="dot" w:pos="4320"/>
        </w:tabs>
        <w:spacing w:after="120"/>
        <w:ind w:left="360"/>
        <w:rPr>
          <w:rFonts w:ascii="Arial" w:hAnsi="Arial" w:cs="Arial"/>
          <w:color w:val="000000"/>
          <w:sz w:val="22"/>
          <w:szCs w:val="22"/>
        </w:rPr>
      </w:pPr>
      <w:r w:rsidRPr="007F7C8F">
        <w:rPr>
          <w:rFonts w:ascii="Arial" w:hAnsi="Arial" w:cs="Arial"/>
          <w:color w:val="000000"/>
          <w:sz w:val="22"/>
          <w:szCs w:val="22"/>
        </w:rPr>
        <w:t>Subject Guides</w:t>
      </w:r>
      <w:r w:rsidRPr="007F7C8F">
        <w:rPr>
          <w:rFonts w:ascii="Arial" w:hAnsi="Arial" w:cs="Arial"/>
          <w:color w:val="000000"/>
          <w:sz w:val="22"/>
          <w:szCs w:val="22"/>
        </w:rPr>
        <w:tab/>
        <w:t xml:space="preserve"> </w:t>
      </w:r>
      <w:r w:rsidRPr="007F7C8F">
        <w:fldChar w:fldCharType="begin"/>
      </w:r>
      <w:r w:rsidRPr="007F7C8F">
        <w:rPr>
          <w:rFonts w:ascii="Arial" w:hAnsi="Arial" w:cs="Arial"/>
          <w:sz w:val="22"/>
          <w:szCs w:val="22"/>
        </w:rPr>
        <w:instrText xml:space="preserve"> HYPERLINK "http://libguides.uta.edu" \t "_blank" </w:instrText>
      </w:r>
      <w:r w:rsidRPr="007F7C8F">
        <w:fldChar w:fldCharType="separate"/>
      </w:r>
      <w:r w:rsidRPr="007F7C8F">
        <w:rPr>
          <w:rStyle w:val="Hyperlink"/>
          <w:rFonts w:ascii="Arial" w:hAnsi="Arial" w:cs="Arial"/>
          <w:sz w:val="22"/>
          <w:szCs w:val="22"/>
        </w:rPr>
        <w:t>http://libguides.uta.edu</w:t>
      </w:r>
      <w:r w:rsidRPr="007F7C8F">
        <w:rPr>
          <w:rStyle w:val="Hyperlink"/>
          <w:rFonts w:ascii="Arial" w:hAnsi="Arial" w:cs="Arial"/>
          <w:sz w:val="22"/>
          <w:szCs w:val="22"/>
        </w:rPr>
        <w:fldChar w:fldCharType="end"/>
      </w:r>
    </w:p>
    <w:p w:rsidR="00681300" w:rsidRPr="007F7C8F" w:rsidRDefault="00681300" w:rsidP="00681300">
      <w:pPr>
        <w:tabs>
          <w:tab w:val="left" w:pos="1080"/>
          <w:tab w:val="left" w:leader="dot" w:pos="4320"/>
        </w:tabs>
        <w:spacing w:after="120"/>
        <w:ind w:left="360"/>
        <w:rPr>
          <w:rFonts w:ascii="Arial" w:hAnsi="Arial" w:cs="Arial"/>
          <w:color w:val="000000"/>
          <w:sz w:val="22"/>
          <w:szCs w:val="22"/>
        </w:rPr>
      </w:pPr>
      <w:r w:rsidRPr="007F7C8F">
        <w:rPr>
          <w:rFonts w:ascii="Arial" w:hAnsi="Arial" w:cs="Arial"/>
          <w:color w:val="000000"/>
          <w:sz w:val="22"/>
          <w:szCs w:val="22"/>
        </w:rPr>
        <w:t>Subject Librarians</w:t>
      </w:r>
      <w:r w:rsidRPr="007F7C8F">
        <w:rPr>
          <w:rFonts w:ascii="Arial" w:hAnsi="Arial" w:cs="Arial"/>
          <w:color w:val="000000"/>
          <w:sz w:val="22"/>
          <w:szCs w:val="22"/>
        </w:rPr>
        <w:tab/>
        <w:t xml:space="preserve"> </w:t>
      </w:r>
      <w:r w:rsidRPr="007F7C8F">
        <w:fldChar w:fldCharType="begin"/>
      </w:r>
      <w:r w:rsidRPr="007F7C8F">
        <w:rPr>
          <w:rFonts w:ascii="Arial" w:hAnsi="Arial" w:cs="Arial"/>
          <w:sz w:val="22"/>
          <w:szCs w:val="22"/>
        </w:rPr>
        <w:instrText xml:space="preserve"> HYPERLINK "http://www.uta.edu/library/help/subject-librarians.php" \t "_blank" </w:instrText>
      </w:r>
      <w:r w:rsidRPr="007F7C8F">
        <w:fldChar w:fldCharType="separate"/>
      </w:r>
      <w:r w:rsidRPr="007F7C8F">
        <w:rPr>
          <w:rStyle w:val="Hyperlink"/>
          <w:rFonts w:ascii="Arial" w:hAnsi="Arial" w:cs="Arial"/>
          <w:sz w:val="22"/>
          <w:szCs w:val="22"/>
        </w:rPr>
        <w:t>http://www.uta.edu/library/help/subject-librarians.php</w:t>
      </w:r>
      <w:r w:rsidRPr="007F7C8F">
        <w:rPr>
          <w:rStyle w:val="Hyperlink"/>
          <w:rFonts w:ascii="Arial" w:hAnsi="Arial" w:cs="Arial"/>
          <w:sz w:val="22"/>
          <w:szCs w:val="22"/>
        </w:rPr>
        <w:fldChar w:fldCharType="end"/>
      </w:r>
      <w:r w:rsidRPr="007F7C8F">
        <w:rPr>
          <w:rFonts w:ascii="Arial" w:hAnsi="Arial" w:cs="Arial"/>
          <w:color w:val="000000"/>
          <w:sz w:val="22"/>
          <w:szCs w:val="22"/>
        </w:rPr>
        <w:t xml:space="preserve"> </w:t>
      </w:r>
    </w:p>
    <w:p w:rsidR="00681300" w:rsidRPr="007F7C8F" w:rsidRDefault="00681300" w:rsidP="00681300">
      <w:pPr>
        <w:tabs>
          <w:tab w:val="left" w:pos="1080"/>
          <w:tab w:val="left" w:leader="dot" w:pos="4320"/>
        </w:tabs>
        <w:spacing w:after="120"/>
        <w:ind w:left="360"/>
        <w:rPr>
          <w:rFonts w:ascii="Arial" w:hAnsi="Arial" w:cs="Arial"/>
          <w:color w:val="000000"/>
          <w:sz w:val="22"/>
          <w:szCs w:val="22"/>
          <w:lang w:val="fr-FR"/>
        </w:rPr>
      </w:pPr>
      <w:r w:rsidRPr="007F7C8F">
        <w:rPr>
          <w:rFonts w:ascii="Arial" w:hAnsi="Arial" w:cs="Arial"/>
          <w:color w:val="000000"/>
          <w:sz w:val="22"/>
          <w:szCs w:val="22"/>
          <w:lang w:val="fr-FR"/>
        </w:rPr>
        <w:t xml:space="preserve">Course </w:t>
      </w:r>
      <w:proofErr w:type="spellStart"/>
      <w:r w:rsidRPr="007F7C8F">
        <w:rPr>
          <w:rFonts w:ascii="Arial" w:hAnsi="Arial" w:cs="Arial"/>
          <w:color w:val="000000"/>
          <w:sz w:val="22"/>
          <w:szCs w:val="22"/>
          <w:lang w:val="fr-FR"/>
        </w:rPr>
        <w:t>Reserves</w:t>
      </w:r>
      <w:proofErr w:type="spellEnd"/>
      <w:r w:rsidRPr="007F7C8F">
        <w:rPr>
          <w:rFonts w:ascii="Arial" w:hAnsi="Arial" w:cs="Arial"/>
          <w:color w:val="000000"/>
          <w:sz w:val="22"/>
          <w:szCs w:val="22"/>
          <w:lang w:val="fr-FR"/>
        </w:rPr>
        <w:tab/>
        <w:t xml:space="preserve"> </w:t>
      </w:r>
      <w:r w:rsidRPr="007F7C8F">
        <w:fldChar w:fldCharType="begin"/>
      </w:r>
      <w:r w:rsidRPr="007F7C8F">
        <w:rPr>
          <w:rFonts w:ascii="Arial" w:hAnsi="Arial" w:cs="Arial"/>
          <w:sz w:val="22"/>
          <w:szCs w:val="22"/>
        </w:rPr>
        <w:instrText xml:space="preserve"> HYPERLINK "http://pulse.uta.edu/vwebv/enterCourseReserve.do" \t "_blank" </w:instrText>
      </w:r>
      <w:r w:rsidRPr="007F7C8F">
        <w:fldChar w:fldCharType="separate"/>
      </w:r>
      <w:r w:rsidRPr="007F7C8F">
        <w:rPr>
          <w:rStyle w:val="Hyperlink"/>
          <w:rFonts w:ascii="Arial" w:hAnsi="Arial" w:cs="Arial"/>
          <w:sz w:val="22"/>
          <w:szCs w:val="22"/>
          <w:lang w:val="fr-FR"/>
        </w:rPr>
        <w:t>http://pulse.uta.edu/vwebv/enterCourseReserve.do</w:t>
      </w:r>
      <w:r w:rsidRPr="007F7C8F">
        <w:rPr>
          <w:rStyle w:val="Hyperlink"/>
          <w:rFonts w:ascii="Arial" w:hAnsi="Arial" w:cs="Arial"/>
          <w:sz w:val="22"/>
          <w:szCs w:val="22"/>
          <w:lang w:val="fr-FR"/>
        </w:rPr>
        <w:fldChar w:fldCharType="end"/>
      </w:r>
    </w:p>
    <w:p w:rsidR="00681300" w:rsidRPr="007F7C8F" w:rsidRDefault="00681300" w:rsidP="00681300">
      <w:pPr>
        <w:tabs>
          <w:tab w:val="left" w:pos="1080"/>
          <w:tab w:val="left" w:leader="dot" w:pos="4320"/>
        </w:tabs>
        <w:spacing w:after="120"/>
        <w:ind w:left="360"/>
        <w:rPr>
          <w:rFonts w:ascii="Arial" w:hAnsi="Arial" w:cs="Arial"/>
          <w:color w:val="000000"/>
          <w:sz w:val="22"/>
          <w:szCs w:val="22"/>
        </w:rPr>
      </w:pPr>
      <w:r w:rsidRPr="007F7C8F">
        <w:rPr>
          <w:rFonts w:ascii="Arial" w:hAnsi="Arial" w:cs="Arial"/>
          <w:color w:val="000000"/>
          <w:sz w:val="22"/>
          <w:szCs w:val="22"/>
        </w:rPr>
        <w:t xml:space="preserve">Library Tutorials </w:t>
      </w:r>
      <w:r w:rsidRPr="007F7C8F">
        <w:rPr>
          <w:rFonts w:ascii="Arial" w:hAnsi="Arial" w:cs="Arial"/>
          <w:color w:val="000000"/>
          <w:sz w:val="22"/>
          <w:szCs w:val="22"/>
        </w:rPr>
        <w:tab/>
        <w:t xml:space="preserve"> </w:t>
      </w:r>
      <w:r w:rsidRPr="007F7C8F">
        <w:fldChar w:fldCharType="begin"/>
      </w:r>
      <w:r w:rsidRPr="007F7C8F">
        <w:rPr>
          <w:rFonts w:ascii="Arial" w:hAnsi="Arial" w:cs="Arial"/>
          <w:sz w:val="22"/>
          <w:szCs w:val="22"/>
        </w:rPr>
        <w:instrText xml:space="preserve"> HYPERLINK "http://www.uta.edu/library/help/tutorials.php" \t "_blank" </w:instrText>
      </w:r>
      <w:r w:rsidRPr="007F7C8F">
        <w:fldChar w:fldCharType="separate"/>
      </w:r>
      <w:r w:rsidRPr="007F7C8F">
        <w:rPr>
          <w:rStyle w:val="Hyperlink"/>
          <w:rFonts w:ascii="Arial" w:hAnsi="Arial" w:cs="Arial"/>
          <w:sz w:val="22"/>
          <w:szCs w:val="22"/>
        </w:rPr>
        <w:t>http://www.uta.edu/library/help/tutorials.php</w:t>
      </w:r>
      <w:r w:rsidRPr="007F7C8F">
        <w:rPr>
          <w:rStyle w:val="Hyperlink"/>
          <w:rFonts w:ascii="Arial" w:hAnsi="Arial" w:cs="Arial"/>
          <w:sz w:val="22"/>
          <w:szCs w:val="22"/>
        </w:rPr>
        <w:fldChar w:fldCharType="end"/>
      </w:r>
    </w:p>
    <w:p w:rsidR="00681300" w:rsidRPr="007F7C8F" w:rsidRDefault="00681300" w:rsidP="00681300">
      <w:pPr>
        <w:tabs>
          <w:tab w:val="left" w:pos="1080"/>
          <w:tab w:val="left" w:leader="dot" w:pos="4320"/>
        </w:tabs>
        <w:spacing w:after="120"/>
        <w:ind w:left="360"/>
        <w:rPr>
          <w:rFonts w:ascii="Arial" w:hAnsi="Arial" w:cs="Arial"/>
          <w:color w:val="000000"/>
          <w:sz w:val="22"/>
          <w:szCs w:val="22"/>
        </w:rPr>
      </w:pPr>
      <w:r w:rsidRPr="007F7C8F">
        <w:rPr>
          <w:rFonts w:ascii="Arial" w:hAnsi="Arial" w:cs="Arial"/>
          <w:color w:val="000000"/>
          <w:sz w:val="22"/>
          <w:szCs w:val="22"/>
        </w:rPr>
        <w:t>Connecting from Off- Campus</w:t>
      </w:r>
      <w:r w:rsidRPr="007F7C8F">
        <w:rPr>
          <w:rFonts w:ascii="Arial" w:hAnsi="Arial" w:cs="Arial"/>
          <w:color w:val="000000"/>
          <w:sz w:val="22"/>
          <w:szCs w:val="22"/>
        </w:rPr>
        <w:tab/>
        <w:t xml:space="preserve"> </w:t>
      </w:r>
      <w:r w:rsidRPr="007F7C8F">
        <w:fldChar w:fldCharType="begin"/>
      </w:r>
      <w:r w:rsidRPr="007F7C8F">
        <w:rPr>
          <w:rFonts w:ascii="Arial" w:hAnsi="Arial" w:cs="Arial"/>
          <w:sz w:val="22"/>
          <w:szCs w:val="22"/>
        </w:rPr>
        <w:instrText xml:space="preserve"> HYPERLINK "http://libguides.uta.edu/offcampus" \t "_blank" </w:instrText>
      </w:r>
      <w:r w:rsidRPr="007F7C8F">
        <w:fldChar w:fldCharType="separate"/>
      </w:r>
      <w:r w:rsidRPr="007F7C8F">
        <w:rPr>
          <w:rStyle w:val="Hyperlink"/>
          <w:rFonts w:ascii="Arial" w:hAnsi="Arial" w:cs="Arial"/>
          <w:sz w:val="22"/>
          <w:szCs w:val="22"/>
        </w:rPr>
        <w:t>http://libguides.uta.edu/offcampus</w:t>
      </w:r>
      <w:r w:rsidRPr="007F7C8F">
        <w:rPr>
          <w:rStyle w:val="Hyperlink"/>
          <w:rFonts w:ascii="Arial" w:hAnsi="Arial" w:cs="Arial"/>
          <w:sz w:val="22"/>
          <w:szCs w:val="22"/>
        </w:rPr>
        <w:fldChar w:fldCharType="end"/>
      </w:r>
    </w:p>
    <w:p w:rsidR="00681300" w:rsidRPr="007F7C8F" w:rsidRDefault="00681300" w:rsidP="00681300">
      <w:pPr>
        <w:tabs>
          <w:tab w:val="left" w:pos="1080"/>
          <w:tab w:val="left" w:leader="dot" w:pos="4320"/>
        </w:tabs>
        <w:spacing w:after="120"/>
        <w:ind w:left="360"/>
        <w:rPr>
          <w:rFonts w:ascii="Arial" w:hAnsi="Arial" w:cs="Arial"/>
          <w:color w:val="000000"/>
          <w:sz w:val="22"/>
          <w:szCs w:val="22"/>
        </w:rPr>
      </w:pPr>
      <w:r w:rsidRPr="007F7C8F">
        <w:rPr>
          <w:rFonts w:ascii="Arial" w:hAnsi="Arial" w:cs="Arial"/>
          <w:color w:val="000000"/>
          <w:sz w:val="22"/>
          <w:szCs w:val="22"/>
        </w:rPr>
        <w:t>Ask A Librarian</w:t>
      </w:r>
      <w:r w:rsidRPr="007F7C8F">
        <w:rPr>
          <w:rFonts w:ascii="Arial" w:hAnsi="Arial" w:cs="Arial"/>
          <w:color w:val="000000"/>
          <w:sz w:val="22"/>
          <w:szCs w:val="22"/>
        </w:rPr>
        <w:tab/>
        <w:t xml:space="preserve"> </w:t>
      </w:r>
      <w:r w:rsidRPr="007F7C8F">
        <w:fldChar w:fldCharType="begin"/>
      </w:r>
      <w:r w:rsidRPr="007F7C8F">
        <w:rPr>
          <w:rFonts w:ascii="Arial" w:hAnsi="Arial" w:cs="Arial"/>
          <w:sz w:val="22"/>
          <w:szCs w:val="22"/>
        </w:rPr>
        <w:instrText xml:space="preserve"> HYPERLINK "http://ask.uta.edu/" \t "_blank" </w:instrText>
      </w:r>
      <w:r w:rsidRPr="007F7C8F">
        <w:fldChar w:fldCharType="separate"/>
      </w:r>
      <w:r w:rsidRPr="007F7C8F">
        <w:rPr>
          <w:rStyle w:val="Hyperlink"/>
          <w:rFonts w:ascii="Arial" w:hAnsi="Arial" w:cs="Arial"/>
          <w:sz w:val="22"/>
          <w:szCs w:val="22"/>
        </w:rPr>
        <w:t>http://ask.uta.edu</w:t>
      </w:r>
      <w:r w:rsidRPr="007F7C8F">
        <w:rPr>
          <w:rStyle w:val="Hyperlink"/>
          <w:rFonts w:ascii="Arial" w:hAnsi="Arial" w:cs="Arial"/>
          <w:sz w:val="22"/>
          <w:szCs w:val="22"/>
        </w:rPr>
        <w:fldChar w:fldCharType="end"/>
      </w:r>
    </w:p>
    <w:p w:rsidR="00137533" w:rsidRDefault="00137533"/>
    <w:sectPr w:rsidR="00137533" w:rsidSect="001375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80030"/>
    <w:multiLevelType w:val="hybridMultilevel"/>
    <w:tmpl w:val="CEA662D8"/>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00"/>
    <w:rsid w:val="00137533"/>
    <w:rsid w:val="00681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5C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300"/>
    <w:rPr>
      <w:color w:val="0000FF" w:themeColor="hyperlink"/>
      <w:u w:val="single"/>
    </w:rPr>
  </w:style>
  <w:style w:type="paragraph" w:customStyle="1" w:styleId="Default">
    <w:name w:val="Default"/>
    <w:rsid w:val="00681300"/>
    <w:pPr>
      <w:autoSpaceDE w:val="0"/>
      <w:autoSpaceDN w:val="0"/>
      <w:adjustRightInd w:val="0"/>
    </w:pPr>
    <w:rPr>
      <w:rFonts w:ascii="Garamond" w:eastAsia="Times New Roman" w:hAnsi="Garamond" w:cs="Garamond"/>
      <w:color w:val="000000"/>
    </w:rPr>
  </w:style>
  <w:style w:type="paragraph" w:styleId="NormalWeb">
    <w:name w:val="Normal (Web)"/>
    <w:basedOn w:val="Normal"/>
    <w:uiPriority w:val="99"/>
    <w:unhideWhenUsed/>
    <w:rsid w:val="0068130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6813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300"/>
    <w:rPr>
      <w:color w:val="0000FF" w:themeColor="hyperlink"/>
      <w:u w:val="single"/>
    </w:rPr>
  </w:style>
  <w:style w:type="paragraph" w:customStyle="1" w:styleId="Default">
    <w:name w:val="Default"/>
    <w:rsid w:val="00681300"/>
    <w:pPr>
      <w:autoSpaceDE w:val="0"/>
      <w:autoSpaceDN w:val="0"/>
      <w:adjustRightInd w:val="0"/>
    </w:pPr>
    <w:rPr>
      <w:rFonts w:ascii="Garamond" w:eastAsia="Times New Roman" w:hAnsi="Garamond" w:cs="Garamond"/>
      <w:color w:val="000000"/>
    </w:rPr>
  </w:style>
  <w:style w:type="paragraph" w:styleId="NormalWeb">
    <w:name w:val="Normal (Web)"/>
    <w:basedOn w:val="Normal"/>
    <w:uiPriority w:val="99"/>
    <w:unhideWhenUsed/>
    <w:rsid w:val="0068130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681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cap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hyperlink" Target="mailto:resources@uta.edu" TargetMode="External"/><Relationship Id="rId16" Type="http://schemas.openxmlformats.org/officeDocument/2006/relationships/hyperlink" Target="http://uta.mywconline.com/" TargetMode="External"/><Relationship Id="rId17" Type="http://schemas.openxmlformats.org/officeDocument/2006/relationships/hyperlink" Target="http://www.uta.edu/owl" TargetMode="External"/><Relationship Id="rId18" Type="http://schemas.openxmlformats.org/officeDocument/2006/relationships/hyperlink" Target="mailto:stepanovich@uta.edu" TargetMode="External"/><Relationship Id="rId19" Type="http://schemas.openxmlformats.org/officeDocument/2006/relationships/hyperlink" Target="http://www.uta.edu/libra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lleenc@uta.edu" TargetMode="External"/><Relationship Id="rId7" Type="http://schemas.openxmlformats.org/officeDocument/2006/relationships/hyperlink" Target="http://catalog.uta.edu/academicregulations/grades/" TargetMode="Externa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3031</Words>
  <Characters>17277</Characters>
  <Application>Microsoft Macintosh Word</Application>
  <DocSecurity>0</DocSecurity>
  <Lines>143</Lines>
  <Paragraphs>40</Paragraphs>
  <ScaleCrop>false</ScaleCrop>
  <Company>home</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casey </dc:creator>
  <cp:keywords/>
  <dc:description/>
  <cp:lastModifiedBy>colleen casey </cp:lastModifiedBy>
  <cp:revision>1</cp:revision>
  <dcterms:created xsi:type="dcterms:W3CDTF">2015-08-21T13:11:00Z</dcterms:created>
  <dcterms:modified xsi:type="dcterms:W3CDTF">2015-08-21T13:13:00Z</dcterms:modified>
</cp:coreProperties>
</file>