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6B" w:rsidRPr="00FA566F" w:rsidRDefault="00AD7FC5" w:rsidP="000D5C80">
      <w:pPr>
        <w:jc w:val="center"/>
        <w:rPr>
          <w:b/>
          <w:sz w:val="28"/>
          <w:szCs w:val="28"/>
        </w:rPr>
      </w:pPr>
      <w:r>
        <w:rPr>
          <w:noProof/>
          <w:sz w:val="28"/>
          <w:szCs w:val="28"/>
        </w:rPr>
        <w:drawing>
          <wp:inline distT="0" distB="0" distL="0" distR="0">
            <wp:extent cx="495300" cy="428625"/>
            <wp:effectExtent l="0" t="0" r="0" b="9525"/>
            <wp:docPr id="1" name="Picture 1" descr="UTA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A logo Sma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 cy="428625"/>
                    </a:xfrm>
                    <a:prstGeom prst="rect">
                      <a:avLst/>
                    </a:prstGeom>
                    <a:noFill/>
                    <a:ln>
                      <a:noFill/>
                    </a:ln>
                  </pic:spPr>
                </pic:pic>
              </a:graphicData>
            </a:graphic>
          </wp:inline>
        </w:drawing>
      </w:r>
    </w:p>
    <w:p w:rsidR="00CF156B" w:rsidRPr="00FA566F" w:rsidRDefault="00CF156B" w:rsidP="000D5C80">
      <w:pPr>
        <w:jc w:val="center"/>
        <w:rPr>
          <w:b/>
          <w:sz w:val="28"/>
          <w:szCs w:val="28"/>
        </w:rPr>
      </w:pPr>
    </w:p>
    <w:p w:rsidR="002D372C" w:rsidRPr="00FA566F" w:rsidRDefault="002D372C" w:rsidP="000D5C80">
      <w:pPr>
        <w:jc w:val="center"/>
        <w:rPr>
          <w:b/>
          <w:sz w:val="28"/>
          <w:szCs w:val="28"/>
        </w:rPr>
      </w:pPr>
      <w:r w:rsidRPr="00FA566F">
        <w:rPr>
          <w:b/>
          <w:sz w:val="28"/>
          <w:szCs w:val="28"/>
        </w:rPr>
        <w:t>UNIVERSITY OF TEXAS AT ARLINGTON</w:t>
      </w:r>
    </w:p>
    <w:p w:rsidR="000C0F0A" w:rsidRPr="00FA566F" w:rsidRDefault="000C0F0A" w:rsidP="000D5C80">
      <w:pPr>
        <w:jc w:val="center"/>
        <w:rPr>
          <w:b/>
          <w:sz w:val="28"/>
          <w:szCs w:val="28"/>
        </w:rPr>
      </w:pPr>
    </w:p>
    <w:p w:rsidR="002235CD" w:rsidRPr="00FA566F" w:rsidRDefault="002235CD" w:rsidP="000D5C80">
      <w:pPr>
        <w:jc w:val="center"/>
        <w:rPr>
          <w:b/>
          <w:sz w:val="28"/>
          <w:szCs w:val="28"/>
        </w:rPr>
      </w:pPr>
      <w:r w:rsidRPr="00FA566F">
        <w:rPr>
          <w:b/>
          <w:sz w:val="28"/>
          <w:szCs w:val="28"/>
        </w:rPr>
        <w:t>School of Social Work</w:t>
      </w:r>
    </w:p>
    <w:p w:rsidR="000C0F0A" w:rsidRPr="00FA566F" w:rsidRDefault="000C0F0A" w:rsidP="000D5C80">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FA566F" w:rsidRPr="00FA566F" w:rsidTr="0028441E">
        <w:tc>
          <w:tcPr>
            <w:tcW w:w="8856" w:type="dxa"/>
            <w:shd w:val="clear" w:color="auto" w:fill="auto"/>
          </w:tcPr>
          <w:p w:rsidR="00F46901" w:rsidRPr="00FA566F" w:rsidRDefault="00F46901" w:rsidP="000D5C80">
            <w:pPr>
              <w:rPr>
                <w:b/>
                <w:sz w:val="28"/>
                <w:szCs w:val="28"/>
              </w:rPr>
            </w:pPr>
          </w:p>
          <w:p w:rsidR="002240C2" w:rsidRPr="00CF3640" w:rsidRDefault="002240C2" w:rsidP="0057062B">
            <w:pPr>
              <w:pStyle w:val="Default"/>
              <w:rPr>
                <w:rFonts w:ascii="Times New Roman" w:hAnsi="Times New Roman" w:cs="Times New Roman"/>
                <w:b/>
                <w:bCs/>
                <w:color w:val="000000" w:themeColor="text1"/>
                <w:sz w:val="22"/>
                <w:szCs w:val="22"/>
              </w:rPr>
            </w:pPr>
            <w:r w:rsidRPr="00CF3640">
              <w:rPr>
                <w:rFonts w:ascii="Times New Roman" w:hAnsi="Times New Roman" w:cs="Times New Roman"/>
                <w:b/>
                <w:color w:val="000000" w:themeColor="text1"/>
                <w:sz w:val="22"/>
                <w:szCs w:val="22"/>
              </w:rPr>
              <w:t xml:space="preserve">Semester/Year:  </w:t>
            </w:r>
            <w:r w:rsidR="004A57B9" w:rsidRPr="00CF3640">
              <w:rPr>
                <w:rFonts w:ascii="Times New Roman" w:hAnsi="Times New Roman" w:cs="Times New Roman"/>
                <w:color w:val="000000" w:themeColor="text1"/>
                <w:sz w:val="22"/>
                <w:szCs w:val="22"/>
              </w:rPr>
              <w:t>Fall Semester 201</w:t>
            </w:r>
            <w:r w:rsidR="001962A2" w:rsidRPr="00CF3640">
              <w:rPr>
                <w:rFonts w:ascii="Times New Roman" w:hAnsi="Times New Roman" w:cs="Times New Roman"/>
                <w:color w:val="000000" w:themeColor="text1"/>
                <w:sz w:val="22"/>
                <w:szCs w:val="22"/>
              </w:rPr>
              <w:t>5</w:t>
            </w:r>
          </w:p>
          <w:p w:rsidR="002240C2" w:rsidRPr="00CF3640" w:rsidRDefault="002240C2" w:rsidP="000D5C80">
            <w:pPr>
              <w:rPr>
                <w:b/>
                <w:color w:val="000000" w:themeColor="text1"/>
                <w:sz w:val="22"/>
                <w:szCs w:val="22"/>
              </w:rPr>
            </w:pPr>
          </w:p>
          <w:p w:rsidR="000C0F0A" w:rsidRPr="00CF3640" w:rsidRDefault="000C0F0A" w:rsidP="000D5C80">
            <w:pPr>
              <w:rPr>
                <w:b/>
                <w:color w:val="000000" w:themeColor="text1"/>
                <w:sz w:val="22"/>
                <w:szCs w:val="22"/>
              </w:rPr>
            </w:pPr>
            <w:r w:rsidRPr="00CF3640">
              <w:rPr>
                <w:b/>
                <w:color w:val="000000" w:themeColor="text1"/>
                <w:sz w:val="22"/>
                <w:szCs w:val="22"/>
              </w:rPr>
              <w:t xml:space="preserve">Course Title: </w:t>
            </w:r>
            <w:r w:rsidR="00D5214F" w:rsidRPr="00CF3640">
              <w:rPr>
                <w:b/>
                <w:color w:val="000000" w:themeColor="text1"/>
                <w:sz w:val="22"/>
                <w:szCs w:val="22"/>
              </w:rPr>
              <w:t xml:space="preserve"> </w:t>
            </w:r>
            <w:r w:rsidR="00FA566F" w:rsidRPr="00CF3640">
              <w:rPr>
                <w:bCs/>
                <w:color w:val="000000" w:themeColor="text1"/>
                <w:sz w:val="22"/>
                <w:szCs w:val="22"/>
                <w:lang w:val="en"/>
              </w:rPr>
              <w:t>Tutorial</w:t>
            </w:r>
          </w:p>
          <w:p w:rsidR="00F46901" w:rsidRPr="00CF3640" w:rsidRDefault="00F46901" w:rsidP="000D5C80">
            <w:pPr>
              <w:rPr>
                <w:b/>
                <w:color w:val="000000" w:themeColor="text1"/>
                <w:sz w:val="22"/>
                <w:szCs w:val="22"/>
              </w:rPr>
            </w:pPr>
          </w:p>
          <w:p w:rsidR="000C0F0A" w:rsidRPr="00CF3640" w:rsidRDefault="000C0F0A" w:rsidP="000D5C80">
            <w:pPr>
              <w:rPr>
                <w:b/>
                <w:color w:val="000000" w:themeColor="text1"/>
                <w:sz w:val="22"/>
                <w:szCs w:val="22"/>
              </w:rPr>
            </w:pPr>
            <w:r w:rsidRPr="00CF3640">
              <w:rPr>
                <w:b/>
                <w:color w:val="000000" w:themeColor="text1"/>
                <w:sz w:val="22"/>
                <w:szCs w:val="22"/>
              </w:rPr>
              <w:t xml:space="preserve">Course </w:t>
            </w:r>
            <w:r w:rsidR="00D5214F" w:rsidRPr="00CF3640">
              <w:rPr>
                <w:b/>
                <w:color w:val="000000" w:themeColor="text1"/>
                <w:sz w:val="22"/>
                <w:szCs w:val="22"/>
              </w:rPr>
              <w:t>Prefix/</w:t>
            </w:r>
            <w:r w:rsidRPr="00CF3640">
              <w:rPr>
                <w:b/>
                <w:color w:val="000000" w:themeColor="text1"/>
                <w:sz w:val="22"/>
                <w:szCs w:val="22"/>
              </w:rPr>
              <w:t>Number/Section:</w:t>
            </w:r>
            <w:r w:rsidR="00D5214F" w:rsidRPr="00CF3640">
              <w:rPr>
                <w:b/>
                <w:color w:val="000000" w:themeColor="text1"/>
                <w:sz w:val="22"/>
                <w:szCs w:val="22"/>
              </w:rPr>
              <w:t xml:space="preserve">  </w:t>
            </w:r>
            <w:r w:rsidR="00FA566F" w:rsidRPr="00CF3640">
              <w:rPr>
                <w:bCs/>
                <w:color w:val="000000" w:themeColor="text1"/>
                <w:sz w:val="22"/>
                <w:szCs w:val="22"/>
                <w:lang w:val="en"/>
              </w:rPr>
              <w:t>SOCW 6</w:t>
            </w:r>
            <w:r w:rsidR="001962A2" w:rsidRPr="00CF3640">
              <w:rPr>
                <w:bCs/>
                <w:color w:val="000000" w:themeColor="text1"/>
                <w:sz w:val="22"/>
                <w:szCs w:val="22"/>
                <w:lang w:val="en"/>
              </w:rPr>
              <w:t>1</w:t>
            </w:r>
            <w:r w:rsidR="00FA566F" w:rsidRPr="00CF3640">
              <w:rPr>
                <w:bCs/>
                <w:color w:val="000000" w:themeColor="text1"/>
                <w:sz w:val="22"/>
                <w:szCs w:val="22"/>
                <w:lang w:val="en"/>
              </w:rPr>
              <w:t>90</w:t>
            </w:r>
            <w:r w:rsidR="00FA566F" w:rsidRPr="00CF3640">
              <w:rPr>
                <w:b/>
                <w:bCs/>
                <w:color w:val="000000" w:themeColor="text1"/>
                <w:sz w:val="22"/>
                <w:szCs w:val="22"/>
                <w:lang w:val="en"/>
              </w:rPr>
              <w:t> </w:t>
            </w:r>
          </w:p>
          <w:p w:rsidR="00F46901" w:rsidRPr="00CF3640" w:rsidRDefault="00F46901" w:rsidP="000D5C80">
            <w:pPr>
              <w:rPr>
                <w:b/>
                <w:color w:val="000000" w:themeColor="text1"/>
                <w:sz w:val="22"/>
                <w:szCs w:val="22"/>
              </w:rPr>
            </w:pPr>
          </w:p>
          <w:p w:rsidR="000C0F0A" w:rsidRPr="00CF3640" w:rsidRDefault="000C0F0A" w:rsidP="000D5C80">
            <w:pPr>
              <w:rPr>
                <w:color w:val="000000" w:themeColor="text1"/>
                <w:sz w:val="22"/>
                <w:szCs w:val="22"/>
              </w:rPr>
            </w:pPr>
            <w:r w:rsidRPr="00CF3640">
              <w:rPr>
                <w:b/>
                <w:color w:val="000000" w:themeColor="text1"/>
                <w:sz w:val="22"/>
                <w:szCs w:val="22"/>
              </w:rPr>
              <w:t>Instructor Name:</w:t>
            </w:r>
            <w:r w:rsidR="00D5214F" w:rsidRPr="00CF3640">
              <w:rPr>
                <w:b/>
                <w:color w:val="000000" w:themeColor="text1"/>
                <w:sz w:val="22"/>
                <w:szCs w:val="22"/>
              </w:rPr>
              <w:t xml:space="preserve">  </w:t>
            </w:r>
            <w:r w:rsidR="001962A2" w:rsidRPr="00CF3640">
              <w:rPr>
                <w:color w:val="000000" w:themeColor="text1"/>
                <w:sz w:val="22"/>
                <w:szCs w:val="22"/>
              </w:rPr>
              <w:t>Bruce L. Bower, MSW, LCSW</w:t>
            </w:r>
          </w:p>
          <w:p w:rsidR="00F46901" w:rsidRPr="00CF3640" w:rsidRDefault="00F46901" w:rsidP="000D5C80">
            <w:pPr>
              <w:rPr>
                <w:b/>
                <w:color w:val="000000" w:themeColor="text1"/>
                <w:sz w:val="22"/>
                <w:szCs w:val="22"/>
              </w:rPr>
            </w:pPr>
          </w:p>
          <w:p w:rsidR="000C0F0A" w:rsidRPr="00CF3640" w:rsidRDefault="000C0F0A" w:rsidP="000D5C80">
            <w:pPr>
              <w:rPr>
                <w:color w:val="000000" w:themeColor="text1"/>
                <w:sz w:val="22"/>
                <w:szCs w:val="22"/>
              </w:rPr>
            </w:pPr>
            <w:r w:rsidRPr="00CF3640">
              <w:rPr>
                <w:b/>
                <w:color w:val="000000" w:themeColor="text1"/>
                <w:sz w:val="22"/>
                <w:szCs w:val="22"/>
              </w:rPr>
              <w:t>Office Number:</w:t>
            </w:r>
            <w:r w:rsidR="00D5214F" w:rsidRPr="00CF3640">
              <w:rPr>
                <w:b/>
                <w:color w:val="000000" w:themeColor="text1"/>
                <w:sz w:val="22"/>
                <w:szCs w:val="22"/>
              </w:rPr>
              <w:t xml:space="preserve"> </w:t>
            </w:r>
            <w:r w:rsidR="001962A2" w:rsidRPr="00CF3640">
              <w:rPr>
                <w:color w:val="000000" w:themeColor="text1"/>
                <w:sz w:val="22"/>
                <w:szCs w:val="22"/>
              </w:rPr>
              <w:t xml:space="preserve"> 201A</w:t>
            </w:r>
          </w:p>
          <w:p w:rsidR="00F46901" w:rsidRPr="00CF3640" w:rsidRDefault="00F46901" w:rsidP="000D5C80">
            <w:pPr>
              <w:rPr>
                <w:b/>
                <w:color w:val="000000" w:themeColor="text1"/>
                <w:sz w:val="22"/>
                <w:szCs w:val="22"/>
              </w:rPr>
            </w:pPr>
          </w:p>
          <w:p w:rsidR="000C0F0A" w:rsidRPr="00CF3640" w:rsidRDefault="000C0F0A" w:rsidP="000D5C80">
            <w:pPr>
              <w:rPr>
                <w:color w:val="000000" w:themeColor="text1"/>
                <w:sz w:val="22"/>
                <w:szCs w:val="22"/>
              </w:rPr>
            </w:pPr>
            <w:r w:rsidRPr="00CF3640">
              <w:rPr>
                <w:b/>
                <w:color w:val="000000" w:themeColor="text1"/>
                <w:sz w:val="22"/>
                <w:szCs w:val="22"/>
              </w:rPr>
              <w:t>Email Address:</w:t>
            </w:r>
            <w:r w:rsidR="00D5214F" w:rsidRPr="00CF3640">
              <w:rPr>
                <w:b/>
                <w:color w:val="000000" w:themeColor="text1"/>
                <w:sz w:val="22"/>
                <w:szCs w:val="22"/>
              </w:rPr>
              <w:t xml:space="preserve">  </w:t>
            </w:r>
            <w:r w:rsidR="001962A2" w:rsidRPr="00CF3640">
              <w:rPr>
                <w:color w:val="000000" w:themeColor="text1"/>
                <w:sz w:val="22"/>
                <w:szCs w:val="22"/>
              </w:rPr>
              <w:t>bower@uta.edu</w:t>
            </w:r>
          </w:p>
          <w:p w:rsidR="00F46901" w:rsidRPr="00CF3640" w:rsidRDefault="00FA566F" w:rsidP="000D5C80">
            <w:pPr>
              <w:rPr>
                <w:b/>
                <w:color w:val="000000" w:themeColor="text1"/>
                <w:sz w:val="22"/>
                <w:szCs w:val="22"/>
              </w:rPr>
            </w:pPr>
            <w:r w:rsidRPr="00CF3640">
              <w:rPr>
                <w:b/>
                <w:color w:val="000000" w:themeColor="text1"/>
                <w:sz w:val="22"/>
                <w:szCs w:val="22"/>
              </w:rPr>
              <w:t xml:space="preserve"> </w:t>
            </w:r>
          </w:p>
          <w:p w:rsidR="00DB1DEA" w:rsidRPr="00CF3640" w:rsidRDefault="000C0F0A" w:rsidP="000D5C80">
            <w:pPr>
              <w:rPr>
                <w:color w:val="000000" w:themeColor="text1"/>
                <w:sz w:val="22"/>
                <w:szCs w:val="22"/>
              </w:rPr>
            </w:pPr>
            <w:r w:rsidRPr="00CF3640">
              <w:rPr>
                <w:b/>
                <w:color w:val="000000" w:themeColor="text1"/>
                <w:sz w:val="22"/>
                <w:szCs w:val="22"/>
              </w:rPr>
              <w:t>Office Hours:</w:t>
            </w:r>
            <w:r w:rsidR="00D5214F" w:rsidRPr="00CF3640">
              <w:rPr>
                <w:b/>
                <w:color w:val="000000" w:themeColor="text1"/>
                <w:sz w:val="22"/>
                <w:szCs w:val="22"/>
              </w:rPr>
              <w:t xml:space="preserve">  </w:t>
            </w:r>
            <w:r w:rsidR="001962A2" w:rsidRPr="00CF3640">
              <w:rPr>
                <w:color w:val="000000" w:themeColor="text1"/>
                <w:sz w:val="22"/>
                <w:szCs w:val="22"/>
              </w:rPr>
              <w:t>Monday, 2:00 PM to 5:00 PM; Thursday, 9:00 AM to noon</w:t>
            </w:r>
          </w:p>
          <w:p w:rsidR="004A57B9" w:rsidRPr="00CF3640" w:rsidRDefault="004A57B9" w:rsidP="000D5C80">
            <w:pPr>
              <w:rPr>
                <w:b/>
                <w:color w:val="000000" w:themeColor="text1"/>
                <w:sz w:val="22"/>
                <w:szCs w:val="22"/>
              </w:rPr>
            </w:pPr>
          </w:p>
          <w:p w:rsidR="000C0F0A" w:rsidRPr="00CF3640" w:rsidRDefault="000C0F0A" w:rsidP="000D5C80">
            <w:pPr>
              <w:rPr>
                <w:color w:val="000000" w:themeColor="text1"/>
                <w:sz w:val="22"/>
                <w:szCs w:val="22"/>
              </w:rPr>
            </w:pPr>
            <w:r w:rsidRPr="00CF3640">
              <w:rPr>
                <w:b/>
                <w:color w:val="000000" w:themeColor="text1"/>
                <w:sz w:val="22"/>
                <w:szCs w:val="22"/>
              </w:rPr>
              <w:t>Day and Time (if applicable):</w:t>
            </w:r>
            <w:r w:rsidR="00D5214F" w:rsidRPr="00CF3640">
              <w:rPr>
                <w:b/>
                <w:color w:val="000000" w:themeColor="text1"/>
                <w:sz w:val="22"/>
                <w:szCs w:val="22"/>
              </w:rPr>
              <w:t xml:space="preserve">  </w:t>
            </w:r>
            <w:r w:rsidR="00CA5A97" w:rsidRPr="00CF3640">
              <w:rPr>
                <w:bCs/>
                <w:color w:val="000000" w:themeColor="text1"/>
                <w:sz w:val="22"/>
                <w:szCs w:val="22"/>
              </w:rPr>
              <w:t xml:space="preserve"> </w:t>
            </w:r>
            <w:r w:rsidR="001962A2" w:rsidRPr="00CF3640">
              <w:rPr>
                <w:bCs/>
                <w:color w:val="000000" w:themeColor="text1"/>
                <w:sz w:val="22"/>
                <w:szCs w:val="22"/>
              </w:rPr>
              <w:t>TBA</w:t>
            </w:r>
          </w:p>
          <w:p w:rsidR="00F46901" w:rsidRPr="00CF3640" w:rsidRDefault="00F46901" w:rsidP="000D5C80">
            <w:pPr>
              <w:rPr>
                <w:b/>
                <w:color w:val="000000" w:themeColor="text1"/>
                <w:sz w:val="22"/>
                <w:szCs w:val="22"/>
              </w:rPr>
            </w:pPr>
          </w:p>
          <w:p w:rsidR="000C0F0A" w:rsidRPr="00CF3640" w:rsidRDefault="000C0F0A" w:rsidP="000D5C80">
            <w:pPr>
              <w:rPr>
                <w:color w:val="000000" w:themeColor="text1"/>
                <w:sz w:val="22"/>
                <w:szCs w:val="22"/>
              </w:rPr>
            </w:pPr>
            <w:r w:rsidRPr="00CF3640">
              <w:rPr>
                <w:b/>
                <w:color w:val="000000" w:themeColor="text1"/>
                <w:sz w:val="22"/>
                <w:szCs w:val="22"/>
              </w:rPr>
              <w:t>Location</w:t>
            </w:r>
            <w:r w:rsidR="00D5214F" w:rsidRPr="00CF3640">
              <w:rPr>
                <w:b/>
                <w:color w:val="000000" w:themeColor="text1"/>
                <w:sz w:val="22"/>
                <w:szCs w:val="22"/>
              </w:rPr>
              <w:t xml:space="preserve"> (Building/Classroom Number)</w:t>
            </w:r>
            <w:r w:rsidRPr="00CF3640">
              <w:rPr>
                <w:b/>
                <w:color w:val="000000" w:themeColor="text1"/>
                <w:sz w:val="22"/>
                <w:szCs w:val="22"/>
              </w:rPr>
              <w:t>:</w:t>
            </w:r>
            <w:r w:rsidR="00D5214F" w:rsidRPr="00CF3640">
              <w:rPr>
                <w:b/>
                <w:color w:val="000000" w:themeColor="text1"/>
                <w:sz w:val="22"/>
                <w:szCs w:val="22"/>
              </w:rPr>
              <w:t xml:space="preserve">  </w:t>
            </w:r>
            <w:r w:rsidR="001962A2" w:rsidRPr="00CF3640">
              <w:rPr>
                <w:color w:val="000000" w:themeColor="text1"/>
                <w:sz w:val="22"/>
                <w:szCs w:val="22"/>
              </w:rPr>
              <w:t>TBA</w:t>
            </w:r>
          </w:p>
          <w:p w:rsidR="00F46901" w:rsidRPr="00CF3640" w:rsidRDefault="00F46901" w:rsidP="000D5C80">
            <w:pPr>
              <w:rPr>
                <w:b/>
                <w:sz w:val="22"/>
                <w:szCs w:val="22"/>
              </w:rPr>
            </w:pPr>
          </w:p>
          <w:p w:rsidR="000C0F0A" w:rsidRPr="00CF3640" w:rsidRDefault="000C0F0A" w:rsidP="000D5C80">
            <w:pPr>
              <w:rPr>
                <w:b/>
                <w:sz w:val="22"/>
                <w:szCs w:val="22"/>
              </w:rPr>
            </w:pPr>
            <w:r w:rsidRPr="00CF3640">
              <w:rPr>
                <w:b/>
                <w:sz w:val="22"/>
                <w:szCs w:val="22"/>
              </w:rPr>
              <w:t>Equipment: A laptop computer with wireless capability or equivalent is required for all SSW classes.</w:t>
            </w:r>
          </w:p>
          <w:p w:rsidR="000C0F0A" w:rsidRPr="00CF3640" w:rsidRDefault="00AD7FC5" w:rsidP="000D5C80">
            <w:pPr>
              <w:rPr>
                <w:b/>
                <w:sz w:val="22"/>
                <w:szCs w:val="22"/>
              </w:rPr>
            </w:pPr>
            <w:r w:rsidRPr="00CF3640">
              <w:rPr>
                <w:b/>
                <w:sz w:val="22"/>
                <w:szCs w:val="22"/>
              </w:rPr>
              <w:t>Blackb</w:t>
            </w:r>
            <w:r w:rsidR="000C0F0A" w:rsidRPr="00CF3640">
              <w:rPr>
                <w:b/>
                <w:sz w:val="22"/>
                <w:szCs w:val="22"/>
              </w:rPr>
              <w:t xml:space="preserve">oard: </w:t>
            </w:r>
            <w:hyperlink r:id="rId12" w:history="1">
              <w:r w:rsidR="000C0F0A" w:rsidRPr="00CF3640">
                <w:rPr>
                  <w:rStyle w:val="Hyperlink"/>
                  <w:b/>
                  <w:color w:val="auto"/>
                  <w:sz w:val="22"/>
                  <w:szCs w:val="22"/>
                </w:rPr>
                <w:t>https://elearn.uta.edu/webapps/login/</w:t>
              </w:r>
            </w:hyperlink>
          </w:p>
          <w:p w:rsidR="00F46901" w:rsidRPr="00FA566F" w:rsidRDefault="00F46901" w:rsidP="000D5C80">
            <w:pPr>
              <w:rPr>
                <w:b/>
                <w:sz w:val="28"/>
                <w:szCs w:val="28"/>
              </w:rPr>
            </w:pPr>
          </w:p>
        </w:tc>
      </w:tr>
    </w:tbl>
    <w:p w:rsidR="00CF156B" w:rsidRPr="00FA566F" w:rsidRDefault="00CF156B" w:rsidP="000D5C80">
      <w:pPr>
        <w:rPr>
          <w:b/>
          <w:sz w:val="28"/>
          <w:szCs w:val="28"/>
        </w:rPr>
      </w:pPr>
    </w:p>
    <w:p w:rsidR="006572CA" w:rsidRPr="008C0B41" w:rsidRDefault="000C0F0A" w:rsidP="002B6869">
      <w:pPr>
        <w:tabs>
          <w:tab w:val="left" w:pos="144"/>
        </w:tabs>
        <w:rPr>
          <w:b/>
          <w:sz w:val="22"/>
          <w:szCs w:val="22"/>
        </w:rPr>
      </w:pPr>
      <w:r w:rsidRPr="008C0B41">
        <w:rPr>
          <w:b/>
          <w:sz w:val="22"/>
          <w:szCs w:val="22"/>
        </w:rPr>
        <w:t>A</w:t>
      </w:r>
      <w:r w:rsidR="00523AC6" w:rsidRPr="008C0B41">
        <w:rPr>
          <w:b/>
          <w:sz w:val="22"/>
          <w:szCs w:val="22"/>
        </w:rPr>
        <w:t xml:space="preserve">. </w:t>
      </w:r>
      <w:r w:rsidR="0020561D" w:rsidRPr="008C0B41">
        <w:rPr>
          <w:b/>
          <w:sz w:val="22"/>
          <w:szCs w:val="22"/>
        </w:rPr>
        <w:t>Catalog Course Description</w:t>
      </w:r>
      <w:r w:rsidR="006777AA" w:rsidRPr="008C0B41">
        <w:rPr>
          <w:b/>
          <w:sz w:val="22"/>
          <w:szCs w:val="22"/>
        </w:rPr>
        <w:t>/Special Requirements</w:t>
      </w:r>
      <w:r w:rsidR="00ED751E" w:rsidRPr="008C0B41">
        <w:rPr>
          <w:b/>
          <w:sz w:val="22"/>
          <w:szCs w:val="22"/>
        </w:rPr>
        <w:t xml:space="preserve"> (</w:t>
      </w:r>
      <w:r w:rsidR="006777AA" w:rsidRPr="008C0B41">
        <w:rPr>
          <w:b/>
          <w:sz w:val="22"/>
          <w:szCs w:val="22"/>
        </w:rPr>
        <w:t>Prerequisites/Out of Class Meetings</w:t>
      </w:r>
      <w:r w:rsidR="00ED751E" w:rsidRPr="008C0B41">
        <w:rPr>
          <w:b/>
          <w:sz w:val="22"/>
          <w:szCs w:val="22"/>
        </w:rPr>
        <w:t>)</w:t>
      </w:r>
      <w:r w:rsidR="0020561D" w:rsidRPr="008C0B41">
        <w:rPr>
          <w:b/>
          <w:sz w:val="22"/>
          <w:szCs w:val="22"/>
        </w:rPr>
        <w:t xml:space="preserve">: </w:t>
      </w:r>
    </w:p>
    <w:p w:rsidR="000C1203" w:rsidRPr="008C0B41" w:rsidRDefault="000C1203" w:rsidP="002B6869">
      <w:pPr>
        <w:rPr>
          <w:sz w:val="22"/>
          <w:szCs w:val="22"/>
        </w:rPr>
      </w:pPr>
    </w:p>
    <w:p w:rsidR="00827422" w:rsidRDefault="0028441E" w:rsidP="00827422">
      <w:pPr>
        <w:rPr>
          <w:sz w:val="22"/>
          <w:szCs w:val="22"/>
          <w:lang w:val="en"/>
        </w:rPr>
      </w:pPr>
      <w:r w:rsidRPr="008C0B41">
        <w:rPr>
          <w:sz w:val="22"/>
          <w:szCs w:val="22"/>
          <w:lang w:val="en"/>
        </w:rPr>
        <w:t>Arrangements may be made for a directed and supervised tutorial in a select area of special interest to the student.</w:t>
      </w:r>
    </w:p>
    <w:p w:rsidR="00827422" w:rsidRDefault="00827422" w:rsidP="00827422">
      <w:pPr>
        <w:rPr>
          <w:sz w:val="22"/>
          <w:szCs w:val="22"/>
          <w:lang w:val="en"/>
        </w:rPr>
      </w:pPr>
    </w:p>
    <w:p w:rsidR="00827422" w:rsidRDefault="006777AA" w:rsidP="00827422">
      <w:pPr>
        <w:rPr>
          <w:bCs/>
          <w:sz w:val="24"/>
          <w:szCs w:val="24"/>
        </w:rPr>
      </w:pPr>
      <w:r w:rsidRPr="008C0B41">
        <w:rPr>
          <w:b/>
          <w:sz w:val="22"/>
          <w:szCs w:val="22"/>
        </w:rPr>
        <w:t>B</w:t>
      </w:r>
      <w:r w:rsidR="00B97C70" w:rsidRPr="008C0B41">
        <w:rPr>
          <w:sz w:val="22"/>
          <w:szCs w:val="22"/>
        </w:rPr>
        <w:t xml:space="preserve">. </w:t>
      </w:r>
      <w:r w:rsidR="00D5214F" w:rsidRPr="008C0B41">
        <w:rPr>
          <w:sz w:val="22"/>
          <w:szCs w:val="22"/>
        </w:rPr>
        <w:t>Measurab</w:t>
      </w:r>
      <w:r w:rsidR="00E6706A" w:rsidRPr="008C0B41">
        <w:rPr>
          <w:sz w:val="22"/>
          <w:szCs w:val="22"/>
        </w:rPr>
        <w:t xml:space="preserve">le Student Learning Outcomes - </w:t>
      </w:r>
      <w:r w:rsidR="000D5C80" w:rsidRPr="008C0B41">
        <w:rPr>
          <w:sz w:val="22"/>
          <w:szCs w:val="22"/>
        </w:rPr>
        <w:t>Ad</w:t>
      </w:r>
      <w:r w:rsidR="000D5C80" w:rsidRPr="008C0B41">
        <w:rPr>
          <w:bCs/>
          <w:sz w:val="22"/>
          <w:szCs w:val="22"/>
        </w:rPr>
        <w:t>vanced Practice Behaviors</w:t>
      </w:r>
      <w:r w:rsidR="00F46901" w:rsidRPr="008C0B41">
        <w:rPr>
          <w:bCs/>
          <w:sz w:val="22"/>
          <w:szCs w:val="22"/>
        </w:rPr>
        <w:t>:</w:t>
      </w:r>
      <w:r w:rsidR="00827422">
        <w:rPr>
          <w:bCs/>
          <w:sz w:val="22"/>
          <w:szCs w:val="22"/>
        </w:rPr>
        <w:t xml:space="preserve">  </w:t>
      </w:r>
      <w:r w:rsidR="00E6706A">
        <w:rPr>
          <w:bCs/>
          <w:sz w:val="24"/>
          <w:szCs w:val="24"/>
        </w:rPr>
        <w:t xml:space="preserve">The </w:t>
      </w:r>
      <w:r w:rsidR="008C0B41">
        <w:rPr>
          <w:bCs/>
          <w:sz w:val="24"/>
          <w:szCs w:val="24"/>
        </w:rPr>
        <w:t>tutorial instructor</w:t>
      </w:r>
      <w:r w:rsidR="00E6706A">
        <w:rPr>
          <w:bCs/>
          <w:sz w:val="24"/>
          <w:szCs w:val="24"/>
        </w:rPr>
        <w:t xml:space="preserve"> identifies from the MSW Program CSWE, Educational policy the advanced skills and behaviors below which will be addressed and demonstrated during the current enrollment period for the scholarly or research project.</w:t>
      </w:r>
    </w:p>
    <w:p w:rsidR="00827422" w:rsidRDefault="00827422" w:rsidP="00827422">
      <w:pPr>
        <w:rPr>
          <w:bCs/>
          <w:sz w:val="24"/>
          <w:szCs w:val="24"/>
        </w:rPr>
      </w:pPr>
    </w:p>
    <w:p w:rsidR="00827422" w:rsidRDefault="00E6706A" w:rsidP="00827422">
      <w:pPr>
        <w:rPr>
          <w:bCs/>
          <w:sz w:val="24"/>
          <w:szCs w:val="24"/>
        </w:rPr>
      </w:pPr>
      <w:r>
        <w:rPr>
          <w:bCs/>
          <w:sz w:val="24"/>
          <w:szCs w:val="24"/>
        </w:rPr>
        <w:t>These are identified as follow</w:t>
      </w:r>
      <w:r w:rsidR="00827422">
        <w:rPr>
          <w:bCs/>
          <w:sz w:val="24"/>
          <w:szCs w:val="24"/>
        </w:rPr>
        <w:t>s</w:t>
      </w:r>
      <w:r>
        <w:rPr>
          <w:bCs/>
          <w:sz w:val="24"/>
          <w:szCs w:val="24"/>
        </w:rPr>
        <w:t>, in the student’s syllabus.</w:t>
      </w:r>
    </w:p>
    <w:p w:rsidR="00827422" w:rsidRDefault="00827422" w:rsidP="00827422">
      <w:pPr>
        <w:rPr>
          <w:bCs/>
          <w:sz w:val="24"/>
          <w:szCs w:val="24"/>
        </w:rPr>
      </w:pPr>
    </w:p>
    <w:p w:rsidR="00827422" w:rsidRDefault="00827422">
      <w:pPr>
        <w:rPr>
          <w:sz w:val="24"/>
          <w:szCs w:val="24"/>
        </w:rPr>
      </w:pPr>
      <w:r>
        <w:rPr>
          <w:sz w:val="24"/>
          <w:szCs w:val="24"/>
        </w:rPr>
        <w:br w:type="page"/>
      </w:r>
    </w:p>
    <w:p w:rsidR="00E6706A" w:rsidRDefault="00E6706A" w:rsidP="00827422">
      <w:pPr>
        <w:rPr>
          <w:sz w:val="24"/>
          <w:szCs w:val="24"/>
        </w:rPr>
      </w:pPr>
      <w:r>
        <w:rPr>
          <w:sz w:val="24"/>
          <w:szCs w:val="24"/>
        </w:rPr>
        <w:lastRenderedPageBreak/>
        <w:t>Educational Policy</w:t>
      </w:r>
      <w:r w:rsidR="008C0B41">
        <w:rPr>
          <w:sz w:val="24"/>
          <w:szCs w:val="24"/>
        </w:rPr>
        <w:t>:</w:t>
      </w:r>
      <w:r>
        <w:rPr>
          <w:sz w:val="24"/>
          <w:szCs w:val="24"/>
        </w:rPr>
        <w:t xml:space="preserve"> </w:t>
      </w:r>
    </w:p>
    <w:p w:rsidR="00E6706A" w:rsidRDefault="00E6706A" w:rsidP="00827422">
      <w:pPr>
        <w:pStyle w:val="ListParagraph"/>
        <w:keepNext/>
        <w:numPr>
          <w:ilvl w:val="0"/>
          <w:numId w:val="4"/>
        </w:numPr>
        <w:rPr>
          <w:sz w:val="24"/>
          <w:szCs w:val="24"/>
        </w:rPr>
      </w:pPr>
      <w:r>
        <w:rPr>
          <w:sz w:val="24"/>
          <w:szCs w:val="24"/>
        </w:rPr>
        <w:t>_</w:t>
      </w:r>
      <w:r w:rsidR="008C0B41">
        <w:rPr>
          <w:sz w:val="24"/>
          <w:szCs w:val="24"/>
        </w:rPr>
        <w:t>2.1.1</w:t>
      </w:r>
      <w:r>
        <w:rPr>
          <w:sz w:val="24"/>
          <w:szCs w:val="24"/>
        </w:rPr>
        <w:t>_______________________________</w:t>
      </w:r>
    </w:p>
    <w:p w:rsidR="00E6706A" w:rsidRDefault="00E6706A" w:rsidP="00E6706A">
      <w:pPr>
        <w:keepNext/>
        <w:ind w:firstLine="720"/>
        <w:rPr>
          <w:sz w:val="24"/>
          <w:szCs w:val="24"/>
        </w:rPr>
      </w:pPr>
      <w:r>
        <w:rPr>
          <w:sz w:val="24"/>
          <w:szCs w:val="24"/>
        </w:rPr>
        <w:t>2.   _</w:t>
      </w:r>
      <w:r w:rsidR="008C0B41">
        <w:rPr>
          <w:sz w:val="24"/>
          <w:szCs w:val="24"/>
        </w:rPr>
        <w:t>2.1.2</w:t>
      </w:r>
      <w:r>
        <w:rPr>
          <w:sz w:val="24"/>
          <w:szCs w:val="24"/>
        </w:rPr>
        <w:t>___</w:t>
      </w:r>
      <w:r w:rsidR="008C0B41">
        <w:rPr>
          <w:sz w:val="24"/>
          <w:szCs w:val="24"/>
        </w:rPr>
        <w:t>____________________________</w:t>
      </w:r>
    </w:p>
    <w:p w:rsidR="00E6706A" w:rsidRDefault="00E6706A" w:rsidP="00E6706A">
      <w:pPr>
        <w:keepNext/>
        <w:ind w:firstLine="720"/>
        <w:rPr>
          <w:sz w:val="24"/>
          <w:szCs w:val="24"/>
        </w:rPr>
      </w:pPr>
      <w:r>
        <w:rPr>
          <w:sz w:val="24"/>
          <w:szCs w:val="24"/>
        </w:rPr>
        <w:t>3.   _</w:t>
      </w:r>
      <w:r w:rsidR="008C0B41">
        <w:rPr>
          <w:sz w:val="24"/>
          <w:szCs w:val="24"/>
        </w:rPr>
        <w:t>2.1.3</w:t>
      </w:r>
      <w:r>
        <w:rPr>
          <w:sz w:val="24"/>
          <w:szCs w:val="24"/>
        </w:rPr>
        <w:t>___</w:t>
      </w:r>
      <w:r w:rsidR="008C0B41">
        <w:rPr>
          <w:sz w:val="24"/>
          <w:szCs w:val="24"/>
        </w:rPr>
        <w:t>____________________________</w:t>
      </w:r>
    </w:p>
    <w:p w:rsidR="00E6706A" w:rsidRDefault="008C0B41" w:rsidP="00E6706A">
      <w:pPr>
        <w:keepNext/>
        <w:ind w:firstLine="720"/>
        <w:rPr>
          <w:sz w:val="24"/>
          <w:szCs w:val="24"/>
        </w:rPr>
      </w:pPr>
      <w:r>
        <w:rPr>
          <w:sz w:val="24"/>
          <w:szCs w:val="24"/>
        </w:rPr>
        <w:t>4</w:t>
      </w:r>
      <w:r w:rsidR="00E6706A">
        <w:rPr>
          <w:sz w:val="24"/>
          <w:szCs w:val="24"/>
        </w:rPr>
        <w:t xml:space="preserve">. </w:t>
      </w:r>
      <w:r>
        <w:rPr>
          <w:sz w:val="24"/>
          <w:szCs w:val="24"/>
        </w:rPr>
        <w:t xml:space="preserve">  </w:t>
      </w:r>
      <w:r w:rsidR="00E6706A">
        <w:rPr>
          <w:sz w:val="24"/>
          <w:szCs w:val="24"/>
        </w:rPr>
        <w:t>_</w:t>
      </w:r>
      <w:r>
        <w:rPr>
          <w:sz w:val="24"/>
          <w:szCs w:val="24"/>
        </w:rPr>
        <w:t>2.1.6</w:t>
      </w:r>
      <w:r w:rsidR="00E6706A">
        <w:rPr>
          <w:sz w:val="24"/>
          <w:szCs w:val="24"/>
        </w:rPr>
        <w:t>__</w:t>
      </w:r>
      <w:r>
        <w:rPr>
          <w:sz w:val="24"/>
          <w:szCs w:val="24"/>
        </w:rPr>
        <w:t>_____________________________</w:t>
      </w:r>
    </w:p>
    <w:p w:rsidR="008C0B41" w:rsidRDefault="008C0B41" w:rsidP="00E6706A">
      <w:pPr>
        <w:keepNext/>
        <w:ind w:firstLine="720"/>
        <w:rPr>
          <w:sz w:val="24"/>
          <w:szCs w:val="24"/>
        </w:rPr>
      </w:pPr>
      <w:r>
        <w:rPr>
          <w:sz w:val="24"/>
          <w:szCs w:val="24"/>
        </w:rPr>
        <w:t>5.   2.1.10(a)</w:t>
      </w:r>
      <w:r w:rsidR="00CF3640">
        <w:rPr>
          <w:sz w:val="24"/>
          <w:szCs w:val="24"/>
        </w:rPr>
        <w:t xml:space="preserve"> ____________________________</w:t>
      </w:r>
    </w:p>
    <w:p w:rsidR="008C0B41" w:rsidRDefault="008C0B41" w:rsidP="008C0B41">
      <w:pPr>
        <w:pStyle w:val="Default"/>
        <w:tabs>
          <w:tab w:val="left" w:pos="11745"/>
          <w:tab w:val="left" w:pos="12330"/>
        </w:tabs>
        <w:rPr>
          <w:b/>
          <w:bCs/>
          <w:color w:val="000000" w:themeColor="text1"/>
          <w:sz w:val="20"/>
          <w:szCs w:val="20"/>
        </w:rPr>
      </w:pPr>
    </w:p>
    <w:p w:rsidR="008C0B41" w:rsidRDefault="008C0B41" w:rsidP="008C0B41">
      <w:pPr>
        <w:pStyle w:val="Default"/>
        <w:tabs>
          <w:tab w:val="left" w:pos="11745"/>
          <w:tab w:val="left" w:pos="12330"/>
        </w:tabs>
        <w:rPr>
          <w:rFonts w:ascii="Times New Roman" w:hAnsi="Times New Roman" w:cs="Times New Roman"/>
          <w:b/>
          <w:bCs/>
          <w:color w:val="000000" w:themeColor="text1"/>
          <w:sz w:val="22"/>
          <w:szCs w:val="22"/>
        </w:rPr>
      </w:pPr>
    </w:p>
    <w:p w:rsidR="008C0B41" w:rsidRPr="008C0B41" w:rsidRDefault="008C0B41" w:rsidP="008C0B41">
      <w:pPr>
        <w:pStyle w:val="Default"/>
        <w:tabs>
          <w:tab w:val="left" w:pos="11745"/>
          <w:tab w:val="left" w:pos="12330"/>
        </w:tabs>
        <w:rPr>
          <w:rFonts w:ascii="Times New Roman" w:hAnsi="Times New Roman" w:cs="Times New Roman"/>
          <w:b/>
          <w:bCs/>
          <w:color w:val="000000" w:themeColor="text1"/>
          <w:sz w:val="22"/>
          <w:szCs w:val="22"/>
        </w:rPr>
      </w:pPr>
      <w:r w:rsidRPr="008C0B41">
        <w:rPr>
          <w:rFonts w:ascii="Times New Roman" w:hAnsi="Times New Roman" w:cs="Times New Roman"/>
          <w:b/>
          <w:bCs/>
          <w:color w:val="000000" w:themeColor="text1"/>
          <w:sz w:val="22"/>
          <w:szCs w:val="22"/>
        </w:rPr>
        <w:t xml:space="preserve">Educational Policy 2.1.1 - Identify as a professional social worker and conduct oneself accordingly. </w:t>
      </w:r>
    </w:p>
    <w:p w:rsidR="008C0B41" w:rsidRPr="008C0B41" w:rsidRDefault="008C0B41" w:rsidP="008C0B41">
      <w:pPr>
        <w:pStyle w:val="Default"/>
        <w:tabs>
          <w:tab w:val="left" w:pos="11745"/>
          <w:tab w:val="left" w:pos="12330"/>
        </w:tabs>
        <w:rPr>
          <w:rFonts w:ascii="Times New Roman" w:hAnsi="Times New Roman" w:cs="Times New Roman"/>
          <w:color w:val="000000" w:themeColor="text1"/>
          <w:sz w:val="22"/>
          <w:szCs w:val="22"/>
        </w:rPr>
      </w:pPr>
    </w:p>
    <w:p w:rsidR="008C0B41" w:rsidRPr="008C0B41" w:rsidRDefault="008C0B41" w:rsidP="008C0B41">
      <w:pPr>
        <w:pStyle w:val="Default"/>
        <w:tabs>
          <w:tab w:val="left" w:pos="11745"/>
          <w:tab w:val="left" w:pos="12330"/>
        </w:tabs>
        <w:rPr>
          <w:rFonts w:ascii="Times New Roman" w:hAnsi="Times New Roman" w:cs="Times New Roman"/>
          <w:color w:val="000000" w:themeColor="text1"/>
          <w:sz w:val="22"/>
          <w:szCs w:val="22"/>
        </w:rPr>
      </w:pPr>
      <w:r w:rsidRPr="008C0B41">
        <w:rPr>
          <w:rFonts w:ascii="Times New Roman" w:hAnsi="Times New Roman" w:cs="Times New Roman"/>
          <w:color w:val="000000" w:themeColor="text1"/>
          <w:sz w:val="22"/>
          <w:szCs w:val="22"/>
        </w:rPr>
        <w:t xml:space="preserve">Social workers serve as representatives of the profession, its mission, and its core values. They know the profession’s history. Social workers commit themselves to the profession’s enhancement and to their own professional conduct and growth. Social workers </w:t>
      </w:r>
    </w:p>
    <w:p w:rsidR="008C0B41" w:rsidRPr="008C0B41" w:rsidRDefault="008C0B41" w:rsidP="00827422">
      <w:pPr>
        <w:pStyle w:val="Default"/>
        <w:numPr>
          <w:ilvl w:val="0"/>
          <w:numId w:val="3"/>
        </w:numPr>
        <w:tabs>
          <w:tab w:val="left" w:pos="11745"/>
          <w:tab w:val="left" w:pos="12330"/>
        </w:tabs>
        <w:rPr>
          <w:rFonts w:ascii="Times New Roman" w:hAnsi="Times New Roman" w:cs="Times New Roman"/>
          <w:color w:val="000000" w:themeColor="text1"/>
          <w:sz w:val="22"/>
          <w:szCs w:val="22"/>
        </w:rPr>
      </w:pPr>
      <w:r w:rsidRPr="008C0B41">
        <w:rPr>
          <w:rFonts w:ascii="Times New Roman" w:hAnsi="Times New Roman" w:cs="Times New Roman"/>
          <w:color w:val="000000" w:themeColor="text1"/>
          <w:sz w:val="22"/>
          <w:szCs w:val="22"/>
        </w:rPr>
        <w:t xml:space="preserve">advocate for client access to the services of social work; </w:t>
      </w:r>
    </w:p>
    <w:p w:rsidR="008C0B41" w:rsidRPr="008C0B41" w:rsidRDefault="008C0B41" w:rsidP="00827422">
      <w:pPr>
        <w:pStyle w:val="Default"/>
        <w:numPr>
          <w:ilvl w:val="0"/>
          <w:numId w:val="3"/>
        </w:numPr>
        <w:tabs>
          <w:tab w:val="left" w:pos="11745"/>
          <w:tab w:val="left" w:pos="12330"/>
        </w:tabs>
        <w:rPr>
          <w:rFonts w:ascii="Times New Roman" w:hAnsi="Times New Roman" w:cs="Times New Roman"/>
          <w:color w:val="000000" w:themeColor="text1"/>
          <w:sz w:val="22"/>
          <w:szCs w:val="22"/>
        </w:rPr>
      </w:pPr>
      <w:r w:rsidRPr="008C0B41">
        <w:rPr>
          <w:rFonts w:ascii="Times New Roman" w:hAnsi="Times New Roman" w:cs="Times New Roman"/>
          <w:color w:val="000000" w:themeColor="text1"/>
          <w:sz w:val="22"/>
          <w:szCs w:val="22"/>
        </w:rPr>
        <w:t xml:space="preserve">practice personal reflection and self-correction to assure continual professional development; </w:t>
      </w:r>
    </w:p>
    <w:p w:rsidR="008C0B41" w:rsidRPr="008C0B41" w:rsidRDefault="008C0B41" w:rsidP="00827422">
      <w:pPr>
        <w:pStyle w:val="Default"/>
        <w:numPr>
          <w:ilvl w:val="0"/>
          <w:numId w:val="3"/>
        </w:numPr>
        <w:tabs>
          <w:tab w:val="left" w:pos="11745"/>
          <w:tab w:val="left" w:pos="12330"/>
        </w:tabs>
        <w:rPr>
          <w:rFonts w:ascii="Times New Roman" w:hAnsi="Times New Roman" w:cs="Times New Roman"/>
          <w:color w:val="000000" w:themeColor="text1"/>
          <w:sz w:val="22"/>
          <w:szCs w:val="22"/>
        </w:rPr>
      </w:pPr>
      <w:r w:rsidRPr="008C0B41">
        <w:rPr>
          <w:rFonts w:ascii="Times New Roman" w:hAnsi="Times New Roman" w:cs="Times New Roman"/>
          <w:color w:val="000000" w:themeColor="text1"/>
          <w:sz w:val="22"/>
          <w:szCs w:val="22"/>
        </w:rPr>
        <w:t xml:space="preserve">attend to professional roles and boundaries; </w:t>
      </w:r>
    </w:p>
    <w:p w:rsidR="008C0B41" w:rsidRPr="008C0B41" w:rsidRDefault="008C0B41" w:rsidP="00827422">
      <w:pPr>
        <w:pStyle w:val="Default"/>
        <w:numPr>
          <w:ilvl w:val="0"/>
          <w:numId w:val="3"/>
        </w:numPr>
        <w:tabs>
          <w:tab w:val="left" w:pos="11745"/>
          <w:tab w:val="left" w:pos="12330"/>
        </w:tabs>
        <w:rPr>
          <w:rFonts w:ascii="Times New Roman" w:hAnsi="Times New Roman" w:cs="Times New Roman"/>
          <w:color w:val="000000" w:themeColor="text1"/>
          <w:sz w:val="22"/>
          <w:szCs w:val="22"/>
        </w:rPr>
      </w:pPr>
      <w:r w:rsidRPr="008C0B41">
        <w:rPr>
          <w:rFonts w:ascii="Times New Roman" w:hAnsi="Times New Roman" w:cs="Times New Roman"/>
          <w:color w:val="000000" w:themeColor="text1"/>
          <w:sz w:val="22"/>
          <w:szCs w:val="22"/>
        </w:rPr>
        <w:t xml:space="preserve">demonstrate professional demeanor in behavior, appearance, and communication; </w:t>
      </w:r>
    </w:p>
    <w:p w:rsidR="008C0B41" w:rsidRPr="008C0B41" w:rsidRDefault="008C0B41" w:rsidP="00827422">
      <w:pPr>
        <w:pStyle w:val="Default"/>
        <w:numPr>
          <w:ilvl w:val="0"/>
          <w:numId w:val="3"/>
        </w:numPr>
        <w:tabs>
          <w:tab w:val="left" w:pos="11745"/>
          <w:tab w:val="left" w:pos="12330"/>
        </w:tabs>
        <w:rPr>
          <w:rFonts w:ascii="Times New Roman" w:hAnsi="Times New Roman" w:cs="Times New Roman"/>
          <w:color w:val="000000" w:themeColor="text1"/>
          <w:sz w:val="22"/>
          <w:szCs w:val="22"/>
        </w:rPr>
      </w:pPr>
      <w:r w:rsidRPr="008C0B41">
        <w:rPr>
          <w:rFonts w:ascii="Times New Roman" w:hAnsi="Times New Roman" w:cs="Times New Roman"/>
          <w:color w:val="000000" w:themeColor="text1"/>
          <w:sz w:val="22"/>
          <w:szCs w:val="22"/>
        </w:rPr>
        <w:t xml:space="preserve">engage in career-long learning; and </w:t>
      </w:r>
    </w:p>
    <w:p w:rsidR="008C0B41" w:rsidRPr="008C0B41" w:rsidRDefault="008C0B41" w:rsidP="00827422">
      <w:pPr>
        <w:pStyle w:val="Default"/>
        <w:numPr>
          <w:ilvl w:val="0"/>
          <w:numId w:val="3"/>
        </w:numPr>
        <w:tabs>
          <w:tab w:val="left" w:pos="11745"/>
          <w:tab w:val="left" w:pos="12330"/>
        </w:tabs>
        <w:rPr>
          <w:rFonts w:ascii="Times New Roman" w:hAnsi="Times New Roman" w:cs="Times New Roman"/>
          <w:b/>
          <w:bCs/>
          <w:color w:val="000000" w:themeColor="text1"/>
          <w:sz w:val="22"/>
          <w:szCs w:val="22"/>
        </w:rPr>
      </w:pPr>
      <w:r w:rsidRPr="008C0B41">
        <w:rPr>
          <w:rFonts w:ascii="Times New Roman" w:hAnsi="Times New Roman" w:cs="Times New Roman"/>
          <w:color w:val="000000" w:themeColor="text1"/>
          <w:sz w:val="22"/>
          <w:szCs w:val="22"/>
        </w:rPr>
        <w:t>use supervision and consultation.</w:t>
      </w:r>
    </w:p>
    <w:p w:rsidR="008C0B41" w:rsidRPr="008C0B41" w:rsidRDefault="008C0B41" w:rsidP="00416303">
      <w:pPr>
        <w:pStyle w:val="Default"/>
        <w:tabs>
          <w:tab w:val="left" w:pos="11745"/>
          <w:tab w:val="left" w:pos="12330"/>
        </w:tabs>
        <w:ind w:left="720"/>
        <w:rPr>
          <w:rFonts w:ascii="Times New Roman" w:hAnsi="Times New Roman" w:cs="Times New Roman"/>
          <w:b/>
          <w:bCs/>
          <w:color w:val="000000" w:themeColor="text1"/>
          <w:sz w:val="22"/>
          <w:szCs w:val="22"/>
        </w:rPr>
      </w:pPr>
    </w:p>
    <w:p w:rsidR="008C0B41" w:rsidRPr="008C0B41" w:rsidRDefault="008C0B41" w:rsidP="008C0B41">
      <w:pPr>
        <w:pStyle w:val="Default"/>
        <w:tabs>
          <w:tab w:val="left" w:pos="11745"/>
          <w:tab w:val="left" w:pos="12330"/>
        </w:tabs>
        <w:ind w:left="360"/>
        <w:rPr>
          <w:rFonts w:ascii="Times New Roman" w:hAnsi="Times New Roman" w:cs="Times New Roman"/>
          <w:b/>
          <w:bCs/>
          <w:color w:val="000000" w:themeColor="text1"/>
          <w:sz w:val="22"/>
          <w:szCs w:val="22"/>
        </w:rPr>
      </w:pPr>
      <w:r w:rsidRPr="008C0B41">
        <w:rPr>
          <w:rFonts w:ascii="Times New Roman" w:hAnsi="Times New Roman" w:cs="Times New Roman"/>
          <w:b/>
          <w:bCs/>
          <w:color w:val="000000" w:themeColor="text1"/>
          <w:sz w:val="22"/>
          <w:szCs w:val="22"/>
        </w:rPr>
        <w:t xml:space="preserve">Children </w:t>
      </w:r>
      <w:r w:rsidR="00416303">
        <w:rPr>
          <w:rFonts w:ascii="Times New Roman" w:hAnsi="Times New Roman" w:cs="Times New Roman"/>
          <w:b/>
          <w:bCs/>
          <w:color w:val="000000" w:themeColor="text1"/>
          <w:sz w:val="22"/>
          <w:szCs w:val="22"/>
        </w:rPr>
        <w:t>&amp;</w:t>
      </w:r>
      <w:r w:rsidRPr="008C0B41">
        <w:rPr>
          <w:rFonts w:ascii="Times New Roman" w:hAnsi="Times New Roman" w:cs="Times New Roman"/>
          <w:b/>
          <w:bCs/>
          <w:color w:val="000000" w:themeColor="text1"/>
          <w:sz w:val="22"/>
          <w:szCs w:val="22"/>
        </w:rPr>
        <w:t xml:space="preserve"> Families Specialization:</w:t>
      </w:r>
    </w:p>
    <w:p w:rsidR="008C0B41" w:rsidRPr="008C0B41" w:rsidRDefault="008C0B41" w:rsidP="00827422">
      <w:pPr>
        <w:pStyle w:val="Default"/>
        <w:numPr>
          <w:ilvl w:val="0"/>
          <w:numId w:val="7"/>
        </w:numPr>
        <w:tabs>
          <w:tab w:val="left" w:pos="11745"/>
          <w:tab w:val="left" w:pos="12330"/>
        </w:tabs>
        <w:rPr>
          <w:rFonts w:ascii="Times New Roman" w:hAnsi="Times New Roman" w:cs="Times New Roman"/>
          <w:bCs/>
          <w:color w:val="000000" w:themeColor="text1"/>
          <w:sz w:val="22"/>
          <w:szCs w:val="22"/>
        </w:rPr>
      </w:pPr>
      <w:r w:rsidRPr="008C0B41">
        <w:rPr>
          <w:color w:val="000000" w:themeColor="text1"/>
          <w:sz w:val="22"/>
          <w:szCs w:val="22"/>
        </w:rPr>
        <w:t>Advanced social workers in children and families practice active self-reflection and continue to address personal bias and stereotypes to build knowledge and dispel myths regarding diverse family structures, families with complex family dynamics and families with multiple challenges and issues.</w:t>
      </w:r>
    </w:p>
    <w:p w:rsidR="008C0B41" w:rsidRPr="008C0B41" w:rsidRDefault="008C0B41" w:rsidP="00827422">
      <w:pPr>
        <w:pStyle w:val="Default"/>
        <w:numPr>
          <w:ilvl w:val="0"/>
          <w:numId w:val="7"/>
        </w:numPr>
        <w:tabs>
          <w:tab w:val="left" w:pos="11745"/>
          <w:tab w:val="left" w:pos="12330"/>
        </w:tabs>
        <w:rPr>
          <w:rFonts w:ascii="Times New Roman" w:hAnsi="Times New Roman" w:cs="Times New Roman"/>
          <w:bCs/>
          <w:color w:val="000000" w:themeColor="text1"/>
          <w:sz w:val="22"/>
          <w:szCs w:val="22"/>
        </w:rPr>
      </w:pPr>
      <w:r>
        <w:rPr>
          <w:color w:val="000000" w:themeColor="text1"/>
        </w:rPr>
        <w:t>Advanced social workers</w:t>
      </w:r>
      <w:r w:rsidRPr="00847152">
        <w:rPr>
          <w:color w:val="000000" w:themeColor="text1"/>
        </w:rPr>
        <w:t xml:space="preserve"> in children and families develop an action plan for continued growth including use of continuing education, supervision, and consultation.</w:t>
      </w:r>
    </w:p>
    <w:p w:rsidR="008C0B41" w:rsidRPr="00B01724" w:rsidRDefault="008C0B41" w:rsidP="008C0B41">
      <w:pPr>
        <w:keepNext/>
        <w:rPr>
          <w:sz w:val="24"/>
          <w:szCs w:val="24"/>
        </w:rPr>
      </w:pPr>
    </w:p>
    <w:p w:rsidR="00416303" w:rsidRPr="00416303" w:rsidRDefault="00416303" w:rsidP="00416303">
      <w:pPr>
        <w:widowControl w:val="0"/>
        <w:autoSpaceDE w:val="0"/>
        <w:autoSpaceDN w:val="0"/>
        <w:adjustRightInd w:val="0"/>
        <w:rPr>
          <w:b/>
          <w:bCs/>
          <w:color w:val="000000" w:themeColor="text1"/>
          <w:sz w:val="22"/>
          <w:szCs w:val="22"/>
        </w:rPr>
      </w:pPr>
      <w:r w:rsidRPr="00416303">
        <w:rPr>
          <w:b/>
          <w:bCs/>
          <w:color w:val="000000" w:themeColor="text1"/>
          <w:sz w:val="22"/>
          <w:szCs w:val="22"/>
        </w:rPr>
        <w:t xml:space="preserve">Educational Policy 2.1.2 - Apply social work ethical principles to guide professional practice. </w:t>
      </w:r>
    </w:p>
    <w:p w:rsidR="00416303" w:rsidRPr="00416303" w:rsidRDefault="00416303" w:rsidP="00416303">
      <w:pPr>
        <w:widowControl w:val="0"/>
        <w:autoSpaceDE w:val="0"/>
        <w:autoSpaceDN w:val="0"/>
        <w:adjustRightInd w:val="0"/>
        <w:rPr>
          <w:color w:val="000000" w:themeColor="text1"/>
          <w:sz w:val="22"/>
          <w:szCs w:val="22"/>
        </w:rPr>
      </w:pPr>
    </w:p>
    <w:p w:rsidR="00416303" w:rsidRPr="00416303" w:rsidRDefault="00416303" w:rsidP="00416303">
      <w:pPr>
        <w:pStyle w:val="Default"/>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 xml:space="preserve">Social workers have an obligation to conduct themselves ethically and to engage in ethical decision-making. Social workers are knowledgeable about the value base of the profession, its ethical standards, and relevant law. Social workers </w:t>
      </w:r>
    </w:p>
    <w:p w:rsidR="00416303" w:rsidRPr="00416303" w:rsidRDefault="00416303" w:rsidP="00827422">
      <w:pPr>
        <w:pStyle w:val="Default"/>
        <w:numPr>
          <w:ilvl w:val="0"/>
          <w:numId w:val="3"/>
        </w:numPr>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 xml:space="preserve">recognize and manage personal values in a way that allows professional values to guide practice; </w:t>
      </w:r>
    </w:p>
    <w:p w:rsidR="00416303" w:rsidRPr="00416303" w:rsidRDefault="00416303" w:rsidP="00827422">
      <w:pPr>
        <w:pStyle w:val="Default"/>
        <w:numPr>
          <w:ilvl w:val="0"/>
          <w:numId w:val="3"/>
        </w:numPr>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make ethical decisions by applying standards of the National Association of Social Workers Code of Ethics and, as applicable, of the International Federation of Social Workers/International Association of Schools of Social Work Ethics in Social Work, Statement of Principles;</w:t>
      </w:r>
    </w:p>
    <w:p w:rsidR="00416303" w:rsidRPr="00416303" w:rsidRDefault="00416303" w:rsidP="00827422">
      <w:pPr>
        <w:pStyle w:val="Default"/>
        <w:numPr>
          <w:ilvl w:val="0"/>
          <w:numId w:val="3"/>
        </w:numPr>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 xml:space="preserve">tolerate ambiguity in resolving ethical conflicts; and </w:t>
      </w:r>
    </w:p>
    <w:p w:rsidR="00416303" w:rsidRDefault="00416303" w:rsidP="00827422">
      <w:pPr>
        <w:pStyle w:val="Default"/>
        <w:numPr>
          <w:ilvl w:val="0"/>
          <w:numId w:val="3"/>
        </w:numPr>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 xml:space="preserve">apply strategies of ethical reasoning to arrive at principled decisions. </w:t>
      </w:r>
    </w:p>
    <w:p w:rsidR="00416303" w:rsidRDefault="00416303" w:rsidP="00416303">
      <w:pPr>
        <w:pStyle w:val="Default"/>
        <w:ind w:left="360"/>
        <w:rPr>
          <w:rFonts w:ascii="Times New Roman" w:hAnsi="Times New Roman" w:cs="Times New Roman"/>
          <w:color w:val="000000" w:themeColor="text1"/>
          <w:sz w:val="22"/>
          <w:szCs w:val="22"/>
        </w:rPr>
      </w:pPr>
    </w:p>
    <w:p w:rsidR="00416303" w:rsidRDefault="00416303" w:rsidP="00416303">
      <w:pPr>
        <w:pStyle w:val="Default"/>
        <w:ind w:left="360"/>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Children &amp; Families Specialization:</w:t>
      </w:r>
    </w:p>
    <w:p w:rsidR="00416303" w:rsidRDefault="00416303" w:rsidP="00827422">
      <w:pPr>
        <w:pStyle w:val="Default"/>
        <w:numPr>
          <w:ilvl w:val="0"/>
          <w:numId w:val="8"/>
        </w:numPr>
        <w:ind w:left="1080"/>
        <w:rPr>
          <w:rFonts w:ascii="Times New Roman" w:hAnsi="Times New Roman" w:cs="Times New Roman"/>
          <w:color w:val="000000" w:themeColor="text1"/>
          <w:sz w:val="22"/>
          <w:szCs w:val="22"/>
        </w:rPr>
      </w:pPr>
      <w:r>
        <w:rPr>
          <w:color w:val="000000" w:themeColor="text1"/>
        </w:rPr>
        <w:t>Advanced social workers</w:t>
      </w:r>
      <w:r w:rsidRPr="00847152">
        <w:rPr>
          <w:color w:val="000000" w:themeColor="text1"/>
        </w:rPr>
        <w:t xml:space="preserve"> in children &amp; families implement an effective decision-making strategy for deciphering ethical dilemmas specific to the multiple and diverse needs of families and children.</w:t>
      </w:r>
    </w:p>
    <w:p w:rsidR="00416303" w:rsidRDefault="00416303" w:rsidP="00416303">
      <w:pPr>
        <w:pStyle w:val="Default"/>
        <w:rPr>
          <w:rFonts w:ascii="Times New Roman" w:hAnsi="Times New Roman" w:cs="Times New Roman"/>
          <w:color w:val="000000" w:themeColor="text1"/>
          <w:sz w:val="22"/>
          <w:szCs w:val="22"/>
        </w:rPr>
      </w:pPr>
    </w:p>
    <w:p w:rsidR="00416303" w:rsidRPr="00416303" w:rsidRDefault="00416303" w:rsidP="00416303">
      <w:pPr>
        <w:pStyle w:val="Default"/>
        <w:rPr>
          <w:rFonts w:ascii="Times New Roman" w:hAnsi="Times New Roman" w:cs="Times New Roman"/>
          <w:color w:val="000000" w:themeColor="text1"/>
          <w:sz w:val="22"/>
          <w:szCs w:val="22"/>
        </w:rPr>
      </w:pPr>
    </w:p>
    <w:p w:rsidR="00416303" w:rsidRPr="00416303" w:rsidRDefault="00416303" w:rsidP="00416303">
      <w:pPr>
        <w:pStyle w:val="Default"/>
        <w:rPr>
          <w:rFonts w:ascii="Times New Roman" w:hAnsi="Times New Roman" w:cs="Times New Roman"/>
          <w:b/>
          <w:bCs/>
          <w:color w:val="000000" w:themeColor="text1"/>
          <w:sz w:val="22"/>
          <w:szCs w:val="22"/>
        </w:rPr>
      </w:pPr>
      <w:r w:rsidRPr="00416303">
        <w:rPr>
          <w:rFonts w:ascii="Times New Roman" w:hAnsi="Times New Roman" w:cs="Times New Roman"/>
          <w:b/>
          <w:bCs/>
          <w:color w:val="000000" w:themeColor="text1"/>
          <w:sz w:val="22"/>
          <w:szCs w:val="22"/>
        </w:rPr>
        <w:t xml:space="preserve">Educational Policy 2.1.3 - Apply critical thinking to inform and communicate professional judgments. </w:t>
      </w:r>
    </w:p>
    <w:p w:rsidR="00416303" w:rsidRPr="00416303" w:rsidRDefault="00416303" w:rsidP="00416303">
      <w:pPr>
        <w:pStyle w:val="Default"/>
        <w:rPr>
          <w:rFonts w:ascii="Times New Roman" w:hAnsi="Times New Roman" w:cs="Times New Roman"/>
          <w:color w:val="000000" w:themeColor="text1"/>
          <w:sz w:val="22"/>
          <w:szCs w:val="22"/>
        </w:rPr>
      </w:pPr>
    </w:p>
    <w:p w:rsidR="00416303" w:rsidRPr="00416303" w:rsidRDefault="00416303" w:rsidP="00416303">
      <w:pPr>
        <w:pStyle w:val="Default"/>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 xml:space="preserve">Social workers are knowledgeable about the principles of logic, scientific inquiry, and reasoned discernment. They use critical thinking augmented by creativity and curiosity. Critical thinking also requires the synthesis and communication of relevant information. Social workers </w:t>
      </w:r>
    </w:p>
    <w:p w:rsidR="00416303" w:rsidRPr="00416303" w:rsidRDefault="00416303" w:rsidP="00827422">
      <w:pPr>
        <w:pStyle w:val="Default"/>
        <w:numPr>
          <w:ilvl w:val="0"/>
          <w:numId w:val="3"/>
        </w:numPr>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 xml:space="preserve">distinguish, appraise, and integrate multiple sources of knowledge, including research-based knowledge, and practice wisdom; </w:t>
      </w:r>
    </w:p>
    <w:p w:rsidR="00E6706A" w:rsidRPr="00416303" w:rsidRDefault="00416303" w:rsidP="00827422">
      <w:pPr>
        <w:pStyle w:val="Default"/>
        <w:numPr>
          <w:ilvl w:val="0"/>
          <w:numId w:val="3"/>
        </w:numPr>
        <w:rPr>
          <w:rFonts w:ascii="Times New Roman" w:hAnsi="Times New Roman" w:cs="Times New Roman"/>
          <w:bCs/>
        </w:rPr>
      </w:pPr>
      <w:r w:rsidRPr="00416303">
        <w:rPr>
          <w:rFonts w:ascii="Times New Roman" w:hAnsi="Times New Roman" w:cs="Times New Roman"/>
          <w:color w:val="000000" w:themeColor="text1"/>
          <w:sz w:val="22"/>
          <w:szCs w:val="22"/>
        </w:rPr>
        <w:t>analyze models of assessment, prevention, intervention, and evaluation; and demonstrate effective oral and written communication in working with individuals, families, groups, organizations, communities, and colleagues.</w:t>
      </w:r>
    </w:p>
    <w:p w:rsidR="00416303" w:rsidRDefault="00416303" w:rsidP="00416303">
      <w:pPr>
        <w:pStyle w:val="Default"/>
        <w:ind w:left="360"/>
        <w:rPr>
          <w:rFonts w:ascii="Times New Roman" w:hAnsi="Times New Roman" w:cs="Times New Roman"/>
          <w:bCs/>
        </w:rPr>
      </w:pPr>
    </w:p>
    <w:p w:rsidR="00416303" w:rsidRDefault="00416303" w:rsidP="00416303">
      <w:pPr>
        <w:pStyle w:val="Default"/>
        <w:ind w:left="360"/>
        <w:rPr>
          <w:rFonts w:ascii="Times New Roman" w:hAnsi="Times New Roman" w:cs="Times New Roman"/>
          <w:bCs/>
          <w:sz w:val="22"/>
          <w:szCs w:val="22"/>
        </w:rPr>
      </w:pPr>
      <w:r w:rsidRPr="00416303">
        <w:rPr>
          <w:rFonts w:ascii="Times New Roman" w:hAnsi="Times New Roman" w:cs="Times New Roman"/>
          <w:b/>
          <w:bCs/>
          <w:sz w:val="22"/>
          <w:szCs w:val="22"/>
        </w:rPr>
        <w:t>Chil</w:t>
      </w:r>
      <w:r>
        <w:rPr>
          <w:rFonts w:ascii="Times New Roman" w:hAnsi="Times New Roman" w:cs="Times New Roman"/>
          <w:b/>
          <w:bCs/>
          <w:sz w:val="22"/>
          <w:szCs w:val="22"/>
        </w:rPr>
        <w:t>dren &amp; Families Specialization:</w:t>
      </w:r>
    </w:p>
    <w:p w:rsidR="00416303" w:rsidRPr="00416303" w:rsidRDefault="00416303" w:rsidP="00827422">
      <w:pPr>
        <w:pStyle w:val="Default"/>
        <w:numPr>
          <w:ilvl w:val="0"/>
          <w:numId w:val="9"/>
        </w:numPr>
        <w:rPr>
          <w:rFonts w:ascii="Times New Roman" w:hAnsi="Times New Roman" w:cs="Times New Roman"/>
          <w:bCs/>
          <w:sz w:val="22"/>
          <w:szCs w:val="22"/>
        </w:rPr>
      </w:pPr>
      <w:r w:rsidRPr="00416303">
        <w:rPr>
          <w:rFonts w:ascii="Times New Roman" w:hAnsi="Times New Roman" w:cs="Times New Roman"/>
          <w:color w:val="000000" w:themeColor="text1"/>
          <w:sz w:val="22"/>
          <w:szCs w:val="22"/>
        </w:rPr>
        <w:t>Advanced social workers in children and families evaluate, select, and implement appropriate assessment intervention and evaluation tools for use with diverse groups of families and children.</w:t>
      </w:r>
    </w:p>
    <w:p w:rsidR="00E6706A" w:rsidRPr="00416303" w:rsidRDefault="00E6706A" w:rsidP="00E6706A">
      <w:pPr>
        <w:rPr>
          <w:color w:val="000000" w:themeColor="text1"/>
          <w:sz w:val="22"/>
          <w:szCs w:val="22"/>
        </w:rPr>
      </w:pPr>
    </w:p>
    <w:p w:rsidR="00416303" w:rsidRPr="00416303" w:rsidRDefault="00416303" w:rsidP="00416303">
      <w:pPr>
        <w:pStyle w:val="Default"/>
        <w:rPr>
          <w:rFonts w:ascii="Times New Roman" w:hAnsi="Times New Roman" w:cs="Times New Roman"/>
          <w:b/>
          <w:bCs/>
          <w:color w:val="000000" w:themeColor="text1"/>
          <w:sz w:val="22"/>
          <w:szCs w:val="22"/>
        </w:rPr>
      </w:pPr>
      <w:r w:rsidRPr="00416303">
        <w:rPr>
          <w:rFonts w:ascii="Times New Roman" w:hAnsi="Times New Roman" w:cs="Times New Roman"/>
          <w:b/>
          <w:bCs/>
          <w:color w:val="000000" w:themeColor="text1"/>
          <w:sz w:val="22"/>
          <w:szCs w:val="22"/>
        </w:rPr>
        <w:t xml:space="preserve">Educational Policy 2.1.4 - Engage diversity and difference in practice. </w:t>
      </w:r>
    </w:p>
    <w:p w:rsidR="00416303" w:rsidRPr="00416303" w:rsidRDefault="00416303" w:rsidP="00416303">
      <w:pPr>
        <w:pStyle w:val="Default"/>
        <w:rPr>
          <w:rFonts w:ascii="Times New Roman" w:hAnsi="Times New Roman" w:cs="Times New Roman"/>
          <w:color w:val="000000" w:themeColor="text1"/>
          <w:sz w:val="22"/>
          <w:szCs w:val="22"/>
        </w:rPr>
      </w:pPr>
    </w:p>
    <w:p w:rsidR="00416303" w:rsidRPr="00416303" w:rsidRDefault="00416303" w:rsidP="00416303">
      <w:pPr>
        <w:pStyle w:val="Default"/>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 xml:space="preserve">Social workers understand how diversity characterizes and shapes the human experience and is critical to the formation of identity. The dimensions of diversity are understood as the intersectionality of multiple 5 factors including age, class, color, culture, disability, ethnicity, gender, gender identity and expression, immigration status, political ideology, race, religion, sex, and sexual orientation. Social workers appreciate that, as a consequence of difference, a person’s life experiences may include oppression, poverty, marginalization, and alienation as well as privilege, power, and acclaim. Social workers </w:t>
      </w:r>
    </w:p>
    <w:p w:rsidR="00416303" w:rsidRPr="00416303" w:rsidRDefault="00416303" w:rsidP="00827422">
      <w:pPr>
        <w:pStyle w:val="Default"/>
        <w:numPr>
          <w:ilvl w:val="0"/>
          <w:numId w:val="5"/>
        </w:numPr>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 xml:space="preserve">recognize the extent to which a culture’s structures and values may oppress, marginalize, alienate, or create or enhance privilege and power; </w:t>
      </w:r>
    </w:p>
    <w:p w:rsidR="00416303" w:rsidRPr="00416303" w:rsidRDefault="00416303" w:rsidP="00827422">
      <w:pPr>
        <w:pStyle w:val="Default"/>
        <w:numPr>
          <w:ilvl w:val="0"/>
          <w:numId w:val="5"/>
        </w:numPr>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 xml:space="preserve">gain sufficient self-awareness to eliminate the influence of personal biases and values in working with diverse groups; </w:t>
      </w:r>
    </w:p>
    <w:p w:rsidR="00416303" w:rsidRPr="00416303" w:rsidRDefault="00416303" w:rsidP="00827422">
      <w:pPr>
        <w:pStyle w:val="Default"/>
        <w:numPr>
          <w:ilvl w:val="0"/>
          <w:numId w:val="5"/>
        </w:numPr>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 xml:space="preserve">recognize and communicate their understanding of the importance of difference in shaping life experiences; and </w:t>
      </w:r>
    </w:p>
    <w:p w:rsidR="00416303" w:rsidRDefault="00416303" w:rsidP="00827422">
      <w:pPr>
        <w:pStyle w:val="Default"/>
        <w:numPr>
          <w:ilvl w:val="0"/>
          <w:numId w:val="5"/>
        </w:numPr>
        <w:rPr>
          <w:rFonts w:ascii="Times New Roman" w:hAnsi="Times New Roman" w:cs="Times New Roman"/>
          <w:color w:val="000000" w:themeColor="text1"/>
          <w:sz w:val="22"/>
          <w:szCs w:val="22"/>
        </w:rPr>
      </w:pPr>
      <w:r w:rsidRPr="00416303">
        <w:rPr>
          <w:rFonts w:ascii="Times New Roman" w:hAnsi="Times New Roman" w:cs="Times New Roman"/>
          <w:color w:val="000000" w:themeColor="text1"/>
          <w:sz w:val="22"/>
          <w:szCs w:val="22"/>
        </w:rPr>
        <w:t>view themselves as learners and engage those wit</w:t>
      </w:r>
      <w:r>
        <w:rPr>
          <w:rFonts w:ascii="Times New Roman" w:hAnsi="Times New Roman" w:cs="Times New Roman"/>
          <w:color w:val="000000" w:themeColor="text1"/>
          <w:sz w:val="22"/>
          <w:szCs w:val="22"/>
        </w:rPr>
        <w:t>h whom they work as informants.</w:t>
      </w:r>
    </w:p>
    <w:p w:rsidR="00416303" w:rsidRDefault="00416303" w:rsidP="00416303">
      <w:pPr>
        <w:pStyle w:val="Default"/>
        <w:ind w:left="720"/>
        <w:rPr>
          <w:rFonts w:ascii="Times New Roman" w:hAnsi="Times New Roman" w:cs="Times New Roman"/>
          <w:color w:val="000000" w:themeColor="text1"/>
          <w:sz w:val="22"/>
          <w:szCs w:val="22"/>
        </w:rPr>
      </w:pPr>
    </w:p>
    <w:p w:rsidR="00416303" w:rsidRDefault="00416303" w:rsidP="00416303">
      <w:pPr>
        <w:pStyle w:val="Default"/>
        <w:ind w:left="360"/>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Children &amp; Families Specialization:</w:t>
      </w:r>
    </w:p>
    <w:p w:rsidR="00416303" w:rsidRPr="00CF3640" w:rsidRDefault="00416303" w:rsidP="00827422">
      <w:pPr>
        <w:pStyle w:val="Default"/>
        <w:numPr>
          <w:ilvl w:val="0"/>
          <w:numId w:val="10"/>
        </w:numPr>
        <w:rPr>
          <w:rFonts w:ascii="Times New Roman" w:hAnsi="Times New Roman" w:cs="Times New Roman"/>
          <w:color w:val="000000" w:themeColor="text1"/>
          <w:sz w:val="22"/>
          <w:szCs w:val="22"/>
        </w:rPr>
      </w:pPr>
      <w:r w:rsidRPr="00CF3640">
        <w:rPr>
          <w:rFonts w:ascii="Times New Roman" w:hAnsi="Times New Roman" w:cs="Times New Roman"/>
          <w:color w:val="000000" w:themeColor="text1"/>
          <w:sz w:val="22"/>
          <w:szCs w:val="22"/>
        </w:rPr>
        <w:t>Advanced social workers in children and families understand and can apply the relevant cultural, class, gender, race, age, disability, and other diversity issues to enhance the well-being of children and families from a strengths perspective.</w:t>
      </w:r>
    </w:p>
    <w:p w:rsidR="00E6706A" w:rsidRPr="00416303" w:rsidRDefault="00E6706A" w:rsidP="00E6706A">
      <w:pPr>
        <w:rPr>
          <w:color w:val="000000" w:themeColor="text1"/>
          <w:sz w:val="22"/>
          <w:szCs w:val="22"/>
        </w:rPr>
      </w:pPr>
    </w:p>
    <w:p w:rsidR="00E6706A" w:rsidRPr="00847152" w:rsidRDefault="00E6706A" w:rsidP="00E6706A">
      <w:pPr>
        <w:rPr>
          <w:color w:val="000000" w:themeColor="text1"/>
        </w:rPr>
      </w:pPr>
    </w:p>
    <w:p w:rsidR="00E6706A" w:rsidRDefault="00E6706A" w:rsidP="00E6706A">
      <w:pPr>
        <w:rPr>
          <w:color w:val="000000" w:themeColor="text1"/>
        </w:rPr>
      </w:pPr>
    </w:p>
    <w:p w:rsidR="00CF3640" w:rsidRPr="00CF3640" w:rsidRDefault="00CF3640" w:rsidP="00CF3640">
      <w:pPr>
        <w:pStyle w:val="Default"/>
        <w:rPr>
          <w:rFonts w:ascii="Times New Roman" w:hAnsi="Times New Roman" w:cs="Times New Roman"/>
          <w:b/>
          <w:bCs/>
          <w:color w:val="000000" w:themeColor="text1"/>
          <w:sz w:val="22"/>
          <w:szCs w:val="22"/>
        </w:rPr>
      </w:pPr>
      <w:r w:rsidRPr="00CF3640">
        <w:rPr>
          <w:rFonts w:ascii="Times New Roman" w:hAnsi="Times New Roman" w:cs="Times New Roman"/>
          <w:b/>
          <w:bCs/>
          <w:color w:val="000000" w:themeColor="text1"/>
          <w:sz w:val="22"/>
          <w:szCs w:val="22"/>
        </w:rPr>
        <w:t xml:space="preserve">Educational Policy 2.1.6 - Engage in research-informed practice and practice-informed research. </w:t>
      </w:r>
    </w:p>
    <w:p w:rsidR="00CF3640" w:rsidRPr="00CF3640" w:rsidRDefault="00CF3640" w:rsidP="00CF3640">
      <w:pPr>
        <w:pStyle w:val="Default"/>
        <w:rPr>
          <w:rFonts w:ascii="Times New Roman" w:hAnsi="Times New Roman" w:cs="Times New Roman"/>
          <w:color w:val="000000" w:themeColor="text1"/>
          <w:sz w:val="22"/>
          <w:szCs w:val="22"/>
        </w:rPr>
      </w:pPr>
    </w:p>
    <w:p w:rsidR="00CF3640" w:rsidRPr="00CF3640" w:rsidRDefault="00CF3640" w:rsidP="00CF3640">
      <w:pPr>
        <w:pStyle w:val="Default"/>
        <w:rPr>
          <w:rFonts w:ascii="Times New Roman" w:hAnsi="Times New Roman" w:cs="Times New Roman"/>
          <w:color w:val="000000" w:themeColor="text1"/>
          <w:sz w:val="22"/>
          <w:szCs w:val="22"/>
        </w:rPr>
      </w:pPr>
      <w:r w:rsidRPr="00CF3640">
        <w:rPr>
          <w:rFonts w:ascii="Times New Roman" w:hAnsi="Times New Roman" w:cs="Times New Roman"/>
          <w:color w:val="000000" w:themeColor="text1"/>
          <w:sz w:val="22"/>
          <w:szCs w:val="22"/>
        </w:rPr>
        <w:t>Social workers use practice experience to inform research, employ evidence-based interventions, evaluate their own practice, and use research findings to improve practice, policy, and social service delivery. Social workers comprehend quantitative and qualitative research and understand scientific and ethical approaches to building knowledge. Social workers</w:t>
      </w:r>
    </w:p>
    <w:p w:rsidR="00CF3640" w:rsidRPr="00CF3640" w:rsidRDefault="00CF3640" w:rsidP="00827422">
      <w:pPr>
        <w:pStyle w:val="Default"/>
        <w:numPr>
          <w:ilvl w:val="0"/>
          <w:numId w:val="5"/>
        </w:numPr>
        <w:rPr>
          <w:rFonts w:ascii="Times New Roman" w:hAnsi="Times New Roman" w:cs="Times New Roman"/>
          <w:color w:val="000000" w:themeColor="text1"/>
          <w:sz w:val="22"/>
          <w:szCs w:val="22"/>
        </w:rPr>
      </w:pPr>
      <w:r w:rsidRPr="00CF3640">
        <w:rPr>
          <w:rFonts w:ascii="Times New Roman" w:hAnsi="Times New Roman" w:cs="Times New Roman"/>
          <w:color w:val="000000" w:themeColor="text1"/>
          <w:sz w:val="22"/>
          <w:szCs w:val="22"/>
        </w:rPr>
        <w:t xml:space="preserve">use practice experience to inform scientific inquiry and </w:t>
      </w:r>
    </w:p>
    <w:p w:rsidR="00CF3640" w:rsidRDefault="00CF3640" w:rsidP="00827422">
      <w:pPr>
        <w:pStyle w:val="Default"/>
        <w:numPr>
          <w:ilvl w:val="0"/>
          <w:numId w:val="5"/>
        </w:numPr>
        <w:rPr>
          <w:rFonts w:ascii="Times New Roman" w:hAnsi="Times New Roman" w:cs="Times New Roman"/>
          <w:color w:val="000000" w:themeColor="text1"/>
          <w:sz w:val="22"/>
          <w:szCs w:val="22"/>
        </w:rPr>
      </w:pPr>
      <w:r w:rsidRPr="00CF3640">
        <w:rPr>
          <w:rFonts w:ascii="Times New Roman" w:hAnsi="Times New Roman" w:cs="Times New Roman"/>
          <w:color w:val="000000" w:themeColor="text1"/>
          <w:sz w:val="22"/>
          <w:szCs w:val="22"/>
        </w:rPr>
        <w:lastRenderedPageBreak/>
        <w:t>use research evidence to inform practice.</w:t>
      </w:r>
    </w:p>
    <w:p w:rsidR="00CF3640" w:rsidRDefault="00CF3640" w:rsidP="00CF3640">
      <w:pPr>
        <w:pStyle w:val="Default"/>
        <w:ind w:left="720"/>
        <w:rPr>
          <w:rFonts w:ascii="Times New Roman" w:hAnsi="Times New Roman" w:cs="Times New Roman"/>
          <w:color w:val="000000" w:themeColor="text1"/>
          <w:sz w:val="22"/>
          <w:szCs w:val="22"/>
        </w:rPr>
      </w:pPr>
    </w:p>
    <w:p w:rsidR="00CF3640" w:rsidRDefault="00CF3640" w:rsidP="00CF3640">
      <w:pPr>
        <w:pStyle w:val="Default"/>
        <w:ind w:left="360"/>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Children &amp; Families Specialization:</w:t>
      </w:r>
    </w:p>
    <w:p w:rsidR="00CF3640" w:rsidRDefault="00CF3640" w:rsidP="00827422">
      <w:pPr>
        <w:pStyle w:val="Default"/>
        <w:numPr>
          <w:ilvl w:val="0"/>
          <w:numId w:val="11"/>
        </w:numPr>
        <w:rPr>
          <w:rFonts w:ascii="Times New Roman" w:hAnsi="Times New Roman" w:cs="Times New Roman"/>
          <w:color w:val="000000" w:themeColor="text1"/>
          <w:sz w:val="22"/>
          <w:szCs w:val="22"/>
        </w:rPr>
      </w:pPr>
      <w:r w:rsidRPr="00CF3640">
        <w:rPr>
          <w:rFonts w:ascii="Times New Roman" w:hAnsi="Times New Roman" w:cs="Times New Roman"/>
          <w:color w:val="000000" w:themeColor="text1"/>
          <w:sz w:val="22"/>
          <w:szCs w:val="22"/>
        </w:rPr>
        <w:t>Advanced social workers in children &amp; families use advanced strategies to search, appraise, and select for application the most up to date evidence and evolving practice guidelines in the assessment and interventions with children and families.</w:t>
      </w:r>
    </w:p>
    <w:p w:rsidR="00CF3640" w:rsidRPr="00CF3640" w:rsidRDefault="00CF3640" w:rsidP="00827422">
      <w:pPr>
        <w:pStyle w:val="Default"/>
        <w:numPr>
          <w:ilvl w:val="0"/>
          <w:numId w:val="11"/>
        </w:numPr>
        <w:rPr>
          <w:rFonts w:ascii="Times New Roman" w:hAnsi="Times New Roman" w:cs="Times New Roman"/>
          <w:color w:val="000000" w:themeColor="text1"/>
          <w:sz w:val="22"/>
          <w:szCs w:val="22"/>
        </w:rPr>
      </w:pPr>
      <w:r>
        <w:rPr>
          <w:color w:val="000000" w:themeColor="text1"/>
        </w:rPr>
        <w:t>Advanced social workers</w:t>
      </w:r>
      <w:r w:rsidRPr="00847152">
        <w:rPr>
          <w:color w:val="000000" w:themeColor="text1"/>
        </w:rPr>
        <w:t xml:space="preserve"> in children and families develop effective models, programs, policies and interventions</w:t>
      </w:r>
      <w:r>
        <w:rPr>
          <w:color w:val="000000" w:themeColor="text1"/>
        </w:rPr>
        <w:t xml:space="preserve"> and assess their effectiveness </w:t>
      </w:r>
      <w:r w:rsidRPr="00847152">
        <w:rPr>
          <w:color w:val="000000" w:themeColor="text1"/>
        </w:rPr>
        <w:t>us</w:t>
      </w:r>
      <w:r>
        <w:rPr>
          <w:color w:val="000000" w:themeColor="text1"/>
        </w:rPr>
        <w:t>ing</w:t>
      </w:r>
      <w:r w:rsidRPr="00847152">
        <w:rPr>
          <w:color w:val="000000" w:themeColor="text1"/>
        </w:rPr>
        <w:t xml:space="preserve"> valid and reliable assessments for identifying family problems, risks and protective factors, vulnerability and resilience factors and consequences for different family groups and family members.</w:t>
      </w:r>
    </w:p>
    <w:p w:rsidR="00E6706A" w:rsidRPr="00847152" w:rsidRDefault="00E6706A" w:rsidP="00E6706A">
      <w:pPr>
        <w:rPr>
          <w:color w:val="000000" w:themeColor="text1"/>
        </w:rPr>
      </w:pPr>
    </w:p>
    <w:p w:rsidR="00E6706A" w:rsidRPr="00847152" w:rsidRDefault="00E6706A" w:rsidP="00E6706A">
      <w:pPr>
        <w:rPr>
          <w:color w:val="000000" w:themeColor="text1"/>
        </w:rPr>
      </w:pPr>
    </w:p>
    <w:p w:rsidR="00CF3640" w:rsidRPr="00CF3640" w:rsidRDefault="00CF3640" w:rsidP="00CF3640">
      <w:pPr>
        <w:pStyle w:val="Default"/>
        <w:rPr>
          <w:rFonts w:ascii="Times New Roman" w:hAnsi="Times New Roman" w:cs="Times New Roman"/>
          <w:b/>
          <w:bCs/>
          <w:color w:val="000000" w:themeColor="text1"/>
          <w:sz w:val="22"/>
          <w:szCs w:val="22"/>
        </w:rPr>
      </w:pPr>
      <w:r w:rsidRPr="00CF3640">
        <w:rPr>
          <w:rFonts w:ascii="Times New Roman" w:hAnsi="Times New Roman" w:cs="Times New Roman"/>
          <w:b/>
          <w:bCs/>
          <w:color w:val="000000" w:themeColor="text1"/>
          <w:sz w:val="22"/>
          <w:szCs w:val="22"/>
        </w:rPr>
        <w:t xml:space="preserve">Educational Policy 2.1.10(a) - Engagement </w:t>
      </w:r>
    </w:p>
    <w:p w:rsidR="00CF3640" w:rsidRPr="00CF3640" w:rsidRDefault="00CF3640" w:rsidP="00CF3640">
      <w:pPr>
        <w:pStyle w:val="Default"/>
        <w:rPr>
          <w:rFonts w:ascii="Times New Roman" w:hAnsi="Times New Roman" w:cs="Times New Roman"/>
          <w:color w:val="000000" w:themeColor="text1"/>
          <w:sz w:val="22"/>
          <w:szCs w:val="22"/>
        </w:rPr>
      </w:pPr>
    </w:p>
    <w:p w:rsidR="00CF3640" w:rsidRPr="00CF3640" w:rsidRDefault="00CF3640" w:rsidP="00CF3640">
      <w:pPr>
        <w:pStyle w:val="Default"/>
        <w:rPr>
          <w:rFonts w:ascii="Times New Roman" w:hAnsi="Times New Roman" w:cs="Times New Roman"/>
          <w:color w:val="000000" w:themeColor="text1"/>
          <w:sz w:val="22"/>
          <w:szCs w:val="22"/>
        </w:rPr>
      </w:pPr>
      <w:r w:rsidRPr="00CF3640">
        <w:rPr>
          <w:rFonts w:ascii="Times New Roman" w:hAnsi="Times New Roman" w:cs="Times New Roman"/>
          <w:color w:val="000000" w:themeColor="text1"/>
          <w:sz w:val="22"/>
          <w:szCs w:val="22"/>
        </w:rPr>
        <w:t xml:space="preserve">Social workers </w:t>
      </w:r>
    </w:p>
    <w:p w:rsidR="00CF3640" w:rsidRPr="00CF3640" w:rsidRDefault="00CF3640" w:rsidP="00827422">
      <w:pPr>
        <w:pStyle w:val="Default"/>
        <w:numPr>
          <w:ilvl w:val="0"/>
          <w:numId w:val="5"/>
        </w:numPr>
        <w:rPr>
          <w:rFonts w:ascii="Times New Roman" w:hAnsi="Times New Roman" w:cs="Times New Roman"/>
          <w:color w:val="000000" w:themeColor="text1"/>
          <w:sz w:val="22"/>
          <w:szCs w:val="22"/>
        </w:rPr>
      </w:pPr>
      <w:r w:rsidRPr="00CF3640">
        <w:rPr>
          <w:rFonts w:ascii="Times New Roman" w:hAnsi="Times New Roman" w:cs="Times New Roman"/>
          <w:color w:val="000000" w:themeColor="text1"/>
          <w:sz w:val="22"/>
          <w:szCs w:val="22"/>
        </w:rPr>
        <w:t xml:space="preserve">substantively and affectively prepare for action with individuals, families, groups, organizations, and communities; </w:t>
      </w:r>
    </w:p>
    <w:p w:rsidR="00CF3640" w:rsidRPr="00CF3640" w:rsidRDefault="00CF3640" w:rsidP="00827422">
      <w:pPr>
        <w:pStyle w:val="Default"/>
        <w:numPr>
          <w:ilvl w:val="0"/>
          <w:numId w:val="5"/>
        </w:numPr>
        <w:rPr>
          <w:rFonts w:ascii="Times New Roman" w:hAnsi="Times New Roman" w:cs="Times New Roman"/>
          <w:color w:val="000000" w:themeColor="text1"/>
          <w:sz w:val="22"/>
          <w:szCs w:val="22"/>
        </w:rPr>
      </w:pPr>
      <w:r w:rsidRPr="00CF3640">
        <w:rPr>
          <w:rFonts w:ascii="Times New Roman" w:hAnsi="Times New Roman" w:cs="Times New Roman"/>
          <w:color w:val="000000" w:themeColor="text1"/>
          <w:sz w:val="22"/>
          <w:szCs w:val="22"/>
        </w:rPr>
        <w:t xml:space="preserve">use empathy and other interpersonal skills; and </w:t>
      </w:r>
    </w:p>
    <w:p w:rsidR="00CF3640" w:rsidRDefault="00CF3640" w:rsidP="00827422">
      <w:pPr>
        <w:pStyle w:val="Default"/>
        <w:numPr>
          <w:ilvl w:val="0"/>
          <w:numId w:val="5"/>
        </w:numPr>
        <w:rPr>
          <w:rFonts w:ascii="Times New Roman" w:hAnsi="Times New Roman" w:cs="Times New Roman"/>
          <w:color w:val="000000" w:themeColor="text1"/>
          <w:sz w:val="22"/>
          <w:szCs w:val="22"/>
        </w:rPr>
      </w:pPr>
      <w:r w:rsidRPr="00CF3640">
        <w:rPr>
          <w:rFonts w:ascii="Times New Roman" w:hAnsi="Times New Roman" w:cs="Times New Roman"/>
          <w:color w:val="000000" w:themeColor="text1"/>
          <w:sz w:val="22"/>
          <w:szCs w:val="22"/>
        </w:rPr>
        <w:t>develop a mutually agreed-on focus of work and desired outcomes.</w:t>
      </w:r>
    </w:p>
    <w:p w:rsidR="00CF3640" w:rsidRDefault="00CF3640" w:rsidP="00CF3640">
      <w:pPr>
        <w:pStyle w:val="Default"/>
        <w:ind w:left="360"/>
        <w:rPr>
          <w:rFonts w:ascii="Times New Roman" w:hAnsi="Times New Roman" w:cs="Times New Roman"/>
          <w:color w:val="000000" w:themeColor="text1"/>
          <w:sz w:val="22"/>
          <w:szCs w:val="22"/>
        </w:rPr>
      </w:pPr>
    </w:p>
    <w:p w:rsidR="00CF3640" w:rsidRDefault="00CF3640" w:rsidP="00CF3640">
      <w:pPr>
        <w:pStyle w:val="Default"/>
        <w:ind w:left="360"/>
        <w:rPr>
          <w:rFonts w:ascii="Times New Roman" w:hAnsi="Times New Roman" w:cs="Times New Roman"/>
          <w:color w:val="000000" w:themeColor="text1"/>
          <w:sz w:val="22"/>
          <w:szCs w:val="22"/>
        </w:rPr>
      </w:pPr>
      <w:r>
        <w:rPr>
          <w:rFonts w:ascii="Times New Roman" w:hAnsi="Times New Roman" w:cs="Times New Roman"/>
          <w:b/>
          <w:color w:val="000000" w:themeColor="text1"/>
          <w:sz w:val="22"/>
          <w:szCs w:val="22"/>
        </w:rPr>
        <w:t>Child &amp; Family Specialization:</w:t>
      </w:r>
    </w:p>
    <w:p w:rsidR="00CF3640" w:rsidRPr="00CF3640" w:rsidRDefault="00CF3640" w:rsidP="00827422">
      <w:pPr>
        <w:pStyle w:val="Default"/>
        <w:numPr>
          <w:ilvl w:val="0"/>
          <w:numId w:val="12"/>
        </w:numPr>
        <w:ind w:left="1440"/>
        <w:rPr>
          <w:rFonts w:ascii="Times New Roman" w:hAnsi="Times New Roman" w:cs="Times New Roman"/>
          <w:color w:val="000000" w:themeColor="text1"/>
          <w:sz w:val="22"/>
          <w:szCs w:val="22"/>
        </w:rPr>
      </w:pPr>
      <w:r w:rsidRPr="00CF3640">
        <w:rPr>
          <w:rFonts w:ascii="Times New Roman" w:eastAsia="Calibri" w:hAnsi="Times New Roman" w:cs="Times New Roman"/>
          <w:color w:val="000000" w:themeColor="text1"/>
          <w:sz w:val="22"/>
          <w:szCs w:val="22"/>
        </w:rPr>
        <w:t>Advanced social workers effectively use interpersonal skills to engage children and families in a collaborative therapeutic relationship.</w:t>
      </w:r>
    </w:p>
    <w:p w:rsidR="00E6706A" w:rsidRPr="00847152" w:rsidRDefault="00CF3640" w:rsidP="00CF3640">
      <w:pPr>
        <w:tabs>
          <w:tab w:val="left" w:pos="5970"/>
        </w:tabs>
        <w:rPr>
          <w:color w:val="000000" w:themeColor="text1"/>
        </w:rPr>
      </w:pPr>
      <w:r>
        <w:rPr>
          <w:color w:val="000000" w:themeColor="text1"/>
        </w:rPr>
        <w:tab/>
      </w:r>
    </w:p>
    <w:p w:rsidR="001B3095" w:rsidRPr="00FA566F" w:rsidRDefault="001B3095" w:rsidP="002B6869">
      <w:pPr>
        <w:rPr>
          <w:b/>
          <w:sz w:val="28"/>
          <w:szCs w:val="28"/>
        </w:rPr>
      </w:pPr>
    </w:p>
    <w:p w:rsidR="00A36814" w:rsidRPr="001962A2" w:rsidRDefault="006777AA" w:rsidP="002B6869">
      <w:pPr>
        <w:rPr>
          <w:b/>
          <w:sz w:val="22"/>
          <w:szCs w:val="22"/>
        </w:rPr>
      </w:pPr>
      <w:r w:rsidRPr="001962A2">
        <w:rPr>
          <w:b/>
          <w:sz w:val="22"/>
          <w:szCs w:val="22"/>
        </w:rPr>
        <w:t>C</w:t>
      </w:r>
      <w:r w:rsidR="00B7130B" w:rsidRPr="001962A2">
        <w:rPr>
          <w:b/>
          <w:sz w:val="22"/>
          <w:szCs w:val="22"/>
        </w:rPr>
        <w:t xml:space="preserve">. </w:t>
      </w:r>
      <w:r w:rsidR="00A36814" w:rsidRPr="001962A2">
        <w:rPr>
          <w:b/>
          <w:i/>
          <w:sz w:val="22"/>
          <w:szCs w:val="22"/>
          <w:u w:val="single"/>
        </w:rPr>
        <w:t>Required</w:t>
      </w:r>
      <w:r w:rsidR="00A36814" w:rsidRPr="001962A2">
        <w:rPr>
          <w:b/>
          <w:sz w:val="22"/>
          <w:szCs w:val="22"/>
        </w:rPr>
        <w:t xml:space="preserve"> </w:t>
      </w:r>
      <w:r w:rsidR="002B6869" w:rsidRPr="001962A2">
        <w:rPr>
          <w:b/>
          <w:sz w:val="22"/>
          <w:szCs w:val="22"/>
        </w:rPr>
        <w:t xml:space="preserve">Text(s) and Other </w:t>
      </w:r>
      <w:r w:rsidR="00A36814" w:rsidRPr="001962A2">
        <w:rPr>
          <w:b/>
          <w:sz w:val="22"/>
          <w:szCs w:val="22"/>
        </w:rPr>
        <w:t>Course Materials:</w:t>
      </w:r>
    </w:p>
    <w:p w:rsidR="00A36814" w:rsidRPr="001962A2" w:rsidRDefault="00A36814" w:rsidP="002B6869">
      <w:pPr>
        <w:rPr>
          <w:b/>
          <w:sz w:val="22"/>
          <w:szCs w:val="22"/>
        </w:rPr>
      </w:pPr>
    </w:p>
    <w:p w:rsidR="0028441E" w:rsidRDefault="001962A2" w:rsidP="001962A2">
      <w:pPr>
        <w:ind w:left="720" w:hanging="720"/>
        <w:rPr>
          <w:sz w:val="22"/>
          <w:szCs w:val="22"/>
        </w:rPr>
      </w:pPr>
      <w:r w:rsidRPr="001962A2">
        <w:rPr>
          <w:sz w:val="22"/>
          <w:szCs w:val="22"/>
        </w:rPr>
        <w:t xml:space="preserve">Cloud, </w:t>
      </w:r>
      <w:r>
        <w:rPr>
          <w:sz w:val="22"/>
          <w:szCs w:val="22"/>
        </w:rPr>
        <w:t xml:space="preserve">H. &amp; Townsend, J.  (1992).  </w:t>
      </w:r>
      <w:r>
        <w:rPr>
          <w:i/>
          <w:sz w:val="22"/>
          <w:szCs w:val="22"/>
        </w:rPr>
        <w:t>Boundaries: When to say yes, how to say no to take control of your life.</w:t>
      </w:r>
      <w:r>
        <w:rPr>
          <w:sz w:val="22"/>
          <w:szCs w:val="22"/>
        </w:rPr>
        <w:t xml:space="preserve">  Grand Rapids, MI: Zondervan.</w:t>
      </w:r>
    </w:p>
    <w:p w:rsidR="001962A2" w:rsidRDefault="001962A2" w:rsidP="001962A2">
      <w:pPr>
        <w:ind w:left="720" w:hanging="720"/>
        <w:rPr>
          <w:sz w:val="22"/>
          <w:szCs w:val="22"/>
        </w:rPr>
      </w:pPr>
    </w:p>
    <w:p w:rsidR="001962A2" w:rsidRPr="008C0220" w:rsidRDefault="008C0220" w:rsidP="001962A2">
      <w:pPr>
        <w:ind w:left="720" w:hanging="720"/>
        <w:rPr>
          <w:sz w:val="22"/>
          <w:szCs w:val="22"/>
        </w:rPr>
      </w:pPr>
      <w:r>
        <w:rPr>
          <w:sz w:val="22"/>
          <w:szCs w:val="22"/>
        </w:rPr>
        <w:t xml:space="preserve">Hanson, V., </w:t>
      </w:r>
      <w:r w:rsidR="0017330E">
        <w:rPr>
          <w:sz w:val="22"/>
          <w:szCs w:val="22"/>
        </w:rPr>
        <w:t xml:space="preserve">&amp; </w:t>
      </w:r>
      <w:r w:rsidR="001962A2">
        <w:rPr>
          <w:sz w:val="22"/>
          <w:szCs w:val="22"/>
        </w:rPr>
        <w:t xml:space="preserve">Hays, </w:t>
      </w:r>
      <w:r>
        <w:rPr>
          <w:sz w:val="22"/>
          <w:szCs w:val="22"/>
        </w:rPr>
        <w:t>J.</w:t>
      </w:r>
      <w:r w:rsidR="001962A2">
        <w:rPr>
          <w:sz w:val="22"/>
          <w:szCs w:val="22"/>
        </w:rPr>
        <w:t>R.</w:t>
      </w:r>
      <w:r>
        <w:rPr>
          <w:sz w:val="22"/>
          <w:szCs w:val="22"/>
        </w:rPr>
        <w:t xml:space="preserve">  (2015).  </w:t>
      </w:r>
      <w:r>
        <w:rPr>
          <w:i/>
          <w:sz w:val="22"/>
          <w:szCs w:val="22"/>
        </w:rPr>
        <w:t>Texas law for the social worker: A 2015 sourcebook.</w:t>
      </w:r>
      <w:r>
        <w:rPr>
          <w:sz w:val="22"/>
          <w:szCs w:val="22"/>
        </w:rPr>
        <w:t xml:space="preserve">  Houston: Bayou Publishing.</w:t>
      </w:r>
    </w:p>
    <w:p w:rsidR="002B6869" w:rsidRPr="001962A2" w:rsidRDefault="002B6869" w:rsidP="002B6869">
      <w:pPr>
        <w:rPr>
          <w:sz w:val="22"/>
          <w:szCs w:val="22"/>
        </w:rPr>
      </w:pPr>
    </w:p>
    <w:p w:rsidR="002B6869" w:rsidRPr="001962A2" w:rsidRDefault="006777AA" w:rsidP="002B6869">
      <w:pPr>
        <w:rPr>
          <w:b/>
          <w:sz w:val="22"/>
          <w:szCs w:val="22"/>
        </w:rPr>
      </w:pPr>
      <w:r w:rsidRPr="001962A2">
        <w:rPr>
          <w:b/>
          <w:sz w:val="22"/>
          <w:szCs w:val="22"/>
        </w:rPr>
        <w:t>D</w:t>
      </w:r>
      <w:r w:rsidR="002B6869" w:rsidRPr="001962A2">
        <w:rPr>
          <w:b/>
          <w:sz w:val="22"/>
          <w:szCs w:val="22"/>
        </w:rPr>
        <w:t xml:space="preserve">. Additional </w:t>
      </w:r>
      <w:r w:rsidR="002B6869" w:rsidRPr="001962A2">
        <w:rPr>
          <w:b/>
          <w:i/>
          <w:sz w:val="22"/>
          <w:szCs w:val="22"/>
          <w:u w:val="single"/>
        </w:rPr>
        <w:t>Recommended</w:t>
      </w:r>
      <w:r w:rsidR="002B6869" w:rsidRPr="001962A2">
        <w:rPr>
          <w:b/>
          <w:sz w:val="22"/>
          <w:szCs w:val="22"/>
        </w:rPr>
        <w:t xml:space="preserve"> Text(s) and Other Course Materials:</w:t>
      </w:r>
    </w:p>
    <w:p w:rsidR="002B6869" w:rsidRPr="001962A2" w:rsidRDefault="002B6869" w:rsidP="002B6869">
      <w:pPr>
        <w:rPr>
          <w:b/>
          <w:sz w:val="22"/>
          <w:szCs w:val="22"/>
        </w:rPr>
      </w:pPr>
    </w:p>
    <w:p w:rsidR="0028441E" w:rsidRPr="001962A2" w:rsidRDefault="0017330E" w:rsidP="0028441E">
      <w:pPr>
        <w:rPr>
          <w:sz w:val="22"/>
          <w:szCs w:val="22"/>
        </w:rPr>
      </w:pPr>
      <w:r>
        <w:rPr>
          <w:sz w:val="22"/>
          <w:szCs w:val="22"/>
        </w:rPr>
        <w:t>As posted in Blackboard.</w:t>
      </w:r>
    </w:p>
    <w:p w:rsidR="0071730E" w:rsidRPr="001962A2" w:rsidRDefault="0071730E" w:rsidP="002B6869">
      <w:pPr>
        <w:pStyle w:val="ListParagraph"/>
        <w:ind w:left="0"/>
        <w:rPr>
          <w:sz w:val="22"/>
          <w:szCs w:val="22"/>
        </w:rPr>
      </w:pPr>
    </w:p>
    <w:p w:rsidR="00F46901" w:rsidRPr="001962A2" w:rsidRDefault="006777AA" w:rsidP="002B6869">
      <w:pPr>
        <w:rPr>
          <w:b/>
          <w:sz w:val="22"/>
          <w:szCs w:val="22"/>
        </w:rPr>
      </w:pPr>
      <w:r w:rsidRPr="001962A2">
        <w:rPr>
          <w:b/>
          <w:sz w:val="22"/>
          <w:szCs w:val="22"/>
        </w:rPr>
        <w:t>E.</w:t>
      </w:r>
      <w:r w:rsidR="00F46901" w:rsidRPr="001962A2">
        <w:rPr>
          <w:b/>
          <w:sz w:val="22"/>
          <w:szCs w:val="22"/>
        </w:rPr>
        <w:t xml:space="preserve"> Major Course Assignments &amp; Examinations:</w:t>
      </w:r>
    </w:p>
    <w:p w:rsidR="00F46901" w:rsidRPr="001962A2" w:rsidRDefault="00F46901" w:rsidP="002B6869">
      <w:pPr>
        <w:rPr>
          <w:b/>
          <w:sz w:val="22"/>
          <w:szCs w:val="22"/>
        </w:rPr>
      </w:pPr>
    </w:p>
    <w:p w:rsidR="008A3D63" w:rsidRDefault="0017330E" w:rsidP="0028441E">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There are two assignments for this course.</w:t>
      </w:r>
    </w:p>
    <w:p w:rsidR="0028441E" w:rsidRPr="008A3D63" w:rsidRDefault="008A3D63" w:rsidP="0028441E">
      <w:pPr>
        <w:pStyle w:val="Default"/>
        <w:spacing w:after="240"/>
        <w:rPr>
          <w:rFonts w:ascii="Times New Roman" w:hAnsi="Times New Roman" w:cs="Times New Roman"/>
          <w:b/>
          <w:color w:val="auto"/>
          <w:sz w:val="22"/>
          <w:szCs w:val="22"/>
        </w:rPr>
      </w:pPr>
      <w:r>
        <w:rPr>
          <w:rFonts w:ascii="Times New Roman" w:hAnsi="Times New Roman" w:cs="Times New Roman"/>
          <w:b/>
          <w:color w:val="auto"/>
          <w:sz w:val="22"/>
          <w:szCs w:val="22"/>
        </w:rPr>
        <w:t xml:space="preserve">Journal:   </w:t>
      </w:r>
      <w:r>
        <w:rPr>
          <w:rFonts w:ascii="Times New Roman" w:hAnsi="Times New Roman" w:cs="Times New Roman"/>
          <w:color w:val="auto"/>
          <w:sz w:val="22"/>
          <w:szCs w:val="22"/>
        </w:rPr>
        <w:t>This assignment is divided into two part</w:t>
      </w:r>
      <w:r w:rsidR="00827422">
        <w:rPr>
          <w:rFonts w:ascii="Times New Roman" w:hAnsi="Times New Roman" w:cs="Times New Roman"/>
          <w:color w:val="auto"/>
          <w:sz w:val="22"/>
          <w:szCs w:val="22"/>
        </w:rPr>
        <w:t>s</w:t>
      </w:r>
      <w:r>
        <w:rPr>
          <w:rFonts w:ascii="Times New Roman" w:hAnsi="Times New Roman" w:cs="Times New Roman"/>
          <w:color w:val="auto"/>
          <w:sz w:val="22"/>
          <w:szCs w:val="22"/>
        </w:rPr>
        <w:t xml:space="preserve">.  </w:t>
      </w:r>
      <w:r w:rsidRPr="008A3D63">
        <w:rPr>
          <w:rFonts w:ascii="Times New Roman" w:hAnsi="Times New Roman" w:cs="Times New Roman"/>
          <w:i/>
          <w:color w:val="auto"/>
          <w:sz w:val="22"/>
          <w:szCs w:val="22"/>
        </w:rPr>
        <w:t>Part one</w:t>
      </w:r>
      <w:r>
        <w:rPr>
          <w:rFonts w:ascii="Times New Roman" w:hAnsi="Times New Roman" w:cs="Times New Roman"/>
          <w:color w:val="auto"/>
          <w:sz w:val="22"/>
          <w:szCs w:val="22"/>
        </w:rPr>
        <w:t xml:space="preserve"> involves</w:t>
      </w:r>
      <w:r w:rsidR="0017330E">
        <w:rPr>
          <w:rFonts w:ascii="Times New Roman" w:hAnsi="Times New Roman" w:cs="Times New Roman"/>
          <w:color w:val="auto"/>
          <w:sz w:val="22"/>
          <w:szCs w:val="22"/>
        </w:rPr>
        <w:t xml:space="preserve"> keeping a weekly journal that discusses personal experiences with boundary questions, concerns, and conflicts as they arise in the field placement.  These journal entries are to be one page, typewritten and submitted weekly, and in total account for </w:t>
      </w:r>
      <w:r w:rsidR="00CB128A">
        <w:rPr>
          <w:rFonts w:ascii="Times New Roman" w:hAnsi="Times New Roman" w:cs="Times New Roman"/>
          <w:color w:val="auto"/>
          <w:sz w:val="22"/>
          <w:szCs w:val="22"/>
        </w:rPr>
        <w:t>20</w:t>
      </w:r>
      <w:r w:rsidR="0017330E">
        <w:rPr>
          <w:rFonts w:ascii="Times New Roman" w:hAnsi="Times New Roman" w:cs="Times New Roman"/>
          <w:color w:val="auto"/>
          <w:sz w:val="22"/>
          <w:szCs w:val="22"/>
        </w:rPr>
        <w:t xml:space="preserve">% of the final grade.  </w:t>
      </w:r>
      <w:r w:rsidRPr="008A3D63">
        <w:rPr>
          <w:rFonts w:ascii="Times New Roman" w:hAnsi="Times New Roman" w:cs="Times New Roman"/>
          <w:i/>
          <w:color w:val="auto"/>
          <w:sz w:val="22"/>
          <w:szCs w:val="22"/>
        </w:rPr>
        <w:t>Part two</w:t>
      </w:r>
      <w:r>
        <w:rPr>
          <w:rFonts w:ascii="Times New Roman" w:hAnsi="Times New Roman" w:cs="Times New Roman"/>
          <w:color w:val="auto"/>
          <w:sz w:val="22"/>
          <w:szCs w:val="22"/>
        </w:rPr>
        <w:t xml:space="preserve"> is</w:t>
      </w:r>
      <w:r w:rsidR="0017330E">
        <w:rPr>
          <w:rFonts w:ascii="Times New Roman" w:hAnsi="Times New Roman" w:cs="Times New Roman"/>
          <w:color w:val="auto"/>
          <w:sz w:val="22"/>
          <w:szCs w:val="22"/>
        </w:rPr>
        <w:t xml:space="preserve"> a final summary of the journal </w:t>
      </w:r>
      <w:r>
        <w:rPr>
          <w:rFonts w:ascii="Times New Roman" w:hAnsi="Times New Roman" w:cs="Times New Roman"/>
          <w:color w:val="auto"/>
          <w:sz w:val="22"/>
          <w:szCs w:val="22"/>
        </w:rPr>
        <w:t xml:space="preserve">that </w:t>
      </w:r>
      <w:r w:rsidR="0017330E">
        <w:rPr>
          <w:rFonts w:ascii="Times New Roman" w:hAnsi="Times New Roman" w:cs="Times New Roman"/>
          <w:color w:val="auto"/>
          <w:sz w:val="22"/>
          <w:szCs w:val="22"/>
        </w:rPr>
        <w:t xml:space="preserve">is to be submitted by the last day of classes.  This summary should include discussion of experiences that have challenged professional boundaries, especially dual relationships, as well as a discussion of how these issues were handled and how they could be </w:t>
      </w:r>
      <w:r w:rsidR="0017330E">
        <w:rPr>
          <w:rFonts w:ascii="Times New Roman" w:hAnsi="Times New Roman" w:cs="Times New Roman"/>
          <w:color w:val="auto"/>
          <w:sz w:val="22"/>
          <w:szCs w:val="22"/>
        </w:rPr>
        <w:lastRenderedPageBreak/>
        <w:t xml:space="preserve">handled in the future.  This final summary should be no more than 5 pages, double-spaced, and written according to APA guidelines.  </w:t>
      </w:r>
      <w:r w:rsidR="0094080A">
        <w:rPr>
          <w:rFonts w:ascii="Times New Roman" w:hAnsi="Times New Roman" w:cs="Times New Roman"/>
          <w:color w:val="auto"/>
          <w:sz w:val="22"/>
          <w:szCs w:val="22"/>
        </w:rPr>
        <w:t xml:space="preserve">The journal summary will account for </w:t>
      </w:r>
      <w:r w:rsidR="00CB128A">
        <w:rPr>
          <w:rFonts w:ascii="Times New Roman" w:hAnsi="Times New Roman" w:cs="Times New Roman"/>
          <w:color w:val="auto"/>
          <w:sz w:val="22"/>
          <w:szCs w:val="22"/>
        </w:rPr>
        <w:t>20</w:t>
      </w:r>
      <w:r w:rsidR="0094080A">
        <w:rPr>
          <w:rFonts w:ascii="Times New Roman" w:hAnsi="Times New Roman" w:cs="Times New Roman"/>
          <w:color w:val="auto"/>
          <w:sz w:val="22"/>
          <w:szCs w:val="22"/>
        </w:rPr>
        <w:t xml:space="preserve">% of the final grade.  </w:t>
      </w:r>
      <w:r w:rsidR="0017330E">
        <w:rPr>
          <w:rFonts w:ascii="Times New Roman" w:hAnsi="Times New Roman" w:cs="Times New Roman"/>
          <w:color w:val="auto"/>
          <w:sz w:val="22"/>
          <w:szCs w:val="22"/>
        </w:rPr>
        <w:t>No references are required.</w:t>
      </w:r>
    </w:p>
    <w:p w:rsidR="0017330E" w:rsidRDefault="008A3D63" w:rsidP="0028441E">
      <w:pPr>
        <w:pStyle w:val="Default"/>
        <w:spacing w:after="240"/>
        <w:rPr>
          <w:rFonts w:ascii="Times New Roman" w:hAnsi="Times New Roman" w:cs="Times New Roman"/>
          <w:color w:val="auto"/>
          <w:sz w:val="22"/>
          <w:szCs w:val="22"/>
        </w:rPr>
      </w:pPr>
      <w:r>
        <w:rPr>
          <w:rFonts w:ascii="Times New Roman" w:hAnsi="Times New Roman" w:cs="Times New Roman"/>
          <w:b/>
          <w:color w:val="auto"/>
          <w:sz w:val="22"/>
          <w:szCs w:val="22"/>
        </w:rPr>
        <w:t xml:space="preserve">Reviews:   </w:t>
      </w:r>
      <w:r w:rsidR="0017330E">
        <w:rPr>
          <w:rFonts w:ascii="Times New Roman" w:hAnsi="Times New Roman" w:cs="Times New Roman"/>
          <w:color w:val="auto"/>
          <w:sz w:val="22"/>
          <w:szCs w:val="22"/>
        </w:rPr>
        <w:t>The second set of assignments involves submission of two papers.  The first paper is a review of the ethical codes of</w:t>
      </w:r>
      <w:r w:rsidR="0094080A">
        <w:rPr>
          <w:rFonts w:ascii="Times New Roman" w:hAnsi="Times New Roman" w:cs="Times New Roman"/>
          <w:color w:val="auto"/>
          <w:sz w:val="22"/>
          <w:szCs w:val="22"/>
        </w:rPr>
        <w:t xml:space="preserve"> the National Association of Social Workers.  The paper should summarize those aspects of the code that deal</w:t>
      </w:r>
      <w:r w:rsidR="00CB128A">
        <w:rPr>
          <w:rFonts w:ascii="Times New Roman" w:hAnsi="Times New Roman" w:cs="Times New Roman"/>
          <w:color w:val="auto"/>
          <w:sz w:val="22"/>
          <w:szCs w:val="22"/>
        </w:rPr>
        <w:t>s</w:t>
      </w:r>
      <w:r w:rsidR="0094080A">
        <w:rPr>
          <w:rFonts w:ascii="Times New Roman" w:hAnsi="Times New Roman" w:cs="Times New Roman"/>
          <w:color w:val="auto"/>
          <w:sz w:val="22"/>
          <w:szCs w:val="22"/>
        </w:rPr>
        <w:t xml:space="preserve"> specifically with boundaries and dual relationships.  The paper should also include the application of a recent case (de-identified of course) encountered by the student while in field training.  Some final discussion of the rationale for these guidelines should also be included.</w:t>
      </w:r>
      <w:r w:rsidR="00F318CF">
        <w:rPr>
          <w:rFonts w:ascii="Times New Roman" w:hAnsi="Times New Roman" w:cs="Times New Roman"/>
          <w:color w:val="auto"/>
          <w:sz w:val="22"/>
          <w:szCs w:val="22"/>
        </w:rPr>
        <w:t xml:space="preserve">  This assignment will account for </w:t>
      </w:r>
      <w:r w:rsidR="00CB128A">
        <w:rPr>
          <w:rFonts w:ascii="Times New Roman" w:hAnsi="Times New Roman" w:cs="Times New Roman"/>
          <w:color w:val="auto"/>
          <w:sz w:val="22"/>
          <w:szCs w:val="22"/>
        </w:rPr>
        <w:t>3</w:t>
      </w:r>
      <w:r w:rsidR="00F318CF">
        <w:rPr>
          <w:rFonts w:ascii="Times New Roman" w:hAnsi="Times New Roman" w:cs="Times New Roman"/>
          <w:color w:val="auto"/>
          <w:sz w:val="22"/>
          <w:szCs w:val="22"/>
        </w:rPr>
        <w:t>0% of the final grade</w:t>
      </w:r>
      <w:r w:rsidR="00CB128A">
        <w:rPr>
          <w:rFonts w:ascii="Times New Roman" w:hAnsi="Times New Roman" w:cs="Times New Roman"/>
          <w:color w:val="auto"/>
          <w:sz w:val="22"/>
          <w:szCs w:val="22"/>
        </w:rPr>
        <w:t>, and should be no more than ten (10) pages in length</w:t>
      </w:r>
      <w:r w:rsidR="00F318CF">
        <w:rPr>
          <w:rFonts w:ascii="Times New Roman" w:hAnsi="Times New Roman" w:cs="Times New Roman"/>
          <w:color w:val="auto"/>
          <w:sz w:val="22"/>
          <w:szCs w:val="22"/>
        </w:rPr>
        <w:t>.</w:t>
      </w:r>
    </w:p>
    <w:p w:rsidR="0094080A" w:rsidRDefault="0094080A" w:rsidP="0028441E">
      <w:pPr>
        <w:pStyle w:val="Default"/>
        <w:spacing w:after="240"/>
        <w:rPr>
          <w:rFonts w:ascii="Times New Roman" w:hAnsi="Times New Roman" w:cs="Times New Roman"/>
          <w:color w:val="auto"/>
          <w:sz w:val="22"/>
          <w:szCs w:val="22"/>
        </w:rPr>
      </w:pPr>
      <w:r>
        <w:rPr>
          <w:rFonts w:ascii="Times New Roman" w:hAnsi="Times New Roman" w:cs="Times New Roman"/>
          <w:color w:val="auto"/>
          <w:sz w:val="22"/>
          <w:szCs w:val="22"/>
        </w:rPr>
        <w:t xml:space="preserve">The second paper is a review of Texas law, as outlined in </w:t>
      </w:r>
      <w:r>
        <w:rPr>
          <w:rFonts w:ascii="Times New Roman" w:hAnsi="Times New Roman" w:cs="Times New Roman"/>
          <w:i/>
          <w:color w:val="auto"/>
          <w:sz w:val="22"/>
          <w:szCs w:val="22"/>
        </w:rPr>
        <w:t>Texas law for the social worker: A 2015 sourcebook</w:t>
      </w:r>
      <w:r w:rsidR="00F318CF">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F318CF">
        <w:rPr>
          <w:rFonts w:ascii="Times New Roman" w:hAnsi="Times New Roman" w:cs="Times New Roman"/>
          <w:color w:val="auto"/>
          <w:sz w:val="22"/>
          <w:szCs w:val="22"/>
        </w:rPr>
        <w:t xml:space="preserve">the paper is to be </w:t>
      </w:r>
      <w:r>
        <w:rPr>
          <w:rFonts w:ascii="Times New Roman" w:hAnsi="Times New Roman" w:cs="Times New Roman"/>
          <w:color w:val="auto"/>
          <w:sz w:val="22"/>
          <w:szCs w:val="22"/>
        </w:rPr>
        <w:t xml:space="preserve">a summary that specifically addresses </w:t>
      </w:r>
      <w:r w:rsidR="00F318CF">
        <w:rPr>
          <w:rFonts w:ascii="Times New Roman" w:hAnsi="Times New Roman" w:cs="Times New Roman"/>
          <w:color w:val="auto"/>
          <w:sz w:val="22"/>
          <w:szCs w:val="22"/>
        </w:rPr>
        <w:t xml:space="preserve">how Texas law addresses </w:t>
      </w:r>
      <w:r>
        <w:rPr>
          <w:rFonts w:ascii="Times New Roman" w:hAnsi="Times New Roman" w:cs="Times New Roman"/>
          <w:color w:val="auto"/>
          <w:sz w:val="22"/>
          <w:szCs w:val="22"/>
        </w:rPr>
        <w:t>boundaries and dual relationships.</w:t>
      </w:r>
      <w:r w:rsidR="00F318CF">
        <w:rPr>
          <w:rFonts w:ascii="Times New Roman" w:hAnsi="Times New Roman" w:cs="Times New Roman"/>
          <w:color w:val="auto"/>
          <w:sz w:val="22"/>
          <w:szCs w:val="22"/>
        </w:rPr>
        <w:t xml:space="preserve">  This assignment will account for 20% of the final grade</w:t>
      </w:r>
      <w:r w:rsidR="00CB128A">
        <w:rPr>
          <w:rFonts w:ascii="Times New Roman" w:hAnsi="Times New Roman" w:cs="Times New Roman"/>
          <w:color w:val="auto"/>
          <w:sz w:val="22"/>
          <w:szCs w:val="22"/>
        </w:rPr>
        <w:t>, and should be no longer than five (5) pages in length</w:t>
      </w:r>
      <w:r w:rsidR="00F318CF">
        <w:rPr>
          <w:rFonts w:ascii="Times New Roman" w:hAnsi="Times New Roman" w:cs="Times New Roman"/>
          <w:color w:val="auto"/>
          <w:sz w:val="22"/>
          <w:szCs w:val="22"/>
        </w:rPr>
        <w:t>.</w:t>
      </w:r>
    </w:p>
    <w:p w:rsidR="00F318CF" w:rsidRPr="0094080A" w:rsidRDefault="00CB128A" w:rsidP="0028441E">
      <w:pPr>
        <w:pStyle w:val="Default"/>
        <w:spacing w:after="240"/>
        <w:rPr>
          <w:rFonts w:ascii="Times New Roman" w:hAnsi="Times New Roman" w:cs="Times New Roman"/>
          <w:color w:val="auto"/>
          <w:sz w:val="22"/>
          <w:szCs w:val="22"/>
        </w:rPr>
      </w:pPr>
      <w:r>
        <w:rPr>
          <w:rFonts w:ascii="Times New Roman" w:hAnsi="Times New Roman" w:cs="Times New Roman"/>
          <w:b/>
          <w:color w:val="auto"/>
          <w:sz w:val="22"/>
          <w:szCs w:val="22"/>
        </w:rPr>
        <w:t xml:space="preserve">Participation:  </w:t>
      </w:r>
      <w:r w:rsidR="00F318CF">
        <w:rPr>
          <w:rFonts w:ascii="Times New Roman" w:hAnsi="Times New Roman" w:cs="Times New Roman"/>
          <w:color w:val="auto"/>
          <w:sz w:val="22"/>
          <w:szCs w:val="22"/>
        </w:rPr>
        <w:t>The last requirement is weekly attendance and discussions with the instructor, and this will account for the final 10% of the total grade.</w:t>
      </w:r>
    </w:p>
    <w:p w:rsidR="00F46901" w:rsidRPr="001962A2" w:rsidRDefault="00F46901" w:rsidP="002B6869">
      <w:pPr>
        <w:rPr>
          <w:sz w:val="22"/>
          <w:szCs w:val="22"/>
        </w:rPr>
      </w:pPr>
    </w:p>
    <w:p w:rsidR="00F46901" w:rsidRPr="001962A2" w:rsidRDefault="006777AA" w:rsidP="002B6869">
      <w:pPr>
        <w:rPr>
          <w:b/>
          <w:sz w:val="22"/>
          <w:szCs w:val="22"/>
        </w:rPr>
      </w:pPr>
      <w:r w:rsidRPr="001962A2">
        <w:rPr>
          <w:b/>
          <w:sz w:val="22"/>
          <w:szCs w:val="22"/>
        </w:rPr>
        <w:t>F</w:t>
      </w:r>
      <w:r w:rsidR="00F46901" w:rsidRPr="001962A2">
        <w:rPr>
          <w:b/>
          <w:sz w:val="22"/>
          <w:szCs w:val="22"/>
        </w:rPr>
        <w:t xml:space="preserve">. Grading Policy: </w:t>
      </w:r>
    </w:p>
    <w:p w:rsidR="00F46901" w:rsidRPr="001962A2" w:rsidRDefault="00F46901" w:rsidP="002B6869">
      <w:pPr>
        <w:rPr>
          <w:sz w:val="22"/>
          <w:szCs w:val="22"/>
        </w:rPr>
      </w:pPr>
    </w:p>
    <w:p w:rsidR="00F46901" w:rsidRPr="001962A2" w:rsidRDefault="00F46901" w:rsidP="002B6869">
      <w:pPr>
        <w:rPr>
          <w:sz w:val="22"/>
          <w:szCs w:val="22"/>
        </w:rPr>
      </w:pPr>
      <w:r w:rsidRPr="001962A2">
        <w:rPr>
          <w:sz w:val="22"/>
          <w:szCs w:val="22"/>
        </w:rPr>
        <w:t>All papers must be grammatically correct using APA style. Papers with many grammatical errors and misspellings will not</w:t>
      </w:r>
      <w:r w:rsidR="00ED751E" w:rsidRPr="001962A2">
        <w:rPr>
          <w:sz w:val="22"/>
          <w:szCs w:val="22"/>
        </w:rPr>
        <w:t xml:space="preserve"> receive a satisfactory grade.</w:t>
      </w:r>
    </w:p>
    <w:p w:rsidR="00F46901" w:rsidRPr="001962A2" w:rsidRDefault="00F46901" w:rsidP="002B6869">
      <w:pPr>
        <w:rPr>
          <w:sz w:val="22"/>
          <w:szCs w:val="22"/>
        </w:rPr>
      </w:pPr>
    </w:p>
    <w:p w:rsidR="0028441E" w:rsidRPr="001962A2" w:rsidRDefault="0028441E" w:rsidP="0028441E">
      <w:pPr>
        <w:rPr>
          <w:i/>
          <w:sz w:val="22"/>
          <w:szCs w:val="22"/>
        </w:rPr>
      </w:pPr>
      <w:r w:rsidRPr="001962A2">
        <w:rPr>
          <w:sz w:val="22"/>
          <w:szCs w:val="22"/>
        </w:rPr>
        <w:t xml:space="preserve">In compliance with Graduate School policy, this course requires a grade of C or higher to pass. No incompletes are given, nor are late papers accepted. The grade of D or F will result if there is unsatisfactory completion of the course; it will be necessary to re-register for the course in the next semester.  </w:t>
      </w:r>
      <w:r w:rsidRPr="001962A2">
        <w:rPr>
          <w:i/>
          <w:sz w:val="22"/>
          <w:szCs w:val="22"/>
        </w:rPr>
        <w:t xml:space="preserve">Please use available opportunities for consultation with the instructor, or tutor early in the semester to ensure you are on the right track. </w:t>
      </w:r>
    </w:p>
    <w:p w:rsidR="0028441E" w:rsidRPr="001962A2" w:rsidRDefault="0028441E" w:rsidP="0028441E">
      <w:pPr>
        <w:tabs>
          <w:tab w:val="left" w:pos="5760"/>
        </w:tabs>
        <w:jc w:val="both"/>
        <w:rPr>
          <w:b/>
          <w:bCs/>
          <w:sz w:val="22"/>
          <w:szCs w:val="22"/>
        </w:rPr>
      </w:pPr>
    </w:p>
    <w:p w:rsidR="0028441E" w:rsidRPr="001962A2" w:rsidRDefault="0028441E" w:rsidP="0028441E">
      <w:pPr>
        <w:tabs>
          <w:tab w:val="left" w:pos="5760"/>
        </w:tabs>
        <w:jc w:val="both"/>
        <w:rPr>
          <w:b/>
          <w:bCs/>
          <w:sz w:val="22"/>
          <w:szCs w:val="22"/>
        </w:rPr>
      </w:pPr>
      <w:r w:rsidRPr="001962A2">
        <w:rPr>
          <w:b/>
          <w:bCs/>
          <w:sz w:val="22"/>
          <w:szCs w:val="22"/>
        </w:rPr>
        <w:t>GRADE:</w:t>
      </w:r>
    </w:p>
    <w:p w:rsidR="0028441E" w:rsidRPr="001962A2" w:rsidRDefault="00F318CF" w:rsidP="00F318CF">
      <w:pPr>
        <w:jc w:val="both"/>
        <w:rPr>
          <w:bCs/>
          <w:sz w:val="22"/>
          <w:szCs w:val="22"/>
        </w:rPr>
      </w:pPr>
      <w:r>
        <w:rPr>
          <w:bCs/>
          <w:sz w:val="22"/>
          <w:szCs w:val="22"/>
        </w:rPr>
        <w:t>90-100</w:t>
      </w:r>
      <w:r>
        <w:rPr>
          <w:bCs/>
          <w:sz w:val="22"/>
          <w:szCs w:val="22"/>
        </w:rPr>
        <w:tab/>
        <w:t xml:space="preserve">    </w:t>
      </w:r>
      <w:r w:rsidR="0028441E" w:rsidRPr="001962A2">
        <w:rPr>
          <w:bCs/>
          <w:sz w:val="22"/>
          <w:szCs w:val="22"/>
        </w:rPr>
        <w:t>A</w:t>
      </w:r>
    </w:p>
    <w:p w:rsidR="0028441E" w:rsidRPr="001962A2" w:rsidRDefault="0028441E" w:rsidP="0028441E">
      <w:pPr>
        <w:tabs>
          <w:tab w:val="left" w:pos="5760"/>
        </w:tabs>
        <w:jc w:val="both"/>
        <w:rPr>
          <w:bCs/>
          <w:sz w:val="22"/>
          <w:szCs w:val="22"/>
        </w:rPr>
      </w:pPr>
      <w:r w:rsidRPr="001962A2">
        <w:rPr>
          <w:bCs/>
          <w:sz w:val="22"/>
          <w:szCs w:val="22"/>
        </w:rPr>
        <w:t>80-89        B</w:t>
      </w:r>
    </w:p>
    <w:p w:rsidR="0028441E" w:rsidRPr="001962A2" w:rsidRDefault="0028441E" w:rsidP="0028441E">
      <w:pPr>
        <w:tabs>
          <w:tab w:val="left" w:pos="5760"/>
        </w:tabs>
        <w:jc w:val="both"/>
        <w:rPr>
          <w:bCs/>
          <w:sz w:val="22"/>
          <w:szCs w:val="22"/>
        </w:rPr>
      </w:pPr>
      <w:r w:rsidRPr="001962A2">
        <w:rPr>
          <w:bCs/>
          <w:sz w:val="22"/>
          <w:szCs w:val="22"/>
        </w:rPr>
        <w:t>70-79        C</w:t>
      </w:r>
    </w:p>
    <w:p w:rsidR="0028441E" w:rsidRPr="001962A2" w:rsidRDefault="0028441E" w:rsidP="0028441E">
      <w:pPr>
        <w:tabs>
          <w:tab w:val="left" w:pos="5760"/>
        </w:tabs>
        <w:jc w:val="both"/>
        <w:rPr>
          <w:bCs/>
          <w:sz w:val="22"/>
          <w:szCs w:val="22"/>
        </w:rPr>
      </w:pPr>
      <w:r w:rsidRPr="001962A2">
        <w:rPr>
          <w:bCs/>
          <w:sz w:val="22"/>
          <w:szCs w:val="22"/>
        </w:rPr>
        <w:t>60-69        D</w:t>
      </w:r>
    </w:p>
    <w:p w:rsidR="0028441E" w:rsidRPr="001962A2" w:rsidRDefault="0028441E" w:rsidP="0028441E">
      <w:pPr>
        <w:tabs>
          <w:tab w:val="left" w:pos="5760"/>
        </w:tabs>
        <w:jc w:val="both"/>
        <w:rPr>
          <w:sz w:val="22"/>
          <w:szCs w:val="22"/>
        </w:rPr>
      </w:pPr>
      <w:r w:rsidRPr="001962A2">
        <w:rPr>
          <w:bCs/>
          <w:sz w:val="22"/>
          <w:szCs w:val="22"/>
        </w:rPr>
        <w:t>&lt;60           F</w:t>
      </w:r>
    </w:p>
    <w:p w:rsidR="00F46901" w:rsidRPr="001962A2" w:rsidRDefault="00F46901" w:rsidP="002B6869">
      <w:pPr>
        <w:rPr>
          <w:sz w:val="22"/>
          <w:szCs w:val="22"/>
        </w:rPr>
      </w:pPr>
    </w:p>
    <w:p w:rsidR="00F46901" w:rsidRPr="001962A2" w:rsidRDefault="006777AA" w:rsidP="002B6869">
      <w:pPr>
        <w:tabs>
          <w:tab w:val="right" w:pos="8640"/>
        </w:tabs>
        <w:rPr>
          <w:sz w:val="22"/>
          <w:szCs w:val="22"/>
        </w:rPr>
      </w:pPr>
      <w:r w:rsidRPr="001962A2">
        <w:rPr>
          <w:b/>
          <w:sz w:val="22"/>
          <w:szCs w:val="22"/>
        </w:rPr>
        <w:t>G</w:t>
      </w:r>
      <w:r w:rsidR="00F46901" w:rsidRPr="001962A2">
        <w:rPr>
          <w:b/>
          <w:sz w:val="22"/>
          <w:szCs w:val="22"/>
        </w:rPr>
        <w:t>. Make-Up Exam or Assignment Policy</w:t>
      </w:r>
      <w:r w:rsidR="00F46901" w:rsidRPr="001962A2">
        <w:rPr>
          <w:sz w:val="22"/>
          <w:szCs w:val="22"/>
        </w:rPr>
        <w:t xml:space="preserve">: </w:t>
      </w:r>
    </w:p>
    <w:p w:rsidR="00F46901" w:rsidRPr="001962A2" w:rsidRDefault="00F46901" w:rsidP="002B6869">
      <w:pPr>
        <w:tabs>
          <w:tab w:val="right" w:pos="8640"/>
        </w:tabs>
        <w:rPr>
          <w:sz w:val="22"/>
          <w:szCs w:val="22"/>
        </w:rPr>
      </w:pPr>
    </w:p>
    <w:p w:rsidR="00F46901" w:rsidRPr="001962A2" w:rsidRDefault="0028441E" w:rsidP="002B6869">
      <w:pPr>
        <w:rPr>
          <w:sz w:val="22"/>
          <w:szCs w:val="22"/>
        </w:rPr>
      </w:pPr>
      <w:r w:rsidRPr="001962A2">
        <w:rPr>
          <w:sz w:val="22"/>
          <w:szCs w:val="22"/>
        </w:rPr>
        <w:t>N/A</w:t>
      </w:r>
    </w:p>
    <w:p w:rsidR="00F46901" w:rsidRPr="001962A2" w:rsidRDefault="00F46901" w:rsidP="002B6869">
      <w:pPr>
        <w:rPr>
          <w:sz w:val="22"/>
          <w:szCs w:val="22"/>
        </w:rPr>
      </w:pPr>
    </w:p>
    <w:p w:rsidR="00F46901" w:rsidRPr="001962A2" w:rsidRDefault="006777AA" w:rsidP="002B6869">
      <w:pPr>
        <w:rPr>
          <w:sz w:val="22"/>
          <w:szCs w:val="22"/>
        </w:rPr>
      </w:pPr>
      <w:r w:rsidRPr="001962A2">
        <w:rPr>
          <w:b/>
          <w:sz w:val="22"/>
          <w:szCs w:val="22"/>
        </w:rPr>
        <w:t>H</w:t>
      </w:r>
      <w:r w:rsidR="00F46901" w:rsidRPr="001962A2">
        <w:rPr>
          <w:b/>
          <w:sz w:val="22"/>
          <w:szCs w:val="22"/>
        </w:rPr>
        <w:t>. Attendance Policy:</w:t>
      </w:r>
    </w:p>
    <w:p w:rsidR="00F46901" w:rsidRPr="001962A2" w:rsidRDefault="00F46901" w:rsidP="002B6869">
      <w:pPr>
        <w:rPr>
          <w:sz w:val="22"/>
          <w:szCs w:val="22"/>
        </w:rPr>
      </w:pPr>
    </w:p>
    <w:p w:rsidR="00F46901" w:rsidRPr="001962A2" w:rsidRDefault="00F46901" w:rsidP="002B6869">
      <w:pPr>
        <w:rPr>
          <w:sz w:val="22"/>
          <w:szCs w:val="22"/>
        </w:rPr>
      </w:pPr>
      <w:r w:rsidRPr="001962A2">
        <w:rPr>
          <w:sz w:val="22"/>
          <w:szCs w:val="22"/>
        </w:rPr>
        <w:t>At The University of Texas at Arlington, taking attendance is not required. Rather, each faculty member is free to develop his or her own methods of evaluating students’ academic performance, which includes establishing course-specific policies on attendance. For this course, here is the attendance policy:</w:t>
      </w:r>
    </w:p>
    <w:p w:rsidR="00F46901" w:rsidRPr="001962A2" w:rsidRDefault="00F46901" w:rsidP="002B6869">
      <w:pPr>
        <w:rPr>
          <w:sz w:val="22"/>
          <w:szCs w:val="22"/>
        </w:rPr>
      </w:pPr>
    </w:p>
    <w:p w:rsidR="0028441E" w:rsidRPr="001962A2" w:rsidRDefault="0028441E" w:rsidP="0028441E">
      <w:pPr>
        <w:rPr>
          <w:sz w:val="22"/>
          <w:szCs w:val="22"/>
        </w:rPr>
      </w:pPr>
      <w:r w:rsidRPr="001962A2">
        <w:rPr>
          <w:sz w:val="22"/>
          <w:szCs w:val="22"/>
        </w:rPr>
        <w:lastRenderedPageBreak/>
        <w:t xml:space="preserve">One credit generally represents one hour in class plus two </w:t>
      </w:r>
      <w:r w:rsidR="00F318CF">
        <w:rPr>
          <w:sz w:val="22"/>
          <w:szCs w:val="22"/>
        </w:rPr>
        <w:t xml:space="preserve">to three </w:t>
      </w:r>
      <w:r w:rsidRPr="001962A2">
        <w:rPr>
          <w:sz w:val="22"/>
          <w:szCs w:val="22"/>
        </w:rPr>
        <w:t>hours outside of class time per week.  Thus, for a two-credit tutorial, a student must commit to devoting an average of approximately six hours per week to the tutorial. Given that there are 1</w:t>
      </w:r>
      <w:r w:rsidR="00F318CF">
        <w:rPr>
          <w:sz w:val="22"/>
          <w:szCs w:val="22"/>
        </w:rPr>
        <w:t>5</w:t>
      </w:r>
      <w:r w:rsidRPr="001962A2">
        <w:rPr>
          <w:sz w:val="22"/>
          <w:szCs w:val="22"/>
        </w:rPr>
        <w:t xml:space="preserve"> weeks in a semester, a one-credit tutorial should equal about 4</w:t>
      </w:r>
      <w:r w:rsidR="00F318CF">
        <w:rPr>
          <w:sz w:val="22"/>
          <w:szCs w:val="22"/>
        </w:rPr>
        <w:t>5-50</w:t>
      </w:r>
      <w:r w:rsidRPr="001962A2">
        <w:rPr>
          <w:sz w:val="22"/>
          <w:szCs w:val="22"/>
        </w:rPr>
        <w:t xml:space="preserve"> hours of effort/work</w:t>
      </w:r>
      <w:r w:rsidR="00F318CF">
        <w:rPr>
          <w:sz w:val="22"/>
          <w:szCs w:val="22"/>
        </w:rPr>
        <w:t xml:space="preserve">.  </w:t>
      </w:r>
      <w:r w:rsidRPr="001962A2">
        <w:rPr>
          <w:sz w:val="22"/>
          <w:szCs w:val="22"/>
        </w:rPr>
        <w:t xml:space="preserve">The number of meetings </w:t>
      </w:r>
      <w:r w:rsidR="00F318CF">
        <w:rPr>
          <w:sz w:val="22"/>
          <w:szCs w:val="22"/>
        </w:rPr>
        <w:t>will total a minimum of 14 meetings throughout the semester.</w:t>
      </w:r>
    </w:p>
    <w:p w:rsidR="00F46901" w:rsidRPr="001962A2" w:rsidRDefault="00F46901" w:rsidP="002B6869">
      <w:pPr>
        <w:rPr>
          <w:sz w:val="22"/>
          <w:szCs w:val="22"/>
        </w:rPr>
      </w:pPr>
    </w:p>
    <w:p w:rsidR="00F46901" w:rsidRPr="001962A2" w:rsidRDefault="00F46901" w:rsidP="002B6869">
      <w:pPr>
        <w:rPr>
          <w:sz w:val="22"/>
          <w:szCs w:val="22"/>
        </w:rPr>
      </w:pPr>
    </w:p>
    <w:p w:rsidR="003F6D60" w:rsidRPr="001962A2" w:rsidRDefault="006777AA" w:rsidP="002B6869">
      <w:pPr>
        <w:rPr>
          <w:b/>
          <w:sz w:val="22"/>
          <w:szCs w:val="22"/>
        </w:rPr>
      </w:pPr>
      <w:r w:rsidRPr="001962A2">
        <w:rPr>
          <w:b/>
          <w:sz w:val="22"/>
          <w:szCs w:val="22"/>
        </w:rPr>
        <w:t>I</w:t>
      </w:r>
      <w:r w:rsidR="00932AC0" w:rsidRPr="001962A2">
        <w:rPr>
          <w:b/>
          <w:sz w:val="22"/>
          <w:szCs w:val="22"/>
        </w:rPr>
        <w:t xml:space="preserve">. </w:t>
      </w:r>
      <w:r w:rsidR="003F6D60" w:rsidRPr="001962A2">
        <w:rPr>
          <w:b/>
          <w:sz w:val="22"/>
          <w:szCs w:val="22"/>
        </w:rPr>
        <w:t>Course</w:t>
      </w:r>
      <w:r w:rsidR="00663676" w:rsidRPr="001962A2">
        <w:rPr>
          <w:b/>
          <w:sz w:val="22"/>
          <w:szCs w:val="22"/>
        </w:rPr>
        <w:t xml:space="preserve"> Schedule</w:t>
      </w:r>
      <w:r w:rsidR="009E5A13" w:rsidRPr="001962A2">
        <w:rPr>
          <w:b/>
          <w:sz w:val="22"/>
          <w:szCs w:val="22"/>
        </w:rPr>
        <w:t>:</w:t>
      </w:r>
      <w:r w:rsidR="003F6D60" w:rsidRPr="001962A2">
        <w:rPr>
          <w:b/>
          <w:sz w:val="22"/>
          <w:szCs w:val="22"/>
        </w:rPr>
        <w:t xml:space="preserve"> </w:t>
      </w:r>
    </w:p>
    <w:p w:rsidR="00932AC0" w:rsidRPr="001962A2" w:rsidRDefault="00932AC0" w:rsidP="002B6869">
      <w:pPr>
        <w:rPr>
          <w:b/>
          <w:sz w:val="22"/>
          <w:szCs w:val="22"/>
        </w:rPr>
      </w:pPr>
    </w:p>
    <w:p w:rsidR="00836600" w:rsidRDefault="00836600" w:rsidP="002B6869">
      <w:pPr>
        <w:rPr>
          <w:sz w:val="22"/>
          <w:szCs w:val="22"/>
        </w:rPr>
      </w:pPr>
      <w:r>
        <w:rPr>
          <w:sz w:val="22"/>
          <w:szCs w:val="22"/>
        </w:rPr>
        <w:t>As noted above we will meet weekly to discuss the course content and the progress of the student in researching required assignments.  These meetings will be at the same time each week as mutually agreed upon by the course instructor and student.</w:t>
      </w:r>
    </w:p>
    <w:p w:rsidR="00836600" w:rsidRDefault="00836600" w:rsidP="002B6869">
      <w:pPr>
        <w:rPr>
          <w:sz w:val="22"/>
          <w:szCs w:val="22"/>
        </w:rPr>
      </w:pPr>
    </w:p>
    <w:p w:rsidR="00836600" w:rsidRDefault="00836600" w:rsidP="002B6869">
      <w:pPr>
        <w:rPr>
          <w:sz w:val="22"/>
          <w:szCs w:val="22"/>
        </w:rPr>
      </w:pPr>
      <w:r>
        <w:rPr>
          <w:sz w:val="22"/>
          <w:szCs w:val="22"/>
        </w:rPr>
        <w:t xml:space="preserve">While there is no specific schedule of topics to be covered in our weekly meetings, the following topics will be </w:t>
      </w:r>
      <w:r w:rsidR="00CB128A">
        <w:rPr>
          <w:sz w:val="22"/>
          <w:szCs w:val="22"/>
        </w:rPr>
        <w:t>discussed</w:t>
      </w:r>
      <w:r>
        <w:rPr>
          <w:sz w:val="22"/>
          <w:szCs w:val="22"/>
        </w:rPr>
        <w:t xml:space="preserve"> throughout the semester:</w:t>
      </w:r>
    </w:p>
    <w:p w:rsidR="00836600" w:rsidRDefault="00836600" w:rsidP="002B6869">
      <w:pPr>
        <w:rPr>
          <w:sz w:val="22"/>
          <w:szCs w:val="22"/>
        </w:rPr>
      </w:pPr>
    </w:p>
    <w:p w:rsidR="00836600" w:rsidRDefault="00836600" w:rsidP="00827422">
      <w:pPr>
        <w:pStyle w:val="ListParagraph"/>
        <w:numPr>
          <w:ilvl w:val="0"/>
          <w:numId w:val="6"/>
        </w:numPr>
        <w:rPr>
          <w:sz w:val="22"/>
          <w:szCs w:val="22"/>
        </w:rPr>
      </w:pPr>
      <w:r>
        <w:rPr>
          <w:sz w:val="22"/>
          <w:szCs w:val="22"/>
        </w:rPr>
        <w:t>Boundaries and dual relationships defined</w:t>
      </w:r>
    </w:p>
    <w:p w:rsidR="00836600" w:rsidRDefault="00836600" w:rsidP="00827422">
      <w:pPr>
        <w:pStyle w:val="ListParagraph"/>
        <w:numPr>
          <w:ilvl w:val="0"/>
          <w:numId w:val="6"/>
        </w:numPr>
        <w:rPr>
          <w:sz w:val="22"/>
          <w:szCs w:val="22"/>
        </w:rPr>
      </w:pPr>
      <w:r>
        <w:rPr>
          <w:sz w:val="22"/>
          <w:szCs w:val="22"/>
        </w:rPr>
        <w:t>What the codes of ethics say about boundaries and dual relationships</w:t>
      </w:r>
    </w:p>
    <w:p w:rsidR="008A3D63" w:rsidRDefault="008A3D63" w:rsidP="00827422">
      <w:pPr>
        <w:pStyle w:val="ListParagraph"/>
        <w:numPr>
          <w:ilvl w:val="1"/>
          <w:numId w:val="6"/>
        </w:numPr>
        <w:rPr>
          <w:sz w:val="22"/>
          <w:szCs w:val="22"/>
        </w:rPr>
      </w:pPr>
      <w:r>
        <w:rPr>
          <w:sz w:val="22"/>
          <w:szCs w:val="22"/>
        </w:rPr>
        <w:t>NASW</w:t>
      </w:r>
    </w:p>
    <w:p w:rsidR="008A3D63" w:rsidRDefault="008A3D63" w:rsidP="00827422">
      <w:pPr>
        <w:pStyle w:val="ListParagraph"/>
        <w:numPr>
          <w:ilvl w:val="1"/>
          <w:numId w:val="6"/>
        </w:numPr>
        <w:rPr>
          <w:sz w:val="22"/>
          <w:szCs w:val="22"/>
        </w:rPr>
      </w:pPr>
      <w:r>
        <w:rPr>
          <w:sz w:val="22"/>
          <w:szCs w:val="22"/>
        </w:rPr>
        <w:t>APA</w:t>
      </w:r>
    </w:p>
    <w:p w:rsidR="008A3D63" w:rsidRDefault="008A3D63" w:rsidP="00827422">
      <w:pPr>
        <w:pStyle w:val="ListParagraph"/>
        <w:numPr>
          <w:ilvl w:val="1"/>
          <w:numId w:val="6"/>
        </w:numPr>
        <w:rPr>
          <w:sz w:val="22"/>
          <w:szCs w:val="22"/>
        </w:rPr>
      </w:pPr>
      <w:r>
        <w:rPr>
          <w:sz w:val="22"/>
          <w:szCs w:val="22"/>
        </w:rPr>
        <w:t>ACA</w:t>
      </w:r>
    </w:p>
    <w:p w:rsidR="00836600" w:rsidRDefault="00836600" w:rsidP="00827422">
      <w:pPr>
        <w:pStyle w:val="ListParagraph"/>
        <w:numPr>
          <w:ilvl w:val="0"/>
          <w:numId w:val="6"/>
        </w:numPr>
        <w:rPr>
          <w:sz w:val="22"/>
          <w:szCs w:val="22"/>
        </w:rPr>
      </w:pPr>
      <w:r>
        <w:rPr>
          <w:sz w:val="22"/>
          <w:szCs w:val="22"/>
        </w:rPr>
        <w:t>What Texas law governing social work practice says about dual relationships</w:t>
      </w:r>
    </w:p>
    <w:p w:rsidR="00836600" w:rsidRDefault="00836600" w:rsidP="00827422">
      <w:pPr>
        <w:pStyle w:val="ListParagraph"/>
        <w:numPr>
          <w:ilvl w:val="0"/>
          <w:numId w:val="6"/>
        </w:numPr>
        <w:rPr>
          <w:sz w:val="22"/>
          <w:szCs w:val="22"/>
        </w:rPr>
      </w:pPr>
      <w:r>
        <w:rPr>
          <w:sz w:val="22"/>
          <w:szCs w:val="22"/>
        </w:rPr>
        <w:t>Boundaries and the use of self</w:t>
      </w:r>
    </w:p>
    <w:p w:rsidR="00836600" w:rsidRDefault="00836600" w:rsidP="00827422">
      <w:pPr>
        <w:pStyle w:val="ListParagraph"/>
        <w:numPr>
          <w:ilvl w:val="0"/>
          <w:numId w:val="6"/>
        </w:numPr>
        <w:rPr>
          <w:sz w:val="22"/>
          <w:szCs w:val="22"/>
        </w:rPr>
      </w:pPr>
      <w:r>
        <w:rPr>
          <w:sz w:val="22"/>
          <w:szCs w:val="22"/>
        </w:rPr>
        <w:t xml:space="preserve">The therapeutic relationship </w:t>
      </w:r>
      <w:r>
        <w:rPr>
          <w:i/>
          <w:sz w:val="22"/>
          <w:szCs w:val="22"/>
        </w:rPr>
        <w:t>vs.</w:t>
      </w:r>
      <w:r>
        <w:rPr>
          <w:sz w:val="22"/>
          <w:szCs w:val="22"/>
        </w:rPr>
        <w:t xml:space="preserve"> social relationships – similarities and differences</w:t>
      </w:r>
    </w:p>
    <w:p w:rsidR="00836600" w:rsidRDefault="00836600" w:rsidP="00827422">
      <w:pPr>
        <w:pStyle w:val="ListParagraph"/>
        <w:numPr>
          <w:ilvl w:val="0"/>
          <w:numId w:val="6"/>
        </w:numPr>
        <w:rPr>
          <w:sz w:val="22"/>
          <w:szCs w:val="22"/>
        </w:rPr>
      </w:pPr>
      <w:r>
        <w:rPr>
          <w:sz w:val="22"/>
          <w:szCs w:val="22"/>
        </w:rPr>
        <w:t>How boundaries define the therapeutic relationship – the limits of benevolence</w:t>
      </w:r>
    </w:p>
    <w:p w:rsidR="00836600" w:rsidRPr="00836600" w:rsidRDefault="00836600" w:rsidP="00827422">
      <w:pPr>
        <w:pStyle w:val="ListParagraph"/>
        <w:numPr>
          <w:ilvl w:val="0"/>
          <w:numId w:val="6"/>
        </w:numPr>
        <w:rPr>
          <w:sz w:val="22"/>
          <w:szCs w:val="22"/>
        </w:rPr>
      </w:pPr>
      <w:r>
        <w:rPr>
          <w:sz w:val="22"/>
          <w:szCs w:val="22"/>
        </w:rPr>
        <w:t>Cultural competencies, and boundaries and dual relationships</w:t>
      </w:r>
    </w:p>
    <w:p w:rsidR="00836600" w:rsidRDefault="00836600" w:rsidP="002B6869">
      <w:pPr>
        <w:rPr>
          <w:sz w:val="22"/>
          <w:szCs w:val="22"/>
        </w:rPr>
      </w:pPr>
    </w:p>
    <w:p w:rsidR="003559A3" w:rsidRPr="001962A2" w:rsidRDefault="003559A3" w:rsidP="002B6869">
      <w:pPr>
        <w:rPr>
          <w:sz w:val="22"/>
          <w:szCs w:val="22"/>
        </w:rPr>
      </w:pPr>
      <w:r w:rsidRPr="001962A2">
        <w:rPr>
          <w:sz w:val="22"/>
          <w:szCs w:val="22"/>
        </w:rPr>
        <w:t>As the instructor for this course, I reserve the right to adjust this schedule in any way that serves the educational needs of the students enrolled in this course. Should technical problems arise with course delivery, alternate but equivalent assignments may be given so long as the overall learning objectives</w:t>
      </w:r>
      <w:r w:rsidR="005F3446" w:rsidRPr="001962A2">
        <w:rPr>
          <w:sz w:val="22"/>
          <w:szCs w:val="22"/>
        </w:rPr>
        <w:t>, general time frame</w:t>
      </w:r>
      <w:r w:rsidRPr="001962A2">
        <w:rPr>
          <w:sz w:val="22"/>
          <w:szCs w:val="22"/>
        </w:rPr>
        <w:t xml:space="preserve"> and grading struct</w:t>
      </w:r>
      <w:r w:rsidR="00E43374" w:rsidRPr="001962A2">
        <w:rPr>
          <w:sz w:val="22"/>
          <w:szCs w:val="22"/>
        </w:rPr>
        <w:t>ure for the course are sustained</w:t>
      </w:r>
      <w:r w:rsidRPr="001962A2">
        <w:rPr>
          <w:sz w:val="22"/>
          <w:szCs w:val="22"/>
        </w:rPr>
        <w:t>.</w:t>
      </w:r>
    </w:p>
    <w:p w:rsidR="00932AC0" w:rsidRPr="001962A2" w:rsidRDefault="00932AC0" w:rsidP="002B6869">
      <w:pPr>
        <w:rPr>
          <w:sz w:val="22"/>
          <w:szCs w:val="22"/>
        </w:rPr>
      </w:pPr>
    </w:p>
    <w:p w:rsidR="0028441E" w:rsidRPr="001962A2" w:rsidRDefault="0028441E" w:rsidP="0028441E">
      <w:pPr>
        <w:rPr>
          <w:sz w:val="22"/>
          <w:szCs w:val="22"/>
        </w:rPr>
      </w:pPr>
      <w:r w:rsidRPr="001962A2">
        <w:rPr>
          <w:sz w:val="22"/>
          <w:szCs w:val="22"/>
        </w:rPr>
        <w:t xml:space="preserve">The subject matter of the course will relate to the student’s scholarly </w:t>
      </w:r>
      <w:r w:rsidR="00F318CF">
        <w:rPr>
          <w:sz w:val="22"/>
          <w:szCs w:val="22"/>
        </w:rPr>
        <w:t>needs</w:t>
      </w:r>
      <w:r w:rsidRPr="001962A2">
        <w:rPr>
          <w:sz w:val="22"/>
          <w:szCs w:val="22"/>
        </w:rPr>
        <w:t xml:space="preserve"> as well as the faculty member’s area of expertise.  The primary products of this course are a substantive and methodological literature review, and summarization of findings in report</w:t>
      </w:r>
      <w:r w:rsidR="00F318CF">
        <w:rPr>
          <w:sz w:val="22"/>
          <w:szCs w:val="22"/>
        </w:rPr>
        <w:t>s</w:t>
      </w:r>
      <w:r w:rsidRPr="001962A2">
        <w:rPr>
          <w:sz w:val="22"/>
          <w:szCs w:val="22"/>
        </w:rPr>
        <w:t xml:space="preserve"> </w:t>
      </w:r>
      <w:r w:rsidR="00F318CF">
        <w:rPr>
          <w:sz w:val="22"/>
          <w:szCs w:val="22"/>
        </w:rPr>
        <w:t>as outlined above</w:t>
      </w:r>
      <w:r w:rsidRPr="001962A2">
        <w:rPr>
          <w:sz w:val="22"/>
          <w:szCs w:val="22"/>
        </w:rPr>
        <w:t xml:space="preserve">. The instructor </w:t>
      </w:r>
      <w:r w:rsidR="00F318CF">
        <w:rPr>
          <w:sz w:val="22"/>
          <w:szCs w:val="22"/>
        </w:rPr>
        <w:t>will</w:t>
      </w:r>
      <w:r w:rsidRPr="001962A2">
        <w:rPr>
          <w:sz w:val="22"/>
          <w:szCs w:val="22"/>
        </w:rPr>
        <w:t xml:space="preserve"> retain a copy of the syllabus for each student, as each is unique.</w:t>
      </w:r>
    </w:p>
    <w:p w:rsidR="00F909D1" w:rsidRPr="001962A2" w:rsidRDefault="00F909D1" w:rsidP="002B6869">
      <w:pPr>
        <w:ind w:left="720"/>
        <w:rPr>
          <w:sz w:val="22"/>
          <w:szCs w:val="22"/>
        </w:rPr>
      </w:pPr>
    </w:p>
    <w:p w:rsidR="003F6D60" w:rsidRPr="001962A2" w:rsidRDefault="009E635A" w:rsidP="002B6869">
      <w:pPr>
        <w:pStyle w:val="Heading3"/>
        <w:ind w:left="0"/>
        <w:rPr>
          <w:b w:val="0"/>
          <w:sz w:val="22"/>
          <w:szCs w:val="22"/>
        </w:rPr>
      </w:pPr>
      <w:r w:rsidRPr="001962A2">
        <w:rPr>
          <w:sz w:val="22"/>
          <w:szCs w:val="22"/>
        </w:rPr>
        <w:t>Note</w:t>
      </w:r>
      <w:r w:rsidRPr="001962A2">
        <w:rPr>
          <w:i/>
          <w:sz w:val="22"/>
          <w:szCs w:val="22"/>
        </w:rPr>
        <w:t>:</w:t>
      </w:r>
      <w:r w:rsidRPr="001962A2">
        <w:rPr>
          <w:b w:val="0"/>
          <w:i/>
          <w:sz w:val="22"/>
          <w:szCs w:val="22"/>
        </w:rPr>
        <w:t xml:space="preserve"> Grades will be posted to the campus MyMav system at course completion and made available on the University Schedule for posting of grades. Grades cannot be given by email or individually by the instructor, per University Policy.</w:t>
      </w:r>
    </w:p>
    <w:p w:rsidR="000E1DA3" w:rsidRPr="001962A2" w:rsidRDefault="000E1DA3" w:rsidP="002B6869">
      <w:pPr>
        <w:rPr>
          <w:b/>
          <w:sz w:val="22"/>
          <w:szCs w:val="22"/>
        </w:rPr>
      </w:pPr>
    </w:p>
    <w:p w:rsidR="00F46901" w:rsidRPr="001962A2" w:rsidRDefault="006777AA" w:rsidP="002B6869">
      <w:pPr>
        <w:rPr>
          <w:sz w:val="22"/>
          <w:szCs w:val="22"/>
        </w:rPr>
      </w:pPr>
      <w:r w:rsidRPr="001962A2">
        <w:rPr>
          <w:b/>
          <w:sz w:val="22"/>
          <w:szCs w:val="22"/>
        </w:rPr>
        <w:t>J</w:t>
      </w:r>
      <w:r w:rsidR="00F46901" w:rsidRPr="001962A2">
        <w:rPr>
          <w:b/>
          <w:sz w:val="22"/>
          <w:szCs w:val="22"/>
        </w:rPr>
        <w:t>. Expectations for Out-of-Class Study</w:t>
      </w:r>
      <w:r w:rsidR="00F46901" w:rsidRPr="001962A2">
        <w:rPr>
          <w:sz w:val="22"/>
          <w:szCs w:val="22"/>
        </w:rPr>
        <w:t xml:space="preserve">: </w:t>
      </w:r>
    </w:p>
    <w:p w:rsidR="00F46901" w:rsidRPr="001962A2" w:rsidRDefault="00F46901" w:rsidP="002B6869">
      <w:pPr>
        <w:rPr>
          <w:sz w:val="22"/>
          <w:szCs w:val="22"/>
        </w:rPr>
      </w:pPr>
    </w:p>
    <w:p w:rsidR="00F46901" w:rsidRPr="001962A2" w:rsidRDefault="00F46901" w:rsidP="002B6869">
      <w:pPr>
        <w:rPr>
          <w:sz w:val="22"/>
          <w:szCs w:val="22"/>
        </w:rPr>
      </w:pPr>
      <w:r w:rsidRPr="001962A2">
        <w:rPr>
          <w:sz w:val="22"/>
          <w:szCs w:val="22"/>
        </w:rPr>
        <w:t>Beyond the time required to attend each class meeting, students enrolled in this course should expect to spend at least an additional three hours (for each hour of class or lecture per week) of their own time in course-related activities, including reading required materials, completing assignments, preparing for assignments and exams, and reviewing online content, etc.</w:t>
      </w:r>
    </w:p>
    <w:p w:rsidR="00F46901" w:rsidRPr="001962A2" w:rsidRDefault="00F46901" w:rsidP="002B6869">
      <w:pPr>
        <w:rPr>
          <w:b/>
          <w:sz w:val="22"/>
          <w:szCs w:val="22"/>
        </w:rPr>
      </w:pPr>
    </w:p>
    <w:p w:rsidR="00827422" w:rsidRDefault="00827422">
      <w:pPr>
        <w:rPr>
          <w:b/>
          <w:sz w:val="22"/>
          <w:szCs w:val="22"/>
        </w:rPr>
      </w:pPr>
      <w:r>
        <w:rPr>
          <w:b/>
          <w:sz w:val="22"/>
          <w:szCs w:val="22"/>
        </w:rPr>
        <w:br w:type="page"/>
      </w:r>
    </w:p>
    <w:p w:rsidR="00F46901" w:rsidRPr="001962A2" w:rsidRDefault="006777AA" w:rsidP="002B6869">
      <w:pPr>
        <w:rPr>
          <w:sz w:val="22"/>
          <w:szCs w:val="22"/>
        </w:rPr>
      </w:pPr>
      <w:r w:rsidRPr="001962A2">
        <w:rPr>
          <w:b/>
          <w:sz w:val="22"/>
          <w:szCs w:val="22"/>
        </w:rPr>
        <w:t>K</w:t>
      </w:r>
      <w:r w:rsidR="00F46901" w:rsidRPr="001962A2">
        <w:rPr>
          <w:b/>
          <w:sz w:val="22"/>
          <w:szCs w:val="22"/>
        </w:rPr>
        <w:t>. Grade Grievance Policy</w:t>
      </w:r>
      <w:r w:rsidR="00F46901" w:rsidRPr="001962A2">
        <w:rPr>
          <w:sz w:val="22"/>
          <w:szCs w:val="22"/>
        </w:rPr>
        <w:t xml:space="preserve">: </w:t>
      </w:r>
    </w:p>
    <w:p w:rsidR="00F46901" w:rsidRPr="001962A2" w:rsidRDefault="00F46901" w:rsidP="002B6869">
      <w:pPr>
        <w:rPr>
          <w:sz w:val="22"/>
          <w:szCs w:val="22"/>
        </w:rPr>
      </w:pPr>
    </w:p>
    <w:p w:rsidR="00F46901" w:rsidRPr="001962A2" w:rsidRDefault="00F46901" w:rsidP="002B6869">
      <w:pPr>
        <w:rPr>
          <w:sz w:val="22"/>
          <w:szCs w:val="22"/>
        </w:rPr>
      </w:pPr>
      <w:r w:rsidRPr="001962A2">
        <w:rPr>
          <w:sz w:val="22"/>
          <w:szCs w:val="22"/>
        </w:rPr>
        <w:lastRenderedPageBreak/>
        <w:t>See BSW/MSW Program Manual.</w:t>
      </w:r>
    </w:p>
    <w:p w:rsidR="00F46901" w:rsidRPr="001962A2" w:rsidRDefault="00F46901" w:rsidP="002B6869">
      <w:pPr>
        <w:rPr>
          <w:b/>
          <w:sz w:val="22"/>
          <w:szCs w:val="22"/>
        </w:rPr>
      </w:pPr>
    </w:p>
    <w:p w:rsidR="00F46901" w:rsidRPr="001962A2" w:rsidRDefault="006777AA" w:rsidP="002B6869">
      <w:pPr>
        <w:rPr>
          <w:b/>
          <w:bCs/>
          <w:sz w:val="22"/>
          <w:szCs w:val="22"/>
        </w:rPr>
      </w:pPr>
      <w:r w:rsidRPr="001962A2">
        <w:rPr>
          <w:b/>
          <w:bCs/>
          <w:sz w:val="22"/>
          <w:szCs w:val="22"/>
        </w:rPr>
        <w:t>L</w:t>
      </w:r>
      <w:r w:rsidR="00F46901" w:rsidRPr="001962A2">
        <w:rPr>
          <w:b/>
          <w:bCs/>
          <w:sz w:val="22"/>
          <w:szCs w:val="22"/>
        </w:rPr>
        <w:t xml:space="preserve">. Student Support Services: </w:t>
      </w:r>
    </w:p>
    <w:p w:rsidR="00F46901" w:rsidRPr="001962A2" w:rsidRDefault="00F46901" w:rsidP="002B6869">
      <w:pPr>
        <w:rPr>
          <w:b/>
          <w:bCs/>
          <w:sz w:val="22"/>
          <w:szCs w:val="22"/>
        </w:rPr>
      </w:pPr>
    </w:p>
    <w:p w:rsidR="00F46901" w:rsidRPr="001962A2" w:rsidRDefault="00F46901" w:rsidP="002B6869">
      <w:pPr>
        <w:rPr>
          <w:sz w:val="22"/>
          <w:szCs w:val="22"/>
        </w:rPr>
      </w:pPr>
      <w:r w:rsidRPr="001962A2">
        <w:rPr>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or contact Ms. Jennifer Malone, Coordinator of the Office of Student Success and Academic Advising located on the third floor of Building </w:t>
      </w:r>
      <w:r w:rsidR="00B11E30" w:rsidRPr="001962A2">
        <w:rPr>
          <w:sz w:val="22"/>
          <w:szCs w:val="22"/>
        </w:rPr>
        <w:t>A</w:t>
      </w:r>
      <w:r w:rsidRPr="001962A2">
        <w:rPr>
          <w:sz w:val="22"/>
          <w:szCs w:val="22"/>
        </w:rPr>
        <w:t xml:space="preserve"> of the School of Social Work Complex.  Dr. Chris Kilgore serves as a writing coach and resource as well and has posted an online writing clinic.  Also, the Maverick Resource Hotline may be contacted at 817-272-6107, or send a message to </w:t>
      </w:r>
      <w:hyperlink r:id="rId13" w:history="1">
        <w:r w:rsidRPr="001962A2">
          <w:rPr>
            <w:rStyle w:val="Hyperlink"/>
            <w:color w:val="auto"/>
            <w:sz w:val="22"/>
            <w:szCs w:val="22"/>
          </w:rPr>
          <w:t>resources@uta.edu</w:t>
        </w:r>
      </w:hyperlink>
      <w:r w:rsidRPr="001962A2">
        <w:rPr>
          <w:sz w:val="22"/>
          <w:szCs w:val="22"/>
        </w:rPr>
        <w:t xml:space="preserve">, or view the information at </w:t>
      </w:r>
      <w:hyperlink r:id="rId14" w:history="1">
        <w:r w:rsidRPr="001962A2">
          <w:rPr>
            <w:rStyle w:val="Hyperlink"/>
            <w:color w:val="auto"/>
            <w:sz w:val="22"/>
            <w:szCs w:val="22"/>
          </w:rPr>
          <w:t>www.uta.edu/resources</w:t>
        </w:r>
      </w:hyperlink>
      <w:r w:rsidRPr="001962A2">
        <w:rPr>
          <w:sz w:val="22"/>
          <w:szCs w:val="22"/>
        </w:rPr>
        <w:t>.</w:t>
      </w:r>
    </w:p>
    <w:p w:rsidR="00F46901" w:rsidRPr="001962A2" w:rsidRDefault="00F46901" w:rsidP="002B6869">
      <w:pPr>
        <w:pStyle w:val="Default"/>
        <w:ind w:right="130"/>
        <w:rPr>
          <w:rFonts w:ascii="Times New Roman" w:hAnsi="Times New Roman" w:cs="Times New Roman"/>
          <w:color w:val="auto"/>
          <w:sz w:val="22"/>
          <w:szCs w:val="22"/>
        </w:rPr>
      </w:pPr>
    </w:p>
    <w:p w:rsidR="00F46901" w:rsidRPr="001962A2" w:rsidRDefault="006777AA" w:rsidP="002B6869">
      <w:pPr>
        <w:pStyle w:val="Default"/>
        <w:ind w:right="130"/>
        <w:rPr>
          <w:rFonts w:ascii="Times New Roman" w:hAnsi="Times New Roman" w:cs="Times New Roman"/>
          <w:b/>
          <w:color w:val="auto"/>
          <w:sz w:val="22"/>
          <w:szCs w:val="22"/>
        </w:rPr>
      </w:pPr>
      <w:r w:rsidRPr="001962A2">
        <w:rPr>
          <w:rFonts w:ascii="Times New Roman" w:hAnsi="Times New Roman" w:cs="Times New Roman"/>
          <w:b/>
          <w:color w:val="auto"/>
          <w:sz w:val="22"/>
          <w:szCs w:val="22"/>
        </w:rPr>
        <w:t>M</w:t>
      </w:r>
      <w:r w:rsidR="00F46901" w:rsidRPr="001962A2">
        <w:rPr>
          <w:rFonts w:ascii="Times New Roman" w:hAnsi="Times New Roman" w:cs="Times New Roman"/>
          <w:b/>
          <w:color w:val="auto"/>
          <w:sz w:val="22"/>
          <w:szCs w:val="22"/>
        </w:rPr>
        <w:t xml:space="preserve">. Librarian to Contact: </w:t>
      </w:r>
    </w:p>
    <w:p w:rsidR="00F46901" w:rsidRPr="001962A2" w:rsidRDefault="00F46901" w:rsidP="002B6869">
      <w:pPr>
        <w:pStyle w:val="Default"/>
        <w:ind w:right="130"/>
        <w:rPr>
          <w:rFonts w:ascii="Times New Roman" w:hAnsi="Times New Roman" w:cs="Times New Roman"/>
          <w:b/>
          <w:color w:val="auto"/>
          <w:sz w:val="22"/>
          <w:szCs w:val="22"/>
        </w:rPr>
      </w:pPr>
    </w:p>
    <w:p w:rsidR="00F46901" w:rsidRPr="001962A2" w:rsidRDefault="00F46901" w:rsidP="002B6869">
      <w:pPr>
        <w:pStyle w:val="Default"/>
        <w:ind w:right="130"/>
        <w:rPr>
          <w:rFonts w:ascii="Times New Roman" w:hAnsi="Times New Roman" w:cs="Times New Roman"/>
          <w:color w:val="auto"/>
          <w:sz w:val="22"/>
          <w:szCs w:val="22"/>
        </w:rPr>
      </w:pPr>
      <w:r w:rsidRPr="001962A2">
        <w:rPr>
          <w:rFonts w:ascii="Times New Roman" w:hAnsi="Times New Roman" w:cs="Times New Roman"/>
          <w:color w:val="auto"/>
          <w:sz w:val="22"/>
          <w:szCs w:val="22"/>
        </w:rPr>
        <w:t xml:space="preserve">The Social Sciences/Social Work Resource Librarian is John Dillard. His office is in the campus Central Library. He may also be contacted via E-mail: </w:t>
      </w:r>
      <w:hyperlink r:id="rId15" w:tgtFrame="_blank" w:history="1">
        <w:r w:rsidRPr="001962A2">
          <w:rPr>
            <w:rStyle w:val="Hyperlink"/>
            <w:rFonts w:ascii="Times New Roman" w:hAnsi="Times New Roman" w:cs="Times New Roman"/>
            <w:bCs/>
            <w:color w:val="auto"/>
            <w:sz w:val="22"/>
            <w:szCs w:val="22"/>
          </w:rPr>
          <w:t>dillard@uta.edu</w:t>
        </w:r>
      </w:hyperlink>
      <w:r w:rsidRPr="001962A2">
        <w:rPr>
          <w:rFonts w:ascii="Times New Roman" w:hAnsi="Times New Roman" w:cs="Times New Roman"/>
          <w:color w:val="auto"/>
          <w:sz w:val="22"/>
          <w:szCs w:val="22"/>
        </w:rPr>
        <w:t xml:space="preserve"> or by Cell phone: </w:t>
      </w:r>
      <w:r w:rsidRPr="001962A2">
        <w:rPr>
          <w:rStyle w:val="Strong"/>
          <w:rFonts w:ascii="Times New Roman" w:hAnsi="Times New Roman" w:cs="Times New Roman"/>
          <w:b w:val="0"/>
          <w:color w:val="auto"/>
          <w:sz w:val="22"/>
          <w:szCs w:val="22"/>
        </w:rPr>
        <w:t>(817) 675-8962</w:t>
      </w:r>
      <w:r w:rsidR="00B11E30" w:rsidRPr="001962A2">
        <w:rPr>
          <w:rStyle w:val="Strong"/>
          <w:rFonts w:ascii="Times New Roman" w:hAnsi="Times New Roman" w:cs="Times New Roman"/>
          <w:b w:val="0"/>
          <w:color w:val="auto"/>
          <w:sz w:val="22"/>
          <w:szCs w:val="22"/>
        </w:rPr>
        <w:t xml:space="preserve"> B</w:t>
      </w:r>
      <w:r w:rsidRPr="001962A2">
        <w:rPr>
          <w:rFonts w:ascii="Times New Roman" w:hAnsi="Times New Roman" w:cs="Times New Roman"/>
          <w:color w:val="auto"/>
          <w:sz w:val="22"/>
          <w:szCs w:val="22"/>
        </w:rPr>
        <w:t xml:space="preserve">elow are some commonly used resources needed by students in online or technology supported courses: </w:t>
      </w:r>
    </w:p>
    <w:p w:rsidR="00F46901" w:rsidRPr="001962A2" w:rsidRDefault="00827422" w:rsidP="002B6869">
      <w:pPr>
        <w:pStyle w:val="Default"/>
        <w:ind w:right="130"/>
        <w:rPr>
          <w:rFonts w:ascii="Times New Roman" w:hAnsi="Times New Roman" w:cs="Times New Roman"/>
          <w:color w:val="auto"/>
          <w:sz w:val="22"/>
          <w:szCs w:val="22"/>
        </w:rPr>
      </w:pPr>
      <w:hyperlink r:id="rId16" w:history="1">
        <w:r w:rsidR="00F46901" w:rsidRPr="001962A2">
          <w:rPr>
            <w:rStyle w:val="Hyperlink"/>
            <w:rFonts w:ascii="Times New Roman" w:hAnsi="Times New Roman" w:cs="Times New Roman"/>
            <w:color w:val="auto"/>
            <w:sz w:val="22"/>
            <w:szCs w:val="22"/>
          </w:rPr>
          <w:t>http://www.uta.edu/library/services/distance.php</w:t>
        </w:r>
      </w:hyperlink>
      <w:r w:rsidR="00F46901" w:rsidRPr="001962A2">
        <w:rPr>
          <w:rFonts w:ascii="Times New Roman" w:hAnsi="Times New Roman" w:cs="Times New Roman"/>
          <w:color w:val="auto"/>
          <w:sz w:val="22"/>
          <w:szCs w:val="22"/>
        </w:rPr>
        <w:t xml:space="preserve"> </w:t>
      </w:r>
    </w:p>
    <w:p w:rsidR="00F46901" w:rsidRPr="001962A2" w:rsidRDefault="00F46901" w:rsidP="002B6869">
      <w:pPr>
        <w:pStyle w:val="Default"/>
        <w:ind w:right="130"/>
        <w:rPr>
          <w:rFonts w:ascii="Times New Roman" w:hAnsi="Times New Roman" w:cs="Times New Roman"/>
          <w:color w:val="auto"/>
          <w:sz w:val="22"/>
          <w:szCs w:val="22"/>
        </w:rPr>
      </w:pPr>
    </w:p>
    <w:p w:rsidR="00F46901" w:rsidRPr="001962A2" w:rsidRDefault="00F46901" w:rsidP="002B6869">
      <w:pPr>
        <w:rPr>
          <w:sz w:val="22"/>
          <w:szCs w:val="22"/>
        </w:rPr>
      </w:pPr>
      <w:r w:rsidRPr="001962A2">
        <w:rPr>
          <w:sz w:val="22"/>
          <w:szCs w:val="22"/>
        </w:rPr>
        <w:t>The following is a list, with links, of commonly used library resources:</w:t>
      </w:r>
    </w:p>
    <w:p w:rsidR="00F46901" w:rsidRPr="001962A2" w:rsidRDefault="00F46901" w:rsidP="002B6869">
      <w:pPr>
        <w:tabs>
          <w:tab w:val="left" w:leader="dot" w:pos="3240"/>
        </w:tabs>
        <w:rPr>
          <w:sz w:val="22"/>
          <w:szCs w:val="22"/>
        </w:rPr>
      </w:pPr>
      <w:r w:rsidRPr="001962A2">
        <w:rPr>
          <w:sz w:val="22"/>
          <w:szCs w:val="22"/>
        </w:rPr>
        <w:t>Library Home Page</w:t>
      </w:r>
      <w:r w:rsidRPr="001962A2">
        <w:rPr>
          <w:sz w:val="22"/>
          <w:szCs w:val="22"/>
        </w:rPr>
        <w:tab/>
      </w:r>
      <w:hyperlink r:id="rId17" w:history="1">
        <w:r w:rsidRPr="001962A2">
          <w:rPr>
            <w:rStyle w:val="Hyperlink"/>
            <w:color w:val="auto"/>
            <w:sz w:val="22"/>
            <w:szCs w:val="22"/>
          </w:rPr>
          <w:t>http://www.uta.edu/library</w:t>
        </w:r>
      </w:hyperlink>
    </w:p>
    <w:p w:rsidR="00F46901" w:rsidRPr="001962A2" w:rsidRDefault="00F46901" w:rsidP="002B6869">
      <w:pPr>
        <w:tabs>
          <w:tab w:val="left" w:leader="dot" w:pos="3240"/>
        </w:tabs>
        <w:rPr>
          <w:sz w:val="22"/>
          <w:szCs w:val="22"/>
        </w:rPr>
      </w:pPr>
      <w:r w:rsidRPr="001962A2">
        <w:rPr>
          <w:sz w:val="22"/>
          <w:szCs w:val="22"/>
        </w:rPr>
        <w:t>Subject Guides</w:t>
      </w:r>
      <w:r w:rsidRPr="001962A2">
        <w:rPr>
          <w:sz w:val="22"/>
          <w:szCs w:val="22"/>
        </w:rPr>
        <w:tab/>
      </w:r>
      <w:hyperlink r:id="rId18" w:history="1">
        <w:r w:rsidRPr="001962A2">
          <w:rPr>
            <w:rStyle w:val="Hyperlink"/>
            <w:color w:val="auto"/>
            <w:sz w:val="22"/>
            <w:szCs w:val="22"/>
          </w:rPr>
          <w:t>http://libguides.uta.edu</w:t>
        </w:r>
      </w:hyperlink>
    </w:p>
    <w:p w:rsidR="00F46901" w:rsidRPr="001962A2" w:rsidRDefault="00F46901" w:rsidP="002B6869">
      <w:pPr>
        <w:tabs>
          <w:tab w:val="left" w:leader="dot" w:pos="3240"/>
        </w:tabs>
        <w:rPr>
          <w:sz w:val="22"/>
          <w:szCs w:val="22"/>
        </w:rPr>
      </w:pPr>
      <w:r w:rsidRPr="001962A2">
        <w:rPr>
          <w:sz w:val="22"/>
          <w:szCs w:val="22"/>
        </w:rPr>
        <w:t>Subject Librarians</w:t>
      </w:r>
      <w:r w:rsidRPr="001962A2">
        <w:rPr>
          <w:sz w:val="22"/>
          <w:szCs w:val="22"/>
        </w:rPr>
        <w:tab/>
      </w:r>
      <w:hyperlink r:id="rId19" w:history="1">
        <w:r w:rsidRPr="001962A2">
          <w:rPr>
            <w:rStyle w:val="Hyperlink"/>
            <w:color w:val="auto"/>
            <w:sz w:val="22"/>
            <w:szCs w:val="22"/>
          </w:rPr>
          <w:t>http://www-test.uta.edu/library/help/subject-librarians.php</w:t>
        </w:r>
      </w:hyperlink>
    </w:p>
    <w:p w:rsidR="00F46901" w:rsidRPr="001962A2" w:rsidRDefault="00F46901" w:rsidP="002B6869">
      <w:pPr>
        <w:tabs>
          <w:tab w:val="left" w:leader="dot" w:pos="3240"/>
        </w:tabs>
        <w:rPr>
          <w:sz w:val="22"/>
          <w:szCs w:val="22"/>
        </w:rPr>
      </w:pPr>
      <w:r w:rsidRPr="001962A2">
        <w:rPr>
          <w:sz w:val="22"/>
          <w:szCs w:val="22"/>
        </w:rPr>
        <w:t>Database List</w:t>
      </w:r>
      <w:r w:rsidRPr="001962A2">
        <w:rPr>
          <w:sz w:val="22"/>
          <w:szCs w:val="22"/>
        </w:rPr>
        <w:tab/>
      </w:r>
      <w:hyperlink r:id="rId20" w:history="1">
        <w:r w:rsidRPr="001962A2">
          <w:rPr>
            <w:rStyle w:val="Hyperlink"/>
            <w:color w:val="auto"/>
            <w:sz w:val="22"/>
            <w:szCs w:val="22"/>
          </w:rPr>
          <w:t>http://www-test.uta.edu/library/databases/index.php</w:t>
        </w:r>
      </w:hyperlink>
    </w:p>
    <w:p w:rsidR="00F46901" w:rsidRPr="001962A2" w:rsidRDefault="00F46901" w:rsidP="002B6869">
      <w:pPr>
        <w:tabs>
          <w:tab w:val="left" w:leader="dot" w:pos="3240"/>
        </w:tabs>
        <w:rPr>
          <w:sz w:val="22"/>
          <w:szCs w:val="22"/>
        </w:rPr>
      </w:pPr>
      <w:r w:rsidRPr="001962A2">
        <w:rPr>
          <w:sz w:val="22"/>
          <w:szCs w:val="22"/>
        </w:rPr>
        <w:t>Course Reserves</w:t>
      </w:r>
      <w:r w:rsidRPr="001962A2">
        <w:rPr>
          <w:sz w:val="22"/>
          <w:szCs w:val="22"/>
        </w:rPr>
        <w:tab/>
      </w:r>
      <w:hyperlink r:id="rId21" w:history="1">
        <w:r w:rsidRPr="001962A2">
          <w:rPr>
            <w:rStyle w:val="Hyperlink"/>
            <w:color w:val="auto"/>
            <w:sz w:val="22"/>
            <w:szCs w:val="22"/>
          </w:rPr>
          <w:t>http://pulse.uta.edu/vwebv/enterCourseReserve.do</w:t>
        </w:r>
      </w:hyperlink>
    </w:p>
    <w:p w:rsidR="00F46901" w:rsidRPr="001962A2" w:rsidRDefault="00F46901" w:rsidP="002B6869">
      <w:pPr>
        <w:tabs>
          <w:tab w:val="left" w:leader="dot" w:pos="3240"/>
        </w:tabs>
        <w:rPr>
          <w:sz w:val="22"/>
          <w:szCs w:val="22"/>
        </w:rPr>
      </w:pPr>
      <w:r w:rsidRPr="001962A2">
        <w:rPr>
          <w:sz w:val="22"/>
          <w:szCs w:val="22"/>
        </w:rPr>
        <w:t>Library Catalog</w:t>
      </w:r>
      <w:r w:rsidRPr="001962A2">
        <w:rPr>
          <w:sz w:val="22"/>
          <w:szCs w:val="22"/>
        </w:rPr>
        <w:tab/>
      </w:r>
      <w:hyperlink r:id="rId22" w:history="1">
        <w:r w:rsidRPr="001962A2">
          <w:rPr>
            <w:rStyle w:val="Hyperlink"/>
            <w:color w:val="auto"/>
            <w:sz w:val="22"/>
            <w:szCs w:val="22"/>
          </w:rPr>
          <w:t>http://discover.uta.edu/</w:t>
        </w:r>
      </w:hyperlink>
    </w:p>
    <w:p w:rsidR="00F46901" w:rsidRPr="001962A2" w:rsidRDefault="00F46901" w:rsidP="002B6869">
      <w:pPr>
        <w:tabs>
          <w:tab w:val="left" w:leader="dot" w:pos="3240"/>
        </w:tabs>
        <w:rPr>
          <w:sz w:val="22"/>
          <w:szCs w:val="22"/>
        </w:rPr>
      </w:pPr>
      <w:r w:rsidRPr="001962A2">
        <w:rPr>
          <w:sz w:val="22"/>
          <w:szCs w:val="22"/>
        </w:rPr>
        <w:t>E-Journals</w:t>
      </w:r>
      <w:r w:rsidRPr="001962A2">
        <w:rPr>
          <w:sz w:val="22"/>
          <w:szCs w:val="22"/>
        </w:rPr>
        <w:tab/>
      </w:r>
      <w:hyperlink r:id="rId23" w:history="1">
        <w:r w:rsidRPr="001962A2">
          <w:rPr>
            <w:rStyle w:val="Hyperlink"/>
            <w:color w:val="auto"/>
            <w:sz w:val="22"/>
            <w:szCs w:val="22"/>
          </w:rPr>
          <w:t>http://utalink.uta.edu:9003/UTAlink/az</w:t>
        </w:r>
      </w:hyperlink>
    </w:p>
    <w:p w:rsidR="00F46901" w:rsidRPr="001962A2" w:rsidRDefault="00F46901" w:rsidP="002B6869">
      <w:pPr>
        <w:tabs>
          <w:tab w:val="left" w:leader="dot" w:pos="3240"/>
        </w:tabs>
        <w:rPr>
          <w:sz w:val="22"/>
          <w:szCs w:val="22"/>
        </w:rPr>
      </w:pPr>
      <w:r w:rsidRPr="001962A2">
        <w:rPr>
          <w:sz w:val="22"/>
          <w:szCs w:val="22"/>
        </w:rPr>
        <w:t xml:space="preserve">Library Tutorials </w:t>
      </w:r>
      <w:r w:rsidRPr="001962A2">
        <w:rPr>
          <w:sz w:val="22"/>
          <w:szCs w:val="22"/>
        </w:rPr>
        <w:tab/>
      </w:r>
      <w:hyperlink r:id="rId24" w:history="1">
        <w:r w:rsidRPr="001962A2">
          <w:rPr>
            <w:rStyle w:val="Hyperlink"/>
            <w:color w:val="auto"/>
            <w:sz w:val="22"/>
            <w:szCs w:val="22"/>
          </w:rPr>
          <w:t>http://www.uta.edu/library/help/tutorials.php</w:t>
        </w:r>
      </w:hyperlink>
    </w:p>
    <w:p w:rsidR="00F46901" w:rsidRPr="001962A2" w:rsidRDefault="00F46901" w:rsidP="002B6869">
      <w:pPr>
        <w:tabs>
          <w:tab w:val="left" w:leader="dot" w:pos="3240"/>
        </w:tabs>
        <w:rPr>
          <w:sz w:val="22"/>
          <w:szCs w:val="22"/>
        </w:rPr>
      </w:pPr>
      <w:r w:rsidRPr="001962A2">
        <w:rPr>
          <w:sz w:val="22"/>
          <w:szCs w:val="22"/>
        </w:rPr>
        <w:t>Connecting from Off- Campus</w:t>
      </w:r>
      <w:r w:rsidRPr="001962A2">
        <w:rPr>
          <w:sz w:val="22"/>
          <w:szCs w:val="22"/>
        </w:rPr>
        <w:tab/>
      </w:r>
      <w:hyperlink r:id="rId25" w:history="1">
        <w:r w:rsidRPr="001962A2">
          <w:rPr>
            <w:rStyle w:val="Hyperlink"/>
            <w:color w:val="auto"/>
            <w:sz w:val="22"/>
            <w:szCs w:val="22"/>
          </w:rPr>
          <w:t>http://libguides.uta.edu/offcampus</w:t>
        </w:r>
      </w:hyperlink>
    </w:p>
    <w:p w:rsidR="00F46901" w:rsidRPr="001962A2" w:rsidRDefault="00F46901" w:rsidP="002B6869">
      <w:pPr>
        <w:tabs>
          <w:tab w:val="left" w:leader="dot" w:pos="3240"/>
        </w:tabs>
        <w:rPr>
          <w:sz w:val="22"/>
          <w:szCs w:val="22"/>
        </w:rPr>
      </w:pPr>
      <w:r w:rsidRPr="001962A2">
        <w:rPr>
          <w:sz w:val="22"/>
          <w:szCs w:val="22"/>
        </w:rPr>
        <w:t>Ask a Librarian</w:t>
      </w:r>
      <w:r w:rsidRPr="001962A2">
        <w:rPr>
          <w:sz w:val="22"/>
          <w:szCs w:val="22"/>
        </w:rPr>
        <w:tab/>
      </w:r>
      <w:hyperlink r:id="rId26" w:history="1">
        <w:r w:rsidRPr="001962A2">
          <w:rPr>
            <w:rStyle w:val="Hyperlink"/>
            <w:color w:val="auto"/>
            <w:sz w:val="22"/>
            <w:szCs w:val="22"/>
          </w:rPr>
          <w:t>http://ask.uta.edu</w:t>
        </w:r>
      </w:hyperlink>
    </w:p>
    <w:p w:rsidR="00F46901" w:rsidRPr="001962A2" w:rsidRDefault="00F46901" w:rsidP="002B6869">
      <w:pPr>
        <w:tabs>
          <w:tab w:val="right" w:pos="8640"/>
        </w:tabs>
        <w:rPr>
          <w:sz w:val="22"/>
          <w:szCs w:val="22"/>
        </w:rPr>
      </w:pPr>
    </w:p>
    <w:p w:rsidR="00F46901" w:rsidRPr="001962A2" w:rsidRDefault="006777AA" w:rsidP="002B6869">
      <w:pPr>
        <w:rPr>
          <w:b/>
          <w:bCs/>
          <w:sz w:val="22"/>
          <w:szCs w:val="22"/>
        </w:rPr>
      </w:pPr>
      <w:r w:rsidRPr="001962A2">
        <w:rPr>
          <w:b/>
          <w:bCs/>
          <w:sz w:val="22"/>
          <w:szCs w:val="22"/>
        </w:rPr>
        <w:t>N</w:t>
      </w:r>
      <w:r w:rsidR="00F46901" w:rsidRPr="001962A2">
        <w:rPr>
          <w:b/>
          <w:bCs/>
          <w:sz w:val="22"/>
          <w:szCs w:val="22"/>
        </w:rPr>
        <w:t xml:space="preserve">. Emergency Exit Procedures: </w:t>
      </w:r>
    </w:p>
    <w:p w:rsidR="00F46901" w:rsidRPr="001962A2" w:rsidRDefault="00F46901" w:rsidP="002B6869">
      <w:pPr>
        <w:rPr>
          <w:b/>
          <w:bCs/>
          <w:sz w:val="22"/>
          <w:szCs w:val="22"/>
        </w:rPr>
      </w:pPr>
    </w:p>
    <w:p w:rsidR="00F46901" w:rsidRPr="001962A2" w:rsidRDefault="00F46901" w:rsidP="002B6869">
      <w:pPr>
        <w:rPr>
          <w:sz w:val="22"/>
          <w:szCs w:val="22"/>
        </w:rPr>
      </w:pPr>
      <w:r w:rsidRPr="001962A2">
        <w:rPr>
          <w:sz w:val="22"/>
          <w:szCs w:val="22"/>
        </w:rPr>
        <w:t>Should we experience an emergency event that requires us to vacate the building, students should exit the room and move toward the nearest exits, which are the stairwells located at either end of the adjacent hallway.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F46901" w:rsidRPr="001962A2" w:rsidRDefault="00F46901" w:rsidP="002B6869">
      <w:pPr>
        <w:pStyle w:val="ListParagraph"/>
        <w:rPr>
          <w:sz w:val="22"/>
          <w:szCs w:val="22"/>
        </w:rPr>
      </w:pPr>
    </w:p>
    <w:p w:rsidR="00F46901" w:rsidRPr="001962A2" w:rsidRDefault="006777AA" w:rsidP="002B6869">
      <w:pPr>
        <w:pStyle w:val="NormalWeb"/>
        <w:spacing w:before="0" w:beforeAutospacing="0" w:after="0" w:afterAutospacing="0"/>
        <w:rPr>
          <w:b/>
          <w:sz w:val="22"/>
          <w:szCs w:val="22"/>
        </w:rPr>
      </w:pPr>
      <w:r w:rsidRPr="001962A2">
        <w:rPr>
          <w:b/>
          <w:sz w:val="22"/>
          <w:szCs w:val="22"/>
        </w:rPr>
        <w:t>O</w:t>
      </w:r>
      <w:r w:rsidR="00F46901" w:rsidRPr="001962A2">
        <w:rPr>
          <w:b/>
          <w:sz w:val="22"/>
          <w:szCs w:val="22"/>
        </w:rPr>
        <w:t xml:space="preserve">. Drop Policy: </w:t>
      </w:r>
    </w:p>
    <w:p w:rsidR="00F46901" w:rsidRPr="001962A2" w:rsidRDefault="00F46901" w:rsidP="002B6869">
      <w:pPr>
        <w:pStyle w:val="NormalWeb"/>
        <w:spacing w:before="0" w:beforeAutospacing="0" w:after="0" w:afterAutospacing="0"/>
        <w:rPr>
          <w:b/>
          <w:sz w:val="22"/>
          <w:szCs w:val="22"/>
        </w:rPr>
      </w:pPr>
    </w:p>
    <w:p w:rsidR="00F46901" w:rsidRPr="001962A2" w:rsidRDefault="00F46901" w:rsidP="002B6869">
      <w:pPr>
        <w:pStyle w:val="NormalWeb"/>
        <w:spacing w:before="0" w:beforeAutospacing="0" w:after="0" w:afterAutospacing="0"/>
        <w:rPr>
          <w:sz w:val="22"/>
          <w:szCs w:val="22"/>
        </w:rPr>
      </w:pPr>
      <w:r w:rsidRPr="001962A2">
        <w:rPr>
          <w:sz w:val="22"/>
          <w:szCs w:val="22"/>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w:t>
      </w:r>
      <w:r w:rsidRPr="001962A2">
        <w:rPr>
          <w:sz w:val="22"/>
          <w:szCs w:val="22"/>
        </w:rPr>
        <w:lastRenderedPageBreak/>
        <w:t xml:space="preserve">responsibility to officially withdraw if they do not plan to attend after registering. </w:t>
      </w:r>
      <w:r w:rsidRPr="001962A2">
        <w:rPr>
          <w:rStyle w:val="Strong"/>
          <w:sz w:val="22"/>
          <w:szCs w:val="22"/>
        </w:rPr>
        <w:t>Students will not be automatically dropped for non-attendance</w:t>
      </w:r>
      <w:r w:rsidRPr="001962A2">
        <w:rPr>
          <w:sz w:val="22"/>
          <w:szCs w:val="22"/>
        </w:rPr>
        <w:t>. Repayment of certain types of financial aid administered through the University may be required as the result of dropping classes or withdrawing. For more information, contact the Office of Financial Aid and Scholarships</w:t>
      </w:r>
    </w:p>
    <w:p w:rsidR="00F46901" w:rsidRPr="001962A2" w:rsidRDefault="00F46901" w:rsidP="002B6869">
      <w:pPr>
        <w:pStyle w:val="NormalWeb"/>
        <w:spacing w:before="0" w:beforeAutospacing="0" w:after="0" w:afterAutospacing="0"/>
        <w:rPr>
          <w:sz w:val="22"/>
          <w:szCs w:val="22"/>
        </w:rPr>
      </w:pPr>
      <w:r w:rsidRPr="001962A2">
        <w:rPr>
          <w:sz w:val="22"/>
          <w:szCs w:val="22"/>
        </w:rPr>
        <w:t>(</w:t>
      </w:r>
      <w:hyperlink r:id="rId27" w:history="1">
        <w:r w:rsidRPr="001962A2">
          <w:rPr>
            <w:rStyle w:val="Hyperlink"/>
            <w:color w:val="auto"/>
            <w:sz w:val="22"/>
            <w:szCs w:val="22"/>
          </w:rPr>
          <w:t>http://wweb.uta.edu/aao/fao/</w:t>
        </w:r>
      </w:hyperlink>
      <w:r w:rsidRPr="001962A2">
        <w:rPr>
          <w:sz w:val="22"/>
          <w:szCs w:val="22"/>
        </w:rPr>
        <w:t>).</w:t>
      </w:r>
    </w:p>
    <w:p w:rsidR="00F46901" w:rsidRPr="001962A2" w:rsidRDefault="00F46901" w:rsidP="002B6869">
      <w:pPr>
        <w:pStyle w:val="NormalWeb"/>
        <w:spacing w:before="0" w:beforeAutospacing="0" w:after="0" w:afterAutospacing="0"/>
        <w:rPr>
          <w:sz w:val="22"/>
          <w:szCs w:val="22"/>
        </w:rPr>
      </w:pPr>
    </w:p>
    <w:p w:rsidR="00F46901" w:rsidRPr="001962A2" w:rsidRDefault="006777AA" w:rsidP="002B6869">
      <w:pPr>
        <w:pStyle w:val="NormalWeb"/>
        <w:spacing w:before="0" w:beforeAutospacing="0" w:after="0" w:afterAutospacing="0"/>
        <w:rPr>
          <w:b/>
          <w:bCs/>
          <w:sz w:val="22"/>
          <w:szCs w:val="22"/>
        </w:rPr>
      </w:pPr>
      <w:r w:rsidRPr="001962A2">
        <w:rPr>
          <w:b/>
          <w:bCs/>
          <w:sz w:val="22"/>
          <w:szCs w:val="22"/>
        </w:rPr>
        <w:t>P</w:t>
      </w:r>
      <w:r w:rsidR="00F46901" w:rsidRPr="001962A2">
        <w:rPr>
          <w:b/>
          <w:bCs/>
          <w:sz w:val="22"/>
          <w:szCs w:val="22"/>
        </w:rPr>
        <w:t xml:space="preserve">. Americans with Disabilities Act: </w:t>
      </w:r>
    </w:p>
    <w:p w:rsidR="00F46901" w:rsidRPr="001962A2" w:rsidRDefault="00F46901" w:rsidP="002B6869">
      <w:pPr>
        <w:pStyle w:val="NormalWeb"/>
        <w:spacing w:before="0" w:beforeAutospacing="0" w:after="0" w:afterAutospacing="0"/>
        <w:rPr>
          <w:b/>
          <w:bCs/>
          <w:sz w:val="22"/>
          <w:szCs w:val="22"/>
        </w:rPr>
      </w:pPr>
    </w:p>
    <w:p w:rsidR="00F46901" w:rsidRPr="001962A2" w:rsidRDefault="00F46901" w:rsidP="002B6869">
      <w:pPr>
        <w:pStyle w:val="NormalWeb"/>
        <w:spacing w:before="0" w:beforeAutospacing="0" w:after="0" w:afterAutospacing="0"/>
        <w:rPr>
          <w:sz w:val="22"/>
          <w:szCs w:val="22"/>
        </w:rPr>
      </w:pPr>
      <w:r w:rsidRPr="001962A2">
        <w:rPr>
          <w:sz w:val="22"/>
          <w:szCs w:val="22"/>
        </w:rPr>
        <w:t xml:space="preserve">The University of Texas at Arlington is on record as being committed to both the spirit and letter of all federal equal opportunity legislation, including the </w:t>
      </w:r>
      <w:r w:rsidRPr="001962A2">
        <w:rPr>
          <w:i/>
          <w:iCs/>
          <w:sz w:val="22"/>
          <w:szCs w:val="22"/>
        </w:rPr>
        <w:t>Americans with Disabilities Act (ADA)</w:t>
      </w:r>
      <w:r w:rsidRPr="001962A2">
        <w:rPr>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28" w:history="1">
        <w:r w:rsidRPr="001962A2">
          <w:rPr>
            <w:rStyle w:val="Hyperlink"/>
            <w:color w:val="auto"/>
            <w:sz w:val="22"/>
            <w:szCs w:val="22"/>
          </w:rPr>
          <w:t>www.uta.edu/disability</w:t>
        </w:r>
      </w:hyperlink>
      <w:r w:rsidRPr="001962A2">
        <w:rPr>
          <w:sz w:val="22"/>
          <w:szCs w:val="22"/>
        </w:rPr>
        <w:t xml:space="preserve"> or by calling the Office for Students with Disabilities at (817) 272-3364.</w:t>
      </w:r>
    </w:p>
    <w:p w:rsidR="00F46901" w:rsidRPr="001962A2" w:rsidRDefault="00F46901" w:rsidP="002B6869">
      <w:pPr>
        <w:rPr>
          <w:sz w:val="22"/>
          <w:szCs w:val="22"/>
        </w:rPr>
      </w:pPr>
    </w:p>
    <w:p w:rsidR="00F46901" w:rsidRPr="001962A2" w:rsidRDefault="006777AA" w:rsidP="002B6869">
      <w:pPr>
        <w:rPr>
          <w:sz w:val="22"/>
          <w:szCs w:val="22"/>
        </w:rPr>
      </w:pPr>
      <w:r w:rsidRPr="001962A2">
        <w:rPr>
          <w:b/>
          <w:bCs/>
          <w:sz w:val="22"/>
          <w:szCs w:val="22"/>
        </w:rPr>
        <w:t>Q</w:t>
      </w:r>
      <w:r w:rsidR="00F46901" w:rsidRPr="001962A2">
        <w:rPr>
          <w:b/>
          <w:bCs/>
          <w:sz w:val="22"/>
          <w:szCs w:val="22"/>
        </w:rPr>
        <w:t>. Title IX:</w:t>
      </w:r>
      <w:r w:rsidR="00F46901" w:rsidRPr="001962A2">
        <w:rPr>
          <w:sz w:val="22"/>
          <w:szCs w:val="22"/>
        </w:rPr>
        <w:t xml:space="preserve"> </w:t>
      </w:r>
    </w:p>
    <w:p w:rsidR="00F46901" w:rsidRPr="001962A2" w:rsidRDefault="00F46901" w:rsidP="002B6869">
      <w:pPr>
        <w:rPr>
          <w:sz w:val="22"/>
          <w:szCs w:val="22"/>
        </w:rPr>
      </w:pPr>
    </w:p>
    <w:p w:rsidR="00F46901" w:rsidRPr="001962A2" w:rsidRDefault="00F46901" w:rsidP="002B6869">
      <w:pPr>
        <w:rPr>
          <w:sz w:val="22"/>
          <w:szCs w:val="22"/>
        </w:rPr>
      </w:pPr>
      <w:r w:rsidRPr="001962A2">
        <w:rPr>
          <w:sz w:val="22"/>
          <w:szCs w:val="22"/>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29" w:history="1">
        <w:r w:rsidRPr="001962A2">
          <w:rPr>
            <w:rStyle w:val="Hyperlink"/>
            <w:color w:val="auto"/>
            <w:sz w:val="22"/>
            <w:szCs w:val="22"/>
          </w:rPr>
          <w:t>www.uta.edu/titleIX</w:t>
        </w:r>
      </w:hyperlink>
      <w:r w:rsidRPr="001962A2">
        <w:rPr>
          <w:sz w:val="22"/>
          <w:szCs w:val="22"/>
        </w:rPr>
        <w:t>.</w:t>
      </w:r>
    </w:p>
    <w:p w:rsidR="00F46901" w:rsidRPr="001962A2" w:rsidRDefault="00F46901" w:rsidP="002B6869">
      <w:pPr>
        <w:keepNext/>
        <w:rPr>
          <w:sz w:val="22"/>
          <w:szCs w:val="22"/>
        </w:rPr>
      </w:pPr>
    </w:p>
    <w:p w:rsidR="00F46901" w:rsidRPr="001962A2" w:rsidRDefault="006777AA" w:rsidP="002B6869">
      <w:pPr>
        <w:keepNext/>
        <w:rPr>
          <w:b/>
          <w:bCs/>
          <w:sz w:val="22"/>
          <w:szCs w:val="22"/>
        </w:rPr>
      </w:pPr>
      <w:r w:rsidRPr="001962A2">
        <w:rPr>
          <w:b/>
          <w:bCs/>
          <w:sz w:val="22"/>
          <w:szCs w:val="22"/>
        </w:rPr>
        <w:t>R</w:t>
      </w:r>
      <w:r w:rsidR="00F46901" w:rsidRPr="001962A2">
        <w:rPr>
          <w:b/>
          <w:bCs/>
          <w:sz w:val="22"/>
          <w:szCs w:val="22"/>
        </w:rPr>
        <w:t xml:space="preserve">. Academic Integrity: </w:t>
      </w:r>
    </w:p>
    <w:p w:rsidR="00F46901" w:rsidRPr="001962A2" w:rsidRDefault="00F46901" w:rsidP="002B6869">
      <w:pPr>
        <w:keepNext/>
        <w:rPr>
          <w:b/>
          <w:bCs/>
          <w:sz w:val="22"/>
          <w:szCs w:val="22"/>
        </w:rPr>
      </w:pPr>
    </w:p>
    <w:p w:rsidR="00F46901" w:rsidRPr="001962A2" w:rsidRDefault="00F46901" w:rsidP="002B6869">
      <w:pPr>
        <w:keepNext/>
        <w:rPr>
          <w:sz w:val="22"/>
          <w:szCs w:val="22"/>
        </w:rPr>
      </w:pPr>
      <w:r w:rsidRPr="001962A2">
        <w:rPr>
          <w:sz w:val="22"/>
          <w:szCs w:val="22"/>
        </w:rPr>
        <w:t>Students enrolled all UT Arlington courses are expected to adhere to the UT Arlington Honor Code:</w:t>
      </w:r>
    </w:p>
    <w:p w:rsidR="00F46901" w:rsidRPr="001962A2" w:rsidRDefault="00F46901" w:rsidP="002B6869">
      <w:pPr>
        <w:keepNext/>
        <w:rPr>
          <w:sz w:val="22"/>
          <w:szCs w:val="22"/>
        </w:rPr>
      </w:pPr>
    </w:p>
    <w:p w:rsidR="00F46901" w:rsidRPr="001962A2" w:rsidRDefault="00F46901" w:rsidP="002B6869">
      <w:pPr>
        <w:pStyle w:val="Default"/>
        <w:ind w:left="720" w:right="432"/>
        <w:rPr>
          <w:rFonts w:ascii="Times New Roman" w:hAnsi="Times New Roman" w:cs="Times New Roman"/>
          <w:i/>
          <w:color w:val="auto"/>
          <w:sz w:val="22"/>
          <w:szCs w:val="22"/>
        </w:rPr>
      </w:pPr>
      <w:r w:rsidRPr="001962A2">
        <w:rPr>
          <w:rFonts w:ascii="Times New Roman" w:hAnsi="Times New Roman" w:cs="Times New Roman"/>
          <w:i/>
          <w:color w:val="auto"/>
          <w:sz w:val="22"/>
          <w:szCs w:val="22"/>
        </w:rPr>
        <w:t>I pledge, on my honor, to uphold UT Arlington’s tradition of academic integrity, a tradition that values hard work and honest effort in the pursuit of academic excellence. I promise that I will submit only work that I personally create or contribute to group collaborations, and I will appropriately reference any work from other sources. I will follow the highest standards of integrity and uphold the spirit of the Honor Code.</w:t>
      </w:r>
    </w:p>
    <w:p w:rsidR="00F46901" w:rsidRPr="001962A2" w:rsidRDefault="00F46901" w:rsidP="002B6869">
      <w:pPr>
        <w:keepNext/>
        <w:rPr>
          <w:sz w:val="22"/>
          <w:szCs w:val="22"/>
        </w:rPr>
      </w:pPr>
    </w:p>
    <w:p w:rsidR="00F46901" w:rsidRPr="001962A2" w:rsidRDefault="00F46901" w:rsidP="002B6869">
      <w:pPr>
        <w:keepNext/>
        <w:rPr>
          <w:sz w:val="22"/>
          <w:szCs w:val="22"/>
        </w:rPr>
      </w:pPr>
      <w:r w:rsidRPr="001962A2">
        <w:rPr>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1962A2">
        <w:rPr>
          <w:i/>
          <w:sz w:val="22"/>
          <w:szCs w:val="22"/>
        </w:rPr>
        <w:t>Regents’ Rule</w:t>
      </w:r>
      <w:r w:rsidRPr="001962A2">
        <w:rPr>
          <w:sz w:val="22"/>
          <w:szCs w:val="22"/>
        </w:rPr>
        <w:t xml:space="preserve"> 50101, §2.2, suspected violations of </w:t>
      </w:r>
      <w:r w:rsidR="00B11E30" w:rsidRPr="001962A2">
        <w:rPr>
          <w:sz w:val="22"/>
          <w:szCs w:val="22"/>
        </w:rPr>
        <w:t>U</w:t>
      </w:r>
      <w:r w:rsidRPr="001962A2">
        <w:rPr>
          <w:sz w:val="22"/>
          <w:szCs w:val="22"/>
        </w:rPr>
        <w:t>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46901" w:rsidRPr="001962A2" w:rsidRDefault="00F46901" w:rsidP="002B6869">
      <w:pPr>
        <w:rPr>
          <w:sz w:val="22"/>
          <w:szCs w:val="22"/>
        </w:rPr>
      </w:pPr>
    </w:p>
    <w:p w:rsidR="00827422" w:rsidRDefault="00827422">
      <w:pPr>
        <w:rPr>
          <w:b/>
          <w:sz w:val="22"/>
          <w:szCs w:val="22"/>
        </w:rPr>
      </w:pPr>
      <w:r>
        <w:rPr>
          <w:b/>
          <w:sz w:val="22"/>
          <w:szCs w:val="22"/>
        </w:rPr>
        <w:br w:type="page"/>
      </w:r>
    </w:p>
    <w:p w:rsidR="00F46901" w:rsidRPr="001962A2" w:rsidRDefault="006777AA" w:rsidP="002B6869">
      <w:pPr>
        <w:rPr>
          <w:b/>
          <w:sz w:val="22"/>
          <w:szCs w:val="22"/>
        </w:rPr>
      </w:pPr>
      <w:bookmarkStart w:id="0" w:name="_GoBack"/>
      <w:bookmarkEnd w:id="0"/>
      <w:r w:rsidRPr="001962A2">
        <w:rPr>
          <w:b/>
          <w:sz w:val="22"/>
          <w:szCs w:val="22"/>
        </w:rPr>
        <w:t>S</w:t>
      </w:r>
      <w:r w:rsidR="00F46901" w:rsidRPr="001962A2">
        <w:rPr>
          <w:b/>
          <w:sz w:val="22"/>
          <w:szCs w:val="22"/>
        </w:rPr>
        <w:t xml:space="preserve">. Electronic Communication: </w:t>
      </w:r>
    </w:p>
    <w:p w:rsidR="00F46901" w:rsidRPr="001962A2" w:rsidRDefault="00F46901" w:rsidP="002B6869">
      <w:pPr>
        <w:rPr>
          <w:b/>
          <w:sz w:val="22"/>
          <w:szCs w:val="22"/>
        </w:rPr>
      </w:pPr>
    </w:p>
    <w:p w:rsidR="00F46901" w:rsidRPr="001962A2" w:rsidRDefault="00F46901" w:rsidP="002B6869">
      <w:pPr>
        <w:rPr>
          <w:sz w:val="22"/>
          <w:szCs w:val="22"/>
        </w:rPr>
      </w:pPr>
      <w:r w:rsidRPr="001962A2">
        <w:rPr>
          <w:sz w:val="22"/>
          <w:szCs w:val="22"/>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w:t>
      </w:r>
      <w:r w:rsidRPr="001962A2">
        <w:rPr>
          <w:sz w:val="22"/>
          <w:szCs w:val="22"/>
        </w:rPr>
        <w:lastRenderedPageBreak/>
        <w:t xml:space="preserve">are responsible for checking the inbox regularly. There is no additional charge to students for using this account, which remains active even after graduation. Information about activating and using MavMail is available at </w:t>
      </w:r>
      <w:hyperlink r:id="rId30" w:history="1">
        <w:r w:rsidRPr="001962A2">
          <w:rPr>
            <w:rStyle w:val="Hyperlink"/>
            <w:color w:val="auto"/>
            <w:sz w:val="22"/>
            <w:szCs w:val="22"/>
          </w:rPr>
          <w:t>http://www.uta.edu/oit/cs/email/mavmail.php</w:t>
        </w:r>
      </w:hyperlink>
      <w:r w:rsidRPr="001962A2">
        <w:rPr>
          <w:sz w:val="22"/>
          <w:szCs w:val="22"/>
        </w:rPr>
        <w:t>.</w:t>
      </w:r>
    </w:p>
    <w:p w:rsidR="00F46901" w:rsidRPr="001962A2" w:rsidRDefault="00F46901" w:rsidP="002B6869">
      <w:pPr>
        <w:rPr>
          <w:sz w:val="22"/>
          <w:szCs w:val="22"/>
        </w:rPr>
      </w:pPr>
    </w:p>
    <w:p w:rsidR="00F46901" w:rsidRPr="001962A2" w:rsidRDefault="006777AA" w:rsidP="002B6869">
      <w:pPr>
        <w:autoSpaceDE w:val="0"/>
        <w:autoSpaceDN w:val="0"/>
        <w:adjustRightInd w:val="0"/>
        <w:rPr>
          <w:b/>
          <w:sz w:val="22"/>
          <w:szCs w:val="22"/>
        </w:rPr>
      </w:pPr>
      <w:r w:rsidRPr="001962A2">
        <w:rPr>
          <w:b/>
          <w:sz w:val="22"/>
          <w:szCs w:val="22"/>
        </w:rPr>
        <w:t>T</w:t>
      </w:r>
      <w:r w:rsidR="00F46901" w:rsidRPr="001962A2">
        <w:rPr>
          <w:b/>
          <w:sz w:val="22"/>
          <w:szCs w:val="22"/>
        </w:rPr>
        <w:t xml:space="preserve">. Student Feedback Survey: </w:t>
      </w:r>
    </w:p>
    <w:p w:rsidR="00F46901" w:rsidRPr="001962A2" w:rsidRDefault="00F46901" w:rsidP="002B6869">
      <w:pPr>
        <w:autoSpaceDE w:val="0"/>
        <w:autoSpaceDN w:val="0"/>
        <w:adjustRightInd w:val="0"/>
        <w:rPr>
          <w:b/>
          <w:sz w:val="22"/>
          <w:szCs w:val="22"/>
        </w:rPr>
      </w:pPr>
    </w:p>
    <w:p w:rsidR="00F46901" w:rsidRPr="001962A2" w:rsidRDefault="00F46901" w:rsidP="002B6869">
      <w:pPr>
        <w:autoSpaceDE w:val="0"/>
        <w:autoSpaceDN w:val="0"/>
        <w:adjustRightInd w:val="0"/>
        <w:rPr>
          <w:sz w:val="22"/>
          <w:szCs w:val="22"/>
        </w:rPr>
      </w:pPr>
      <w:r w:rsidRPr="001962A2">
        <w:rPr>
          <w:bCs/>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31" w:history="1">
        <w:r w:rsidRPr="001962A2">
          <w:rPr>
            <w:rStyle w:val="Hyperlink"/>
            <w:bCs/>
            <w:color w:val="auto"/>
            <w:sz w:val="22"/>
            <w:szCs w:val="22"/>
          </w:rPr>
          <w:t>http://www.uta.edu/sfs</w:t>
        </w:r>
      </w:hyperlink>
      <w:r w:rsidRPr="001962A2">
        <w:rPr>
          <w:bCs/>
          <w:sz w:val="22"/>
          <w:szCs w:val="22"/>
        </w:rPr>
        <w:t>.</w:t>
      </w:r>
    </w:p>
    <w:p w:rsidR="00F46901" w:rsidRPr="001962A2" w:rsidRDefault="00F46901" w:rsidP="002B6869">
      <w:pPr>
        <w:rPr>
          <w:b/>
          <w:bCs/>
          <w:sz w:val="22"/>
          <w:szCs w:val="22"/>
        </w:rPr>
      </w:pPr>
    </w:p>
    <w:p w:rsidR="00F46901" w:rsidRPr="001962A2" w:rsidRDefault="006777AA" w:rsidP="00ED751E">
      <w:pPr>
        <w:rPr>
          <w:bCs/>
          <w:sz w:val="22"/>
          <w:szCs w:val="22"/>
        </w:rPr>
      </w:pPr>
      <w:r w:rsidRPr="001962A2">
        <w:rPr>
          <w:b/>
          <w:bCs/>
          <w:sz w:val="22"/>
          <w:szCs w:val="22"/>
        </w:rPr>
        <w:t>U</w:t>
      </w:r>
      <w:r w:rsidR="00F46901" w:rsidRPr="001962A2">
        <w:rPr>
          <w:b/>
          <w:bCs/>
          <w:sz w:val="22"/>
          <w:szCs w:val="22"/>
        </w:rPr>
        <w:t>. Final Review Week</w:t>
      </w:r>
      <w:r w:rsidR="00F46901" w:rsidRPr="001962A2">
        <w:rPr>
          <w:bCs/>
          <w:sz w:val="22"/>
          <w:szCs w:val="22"/>
        </w:rPr>
        <w:t xml:space="preserve">: </w:t>
      </w:r>
    </w:p>
    <w:p w:rsidR="00F46901" w:rsidRPr="001962A2" w:rsidRDefault="00F46901" w:rsidP="00ED751E">
      <w:pPr>
        <w:rPr>
          <w:bCs/>
          <w:sz w:val="22"/>
          <w:szCs w:val="22"/>
        </w:rPr>
      </w:pPr>
    </w:p>
    <w:p w:rsidR="00F46901" w:rsidRPr="001962A2" w:rsidRDefault="00F46901" w:rsidP="00ED751E">
      <w:pPr>
        <w:rPr>
          <w:bCs/>
          <w:sz w:val="22"/>
          <w:szCs w:val="22"/>
        </w:rPr>
      </w:pPr>
      <w:r w:rsidRPr="001962A2">
        <w:rPr>
          <w:bCs/>
          <w:sz w:val="22"/>
          <w:szCs w:val="22"/>
        </w:rPr>
        <w:t xml:space="preserve">This ONLY applies to courses administering a major or final examination scheduled in the week and locations designated for final examinations following last classes. </w:t>
      </w:r>
      <w:r w:rsidRPr="001962A2">
        <w:rPr>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962A2">
        <w:rPr>
          <w:i/>
          <w:sz w:val="22"/>
          <w:szCs w:val="22"/>
        </w:rPr>
        <w:t>unless specified in the class syllabus</w:t>
      </w:r>
      <w:r w:rsidRPr="001962A2">
        <w:rPr>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46901" w:rsidRPr="001962A2" w:rsidRDefault="00F46901" w:rsidP="00ED751E">
      <w:pPr>
        <w:rPr>
          <w:sz w:val="22"/>
          <w:szCs w:val="22"/>
        </w:rPr>
      </w:pPr>
    </w:p>
    <w:p w:rsidR="00F46901" w:rsidRPr="001962A2" w:rsidRDefault="006777AA" w:rsidP="00ED751E">
      <w:pPr>
        <w:keepNext/>
        <w:rPr>
          <w:b/>
          <w:sz w:val="22"/>
          <w:szCs w:val="22"/>
        </w:rPr>
      </w:pPr>
      <w:r w:rsidRPr="001962A2">
        <w:rPr>
          <w:b/>
          <w:sz w:val="22"/>
          <w:szCs w:val="22"/>
        </w:rPr>
        <w:t>V</w:t>
      </w:r>
      <w:r w:rsidR="00F46901" w:rsidRPr="001962A2">
        <w:rPr>
          <w:b/>
          <w:sz w:val="22"/>
          <w:szCs w:val="22"/>
        </w:rPr>
        <w:t>. School of Social Work - Definition of Evidence-Informed Practice:</w:t>
      </w:r>
    </w:p>
    <w:p w:rsidR="00F46901" w:rsidRPr="001962A2" w:rsidRDefault="00F46901" w:rsidP="00ED751E">
      <w:pPr>
        <w:rPr>
          <w:sz w:val="22"/>
          <w:szCs w:val="22"/>
        </w:rPr>
      </w:pPr>
    </w:p>
    <w:p w:rsidR="00F46901" w:rsidRPr="001962A2" w:rsidRDefault="00F46901" w:rsidP="00ED751E">
      <w:pPr>
        <w:rPr>
          <w:sz w:val="22"/>
          <w:szCs w:val="22"/>
        </w:rPr>
      </w:pPr>
      <w:r w:rsidRPr="001962A2">
        <w:rPr>
          <w:sz w:val="22"/>
          <w:szCs w:val="22"/>
        </w:rPr>
        <w:t>Evidence-informed practice (EIP) is a guiding principal for the UTA-SSW.  This approach is guided by the philosophy espoused by Gambrill (2006) and others who discuss evidence-based practice (EBP).  Though many definitions of EIP/EBP saturate the literature, we offer two definitions that most closely define our understanding of the concept and serve to explicate our vision of EIP for the UTA-SSW:</w:t>
      </w:r>
    </w:p>
    <w:p w:rsidR="00F46901" w:rsidRPr="001962A2" w:rsidRDefault="00F46901" w:rsidP="00ED751E">
      <w:pPr>
        <w:rPr>
          <w:sz w:val="22"/>
          <w:szCs w:val="22"/>
        </w:rPr>
      </w:pPr>
    </w:p>
    <w:p w:rsidR="00F46901" w:rsidRPr="001962A2" w:rsidRDefault="00F46901" w:rsidP="00ED751E">
      <w:pPr>
        <w:rPr>
          <w:sz w:val="22"/>
          <w:szCs w:val="22"/>
        </w:rPr>
      </w:pPr>
      <w:r w:rsidRPr="001962A2">
        <w:rPr>
          <w:sz w:val="22"/>
          <w:szCs w:val="22"/>
        </w:rPr>
        <w:t>The use of the best available scientific knowledge derived from randomized, controlled outcome studies, and meta-analyses of existing outcome studies, as one basis for guiding professional interventions and effective therapies, combined with professional ethical standards, clinical judgment, and practice wisdom (Barker, 2003, p. 149). ...the integration of the best research evidence with our clinical expertise and our patient’s unique values and circumstances (Strauss, et al., 2005).</w:t>
      </w:r>
    </w:p>
    <w:p w:rsidR="00F46901" w:rsidRPr="001962A2" w:rsidRDefault="00F46901" w:rsidP="00ED751E">
      <w:pPr>
        <w:rPr>
          <w:sz w:val="22"/>
          <w:szCs w:val="22"/>
        </w:rPr>
      </w:pPr>
    </w:p>
    <w:p w:rsidR="00F46901" w:rsidRPr="001962A2" w:rsidRDefault="00F46901" w:rsidP="00ED751E">
      <w:pPr>
        <w:rPr>
          <w:sz w:val="22"/>
          <w:szCs w:val="22"/>
        </w:rPr>
      </w:pPr>
      <w:r w:rsidRPr="001962A2">
        <w:rPr>
          <w:sz w:val="22"/>
          <w:szCs w:val="22"/>
        </w:rPr>
        <w:t xml:space="preserve">The University of Texas at Arlington School of Social Work vision statement states that the “School’s vision is to promote social and economic justice in a diverse </w:t>
      </w:r>
      <w:r w:rsidR="00ED751E" w:rsidRPr="001962A2">
        <w:rPr>
          <w:sz w:val="22"/>
          <w:szCs w:val="22"/>
        </w:rPr>
        <w:t>E</w:t>
      </w:r>
      <w:r w:rsidRPr="001962A2">
        <w:rPr>
          <w:sz w:val="22"/>
          <w:szCs w:val="22"/>
        </w:rPr>
        <w:t>nvironment.”  Empowerment connects with the vision statement because, as Rees (1991) has pointed out, the very obj</w:t>
      </w:r>
      <w:r w:rsidR="00ED751E" w:rsidRPr="001962A2">
        <w:rPr>
          <w:sz w:val="22"/>
          <w:szCs w:val="22"/>
        </w:rPr>
        <w:t xml:space="preserve">ective of empowerment is social </w:t>
      </w:r>
      <w:r w:rsidRPr="001962A2">
        <w:rPr>
          <w:sz w:val="22"/>
          <w:szCs w:val="22"/>
        </w:rPr>
        <w:t xml:space="preserve">justice.  Empowerment is a seminal vehicle by which social justice can be realized.  It could well be argued that true social justice cannot be realized without empowerment. Empowerment, anchored with a generalist base, directs </w:t>
      </w:r>
      <w:r w:rsidRPr="001962A2">
        <w:rPr>
          <w:sz w:val="22"/>
          <w:szCs w:val="22"/>
        </w:rPr>
        <w:lastRenderedPageBreak/>
        <w:t xml:space="preserve">social workers to address root causes at all levels and in all contexts, not simply “symptoms”.  This is not a static process but an ongoing, dynamic process, a process leading to a greater degree of social justice and equality.  </w:t>
      </w:r>
    </w:p>
    <w:p w:rsidR="00F46901" w:rsidRPr="001962A2" w:rsidRDefault="00F46901" w:rsidP="00ED751E">
      <w:pPr>
        <w:rPr>
          <w:sz w:val="22"/>
          <w:szCs w:val="22"/>
        </w:rPr>
      </w:pPr>
    </w:p>
    <w:p w:rsidR="00F46901" w:rsidRPr="001962A2" w:rsidRDefault="00F46901" w:rsidP="00ED751E">
      <w:pPr>
        <w:tabs>
          <w:tab w:val="left" w:pos="540"/>
        </w:tabs>
        <w:rPr>
          <w:sz w:val="22"/>
          <w:szCs w:val="22"/>
        </w:rPr>
      </w:pPr>
      <w:r w:rsidRPr="001962A2">
        <w:rPr>
          <w:sz w:val="22"/>
          <w:szCs w:val="22"/>
        </w:rPr>
        <w:t>University of Texas at Arlington-School of Social Work: Definition of Empowerment</w:t>
      </w:r>
    </w:p>
    <w:p w:rsidR="00F46901" w:rsidRPr="001962A2" w:rsidRDefault="00F46901" w:rsidP="00ED751E">
      <w:pPr>
        <w:rPr>
          <w:sz w:val="22"/>
          <w:szCs w:val="22"/>
        </w:rPr>
      </w:pPr>
      <w:r w:rsidRPr="001962A2">
        <w:rPr>
          <w:sz w:val="22"/>
          <w:szCs w:val="22"/>
        </w:rPr>
        <w:t>Empowerment is defined by Barker (2003:142) as follows: In social work practice, the process of helping individuals, families, groups, and communities increase their personal, interpersonal, socioeconomic, and political strength and develop influence toward improving their circumstances.</w:t>
      </w:r>
    </w:p>
    <w:p w:rsidR="00F46901" w:rsidRPr="001962A2" w:rsidRDefault="00F46901" w:rsidP="00ED751E">
      <w:pPr>
        <w:rPr>
          <w:sz w:val="22"/>
          <w:szCs w:val="22"/>
        </w:rPr>
      </w:pPr>
    </w:p>
    <w:p w:rsidR="00525545" w:rsidRPr="001962A2" w:rsidRDefault="00525545" w:rsidP="00ED751E">
      <w:pPr>
        <w:rPr>
          <w:sz w:val="22"/>
          <w:szCs w:val="22"/>
          <w:lang w:val="en"/>
        </w:rPr>
      </w:pPr>
      <w:r w:rsidRPr="001962A2">
        <w:rPr>
          <w:i/>
          <w:iCs/>
          <w:sz w:val="22"/>
          <w:szCs w:val="22"/>
        </w:rPr>
        <w:t>Note: Please also consider conserving paper by formatting and two-sided printing of syllabi with ½ inch margins. Please help our fragile environment by recycling all paper when finished, as well as plastic bottles, cans, etc., in the many recycling stations available in the Social Work Complex. Thank you.</w:t>
      </w:r>
    </w:p>
    <w:sectPr w:rsidR="00525545" w:rsidRPr="001962A2" w:rsidSect="005E266F">
      <w:footerReference w:type="default" r:id="rId32"/>
      <w:pgSz w:w="12240" w:h="15840"/>
      <w:pgMar w:top="1440" w:right="1440" w:bottom="1440" w:left="2160" w:header="720" w:footer="93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2A2" w:rsidRDefault="001962A2">
      <w:r>
        <w:separator/>
      </w:r>
    </w:p>
  </w:endnote>
  <w:endnote w:type="continuationSeparator" w:id="0">
    <w:p w:rsidR="001962A2" w:rsidRDefault="00196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2A2" w:rsidRDefault="001962A2">
    <w:pPr>
      <w:pStyle w:val="Footer"/>
      <w:jc w:val="right"/>
    </w:pPr>
    <w:r>
      <w:fldChar w:fldCharType="begin"/>
    </w:r>
    <w:r>
      <w:instrText xml:space="preserve"> PAGE   \* MERGEFORMAT </w:instrText>
    </w:r>
    <w:r>
      <w:fldChar w:fldCharType="separate"/>
    </w:r>
    <w:r w:rsidR="00827422">
      <w:rPr>
        <w:noProof/>
      </w:rPr>
      <w:t>9</w:t>
    </w:r>
    <w:r>
      <w:rPr>
        <w:noProof/>
      </w:rPr>
      <w:fldChar w:fldCharType="end"/>
    </w:r>
  </w:p>
  <w:p w:rsidR="001962A2" w:rsidRDefault="00196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2A2" w:rsidRDefault="001962A2">
      <w:r>
        <w:separator/>
      </w:r>
    </w:p>
  </w:footnote>
  <w:footnote w:type="continuationSeparator" w:id="0">
    <w:p w:rsidR="001962A2" w:rsidRDefault="001962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B61AC"/>
    <w:multiLevelType w:val="hybridMultilevel"/>
    <w:tmpl w:val="20AE2C1A"/>
    <w:lvl w:ilvl="0" w:tplc="7F64853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80915"/>
    <w:multiLevelType w:val="hybridMultilevel"/>
    <w:tmpl w:val="14881D0E"/>
    <w:lvl w:ilvl="0" w:tplc="18CA673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AB24C3"/>
    <w:multiLevelType w:val="hybridMultilevel"/>
    <w:tmpl w:val="D95A10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1B158C"/>
    <w:multiLevelType w:val="hybridMultilevel"/>
    <w:tmpl w:val="9DBEFF2C"/>
    <w:lvl w:ilvl="0" w:tplc="50E8621C">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50A91"/>
    <w:multiLevelType w:val="hybridMultilevel"/>
    <w:tmpl w:val="DB84FC20"/>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0578FC"/>
    <w:multiLevelType w:val="hybridMultilevel"/>
    <w:tmpl w:val="60981CDE"/>
    <w:lvl w:ilvl="0" w:tplc="CFD243E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4824C1"/>
    <w:multiLevelType w:val="hybridMultilevel"/>
    <w:tmpl w:val="60D43E50"/>
    <w:lvl w:ilvl="0" w:tplc="4EB4E28C">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FC22853"/>
    <w:multiLevelType w:val="hybridMultilevel"/>
    <w:tmpl w:val="8A56AC9A"/>
    <w:lvl w:ilvl="0" w:tplc="18CA6730">
      <w:start w:val="1"/>
      <w:numFmt w:val="decimal"/>
      <w:lvlText w:val="%1."/>
      <w:lvlJc w:val="left"/>
      <w:pPr>
        <w:ind w:left="135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451E476B"/>
    <w:multiLevelType w:val="multilevel"/>
    <w:tmpl w:val="FDFA096A"/>
    <w:lvl w:ilvl="0">
      <w:start w:val="1"/>
      <w:numFmt w:val="upperLetter"/>
      <w:pStyle w:val="QuestionStem"/>
      <w:lvlText w:val="%1."/>
      <w:lvlJc w:val="left"/>
      <w:pPr>
        <w:tabs>
          <w:tab w:val="num" w:pos="360"/>
        </w:tabs>
        <w:ind w:left="43" w:hanging="43"/>
      </w:pPr>
      <w:rPr>
        <w:rFonts w:hint="default"/>
      </w:rPr>
    </w:lvl>
    <w:lvl w:ilvl="1">
      <w:start w:val="1"/>
      <w:numFmt w:val="decimal"/>
      <w:lvlText w:val="%2."/>
      <w:lvlJc w:val="left"/>
      <w:pPr>
        <w:tabs>
          <w:tab w:val="num" w:pos="864"/>
        </w:tabs>
        <w:ind w:left="864" w:hanging="432"/>
      </w:pPr>
      <w:rPr>
        <w:rFonts w:hint="default"/>
      </w:rPr>
    </w:lvl>
    <w:lvl w:ilvl="2">
      <w:start w:val="1"/>
      <w:numFmt w:val="lowerLetter"/>
      <w:lvlText w:val="%3."/>
      <w:lvlJc w:val="left"/>
      <w:pPr>
        <w:tabs>
          <w:tab w:val="num" w:pos="1800"/>
        </w:tabs>
        <w:ind w:left="1440" w:firstLine="0"/>
      </w:pPr>
      <w:rPr>
        <w:rFonts w:hint="default"/>
      </w:rPr>
    </w:lvl>
    <w:lvl w:ilvl="3">
      <w:start w:val="1"/>
      <w:numFmt w:val="bullet"/>
      <w:lvlText w:val=""/>
      <w:lvlJc w:val="left"/>
      <w:pPr>
        <w:tabs>
          <w:tab w:val="num" w:pos="2520"/>
        </w:tabs>
        <w:ind w:left="2160" w:firstLine="0"/>
      </w:pPr>
      <w:rPr>
        <w:rFonts w:ascii="Symbol" w:hAnsi="Symbol" w:hint="default"/>
        <w:color w:val="auto"/>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55666AFC"/>
    <w:multiLevelType w:val="hybridMultilevel"/>
    <w:tmpl w:val="2598C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5748C7"/>
    <w:multiLevelType w:val="hybridMultilevel"/>
    <w:tmpl w:val="9C72489A"/>
    <w:lvl w:ilvl="0" w:tplc="50E8621C">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0246EB"/>
    <w:multiLevelType w:val="singleLevel"/>
    <w:tmpl w:val="1144AC56"/>
    <w:lvl w:ilvl="0">
      <w:start w:val="3"/>
      <w:numFmt w:val="upperRoman"/>
      <w:pStyle w:val="Heading1"/>
      <w:lvlText w:val="%1. "/>
      <w:legacy w:legacy="1" w:legacySpace="0" w:legacyIndent="360"/>
      <w:lvlJc w:val="left"/>
      <w:pPr>
        <w:ind w:left="360" w:hanging="360"/>
      </w:pPr>
      <w:rPr>
        <w:rFonts w:ascii="Times New Roman" w:hAnsi="Times New Roman" w:hint="default"/>
        <w:b/>
        <w:i w:val="0"/>
        <w:sz w:val="20"/>
        <w:u w:val="none"/>
      </w:rPr>
    </w:lvl>
  </w:abstractNum>
  <w:num w:numId="1">
    <w:abstractNumId w:val="11"/>
  </w:num>
  <w:num w:numId="2">
    <w:abstractNumId w:val="8"/>
  </w:num>
  <w:num w:numId="3">
    <w:abstractNumId w:val="6"/>
  </w:num>
  <w:num w:numId="4">
    <w:abstractNumId w:val="2"/>
  </w:num>
  <w:num w:numId="5">
    <w:abstractNumId w:val="4"/>
  </w:num>
  <w:num w:numId="6">
    <w:abstractNumId w:val="9"/>
  </w:num>
  <w:num w:numId="7">
    <w:abstractNumId w:val="3"/>
  </w:num>
  <w:num w:numId="8">
    <w:abstractNumId w:val="10"/>
  </w:num>
  <w:num w:numId="9">
    <w:abstractNumId w:val="5"/>
  </w:num>
  <w:num w:numId="10">
    <w:abstractNumId w:val="0"/>
  </w:num>
  <w:num w:numId="11">
    <w:abstractNumId w:val="1"/>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AEC"/>
    <w:rsid w:val="0000373A"/>
    <w:rsid w:val="0000394F"/>
    <w:rsid w:val="000044B9"/>
    <w:rsid w:val="0000699B"/>
    <w:rsid w:val="00007F20"/>
    <w:rsid w:val="0001129F"/>
    <w:rsid w:val="00011564"/>
    <w:rsid w:val="00011A2F"/>
    <w:rsid w:val="00013427"/>
    <w:rsid w:val="000163B2"/>
    <w:rsid w:val="0001740B"/>
    <w:rsid w:val="00023465"/>
    <w:rsid w:val="000235B0"/>
    <w:rsid w:val="000249A0"/>
    <w:rsid w:val="000256F8"/>
    <w:rsid w:val="00026528"/>
    <w:rsid w:val="0002781F"/>
    <w:rsid w:val="000332BB"/>
    <w:rsid w:val="0003480A"/>
    <w:rsid w:val="00040C2A"/>
    <w:rsid w:val="0004138A"/>
    <w:rsid w:val="00042213"/>
    <w:rsid w:val="000446BB"/>
    <w:rsid w:val="000454B8"/>
    <w:rsid w:val="00045992"/>
    <w:rsid w:val="00045FB3"/>
    <w:rsid w:val="0005089E"/>
    <w:rsid w:val="00052C3F"/>
    <w:rsid w:val="000571FA"/>
    <w:rsid w:val="000603A0"/>
    <w:rsid w:val="00062285"/>
    <w:rsid w:val="00062EF2"/>
    <w:rsid w:val="00063877"/>
    <w:rsid w:val="00066175"/>
    <w:rsid w:val="00066560"/>
    <w:rsid w:val="000674B8"/>
    <w:rsid w:val="00072778"/>
    <w:rsid w:val="00073C79"/>
    <w:rsid w:val="00091086"/>
    <w:rsid w:val="00091973"/>
    <w:rsid w:val="0009403D"/>
    <w:rsid w:val="00094FC6"/>
    <w:rsid w:val="000969EC"/>
    <w:rsid w:val="000A14D2"/>
    <w:rsid w:val="000A1EEE"/>
    <w:rsid w:val="000A2537"/>
    <w:rsid w:val="000A432B"/>
    <w:rsid w:val="000B3660"/>
    <w:rsid w:val="000B4093"/>
    <w:rsid w:val="000C0F0A"/>
    <w:rsid w:val="000C1203"/>
    <w:rsid w:val="000C2BCB"/>
    <w:rsid w:val="000C660A"/>
    <w:rsid w:val="000C796A"/>
    <w:rsid w:val="000D081C"/>
    <w:rsid w:val="000D35F9"/>
    <w:rsid w:val="000D3E5B"/>
    <w:rsid w:val="000D5C80"/>
    <w:rsid w:val="000D5E02"/>
    <w:rsid w:val="000D6629"/>
    <w:rsid w:val="000D73C1"/>
    <w:rsid w:val="000E0302"/>
    <w:rsid w:val="000E1DA3"/>
    <w:rsid w:val="000F0063"/>
    <w:rsid w:val="000F2F04"/>
    <w:rsid w:val="000F74BA"/>
    <w:rsid w:val="000F7D27"/>
    <w:rsid w:val="001005A4"/>
    <w:rsid w:val="00102D69"/>
    <w:rsid w:val="00103544"/>
    <w:rsid w:val="00105714"/>
    <w:rsid w:val="00107FD6"/>
    <w:rsid w:val="001109EB"/>
    <w:rsid w:val="001113BB"/>
    <w:rsid w:val="00117A04"/>
    <w:rsid w:val="00120416"/>
    <w:rsid w:val="00120E20"/>
    <w:rsid w:val="00122C06"/>
    <w:rsid w:val="0012585E"/>
    <w:rsid w:val="001276E2"/>
    <w:rsid w:val="00127DF1"/>
    <w:rsid w:val="00130693"/>
    <w:rsid w:val="00130F40"/>
    <w:rsid w:val="0013249C"/>
    <w:rsid w:val="00132965"/>
    <w:rsid w:val="00133BAE"/>
    <w:rsid w:val="00137615"/>
    <w:rsid w:val="00137A19"/>
    <w:rsid w:val="001450C6"/>
    <w:rsid w:val="00147539"/>
    <w:rsid w:val="001500AA"/>
    <w:rsid w:val="00151D63"/>
    <w:rsid w:val="001531FD"/>
    <w:rsid w:val="001551BD"/>
    <w:rsid w:val="00156C6E"/>
    <w:rsid w:val="00157AAE"/>
    <w:rsid w:val="00157FC3"/>
    <w:rsid w:val="00160213"/>
    <w:rsid w:val="00160732"/>
    <w:rsid w:val="00164675"/>
    <w:rsid w:val="00165008"/>
    <w:rsid w:val="001650CA"/>
    <w:rsid w:val="00166290"/>
    <w:rsid w:val="001707E2"/>
    <w:rsid w:val="0017330E"/>
    <w:rsid w:val="00174BDD"/>
    <w:rsid w:val="00175017"/>
    <w:rsid w:val="00176AE3"/>
    <w:rsid w:val="0018007A"/>
    <w:rsid w:val="0018196E"/>
    <w:rsid w:val="0018208B"/>
    <w:rsid w:val="00184707"/>
    <w:rsid w:val="0018680F"/>
    <w:rsid w:val="0018701B"/>
    <w:rsid w:val="001905D0"/>
    <w:rsid w:val="001919F1"/>
    <w:rsid w:val="00191FF2"/>
    <w:rsid w:val="001942CB"/>
    <w:rsid w:val="001961FD"/>
    <w:rsid w:val="001962A2"/>
    <w:rsid w:val="00197AE4"/>
    <w:rsid w:val="001A1A76"/>
    <w:rsid w:val="001A1C69"/>
    <w:rsid w:val="001B0171"/>
    <w:rsid w:val="001B2F1A"/>
    <w:rsid w:val="001B3095"/>
    <w:rsid w:val="001C4B58"/>
    <w:rsid w:val="001C4F93"/>
    <w:rsid w:val="001C7259"/>
    <w:rsid w:val="001C7DA8"/>
    <w:rsid w:val="001D111E"/>
    <w:rsid w:val="001D1151"/>
    <w:rsid w:val="001D13B5"/>
    <w:rsid w:val="001D2732"/>
    <w:rsid w:val="001D2977"/>
    <w:rsid w:val="001D55CF"/>
    <w:rsid w:val="001D7F27"/>
    <w:rsid w:val="001E25F4"/>
    <w:rsid w:val="001E2F77"/>
    <w:rsid w:val="001E369C"/>
    <w:rsid w:val="001E4853"/>
    <w:rsid w:val="001E5353"/>
    <w:rsid w:val="001E6595"/>
    <w:rsid w:val="001F32DD"/>
    <w:rsid w:val="001F4102"/>
    <w:rsid w:val="001F5F9C"/>
    <w:rsid w:val="00200327"/>
    <w:rsid w:val="002020C0"/>
    <w:rsid w:val="0020561D"/>
    <w:rsid w:val="00206DAB"/>
    <w:rsid w:val="002111D2"/>
    <w:rsid w:val="002125F1"/>
    <w:rsid w:val="00212949"/>
    <w:rsid w:val="00214687"/>
    <w:rsid w:val="00215542"/>
    <w:rsid w:val="00215A2F"/>
    <w:rsid w:val="00217822"/>
    <w:rsid w:val="002207E5"/>
    <w:rsid w:val="002208D2"/>
    <w:rsid w:val="00221587"/>
    <w:rsid w:val="002215D4"/>
    <w:rsid w:val="002218F3"/>
    <w:rsid w:val="00221CDE"/>
    <w:rsid w:val="00221D3C"/>
    <w:rsid w:val="0022211F"/>
    <w:rsid w:val="002235CD"/>
    <w:rsid w:val="00223E49"/>
    <w:rsid w:val="002240C2"/>
    <w:rsid w:val="00224D5D"/>
    <w:rsid w:val="0022751C"/>
    <w:rsid w:val="00230CD1"/>
    <w:rsid w:val="00237704"/>
    <w:rsid w:val="002406A5"/>
    <w:rsid w:val="00240C50"/>
    <w:rsid w:val="0024145B"/>
    <w:rsid w:val="002439A7"/>
    <w:rsid w:val="00244D6C"/>
    <w:rsid w:val="002467B3"/>
    <w:rsid w:val="00247E1E"/>
    <w:rsid w:val="002519AC"/>
    <w:rsid w:val="00255D85"/>
    <w:rsid w:val="002578EA"/>
    <w:rsid w:val="00262113"/>
    <w:rsid w:val="0026419F"/>
    <w:rsid w:val="002673D1"/>
    <w:rsid w:val="00271337"/>
    <w:rsid w:val="00271470"/>
    <w:rsid w:val="002731D6"/>
    <w:rsid w:val="00273BE5"/>
    <w:rsid w:val="002755C3"/>
    <w:rsid w:val="00276587"/>
    <w:rsid w:val="002807D0"/>
    <w:rsid w:val="00281A3E"/>
    <w:rsid w:val="00281B74"/>
    <w:rsid w:val="0028441E"/>
    <w:rsid w:val="00284FD8"/>
    <w:rsid w:val="00285A1E"/>
    <w:rsid w:val="0029088C"/>
    <w:rsid w:val="002960E4"/>
    <w:rsid w:val="002962DF"/>
    <w:rsid w:val="002A05E9"/>
    <w:rsid w:val="002A2F98"/>
    <w:rsid w:val="002B1066"/>
    <w:rsid w:val="002B1FDE"/>
    <w:rsid w:val="002B683E"/>
    <w:rsid w:val="002B6869"/>
    <w:rsid w:val="002D372C"/>
    <w:rsid w:val="002D7857"/>
    <w:rsid w:val="002D791E"/>
    <w:rsid w:val="002E59F9"/>
    <w:rsid w:val="002F1E5D"/>
    <w:rsid w:val="002F5496"/>
    <w:rsid w:val="003017EB"/>
    <w:rsid w:val="00301C28"/>
    <w:rsid w:val="00302215"/>
    <w:rsid w:val="0030233D"/>
    <w:rsid w:val="003025EF"/>
    <w:rsid w:val="003052BE"/>
    <w:rsid w:val="0030589B"/>
    <w:rsid w:val="003069CD"/>
    <w:rsid w:val="003100B6"/>
    <w:rsid w:val="00310C97"/>
    <w:rsid w:val="0031138E"/>
    <w:rsid w:val="0031175D"/>
    <w:rsid w:val="00313FC0"/>
    <w:rsid w:val="0031491D"/>
    <w:rsid w:val="00314CBC"/>
    <w:rsid w:val="00315D23"/>
    <w:rsid w:val="00316F1A"/>
    <w:rsid w:val="00320FD9"/>
    <w:rsid w:val="00322F1E"/>
    <w:rsid w:val="00323C68"/>
    <w:rsid w:val="00324225"/>
    <w:rsid w:val="0033044F"/>
    <w:rsid w:val="00331A36"/>
    <w:rsid w:val="00332590"/>
    <w:rsid w:val="003326D5"/>
    <w:rsid w:val="0033370A"/>
    <w:rsid w:val="00334BE7"/>
    <w:rsid w:val="0033512B"/>
    <w:rsid w:val="00337D38"/>
    <w:rsid w:val="00340202"/>
    <w:rsid w:val="00340B19"/>
    <w:rsid w:val="003430F5"/>
    <w:rsid w:val="00345109"/>
    <w:rsid w:val="0034610E"/>
    <w:rsid w:val="00347BBE"/>
    <w:rsid w:val="003507A8"/>
    <w:rsid w:val="00353F0A"/>
    <w:rsid w:val="003559A3"/>
    <w:rsid w:val="00360666"/>
    <w:rsid w:val="00361C16"/>
    <w:rsid w:val="00361CE9"/>
    <w:rsid w:val="00361F29"/>
    <w:rsid w:val="00365694"/>
    <w:rsid w:val="00365BA4"/>
    <w:rsid w:val="00366D51"/>
    <w:rsid w:val="0037283E"/>
    <w:rsid w:val="0037532C"/>
    <w:rsid w:val="003764DD"/>
    <w:rsid w:val="00380930"/>
    <w:rsid w:val="00381237"/>
    <w:rsid w:val="00382A77"/>
    <w:rsid w:val="00382ED9"/>
    <w:rsid w:val="00383D32"/>
    <w:rsid w:val="00385BFF"/>
    <w:rsid w:val="00387FF7"/>
    <w:rsid w:val="00390BA9"/>
    <w:rsid w:val="00390D3B"/>
    <w:rsid w:val="00393ED3"/>
    <w:rsid w:val="00396B89"/>
    <w:rsid w:val="003A4AAE"/>
    <w:rsid w:val="003A6972"/>
    <w:rsid w:val="003A79EE"/>
    <w:rsid w:val="003B0918"/>
    <w:rsid w:val="003B62BB"/>
    <w:rsid w:val="003B72BC"/>
    <w:rsid w:val="003C2CAA"/>
    <w:rsid w:val="003C5F48"/>
    <w:rsid w:val="003C6280"/>
    <w:rsid w:val="003C7A42"/>
    <w:rsid w:val="003D1C3A"/>
    <w:rsid w:val="003D1EE6"/>
    <w:rsid w:val="003D3662"/>
    <w:rsid w:val="003D36F5"/>
    <w:rsid w:val="003D58C2"/>
    <w:rsid w:val="003E521F"/>
    <w:rsid w:val="003E5F67"/>
    <w:rsid w:val="003E65E6"/>
    <w:rsid w:val="003E6B74"/>
    <w:rsid w:val="003E6DD4"/>
    <w:rsid w:val="003E7135"/>
    <w:rsid w:val="003F1500"/>
    <w:rsid w:val="003F245E"/>
    <w:rsid w:val="003F25CC"/>
    <w:rsid w:val="003F355C"/>
    <w:rsid w:val="003F60BB"/>
    <w:rsid w:val="003F6123"/>
    <w:rsid w:val="003F67A3"/>
    <w:rsid w:val="003F6D60"/>
    <w:rsid w:val="004028CA"/>
    <w:rsid w:val="00404411"/>
    <w:rsid w:val="00405E98"/>
    <w:rsid w:val="00411BED"/>
    <w:rsid w:val="00411F6D"/>
    <w:rsid w:val="00412A52"/>
    <w:rsid w:val="00414F88"/>
    <w:rsid w:val="00416303"/>
    <w:rsid w:val="004172D4"/>
    <w:rsid w:val="00417BD3"/>
    <w:rsid w:val="004211E5"/>
    <w:rsid w:val="00423CEA"/>
    <w:rsid w:val="00427FD4"/>
    <w:rsid w:val="0043153A"/>
    <w:rsid w:val="00432C84"/>
    <w:rsid w:val="00432DD9"/>
    <w:rsid w:val="0043453C"/>
    <w:rsid w:val="00435133"/>
    <w:rsid w:val="0045336C"/>
    <w:rsid w:val="004538C5"/>
    <w:rsid w:val="00461942"/>
    <w:rsid w:val="00461B92"/>
    <w:rsid w:val="00465191"/>
    <w:rsid w:val="0047045E"/>
    <w:rsid w:val="004733F5"/>
    <w:rsid w:val="004800A9"/>
    <w:rsid w:val="004802AA"/>
    <w:rsid w:val="00481E33"/>
    <w:rsid w:val="004834D3"/>
    <w:rsid w:val="00483794"/>
    <w:rsid w:val="00490A4E"/>
    <w:rsid w:val="00495D9E"/>
    <w:rsid w:val="004A0653"/>
    <w:rsid w:val="004A22A9"/>
    <w:rsid w:val="004A57B9"/>
    <w:rsid w:val="004A59DA"/>
    <w:rsid w:val="004A6615"/>
    <w:rsid w:val="004B0084"/>
    <w:rsid w:val="004B060E"/>
    <w:rsid w:val="004B34C2"/>
    <w:rsid w:val="004B3A57"/>
    <w:rsid w:val="004B620E"/>
    <w:rsid w:val="004C1845"/>
    <w:rsid w:val="004C34AF"/>
    <w:rsid w:val="004C4CF5"/>
    <w:rsid w:val="004C5FF4"/>
    <w:rsid w:val="004D6466"/>
    <w:rsid w:val="004D6EE0"/>
    <w:rsid w:val="004E0F9E"/>
    <w:rsid w:val="004E1CD5"/>
    <w:rsid w:val="004E2182"/>
    <w:rsid w:val="004E29E2"/>
    <w:rsid w:val="004F012E"/>
    <w:rsid w:val="004F12CC"/>
    <w:rsid w:val="004F1E85"/>
    <w:rsid w:val="004F2A41"/>
    <w:rsid w:val="004F4ECD"/>
    <w:rsid w:val="004F575C"/>
    <w:rsid w:val="00500129"/>
    <w:rsid w:val="00501720"/>
    <w:rsid w:val="00501EA3"/>
    <w:rsid w:val="00502D0C"/>
    <w:rsid w:val="00503060"/>
    <w:rsid w:val="0050429D"/>
    <w:rsid w:val="00505C52"/>
    <w:rsid w:val="00507EC6"/>
    <w:rsid w:val="005124C4"/>
    <w:rsid w:val="00512A07"/>
    <w:rsid w:val="005133FD"/>
    <w:rsid w:val="00514989"/>
    <w:rsid w:val="00515AEC"/>
    <w:rsid w:val="00521410"/>
    <w:rsid w:val="00522395"/>
    <w:rsid w:val="00523AC6"/>
    <w:rsid w:val="005241F2"/>
    <w:rsid w:val="0052425C"/>
    <w:rsid w:val="0052518E"/>
    <w:rsid w:val="00525545"/>
    <w:rsid w:val="005275E8"/>
    <w:rsid w:val="00527AE0"/>
    <w:rsid w:val="00530F87"/>
    <w:rsid w:val="00531DAF"/>
    <w:rsid w:val="0053542F"/>
    <w:rsid w:val="00537766"/>
    <w:rsid w:val="00541637"/>
    <w:rsid w:val="00542AE2"/>
    <w:rsid w:val="00551404"/>
    <w:rsid w:val="00557316"/>
    <w:rsid w:val="00557A52"/>
    <w:rsid w:val="005604F8"/>
    <w:rsid w:val="00560B55"/>
    <w:rsid w:val="005640D3"/>
    <w:rsid w:val="005663FE"/>
    <w:rsid w:val="0056699B"/>
    <w:rsid w:val="005669F4"/>
    <w:rsid w:val="00567E53"/>
    <w:rsid w:val="00567E7E"/>
    <w:rsid w:val="0057062B"/>
    <w:rsid w:val="00570906"/>
    <w:rsid w:val="00570D6A"/>
    <w:rsid w:val="00572A68"/>
    <w:rsid w:val="0057318A"/>
    <w:rsid w:val="0057395B"/>
    <w:rsid w:val="00577716"/>
    <w:rsid w:val="00577717"/>
    <w:rsid w:val="00581540"/>
    <w:rsid w:val="0058255E"/>
    <w:rsid w:val="005825AF"/>
    <w:rsid w:val="00584DFB"/>
    <w:rsid w:val="00585522"/>
    <w:rsid w:val="0058695D"/>
    <w:rsid w:val="005953F7"/>
    <w:rsid w:val="005A20A7"/>
    <w:rsid w:val="005A3350"/>
    <w:rsid w:val="005A43C8"/>
    <w:rsid w:val="005A4651"/>
    <w:rsid w:val="005A7774"/>
    <w:rsid w:val="005B312E"/>
    <w:rsid w:val="005B34C1"/>
    <w:rsid w:val="005B36F6"/>
    <w:rsid w:val="005C0B9B"/>
    <w:rsid w:val="005C2269"/>
    <w:rsid w:val="005C501C"/>
    <w:rsid w:val="005C673B"/>
    <w:rsid w:val="005C6A82"/>
    <w:rsid w:val="005C6F45"/>
    <w:rsid w:val="005D1D2E"/>
    <w:rsid w:val="005D3515"/>
    <w:rsid w:val="005D4D76"/>
    <w:rsid w:val="005D754A"/>
    <w:rsid w:val="005E05AD"/>
    <w:rsid w:val="005E1EBB"/>
    <w:rsid w:val="005E266F"/>
    <w:rsid w:val="005E3E0D"/>
    <w:rsid w:val="005E4B94"/>
    <w:rsid w:val="005F3446"/>
    <w:rsid w:val="005F3A77"/>
    <w:rsid w:val="005F5A8B"/>
    <w:rsid w:val="00600DEF"/>
    <w:rsid w:val="00606D14"/>
    <w:rsid w:val="0060755E"/>
    <w:rsid w:val="00610F43"/>
    <w:rsid w:val="006114B4"/>
    <w:rsid w:val="00613912"/>
    <w:rsid w:val="00616983"/>
    <w:rsid w:val="006226D6"/>
    <w:rsid w:val="0062392C"/>
    <w:rsid w:val="00624499"/>
    <w:rsid w:val="006248B1"/>
    <w:rsid w:val="00625F6C"/>
    <w:rsid w:val="0062744F"/>
    <w:rsid w:val="0063157E"/>
    <w:rsid w:val="00632038"/>
    <w:rsid w:val="0063281E"/>
    <w:rsid w:val="00635C30"/>
    <w:rsid w:val="00637956"/>
    <w:rsid w:val="00641637"/>
    <w:rsid w:val="00643B51"/>
    <w:rsid w:val="00647DB7"/>
    <w:rsid w:val="00651243"/>
    <w:rsid w:val="00651D51"/>
    <w:rsid w:val="006530B8"/>
    <w:rsid w:val="006535C9"/>
    <w:rsid w:val="00653C36"/>
    <w:rsid w:val="006543F6"/>
    <w:rsid w:val="006572CA"/>
    <w:rsid w:val="00657FF0"/>
    <w:rsid w:val="0066239E"/>
    <w:rsid w:val="00663676"/>
    <w:rsid w:val="00664DF1"/>
    <w:rsid w:val="0066549E"/>
    <w:rsid w:val="00665FDE"/>
    <w:rsid w:val="00672E64"/>
    <w:rsid w:val="00673E9F"/>
    <w:rsid w:val="00675E45"/>
    <w:rsid w:val="006777AA"/>
    <w:rsid w:val="00677956"/>
    <w:rsid w:val="00681694"/>
    <w:rsid w:val="00690764"/>
    <w:rsid w:val="00691E1C"/>
    <w:rsid w:val="00692D7F"/>
    <w:rsid w:val="00695A08"/>
    <w:rsid w:val="00697B75"/>
    <w:rsid w:val="006A45A1"/>
    <w:rsid w:val="006A4CF2"/>
    <w:rsid w:val="006B00CA"/>
    <w:rsid w:val="006B0C66"/>
    <w:rsid w:val="006B273A"/>
    <w:rsid w:val="006B7BD3"/>
    <w:rsid w:val="006C04C0"/>
    <w:rsid w:val="006C1426"/>
    <w:rsid w:val="006C1C03"/>
    <w:rsid w:val="006C4131"/>
    <w:rsid w:val="006C621D"/>
    <w:rsid w:val="006C7ABE"/>
    <w:rsid w:val="006D3B88"/>
    <w:rsid w:val="006D4148"/>
    <w:rsid w:val="006D7C0B"/>
    <w:rsid w:val="006E4F1F"/>
    <w:rsid w:val="006E53AE"/>
    <w:rsid w:val="006F50CB"/>
    <w:rsid w:val="006F7A03"/>
    <w:rsid w:val="007006B9"/>
    <w:rsid w:val="00702FB9"/>
    <w:rsid w:val="00703C2C"/>
    <w:rsid w:val="00705CCD"/>
    <w:rsid w:val="007066F4"/>
    <w:rsid w:val="00707285"/>
    <w:rsid w:val="00707ACC"/>
    <w:rsid w:val="007158BC"/>
    <w:rsid w:val="00716969"/>
    <w:rsid w:val="0071730E"/>
    <w:rsid w:val="00717A93"/>
    <w:rsid w:val="007200FF"/>
    <w:rsid w:val="0072318E"/>
    <w:rsid w:val="0072469C"/>
    <w:rsid w:val="007259D1"/>
    <w:rsid w:val="00726083"/>
    <w:rsid w:val="007268B8"/>
    <w:rsid w:val="00726B89"/>
    <w:rsid w:val="00727255"/>
    <w:rsid w:val="00730837"/>
    <w:rsid w:val="00730DB7"/>
    <w:rsid w:val="00731810"/>
    <w:rsid w:val="00736928"/>
    <w:rsid w:val="00736A47"/>
    <w:rsid w:val="00736A6F"/>
    <w:rsid w:val="00736CB3"/>
    <w:rsid w:val="007370AE"/>
    <w:rsid w:val="00740C2E"/>
    <w:rsid w:val="00743526"/>
    <w:rsid w:val="00744B37"/>
    <w:rsid w:val="00746F4E"/>
    <w:rsid w:val="00747442"/>
    <w:rsid w:val="0075186C"/>
    <w:rsid w:val="00754FB8"/>
    <w:rsid w:val="00755FD4"/>
    <w:rsid w:val="00757ADB"/>
    <w:rsid w:val="00760592"/>
    <w:rsid w:val="0076282A"/>
    <w:rsid w:val="007647D3"/>
    <w:rsid w:val="0076701F"/>
    <w:rsid w:val="0076743D"/>
    <w:rsid w:val="00770A29"/>
    <w:rsid w:val="00771587"/>
    <w:rsid w:val="007723B7"/>
    <w:rsid w:val="00772FC4"/>
    <w:rsid w:val="00774828"/>
    <w:rsid w:val="00775D68"/>
    <w:rsid w:val="00777E17"/>
    <w:rsid w:val="007808D9"/>
    <w:rsid w:val="007900A5"/>
    <w:rsid w:val="007927C8"/>
    <w:rsid w:val="00792A51"/>
    <w:rsid w:val="007935CC"/>
    <w:rsid w:val="0079400E"/>
    <w:rsid w:val="007967E4"/>
    <w:rsid w:val="00797894"/>
    <w:rsid w:val="007A172F"/>
    <w:rsid w:val="007A590B"/>
    <w:rsid w:val="007A6AB6"/>
    <w:rsid w:val="007A7268"/>
    <w:rsid w:val="007B12C7"/>
    <w:rsid w:val="007B2017"/>
    <w:rsid w:val="007B45E8"/>
    <w:rsid w:val="007B7C18"/>
    <w:rsid w:val="007C1D02"/>
    <w:rsid w:val="007C285A"/>
    <w:rsid w:val="007C2A1C"/>
    <w:rsid w:val="007C2C94"/>
    <w:rsid w:val="007C4B0B"/>
    <w:rsid w:val="007C5008"/>
    <w:rsid w:val="007C5FAD"/>
    <w:rsid w:val="007C66D1"/>
    <w:rsid w:val="007C7A47"/>
    <w:rsid w:val="007D4F9D"/>
    <w:rsid w:val="007E0B51"/>
    <w:rsid w:val="007E4611"/>
    <w:rsid w:val="007E5A6A"/>
    <w:rsid w:val="007F19ED"/>
    <w:rsid w:val="007F2DE1"/>
    <w:rsid w:val="00801EA7"/>
    <w:rsid w:val="008025F5"/>
    <w:rsid w:val="00802C3E"/>
    <w:rsid w:val="00802C40"/>
    <w:rsid w:val="008032B2"/>
    <w:rsid w:val="008048FD"/>
    <w:rsid w:val="008064C7"/>
    <w:rsid w:val="00806EC2"/>
    <w:rsid w:val="00807681"/>
    <w:rsid w:val="00811426"/>
    <w:rsid w:val="00811567"/>
    <w:rsid w:val="00812B58"/>
    <w:rsid w:val="00813249"/>
    <w:rsid w:val="00823A27"/>
    <w:rsid w:val="0082415F"/>
    <w:rsid w:val="00826308"/>
    <w:rsid w:val="00826F59"/>
    <w:rsid w:val="00827422"/>
    <w:rsid w:val="00827B6E"/>
    <w:rsid w:val="0083460B"/>
    <w:rsid w:val="00834EA4"/>
    <w:rsid w:val="00835E4E"/>
    <w:rsid w:val="00836600"/>
    <w:rsid w:val="008416A8"/>
    <w:rsid w:val="00841CAE"/>
    <w:rsid w:val="0084294A"/>
    <w:rsid w:val="00843B34"/>
    <w:rsid w:val="00843FB0"/>
    <w:rsid w:val="0084434A"/>
    <w:rsid w:val="008460CA"/>
    <w:rsid w:val="0085041B"/>
    <w:rsid w:val="00851092"/>
    <w:rsid w:val="00852342"/>
    <w:rsid w:val="00856F89"/>
    <w:rsid w:val="008622BD"/>
    <w:rsid w:val="00863D33"/>
    <w:rsid w:val="008734DB"/>
    <w:rsid w:val="00875604"/>
    <w:rsid w:val="00876474"/>
    <w:rsid w:val="00877707"/>
    <w:rsid w:val="008814B5"/>
    <w:rsid w:val="00883B69"/>
    <w:rsid w:val="0089278E"/>
    <w:rsid w:val="00894FF9"/>
    <w:rsid w:val="00895B7D"/>
    <w:rsid w:val="00897296"/>
    <w:rsid w:val="008A2988"/>
    <w:rsid w:val="008A3D63"/>
    <w:rsid w:val="008A3E7F"/>
    <w:rsid w:val="008A5268"/>
    <w:rsid w:val="008A7C0B"/>
    <w:rsid w:val="008B54A1"/>
    <w:rsid w:val="008B6EBE"/>
    <w:rsid w:val="008C007C"/>
    <w:rsid w:val="008C0220"/>
    <w:rsid w:val="008C0667"/>
    <w:rsid w:val="008C0B41"/>
    <w:rsid w:val="008C2012"/>
    <w:rsid w:val="008C515D"/>
    <w:rsid w:val="008C5445"/>
    <w:rsid w:val="008C6D13"/>
    <w:rsid w:val="008E06F9"/>
    <w:rsid w:val="008F0369"/>
    <w:rsid w:val="008F4926"/>
    <w:rsid w:val="008F5658"/>
    <w:rsid w:val="008F57C8"/>
    <w:rsid w:val="008F62FB"/>
    <w:rsid w:val="009014B7"/>
    <w:rsid w:val="0090455B"/>
    <w:rsid w:val="009068EF"/>
    <w:rsid w:val="00906DE5"/>
    <w:rsid w:val="009074CB"/>
    <w:rsid w:val="0091004F"/>
    <w:rsid w:val="009100A7"/>
    <w:rsid w:val="0091455C"/>
    <w:rsid w:val="009152E0"/>
    <w:rsid w:val="00916522"/>
    <w:rsid w:val="0092166A"/>
    <w:rsid w:val="00922FB1"/>
    <w:rsid w:val="00924DFB"/>
    <w:rsid w:val="00926016"/>
    <w:rsid w:val="00927347"/>
    <w:rsid w:val="0093019A"/>
    <w:rsid w:val="00932063"/>
    <w:rsid w:val="0093232A"/>
    <w:rsid w:val="009323F3"/>
    <w:rsid w:val="00932AC0"/>
    <w:rsid w:val="0093533C"/>
    <w:rsid w:val="0094080A"/>
    <w:rsid w:val="00942F7E"/>
    <w:rsid w:val="00944F34"/>
    <w:rsid w:val="00951BB9"/>
    <w:rsid w:val="00951DFB"/>
    <w:rsid w:val="00957524"/>
    <w:rsid w:val="009615FD"/>
    <w:rsid w:val="0096256B"/>
    <w:rsid w:val="00962DA1"/>
    <w:rsid w:val="00963E58"/>
    <w:rsid w:val="00966C95"/>
    <w:rsid w:val="009713B9"/>
    <w:rsid w:val="009714DA"/>
    <w:rsid w:val="00973179"/>
    <w:rsid w:val="009750A7"/>
    <w:rsid w:val="009750EC"/>
    <w:rsid w:val="00984ECA"/>
    <w:rsid w:val="00991BB6"/>
    <w:rsid w:val="00995B27"/>
    <w:rsid w:val="00997F8D"/>
    <w:rsid w:val="009A15C3"/>
    <w:rsid w:val="009A2C3F"/>
    <w:rsid w:val="009A2F08"/>
    <w:rsid w:val="009A4933"/>
    <w:rsid w:val="009A64A6"/>
    <w:rsid w:val="009A73CC"/>
    <w:rsid w:val="009A76CB"/>
    <w:rsid w:val="009B1691"/>
    <w:rsid w:val="009C2B11"/>
    <w:rsid w:val="009C6953"/>
    <w:rsid w:val="009D1415"/>
    <w:rsid w:val="009D219D"/>
    <w:rsid w:val="009D279D"/>
    <w:rsid w:val="009D2A82"/>
    <w:rsid w:val="009D5A93"/>
    <w:rsid w:val="009D7CA3"/>
    <w:rsid w:val="009E0408"/>
    <w:rsid w:val="009E1C84"/>
    <w:rsid w:val="009E4E8F"/>
    <w:rsid w:val="009E5A13"/>
    <w:rsid w:val="009E5D39"/>
    <w:rsid w:val="009E5DBE"/>
    <w:rsid w:val="009E635A"/>
    <w:rsid w:val="009E667B"/>
    <w:rsid w:val="009E6D39"/>
    <w:rsid w:val="009E7BE8"/>
    <w:rsid w:val="009E7F60"/>
    <w:rsid w:val="00A03043"/>
    <w:rsid w:val="00A05857"/>
    <w:rsid w:val="00A07CDF"/>
    <w:rsid w:val="00A119DE"/>
    <w:rsid w:val="00A1261C"/>
    <w:rsid w:val="00A144DC"/>
    <w:rsid w:val="00A154CD"/>
    <w:rsid w:val="00A15EE9"/>
    <w:rsid w:val="00A16615"/>
    <w:rsid w:val="00A205CD"/>
    <w:rsid w:val="00A206CC"/>
    <w:rsid w:val="00A235ED"/>
    <w:rsid w:val="00A313D3"/>
    <w:rsid w:val="00A32001"/>
    <w:rsid w:val="00A351BB"/>
    <w:rsid w:val="00A36814"/>
    <w:rsid w:val="00A4033E"/>
    <w:rsid w:val="00A40983"/>
    <w:rsid w:val="00A418DA"/>
    <w:rsid w:val="00A42E9A"/>
    <w:rsid w:val="00A46A4D"/>
    <w:rsid w:val="00A50AC4"/>
    <w:rsid w:val="00A5185F"/>
    <w:rsid w:val="00A527D4"/>
    <w:rsid w:val="00A52BA6"/>
    <w:rsid w:val="00A54511"/>
    <w:rsid w:val="00A648FF"/>
    <w:rsid w:val="00A64C84"/>
    <w:rsid w:val="00A65CF7"/>
    <w:rsid w:val="00A7030D"/>
    <w:rsid w:val="00A70B8D"/>
    <w:rsid w:val="00A71CB3"/>
    <w:rsid w:val="00A726B0"/>
    <w:rsid w:val="00A73786"/>
    <w:rsid w:val="00A74314"/>
    <w:rsid w:val="00A7666A"/>
    <w:rsid w:val="00A77EDF"/>
    <w:rsid w:val="00A804B0"/>
    <w:rsid w:val="00A82591"/>
    <w:rsid w:val="00A82E19"/>
    <w:rsid w:val="00A82F37"/>
    <w:rsid w:val="00A87F9F"/>
    <w:rsid w:val="00A92A6E"/>
    <w:rsid w:val="00A94545"/>
    <w:rsid w:val="00A94E29"/>
    <w:rsid w:val="00AA0720"/>
    <w:rsid w:val="00AA46F9"/>
    <w:rsid w:val="00AA767D"/>
    <w:rsid w:val="00AB0137"/>
    <w:rsid w:val="00AB14BC"/>
    <w:rsid w:val="00AB1D0F"/>
    <w:rsid w:val="00AB42FC"/>
    <w:rsid w:val="00AB6981"/>
    <w:rsid w:val="00AC0411"/>
    <w:rsid w:val="00AC6005"/>
    <w:rsid w:val="00AC6C11"/>
    <w:rsid w:val="00AD4656"/>
    <w:rsid w:val="00AD7FC5"/>
    <w:rsid w:val="00AE056A"/>
    <w:rsid w:val="00AE0670"/>
    <w:rsid w:val="00AE1067"/>
    <w:rsid w:val="00AE1896"/>
    <w:rsid w:val="00AE1E22"/>
    <w:rsid w:val="00AE2860"/>
    <w:rsid w:val="00AE4A04"/>
    <w:rsid w:val="00AE4CA4"/>
    <w:rsid w:val="00AE67D0"/>
    <w:rsid w:val="00AF2BFD"/>
    <w:rsid w:val="00AF32C6"/>
    <w:rsid w:val="00AF3447"/>
    <w:rsid w:val="00AF3614"/>
    <w:rsid w:val="00AF3978"/>
    <w:rsid w:val="00AF47F7"/>
    <w:rsid w:val="00AF5FD5"/>
    <w:rsid w:val="00AF7510"/>
    <w:rsid w:val="00AF767B"/>
    <w:rsid w:val="00AF7EA4"/>
    <w:rsid w:val="00B0071E"/>
    <w:rsid w:val="00B014ED"/>
    <w:rsid w:val="00B03A49"/>
    <w:rsid w:val="00B04238"/>
    <w:rsid w:val="00B043AF"/>
    <w:rsid w:val="00B04A5F"/>
    <w:rsid w:val="00B107D3"/>
    <w:rsid w:val="00B10BAB"/>
    <w:rsid w:val="00B11E30"/>
    <w:rsid w:val="00B12127"/>
    <w:rsid w:val="00B13D09"/>
    <w:rsid w:val="00B1679D"/>
    <w:rsid w:val="00B22182"/>
    <w:rsid w:val="00B2647C"/>
    <w:rsid w:val="00B2745C"/>
    <w:rsid w:val="00B33A42"/>
    <w:rsid w:val="00B3518F"/>
    <w:rsid w:val="00B35934"/>
    <w:rsid w:val="00B35DFE"/>
    <w:rsid w:val="00B420ED"/>
    <w:rsid w:val="00B4248F"/>
    <w:rsid w:val="00B424D4"/>
    <w:rsid w:val="00B439B5"/>
    <w:rsid w:val="00B44173"/>
    <w:rsid w:val="00B4557C"/>
    <w:rsid w:val="00B46D42"/>
    <w:rsid w:val="00B508F3"/>
    <w:rsid w:val="00B53B76"/>
    <w:rsid w:val="00B54992"/>
    <w:rsid w:val="00B573A1"/>
    <w:rsid w:val="00B60805"/>
    <w:rsid w:val="00B63438"/>
    <w:rsid w:val="00B7071F"/>
    <w:rsid w:val="00B71119"/>
    <w:rsid w:val="00B7130B"/>
    <w:rsid w:val="00B746BB"/>
    <w:rsid w:val="00B76F56"/>
    <w:rsid w:val="00B77090"/>
    <w:rsid w:val="00B87BF7"/>
    <w:rsid w:val="00B90AB6"/>
    <w:rsid w:val="00B94F67"/>
    <w:rsid w:val="00B95AAD"/>
    <w:rsid w:val="00B97C70"/>
    <w:rsid w:val="00B97E43"/>
    <w:rsid w:val="00BA2E95"/>
    <w:rsid w:val="00BA40B4"/>
    <w:rsid w:val="00BA7760"/>
    <w:rsid w:val="00BB56E7"/>
    <w:rsid w:val="00BB5D53"/>
    <w:rsid w:val="00BC2A77"/>
    <w:rsid w:val="00BC3ECC"/>
    <w:rsid w:val="00BC4BF1"/>
    <w:rsid w:val="00BC5ED1"/>
    <w:rsid w:val="00BC6F54"/>
    <w:rsid w:val="00BD1811"/>
    <w:rsid w:val="00BD1A32"/>
    <w:rsid w:val="00BD26CD"/>
    <w:rsid w:val="00BD360C"/>
    <w:rsid w:val="00BD3869"/>
    <w:rsid w:val="00BD5108"/>
    <w:rsid w:val="00BE20F1"/>
    <w:rsid w:val="00BE596B"/>
    <w:rsid w:val="00BE7D04"/>
    <w:rsid w:val="00BF2C3F"/>
    <w:rsid w:val="00BF39C6"/>
    <w:rsid w:val="00BF40E4"/>
    <w:rsid w:val="00C00435"/>
    <w:rsid w:val="00C031F4"/>
    <w:rsid w:val="00C0407C"/>
    <w:rsid w:val="00C11C70"/>
    <w:rsid w:val="00C126B6"/>
    <w:rsid w:val="00C1345E"/>
    <w:rsid w:val="00C14833"/>
    <w:rsid w:val="00C15F46"/>
    <w:rsid w:val="00C162F4"/>
    <w:rsid w:val="00C16D04"/>
    <w:rsid w:val="00C20403"/>
    <w:rsid w:val="00C23DCB"/>
    <w:rsid w:val="00C260C4"/>
    <w:rsid w:val="00C264AE"/>
    <w:rsid w:val="00C264CC"/>
    <w:rsid w:val="00C27C3C"/>
    <w:rsid w:val="00C30111"/>
    <w:rsid w:val="00C34E30"/>
    <w:rsid w:val="00C37761"/>
    <w:rsid w:val="00C41E1F"/>
    <w:rsid w:val="00C420D6"/>
    <w:rsid w:val="00C42683"/>
    <w:rsid w:val="00C44FEA"/>
    <w:rsid w:val="00C56AFE"/>
    <w:rsid w:val="00C6563A"/>
    <w:rsid w:val="00C6572B"/>
    <w:rsid w:val="00C6581C"/>
    <w:rsid w:val="00C6750A"/>
    <w:rsid w:val="00C72E9A"/>
    <w:rsid w:val="00C7731E"/>
    <w:rsid w:val="00C77FF6"/>
    <w:rsid w:val="00C800D8"/>
    <w:rsid w:val="00C80F55"/>
    <w:rsid w:val="00C83C47"/>
    <w:rsid w:val="00C845AB"/>
    <w:rsid w:val="00C8473F"/>
    <w:rsid w:val="00C853FF"/>
    <w:rsid w:val="00C85802"/>
    <w:rsid w:val="00C86CC3"/>
    <w:rsid w:val="00C873AB"/>
    <w:rsid w:val="00C90326"/>
    <w:rsid w:val="00C93026"/>
    <w:rsid w:val="00C95BCC"/>
    <w:rsid w:val="00C96773"/>
    <w:rsid w:val="00C96E60"/>
    <w:rsid w:val="00CA14F4"/>
    <w:rsid w:val="00CA1B96"/>
    <w:rsid w:val="00CA27DC"/>
    <w:rsid w:val="00CA5A97"/>
    <w:rsid w:val="00CA714E"/>
    <w:rsid w:val="00CB128A"/>
    <w:rsid w:val="00CB177E"/>
    <w:rsid w:val="00CB3BD6"/>
    <w:rsid w:val="00CB49BA"/>
    <w:rsid w:val="00CB532A"/>
    <w:rsid w:val="00CB5E1B"/>
    <w:rsid w:val="00CC0273"/>
    <w:rsid w:val="00CC08B7"/>
    <w:rsid w:val="00CC23B8"/>
    <w:rsid w:val="00CC5CD9"/>
    <w:rsid w:val="00CC650F"/>
    <w:rsid w:val="00CC689F"/>
    <w:rsid w:val="00CC75F5"/>
    <w:rsid w:val="00CC7BDA"/>
    <w:rsid w:val="00CD027A"/>
    <w:rsid w:val="00CD3455"/>
    <w:rsid w:val="00CD478B"/>
    <w:rsid w:val="00CD5246"/>
    <w:rsid w:val="00CD6047"/>
    <w:rsid w:val="00CD6C13"/>
    <w:rsid w:val="00CE01A7"/>
    <w:rsid w:val="00CE0E02"/>
    <w:rsid w:val="00CE12B6"/>
    <w:rsid w:val="00CE1624"/>
    <w:rsid w:val="00CE4789"/>
    <w:rsid w:val="00CE5380"/>
    <w:rsid w:val="00CE6EDC"/>
    <w:rsid w:val="00CE6F88"/>
    <w:rsid w:val="00CF0169"/>
    <w:rsid w:val="00CF1134"/>
    <w:rsid w:val="00CF156B"/>
    <w:rsid w:val="00CF23BE"/>
    <w:rsid w:val="00CF3640"/>
    <w:rsid w:val="00CF47AB"/>
    <w:rsid w:val="00D01076"/>
    <w:rsid w:val="00D0693E"/>
    <w:rsid w:val="00D11732"/>
    <w:rsid w:val="00D1307A"/>
    <w:rsid w:val="00D14D26"/>
    <w:rsid w:val="00D17F08"/>
    <w:rsid w:val="00D22914"/>
    <w:rsid w:val="00D230CE"/>
    <w:rsid w:val="00D248E5"/>
    <w:rsid w:val="00D25201"/>
    <w:rsid w:val="00D27D8B"/>
    <w:rsid w:val="00D30733"/>
    <w:rsid w:val="00D30DBA"/>
    <w:rsid w:val="00D31324"/>
    <w:rsid w:val="00D315A0"/>
    <w:rsid w:val="00D318A4"/>
    <w:rsid w:val="00D36885"/>
    <w:rsid w:val="00D36B75"/>
    <w:rsid w:val="00D40D1B"/>
    <w:rsid w:val="00D43F0E"/>
    <w:rsid w:val="00D47337"/>
    <w:rsid w:val="00D51362"/>
    <w:rsid w:val="00D51C6D"/>
    <w:rsid w:val="00D51FF7"/>
    <w:rsid w:val="00D5214F"/>
    <w:rsid w:val="00D54C64"/>
    <w:rsid w:val="00D65381"/>
    <w:rsid w:val="00D6628E"/>
    <w:rsid w:val="00D66661"/>
    <w:rsid w:val="00D66F63"/>
    <w:rsid w:val="00D674AB"/>
    <w:rsid w:val="00D70CF4"/>
    <w:rsid w:val="00D71B2E"/>
    <w:rsid w:val="00D73D31"/>
    <w:rsid w:val="00D74EB2"/>
    <w:rsid w:val="00D76E1B"/>
    <w:rsid w:val="00D81017"/>
    <w:rsid w:val="00D8159A"/>
    <w:rsid w:val="00D81969"/>
    <w:rsid w:val="00D82736"/>
    <w:rsid w:val="00D827F9"/>
    <w:rsid w:val="00D82ECF"/>
    <w:rsid w:val="00D86FAC"/>
    <w:rsid w:val="00D9043B"/>
    <w:rsid w:val="00D91B69"/>
    <w:rsid w:val="00D926FD"/>
    <w:rsid w:val="00D95480"/>
    <w:rsid w:val="00D9572B"/>
    <w:rsid w:val="00D95CEE"/>
    <w:rsid w:val="00D95EEF"/>
    <w:rsid w:val="00D97A83"/>
    <w:rsid w:val="00DA0430"/>
    <w:rsid w:val="00DA2F37"/>
    <w:rsid w:val="00DA4DCB"/>
    <w:rsid w:val="00DA5674"/>
    <w:rsid w:val="00DA6A39"/>
    <w:rsid w:val="00DB18F6"/>
    <w:rsid w:val="00DB1DEA"/>
    <w:rsid w:val="00DB3364"/>
    <w:rsid w:val="00DB3B28"/>
    <w:rsid w:val="00DB6044"/>
    <w:rsid w:val="00DB6B12"/>
    <w:rsid w:val="00DB7C5C"/>
    <w:rsid w:val="00DC349B"/>
    <w:rsid w:val="00DD038D"/>
    <w:rsid w:val="00DD25F6"/>
    <w:rsid w:val="00DD36A4"/>
    <w:rsid w:val="00DD39AA"/>
    <w:rsid w:val="00DD4D47"/>
    <w:rsid w:val="00DE081C"/>
    <w:rsid w:val="00DE1BF7"/>
    <w:rsid w:val="00DE422D"/>
    <w:rsid w:val="00DE5158"/>
    <w:rsid w:val="00DE5C9A"/>
    <w:rsid w:val="00DF14B1"/>
    <w:rsid w:val="00E00CC0"/>
    <w:rsid w:val="00E02007"/>
    <w:rsid w:val="00E04A5C"/>
    <w:rsid w:val="00E04AE3"/>
    <w:rsid w:val="00E070A5"/>
    <w:rsid w:val="00E1066B"/>
    <w:rsid w:val="00E12A9E"/>
    <w:rsid w:val="00E1691D"/>
    <w:rsid w:val="00E17B70"/>
    <w:rsid w:val="00E211B3"/>
    <w:rsid w:val="00E2462D"/>
    <w:rsid w:val="00E247AA"/>
    <w:rsid w:val="00E30B70"/>
    <w:rsid w:val="00E3266F"/>
    <w:rsid w:val="00E32973"/>
    <w:rsid w:val="00E32A30"/>
    <w:rsid w:val="00E3531C"/>
    <w:rsid w:val="00E35F18"/>
    <w:rsid w:val="00E3693D"/>
    <w:rsid w:val="00E41110"/>
    <w:rsid w:val="00E43374"/>
    <w:rsid w:val="00E45FC7"/>
    <w:rsid w:val="00E470AC"/>
    <w:rsid w:val="00E47978"/>
    <w:rsid w:val="00E5345F"/>
    <w:rsid w:val="00E55C5A"/>
    <w:rsid w:val="00E55F5C"/>
    <w:rsid w:val="00E5709A"/>
    <w:rsid w:val="00E62EA6"/>
    <w:rsid w:val="00E64EBD"/>
    <w:rsid w:val="00E665B2"/>
    <w:rsid w:val="00E6706A"/>
    <w:rsid w:val="00E7125D"/>
    <w:rsid w:val="00E731ED"/>
    <w:rsid w:val="00E75331"/>
    <w:rsid w:val="00E76947"/>
    <w:rsid w:val="00E77130"/>
    <w:rsid w:val="00E77C28"/>
    <w:rsid w:val="00E837B8"/>
    <w:rsid w:val="00E839E8"/>
    <w:rsid w:val="00E843B4"/>
    <w:rsid w:val="00E846A0"/>
    <w:rsid w:val="00E87295"/>
    <w:rsid w:val="00E90255"/>
    <w:rsid w:val="00E95FBF"/>
    <w:rsid w:val="00E963F3"/>
    <w:rsid w:val="00E970DC"/>
    <w:rsid w:val="00E97C00"/>
    <w:rsid w:val="00EA0DD9"/>
    <w:rsid w:val="00EA1141"/>
    <w:rsid w:val="00EA2F16"/>
    <w:rsid w:val="00EA4820"/>
    <w:rsid w:val="00EA6025"/>
    <w:rsid w:val="00EA6321"/>
    <w:rsid w:val="00EA7FE6"/>
    <w:rsid w:val="00EB002C"/>
    <w:rsid w:val="00EB0845"/>
    <w:rsid w:val="00EB31B1"/>
    <w:rsid w:val="00EB79AD"/>
    <w:rsid w:val="00EC0B9B"/>
    <w:rsid w:val="00EC165D"/>
    <w:rsid w:val="00EC3120"/>
    <w:rsid w:val="00EC3695"/>
    <w:rsid w:val="00ED2EA5"/>
    <w:rsid w:val="00ED31FC"/>
    <w:rsid w:val="00ED751E"/>
    <w:rsid w:val="00EE14EF"/>
    <w:rsid w:val="00EE2428"/>
    <w:rsid w:val="00EE2BC2"/>
    <w:rsid w:val="00EE3B42"/>
    <w:rsid w:val="00EF25F2"/>
    <w:rsid w:val="00F001C7"/>
    <w:rsid w:val="00F05B08"/>
    <w:rsid w:val="00F0718C"/>
    <w:rsid w:val="00F1002C"/>
    <w:rsid w:val="00F10192"/>
    <w:rsid w:val="00F11387"/>
    <w:rsid w:val="00F13437"/>
    <w:rsid w:val="00F211FB"/>
    <w:rsid w:val="00F21B37"/>
    <w:rsid w:val="00F225A2"/>
    <w:rsid w:val="00F2503F"/>
    <w:rsid w:val="00F26254"/>
    <w:rsid w:val="00F276F3"/>
    <w:rsid w:val="00F318CF"/>
    <w:rsid w:val="00F343FB"/>
    <w:rsid w:val="00F35A03"/>
    <w:rsid w:val="00F3769E"/>
    <w:rsid w:val="00F40343"/>
    <w:rsid w:val="00F406B9"/>
    <w:rsid w:val="00F436E5"/>
    <w:rsid w:val="00F4560B"/>
    <w:rsid w:val="00F46901"/>
    <w:rsid w:val="00F514B8"/>
    <w:rsid w:val="00F51DB1"/>
    <w:rsid w:val="00F5277C"/>
    <w:rsid w:val="00F6031D"/>
    <w:rsid w:val="00F63B6C"/>
    <w:rsid w:val="00F654C9"/>
    <w:rsid w:val="00F740E8"/>
    <w:rsid w:val="00F74928"/>
    <w:rsid w:val="00F76657"/>
    <w:rsid w:val="00F768B0"/>
    <w:rsid w:val="00F80311"/>
    <w:rsid w:val="00F80729"/>
    <w:rsid w:val="00F80E7C"/>
    <w:rsid w:val="00F81CAD"/>
    <w:rsid w:val="00F83B1A"/>
    <w:rsid w:val="00F8408F"/>
    <w:rsid w:val="00F85A18"/>
    <w:rsid w:val="00F86922"/>
    <w:rsid w:val="00F86991"/>
    <w:rsid w:val="00F90733"/>
    <w:rsid w:val="00F909D1"/>
    <w:rsid w:val="00F918BB"/>
    <w:rsid w:val="00F9350F"/>
    <w:rsid w:val="00F9545D"/>
    <w:rsid w:val="00F97C9C"/>
    <w:rsid w:val="00FA37FF"/>
    <w:rsid w:val="00FA47ED"/>
    <w:rsid w:val="00FA566F"/>
    <w:rsid w:val="00FA5F22"/>
    <w:rsid w:val="00FB1BFE"/>
    <w:rsid w:val="00FB7E25"/>
    <w:rsid w:val="00FB7FAE"/>
    <w:rsid w:val="00FC3C86"/>
    <w:rsid w:val="00FD04FD"/>
    <w:rsid w:val="00FD1111"/>
    <w:rsid w:val="00FD141A"/>
    <w:rsid w:val="00FD14F1"/>
    <w:rsid w:val="00FD1D63"/>
    <w:rsid w:val="00FD22D5"/>
    <w:rsid w:val="00FD2564"/>
    <w:rsid w:val="00FD3BF1"/>
    <w:rsid w:val="00FD592C"/>
    <w:rsid w:val="00FD5C26"/>
    <w:rsid w:val="00FD7A9A"/>
    <w:rsid w:val="00FE1601"/>
    <w:rsid w:val="00FE450E"/>
    <w:rsid w:val="00FE5826"/>
    <w:rsid w:val="00FE688B"/>
    <w:rsid w:val="00FE6BE8"/>
    <w:rsid w:val="00FE7095"/>
    <w:rsid w:val="00FE7EE4"/>
    <w:rsid w:val="00FF0C74"/>
    <w:rsid w:val="00FF337F"/>
    <w:rsid w:val="00FF657E"/>
    <w:rsid w:val="00FF75BA"/>
    <w:rsid w:val="00FF7A55"/>
    <w:rsid w:val="00FF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D742929-EFFF-4D30-9B2C-5F67121E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numPr>
        <w:numId w:val="1"/>
      </w:numPr>
      <w:outlineLvl w:val="0"/>
    </w:pPr>
    <w:rPr>
      <w:b/>
      <w:sz w:val="24"/>
    </w:rPr>
  </w:style>
  <w:style w:type="paragraph" w:styleId="Heading2">
    <w:name w:val="heading 2"/>
    <w:basedOn w:val="Normal"/>
    <w:next w:val="Normal"/>
    <w:qFormat/>
    <w:pPr>
      <w:keepNext/>
      <w:tabs>
        <w:tab w:val="left" w:pos="270"/>
      </w:tabs>
      <w:outlineLvl w:val="1"/>
    </w:pPr>
    <w:rPr>
      <w:sz w:val="24"/>
    </w:rPr>
  </w:style>
  <w:style w:type="paragraph" w:styleId="Heading3">
    <w:name w:val="heading 3"/>
    <w:basedOn w:val="Normal"/>
    <w:next w:val="Normal"/>
    <w:qFormat/>
    <w:pPr>
      <w:keepNext/>
      <w:ind w:left="720"/>
      <w:outlineLvl w:val="2"/>
    </w:pPr>
    <w:rPr>
      <w:b/>
      <w:bCs/>
      <w:sz w:val="24"/>
    </w:rPr>
  </w:style>
  <w:style w:type="paragraph" w:styleId="Heading8">
    <w:name w:val="heading 8"/>
    <w:basedOn w:val="Normal"/>
    <w:next w:val="Normal"/>
    <w:link w:val="Heading8Char"/>
    <w:semiHidden/>
    <w:unhideWhenUsed/>
    <w:qFormat/>
    <w:rsid w:val="003F6D60"/>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4"/>
    </w:rPr>
  </w:style>
  <w:style w:type="paragraph" w:styleId="BodyTextIndent">
    <w:name w:val="Body Text Indent"/>
    <w:basedOn w:val="Normal"/>
    <w:pPr>
      <w:tabs>
        <w:tab w:val="left" w:pos="6480"/>
      </w:tabs>
      <w:ind w:left="2160" w:hanging="2160"/>
    </w:pPr>
    <w:rPr>
      <w:sz w:val="24"/>
    </w:rPr>
  </w:style>
  <w:style w:type="paragraph" w:styleId="BodyTextIndent2">
    <w:name w:val="Body Text Indent 2"/>
    <w:basedOn w:val="Normal"/>
    <w:pPr>
      <w:ind w:left="6480"/>
    </w:pPr>
    <w:rPr>
      <w:sz w:val="24"/>
    </w:rPr>
  </w:style>
  <w:style w:type="paragraph" w:styleId="BodyTextIndent3">
    <w:name w:val="Body Text Indent 3"/>
    <w:basedOn w:val="Normal"/>
    <w:pPr>
      <w:ind w:left="720"/>
    </w:pPr>
    <w:rPr>
      <w:sz w:val="24"/>
    </w:rPr>
  </w:style>
  <w:style w:type="paragraph" w:styleId="BodyText">
    <w:name w:val="Body Text"/>
    <w:basedOn w:val="Normal"/>
    <w:rPr>
      <w:b/>
      <w:bCs/>
      <w:sz w:val="24"/>
    </w:rPr>
  </w:style>
  <w:style w:type="paragraph" w:styleId="BalloonText">
    <w:name w:val="Balloon Text"/>
    <w:basedOn w:val="Normal"/>
    <w:semiHidden/>
    <w:rsid w:val="00BC4BF1"/>
    <w:rPr>
      <w:rFonts w:ascii="Tahoma" w:hAnsi="Tahoma" w:cs="Tahoma"/>
      <w:sz w:val="16"/>
      <w:szCs w:val="16"/>
    </w:rPr>
  </w:style>
  <w:style w:type="table" w:styleId="TableGrid">
    <w:name w:val="Table Grid"/>
    <w:basedOn w:val="TableNormal"/>
    <w:uiPriority w:val="59"/>
    <w:rsid w:val="0089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439B5"/>
    <w:pPr>
      <w:tabs>
        <w:tab w:val="center" w:pos="4320"/>
        <w:tab w:val="right" w:pos="8640"/>
      </w:tabs>
    </w:pPr>
  </w:style>
  <w:style w:type="character" w:styleId="Hyperlink">
    <w:name w:val="Hyperlink"/>
    <w:rsid w:val="00FE688B"/>
    <w:rPr>
      <w:color w:val="0000FF"/>
      <w:u w:val="single"/>
    </w:rPr>
  </w:style>
  <w:style w:type="character" w:styleId="FollowedHyperlink">
    <w:name w:val="FollowedHyperlink"/>
    <w:rsid w:val="00DD36A4"/>
    <w:rPr>
      <w:color w:val="800080"/>
      <w:u w:val="single"/>
    </w:rPr>
  </w:style>
  <w:style w:type="paragraph" w:styleId="BodyTextFirstIndent2">
    <w:name w:val="Body Text First Indent 2"/>
    <w:basedOn w:val="BodyTextIndent"/>
    <w:rsid w:val="00323C68"/>
    <w:pPr>
      <w:tabs>
        <w:tab w:val="clear" w:pos="6480"/>
      </w:tabs>
      <w:spacing w:after="120"/>
      <w:ind w:left="360" w:firstLine="210"/>
    </w:pPr>
    <w:rPr>
      <w:sz w:val="20"/>
    </w:rPr>
  </w:style>
  <w:style w:type="paragraph" w:customStyle="1" w:styleId="StyleLinespacingMultiple142li">
    <w:name w:val="Style Line spacing:  Multiple 1.42 li"/>
    <w:basedOn w:val="Normal"/>
    <w:rsid w:val="006572CA"/>
    <w:pPr>
      <w:widowControl w:val="0"/>
      <w:autoSpaceDE w:val="0"/>
      <w:autoSpaceDN w:val="0"/>
      <w:adjustRightInd w:val="0"/>
      <w:ind w:firstLine="330"/>
      <w:jc w:val="both"/>
    </w:pPr>
  </w:style>
  <w:style w:type="character" w:customStyle="1" w:styleId="Heading8Char">
    <w:name w:val="Heading 8 Char"/>
    <w:link w:val="Heading8"/>
    <w:semiHidden/>
    <w:rsid w:val="003F6D60"/>
    <w:rPr>
      <w:rFonts w:ascii="Calibri" w:eastAsia="Times New Roman" w:hAnsi="Calibri" w:cs="Times New Roman"/>
      <w:i/>
      <w:iCs/>
      <w:sz w:val="24"/>
      <w:szCs w:val="24"/>
    </w:rPr>
  </w:style>
  <w:style w:type="paragraph" w:styleId="NormalWeb">
    <w:name w:val="Normal (Web)"/>
    <w:basedOn w:val="Normal"/>
    <w:uiPriority w:val="99"/>
    <w:rsid w:val="003F6D60"/>
    <w:pPr>
      <w:spacing w:before="100" w:beforeAutospacing="1" w:after="100" w:afterAutospacing="1"/>
    </w:pPr>
    <w:rPr>
      <w:sz w:val="24"/>
      <w:szCs w:val="24"/>
    </w:rPr>
  </w:style>
  <w:style w:type="character" w:styleId="Strong">
    <w:name w:val="Strong"/>
    <w:uiPriority w:val="22"/>
    <w:qFormat/>
    <w:rsid w:val="003F6D60"/>
    <w:rPr>
      <w:b/>
      <w:bCs/>
    </w:rPr>
  </w:style>
  <w:style w:type="character" w:customStyle="1" w:styleId="FooterChar">
    <w:name w:val="Footer Char"/>
    <w:basedOn w:val="DefaultParagraphFont"/>
    <w:link w:val="Footer"/>
    <w:uiPriority w:val="99"/>
    <w:rsid w:val="00E839E8"/>
  </w:style>
  <w:style w:type="character" w:styleId="HTMLCite">
    <w:name w:val="HTML Cite"/>
    <w:uiPriority w:val="99"/>
    <w:unhideWhenUsed/>
    <w:rsid w:val="00812B58"/>
    <w:rPr>
      <w:i w:val="0"/>
      <w:iCs w:val="0"/>
    </w:rPr>
  </w:style>
  <w:style w:type="character" w:customStyle="1" w:styleId="z3988">
    <w:name w:val="z3988"/>
    <w:basedOn w:val="DefaultParagraphFont"/>
    <w:rsid w:val="00812B58"/>
  </w:style>
  <w:style w:type="paragraph" w:customStyle="1" w:styleId="Default">
    <w:name w:val="Default"/>
    <w:rsid w:val="00AA0720"/>
    <w:pPr>
      <w:autoSpaceDE w:val="0"/>
      <w:autoSpaceDN w:val="0"/>
      <w:adjustRightInd w:val="0"/>
    </w:pPr>
    <w:rPr>
      <w:rFonts w:ascii="Garamond" w:hAnsi="Garamond" w:cs="Garamond"/>
      <w:color w:val="000000"/>
      <w:sz w:val="24"/>
      <w:szCs w:val="24"/>
    </w:rPr>
  </w:style>
  <w:style w:type="paragraph" w:customStyle="1" w:styleId="QuestionStem">
    <w:name w:val="Question Stem"/>
    <w:basedOn w:val="Normal"/>
    <w:rsid w:val="00EB0845"/>
    <w:pPr>
      <w:numPr>
        <w:numId w:val="2"/>
      </w:numPr>
    </w:pPr>
    <w:rPr>
      <w:sz w:val="24"/>
    </w:rPr>
  </w:style>
  <w:style w:type="paragraph" w:styleId="ListParagraph">
    <w:name w:val="List Paragraph"/>
    <w:basedOn w:val="Normal"/>
    <w:uiPriority w:val="34"/>
    <w:qFormat/>
    <w:rsid w:val="000C1203"/>
    <w:pPr>
      <w:ind w:left="720"/>
    </w:pPr>
  </w:style>
  <w:style w:type="character" w:customStyle="1" w:styleId="HeaderChar">
    <w:name w:val="Header Char"/>
    <w:link w:val="Header"/>
    <w:uiPriority w:val="99"/>
    <w:rsid w:val="003D36F5"/>
  </w:style>
  <w:style w:type="character" w:styleId="CommentReference">
    <w:name w:val="annotation reference"/>
    <w:rsid w:val="00B7130B"/>
    <w:rPr>
      <w:sz w:val="16"/>
      <w:szCs w:val="16"/>
    </w:rPr>
  </w:style>
  <w:style w:type="paragraph" w:styleId="CommentText">
    <w:name w:val="annotation text"/>
    <w:basedOn w:val="Normal"/>
    <w:link w:val="CommentTextChar"/>
    <w:rsid w:val="00B7130B"/>
  </w:style>
  <w:style w:type="character" w:customStyle="1" w:styleId="CommentTextChar">
    <w:name w:val="Comment Text Char"/>
    <w:basedOn w:val="DefaultParagraphFont"/>
    <w:link w:val="CommentText"/>
    <w:rsid w:val="00B7130B"/>
  </w:style>
  <w:style w:type="paragraph" w:styleId="CommentSubject">
    <w:name w:val="annotation subject"/>
    <w:basedOn w:val="CommentText"/>
    <w:next w:val="CommentText"/>
    <w:link w:val="CommentSubjectChar"/>
    <w:rsid w:val="00B7130B"/>
    <w:rPr>
      <w:b/>
      <w:bCs/>
    </w:rPr>
  </w:style>
  <w:style w:type="character" w:customStyle="1" w:styleId="CommentSubjectChar">
    <w:name w:val="Comment Subject Char"/>
    <w:link w:val="CommentSubject"/>
    <w:rsid w:val="00B713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62964">
      <w:bodyDiv w:val="1"/>
      <w:marLeft w:val="0"/>
      <w:marRight w:val="0"/>
      <w:marTop w:val="0"/>
      <w:marBottom w:val="0"/>
      <w:divBdr>
        <w:top w:val="none" w:sz="0" w:space="0" w:color="auto"/>
        <w:left w:val="none" w:sz="0" w:space="0" w:color="auto"/>
        <w:bottom w:val="none" w:sz="0" w:space="0" w:color="auto"/>
        <w:right w:val="none" w:sz="0" w:space="0" w:color="auto"/>
      </w:divBdr>
      <w:divsChild>
        <w:div w:id="686954301">
          <w:marLeft w:val="0"/>
          <w:marRight w:val="0"/>
          <w:marTop w:val="0"/>
          <w:marBottom w:val="0"/>
          <w:divBdr>
            <w:top w:val="none" w:sz="0" w:space="0" w:color="auto"/>
            <w:left w:val="none" w:sz="0" w:space="0" w:color="auto"/>
            <w:bottom w:val="none" w:sz="0" w:space="0" w:color="auto"/>
            <w:right w:val="none" w:sz="0" w:space="0" w:color="auto"/>
          </w:divBdr>
          <w:divsChild>
            <w:div w:id="1725178903">
              <w:marLeft w:val="0"/>
              <w:marRight w:val="0"/>
              <w:marTop w:val="0"/>
              <w:marBottom w:val="144"/>
              <w:divBdr>
                <w:top w:val="none" w:sz="0" w:space="0" w:color="auto"/>
                <w:left w:val="none" w:sz="0" w:space="0" w:color="auto"/>
                <w:bottom w:val="none" w:sz="0" w:space="0" w:color="auto"/>
                <w:right w:val="none" w:sz="0" w:space="0" w:color="auto"/>
              </w:divBdr>
              <w:divsChild>
                <w:div w:id="1661696712">
                  <w:marLeft w:val="2928"/>
                  <w:marRight w:val="0"/>
                  <w:marTop w:val="720"/>
                  <w:marBottom w:val="0"/>
                  <w:divBdr>
                    <w:top w:val="single" w:sz="8" w:space="0" w:color="AAAAAA"/>
                    <w:left w:val="single" w:sz="8" w:space="0" w:color="AAAAAA"/>
                    <w:bottom w:val="single" w:sz="8" w:space="0" w:color="AAAAAA"/>
                    <w:right w:val="none" w:sz="0" w:space="0" w:color="auto"/>
                  </w:divBdr>
                  <w:divsChild>
                    <w:div w:id="1002049283">
                      <w:marLeft w:val="0"/>
                      <w:marRight w:val="0"/>
                      <w:marTop w:val="0"/>
                      <w:marBottom w:val="0"/>
                      <w:divBdr>
                        <w:top w:val="none" w:sz="0" w:space="0" w:color="auto"/>
                        <w:left w:val="none" w:sz="0" w:space="0" w:color="auto"/>
                        <w:bottom w:val="none" w:sz="0" w:space="0" w:color="auto"/>
                        <w:right w:val="none" w:sz="0" w:space="0" w:color="auto"/>
                      </w:divBdr>
                      <w:divsChild>
                        <w:div w:id="378936837">
                          <w:marLeft w:val="360"/>
                          <w:marRight w:val="0"/>
                          <w:marTop w:val="0"/>
                          <w:marBottom w:val="0"/>
                          <w:divBdr>
                            <w:top w:val="none" w:sz="0" w:space="0" w:color="auto"/>
                            <w:left w:val="none" w:sz="0" w:space="0" w:color="auto"/>
                            <w:bottom w:val="none" w:sz="0" w:space="0" w:color="auto"/>
                            <w:right w:val="none" w:sz="0" w:space="0" w:color="auto"/>
                          </w:divBdr>
                        </w:div>
                        <w:div w:id="12979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473497">
      <w:bodyDiv w:val="1"/>
      <w:marLeft w:val="0"/>
      <w:marRight w:val="0"/>
      <w:marTop w:val="0"/>
      <w:marBottom w:val="0"/>
      <w:divBdr>
        <w:top w:val="none" w:sz="0" w:space="0" w:color="auto"/>
        <w:left w:val="none" w:sz="0" w:space="0" w:color="auto"/>
        <w:bottom w:val="none" w:sz="0" w:space="0" w:color="auto"/>
        <w:right w:val="none" w:sz="0" w:space="0" w:color="auto"/>
      </w:divBdr>
    </w:div>
    <w:div w:id="1267082609">
      <w:bodyDiv w:val="1"/>
      <w:marLeft w:val="0"/>
      <w:marRight w:val="0"/>
      <w:marTop w:val="0"/>
      <w:marBottom w:val="0"/>
      <w:divBdr>
        <w:top w:val="none" w:sz="0" w:space="0" w:color="auto"/>
        <w:left w:val="none" w:sz="0" w:space="0" w:color="auto"/>
        <w:bottom w:val="none" w:sz="0" w:space="0" w:color="auto"/>
        <w:right w:val="none" w:sz="0" w:space="0" w:color="auto"/>
      </w:divBdr>
    </w:div>
    <w:div w:id="163749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ources@uta.edu" TargetMode="External"/><Relationship Id="rId18" Type="http://schemas.openxmlformats.org/officeDocument/2006/relationships/hyperlink" Target="http://libguides.uta.edu" TargetMode="External"/><Relationship Id="rId26" Type="http://schemas.openxmlformats.org/officeDocument/2006/relationships/hyperlink" Target="http://ask.uta.edu" TargetMode="External"/><Relationship Id="rId3" Type="http://schemas.openxmlformats.org/officeDocument/2006/relationships/customXml" Target="../customXml/item3.xml"/><Relationship Id="rId21" Type="http://schemas.openxmlformats.org/officeDocument/2006/relationships/hyperlink" Target="http://pulse.uta.edu/vwebv/enterCourseReserve.do"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learn.uta.edu/webapps/login/" TargetMode="External"/><Relationship Id="rId17" Type="http://schemas.openxmlformats.org/officeDocument/2006/relationships/hyperlink" Target="http://www.uta.edu/library" TargetMode="External"/><Relationship Id="rId25" Type="http://schemas.openxmlformats.org/officeDocument/2006/relationships/hyperlink" Target="http://libguides.uta.edu/offcampu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ta.edu/library/services/distance.php" TargetMode="External"/><Relationship Id="rId20" Type="http://schemas.openxmlformats.org/officeDocument/2006/relationships/hyperlink" Target="http://www-test.uta.edu/library/databases/index.php" TargetMode="External"/><Relationship Id="rId29" Type="http://schemas.openxmlformats.org/officeDocument/2006/relationships/hyperlink" Target="http://www.uta.edu/titleI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ta.edu/library/help/tutorials.php"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dillard@uta.edu" TargetMode="External"/><Relationship Id="rId23" Type="http://schemas.openxmlformats.org/officeDocument/2006/relationships/hyperlink" Target="http://utalink.uta.edu:9003/UTAlink/az" TargetMode="External"/><Relationship Id="rId28" Type="http://schemas.openxmlformats.org/officeDocument/2006/relationships/hyperlink" Target="http://www.uta.edu/disability" TargetMode="External"/><Relationship Id="rId10" Type="http://schemas.openxmlformats.org/officeDocument/2006/relationships/endnotes" Target="endnotes.xml"/><Relationship Id="rId19" Type="http://schemas.openxmlformats.org/officeDocument/2006/relationships/hyperlink" Target="http://www-test.uta.edu/library/help/subject-librarians.php" TargetMode="External"/><Relationship Id="rId31" Type="http://schemas.openxmlformats.org/officeDocument/2006/relationships/hyperlink" Target="http://www.uta.edu/sf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ta.edu/resources" TargetMode="External"/><Relationship Id="rId22" Type="http://schemas.openxmlformats.org/officeDocument/2006/relationships/hyperlink" Target="http://discover.uta.edu/" TargetMode="External"/><Relationship Id="rId27" Type="http://schemas.openxmlformats.org/officeDocument/2006/relationships/hyperlink" Target="http://wweb.uta.edu/aao/fao/" TargetMode="External"/><Relationship Id="rId30"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Notes xmlns="81f4d250-da97-48e6-b94c-e6be4bd470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9BAAAB700A3D4CA0B724B5A4179DD2" ma:contentTypeVersion="4" ma:contentTypeDescription="Create a new document." ma:contentTypeScope="" ma:versionID="5f01b870f9c534c3472c320e01966fed">
  <xsd:schema xmlns:xsd="http://www.w3.org/2001/XMLSchema" xmlns:xs="http://www.w3.org/2001/XMLSchema" xmlns:p="http://schemas.microsoft.com/office/2006/metadata/properties" xmlns:ns2="81f4d250-da97-48e6-b94c-e6be4bd470fb" targetNamespace="http://schemas.microsoft.com/office/2006/metadata/properties" ma:root="true" ma:fieldsID="782d49dab90d4c61a1e82cd6035b0f9e" ns2:_="">
    <xsd:import namespace="81f4d250-da97-48e6-b94c-e6be4bd470fb"/>
    <xsd:element name="properties">
      <xsd:complexType>
        <xsd:sequence>
          <xsd:element name="documentManagement">
            <xsd:complexType>
              <xsd:all>
                <xsd:element ref="ns2:Form_x0020_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4d250-da97-48e6-b94c-e6be4bd470fb" elementFormDefault="qualified">
    <xsd:import namespace="http://schemas.microsoft.com/office/2006/documentManagement/types"/>
    <xsd:import namespace="http://schemas.microsoft.com/office/infopath/2007/PartnerControls"/>
    <xsd:element name="Form_x0020_Notes" ma:index="8" nillable="true" ma:displayName="Form Notes" ma:internalName="Form_x0020_Not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62FFC-2808-4280-ACA1-8D203816E32C}">
  <ds:schemaRefs>
    <ds:schemaRef ds:uri="http://schemas.microsoft.com/office/infopath/2007/PartnerControls"/>
    <ds:schemaRef ds:uri="http://schemas.microsoft.com/office/2006/metadata/properties"/>
    <ds:schemaRef ds:uri="81f4d250-da97-48e6-b94c-e6be4bd470fb"/>
    <ds:schemaRef ds:uri="http://schemas.microsoft.com/office/2006/documentManagement/types"/>
    <ds:schemaRef ds:uri="http://www.w3.org/XML/1998/namespace"/>
    <ds:schemaRef ds:uri="http://schemas.openxmlformats.org/package/2006/metadata/core-properti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C37648B2-A366-4F03-861F-9F3B3AD1ED55}">
  <ds:schemaRefs>
    <ds:schemaRef ds:uri="http://schemas.microsoft.com/sharepoint/v3/contenttype/forms"/>
  </ds:schemaRefs>
</ds:datastoreItem>
</file>

<file path=customXml/itemProps3.xml><?xml version="1.0" encoding="utf-8"?>
<ds:datastoreItem xmlns:ds="http://schemas.openxmlformats.org/officeDocument/2006/customXml" ds:itemID="{82E05646-1F68-4215-93F4-91F70E70B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4d250-da97-48e6-b94c-e6be4bd4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94AC62-CD3F-4CD9-AB77-93222370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3852</Words>
  <Characters>21963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GRADUATE SCHOOL OF SOCIAL WORK</vt:lpstr>
    </vt:vector>
  </TitlesOfParts>
  <Company>Sony Electronics, Inc.</Company>
  <LinksUpToDate>false</LinksUpToDate>
  <CharactersWithSpaces>25764</CharactersWithSpaces>
  <SharedDoc>false</SharedDoc>
  <HLinks>
    <vt:vector size="120" baseType="variant">
      <vt:variant>
        <vt:i4>3080231</vt:i4>
      </vt:variant>
      <vt:variant>
        <vt:i4>57</vt:i4>
      </vt:variant>
      <vt:variant>
        <vt:i4>0</vt:i4>
      </vt:variant>
      <vt:variant>
        <vt:i4>5</vt:i4>
      </vt:variant>
      <vt:variant>
        <vt:lpwstr>http://www.uta.edu/sfs</vt:lpwstr>
      </vt:variant>
      <vt:variant>
        <vt:lpwstr/>
      </vt:variant>
      <vt:variant>
        <vt:i4>7340154</vt:i4>
      </vt:variant>
      <vt:variant>
        <vt:i4>54</vt:i4>
      </vt:variant>
      <vt:variant>
        <vt:i4>0</vt:i4>
      </vt:variant>
      <vt:variant>
        <vt:i4>5</vt:i4>
      </vt:variant>
      <vt:variant>
        <vt:lpwstr>http://www.uta.edu/oit/cs/email/mavmail.php</vt:lpwstr>
      </vt:variant>
      <vt:variant>
        <vt:lpwstr/>
      </vt:variant>
      <vt:variant>
        <vt:i4>3276845</vt:i4>
      </vt:variant>
      <vt:variant>
        <vt:i4>51</vt:i4>
      </vt:variant>
      <vt:variant>
        <vt:i4>0</vt:i4>
      </vt:variant>
      <vt:variant>
        <vt:i4>5</vt:i4>
      </vt:variant>
      <vt:variant>
        <vt:lpwstr>http://www.uta.edu/titleIX</vt:lpwstr>
      </vt:variant>
      <vt:variant>
        <vt:lpwstr/>
      </vt:variant>
      <vt:variant>
        <vt:i4>4325449</vt:i4>
      </vt:variant>
      <vt:variant>
        <vt:i4>48</vt:i4>
      </vt:variant>
      <vt:variant>
        <vt:i4>0</vt:i4>
      </vt:variant>
      <vt:variant>
        <vt:i4>5</vt:i4>
      </vt:variant>
      <vt:variant>
        <vt:lpwstr>http://www.uta.edu/disability</vt:lpwstr>
      </vt:variant>
      <vt:variant>
        <vt:lpwstr/>
      </vt:variant>
      <vt:variant>
        <vt:i4>393247</vt:i4>
      </vt:variant>
      <vt:variant>
        <vt:i4>45</vt:i4>
      </vt:variant>
      <vt:variant>
        <vt:i4>0</vt:i4>
      </vt:variant>
      <vt:variant>
        <vt:i4>5</vt:i4>
      </vt:variant>
      <vt:variant>
        <vt:lpwstr>http://wweb.uta.edu/aao/fao/</vt:lpwstr>
      </vt:variant>
      <vt:variant>
        <vt:lpwstr/>
      </vt:variant>
      <vt:variant>
        <vt:i4>2424938</vt:i4>
      </vt:variant>
      <vt:variant>
        <vt:i4>42</vt:i4>
      </vt:variant>
      <vt:variant>
        <vt:i4>0</vt:i4>
      </vt:variant>
      <vt:variant>
        <vt:i4>5</vt:i4>
      </vt:variant>
      <vt:variant>
        <vt:lpwstr>http://ask.uta.edu/</vt:lpwstr>
      </vt:variant>
      <vt:variant>
        <vt:lpwstr/>
      </vt:variant>
      <vt:variant>
        <vt:i4>2621481</vt:i4>
      </vt:variant>
      <vt:variant>
        <vt:i4>39</vt:i4>
      </vt:variant>
      <vt:variant>
        <vt:i4>0</vt:i4>
      </vt:variant>
      <vt:variant>
        <vt:i4>5</vt:i4>
      </vt:variant>
      <vt:variant>
        <vt:lpwstr>http://libguides.uta.edu/offcampus</vt:lpwstr>
      </vt:variant>
      <vt:variant>
        <vt:lpwstr/>
      </vt:variant>
      <vt:variant>
        <vt:i4>4915202</vt:i4>
      </vt:variant>
      <vt:variant>
        <vt:i4>36</vt:i4>
      </vt:variant>
      <vt:variant>
        <vt:i4>0</vt:i4>
      </vt:variant>
      <vt:variant>
        <vt:i4>5</vt:i4>
      </vt:variant>
      <vt:variant>
        <vt:lpwstr>http://www.uta.edu/library/help/tutorials.php</vt:lpwstr>
      </vt:variant>
      <vt:variant>
        <vt:lpwstr/>
      </vt:variant>
      <vt:variant>
        <vt:i4>3932193</vt:i4>
      </vt:variant>
      <vt:variant>
        <vt:i4>33</vt:i4>
      </vt:variant>
      <vt:variant>
        <vt:i4>0</vt:i4>
      </vt:variant>
      <vt:variant>
        <vt:i4>5</vt:i4>
      </vt:variant>
      <vt:variant>
        <vt:lpwstr>http://utalink.uta.edu:9003/UTAlink/az</vt:lpwstr>
      </vt:variant>
      <vt:variant>
        <vt:lpwstr/>
      </vt:variant>
      <vt:variant>
        <vt:i4>589827</vt:i4>
      </vt:variant>
      <vt:variant>
        <vt:i4>30</vt:i4>
      </vt:variant>
      <vt:variant>
        <vt:i4>0</vt:i4>
      </vt:variant>
      <vt:variant>
        <vt:i4>5</vt:i4>
      </vt:variant>
      <vt:variant>
        <vt:lpwstr>http://discover.uta.edu/</vt:lpwstr>
      </vt:variant>
      <vt:variant>
        <vt:lpwstr/>
      </vt:variant>
      <vt:variant>
        <vt:i4>2031638</vt:i4>
      </vt:variant>
      <vt:variant>
        <vt:i4>27</vt:i4>
      </vt:variant>
      <vt:variant>
        <vt:i4>0</vt:i4>
      </vt:variant>
      <vt:variant>
        <vt:i4>5</vt:i4>
      </vt:variant>
      <vt:variant>
        <vt:lpwstr>http://pulse.uta.edu/vwebv/enterCourseReserve.do</vt:lpwstr>
      </vt:variant>
      <vt:variant>
        <vt:lpwstr/>
      </vt:variant>
      <vt:variant>
        <vt:i4>3342375</vt:i4>
      </vt:variant>
      <vt:variant>
        <vt:i4>24</vt:i4>
      </vt:variant>
      <vt:variant>
        <vt:i4>0</vt:i4>
      </vt:variant>
      <vt:variant>
        <vt:i4>5</vt:i4>
      </vt:variant>
      <vt:variant>
        <vt:lpwstr>http://www-test.uta.edu/library/databases/index.php</vt:lpwstr>
      </vt:variant>
      <vt:variant>
        <vt:lpwstr/>
      </vt:variant>
      <vt:variant>
        <vt:i4>7208993</vt:i4>
      </vt:variant>
      <vt:variant>
        <vt:i4>21</vt:i4>
      </vt:variant>
      <vt:variant>
        <vt:i4>0</vt:i4>
      </vt:variant>
      <vt:variant>
        <vt:i4>5</vt:i4>
      </vt:variant>
      <vt:variant>
        <vt:lpwstr>http://www-test.uta.edu/library/help/subject-librarians.php</vt:lpwstr>
      </vt:variant>
      <vt:variant>
        <vt:lpwstr/>
      </vt:variant>
      <vt:variant>
        <vt:i4>4390939</vt:i4>
      </vt:variant>
      <vt:variant>
        <vt:i4>18</vt:i4>
      </vt:variant>
      <vt:variant>
        <vt:i4>0</vt:i4>
      </vt:variant>
      <vt:variant>
        <vt:i4>5</vt:i4>
      </vt:variant>
      <vt:variant>
        <vt:lpwstr>http://libguides.uta.edu/</vt:lpwstr>
      </vt:variant>
      <vt:variant>
        <vt:lpwstr/>
      </vt:variant>
      <vt:variant>
        <vt:i4>3735592</vt:i4>
      </vt:variant>
      <vt:variant>
        <vt:i4>15</vt:i4>
      </vt:variant>
      <vt:variant>
        <vt:i4>0</vt:i4>
      </vt:variant>
      <vt:variant>
        <vt:i4>5</vt:i4>
      </vt:variant>
      <vt:variant>
        <vt:lpwstr>http://www.uta.edu/library</vt:lpwstr>
      </vt:variant>
      <vt:variant>
        <vt:lpwstr/>
      </vt:variant>
      <vt:variant>
        <vt:i4>852055</vt:i4>
      </vt:variant>
      <vt:variant>
        <vt:i4>12</vt:i4>
      </vt:variant>
      <vt:variant>
        <vt:i4>0</vt:i4>
      </vt:variant>
      <vt:variant>
        <vt:i4>5</vt:i4>
      </vt:variant>
      <vt:variant>
        <vt:lpwstr>http://www.uta.edu/library/services/distance.php</vt:lpwstr>
      </vt:variant>
      <vt:variant>
        <vt:lpwstr/>
      </vt:variant>
      <vt:variant>
        <vt:i4>7012419</vt:i4>
      </vt:variant>
      <vt:variant>
        <vt:i4>9</vt:i4>
      </vt:variant>
      <vt:variant>
        <vt:i4>0</vt:i4>
      </vt:variant>
      <vt:variant>
        <vt:i4>5</vt:i4>
      </vt:variant>
      <vt:variant>
        <vt:lpwstr>mailto:dillard@uta.edu</vt:lpwstr>
      </vt:variant>
      <vt:variant>
        <vt:lpwstr/>
      </vt:variant>
      <vt:variant>
        <vt:i4>4915292</vt:i4>
      </vt:variant>
      <vt:variant>
        <vt:i4>6</vt:i4>
      </vt:variant>
      <vt:variant>
        <vt:i4>0</vt:i4>
      </vt:variant>
      <vt:variant>
        <vt:i4>5</vt:i4>
      </vt:variant>
      <vt:variant>
        <vt:lpwstr>http://www.uta.edu/resources</vt:lpwstr>
      </vt:variant>
      <vt:variant>
        <vt:lpwstr/>
      </vt:variant>
      <vt:variant>
        <vt:i4>131113</vt:i4>
      </vt:variant>
      <vt:variant>
        <vt:i4>3</vt:i4>
      </vt:variant>
      <vt:variant>
        <vt:i4>0</vt:i4>
      </vt:variant>
      <vt:variant>
        <vt:i4>5</vt:i4>
      </vt:variant>
      <vt:variant>
        <vt:lpwstr>mailto:resources@uta.edu</vt:lpwstr>
      </vt:variant>
      <vt:variant>
        <vt:lpwstr/>
      </vt:variant>
      <vt:variant>
        <vt:i4>327760</vt:i4>
      </vt:variant>
      <vt:variant>
        <vt:i4>0</vt:i4>
      </vt:variant>
      <vt:variant>
        <vt:i4>0</vt:i4>
      </vt:variant>
      <vt:variant>
        <vt:i4>5</vt:i4>
      </vt:variant>
      <vt:variant>
        <vt:lpwstr>https://elearn.uta.edu/webapps/login/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SCHOOL OF SOCIAL WORK</dc:title>
  <dc:creator>yu</dc:creator>
  <cp:lastModifiedBy>Bruce 2</cp:lastModifiedBy>
  <cp:revision>2</cp:revision>
  <cp:lastPrinted>2014-09-09T22:34:00Z</cp:lastPrinted>
  <dcterms:created xsi:type="dcterms:W3CDTF">2015-08-25T16:55:00Z</dcterms:created>
  <dcterms:modified xsi:type="dcterms:W3CDTF">2015-08-25T16:55:00Z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0x010100619BAAAB700A3D4CA0B724B5A4179DD2</vt:lpwstr>
  </property>
</Properties>
</file>