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8898E" w14:textId="0A07986F" w:rsidR="00155398" w:rsidRDefault="00155398" w:rsidP="00155398">
      <w:pPr>
        <w:jc w:val="both"/>
        <w:rPr>
          <w:rFonts w:ascii="Baskerville" w:hAnsi="Baskerville" w:cs="Baskerville"/>
        </w:rPr>
      </w:pPr>
      <w:r>
        <w:rPr>
          <w:rFonts w:ascii="Baskerville" w:hAnsi="Baskerville" w:cs="Baskerville"/>
        </w:rPr>
        <w:t>Professor Amy Tigner</w:t>
      </w:r>
    </w:p>
    <w:p w14:paraId="598CCFAA" w14:textId="32B9A1FB" w:rsidR="00155398" w:rsidRDefault="00155398" w:rsidP="00155398">
      <w:pPr>
        <w:jc w:val="both"/>
        <w:rPr>
          <w:rFonts w:ascii="Baskerville" w:hAnsi="Baskerville" w:cs="Baskerville"/>
        </w:rPr>
      </w:pPr>
      <w:r>
        <w:rPr>
          <w:rFonts w:ascii="Baskerville" w:hAnsi="Baskerville" w:cs="Baskerville"/>
        </w:rPr>
        <w:t>Carlisle Hall 622</w:t>
      </w:r>
    </w:p>
    <w:p w14:paraId="606F8E79" w14:textId="0EE62689" w:rsidR="00155398" w:rsidRDefault="00155398" w:rsidP="00155398">
      <w:pPr>
        <w:jc w:val="both"/>
        <w:rPr>
          <w:rFonts w:ascii="Baskerville" w:hAnsi="Baskerville" w:cs="Baskerville"/>
        </w:rPr>
      </w:pPr>
      <w:r>
        <w:rPr>
          <w:rFonts w:ascii="Baskerville" w:hAnsi="Baskerville" w:cs="Baskerville"/>
        </w:rPr>
        <w:t>Office Hours: T/Th 1:30-2:30 pm and by appointment</w:t>
      </w:r>
    </w:p>
    <w:p w14:paraId="1E53EAF6" w14:textId="6790BCCE" w:rsidR="000E41D2" w:rsidRPr="00155398" w:rsidRDefault="000E41D2" w:rsidP="00155398">
      <w:pPr>
        <w:jc w:val="both"/>
        <w:rPr>
          <w:rFonts w:ascii="Baskerville" w:hAnsi="Baskerville" w:cs="Baskerville"/>
        </w:rPr>
      </w:pPr>
      <w:r w:rsidRPr="00155398">
        <w:rPr>
          <w:rFonts w:ascii="Baskerville" w:hAnsi="Baskerville" w:cs="Baskerville"/>
        </w:rPr>
        <w:t>W 2-4:50 pm</w:t>
      </w:r>
      <w:r w:rsidR="00306CD5">
        <w:rPr>
          <w:rFonts w:ascii="Baskerville" w:hAnsi="Baskerville" w:cs="Baskerville"/>
        </w:rPr>
        <w:t>, Carlisle 212</w:t>
      </w:r>
    </w:p>
    <w:p w14:paraId="146995EB" w14:textId="77777777" w:rsidR="000E41D2" w:rsidRPr="00155398" w:rsidRDefault="000E41D2" w:rsidP="00155398">
      <w:pPr>
        <w:jc w:val="both"/>
        <w:rPr>
          <w:rFonts w:ascii="Baskerville" w:hAnsi="Baskerville" w:cs="Baskerville"/>
        </w:rPr>
      </w:pPr>
    </w:p>
    <w:p w14:paraId="31A914D7" w14:textId="77777777" w:rsidR="000E41D2" w:rsidRPr="00155398" w:rsidRDefault="000E41D2" w:rsidP="00155398">
      <w:pPr>
        <w:jc w:val="center"/>
        <w:rPr>
          <w:rFonts w:ascii="Baskerville" w:hAnsi="Baskerville" w:cs="Baskerville"/>
        </w:rPr>
      </w:pPr>
      <w:r w:rsidRPr="00155398">
        <w:rPr>
          <w:rFonts w:ascii="Baskerville" w:hAnsi="Baskerville" w:cs="Baskerville"/>
        </w:rPr>
        <w:t>English 5308: Culinary Shakespeare</w:t>
      </w:r>
    </w:p>
    <w:p w14:paraId="3E9145FC" w14:textId="77777777" w:rsidR="000E41D2" w:rsidRPr="00155398" w:rsidRDefault="000E41D2" w:rsidP="00155398">
      <w:pPr>
        <w:jc w:val="both"/>
        <w:rPr>
          <w:rFonts w:ascii="Baskerville" w:hAnsi="Baskerville" w:cs="Baskerville"/>
        </w:rPr>
      </w:pPr>
    </w:p>
    <w:p w14:paraId="6636B221" w14:textId="77777777" w:rsidR="000E41D2" w:rsidRPr="00155398" w:rsidRDefault="000E41D2" w:rsidP="00155398">
      <w:pPr>
        <w:jc w:val="both"/>
        <w:rPr>
          <w:rFonts w:ascii="Baskerville" w:hAnsi="Baskerville" w:cs="Baskerville"/>
        </w:rPr>
      </w:pPr>
    </w:p>
    <w:p w14:paraId="5B5C972B" w14:textId="4E1B7AFB" w:rsidR="000E41D2" w:rsidRPr="00155398" w:rsidRDefault="000E41D2" w:rsidP="00155398">
      <w:pPr>
        <w:jc w:val="both"/>
        <w:rPr>
          <w:rFonts w:ascii="Baskerville" w:hAnsi="Baskerville" w:cs="Baskerville"/>
        </w:rPr>
      </w:pPr>
      <w:r w:rsidRPr="00155398">
        <w:rPr>
          <w:rFonts w:ascii="Baskerville" w:hAnsi="Baskerville" w:cs="Baskerville"/>
        </w:rPr>
        <w:t>In this course, we will investigate culinary and medicinal references and uses in the literature of Shakespeare and his contemporaries.  We will also be working with 16</w:t>
      </w:r>
      <w:r w:rsidRPr="00155398">
        <w:rPr>
          <w:rFonts w:ascii="Baskerville" w:hAnsi="Baskerville" w:cs="Baskerville"/>
          <w:vertAlign w:val="superscript"/>
        </w:rPr>
        <w:t>th</w:t>
      </w:r>
      <w:r w:rsidRPr="00155398">
        <w:rPr>
          <w:rFonts w:ascii="Baskerville" w:hAnsi="Baskerville" w:cs="Baskerville"/>
        </w:rPr>
        <w:t xml:space="preserve"> and 17</w:t>
      </w:r>
      <w:r w:rsidRPr="00155398">
        <w:rPr>
          <w:rFonts w:ascii="Baskerville" w:hAnsi="Baskerville" w:cs="Baskerville"/>
          <w:vertAlign w:val="superscript"/>
        </w:rPr>
        <w:t>th</w:t>
      </w:r>
      <w:r w:rsidRPr="00155398">
        <w:rPr>
          <w:rFonts w:ascii="Baskerville" w:hAnsi="Baskerville" w:cs="Baskerville"/>
        </w:rPr>
        <w:t xml:space="preserve"> century manuscript receipt (recipe) books. Students will gain the skills to do archival research for early modern manuscript texts and to participate in the burgeoning scholarly conversations about 16</w:t>
      </w:r>
      <w:r w:rsidRPr="00155398">
        <w:rPr>
          <w:rFonts w:ascii="Baskerville" w:hAnsi="Baskerville" w:cs="Baskerville"/>
          <w:vertAlign w:val="superscript"/>
        </w:rPr>
        <w:t>th</w:t>
      </w:r>
      <w:r w:rsidRPr="00155398">
        <w:rPr>
          <w:rFonts w:ascii="Baskerville" w:hAnsi="Baskerville" w:cs="Baskerville"/>
        </w:rPr>
        <w:t xml:space="preserve"> and 17</w:t>
      </w:r>
      <w:r w:rsidRPr="00155398">
        <w:rPr>
          <w:rFonts w:ascii="Baskerville" w:hAnsi="Baskerville" w:cs="Baskerville"/>
          <w:vertAlign w:val="superscript"/>
        </w:rPr>
        <w:t>th</w:t>
      </w:r>
      <w:r w:rsidRPr="00155398">
        <w:rPr>
          <w:rFonts w:ascii="Baskerville" w:hAnsi="Baskerville" w:cs="Baskerville"/>
        </w:rPr>
        <w:t xml:space="preserve"> century receipt books. We will begin with an intensive study of early modern paleography, or handwriting, enabling students to read manuscripts produced in the period. Students will participate in and contribute to the two related digital humanities initiatives, the Folger Shakespeare Library, Early Modern Manuscripts Online (EMMO), and Early Modern Recipes Online Collective (EMROC) by collectively transcribing and making an online edition of a seventeenth-century cookbook. Students will blog about their experiences and their knowledge both on the class blog site and on a public access blog site devoted to recipe research.  Throughout the course, we will investigate how to write about these texts, both as separate entities and in concert with literary production of the period.  We will be reading several of Shakespeare’s plays, including </w:t>
      </w:r>
      <w:r w:rsidRPr="00155398">
        <w:rPr>
          <w:rFonts w:ascii="Baskerville" w:hAnsi="Baskerville" w:cs="Baskerville"/>
          <w:i/>
          <w:iCs/>
        </w:rPr>
        <w:t>Merry Wives of Winsor</w:t>
      </w:r>
      <w:r w:rsidRPr="00155398">
        <w:rPr>
          <w:rFonts w:ascii="Baskerville" w:hAnsi="Baskerville" w:cs="Baskerville"/>
        </w:rPr>
        <w:t xml:space="preserve">, </w:t>
      </w:r>
      <w:r w:rsidRPr="00155398">
        <w:rPr>
          <w:rFonts w:ascii="Baskerville" w:hAnsi="Baskerville" w:cs="Baskerville"/>
          <w:i/>
          <w:iCs/>
        </w:rPr>
        <w:t>Macbeth</w:t>
      </w:r>
      <w:r w:rsidRPr="00155398">
        <w:rPr>
          <w:rFonts w:ascii="Baskerville" w:hAnsi="Baskerville" w:cs="Baskerville"/>
        </w:rPr>
        <w:t xml:space="preserve">, </w:t>
      </w:r>
      <w:r w:rsidRPr="00155398">
        <w:rPr>
          <w:rFonts w:ascii="Baskerville" w:hAnsi="Baskerville" w:cs="Baskerville"/>
          <w:i/>
          <w:iCs/>
        </w:rPr>
        <w:t>Titus Andronicus</w:t>
      </w:r>
      <w:r w:rsidRPr="00155398">
        <w:rPr>
          <w:rFonts w:ascii="Baskerville" w:hAnsi="Baskerville" w:cs="Baskerville"/>
        </w:rPr>
        <w:t xml:space="preserve">, </w:t>
      </w:r>
      <w:r w:rsidRPr="00155398">
        <w:rPr>
          <w:rFonts w:ascii="Baskerville" w:hAnsi="Baskerville" w:cs="Baskerville"/>
          <w:i/>
        </w:rPr>
        <w:t>Henry IV, par</w:t>
      </w:r>
      <w:r w:rsidR="00232C2A" w:rsidRPr="00155398">
        <w:rPr>
          <w:rFonts w:ascii="Baskerville" w:hAnsi="Baskerville" w:cs="Baskerville"/>
          <w:i/>
        </w:rPr>
        <w:t>t</w:t>
      </w:r>
      <w:r w:rsidR="0000227F" w:rsidRPr="00155398">
        <w:rPr>
          <w:rFonts w:ascii="Baskerville" w:hAnsi="Baskerville" w:cs="Baskerville"/>
          <w:i/>
        </w:rPr>
        <w:t>s</w:t>
      </w:r>
      <w:r w:rsidR="00232C2A" w:rsidRPr="00155398">
        <w:rPr>
          <w:rFonts w:ascii="Baskerville" w:hAnsi="Baskerville" w:cs="Baskerville"/>
          <w:i/>
        </w:rPr>
        <w:t xml:space="preserve"> 1</w:t>
      </w:r>
      <w:r w:rsidR="0000227F" w:rsidRPr="00155398">
        <w:rPr>
          <w:rFonts w:ascii="Baskerville" w:hAnsi="Baskerville" w:cs="Baskerville"/>
          <w:i/>
        </w:rPr>
        <w:t xml:space="preserve"> and II</w:t>
      </w:r>
      <w:r w:rsidR="00232C2A" w:rsidRPr="00155398">
        <w:rPr>
          <w:rFonts w:ascii="Baskerville" w:hAnsi="Baskerville" w:cs="Baskerville"/>
          <w:i/>
        </w:rPr>
        <w:t>,</w:t>
      </w:r>
      <w:r w:rsidR="0000227F" w:rsidRPr="00155398">
        <w:rPr>
          <w:rFonts w:ascii="Baskerville" w:hAnsi="Baskerville" w:cs="Baskerville"/>
          <w:i/>
        </w:rPr>
        <w:t xml:space="preserve"> Antony and Cleopatra,</w:t>
      </w:r>
      <w:r w:rsidR="00232C2A" w:rsidRPr="00155398">
        <w:rPr>
          <w:rFonts w:ascii="Baskerville" w:hAnsi="Baskerville" w:cs="Baskerville"/>
          <w:i/>
        </w:rPr>
        <w:t xml:space="preserve"> Twelfth Night,</w:t>
      </w:r>
      <w:r w:rsidR="0000227F" w:rsidRPr="00155398">
        <w:rPr>
          <w:rFonts w:ascii="Baskerville" w:hAnsi="Baskerville" w:cs="Baskerville"/>
          <w:i/>
        </w:rPr>
        <w:t xml:space="preserve"> </w:t>
      </w:r>
      <w:r w:rsidR="00232C2A" w:rsidRPr="00155398">
        <w:rPr>
          <w:rFonts w:ascii="Baskerville" w:hAnsi="Baskerville" w:cs="Baskerville"/>
        </w:rPr>
        <w:t xml:space="preserve">and </w:t>
      </w:r>
      <w:r w:rsidR="00232C2A" w:rsidRPr="00155398">
        <w:rPr>
          <w:rFonts w:ascii="Baskerville" w:hAnsi="Baskerville" w:cs="Baskerville"/>
          <w:i/>
        </w:rPr>
        <w:t xml:space="preserve">The Tempest. </w:t>
      </w:r>
      <w:r w:rsidRPr="00155398">
        <w:rPr>
          <w:rFonts w:ascii="Baskerville" w:hAnsi="Baskerville" w:cs="Baskerville"/>
        </w:rPr>
        <w:t xml:space="preserve">Students will also read the most recent scholarly work in the field about food in the early modern period.  This course counts towards the Women and Gender Certificate and therefore we will be concerned with issues of gender and will read works </w:t>
      </w:r>
      <w:r w:rsidR="0000227F" w:rsidRPr="00155398">
        <w:rPr>
          <w:rFonts w:ascii="Baskerville" w:hAnsi="Baskerville" w:cs="Baskerville"/>
        </w:rPr>
        <w:t xml:space="preserve">(specifically manuscripts) </w:t>
      </w:r>
      <w:r w:rsidRPr="00155398">
        <w:rPr>
          <w:rFonts w:ascii="Baskerville" w:hAnsi="Baskerville" w:cs="Baskerville"/>
        </w:rPr>
        <w:t xml:space="preserve">written by women. </w:t>
      </w:r>
    </w:p>
    <w:p w14:paraId="0A203E24" w14:textId="77777777" w:rsidR="00232C2A" w:rsidRPr="00155398" w:rsidRDefault="00232C2A" w:rsidP="00155398">
      <w:pPr>
        <w:jc w:val="both"/>
        <w:rPr>
          <w:rFonts w:ascii="Baskerville" w:hAnsi="Baskerville" w:cs="Baskerville"/>
        </w:rPr>
      </w:pPr>
    </w:p>
    <w:p w14:paraId="11FCA5AD" w14:textId="7F9BD035" w:rsidR="00232C2A" w:rsidRPr="00155398" w:rsidRDefault="00232C2A" w:rsidP="00155398">
      <w:pPr>
        <w:jc w:val="both"/>
        <w:rPr>
          <w:rFonts w:ascii="Baskerville" w:hAnsi="Baskerville" w:cs="Baskerville"/>
        </w:rPr>
      </w:pPr>
      <w:r w:rsidRPr="00155398">
        <w:rPr>
          <w:rFonts w:ascii="Baskerville" w:hAnsi="Baskerville" w:cs="Baskerville"/>
        </w:rPr>
        <w:t>The first two hours of class will be spent in discussion about the readings and the last hour of class will be spent learning paleography and trans</w:t>
      </w:r>
      <w:r w:rsidR="009A3EE4">
        <w:rPr>
          <w:rFonts w:ascii="Baskerville" w:hAnsi="Baskerville" w:cs="Baskerville"/>
        </w:rPr>
        <w:t>cribing early modern manuscript recipe books.</w:t>
      </w:r>
    </w:p>
    <w:p w14:paraId="246C92F9" w14:textId="77777777" w:rsidR="00147DFE" w:rsidRPr="00155398" w:rsidRDefault="00147DFE" w:rsidP="00155398">
      <w:pPr>
        <w:rPr>
          <w:rFonts w:ascii="Baskerville" w:hAnsi="Baskerville" w:cs="Baskerville"/>
        </w:rPr>
      </w:pPr>
    </w:p>
    <w:p w14:paraId="744F2BFA" w14:textId="77777777" w:rsidR="000E41D2" w:rsidRPr="00155398" w:rsidRDefault="000E41D2" w:rsidP="00155398">
      <w:pPr>
        <w:rPr>
          <w:rFonts w:ascii="Baskerville" w:hAnsi="Baskerville" w:cs="Baskerville"/>
        </w:rPr>
      </w:pPr>
      <w:r w:rsidRPr="00155398">
        <w:rPr>
          <w:rFonts w:ascii="Baskerville" w:hAnsi="Baskerville" w:cs="Baskerville"/>
        </w:rPr>
        <w:t>This syllabus is subject to change by the professor</w:t>
      </w:r>
    </w:p>
    <w:p w14:paraId="1C5707A4" w14:textId="77777777" w:rsidR="000E41D2" w:rsidRPr="00155398" w:rsidRDefault="000E41D2" w:rsidP="00155398">
      <w:pPr>
        <w:rPr>
          <w:rFonts w:ascii="Baskerville" w:hAnsi="Baskerville" w:cs="Baskerville"/>
        </w:rPr>
      </w:pPr>
    </w:p>
    <w:tbl>
      <w:tblPr>
        <w:tblStyle w:val="TableGrid"/>
        <w:tblW w:w="0" w:type="auto"/>
        <w:tblLook w:val="04A0" w:firstRow="1" w:lastRow="0" w:firstColumn="1" w:lastColumn="0" w:noHBand="0" w:noVBand="1"/>
      </w:tblPr>
      <w:tblGrid>
        <w:gridCol w:w="1278"/>
        <w:gridCol w:w="5130"/>
        <w:gridCol w:w="2340"/>
      </w:tblGrid>
      <w:tr w:rsidR="000E41D2" w:rsidRPr="00155398" w14:paraId="2BB47CF4" w14:textId="77777777" w:rsidTr="000E41D2">
        <w:tc>
          <w:tcPr>
            <w:tcW w:w="1278" w:type="dxa"/>
          </w:tcPr>
          <w:p w14:paraId="51CCCEC2" w14:textId="77777777" w:rsidR="000E41D2" w:rsidRPr="00155398" w:rsidRDefault="000E41D2" w:rsidP="00155398">
            <w:pPr>
              <w:rPr>
                <w:rFonts w:ascii="Baskerville" w:hAnsi="Baskerville" w:cs="Baskerville"/>
              </w:rPr>
            </w:pPr>
            <w:r w:rsidRPr="00155398">
              <w:rPr>
                <w:rFonts w:ascii="Baskerville" w:hAnsi="Baskerville" w:cs="Baskerville"/>
              </w:rPr>
              <w:t>Date</w:t>
            </w:r>
          </w:p>
        </w:tc>
        <w:tc>
          <w:tcPr>
            <w:tcW w:w="5130" w:type="dxa"/>
          </w:tcPr>
          <w:p w14:paraId="3924BA73" w14:textId="77777777" w:rsidR="000E41D2" w:rsidRPr="00155398" w:rsidRDefault="000E41D2" w:rsidP="00155398">
            <w:pPr>
              <w:rPr>
                <w:rFonts w:ascii="Baskerville" w:hAnsi="Baskerville" w:cs="Baskerville"/>
              </w:rPr>
            </w:pPr>
            <w:r w:rsidRPr="00155398">
              <w:rPr>
                <w:rFonts w:ascii="Baskerville" w:hAnsi="Baskerville" w:cs="Baskerville"/>
              </w:rPr>
              <w:t>Readings</w:t>
            </w:r>
          </w:p>
        </w:tc>
        <w:tc>
          <w:tcPr>
            <w:tcW w:w="2340" w:type="dxa"/>
          </w:tcPr>
          <w:p w14:paraId="51119CAD" w14:textId="77777777" w:rsidR="000E41D2" w:rsidRPr="00155398" w:rsidRDefault="000E41D2" w:rsidP="00155398">
            <w:pPr>
              <w:rPr>
                <w:rFonts w:ascii="Baskerville" w:hAnsi="Baskerville" w:cs="Baskerville"/>
              </w:rPr>
            </w:pPr>
            <w:r w:rsidRPr="00155398">
              <w:rPr>
                <w:rFonts w:ascii="Baskerville" w:hAnsi="Baskerville" w:cs="Baskerville"/>
              </w:rPr>
              <w:t>Assignments</w:t>
            </w:r>
          </w:p>
        </w:tc>
      </w:tr>
      <w:tr w:rsidR="000E41D2" w:rsidRPr="00155398" w14:paraId="64325F6A" w14:textId="77777777" w:rsidTr="000E41D2">
        <w:tc>
          <w:tcPr>
            <w:tcW w:w="1278" w:type="dxa"/>
          </w:tcPr>
          <w:p w14:paraId="462A69E4" w14:textId="77777777" w:rsidR="000E41D2" w:rsidRPr="00155398" w:rsidRDefault="000E41D2" w:rsidP="00155398">
            <w:pPr>
              <w:rPr>
                <w:rFonts w:ascii="Baskerville" w:hAnsi="Baskerville" w:cs="Baskerville"/>
              </w:rPr>
            </w:pPr>
            <w:r w:rsidRPr="00155398">
              <w:rPr>
                <w:rFonts w:ascii="Baskerville" w:hAnsi="Baskerville" w:cs="Baskerville"/>
              </w:rPr>
              <w:t>Week 1</w:t>
            </w:r>
          </w:p>
          <w:p w14:paraId="642D3415" w14:textId="77777777" w:rsidR="000E41D2" w:rsidRPr="00155398" w:rsidRDefault="000E41D2" w:rsidP="00155398">
            <w:pPr>
              <w:rPr>
                <w:rFonts w:ascii="Baskerville" w:hAnsi="Baskerville" w:cs="Baskerville"/>
              </w:rPr>
            </w:pPr>
            <w:r w:rsidRPr="00155398">
              <w:rPr>
                <w:rFonts w:ascii="Baskerville" w:hAnsi="Baskerville" w:cs="Baskerville"/>
              </w:rPr>
              <w:t>9/2</w:t>
            </w:r>
          </w:p>
        </w:tc>
        <w:tc>
          <w:tcPr>
            <w:tcW w:w="5130" w:type="dxa"/>
          </w:tcPr>
          <w:p w14:paraId="3533E4D1" w14:textId="77777777" w:rsidR="000E41D2" w:rsidRPr="00155398" w:rsidRDefault="000E41D2" w:rsidP="00155398">
            <w:pPr>
              <w:rPr>
                <w:rFonts w:ascii="Baskerville" w:hAnsi="Baskerville" w:cs="Baskerville"/>
              </w:rPr>
            </w:pPr>
            <w:r w:rsidRPr="00155398">
              <w:rPr>
                <w:rFonts w:ascii="Baskerville" w:hAnsi="Baskerville" w:cs="Baskerville"/>
              </w:rPr>
              <w:t>Introduction</w:t>
            </w:r>
          </w:p>
          <w:p w14:paraId="22DE01F1" w14:textId="77777777" w:rsidR="000E41D2" w:rsidRPr="00155398" w:rsidRDefault="000E41D2" w:rsidP="00155398">
            <w:pPr>
              <w:rPr>
                <w:rFonts w:ascii="Baskerville" w:hAnsi="Baskerville" w:cs="Baskerville"/>
              </w:rPr>
            </w:pPr>
            <w:r w:rsidRPr="00155398">
              <w:rPr>
                <w:rFonts w:ascii="Baskerville" w:hAnsi="Baskerville" w:cs="Baskerville"/>
              </w:rPr>
              <w:t>Shakespeare</w:t>
            </w:r>
          </w:p>
          <w:p w14:paraId="39FD3020" w14:textId="3019D56B" w:rsidR="00232C2A" w:rsidRPr="00155398" w:rsidRDefault="000E41D2" w:rsidP="00155398">
            <w:pPr>
              <w:rPr>
                <w:rFonts w:ascii="Baskerville" w:hAnsi="Baskerville" w:cs="Baskerville"/>
              </w:rPr>
            </w:pPr>
            <w:r w:rsidRPr="00155398">
              <w:rPr>
                <w:rFonts w:ascii="Baskerville" w:hAnsi="Baskerville" w:cs="Baskerville"/>
              </w:rPr>
              <w:t>Early Modern Handwriting</w:t>
            </w:r>
            <w:r w:rsidR="009A3EE4">
              <w:rPr>
                <w:rFonts w:ascii="Baskerville" w:hAnsi="Baskerville" w:cs="Baskerville"/>
              </w:rPr>
              <w:t xml:space="preserve"> (paleography)</w:t>
            </w:r>
          </w:p>
          <w:p w14:paraId="412C1098" w14:textId="77777777" w:rsidR="000E41D2" w:rsidRPr="00155398" w:rsidRDefault="000E41D2" w:rsidP="00155398">
            <w:pPr>
              <w:rPr>
                <w:rFonts w:ascii="Baskerville" w:hAnsi="Baskerville" w:cs="Baskerville"/>
              </w:rPr>
            </w:pPr>
          </w:p>
        </w:tc>
        <w:tc>
          <w:tcPr>
            <w:tcW w:w="2340" w:type="dxa"/>
          </w:tcPr>
          <w:p w14:paraId="5285704F" w14:textId="77777777" w:rsidR="000E41D2" w:rsidRPr="00155398" w:rsidRDefault="000E41D2" w:rsidP="00155398">
            <w:pPr>
              <w:rPr>
                <w:rFonts w:ascii="Baskerville" w:hAnsi="Baskerville" w:cs="Baskerville"/>
              </w:rPr>
            </w:pPr>
          </w:p>
        </w:tc>
      </w:tr>
      <w:tr w:rsidR="000E41D2" w:rsidRPr="00155398" w14:paraId="418B3D93" w14:textId="77777777" w:rsidTr="000E41D2">
        <w:tc>
          <w:tcPr>
            <w:tcW w:w="1278" w:type="dxa"/>
          </w:tcPr>
          <w:p w14:paraId="7B8341BE" w14:textId="77777777" w:rsidR="000E41D2" w:rsidRPr="00155398" w:rsidRDefault="000E41D2" w:rsidP="00155398">
            <w:pPr>
              <w:rPr>
                <w:rFonts w:ascii="Baskerville" w:hAnsi="Baskerville" w:cs="Baskerville"/>
              </w:rPr>
            </w:pPr>
            <w:r w:rsidRPr="00155398">
              <w:rPr>
                <w:rFonts w:ascii="Baskerville" w:hAnsi="Baskerville" w:cs="Baskerville"/>
              </w:rPr>
              <w:t>Week 2</w:t>
            </w:r>
          </w:p>
          <w:p w14:paraId="757E06DD" w14:textId="77777777" w:rsidR="000E41D2" w:rsidRPr="00155398" w:rsidRDefault="000E41D2" w:rsidP="00155398">
            <w:pPr>
              <w:rPr>
                <w:rFonts w:ascii="Baskerville" w:hAnsi="Baskerville" w:cs="Baskerville"/>
              </w:rPr>
            </w:pPr>
            <w:r w:rsidRPr="00155398">
              <w:rPr>
                <w:rFonts w:ascii="Baskerville" w:hAnsi="Baskerville" w:cs="Baskerville"/>
              </w:rPr>
              <w:t>9/9</w:t>
            </w:r>
          </w:p>
        </w:tc>
        <w:tc>
          <w:tcPr>
            <w:tcW w:w="5130" w:type="dxa"/>
          </w:tcPr>
          <w:p w14:paraId="72371890" w14:textId="77777777" w:rsidR="0000227F" w:rsidRPr="00155398" w:rsidRDefault="006A4E0C" w:rsidP="00155398">
            <w:pPr>
              <w:rPr>
                <w:rFonts w:ascii="Baskerville" w:hAnsi="Baskerville" w:cs="Baskerville"/>
              </w:rPr>
            </w:pPr>
            <w:r w:rsidRPr="00155398">
              <w:rPr>
                <w:rFonts w:ascii="Baskerville" w:hAnsi="Baskerville" w:cs="Baskerville"/>
                <w:i/>
              </w:rPr>
              <w:t>Macbeth</w:t>
            </w:r>
            <w:r w:rsidR="0000227F" w:rsidRPr="00155398">
              <w:rPr>
                <w:rFonts w:ascii="Baskerville" w:hAnsi="Baskerville" w:cs="Baskerville"/>
              </w:rPr>
              <w:t xml:space="preserve"> </w:t>
            </w:r>
          </w:p>
          <w:p w14:paraId="5CE87803" w14:textId="1A77D649" w:rsidR="000E41D2" w:rsidRDefault="0000227F" w:rsidP="00155398">
            <w:pPr>
              <w:rPr>
                <w:rFonts w:ascii="Baskerville" w:hAnsi="Baskerville" w:cs="Baskerville"/>
              </w:rPr>
            </w:pPr>
            <w:r w:rsidRPr="00155398">
              <w:rPr>
                <w:rFonts w:ascii="Baskerville" w:hAnsi="Baskerville" w:cs="Baskerville"/>
              </w:rPr>
              <w:t xml:space="preserve">Leong </w:t>
            </w:r>
            <w:r w:rsidR="0004239B">
              <w:rPr>
                <w:rFonts w:ascii="Baskerville" w:hAnsi="Baskerville" w:cs="Baskerville"/>
              </w:rPr>
              <w:t>and Pennell</w:t>
            </w:r>
            <w:r w:rsidRPr="00155398">
              <w:rPr>
                <w:rFonts w:ascii="Baskerville" w:hAnsi="Baskerville" w:cs="Baskerville"/>
              </w:rPr>
              <w:t xml:space="preserve"> “Recipe Collections”</w:t>
            </w:r>
          </w:p>
          <w:p w14:paraId="3AC9593F" w14:textId="45735B91" w:rsidR="008E21A6" w:rsidRDefault="008E21A6" w:rsidP="00155398">
            <w:pPr>
              <w:rPr>
                <w:rFonts w:ascii="Baskerville" w:hAnsi="Baskerville" w:cs="Baskerville"/>
              </w:rPr>
            </w:pPr>
            <w:r>
              <w:rPr>
                <w:rFonts w:ascii="Baskerville" w:hAnsi="Baskerville" w:cs="Baskerville"/>
              </w:rPr>
              <w:t>Thirsk</w:t>
            </w:r>
            <w:r w:rsidR="00342D69">
              <w:rPr>
                <w:rFonts w:ascii="Baskerville" w:hAnsi="Baskerville" w:cs="Baskerville"/>
              </w:rPr>
              <w:t xml:space="preserve"> “Food in Shakespeare’s England”</w:t>
            </w:r>
          </w:p>
          <w:p w14:paraId="088F204A" w14:textId="77777777" w:rsidR="00D662B1" w:rsidRDefault="00D662B1" w:rsidP="00155398">
            <w:pPr>
              <w:rPr>
                <w:rFonts w:ascii="Baskerville" w:hAnsi="Baskerville" w:cs="Baskerville"/>
              </w:rPr>
            </w:pPr>
            <w:r>
              <w:rPr>
                <w:rFonts w:ascii="Baskerville" w:hAnsi="Baskerville" w:cs="Baskerville"/>
              </w:rPr>
              <w:t xml:space="preserve">Dittman in </w:t>
            </w:r>
            <w:r w:rsidRPr="00D662B1">
              <w:rPr>
                <w:rFonts w:ascii="Baskerville" w:hAnsi="Baskerville" w:cs="Baskerville"/>
                <w:i/>
              </w:rPr>
              <w:t>Shakespearean Foodways</w:t>
            </w:r>
            <w:r>
              <w:rPr>
                <w:rFonts w:ascii="Baskerville" w:hAnsi="Baskerville" w:cs="Baskerville"/>
              </w:rPr>
              <w:t>, 41-54</w:t>
            </w:r>
          </w:p>
          <w:p w14:paraId="7EDA3B66" w14:textId="32351DEA" w:rsidR="00D662B1" w:rsidRPr="00155398" w:rsidRDefault="00D662B1" w:rsidP="00155398">
            <w:pPr>
              <w:rPr>
                <w:rFonts w:ascii="Baskerville" w:hAnsi="Baskerville" w:cs="Baskerville"/>
              </w:rPr>
            </w:pPr>
          </w:p>
        </w:tc>
        <w:tc>
          <w:tcPr>
            <w:tcW w:w="2340" w:type="dxa"/>
          </w:tcPr>
          <w:p w14:paraId="1525C6A5" w14:textId="77777777" w:rsidR="000E41D2" w:rsidRPr="00155398" w:rsidRDefault="000E41D2" w:rsidP="00155398">
            <w:pPr>
              <w:rPr>
                <w:rFonts w:ascii="Baskerville" w:hAnsi="Baskerville" w:cs="Baskerville"/>
              </w:rPr>
            </w:pPr>
            <w:r w:rsidRPr="00155398">
              <w:rPr>
                <w:rFonts w:ascii="Baskerville" w:hAnsi="Baskerville" w:cs="Baskerville"/>
              </w:rPr>
              <w:t>Group one: Critical commentary</w:t>
            </w:r>
          </w:p>
          <w:p w14:paraId="2E5CC6C3" w14:textId="77777777" w:rsidR="000E41D2" w:rsidRPr="00155398" w:rsidRDefault="000E41D2" w:rsidP="00155398">
            <w:pPr>
              <w:rPr>
                <w:rFonts w:ascii="Baskerville" w:hAnsi="Baskerville" w:cs="Baskerville"/>
              </w:rPr>
            </w:pPr>
            <w:r w:rsidRPr="00155398">
              <w:rPr>
                <w:rFonts w:ascii="Baskerville" w:hAnsi="Baskerville" w:cs="Baskerville"/>
              </w:rPr>
              <w:t>Discussion presentation</w:t>
            </w:r>
          </w:p>
          <w:p w14:paraId="654274E4" w14:textId="3841E6FB" w:rsidR="00F75F4A" w:rsidRPr="00155398" w:rsidRDefault="00F75F4A" w:rsidP="00155398">
            <w:pPr>
              <w:rPr>
                <w:rFonts w:ascii="Baskerville" w:hAnsi="Baskerville" w:cs="Baskerville"/>
              </w:rPr>
            </w:pPr>
            <w:r w:rsidRPr="00155398">
              <w:rPr>
                <w:rFonts w:ascii="Baskerville" w:hAnsi="Baskerville" w:cs="Baskerville"/>
              </w:rPr>
              <w:t>Begin work on Cambridge Handwriting site</w:t>
            </w:r>
          </w:p>
        </w:tc>
      </w:tr>
      <w:tr w:rsidR="000E41D2" w:rsidRPr="00155398" w14:paraId="0F0991C3" w14:textId="77777777" w:rsidTr="000E41D2">
        <w:tc>
          <w:tcPr>
            <w:tcW w:w="1278" w:type="dxa"/>
          </w:tcPr>
          <w:p w14:paraId="15C5F5B7" w14:textId="77777777" w:rsidR="000E41D2" w:rsidRPr="00155398" w:rsidRDefault="000E41D2" w:rsidP="00155398">
            <w:pPr>
              <w:rPr>
                <w:rFonts w:ascii="Baskerville" w:hAnsi="Baskerville" w:cs="Baskerville"/>
              </w:rPr>
            </w:pPr>
            <w:r w:rsidRPr="00155398">
              <w:rPr>
                <w:rFonts w:ascii="Baskerville" w:hAnsi="Baskerville" w:cs="Baskerville"/>
              </w:rPr>
              <w:lastRenderedPageBreak/>
              <w:t>Week 3</w:t>
            </w:r>
          </w:p>
          <w:p w14:paraId="667021A1" w14:textId="77777777" w:rsidR="000E41D2" w:rsidRPr="00155398" w:rsidRDefault="000E41D2" w:rsidP="00155398">
            <w:pPr>
              <w:rPr>
                <w:rFonts w:ascii="Baskerville" w:hAnsi="Baskerville" w:cs="Baskerville"/>
              </w:rPr>
            </w:pPr>
            <w:r w:rsidRPr="00155398">
              <w:rPr>
                <w:rFonts w:ascii="Baskerville" w:hAnsi="Baskerville" w:cs="Baskerville"/>
              </w:rPr>
              <w:t>9/16</w:t>
            </w:r>
          </w:p>
        </w:tc>
        <w:tc>
          <w:tcPr>
            <w:tcW w:w="5130" w:type="dxa"/>
          </w:tcPr>
          <w:p w14:paraId="1F0E4A6D" w14:textId="0249F7AA" w:rsidR="00DA61E7" w:rsidRPr="00155398" w:rsidRDefault="006A4E0C" w:rsidP="00155398">
            <w:pPr>
              <w:rPr>
                <w:rFonts w:ascii="Baskerville" w:hAnsi="Baskerville" w:cs="Baskerville"/>
                <w:i/>
                <w:iCs/>
              </w:rPr>
            </w:pPr>
            <w:r w:rsidRPr="00155398">
              <w:rPr>
                <w:rFonts w:ascii="Baskerville" w:hAnsi="Baskerville" w:cs="Baskerville"/>
                <w:i/>
                <w:iCs/>
              </w:rPr>
              <w:t>Merry Wives of Winsor</w:t>
            </w:r>
          </w:p>
          <w:p w14:paraId="23BFE348" w14:textId="48BE8B7B" w:rsidR="00835446" w:rsidRDefault="00835446" w:rsidP="00835446">
            <w:pPr>
              <w:ind w:left="-90" w:right="-180"/>
              <w:rPr>
                <w:rFonts w:ascii="Baskerville" w:hAnsi="Baskerville" w:cs="Baskerville"/>
              </w:rPr>
            </w:pPr>
            <w:r>
              <w:rPr>
                <w:rFonts w:ascii="Baskerville" w:hAnsi="Baskerville" w:cs="Baskerville"/>
              </w:rPr>
              <w:t>Sebek, “</w:t>
            </w:r>
            <w:r w:rsidRPr="00835446">
              <w:rPr>
                <w:rFonts w:ascii="Baskerville" w:hAnsi="Baskerville" w:cs="Baskerville"/>
              </w:rPr>
              <w:t>“Wine and sugar of the best and the fairest”: Canary, the Canaries, and the Global in Windsor</w:t>
            </w:r>
            <w:r>
              <w:rPr>
                <w:rFonts w:ascii="Baskerville" w:hAnsi="Baskerville" w:cs="Baskerville"/>
              </w:rPr>
              <w:t>” in</w:t>
            </w:r>
          </w:p>
          <w:p w14:paraId="78817C8A" w14:textId="77777777" w:rsidR="00A926DE" w:rsidRDefault="00835446" w:rsidP="00A926DE">
            <w:pPr>
              <w:ind w:left="-90" w:right="-180"/>
              <w:rPr>
                <w:rFonts w:ascii="Baskerville" w:hAnsi="Baskerville" w:cs="Baskerville"/>
                <w:i/>
              </w:rPr>
            </w:pPr>
            <w:r w:rsidRPr="00835446">
              <w:rPr>
                <w:rFonts w:ascii="Baskerville" w:hAnsi="Baskerville" w:cs="Baskerville"/>
                <w:i/>
              </w:rPr>
              <w:t>Culinary Shakespeare</w:t>
            </w:r>
            <w:r w:rsidR="001A797F">
              <w:rPr>
                <w:rFonts w:ascii="Baskerville" w:hAnsi="Baskerville" w:cs="Baskerville"/>
                <w:i/>
              </w:rPr>
              <w:t xml:space="preserve">, </w:t>
            </w:r>
            <w:r w:rsidR="001A797F" w:rsidRPr="001A797F">
              <w:rPr>
                <w:rFonts w:ascii="Baskerville" w:hAnsi="Baskerville" w:cs="Baskerville"/>
              </w:rPr>
              <w:t>53-72</w:t>
            </w:r>
          </w:p>
          <w:p w14:paraId="2E2FC022" w14:textId="77777777" w:rsidR="00A926DE" w:rsidRDefault="00A926DE" w:rsidP="00A926DE">
            <w:pPr>
              <w:ind w:left="-90" w:right="-180"/>
              <w:rPr>
                <w:rFonts w:ascii="Baskerville" w:hAnsi="Baskerville" w:cs="Baskerville"/>
                <w:lang w:bidi="x-none"/>
              </w:rPr>
            </w:pPr>
          </w:p>
          <w:p w14:paraId="594EDA74" w14:textId="1A93ABBA" w:rsidR="0000227F" w:rsidRPr="00155398" w:rsidRDefault="0000227F" w:rsidP="00A926DE">
            <w:pPr>
              <w:ind w:left="-90" w:right="-180"/>
              <w:rPr>
                <w:rFonts w:ascii="Baskerville" w:hAnsi="Baskerville" w:cs="Baskerville"/>
                <w:i/>
              </w:rPr>
            </w:pPr>
            <w:r w:rsidRPr="00155398">
              <w:rPr>
                <w:rFonts w:ascii="Baskerville" w:hAnsi="Baskerville" w:cs="Baskerville"/>
                <w:lang w:bidi="x-none"/>
              </w:rPr>
              <w:t xml:space="preserve">Wall, selections from </w:t>
            </w:r>
            <w:r w:rsidRPr="00155398">
              <w:rPr>
                <w:rFonts w:ascii="Baskerville" w:hAnsi="Baskerville" w:cs="Baskerville"/>
                <w:i/>
                <w:lang w:bidi="x-none"/>
              </w:rPr>
              <w:t>Staging Domesticity</w:t>
            </w:r>
          </w:p>
          <w:p w14:paraId="411F89DA" w14:textId="77777777" w:rsidR="0000227F" w:rsidRPr="00155398" w:rsidRDefault="0000227F" w:rsidP="00155398">
            <w:pPr>
              <w:rPr>
                <w:rFonts w:ascii="Baskerville" w:hAnsi="Baskerville" w:cs="Baskerville"/>
                <w:lang w:bidi="x-none"/>
              </w:rPr>
            </w:pPr>
            <w:r w:rsidRPr="00155398">
              <w:rPr>
                <w:rFonts w:ascii="Baskerville" w:hAnsi="Baskerville" w:cs="Baskerville"/>
                <w:lang w:bidi="x-none"/>
              </w:rPr>
              <w:t>(Chapter One)</w:t>
            </w:r>
          </w:p>
          <w:p w14:paraId="6F52DF56" w14:textId="77777777" w:rsidR="0000227F" w:rsidRPr="00155398" w:rsidRDefault="0000227F" w:rsidP="00155398">
            <w:pPr>
              <w:rPr>
                <w:rFonts w:ascii="Baskerville" w:hAnsi="Baskerville" w:cs="Baskerville"/>
                <w:i/>
                <w:iCs/>
              </w:rPr>
            </w:pPr>
          </w:p>
          <w:p w14:paraId="18F63CDB" w14:textId="77777777" w:rsidR="0000227F" w:rsidRPr="00155398" w:rsidRDefault="0000227F" w:rsidP="00155398">
            <w:pPr>
              <w:rPr>
                <w:rFonts w:ascii="Baskerville" w:hAnsi="Baskerville" w:cs="Baskerville"/>
              </w:rPr>
            </w:pPr>
            <w:r w:rsidRPr="00155398">
              <w:rPr>
                <w:rFonts w:ascii="Baskerville" w:hAnsi="Baskerville" w:cs="Baskerville"/>
              </w:rPr>
              <w:t>Pennell “Perfecting Practice”</w:t>
            </w:r>
          </w:p>
          <w:p w14:paraId="4C780741" w14:textId="6B44ED0B" w:rsidR="00641539" w:rsidRPr="00155398" w:rsidRDefault="00641539" w:rsidP="00155398">
            <w:pPr>
              <w:rPr>
                <w:rFonts w:ascii="Baskerville" w:hAnsi="Baskerville" w:cs="Baskerville"/>
                <w:i/>
              </w:rPr>
            </w:pPr>
          </w:p>
        </w:tc>
        <w:tc>
          <w:tcPr>
            <w:tcW w:w="2340" w:type="dxa"/>
          </w:tcPr>
          <w:p w14:paraId="33BB1A5C" w14:textId="77777777" w:rsidR="000E41D2" w:rsidRPr="00155398" w:rsidRDefault="000E41D2" w:rsidP="00155398">
            <w:pPr>
              <w:rPr>
                <w:rFonts w:ascii="Baskerville" w:hAnsi="Baskerville" w:cs="Baskerville"/>
              </w:rPr>
            </w:pPr>
            <w:r w:rsidRPr="00155398">
              <w:rPr>
                <w:rFonts w:ascii="Baskerville" w:hAnsi="Baskerville" w:cs="Baskerville"/>
              </w:rPr>
              <w:t xml:space="preserve">Group two: Critical commentary </w:t>
            </w:r>
          </w:p>
          <w:p w14:paraId="5346F13E" w14:textId="77777777" w:rsidR="000E41D2" w:rsidRPr="00155398" w:rsidRDefault="000E41D2" w:rsidP="00155398">
            <w:pPr>
              <w:rPr>
                <w:rFonts w:ascii="Baskerville" w:hAnsi="Baskerville" w:cs="Baskerville"/>
              </w:rPr>
            </w:pPr>
            <w:r w:rsidRPr="00155398">
              <w:rPr>
                <w:rFonts w:ascii="Baskerville" w:hAnsi="Baskerville" w:cs="Baskerville"/>
              </w:rPr>
              <w:t>Discussion presentation</w:t>
            </w:r>
          </w:p>
          <w:p w14:paraId="4C29B973" w14:textId="0E36B92F" w:rsidR="00F75F4A" w:rsidRPr="00155398" w:rsidRDefault="00F75F4A" w:rsidP="00155398">
            <w:pPr>
              <w:rPr>
                <w:rFonts w:ascii="Baskerville" w:hAnsi="Baskerville" w:cs="Baskerville"/>
              </w:rPr>
            </w:pPr>
            <w:r w:rsidRPr="00155398">
              <w:rPr>
                <w:rFonts w:ascii="Baskerville" w:hAnsi="Baskerville" w:cs="Baskerville"/>
              </w:rPr>
              <w:t>Begin work on Cambridge Handwriting site/transcriptions</w:t>
            </w:r>
          </w:p>
          <w:p w14:paraId="63A1AAFE" w14:textId="77777777" w:rsidR="00F75F4A" w:rsidRPr="00155398" w:rsidRDefault="00F75F4A" w:rsidP="00155398">
            <w:pPr>
              <w:rPr>
                <w:rFonts w:ascii="Baskerville" w:hAnsi="Baskerville" w:cs="Baskerville"/>
              </w:rPr>
            </w:pPr>
          </w:p>
          <w:p w14:paraId="2BEF1BC8" w14:textId="77777777" w:rsidR="00F75F4A" w:rsidRPr="00155398" w:rsidRDefault="00F75F4A" w:rsidP="00155398">
            <w:pPr>
              <w:rPr>
                <w:rFonts w:ascii="Baskerville" w:hAnsi="Baskerville" w:cs="Baskerville"/>
              </w:rPr>
            </w:pPr>
          </w:p>
        </w:tc>
      </w:tr>
      <w:tr w:rsidR="000E41D2" w:rsidRPr="00155398" w14:paraId="6E1D04D7" w14:textId="77777777" w:rsidTr="000E41D2">
        <w:tc>
          <w:tcPr>
            <w:tcW w:w="1278" w:type="dxa"/>
          </w:tcPr>
          <w:p w14:paraId="7D29B1F7" w14:textId="77777777" w:rsidR="000E41D2" w:rsidRPr="00155398" w:rsidRDefault="000E41D2" w:rsidP="00155398">
            <w:pPr>
              <w:rPr>
                <w:rFonts w:ascii="Baskerville" w:hAnsi="Baskerville" w:cs="Baskerville"/>
              </w:rPr>
            </w:pPr>
            <w:r w:rsidRPr="00155398">
              <w:rPr>
                <w:rFonts w:ascii="Baskerville" w:hAnsi="Baskerville" w:cs="Baskerville"/>
              </w:rPr>
              <w:t>Week 4</w:t>
            </w:r>
          </w:p>
          <w:p w14:paraId="439D3F8D" w14:textId="77777777" w:rsidR="000E41D2" w:rsidRPr="00155398" w:rsidRDefault="000E41D2" w:rsidP="00155398">
            <w:pPr>
              <w:rPr>
                <w:rFonts w:ascii="Baskerville" w:hAnsi="Baskerville" w:cs="Baskerville"/>
              </w:rPr>
            </w:pPr>
            <w:r w:rsidRPr="00155398">
              <w:rPr>
                <w:rFonts w:ascii="Baskerville" w:hAnsi="Baskerville" w:cs="Baskerville"/>
              </w:rPr>
              <w:t>9/23</w:t>
            </w:r>
          </w:p>
        </w:tc>
        <w:tc>
          <w:tcPr>
            <w:tcW w:w="5130" w:type="dxa"/>
          </w:tcPr>
          <w:p w14:paraId="029BD094" w14:textId="77777777" w:rsidR="000E41D2" w:rsidRPr="00155398" w:rsidRDefault="006A4E0C" w:rsidP="00155398">
            <w:pPr>
              <w:rPr>
                <w:rFonts w:ascii="Baskerville" w:hAnsi="Baskerville" w:cs="Baskerville"/>
                <w:i/>
              </w:rPr>
            </w:pPr>
            <w:r w:rsidRPr="00155398">
              <w:rPr>
                <w:rFonts w:ascii="Baskerville" w:hAnsi="Baskerville" w:cs="Baskerville"/>
                <w:i/>
              </w:rPr>
              <w:t>Antony and Cleopatra</w:t>
            </w:r>
          </w:p>
          <w:p w14:paraId="2E9D74C4" w14:textId="0513E1E5" w:rsidR="006A4E0C" w:rsidRPr="00A926DE" w:rsidRDefault="006A4E0C" w:rsidP="00155398">
            <w:pPr>
              <w:rPr>
                <w:rFonts w:ascii="Baskerville" w:hAnsi="Baskerville" w:cs="Baskerville"/>
              </w:rPr>
            </w:pPr>
            <w:r w:rsidRPr="00A926DE">
              <w:rPr>
                <w:rFonts w:ascii="Baskerville" w:hAnsi="Baskerville" w:cs="Baskerville"/>
              </w:rPr>
              <w:t>Parolin</w:t>
            </w:r>
            <w:r w:rsidR="00A926DE" w:rsidRPr="00A926DE">
              <w:rPr>
                <w:rFonts w:ascii="Baskerville" w:hAnsi="Baskerville" w:cs="Baskerville"/>
              </w:rPr>
              <w:t xml:space="preserve"> “Cloyless Sauce…”</w:t>
            </w:r>
          </w:p>
          <w:p w14:paraId="7DA59923" w14:textId="77777777" w:rsidR="00A926DE" w:rsidRDefault="00A926DE" w:rsidP="00155398">
            <w:pPr>
              <w:widowControl w:val="0"/>
              <w:autoSpaceDE w:val="0"/>
              <w:autoSpaceDN w:val="0"/>
              <w:adjustRightInd w:val="0"/>
              <w:ind w:left="720" w:hanging="720"/>
              <w:rPr>
                <w:rFonts w:ascii="Baskerville" w:hAnsi="Baskerville" w:cs="Baskerville"/>
              </w:rPr>
            </w:pPr>
          </w:p>
          <w:p w14:paraId="3388816D" w14:textId="6E475E96" w:rsidR="00155398" w:rsidRPr="00155398" w:rsidRDefault="00155398" w:rsidP="00155398">
            <w:pPr>
              <w:widowControl w:val="0"/>
              <w:autoSpaceDE w:val="0"/>
              <w:autoSpaceDN w:val="0"/>
              <w:adjustRightInd w:val="0"/>
              <w:ind w:left="720" w:hanging="720"/>
              <w:rPr>
                <w:rFonts w:ascii="Baskerville" w:hAnsi="Baskerville" w:cs="Baskerville"/>
              </w:rPr>
            </w:pPr>
            <w:r w:rsidRPr="00155398">
              <w:rPr>
                <w:rFonts w:ascii="Baskerville" w:hAnsi="Baskerville" w:cs="Baskerville"/>
              </w:rPr>
              <w:t xml:space="preserve">Holland, Peter. “Feasting and Starving: Staging Food in Shakespeare.” </w:t>
            </w:r>
            <w:r w:rsidR="00D662B1" w:rsidRPr="00155398">
              <w:rPr>
                <w:rFonts w:ascii="Baskerville" w:hAnsi="Baskerville" w:cs="Baskerville"/>
                <w:i/>
                <w:iCs/>
              </w:rPr>
              <w:t>Shakespeare Jahrbuch</w:t>
            </w:r>
            <w:r w:rsidR="00D662B1" w:rsidRPr="00155398">
              <w:rPr>
                <w:rFonts w:ascii="Baskerville" w:hAnsi="Baskerville" w:cs="Baskerville"/>
              </w:rPr>
              <w:t xml:space="preserve"> </w:t>
            </w:r>
            <w:r w:rsidRPr="00155398">
              <w:rPr>
                <w:rFonts w:ascii="Baskerville" w:hAnsi="Baskerville" w:cs="Baskerville"/>
              </w:rPr>
              <w:t>145 (2009): 11–28.</w:t>
            </w:r>
          </w:p>
          <w:p w14:paraId="114466F4" w14:textId="77777777" w:rsidR="00093D13" w:rsidRDefault="00093D13" w:rsidP="00A926DE">
            <w:pPr>
              <w:rPr>
                <w:rFonts w:ascii="Baskerville" w:hAnsi="Baskerville" w:cs="Baskerville"/>
              </w:rPr>
            </w:pPr>
          </w:p>
          <w:p w14:paraId="220187D0" w14:textId="77777777" w:rsidR="00A926DE" w:rsidRPr="00155398" w:rsidRDefault="00A926DE" w:rsidP="00A926DE">
            <w:pPr>
              <w:rPr>
                <w:rFonts w:ascii="Baskerville" w:hAnsi="Baskerville" w:cs="Baskerville"/>
              </w:rPr>
            </w:pPr>
            <w:r w:rsidRPr="00155398">
              <w:rPr>
                <w:rFonts w:ascii="Baskerville" w:hAnsi="Baskerville" w:cs="Baskerville"/>
              </w:rPr>
              <w:t>Field “Many hands hands…”</w:t>
            </w:r>
            <w:r w:rsidRPr="00155398">
              <w:rPr>
                <w:rFonts w:ascii="Baskerville" w:hAnsi="Baskerville" w:cs="Baskerville"/>
              </w:rPr>
              <w:fldChar w:fldCharType="begin"/>
            </w:r>
            <w:r w:rsidRPr="00155398">
              <w:rPr>
                <w:rFonts w:ascii="Baskerville" w:hAnsi="Baskerville" w:cs="Baskerville"/>
              </w:rPr>
              <w:instrText xml:space="preserve"> ADDIN EN.CITE &lt;EndNote&gt;&lt;Cite&gt;&lt;Author&gt;Field&lt;/Author&gt;&lt;Year&gt;2007&lt;/Year&gt;&lt;RecNum&gt;1&lt;/RecNum&gt;&lt;record&gt;&lt;rec-number&gt;1&lt;/rec-number&gt;&lt;foreign-keys&gt;&lt;key app="EN" db-id="02xxr5vf5wdvd5e2p0tvpprbrawztdzpefza"&gt;1&lt;/key&gt;&lt;/foreign-keys&gt;&lt;ref-type name="Book Section"&gt;5&lt;/ref-type&gt;&lt;contributors&gt;&lt;authors&gt;&lt;author&gt;Field, Catherine&lt;/author&gt;&lt;/authors&gt;&lt;secondary-authors&gt;&lt;author&gt;Dowd, Michelle M., and Julie A. Echerle&lt;/author&gt;&lt;/secondary-authors&gt;&lt;/contributors&gt;&lt;titles&gt;&lt;title&gt;&amp;apos;Many Hands Hands&amp;apos;: Writing the Self in Early Modern Women&amp;apos;s Recipe Books&lt;/title&gt;&lt;secondary-title&gt;Genre and Women&amp;apos;s Life Writing in Early Modern England&lt;/secondary-title&gt;&lt;/titles&gt;&lt;pages&gt;49-63&lt;/pages&gt;&lt;dates&gt;&lt;year&gt;2007&lt;/year&gt;&lt;/dates&gt;&lt;pub-location&gt;Aldershot&lt;/pub-location&gt;&lt;publisher&gt;Ashgate&lt;/publisher&gt;&lt;urls&gt;&lt;/urls&gt;&lt;/record&gt;&lt;/Cite&gt;&lt;/EndNote&gt;</w:instrText>
            </w:r>
            <w:r w:rsidRPr="00155398">
              <w:rPr>
                <w:rFonts w:ascii="Baskerville" w:hAnsi="Baskerville" w:cs="Baskerville"/>
              </w:rPr>
              <w:fldChar w:fldCharType="end"/>
            </w:r>
          </w:p>
          <w:p w14:paraId="2CEDA2BA" w14:textId="77777777" w:rsidR="00155398" w:rsidRPr="00155398" w:rsidRDefault="00155398" w:rsidP="00155398">
            <w:pPr>
              <w:rPr>
                <w:rFonts w:ascii="Baskerville" w:hAnsi="Baskerville" w:cs="Baskerville"/>
                <w:i/>
              </w:rPr>
            </w:pPr>
          </w:p>
          <w:p w14:paraId="1E3CC46C" w14:textId="572ECC94" w:rsidR="00641539" w:rsidRPr="00155398" w:rsidRDefault="00641539" w:rsidP="00155398">
            <w:pPr>
              <w:rPr>
                <w:rFonts w:ascii="Baskerville" w:hAnsi="Baskerville" w:cs="Baskerville"/>
                <w:i/>
              </w:rPr>
            </w:pPr>
          </w:p>
        </w:tc>
        <w:tc>
          <w:tcPr>
            <w:tcW w:w="2340" w:type="dxa"/>
          </w:tcPr>
          <w:p w14:paraId="1C4813A4" w14:textId="77777777" w:rsidR="000E41D2" w:rsidRPr="00155398" w:rsidRDefault="000E41D2" w:rsidP="00155398">
            <w:pPr>
              <w:rPr>
                <w:rFonts w:ascii="Baskerville" w:hAnsi="Baskerville" w:cs="Baskerville"/>
              </w:rPr>
            </w:pPr>
            <w:r w:rsidRPr="00155398">
              <w:rPr>
                <w:rFonts w:ascii="Baskerville" w:hAnsi="Baskerville" w:cs="Baskerville"/>
              </w:rPr>
              <w:t>Group one: Critical commentary</w:t>
            </w:r>
          </w:p>
          <w:p w14:paraId="14263B18" w14:textId="77777777" w:rsidR="000E41D2" w:rsidRPr="00155398" w:rsidRDefault="000E41D2" w:rsidP="00155398">
            <w:pPr>
              <w:rPr>
                <w:rFonts w:ascii="Baskerville" w:hAnsi="Baskerville" w:cs="Baskerville"/>
              </w:rPr>
            </w:pPr>
            <w:r w:rsidRPr="00155398">
              <w:rPr>
                <w:rFonts w:ascii="Baskerville" w:hAnsi="Baskerville" w:cs="Baskerville"/>
              </w:rPr>
              <w:t>Discussion presentation</w:t>
            </w:r>
          </w:p>
          <w:p w14:paraId="19B5CA42" w14:textId="646B0455" w:rsidR="00232C2A" w:rsidRPr="00155398" w:rsidRDefault="00F75F4A" w:rsidP="00155398">
            <w:pPr>
              <w:rPr>
                <w:rFonts w:ascii="Baskerville" w:hAnsi="Baskerville" w:cs="Baskerville"/>
              </w:rPr>
            </w:pPr>
            <w:r w:rsidRPr="00155398">
              <w:rPr>
                <w:rFonts w:ascii="Baskerville" w:hAnsi="Baskerville" w:cs="Baskerville"/>
              </w:rPr>
              <w:t>Transcription assignment</w:t>
            </w:r>
          </w:p>
        </w:tc>
      </w:tr>
      <w:tr w:rsidR="000E41D2" w:rsidRPr="00155398" w14:paraId="29FDC46D" w14:textId="77777777" w:rsidTr="000E41D2">
        <w:tc>
          <w:tcPr>
            <w:tcW w:w="1278" w:type="dxa"/>
          </w:tcPr>
          <w:p w14:paraId="6A4F9527" w14:textId="77777777" w:rsidR="000E41D2" w:rsidRPr="00155398" w:rsidRDefault="000E41D2" w:rsidP="00155398">
            <w:pPr>
              <w:rPr>
                <w:rFonts w:ascii="Baskerville" w:hAnsi="Baskerville" w:cs="Baskerville"/>
              </w:rPr>
            </w:pPr>
            <w:r w:rsidRPr="00155398">
              <w:rPr>
                <w:rFonts w:ascii="Baskerville" w:hAnsi="Baskerville" w:cs="Baskerville"/>
              </w:rPr>
              <w:t>Week 5</w:t>
            </w:r>
          </w:p>
          <w:p w14:paraId="0A19EC7C" w14:textId="77777777" w:rsidR="000E41D2" w:rsidRPr="00155398" w:rsidRDefault="000E41D2" w:rsidP="00155398">
            <w:pPr>
              <w:rPr>
                <w:rFonts w:ascii="Baskerville" w:hAnsi="Baskerville" w:cs="Baskerville"/>
              </w:rPr>
            </w:pPr>
            <w:r w:rsidRPr="00155398">
              <w:rPr>
                <w:rFonts w:ascii="Baskerville" w:hAnsi="Baskerville" w:cs="Baskerville"/>
              </w:rPr>
              <w:t>9/30</w:t>
            </w:r>
          </w:p>
        </w:tc>
        <w:tc>
          <w:tcPr>
            <w:tcW w:w="5130" w:type="dxa"/>
          </w:tcPr>
          <w:p w14:paraId="1F92196E" w14:textId="77777777" w:rsidR="000E41D2" w:rsidRPr="00155398" w:rsidRDefault="00232C2A" w:rsidP="00155398">
            <w:pPr>
              <w:rPr>
                <w:rFonts w:ascii="Baskerville" w:hAnsi="Baskerville" w:cs="Baskerville"/>
                <w:i/>
              </w:rPr>
            </w:pPr>
            <w:r w:rsidRPr="00155398">
              <w:rPr>
                <w:rFonts w:ascii="Baskerville" w:hAnsi="Baskerville" w:cs="Baskerville"/>
                <w:i/>
              </w:rPr>
              <w:t>Titus Andronicus</w:t>
            </w:r>
          </w:p>
          <w:p w14:paraId="54F0C3E2" w14:textId="77777777" w:rsidR="00A926DE" w:rsidRDefault="00A926DE" w:rsidP="00155398">
            <w:pPr>
              <w:rPr>
                <w:rFonts w:ascii="Baskerville" w:hAnsi="Baskerville" w:cs="Baskerville"/>
              </w:rPr>
            </w:pPr>
          </w:p>
          <w:p w14:paraId="42E65645" w14:textId="77777777" w:rsidR="006A4E0C" w:rsidRDefault="006A4E0C" w:rsidP="00155398">
            <w:pPr>
              <w:rPr>
                <w:rFonts w:ascii="Baskerville" w:hAnsi="Baskerville" w:cs="Baskerville"/>
              </w:rPr>
            </w:pPr>
            <w:r w:rsidRPr="00155398">
              <w:rPr>
                <w:rFonts w:ascii="Baskerville" w:hAnsi="Baskerville" w:cs="Baskerville"/>
              </w:rPr>
              <w:t xml:space="preserve">Goldstein </w:t>
            </w:r>
            <w:r w:rsidRPr="00155398">
              <w:rPr>
                <w:rFonts w:ascii="Baskerville" w:hAnsi="Baskerville" w:cs="Baskerville"/>
                <w:i/>
              </w:rPr>
              <w:t>“</w:t>
            </w:r>
            <w:r w:rsidRPr="00155398">
              <w:rPr>
                <w:rFonts w:ascii="Baskerville" w:hAnsi="Baskerville" w:cs="Baskerville"/>
              </w:rPr>
              <w:t>The Cook and the Cannibal: Titus Andronicus and the New World”</w:t>
            </w:r>
          </w:p>
          <w:p w14:paraId="148E2319" w14:textId="77777777" w:rsidR="00093D13" w:rsidRDefault="00093D13" w:rsidP="00155398">
            <w:pPr>
              <w:rPr>
                <w:rFonts w:ascii="Baskerville" w:hAnsi="Baskerville" w:cs="Baskerville"/>
              </w:rPr>
            </w:pPr>
          </w:p>
          <w:p w14:paraId="132A54BF" w14:textId="5A01DD28" w:rsidR="00093D13" w:rsidRPr="00155398" w:rsidRDefault="00093D13" w:rsidP="00155398">
            <w:pPr>
              <w:rPr>
                <w:rFonts w:ascii="Baskerville" w:hAnsi="Baskerville" w:cs="Baskerville"/>
              </w:rPr>
            </w:pPr>
            <w:r w:rsidRPr="007B3BE9">
              <w:rPr>
                <w:rFonts w:ascii="Baskerville" w:hAnsi="Baskerville" w:cs="Baskerville"/>
              </w:rPr>
              <w:t>Templeman, Sally. “</w:t>
            </w:r>
            <w:r w:rsidRPr="007B3BE9">
              <w:rPr>
                <w:rFonts w:ascii="Baskerville" w:hAnsi="Baskerville" w:cs="Baskerville"/>
                <w:color w:val="262626"/>
              </w:rPr>
              <w:t xml:space="preserve">'What's This? Mutton?': , </w:t>
            </w:r>
            <w:r w:rsidRPr="007B3BE9">
              <w:rPr>
                <w:rFonts w:ascii="Baskerville" w:hAnsi="Baskerville" w:cs="Baskerville"/>
                <w:bCs/>
                <w:color w:val="262626"/>
              </w:rPr>
              <w:t>Food</w:t>
            </w:r>
            <w:r>
              <w:rPr>
                <w:rFonts w:ascii="Baskerville" w:hAnsi="Baskerville" w:cs="Baskerville"/>
                <w:bCs/>
                <w:color w:val="262626"/>
              </w:rPr>
              <w:t xml:space="preserve">, </w:t>
            </w:r>
            <w:r w:rsidRPr="007B3BE9">
              <w:rPr>
                <w:rFonts w:ascii="Baskerville" w:hAnsi="Baskerville" w:cs="Baskerville"/>
                <w:color w:val="262626"/>
              </w:rPr>
              <w:t>Bodies, and Inn-Yard Performance Spaces in Early Shakespearean Drama”</w:t>
            </w:r>
          </w:p>
          <w:p w14:paraId="2BE52836" w14:textId="77777777" w:rsidR="00093D13" w:rsidRDefault="00093D13" w:rsidP="00155398">
            <w:pPr>
              <w:rPr>
                <w:rFonts w:ascii="Baskerville" w:hAnsi="Baskerville" w:cs="Baskerville"/>
                <w:i/>
              </w:rPr>
            </w:pPr>
          </w:p>
          <w:p w14:paraId="66CDBBAC" w14:textId="396B40E7" w:rsidR="00A926DE" w:rsidRDefault="00A926DE" w:rsidP="00155398">
            <w:pPr>
              <w:rPr>
                <w:rFonts w:ascii="Baskerville" w:hAnsi="Baskerville" w:cs="Baskerville"/>
              </w:rPr>
            </w:pPr>
            <w:r w:rsidRPr="00155398">
              <w:rPr>
                <w:rFonts w:ascii="Baskerville" w:hAnsi="Baskerville" w:cs="Baskerville"/>
                <w:i/>
              </w:rPr>
              <w:t xml:space="preserve">Goldstein </w:t>
            </w:r>
            <w:r w:rsidRPr="00155398">
              <w:rPr>
                <w:rFonts w:ascii="Baskerville" w:hAnsi="Baskerville" w:cs="Baskerville"/>
              </w:rPr>
              <w:t>“How to eat a book: Ann Fanshawe and manuscript recipe culture”</w:t>
            </w:r>
          </w:p>
          <w:p w14:paraId="222D6ACB" w14:textId="77777777" w:rsidR="00641539" w:rsidRPr="00155398" w:rsidRDefault="00641539" w:rsidP="00A926DE">
            <w:pPr>
              <w:rPr>
                <w:rFonts w:ascii="Baskerville" w:hAnsi="Baskerville" w:cs="Baskerville"/>
              </w:rPr>
            </w:pPr>
          </w:p>
        </w:tc>
        <w:tc>
          <w:tcPr>
            <w:tcW w:w="2340" w:type="dxa"/>
          </w:tcPr>
          <w:p w14:paraId="4366A20C" w14:textId="77777777" w:rsidR="000E41D2" w:rsidRPr="00155398" w:rsidRDefault="000E41D2" w:rsidP="00155398">
            <w:pPr>
              <w:rPr>
                <w:rFonts w:ascii="Baskerville" w:hAnsi="Baskerville" w:cs="Baskerville"/>
              </w:rPr>
            </w:pPr>
            <w:r w:rsidRPr="00155398">
              <w:rPr>
                <w:rFonts w:ascii="Baskerville" w:hAnsi="Baskerville" w:cs="Baskerville"/>
              </w:rPr>
              <w:t xml:space="preserve">Group two: Critical commentary </w:t>
            </w:r>
          </w:p>
          <w:p w14:paraId="168752DA" w14:textId="77777777" w:rsidR="000E41D2" w:rsidRPr="00155398" w:rsidRDefault="000E41D2" w:rsidP="00155398">
            <w:pPr>
              <w:rPr>
                <w:rFonts w:ascii="Baskerville" w:hAnsi="Baskerville" w:cs="Baskerville"/>
              </w:rPr>
            </w:pPr>
            <w:r w:rsidRPr="00155398">
              <w:rPr>
                <w:rFonts w:ascii="Baskerville" w:hAnsi="Baskerville" w:cs="Baskerville"/>
              </w:rPr>
              <w:t>Discussion presentation</w:t>
            </w:r>
          </w:p>
          <w:p w14:paraId="536377F5" w14:textId="60823256" w:rsidR="00F75F4A" w:rsidRPr="00155398" w:rsidRDefault="00F75F4A" w:rsidP="00155398">
            <w:pPr>
              <w:rPr>
                <w:rFonts w:ascii="Baskerville" w:hAnsi="Baskerville" w:cs="Baskerville"/>
              </w:rPr>
            </w:pPr>
            <w:r w:rsidRPr="00155398">
              <w:rPr>
                <w:rFonts w:ascii="Baskerville" w:hAnsi="Baskerville" w:cs="Baskerville"/>
              </w:rPr>
              <w:t>Transcription assignment</w:t>
            </w:r>
          </w:p>
        </w:tc>
      </w:tr>
      <w:tr w:rsidR="000E41D2" w:rsidRPr="00155398" w14:paraId="696D210C" w14:textId="77777777" w:rsidTr="000E41D2">
        <w:tc>
          <w:tcPr>
            <w:tcW w:w="1278" w:type="dxa"/>
          </w:tcPr>
          <w:p w14:paraId="07655BF3" w14:textId="77777777" w:rsidR="000E41D2" w:rsidRPr="00155398" w:rsidRDefault="000E41D2" w:rsidP="00155398">
            <w:pPr>
              <w:rPr>
                <w:rFonts w:ascii="Baskerville" w:hAnsi="Baskerville" w:cs="Baskerville"/>
              </w:rPr>
            </w:pPr>
            <w:r w:rsidRPr="00155398">
              <w:rPr>
                <w:rFonts w:ascii="Baskerville" w:hAnsi="Baskerville" w:cs="Baskerville"/>
              </w:rPr>
              <w:t>Week 6</w:t>
            </w:r>
          </w:p>
          <w:p w14:paraId="56851E4A" w14:textId="77777777" w:rsidR="000E41D2" w:rsidRPr="00155398" w:rsidRDefault="000E41D2" w:rsidP="00155398">
            <w:pPr>
              <w:rPr>
                <w:rFonts w:ascii="Baskerville" w:hAnsi="Baskerville" w:cs="Baskerville"/>
              </w:rPr>
            </w:pPr>
            <w:r w:rsidRPr="00155398">
              <w:rPr>
                <w:rFonts w:ascii="Baskerville" w:hAnsi="Baskerville" w:cs="Baskerville"/>
              </w:rPr>
              <w:t>10/7</w:t>
            </w:r>
          </w:p>
        </w:tc>
        <w:tc>
          <w:tcPr>
            <w:tcW w:w="5130" w:type="dxa"/>
          </w:tcPr>
          <w:p w14:paraId="4BE7F2BF" w14:textId="77037C4C" w:rsidR="00DA61E7" w:rsidRPr="00155398" w:rsidRDefault="009A3EE4" w:rsidP="00155398">
            <w:pPr>
              <w:rPr>
                <w:rFonts w:ascii="Baskerville" w:hAnsi="Baskerville" w:cs="Baskerville"/>
              </w:rPr>
            </w:pPr>
            <w:r w:rsidRPr="009A3EE4">
              <w:rPr>
                <w:rFonts w:ascii="Baskerville" w:hAnsi="Baskerville" w:cs="Baskerville"/>
                <w:b/>
              </w:rPr>
              <w:t>No Class:</w:t>
            </w:r>
            <w:r>
              <w:rPr>
                <w:rFonts w:ascii="Baskerville" w:hAnsi="Baskerville" w:cs="Baskerville"/>
              </w:rPr>
              <w:t xml:space="preserve">  Out of class transcription assignment</w:t>
            </w:r>
          </w:p>
        </w:tc>
        <w:tc>
          <w:tcPr>
            <w:tcW w:w="2340" w:type="dxa"/>
          </w:tcPr>
          <w:p w14:paraId="04486C3D" w14:textId="5BC46E9D" w:rsidR="00F75F4A" w:rsidRPr="00155398" w:rsidRDefault="00F75F4A" w:rsidP="00155398">
            <w:pPr>
              <w:rPr>
                <w:rFonts w:ascii="Baskerville" w:hAnsi="Baskerville" w:cs="Baskerville"/>
              </w:rPr>
            </w:pPr>
          </w:p>
        </w:tc>
      </w:tr>
      <w:tr w:rsidR="000E41D2" w:rsidRPr="00155398" w14:paraId="5BFAAC5D" w14:textId="77777777" w:rsidTr="000E41D2">
        <w:tc>
          <w:tcPr>
            <w:tcW w:w="1278" w:type="dxa"/>
          </w:tcPr>
          <w:p w14:paraId="1A99AEBD" w14:textId="77777777" w:rsidR="000E41D2" w:rsidRPr="00155398" w:rsidRDefault="000E41D2" w:rsidP="00155398">
            <w:pPr>
              <w:rPr>
                <w:rFonts w:ascii="Baskerville" w:hAnsi="Baskerville" w:cs="Baskerville"/>
              </w:rPr>
            </w:pPr>
            <w:r w:rsidRPr="00155398">
              <w:rPr>
                <w:rFonts w:ascii="Baskerville" w:hAnsi="Baskerville" w:cs="Baskerville"/>
              </w:rPr>
              <w:t>Week 7</w:t>
            </w:r>
          </w:p>
          <w:p w14:paraId="14D15949" w14:textId="77777777" w:rsidR="000E41D2" w:rsidRPr="00155398" w:rsidRDefault="000E41D2" w:rsidP="00155398">
            <w:pPr>
              <w:rPr>
                <w:rFonts w:ascii="Baskerville" w:hAnsi="Baskerville" w:cs="Baskerville"/>
              </w:rPr>
            </w:pPr>
            <w:r w:rsidRPr="00155398">
              <w:rPr>
                <w:rFonts w:ascii="Baskerville" w:hAnsi="Baskerville" w:cs="Baskerville"/>
              </w:rPr>
              <w:t>10/14</w:t>
            </w:r>
          </w:p>
        </w:tc>
        <w:tc>
          <w:tcPr>
            <w:tcW w:w="5130" w:type="dxa"/>
          </w:tcPr>
          <w:p w14:paraId="2E3A3126" w14:textId="77777777" w:rsidR="009A3EE4" w:rsidRPr="00155398" w:rsidRDefault="009A3EE4" w:rsidP="009A3EE4">
            <w:pPr>
              <w:rPr>
                <w:rFonts w:ascii="Baskerville" w:hAnsi="Baskerville" w:cs="Baskerville"/>
                <w:i/>
              </w:rPr>
            </w:pPr>
            <w:r w:rsidRPr="00155398">
              <w:rPr>
                <w:rFonts w:ascii="Baskerville" w:hAnsi="Baskerville" w:cs="Baskerville"/>
                <w:i/>
              </w:rPr>
              <w:t xml:space="preserve">Twelfth Night </w:t>
            </w:r>
          </w:p>
          <w:p w14:paraId="097C4F82" w14:textId="546FEEC6" w:rsidR="009A3EE4" w:rsidRPr="00A926DE" w:rsidRDefault="009A3EE4" w:rsidP="009A3EE4">
            <w:pPr>
              <w:rPr>
                <w:rFonts w:ascii="Baskerville" w:hAnsi="Baskerville" w:cs="Baskerville"/>
              </w:rPr>
            </w:pPr>
            <w:r w:rsidRPr="00A926DE">
              <w:rPr>
                <w:rFonts w:ascii="Baskerville" w:hAnsi="Baskerville" w:cs="Baskerville"/>
              </w:rPr>
              <w:t xml:space="preserve">Applebaum </w:t>
            </w:r>
            <w:r w:rsidR="00A926DE" w:rsidRPr="00A926DE">
              <w:rPr>
                <w:rFonts w:ascii="Baskerville" w:hAnsi="Baskerville" w:cs="Baskerville"/>
              </w:rPr>
              <w:t>“</w:t>
            </w:r>
            <w:r w:rsidRPr="00A926DE">
              <w:rPr>
                <w:rFonts w:ascii="Baskerville" w:hAnsi="Baskerville" w:cs="Baskerville"/>
              </w:rPr>
              <w:t>Aguecheek’s Beef</w:t>
            </w:r>
            <w:r w:rsidR="00A926DE" w:rsidRPr="00A926DE">
              <w:rPr>
                <w:rFonts w:ascii="Baskerville" w:hAnsi="Baskerville" w:cs="Baskerville"/>
              </w:rPr>
              <w:t>”</w:t>
            </w:r>
          </w:p>
          <w:p w14:paraId="3E0775B8" w14:textId="77777777" w:rsidR="009A3EE4" w:rsidRDefault="009A3EE4" w:rsidP="009A3EE4">
            <w:pPr>
              <w:rPr>
                <w:rFonts w:ascii="Baskerville" w:hAnsi="Baskerville" w:cs="Baskerville"/>
              </w:rPr>
            </w:pPr>
            <w:r w:rsidRPr="00155398">
              <w:rPr>
                <w:rFonts w:ascii="Baskerville" w:hAnsi="Baskerville" w:cs="Baskerville"/>
              </w:rPr>
              <w:t>Goldstein “Shakespeare and Food Studies”</w:t>
            </w:r>
          </w:p>
          <w:p w14:paraId="370C30A1" w14:textId="394E88C2" w:rsidR="00A3412E" w:rsidRPr="00155398" w:rsidRDefault="00A3412E" w:rsidP="009A3EE4">
            <w:pPr>
              <w:rPr>
                <w:rFonts w:ascii="Baskerville" w:hAnsi="Baskerville" w:cs="Baskerville"/>
              </w:rPr>
            </w:pPr>
            <w:r>
              <w:rPr>
                <w:rFonts w:ascii="Baskerville" w:hAnsi="Baskerville" w:cs="Baskerville"/>
              </w:rPr>
              <w:t xml:space="preserve">Doring </w:t>
            </w:r>
            <w:r w:rsidRPr="00A3412E">
              <w:rPr>
                <w:rFonts w:ascii="Baskerville" w:hAnsi="Baskerville" w:cs="Baskerville"/>
                <w:i/>
                <w:iCs/>
              </w:rPr>
              <w:t>Culinary Shakespeare</w:t>
            </w:r>
            <w:r>
              <w:rPr>
                <w:rFonts w:ascii="Baskerville" w:hAnsi="Baskerville" w:cs="Baskerville"/>
              </w:rPr>
              <w:t>, 204-231</w:t>
            </w:r>
          </w:p>
          <w:p w14:paraId="3F3BDFBF" w14:textId="77777777" w:rsidR="009A3EE4" w:rsidRPr="00155398" w:rsidRDefault="009A3EE4" w:rsidP="009A3EE4">
            <w:pPr>
              <w:rPr>
                <w:rFonts w:ascii="Baskerville" w:hAnsi="Baskerville" w:cs="Baskerville"/>
              </w:rPr>
            </w:pPr>
            <w:r w:rsidRPr="00155398">
              <w:rPr>
                <w:rFonts w:ascii="Baskerville" w:hAnsi="Baskerville" w:cs="Baskerville"/>
              </w:rPr>
              <w:t xml:space="preserve">Writing an annotated bibliography and an abstract </w:t>
            </w:r>
          </w:p>
          <w:p w14:paraId="3E9FBED0" w14:textId="0102D365" w:rsidR="00184A91" w:rsidRPr="00155398" w:rsidRDefault="00184A91" w:rsidP="009A3EE4">
            <w:pPr>
              <w:rPr>
                <w:rFonts w:ascii="Baskerville" w:hAnsi="Baskerville" w:cs="Baskerville"/>
                <w:i/>
              </w:rPr>
            </w:pPr>
          </w:p>
        </w:tc>
        <w:tc>
          <w:tcPr>
            <w:tcW w:w="2340" w:type="dxa"/>
          </w:tcPr>
          <w:p w14:paraId="11680004" w14:textId="016928CF" w:rsidR="000E41D2" w:rsidRPr="00155398" w:rsidRDefault="000E41D2" w:rsidP="00155398">
            <w:pPr>
              <w:rPr>
                <w:rFonts w:ascii="Baskerville" w:hAnsi="Baskerville" w:cs="Baskerville"/>
              </w:rPr>
            </w:pPr>
            <w:r w:rsidRPr="00155398">
              <w:rPr>
                <w:rFonts w:ascii="Baskerville" w:hAnsi="Baskerville" w:cs="Baskerville"/>
              </w:rPr>
              <w:t>Group</w:t>
            </w:r>
            <w:r w:rsidR="009A3EE4">
              <w:rPr>
                <w:rFonts w:ascii="Baskerville" w:hAnsi="Baskerville" w:cs="Baskerville"/>
              </w:rPr>
              <w:t xml:space="preserve"> one</w:t>
            </w:r>
            <w:r w:rsidRPr="00155398">
              <w:rPr>
                <w:rFonts w:ascii="Baskerville" w:hAnsi="Baskerville" w:cs="Baskerville"/>
              </w:rPr>
              <w:t xml:space="preserve">: Critical commentary </w:t>
            </w:r>
          </w:p>
          <w:p w14:paraId="27B6D145" w14:textId="77777777" w:rsidR="000E41D2" w:rsidRPr="00155398" w:rsidRDefault="000E41D2" w:rsidP="00155398">
            <w:pPr>
              <w:rPr>
                <w:rFonts w:ascii="Baskerville" w:hAnsi="Baskerville" w:cs="Baskerville"/>
              </w:rPr>
            </w:pPr>
            <w:r w:rsidRPr="00155398">
              <w:rPr>
                <w:rFonts w:ascii="Baskerville" w:hAnsi="Baskerville" w:cs="Baskerville"/>
              </w:rPr>
              <w:t>Discussion presentation</w:t>
            </w:r>
          </w:p>
          <w:p w14:paraId="5DD553BF" w14:textId="2B86FD8A" w:rsidR="00F75F4A" w:rsidRPr="00155398" w:rsidRDefault="00F75F4A" w:rsidP="00155398">
            <w:pPr>
              <w:rPr>
                <w:rFonts w:ascii="Baskerville" w:hAnsi="Baskerville" w:cs="Baskerville"/>
              </w:rPr>
            </w:pPr>
            <w:r w:rsidRPr="00155398">
              <w:rPr>
                <w:rFonts w:ascii="Baskerville" w:hAnsi="Baskerville" w:cs="Baskerville"/>
              </w:rPr>
              <w:t>Transcription assignment</w:t>
            </w:r>
          </w:p>
        </w:tc>
      </w:tr>
      <w:tr w:rsidR="000E41D2" w:rsidRPr="00155398" w14:paraId="0FB66604" w14:textId="77777777" w:rsidTr="000E41D2">
        <w:tc>
          <w:tcPr>
            <w:tcW w:w="1278" w:type="dxa"/>
          </w:tcPr>
          <w:p w14:paraId="3AB34DCB" w14:textId="77777777" w:rsidR="000E41D2" w:rsidRPr="00155398" w:rsidRDefault="000E41D2" w:rsidP="00155398">
            <w:pPr>
              <w:rPr>
                <w:rFonts w:ascii="Baskerville" w:hAnsi="Baskerville" w:cs="Baskerville"/>
              </w:rPr>
            </w:pPr>
            <w:r w:rsidRPr="00155398">
              <w:rPr>
                <w:rFonts w:ascii="Baskerville" w:hAnsi="Baskerville" w:cs="Baskerville"/>
              </w:rPr>
              <w:t>Week 8</w:t>
            </w:r>
          </w:p>
          <w:p w14:paraId="0BBC2EB4" w14:textId="77777777" w:rsidR="000E41D2" w:rsidRPr="00155398" w:rsidRDefault="000E41D2" w:rsidP="00155398">
            <w:pPr>
              <w:rPr>
                <w:rFonts w:ascii="Baskerville" w:hAnsi="Baskerville" w:cs="Baskerville"/>
              </w:rPr>
            </w:pPr>
            <w:r w:rsidRPr="00155398">
              <w:rPr>
                <w:rFonts w:ascii="Baskerville" w:hAnsi="Baskerville" w:cs="Baskerville"/>
              </w:rPr>
              <w:t>10/21</w:t>
            </w:r>
          </w:p>
          <w:p w14:paraId="4D586D95" w14:textId="77777777" w:rsidR="000E41D2" w:rsidRPr="00155398" w:rsidRDefault="000E41D2" w:rsidP="00155398">
            <w:pPr>
              <w:rPr>
                <w:rFonts w:ascii="Baskerville" w:hAnsi="Baskerville" w:cs="Baskerville"/>
              </w:rPr>
            </w:pPr>
          </w:p>
        </w:tc>
        <w:tc>
          <w:tcPr>
            <w:tcW w:w="5130" w:type="dxa"/>
          </w:tcPr>
          <w:p w14:paraId="40EC4BF5" w14:textId="77777777" w:rsidR="009A3EE4" w:rsidRDefault="009A3EE4" w:rsidP="009A3EE4">
            <w:pPr>
              <w:rPr>
                <w:rFonts w:ascii="Baskerville" w:hAnsi="Baskerville" w:cs="Baskerville"/>
                <w:i/>
              </w:rPr>
            </w:pPr>
            <w:r w:rsidRPr="00155398">
              <w:rPr>
                <w:rFonts w:ascii="Baskerville" w:hAnsi="Baskerville" w:cs="Baskerville"/>
                <w:i/>
              </w:rPr>
              <w:t xml:space="preserve">Henry IV, part I </w:t>
            </w:r>
          </w:p>
          <w:p w14:paraId="442AC9C7" w14:textId="708855C0" w:rsidR="009A3EE4" w:rsidRPr="00155398" w:rsidRDefault="009A3EE4" w:rsidP="009A3EE4">
            <w:pPr>
              <w:rPr>
                <w:rFonts w:ascii="Baskerville" w:hAnsi="Baskerville" w:cs="Baskerville"/>
                <w:i/>
              </w:rPr>
            </w:pPr>
            <w:r w:rsidRPr="00155398">
              <w:rPr>
                <w:rFonts w:ascii="Baskerville" w:hAnsi="Baskerville" w:cs="Baskerville"/>
                <w:i/>
              </w:rPr>
              <w:t>Henry</w:t>
            </w:r>
            <w:r w:rsidR="00E20992">
              <w:rPr>
                <w:rFonts w:ascii="Baskerville" w:hAnsi="Baskerville" w:cs="Baskerville"/>
                <w:i/>
              </w:rPr>
              <w:t>V</w:t>
            </w:r>
          </w:p>
          <w:p w14:paraId="388BA49F" w14:textId="77777777" w:rsidR="009A3EE4" w:rsidRPr="00155398" w:rsidRDefault="009A3EE4" w:rsidP="009A3EE4">
            <w:pPr>
              <w:rPr>
                <w:rFonts w:ascii="Baskerville" w:hAnsi="Baskerville" w:cs="Baskerville"/>
                <w:i/>
              </w:rPr>
            </w:pPr>
          </w:p>
          <w:p w14:paraId="3FB7A6D4" w14:textId="2D5D53B0" w:rsidR="009A3EE4" w:rsidRPr="001A797F" w:rsidRDefault="009A3EE4" w:rsidP="009A3EE4">
            <w:pPr>
              <w:rPr>
                <w:rFonts w:ascii="Baskerville" w:hAnsi="Baskerville" w:cs="Baskerville"/>
              </w:rPr>
            </w:pPr>
            <w:r w:rsidRPr="00155398">
              <w:rPr>
                <w:rFonts w:ascii="Baskerville" w:hAnsi="Baskerville" w:cs="Baskerville"/>
              </w:rPr>
              <w:t>Lemon</w:t>
            </w:r>
            <w:r w:rsidR="001A797F">
              <w:rPr>
                <w:rFonts w:ascii="Baskerville" w:hAnsi="Baskerville" w:cs="Baskerville"/>
              </w:rPr>
              <w:t>,</w:t>
            </w:r>
            <w:r w:rsidRPr="00155398">
              <w:rPr>
                <w:rFonts w:ascii="Baskerville" w:hAnsi="Baskerville" w:cs="Baskerville"/>
              </w:rPr>
              <w:t xml:space="preserve"> </w:t>
            </w:r>
            <w:r w:rsidR="001A797F" w:rsidRPr="001A797F">
              <w:rPr>
                <w:rFonts w:ascii="Baskerville" w:hAnsi="Baskerville" w:cs="Baskerville"/>
                <w:i/>
              </w:rPr>
              <w:t>Culinary Shakespeare</w:t>
            </w:r>
            <w:r w:rsidR="001A797F">
              <w:rPr>
                <w:rFonts w:ascii="Baskerville" w:hAnsi="Baskerville" w:cs="Baskerville"/>
                <w:i/>
              </w:rPr>
              <w:t xml:space="preserve">, </w:t>
            </w:r>
            <w:r w:rsidR="001A797F">
              <w:rPr>
                <w:rFonts w:ascii="Baskerville" w:hAnsi="Baskerville" w:cs="Baskerville"/>
              </w:rPr>
              <w:t>148-75</w:t>
            </w:r>
          </w:p>
          <w:p w14:paraId="042F398C" w14:textId="38659265" w:rsidR="00184A91" w:rsidRPr="001A797F" w:rsidRDefault="009A3EE4" w:rsidP="009A3EE4">
            <w:pPr>
              <w:rPr>
                <w:rFonts w:ascii="Baskerville" w:hAnsi="Baskerville" w:cs="Baskerville"/>
              </w:rPr>
            </w:pPr>
            <w:r w:rsidRPr="00155398">
              <w:rPr>
                <w:rFonts w:ascii="Baskerville" w:hAnsi="Baskerville" w:cs="Baskerville"/>
              </w:rPr>
              <w:t xml:space="preserve">Parolin </w:t>
            </w:r>
            <w:r w:rsidR="0040274D" w:rsidRPr="0040274D">
              <w:rPr>
                <w:rFonts w:ascii="Baskerville" w:hAnsi="Baskerville" w:cs="Baskerville"/>
                <w:i/>
                <w:iCs/>
              </w:rPr>
              <w:t>Culinary Shakespeare</w:t>
            </w:r>
            <w:r w:rsidR="001A797F">
              <w:rPr>
                <w:rFonts w:ascii="Baskerville" w:hAnsi="Baskerville" w:cs="Baskerville"/>
                <w:i/>
                <w:iCs/>
              </w:rPr>
              <w:t xml:space="preserve">, </w:t>
            </w:r>
            <w:r w:rsidR="001A797F">
              <w:rPr>
                <w:rFonts w:ascii="Baskerville" w:hAnsi="Baskerville" w:cs="Baskerville"/>
                <w:iCs/>
              </w:rPr>
              <w:t>28-52</w:t>
            </w:r>
          </w:p>
          <w:p w14:paraId="5AB2BD76" w14:textId="77777777" w:rsidR="00F75F4A" w:rsidRPr="00155398" w:rsidRDefault="00F75F4A" w:rsidP="00155398">
            <w:pPr>
              <w:rPr>
                <w:rFonts w:ascii="Baskerville" w:hAnsi="Baskerville" w:cs="Baskerville"/>
              </w:rPr>
            </w:pPr>
            <w:r w:rsidRPr="00155398">
              <w:rPr>
                <w:rFonts w:ascii="Baskerville" w:hAnsi="Baskerville" w:cs="Baskerville"/>
              </w:rPr>
              <w:t xml:space="preserve">Albala “Cooking as Research Methodology” </w:t>
            </w:r>
          </w:p>
          <w:p w14:paraId="22A4619A" w14:textId="77777777" w:rsidR="006A4E0C" w:rsidRDefault="00184A91" w:rsidP="00155398">
            <w:pPr>
              <w:rPr>
                <w:rFonts w:ascii="Baskerville" w:hAnsi="Baskerville" w:cs="Baskerville"/>
              </w:rPr>
            </w:pPr>
            <w:r w:rsidRPr="00155398">
              <w:rPr>
                <w:rFonts w:ascii="Baskerville" w:hAnsi="Baskerville" w:cs="Baskerville"/>
              </w:rPr>
              <w:t>Writing the conference paper</w:t>
            </w:r>
          </w:p>
          <w:p w14:paraId="174117D5" w14:textId="77777777" w:rsidR="00E20992" w:rsidRDefault="00E20992" w:rsidP="00155398">
            <w:pPr>
              <w:rPr>
                <w:rFonts w:ascii="Baskerville" w:hAnsi="Baskerville" w:cs="Baskerville"/>
              </w:rPr>
            </w:pPr>
          </w:p>
          <w:p w14:paraId="22BF66EF" w14:textId="77777777" w:rsidR="00E20992" w:rsidRPr="00155398" w:rsidRDefault="00E20992" w:rsidP="00155398">
            <w:pPr>
              <w:rPr>
                <w:rFonts w:ascii="Baskerville" w:hAnsi="Baskerville" w:cs="Baskerville"/>
              </w:rPr>
            </w:pPr>
          </w:p>
        </w:tc>
        <w:tc>
          <w:tcPr>
            <w:tcW w:w="2340" w:type="dxa"/>
          </w:tcPr>
          <w:p w14:paraId="23DCA5B5" w14:textId="0FEF21D0" w:rsidR="000E41D2" w:rsidRPr="00155398" w:rsidRDefault="000E41D2" w:rsidP="00155398">
            <w:pPr>
              <w:rPr>
                <w:rFonts w:ascii="Baskerville" w:hAnsi="Baskerville" w:cs="Baskerville"/>
              </w:rPr>
            </w:pPr>
            <w:r w:rsidRPr="00155398">
              <w:rPr>
                <w:rFonts w:ascii="Baskerville" w:hAnsi="Baskerville" w:cs="Baskerville"/>
              </w:rPr>
              <w:t>Group</w:t>
            </w:r>
            <w:r w:rsidR="009A3EE4">
              <w:rPr>
                <w:rFonts w:ascii="Baskerville" w:hAnsi="Baskerville" w:cs="Baskerville"/>
              </w:rPr>
              <w:t xml:space="preserve"> two</w:t>
            </w:r>
            <w:r w:rsidRPr="00155398">
              <w:rPr>
                <w:rFonts w:ascii="Baskerville" w:hAnsi="Baskerville" w:cs="Baskerville"/>
              </w:rPr>
              <w:t>: Critical commentary</w:t>
            </w:r>
          </w:p>
          <w:p w14:paraId="74B956D2" w14:textId="77777777" w:rsidR="000E41D2" w:rsidRPr="00155398" w:rsidRDefault="000E41D2" w:rsidP="00155398">
            <w:pPr>
              <w:rPr>
                <w:rFonts w:ascii="Baskerville" w:hAnsi="Baskerville" w:cs="Baskerville"/>
              </w:rPr>
            </w:pPr>
            <w:r w:rsidRPr="00155398">
              <w:rPr>
                <w:rFonts w:ascii="Baskerville" w:hAnsi="Baskerville" w:cs="Baskerville"/>
              </w:rPr>
              <w:t>Discussion presentation</w:t>
            </w:r>
          </w:p>
          <w:p w14:paraId="62CDE426" w14:textId="05449F44" w:rsidR="00F75F4A" w:rsidRPr="00155398" w:rsidRDefault="00F75F4A" w:rsidP="00155398">
            <w:pPr>
              <w:rPr>
                <w:rFonts w:ascii="Baskerville" w:hAnsi="Baskerville" w:cs="Baskerville"/>
              </w:rPr>
            </w:pPr>
            <w:r w:rsidRPr="00155398">
              <w:rPr>
                <w:rFonts w:ascii="Baskerville" w:hAnsi="Baskerville" w:cs="Baskerville"/>
              </w:rPr>
              <w:t>Transcription assignment</w:t>
            </w:r>
          </w:p>
        </w:tc>
      </w:tr>
      <w:tr w:rsidR="000E41D2" w:rsidRPr="00155398" w14:paraId="77299E41" w14:textId="77777777" w:rsidTr="000E41D2">
        <w:tc>
          <w:tcPr>
            <w:tcW w:w="1278" w:type="dxa"/>
          </w:tcPr>
          <w:p w14:paraId="6374639E" w14:textId="77777777" w:rsidR="000E41D2" w:rsidRPr="00155398" w:rsidRDefault="000E41D2" w:rsidP="00155398">
            <w:pPr>
              <w:rPr>
                <w:rFonts w:ascii="Baskerville" w:hAnsi="Baskerville" w:cs="Baskerville"/>
              </w:rPr>
            </w:pPr>
            <w:r w:rsidRPr="00155398">
              <w:rPr>
                <w:rFonts w:ascii="Baskerville" w:hAnsi="Baskerville" w:cs="Baskerville"/>
              </w:rPr>
              <w:t>Week 9</w:t>
            </w:r>
          </w:p>
          <w:p w14:paraId="031E9F23" w14:textId="77777777" w:rsidR="000E41D2" w:rsidRPr="00155398" w:rsidRDefault="000E41D2" w:rsidP="00155398">
            <w:pPr>
              <w:rPr>
                <w:rFonts w:ascii="Baskerville" w:hAnsi="Baskerville" w:cs="Baskerville"/>
              </w:rPr>
            </w:pPr>
            <w:r w:rsidRPr="00155398">
              <w:rPr>
                <w:rFonts w:ascii="Baskerville" w:hAnsi="Baskerville" w:cs="Baskerville"/>
              </w:rPr>
              <w:t>10/28</w:t>
            </w:r>
          </w:p>
        </w:tc>
        <w:tc>
          <w:tcPr>
            <w:tcW w:w="5130" w:type="dxa"/>
          </w:tcPr>
          <w:p w14:paraId="68076E2B" w14:textId="77777777" w:rsidR="0000227F" w:rsidRPr="00155398" w:rsidRDefault="0000227F" w:rsidP="00155398">
            <w:pPr>
              <w:rPr>
                <w:rFonts w:ascii="Baskerville" w:hAnsi="Baskerville" w:cs="Baskerville"/>
                <w:i/>
              </w:rPr>
            </w:pPr>
            <w:r w:rsidRPr="00155398">
              <w:rPr>
                <w:rFonts w:ascii="Baskerville" w:hAnsi="Baskerville" w:cs="Baskerville"/>
                <w:i/>
              </w:rPr>
              <w:t>The Tempest</w:t>
            </w:r>
          </w:p>
          <w:p w14:paraId="0FEB5CE1" w14:textId="411EDCA7" w:rsidR="0000227F" w:rsidRPr="00E20992" w:rsidRDefault="0000227F" w:rsidP="00155398">
            <w:pPr>
              <w:rPr>
                <w:rFonts w:ascii="Baskerville" w:hAnsi="Baskerville" w:cs="Baskerville"/>
              </w:rPr>
            </w:pPr>
            <w:r w:rsidRPr="00155398">
              <w:rPr>
                <w:rFonts w:ascii="Baskerville" w:hAnsi="Baskerville" w:cs="Baskerville"/>
              </w:rPr>
              <w:t>Lupton</w:t>
            </w:r>
            <w:r w:rsidR="0040274D">
              <w:rPr>
                <w:rFonts w:ascii="Baskerville" w:hAnsi="Baskerville" w:cs="Baskerville"/>
              </w:rPr>
              <w:t xml:space="preserve"> </w:t>
            </w:r>
            <w:r w:rsidR="0040274D" w:rsidRPr="0040274D">
              <w:rPr>
                <w:rFonts w:ascii="Baskerville" w:hAnsi="Baskerville" w:cs="Baskerville"/>
                <w:i/>
              </w:rPr>
              <w:t>C</w:t>
            </w:r>
            <w:r w:rsidR="00E20992">
              <w:rPr>
                <w:rFonts w:ascii="Baskerville" w:hAnsi="Baskerville" w:cs="Baskerville"/>
                <w:i/>
              </w:rPr>
              <w:t xml:space="preserve">ulinary Shakespeare </w:t>
            </w:r>
            <w:r w:rsidR="00E20992" w:rsidRPr="00E20992">
              <w:rPr>
                <w:rFonts w:ascii="Baskerville" w:hAnsi="Baskerville" w:cs="Baskerville"/>
              </w:rPr>
              <w:t>259-291</w:t>
            </w:r>
          </w:p>
          <w:p w14:paraId="4889FACF" w14:textId="5803BE32" w:rsidR="00F4104C" w:rsidRPr="00155398" w:rsidRDefault="0000227F" w:rsidP="00E20992">
            <w:pPr>
              <w:rPr>
                <w:rFonts w:ascii="Baskerville" w:hAnsi="Baskerville" w:cs="Baskerville"/>
                <w:lang w:bidi="x-none"/>
              </w:rPr>
            </w:pPr>
            <w:r w:rsidRPr="00155398">
              <w:rPr>
                <w:rFonts w:ascii="Baskerville" w:hAnsi="Baskerville" w:cs="Baskerville"/>
              </w:rPr>
              <w:t xml:space="preserve">Fumerton </w:t>
            </w:r>
            <w:r w:rsidRPr="00155398">
              <w:rPr>
                <w:rFonts w:ascii="Baskerville" w:hAnsi="Baskerville" w:cs="Baskerville"/>
                <w:lang w:bidi="x-none"/>
              </w:rPr>
              <w:t>“Consuming the Void”</w:t>
            </w:r>
          </w:p>
        </w:tc>
        <w:tc>
          <w:tcPr>
            <w:tcW w:w="2340" w:type="dxa"/>
          </w:tcPr>
          <w:p w14:paraId="7067B4C8" w14:textId="69BDC41F" w:rsidR="000E41D2" w:rsidRPr="00155398" w:rsidRDefault="000E41D2" w:rsidP="00155398">
            <w:pPr>
              <w:rPr>
                <w:rFonts w:ascii="Baskerville" w:hAnsi="Baskerville" w:cs="Baskerville"/>
              </w:rPr>
            </w:pPr>
            <w:r w:rsidRPr="00155398">
              <w:rPr>
                <w:rFonts w:ascii="Baskerville" w:hAnsi="Baskerville" w:cs="Baskerville"/>
              </w:rPr>
              <w:t>Group</w:t>
            </w:r>
            <w:r w:rsidR="009A3EE4">
              <w:rPr>
                <w:rFonts w:ascii="Baskerville" w:hAnsi="Baskerville" w:cs="Baskerville"/>
              </w:rPr>
              <w:t xml:space="preserve"> one and two</w:t>
            </w:r>
            <w:r w:rsidRPr="00155398">
              <w:rPr>
                <w:rFonts w:ascii="Baskerville" w:hAnsi="Baskerville" w:cs="Baskerville"/>
              </w:rPr>
              <w:t xml:space="preserve">: Critical commentary </w:t>
            </w:r>
          </w:p>
          <w:p w14:paraId="349EB99D" w14:textId="77777777" w:rsidR="000E41D2" w:rsidRPr="00155398" w:rsidRDefault="000E41D2" w:rsidP="00155398">
            <w:pPr>
              <w:rPr>
                <w:rFonts w:ascii="Baskerville" w:hAnsi="Baskerville" w:cs="Baskerville"/>
              </w:rPr>
            </w:pPr>
            <w:r w:rsidRPr="00155398">
              <w:rPr>
                <w:rFonts w:ascii="Baskerville" w:hAnsi="Baskerville" w:cs="Baskerville"/>
              </w:rPr>
              <w:t>Discussion presentation</w:t>
            </w:r>
          </w:p>
          <w:p w14:paraId="558F57D6" w14:textId="48438192" w:rsidR="00F75F4A" w:rsidRPr="00155398" w:rsidRDefault="00F75F4A" w:rsidP="00155398">
            <w:pPr>
              <w:rPr>
                <w:rFonts w:ascii="Baskerville" w:hAnsi="Baskerville" w:cs="Baskerville"/>
              </w:rPr>
            </w:pPr>
            <w:r w:rsidRPr="00155398">
              <w:rPr>
                <w:rFonts w:ascii="Baskerville" w:hAnsi="Baskerville" w:cs="Baskerville"/>
              </w:rPr>
              <w:t>Transcription assignment</w:t>
            </w:r>
          </w:p>
        </w:tc>
      </w:tr>
      <w:tr w:rsidR="000E41D2" w:rsidRPr="00155398" w14:paraId="60C1EF87" w14:textId="77777777" w:rsidTr="000E41D2">
        <w:tc>
          <w:tcPr>
            <w:tcW w:w="1278" w:type="dxa"/>
          </w:tcPr>
          <w:p w14:paraId="12A92AF0" w14:textId="77777777" w:rsidR="000E41D2" w:rsidRPr="00155398" w:rsidRDefault="000E41D2" w:rsidP="00155398">
            <w:pPr>
              <w:rPr>
                <w:rFonts w:ascii="Baskerville" w:hAnsi="Baskerville" w:cs="Baskerville"/>
              </w:rPr>
            </w:pPr>
            <w:r w:rsidRPr="00155398">
              <w:rPr>
                <w:rFonts w:ascii="Baskerville" w:hAnsi="Baskerville" w:cs="Baskerville"/>
              </w:rPr>
              <w:t>Week 10</w:t>
            </w:r>
          </w:p>
          <w:p w14:paraId="7EE0EE75" w14:textId="77777777" w:rsidR="000E41D2" w:rsidRPr="00155398" w:rsidRDefault="000E41D2" w:rsidP="00155398">
            <w:pPr>
              <w:rPr>
                <w:rFonts w:ascii="Baskerville" w:hAnsi="Baskerville" w:cs="Baskerville"/>
              </w:rPr>
            </w:pPr>
            <w:r w:rsidRPr="00155398">
              <w:rPr>
                <w:rFonts w:ascii="Baskerville" w:hAnsi="Baskerville" w:cs="Baskerville"/>
              </w:rPr>
              <w:t>11/4</w:t>
            </w:r>
          </w:p>
        </w:tc>
        <w:tc>
          <w:tcPr>
            <w:tcW w:w="5130" w:type="dxa"/>
          </w:tcPr>
          <w:p w14:paraId="16290454" w14:textId="472366A8" w:rsidR="00AB5597" w:rsidRPr="00155398" w:rsidRDefault="0000227F" w:rsidP="00155398">
            <w:pPr>
              <w:rPr>
                <w:rFonts w:ascii="Baskerville" w:hAnsi="Baskerville" w:cs="Baskerville"/>
              </w:rPr>
            </w:pPr>
            <w:r w:rsidRPr="00155398">
              <w:rPr>
                <w:rFonts w:ascii="Baskerville" w:hAnsi="Baskerville" w:cs="Baskerville"/>
              </w:rPr>
              <w:t>Writing Workshop</w:t>
            </w:r>
          </w:p>
        </w:tc>
        <w:tc>
          <w:tcPr>
            <w:tcW w:w="2340" w:type="dxa"/>
          </w:tcPr>
          <w:p w14:paraId="60CE8718" w14:textId="77777777" w:rsidR="000E41D2" w:rsidRPr="00155398" w:rsidRDefault="00184A91" w:rsidP="00155398">
            <w:pPr>
              <w:rPr>
                <w:rFonts w:ascii="Baskerville" w:hAnsi="Baskerville" w:cs="Baskerville"/>
                <w:b/>
              </w:rPr>
            </w:pPr>
            <w:r w:rsidRPr="00155398">
              <w:rPr>
                <w:rFonts w:ascii="Baskerville" w:hAnsi="Baskerville" w:cs="Baskerville"/>
                <w:b/>
              </w:rPr>
              <w:t>Abstract and Annotated Bibliography (15 sources minimum Due</w:t>
            </w:r>
          </w:p>
          <w:p w14:paraId="3E97CDE0" w14:textId="6E218160" w:rsidR="00F75F4A" w:rsidRPr="00155398" w:rsidRDefault="00F75F4A" w:rsidP="00155398">
            <w:pPr>
              <w:rPr>
                <w:rFonts w:ascii="Baskerville" w:hAnsi="Baskerville" w:cs="Baskerville"/>
                <w:b/>
              </w:rPr>
            </w:pPr>
            <w:r w:rsidRPr="00155398">
              <w:rPr>
                <w:rFonts w:ascii="Baskerville" w:hAnsi="Baskerville" w:cs="Baskerville"/>
              </w:rPr>
              <w:t>Transcription assignment</w:t>
            </w:r>
          </w:p>
        </w:tc>
      </w:tr>
      <w:tr w:rsidR="000E41D2" w:rsidRPr="00155398" w14:paraId="1D2816CC" w14:textId="77777777" w:rsidTr="000E41D2">
        <w:tc>
          <w:tcPr>
            <w:tcW w:w="1278" w:type="dxa"/>
          </w:tcPr>
          <w:p w14:paraId="0B0EF021" w14:textId="77777777" w:rsidR="000E41D2" w:rsidRPr="00155398" w:rsidRDefault="000E41D2" w:rsidP="00155398">
            <w:pPr>
              <w:rPr>
                <w:rFonts w:ascii="Baskerville" w:hAnsi="Baskerville" w:cs="Baskerville"/>
              </w:rPr>
            </w:pPr>
            <w:r w:rsidRPr="00155398">
              <w:rPr>
                <w:rFonts w:ascii="Baskerville" w:hAnsi="Baskerville" w:cs="Baskerville"/>
              </w:rPr>
              <w:t>Week 11</w:t>
            </w:r>
          </w:p>
          <w:p w14:paraId="571ECC8C" w14:textId="77777777" w:rsidR="000E41D2" w:rsidRPr="00155398" w:rsidRDefault="000E41D2" w:rsidP="00155398">
            <w:pPr>
              <w:rPr>
                <w:rFonts w:ascii="Baskerville" w:hAnsi="Baskerville" w:cs="Baskerville"/>
              </w:rPr>
            </w:pPr>
            <w:r w:rsidRPr="00155398">
              <w:rPr>
                <w:rFonts w:ascii="Baskerville" w:hAnsi="Baskerville" w:cs="Baskerville"/>
              </w:rPr>
              <w:t>11/18</w:t>
            </w:r>
          </w:p>
        </w:tc>
        <w:tc>
          <w:tcPr>
            <w:tcW w:w="5130" w:type="dxa"/>
          </w:tcPr>
          <w:p w14:paraId="5399F74B" w14:textId="77777777" w:rsidR="000E41D2" w:rsidRPr="00155398" w:rsidRDefault="00BB4FDD" w:rsidP="00155398">
            <w:pPr>
              <w:rPr>
                <w:rFonts w:ascii="Baskerville" w:hAnsi="Baskerville" w:cs="Baskerville"/>
              </w:rPr>
            </w:pPr>
            <w:r w:rsidRPr="00155398">
              <w:rPr>
                <w:rFonts w:ascii="Baskerville" w:hAnsi="Baskerville" w:cs="Baskerville"/>
              </w:rPr>
              <w:t>Writing Workshop</w:t>
            </w:r>
          </w:p>
        </w:tc>
        <w:tc>
          <w:tcPr>
            <w:tcW w:w="2340" w:type="dxa"/>
          </w:tcPr>
          <w:p w14:paraId="788ACDA6" w14:textId="77777777" w:rsidR="000E41D2" w:rsidRPr="00155398" w:rsidRDefault="00184A91" w:rsidP="00155398">
            <w:pPr>
              <w:rPr>
                <w:rFonts w:ascii="Baskerville" w:hAnsi="Baskerville" w:cs="Baskerville"/>
                <w:b/>
              </w:rPr>
            </w:pPr>
            <w:r w:rsidRPr="00155398">
              <w:rPr>
                <w:rFonts w:ascii="Baskerville" w:hAnsi="Baskerville" w:cs="Baskerville"/>
                <w:b/>
              </w:rPr>
              <w:t>Conference paper draft due 6-8 pages</w:t>
            </w:r>
          </w:p>
          <w:p w14:paraId="54B0C951" w14:textId="0000419C" w:rsidR="00F75F4A" w:rsidRPr="00155398" w:rsidRDefault="00F75F4A" w:rsidP="00155398">
            <w:pPr>
              <w:rPr>
                <w:rFonts w:ascii="Baskerville" w:hAnsi="Baskerville" w:cs="Baskerville"/>
                <w:b/>
              </w:rPr>
            </w:pPr>
            <w:r w:rsidRPr="00155398">
              <w:rPr>
                <w:rFonts w:ascii="Baskerville" w:hAnsi="Baskerville" w:cs="Baskerville"/>
              </w:rPr>
              <w:t>Transcription assignment</w:t>
            </w:r>
          </w:p>
        </w:tc>
      </w:tr>
      <w:tr w:rsidR="000E41D2" w:rsidRPr="00155398" w14:paraId="08BB9A54" w14:textId="77777777" w:rsidTr="000E41D2">
        <w:tc>
          <w:tcPr>
            <w:tcW w:w="1278" w:type="dxa"/>
          </w:tcPr>
          <w:p w14:paraId="25FF58F1" w14:textId="77777777" w:rsidR="000E41D2" w:rsidRPr="00155398" w:rsidRDefault="000E41D2" w:rsidP="00155398">
            <w:pPr>
              <w:rPr>
                <w:rFonts w:ascii="Baskerville" w:hAnsi="Baskerville" w:cs="Baskerville"/>
              </w:rPr>
            </w:pPr>
            <w:r w:rsidRPr="00155398">
              <w:rPr>
                <w:rFonts w:ascii="Baskerville" w:hAnsi="Baskerville" w:cs="Baskerville"/>
              </w:rPr>
              <w:t>Week 12</w:t>
            </w:r>
          </w:p>
          <w:p w14:paraId="5003DE4E" w14:textId="77777777" w:rsidR="000E41D2" w:rsidRPr="00155398" w:rsidRDefault="000E41D2" w:rsidP="00155398">
            <w:pPr>
              <w:rPr>
                <w:rFonts w:ascii="Baskerville" w:hAnsi="Baskerville" w:cs="Baskerville"/>
              </w:rPr>
            </w:pPr>
            <w:r w:rsidRPr="00155398">
              <w:rPr>
                <w:rFonts w:ascii="Baskerville" w:hAnsi="Baskerville" w:cs="Baskerville"/>
              </w:rPr>
              <w:t>11/25</w:t>
            </w:r>
          </w:p>
        </w:tc>
        <w:tc>
          <w:tcPr>
            <w:tcW w:w="5130" w:type="dxa"/>
          </w:tcPr>
          <w:p w14:paraId="3F743E7D" w14:textId="77777777" w:rsidR="000E41D2" w:rsidRPr="00155398" w:rsidRDefault="000E41D2" w:rsidP="00155398">
            <w:pPr>
              <w:rPr>
                <w:rFonts w:ascii="Baskerville" w:hAnsi="Baskerville" w:cs="Baskerville"/>
              </w:rPr>
            </w:pPr>
            <w:r w:rsidRPr="00155398">
              <w:rPr>
                <w:rFonts w:ascii="Baskerville" w:hAnsi="Baskerville" w:cs="Baskerville"/>
              </w:rPr>
              <w:t>Writing Workshop</w:t>
            </w:r>
          </w:p>
        </w:tc>
        <w:tc>
          <w:tcPr>
            <w:tcW w:w="2340" w:type="dxa"/>
          </w:tcPr>
          <w:p w14:paraId="698E0751" w14:textId="166D4207" w:rsidR="000E41D2" w:rsidRPr="00155398" w:rsidRDefault="00F75F4A" w:rsidP="00155398">
            <w:pPr>
              <w:rPr>
                <w:rFonts w:ascii="Baskerville" w:hAnsi="Baskerville" w:cs="Baskerville"/>
              </w:rPr>
            </w:pPr>
            <w:r w:rsidRPr="00155398">
              <w:rPr>
                <w:rFonts w:ascii="Baskerville" w:hAnsi="Baskerville" w:cs="Baskerville"/>
              </w:rPr>
              <w:t>Transcription assignment</w:t>
            </w:r>
          </w:p>
        </w:tc>
      </w:tr>
      <w:tr w:rsidR="000E41D2" w:rsidRPr="00155398" w14:paraId="358AE848" w14:textId="77777777" w:rsidTr="000E41D2">
        <w:tc>
          <w:tcPr>
            <w:tcW w:w="1278" w:type="dxa"/>
          </w:tcPr>
          <w:p w14:paraId="201C2B36" w14:textId="77777777" w:rsidR="000E41D2" w:rsidRPr="00155398" w:rsidRDefault="000E41D2" w:rsidP="00155398">
            <w:pPr>
              <w:rPr>
                <w:rFonts w:ascii="Baskerville" w:hAnsi="Baskerville" w:cs="Baskerville"/>
              </w:rPr>
            </w:pPr>
            <w:r w:rsidRPr="00155398">
              <w:rPr>
                <w:rFonts w:ascii="Baskerville" w:hAnsi="Baskerville" w:cs="Baskerville"/>
              </w:rPr>
              <w:t>Week 13</w:t>
            </w:r>
          </w:p>
          <w:p w14:paraId="73B26DE9" w14:textId="77777777" w:rsidR="000E41D2" w:rsidRPr="00155398" w:rsidRDefault="000E41D2" w:rsidP="00155398">
            <w:pPr>
              <w:rPr>
                <w:rFonts w:ascii="Baskerville" w:hAnsi="Baskerville" w:cs="Baskerville"/>
              </w:rPr>
            </w:pPr>
            <w:r w:rsidRPr="00155398">
              <w:rPr>
                <w:rFonts w:ascii="Baskerville" w:hAnsi="Baskerville" w:cs="Baskerville"/>
              </w:rPr>
              <w:t>12/2</w:t>
            </w:r>
          </w:p>
        </w:tc>
        <w:tc>
          <w:tcPr>
            <w:tcW w:w="5130" w:type="dxa"/>
          </w:tcPr>
          <w:p w14:paraId="1F2F85CC" w14:textId="77777777" w:rsidR="000E41D2" w:rsidRPr="00155398" w:rsidRDefault="000E41D2" w:rsidP="00155398">
            <w:pPr>
              <w:rPr>
                <w:rFonts w:ascii="Baskerville" w:hAnsi="Baskerville" w:cs="Baskerville"/>
              </w:rPr>
            </w:pPr>
            <w:r w:rsidRPr="00155398">
              <w:rPr>
                <w:rFonts w:ascii="Baskerville" w:hAnsi="Baskerville" w:cs="Baskerville"/>
              </w:rPr>
              <w:t>Class Conference</w:t>
            </w:r>
          </w:p>
        </w:tc>
        <w:tc>
          <w:tcPr>
            <w:tcW w:w="2340" w:type="dxa"/>
          </w:tcPr>
          <w:p w14:paraId="7D2CAA37" w14:textId="77777777" w:rsidR="000E41D2" w:rsidRPr="00155398" w:rsidRDefault="000E41D2" w:rsidP="00155398">
            <w:pPr>
              <w:rPr>
                <w:rFonts w:ascii="Baskerville" w:hAnsi="Baskerville" w:cs="Baskerville"/>
              </w:rPr>
            </w:pPr>
          </w:p>
        </w:tc>
      </w:tr>
      <w:tr w:rsidR="000E41D2" w:rsidRPr="00155398" w14:paraId="5AB2455C" w14:textId="77777777" w:rsidTr="000E41D2">
        <w:tc>
          <w:tcPr>
            <w:tcW w:w="1278" w:type="dxa"/>
          </w:tcPr>
          <w:p w14:paraId="2CFDE601" w14:textId="77777777" w:rsidR="000E41D2" w:rsidRPr="00155398" w:rsidRDefault="000E41D2" w:rsidP="00155398">
            <w:pPr>
              <w:rPr>
                <w:rFonts w:ascii="Baskerville" w:hAnsi="Baskerville" w:cs="Baskerville"/>
              </w:rPr>
            </w:pPr>
            <w:r w:rsidRPr="00155398">
              <w:rPr>
                <w:rFonts w:ascii="Baskerville" w:hAnsi="Baskerville" w:cs="Baskerville"/>
              </w:rPr>
              <w:t>Week 14</w:t>
            </w:r>
          </w:p>
          <w:p w14:paraId="236D71A8" w14:textId="77777777" w:rsidR="000E41D2" w:rsidRPr="00155398" w:rsidRDefault="000E41D2" w:rsidP="00155398">
            <w:pPr>
              <w:rPr>
                <w:rFonts w:ascii="Baskerville" w:hAnsi="Baskerville" w:cs="Baskerville"/>
              </w:rPr>
            </w:pPr>
            <w:r w:rsidRPr="00155398">
              <w:rPr>
                <w:rFonts w:ascii="Baskerville" w:hAnsi="Baskerville" w:cs="Baskerville"/>
              </w:rPr>
              <w:t>12/9</w:t>
            </w:r>
          </w:p>
        </w:tc>
        <w:tc>
          <w:tcPr>
            <w:tcW w:w="5130" w:type="dxa"/>
          </w:tcPr>
          <w:p w14:paraId="38AE03D6" w14:textId="7EA6D52E" w:rsidR="00DA61E7" w:rsidRPr="00155398" w:rsidRDefault="00DA61E7" w:rsidP="00155398">
            <w:pPr>
              <w:rPr>
                <w:rFonts w:ascii="Baskerville" w:hAnsi="Baskerville" w:cs="Baskerville"/>
              </w:rPr>
            </w:pPr>
            <w:r w:rsidRPr="00155398">
              <w:rPr>
                <w:rFonts w:ascii="Baskerville" w:hAnsi="Baskerville" w:cs="Baskerville"/>
              </w:rPr>
              <w:t>Cooking with Renaissance Recipes</w:t>
            </w:r>
          </w:p>
        </w:tc>
        <w:tc>
          <w:tcPr>
            <w:tcW w:w="2340" w:type="dxa"/>
          </w:tcPr>
          <w:p w14:paraId="06D5FF5D" w14:textId="77777777" w:rsidR="000E41D2" w:rsidRPr="00155398" w:rsidRDefault="000E41D2" w:rsidP="00155398">
            <w:pPr>
              <w:rPr>
                <w:rFonts w:ascii="Baskerville" w:hAnsi="Baskerville" w:cs="Baskerville"/>
              </w:rPr>
            </w:pPr>
          </w:p>
        </w:tc>
      </w:tr>
      <w:tr w:rsidR="000E41D2" w:rsidRPr="00155398" w14:paraId="002852F0" w14:textId="77777777" w:rsidTr="000E41D2">
        <w:tc>
          <w:tcPr>
            <w:tcW w:w="1278" w:type="dxa"/>
          </w:tcPr>
          <w:p w14:paraId="041BCB91" w14:textId="741FAFC4" w:rsidR="000E41D2" w:rsidRPr="00155398" w:rsidRDefault="000E41D2" w:rsidP="00155398">
            <w:pPr>
              <w:rPr>
                <w:rFonts w:ascii="Baskerville" w:hAnsi="Baskerville" w:cs="Baskerville"/>
              </w:rPr>
            </w:pPr>
            <w:r w:rsidRPr="00155398">
              <w:rPr>
                <w:rFonts w:ascii="Baskerville" w:hAnsi="Baskerville" w:cs="Baskerville"/>
              </w:rPr>
              <w:t>Finals Week</w:t>
            </w:r>
          </w:p>
          <w:p w14:paraId="395D37CB" w14:textId="77777777" w:rsidR="000E41D2" w:rsidRPr="00155398" w:rsidRDefault="000E41D2" w:rsidP="00155398">
            <w:pPr>
              <w:rPr>
                <w:rFonts w:ascii="Baskerville" w:hAnsi="Baskerville" w:cs="Baskerville"/>
              </w:rPr>
            </w:pPr>
            <w:r w:rsidRPr="00155398">
              <w:rPr>
                <w:rFonts w:ascii="Baskerville" w:hAnsi="Baskerville" w:cs="Baskerville"/>
              </w:rPr>
              <w:t>Monday</w:t>
            </w:r>
          </w:p>
          <w:p w14:paraId="4832307A" w14:textId="77777777" w:rsidR="000E41D2" w:rsidRPr="00155398" w:rsidRDefault="000E41D2" w:rsidP="00155398">
            <w:pPr>
              <w:rPr>
                <w:rFonts w:ascii="Baskerville" w:hAnsi="Baskerville" w:cs="Baskerville"/>
              </w:rPr>
            </w:pPr>
            <w:r w:rsidRPr="00155398">
              <w:rPr>
                <w:rFonts w:ascii="Baskerville" w:hAnsi="Baskerville" w:cs="Baskerville"/>
              </w:rPr>
              <w:t>12/14</w:t>
            </w:r>
          </w:p>
        </w:tc>
        <w:tc>
          <w:tcPr>
            <w:tcW w:w="5130" w:type="dxa"/>
          </w:tcPr>
          <w:p w14:paraId="487A87F8" w14:textId="77777777" w:rsidR="000E41D2" w:rsidRPr="00155398" w:rsidRDefault="000E41D2" w:rsidP="00155398">
            <w:pPr>
              <w:rPr>
                <w:rFonts w:ascii="Baskerville" w:hAnsi="Baskerville" w:cs="Baskerville"/>
              </w:rPr>
            </w:pPr>
          </w:p>
        </w:tc>
        <w:tc>
          <w:tcPr>
            <w:tcW w:w="2340" w:type="dxa"/>
          </w:tcPr>
          <w:p w14:paraId="1FBF1228" w14:textId="77777777" w:rsidR="000E41D2" w:rsidRPr="00155398" w:rsidRDefault="000E41D2" w:rsidP="00155398">
            <w:pPr>
              <w:rPr>
                <w:rFonts w:ascii="Baskerville" w:hAnsi="Baskerville" w:cs="Baskerville"/>
              </w:rPr>
            </w:pPr>
            <w:r w:rsidRPr="00155398">
              <w:rPr>
                <w:rFonts w:ascii="Baskerville" w:hAnsi="Baskerville" w:cs="Baskerville"/>
              </w:rPr>
              <w:t xml:space="preserve">Final paper </w:t>
            </w:r>
            <w:r w:rsidR="00184A91" w:rsidRPr="00155398">
              <w:rPr>
                <w:rFonts w:ascii="Baskerville" w:hAnsi="Baskerville" w:cs="Baskerville"/>
              </w:rPr>
              <w:t xml:space="preserve">with revised abstract and bibliography (25 sources minimum) </w:t>
            </w:r>
            <w:r w:rsidRPr="00155398">
              <w:rPr>
                <w:rFonts w:ascii="Baskerville" w:hAnsi="Baskerville" w:cs="Baskerville"/>
              </w:rPr>
              <w:t>due via Blackboard</w:t>
            </w:r>
          </w:p>
        </w:tc>
      </w:tr>
    </w:tbl>
    <w:p w14:paraId="260282D4" w14:textId="77777777" w:rsidR="000E41D2" w:rsidRPr="00155398" w:rsidRDefault="000E41D2" w:rsidP="00155398">
      <w:pPr>
        <w:rPr>
          <w:rFonts w:ascii="Baskerville" w:hAnsi="Baskerville" w:cs="Baskerville"/>
        </w:rPr>
      </w:pPr>
    </w:p>
    <w:p w14:paraId="4961B6FD" w14:textId="77777777" w:rsidR="00232C2A" w:rsidRPr="00155398" w:rsidRDefault="00184A91" w:rsidP="00155398">
      <w:pPr>
        <w:widowControl w:val="0"/>
        <w:autoSpaceDE w:val="0"/>
        <w:autoSpaceDN w:val="0"/>
        <w:adjustRightInd w:val="0"/>
        <w:rPr>
          <w:rFonts w:ascii="Baskerville" w:hAnsi="Baskerville" w:cs="Baskerville"/>
          <w:b/>
          <w:bCs/>
        </w:rPr>
      </w:pPr>
      <w:r w:rsidRPr="00155398">
        <w:rPr>
          <w:rFonts w:ascii="Baskerville" w:hAnsi="Baskerville" w:cs="Baskerville"/>
          <w:b/>
          <w:bCs/>
        </w:rPr>
        <w:t>Assignments</w:t>
      </w:r>
    </w:p>
    <w:p w14:paraId="44B5E412" w14:textId="0C903758" w:rsidR="00184A91" w:rsidRPr="00155398" w:rsidRDefault="00184A91" w:rsidP="00155398">
      <w:pPr>
        <w:widowControl w:val="0"/>
        <w:autoSpaceDE w:val="0"/>
        <w:autoSpaceDN w:val="0"/>
        <w:adjustRightInd w:val="0"/>
        <w:rPr>
          <w:rFonts w:ascii="Baskerville" w:hAnsi="Baskerville" w:cs="Baskerville"/>
          <w:bCs/>
        </w:rPr>
      </w:pPr>
      <w:r w:rsidRPr="00155398">
        <w:rPr>
          <w:rFonts w:ascii="Baskerville" w:hAnsi="Baskerville" w:cs="Baskerville"/>
          <w:bCs/>
        </w:rPr>
        <w:t>Critica</w:t>
      </w:r>
      <w:r w:rsidR="0000227F" w:rsidRPr="00155398">
        <w:rPr>
          <w:rFonts w:ascii="Baskerville" w:hAnsi="Baskerville" w:cs="Baskerville"/>
          <w:bCs/>
        </w:rPr>
        <w:t>l Commentaries (4) 350 words; 20</w:t>
      </w:r>
      <w:r w:rsidRPr="00155398">
        <w:rPr>
          <w:rFonts w:ascii="Baskerville" w:hAnsi="Baskerville" w:cs="Baskerville"/>
          <w:bCs/>
        </w:rPr>
        <w:t>%</w:t>
      </w:r>
    </w:p>
    <w:p w14:paraId="34260DC1" w14:textId="32EA6CF8" w:rsidR="0000227F" w:rsidRPr="00155398" w:rsidRDefault="0000227F" w:rsidP="00155398">
      <w:pPr>
        <w:widowControl w:val="0"/>
        <w:autoSpaceDE w:val="0"/>
        <w:autoSpaceDN w:val="0"/>
        <w:adjustRightInd w:val="0"/>
        <w:rPr>
          <w:rFonts w:ascii="Baskerville" w:hAnsi="Baskerville" w:cs="Baskerville"/>
          <w:bCs/>
        </w:rPr>
      </w:pPr>
      <w:r w:rsidRPr="00155398">
        <w:rPr>
          <w:rFonts w:ascii="Baskerville" w:hAnsi="Baskerville" w:cs="Baskerville"/>
          <w:bCs/>
        </w:rPr>
        <w:t>Transcriptions: 15%</w:t>
      </w:r>
    </w:p>
    <w:p w14:paraId="10FB706A" w14:textId="082E4F1F" w:rsidR="00184A91" w:rsidRPr="00155398" w:rsidRDefault="00184A91" w:rsidP="00155398">
      <w:pPr>
        <w:widowControl w:val="0"/>
        <w:autoSpaceDE w:val="0"/>
        <w:autoSpaceDN w:val="0"/>
        <w:adjustRightInd w:val="0"/>
        <w:rPr>
          <w:rFonts w:ascii="Baskerville" w:hAnsi="Baskerville" w:cs="Baskerville"/>
          <w:bCs/>
        </w:rPr>
      </w:pPr>
      <w:r w:rsidRPr="00155398">
        <w:rPr>
          <w:rFonts w:ascii="Baskerville" w:hAnsi="Baskerville" w:cs="Baskerville"/>
          <w:bCs/>
        </w:rPr>
        <w:t>Discussion Presentation</w:t>
      </w:r>
      <w:r w:rsidR="00093D13">
        <w:rPr>
          <w:rFonts w:ascii="Baskerville" w:hAnsi="Baskerville" w:cs="Baskerville"/>
          <w:bCs/>
        </w:rPr>
        <w:t xml:space="preserve"> (2-3)</w:t>
      </w:r>
      <w:bookmarkStart w:id="0" w:name="_GoBack"/>
      <w:bookmarkEnd w:id="0"/>
      <w:r w:rsidRPr="00155398">
        <w:rPr>
          <w:rFonts w:ascii="Baskerville" w:hAnsi="Baskerville" w:cs="Baskerville"/>
          <w:bCs/>
        </w:rPr>
        <w:t>: 5%</w:t>
      </w:r>
    </w:p>
    <w:p w14:paraId="19145F3D" w14:textId="2D2F8901" w:rsidR="00184A91" w:rsidRPr="00155398" w:rsidRDefault="00184A91" w:rsidP="00155398">
      <w:pPr>
        <w:widowControl w:val="0"/>
        <w:autoSpaceDE w:val="0"/>
        <w:autoSpaceDN w:val="0"/>
        <w:adjustRightInd w:val="0"/>
        <w:rPr>
          <w:rFonts w:ascii="Baskerville" w:hAnsi="Baskerville" w:cs="Baskerville"/>
          <w:bCs/>
        </w:rPr>
      </w:pPr>
      <w:r w:rsidRPr="00155398">
        <w:rPr>
          <w:rFonts w:ascii="Baskerville" w:hAnsi="Baskerville" w:cs="Baskerville"/>
          <w:bCs/>
        </w:rPr>
        <w:t xml:space="preserve">Conference paper draft; </w:t>
      </w:r>
      <w:r w:rsidRPr="00155398">
        <w:rPr>
          <w:rFonts w:ascii="Baskerville" w:hAnsi="Baskerville" w:cs="Baskerville"/>
          <w:b/>
          <w:bCs/>
        </w:rPr>
        <w:t>Due 11/18</w:t>
      </w:r>
      <w:r w:rsidR="0000227F" w:rsidRPr="00155398">
        <w:rPr>
          <w:rFonts w:ascii="Baskerville" w:hAnsi="Baskerville" w:cs="Baskerville"/>
          <w:bCs/>
        </w:rPr>
        <w:t>: 5</w:t>
      </w:r>
      <w:r w:rsidRPr="00155398">
        <w:rPr>
          <w:rFonts w:ascii="Baskerville" w:hAnsi="Baskerville" w:cs="Baskerville"/>
          <w:bCs/>
        </w:rPr>
        <w:t>%</w:t>
      </w:r>
    </w:p>
    <w:p w14:paraId="3D965AA3" w14:textId="1F2E4BB7" w:rsidR="00184A91" w:rsidRPr="00155398" w:rsidRDefault="00184A91" w:rsidP="00155398">
      <w:pPr>
        <w:widowControl w:val="0"/>
        <w:autoSpaceDE w:val="0"/>
        <w:autoSpaceDN w:val="0"/>
        <w:adjustRightInd w:val="0"/>
        <w:rPr>
          <w:rFonts w:ascii="Baskerville" w:hAnsi="Baskerville" w:cs="Baskerville"/>
          <w:bCs/>
        </w:rPr>
      </w:pPr>
      <w:r w:rsidRPr="00155398">
        <w:rPr>
          <w:rFonts w:ascii="Baskerville" w:hAnsi="Baskerville" w:cs="Baskerville"/>
          <w:bCs/>
        </w:rPr>
        <w:t>Conference presentation</w:t>
      </w:r>
      <w:r w:rsidR="0000227F" w:rsidRPr="00155398">
        <w:rPr>
          <w:rFonts w:ascii="Baskerville" w:hAnsi="Baskerville" w:cs="Baskerville"/>
          <w:bCs/>
        </w:rPr>
        <w:t xml:space="preserve">; </w:t>
      </w:r>
      <w:r w:rsidR="0000227F" w:rsidRPr="00155398">
        <w:rPr>
          <w:rFonts w:ascii="Baskerville" w:hAnsi="Baskerville" w:cs="Baskerville"/>
          <w:b/>
          <w:bCs/>
        </w:rPr>
        <w:t>12/2 and 12/9</w:t>
      </w:r>
      <w:r w:rsidRPr="00155398">
        <w:rPr>
          <w:rFonts w:ascii="Baskerville" w:hAnsi="Baskerville" w:cs="Baskerville"/>
          <w:bCs/>
        </w:rPr>
        <w:t>: 5%</w:t>
      </w:r>
    </w:p>
    <w:p w14:paraId="4C1FF0E3" w14:textId="620F8770" w:rsidR="00184A91" w:rsidRPr="00155398" w:rsidRDefault="00184A91" w:rsidP="00155398">
      <w:pPr>
        <w:widowControl w:val="0"/>
        <w:autoSpaceDE w:val="0"/>
        <w:autoSpaceDN w:val="0"/>
        <w:adjustRightInd w:val="0"/>
        <w:rPr>
          <w:rFonts w:ascii="Baskerville" w:hAnsi="Baskerville" w:cs="Baskerville"/>
          <w:bCs/>
        </w:rPr>
      </w:pPr>
      <w:r w:rsidRPr="00155398">
        <w:rPr>
          <w:rFonts w:ascii="Baskerville" w:hAnsi="Baskerville" w:cs="Baskerville"/>
          <w:bCs/>
        </w:rPr>
        <w:t>Final paper, Abs</w:t>
      </w:r>
      <w:r w:rsidR="0000227F" w:rsidRPr="00155398">
        <w:rPr>
          <w:rFonts w:ascii="Baskerville" w:hAnsi="Baskerville" w:cs="Baskerville"/>
          <w:bCs/>
        </w:rPr>
        <w:t xml:space="preserve">tract, Annotated Bibliography; </w:t>
      </w:r>
      <w:r w:rsidR="0000227F" w:rsidRPr="00155398">
        <w:rPr>
          <w:rFonts w:ascii="Baskerville" w:hAnsi="Baskerville" w:cs="Baskerville"/>
          <w:b/>
          <w:bCs/>
        </w:rPr>
        <w:t>Due 12/14</w:t>
      </w:r>
      <w:r w:rsidR="0000227F" w:rsidRPr="00155398">
        <w:rPr>
          <w:rFonts w:ascii="Baskerville" w:hAnsi="Baskerville" w:cs="Baskerville"/>
          <w:bCs/>
        </w:rPr>
        <w:t>: 5</w:t>
      </w:r>
      <w:r w:rsidRPr="00155398">
        <w:rPr>
          <w:rFonts w:ascii="Baskerville" w:hAnsi="Baskerville" w:cs="Baskerville"/>
          <w:bCs/>
        </w:rPr>
        <w:t>0%</w:t>
      </w:r>
    </w:p>
    <w:p w14:paraId="00690DDC" w14:textId="77777777" w:rsidR="00184A91" w:rsidRPr="00155398" w:rsidRDefault="00184A91" w:rsidP="00155398">
      <w:pPr>
        <w:widowControl w:val="0"/>
        <w:autoSpaceDE w:val="0"/>
        <w:autoSpaceDN w:val="0"/>
        <w:adjustRightInd w:val="0"/>
        <w:rPr>
          <w:rFonts w:ascii="Baskerville" w:hAnsi="Baskerville" w:cs="Baskerville"/>
          <w:bCs/>
        </w:rPr>
      </w:pPr>
    </w:p>
    <w:p w14:paraId="594558C8" w14:textId="35DBF8C7" w:rsidR="00232C2A" w:rsidRPr="00155398" w:rsidRDefault="0000227F" w:rsidP="00155398">
      <w:pPr>
        <w:widowControl w:val="0"/>
        <w:autoSpaceDE w:val="0"/>
        <w:autoSpaceDN w:val="0"/>
        <w:adjustRightInd w:val="0"/>
        <w:rPr>
          <w:rFonts w:ascii="Baskerville" w:hAnsi="Baskerville" w:cs="Baskerville"/>
          <w:b/>
          <w:bCs/>
        </w:rPr>
      </w:pPr>
      <w:r w:rsidRPr="00155398">
        <w:rPr>
          <w:rFonts w:ascii="Baskerville" w:hAnsi="Baskerville" w:cs="Baskerville"/>
          <w:b/>
          <w:bCs/>
        </w:rPr>
        <w:t>Text: Norton Shakespeare</w:t>
      </w:r>
    </w:p>
    <w:p w14:paraId="0AA9F9AC" w14:textId="77777777" w:rsidR="0000227F" w:rsidRPr="00155398" w:rsidRDefault="0000227F" w:rsidP="00155398">
      <w:pPr>
        <w:widowControl w:val="0"/>
        <w:autoSpaceDE w:val="0"/>
        <w:autoSpaceDN w:val="0"/>
        <w:adjustRightInd w:val="0"/>
        <w:rPr>
          <w:rFonts w:ascii="Baskerville" w:hAnsi="Baskerville" w:cs="Baskerville"/>
          <w:b/>
          <w:bCs/>
        </w:rPr>
      </w:pPr>
    </w:p>
    <w:p w14:paraId="546BE2C6" w14:textId="77777777" w:rsidR="00232C2A" w:rsidRPr="00155398" w:rsidRDefault="00232C2A" w:rsidP="00155398">
      <w:pPr>
        <w:widowControl w:val="0"/>
        <w:autoSpaceDE w:val="0"/>
        <w:autoSpaceDN w:val="0"/>
        <w:adjustRightInd w:val="0"/>
        <w:rPr>
          <w:rFonts w:ascii="Baskerville" w:hAnsi="Baskerville" w:cs="Baskerville"/>
        </w:rPr>
      </w:pPr>
      <w:r w:rsidRPr="00155398">
        <w:rPr>
          <w:rFonts w:ascii="Baskerville" w:hAnsi="Baskerville" w:cs="Baskerville"/>
          <w:b/>
          <w:bCs/>
        </w:rPr>
        <w:t xml:space="preserve">Attendance Policy:  </w:t>
      </w:r>
      <w:r w:rsidRPr="00155398">
        <w:rPr>
          <w:rFonts w:ascii="Baskerville" w:hAnsi="Baskerville" w:cs="Baskerville"/>
        </w:rPr>
        <w:t>Regular attendance is required. Missing more than one class may affect your grade negatively.</w:t>
      </w:r>
    </w:p>
    <w:p w14:paraId="49E7A04B" w14:textId="77777777" w:rsidR="00232C2A" w:rsidRPr="00155398" w:rsidRDefault="00232C2A" w:rsidP="00155398">
      <w:pPr>
        <w:widowControl w:val="0"/>
        <w:autoSpaceDE w:val="0"/>
        <w:autoSpaceDN w:val="0"/>
        <w:adjustRightInd w:val="0"/>
        <w:rPr>
          <w:rFonts w:ascii="Baskerville" w:hAnsi="Baskerville" w:cs="Baskerville"/>
        </w:rPr>
      </w:pPr>
      <w:r w:rsidRPr="00155398">
        <w:rPr>
          <w:rFonts w:ascii="Baskerville" w:hAnsi="Baskerville" w:cs="Baskerville"/>
        </w:rPr>
        <w:t> </w:t>
      </w:r>
    </w:p>
    <w:p w14:paraId="07317D12" w14:textId="77777777" w:rsidR="001A797F" w:rsidRPr="0008740B" w:rsidRDefault="001A797F" w:rsidP="001A797F">
      <w:pPr>
        <w:widowControl w:val="0"/>
        <w:autoSpaceDE w:val="0"/>
        <w:autoSpaceDN w:val="0"/>
        <w:adjustRightInd w:val="0"/>
        <w:rPr>
          <w:rFonts w:ascii="Baskerville" w:hAnsi="Baskerville" w:cs="Baskerville"/>
        </w:rPr>
      </w:pPr>
      <w:r w:rsidRPr="0008740B">
        <w:rPr>
          <w:rFonts w:ascii="Baskerville" w:hAnsi="Baskerville" w:cs="Baskerville"/>
          <w:b/>
          <w:bCs/>
        </w:rPr>
        <w:t>Drop Policy:</w:t>
      </w:r>
      <w:r w:rsidRPr="0008740B">
        <w:rPr>
          <w:rFonts w:ascii="Baskerville" w:hAnsi="Baskerville" w:cs="Baskerville"/>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8740B">
        <w:rPr>
          <w:rStyle w:val="Strong"/>
          <w:rFonts w:ascii="Baskerville" w:hAnsi="Baskerville" w:cs="Baskerville"/>
        </w:rPr>
        <w:t>Students will not be automatically dropped for non-attendance</w:t>
      </w:r>
      <w:r w:rsidRPr="0008740B">
        <w:rPr>
          <w:rFonts w:ascii="Baskerville" w:hAnsi="Baskerville" w:cs="Baskerville"/>
        </w:rPr>
        <w:t>. Repayment of certain types of financial aid administered through the University may be required as the result of dropping classes or withdrawing. For more information, contact the Office of Financial Aid and Scholarships (</w:t>
      </w:r>
      <w:hyperlink r:id="rId7" w:history="1">
        <w:r w:rsidRPr="0008740B">
          <w:rPr>
            <w:rStyle w:val="Hyperlink"/>
            <w:rFonts w:ascii="Baskerville" w:hAnsi="Baskerville" w:cs="Baskerville"/>
          </w:rPr>
          <w:t>http://wweb.uta.edu/aao/fao/</w:t>
        </w:r>
      </w:hyperlink>
      <w:r w:rsidRPr="0008740B">
        <w:rPr>
          <w:rFonts w:ascii="Baskerville" w:hAnsi="Baskerville" w:cs="Baskerville"/>
        </w:rPr>
        <w:t>).</w:t>
      </w:r>
    </w:p>
    <w:p w14:paraId="1097CB92" w14:textId="77777777" w:rsidR="001A797F" w:rsidRPr="0008740B" w:rsidRDefault="001A797F" w:rsidP="001A797F">
      <w:pPr>
        <w:widowControl w:val="0"/>
        <w:autoSpaceDE w:val="0"/>
        <w:autoSpaceDN w:val="0"/>
        <w:adjustRightInd w:val="0"/>
        <w:rPr>
          <w:rFonts w:ascii="Baskerville" w:hAnsi="Baskerville" w:cs="Baskerville"/>
        </w:rPr>
      </w:pPr>
      <w:r w:rsidRPr="0008740B">
        <w:rPr>
          <w:rFonts w:ascii="Baskerville" w:hAnsi="Baskerville" w:cs="Baskerville"/>
        </w:rPr>
        <w:t> </w:t>
      </w:r>
    </w:p>
    <w:p w14:paraId="2A696413" w14:textId="77777777" w:rsidR="001A797F" w:rsidRPr="0008740B" w:rsidRDefault="001A797F" w:rsidP="001A797F">
      <w:pPr>
        <w:rPr>
          <w:rFonts w:ascii="Baskerville" w:hAnsi="Baskerville" w:cs="Baskerville"/>
          <w:b/>
          <w:u w:val="single"/>
        </w:rPr>
      </w:pPr>
      <w:r w:rsidRPr="0008740B">
        <w:rPr>
          <w:rFonts w:ascii="Baskerville" w:hAnsi="Baskerville" w:cs="Baskerville"/>
          <w:b/>
          <w:bCs/>
        </w:rPr>
        <w:t xml:space="preserve">Disability Accommodations: </w:t>
      </w:r>
      <w:r w:rsidRPr="0008740B">
        <w:rPr>
          <w:rFonts w:ascii="Baskerville" w:hAnsi="Baskerville" w:cs="Baskerville"/>
          <w:b/>
        </w:rPr>
        <w:t xml:space="preserve">UT </w:t>
      </w:r>
      <w:r w:rsidRPr="0008740B">
        <w:rPr>
          <w:rFonts w:ascii="Baskerville" w:hAnsi="Baskerville" w:cs="Baskerville"/>
        </w:rPr>
        <w:t xml:space="preserve">Arlington is on record as being committed to both the spirit and letter of all federal equal opportunity legislation, including </w:t>
      </w:r>
      <w:r w:rsidRPr="0008740B">
        <w:rPr>
          <w:rFonts w:ascii="Baskerville" w:hAnsi="Baskerville" w:cs="Baskerville"/>
          <w:i/>
        </w:rPr>
        <w:t xml:space="preserve">The Americans with Disabilities Act (ADA), The Americans with Disabilities Amendments Act (ADAAA), </w:t>
      </w:r>
      <w:r w:rsidRPr="0008740B">
        <w:rPr>
          <w:rFonts w:ascii="Baskerville" w:hAnsi="Baskerville" w:cs="Baskerville"/>
        </w:rPr>
        <w:t xml:space="preserve">and </w:t>
      </w:r>
      <w:r w:rsidRPr="0008740B">
        <w:rPr>
          <w:rFonts w:ascii="Baskerville" w:hAnsi="Baskerville" w:cs="Baskerville"/>
          <w:i/>
        </w:rPr>
        <w:t xml:space="preserve">Section 504 of the Rehabilitation Act. </w:t>
      </w:r>
      <w:r w:rsidRPr="0008740B">
        <w:rPr>
          <w:rFonts w:ascii="Baskerville" w:hAnsi="Baskerville" w:cs="Baskerville"/>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08740B">
        <w:rPr>
          <w:rFonts w:ascii="Baskerville" w:hAnsi="Baskerville" w:cs="Baskerville"/>
          <w:b/>
          <w:u w:val="single"/>
        </w:rPr>
        <w:t xml:space="preserve">Office for Students with Disabilities (OSD).  </w:t>
      </w:r>
      <w:r w:rsidRPr="0008740B">
        <w:rPr>
          <w:rFonts w:ascii="Baskerville" w:hAnsi="Baskerville" w:cs="Baskerville"/>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831040C" w14:textId="77777777" w:rsidR="001A797F" w:rsidRPr="0008740B" w:rsidRDefault="001A797F" w:rsidP="001A797F">
      <w:pPr>
        <w:rPr>
          <w:rFonts w:ascii="Baskerville" w:hAnsi="Baskerville" w:cs="Baskerville"/>
        </w:rPr>
      </w:pPr>
      <w:r w:rsidRPr="0008740B">
        <w:rPr>
          <w:rFonts w:ascii="Baskerville" w:hAnsi="Baskerville" w:cs="Baskerville"/>
          <w:b/>
          <w:u w:val="single"/>
        </w:rPr>
        <w:t>The Office for Students with Disabilities, (OSD)</w:t>
      </w:r>
      <w:r w:rsidRPr="0008740B">
        <w:rPr>
          <w:rFonts w:ascii="Baskerville" w:hAnsi="Baskerville" w:cs="Baskerville"/>
        </w:rPr>
        <w:t xml:space="preserve">  </w:t>
      </w:r>
      <w:hyperlink r:id="rId8" w:history="1">
        <w:r w:rsidRPr="0008740B">
          <w:rPr>
            <w:rStyle w:val="Hyperlink"/>
            <w:rFonts w:ascii="Baskerville" w:hAnsi="Baskerville" w:cs="Baskerville"/>
          </w:rPr>
          <w:t>www.uta.edu/disability</w:t>
        </w:r>
      </w:hyperlink>
      <w:r w:rsidRPr="0008740B">
        <w:rPr>
          <w:rFonts w:ascii="Baskerville" w:hAnsi="Baskerville" w:cs="Baskerville"/>
        </w:rPr>
        <w:t xml:space="preserve"> or calling 817-272-3364.</w:t>
      </w:r>
    </w:p>
    <w:p w14:paraId="7B74FD59" w14:textId="77777777" w:rsidR="001A797F" w:rsidRPr="0008740B" w:rsidRDefault="001A797F" w:rsidP="001A797F">
      <w:pPr>
        <w:rPr>
          <w:rFonts w:ascii="Baskerville" w:hAnsi="Baskerville" w:cs="Baskerville"/>
        </w:rPr>
      </w:pPr>
      <w:r w:rsidRPr="0008740B">
        <w:rPr>
          <w:rFonts w:ascii="Baskerville" w:hAnsi="Baskerville" w:cs="Baskerville"/>
          <w:b/>
          <w:u w:val="single"/>
        </w:rPr>
        <w:t>Counseling and Psychological Services, (CAPS)</w:t>
      </w:r>
      <w:r w:rsidRPr="0008740B">
        <w:rPr>
          <w:rFonts w:ascii="Baskerville" w:hAnsi="Baskerville" w:cs="Baskerville"/>
        </w:rPr>
        <w:t xml:space="preserve">   </w:t>
      </w:r>
      <w:hyperlink r:id="rId9" w:history="1">
        <w:r w:rsidRPr="0008740B">
          <w:rPr>
            <w:rStyle w:val="Hyperlink"/>
            <w:rFonts w:ascii="Baskerville" w:hAnsi="Baskerville" w:cs="Baskerville"/>
          </w:rPr>
          <w:t>www.uta.edu/caps/</w:t>
        </w:r>
      </w:hyperlink>
      <w:r w:rsidRPr="0008740B">
        <w:rPr>
          <w:rFonts w:ascii="Baskerville" w:hAnsi="Baskerville" w:cs="Baskerville"/>
        </w:rPr>
        <w:t xml:space="preserve"> or calling 817-272-3671.</w:t>
      </w:r>
    </w:p>
    <w:p w14:paraId="522839FD" w14:textId="77777777" w:rsidR="001A797F" w:rsidRPr="0008740B" w:rsidRDefault="001A797F" w:rsidP="001A797F">
      <w:pPr>
        <w:pStyle w:val="NormalWeb"/>
        <w:spacing w:before="0" w:beforeAutospacing="0" w:after="0" w:afterAutospacing="0"/>
        <w:rPr>
          <w:rFonts w:ascii="Baskerville" w:hAnsi="Baskerville" w:cs="Baskerville"/>
        </w:rPr>
      </w:pPr>
    </w:p>
    <w:p w14:paraId="6C458616" w14:textId="77777777" w:rsidR="001A797F" w:rsidRPr="0008740B" w:rsidRDefault="001A797F" w:rsidP="001A797F">
      <w:pPr>
        <w:pStyle w:val="NormalWeb"/>
        <w:spacing w:before="0" w:beforeAutospacing="0" w:after="0" w:afterAutospacing="0"/>
        <w:rPr>
          <w:rFonts w:ascii="Baskerville" w:hAnsi="Baskerville" w:cs="Baskerville"/>
        </w:rPr>
      </w:pPr>
      <w:r w:rsidRPr="0008740B">
        <w:rPr>
          <w:rFonts w:ascii="Baskerville" w:hAnsi="Baskerville" w:cs="Baskerville"/>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8740B">
          <w:rPr>
            <w:rStyle w:val="Hyperlink"/>
            <w:rFonts w:ascii="Baskerville" w:hAnsi="Baskerville" w:cs="Baskerville"/>
          </w:rPr>
          <w:t>www.uta.edu/disability</w:t>
        </w:r>
      </w:hyperlink>
      <w:r w:rsidRPr="0008740B">
        <w:rPr>
          <w:rFonts w:ascii="Baskerville" w:hAnsi="Baskerville" w:cs="Baskerville"/>
        </w:rPr>
        <w:t xml:space="preserve"> or by calling the Office for Students with Disabilities at (817) 272-3364.</w:t>
      </w:r>
    </w:p>
    <w:p w14:paraId="4235D867" w14:textId="77777777" w:rsidR="001A797F" w:rsidRPr="0008740B" w:rsidRDefault="001A797F" w:rsidP="001A797F">
      <w:pPr>
        <w:rPr>
          <w:rFonts w:ascii="Baskerville" w:hAnsi="Baskerville" w:cs="Baskerville"/>
        </w:rPr>
      </w:pPr>
    </w:p>
    <w:p w14:paraId="26BBBC2A" w14:textId="77777777" w:rsidR="001A797F" w:rsidRPr="0008740B" w:rsidRDefault="001A797F" w:rsidP="001A797F">
      <w:pPr>
        <w:rPr>
          <w:rFonts w:ascii="Baskerville" w:eastAsia="Times New Roman" w:hAnsi="Baskerville" w:cs="Baskerville"/>
        </w:rPr>
      </w:pPr>
      <w:r w:rsidRPr="0008740B">
        <w:rPr>
          <w:rFonts w:ascii="Baskerville" w:hAnsi="Baskerville" w:cs="Baskerville"/>
          <w:b/>
          <w:bCs/>
        </w:rPr>
        <w:t>Title IX:</w:t>
      </w:r>
      <w:r w:rsidRPr="0008740B">
        <w:rPr>
          <w:rFonts w:ascii="Baskerville" w:hAnsi="Baskerville" w:cs="Baskerville"/>
        </w:rPr>
        <w:t xml:space="preserve"> </w:t>
      </w:r>
      <w:r w:rsidRPr="0008740B">
        <w:rPr>
          <w:rFonts w:ascii="Baskerville" w:hAnsi="Baskerville" w:cs="Baskerville"/>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08740B">
          <w:rPr>
            <w:rStyle w:val="Hyperlink"/>
            <w:rFonts w:ascii="Baskerville" w:hAnsi="Baskerville" w:cs="Baskerville"/>
            <w:i/>
            <w:iCs/>
          </w:rPr>
          <w:t>uta.edu/eos</w:t>
        </w:r>
      </w:hyperlink>
      <w:r w:rsidRPr="0008740B">
        <w:rPr>
          <w:rFonts w:ascii="Baskerville" w:hAnsi="Baskerville" w:cs="Baskerville"/>
          <w:i/>
          <w:iCs/>
        </w:rPr>
        <w:t xml:space="preserve">. </w:t>
      </w:r>
      <w:r w:rsidRPr="0008740B">
        <w:rPr>
          <w:rFonts w:ascii="Baskerville" w:eastAsia="Times New Roman" w:hAnsi="Baskerville" w:cs="Baskerville"/>
          <w:i/>
          <w:iCs/>
          <w:color w:val="000000"/>
          <w:shd w:val="clear" w:color="auto" w:fill="FFFFFF"/>
        </w:rPr>
        <w:t>For information regarding Title IX, visit</w:t>
      </w:r>
      <w:r w:rsidRPr="0008740B">
        <w:rPr>
          <w:rFonts w:ascii="Baskerville" w:eastAsia="Times New Roman" w:hAnsi="Baskerville" w:cs="Baskerville"/>
        </w:rPr>
        <w:t xml:space="preserve"> </w:t>
      </w:r>
      <w:hyperlink r:id="rId12" w:history="1">
        <w:r w:rsidRPr="0008740B">
          <w:rPr>
            <w:rStyle w:val="Hyperlink"/>
            <w:rFonts w:ascii="Baskerville" w:hAnsi="Baskerville" w:cs="Baskerville"/>
          </w:rPr>
          <w:t>www.uta.edu/titleIX</w:t>
        </w:r>
      </w:hyperlink>
      <w:r w:rsidRPr="0008740B">
        <w:rPr>
          <w:rFonts w:ascii="Baskerville" w:hAnsi="Baskerville" w:cs="Baskerville"/>
        </w:rPr>
        <w:t>.</w:t>
      </w:r>
    </w:p>
    <w:p w14:paraId="0B2E5B72" w14:textId="77777777" w:rsidR="001A797F" w:rsidRPr="0008740B" w:rsidRDefault="001A797F" w:rsidP="001A797F">
      <w:pPr>
        <w:widowControl w:val="0"/>
        <w:autoSpaceDE w:val="0"/>
        <w:autoSpaceDN w:val="0"/>
        <w:adjustRightInd w:val="0"/>
        <w:rPr>
          <w:rFonts w:ascii="Baskerville" w:hAnsi="Baskerville" w:cs="Baskerville"/>
        </w:rPr>
      </w:pPr>
      <w:r w:rsidRPr="0008740B">
        <w:rPr>
          <w:rFonts w:ascii="Baskerville" w:hAnsi="Baskerville" w:cs="Baskerville"/>
        </w:rPr>
        <w:t> </w:t>
      </w:r>
    </w:p>
    <w:p w14:paraId="0C76E322" w14:textId="77777777" w:rsidR="001A797F" w:rsidRPr="0008740B" w:rsidRDefault="001A797F" w:rsidP="001A797F">
      <w:pPr>
        <w:rPr>
          <w:rFonts w:ascii="Baskerville" w:hAnsi="Baskerville" w:cs="Baskerville"/>
        </w:rPr>
      </w:pPr>
      <w:r w:rsidRPr="0008740B">
        <w:rPr>
          <w:rFonts w:ascii="Baskerville" w:hAnsi="Baskerville" w:cs="Baskerville"/>
          <w:b/>
        </w:rPr>
        <w:t xml:space="preserve">Electronic Communication: </w:t>
      </w:r>
      <w:r w:rsidRPr="0008740B">
        <w:rPr>
          <w:rFonts w:ascii="Baskerville" w:hAnsi="Baskerville" w:cs="Baskerville"/>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08740B">
          <w:rPr>
            <w:rStyle w:val="Hyperlink"/>
            <w:rFonts w:ascii="Baskerville" w:hAnsi="Baskerville" w:cs="Baskerville"/>
          </w:rPr>
          <w:t>http://www.uta.edu/oit/cs/email/mavmail.php</w:t>
        </w:r>
      </w:hyperlink>
      <w:r w:rsidRPr="0008740B">
        <w:rPr>
          <w:rFonts w:ascii="Baskerville" w:hAnsi="Baskerville" w:cs="Baskerville"/>
        </w:rPr>
        <w:t>.</w:t>
      </w:r>
    </w:p>
    <w:p w14:paraId="47F4441A" w14:textId="77777777" w:rsidR="001A797F" w:rsidRPr="0008740B" w:rsidRDefault="001A797F" w:rsidP="001A797F">
      <w:pPr>
        <w:rPr>
          <w:rFonts w:ascii="Baskerville" w:hAnsi="Baskerville" w:cs="Baskerville"/>
        </w:rPr>
      </w:pPr>
    </w:p>
    <w:p w14:paraId="00E56E7E" w14:textId="77777777" w:rsidR="001A797F" w:rsidRPr="0008740B" w:rsidRDefault="001A797F" w:rsidP="001A797F">
      <w:pPr>
        <w:autoSpaceDE w:val="0"/>
        <w:autoSpaceDN w:val="0"/>
        <w:adjustRightInd w:val="0"/>
        <w:rPr>
          <w:rFonts w:ascii="Baskerville" w:hAnsi="Baskerville" w:cs="Baskerville"/>
        </w:rPr>
      </w:pPr>
      <w:r w:rsidRPr="0008740B">
        <w:rPr>
          <w:rFonts w:ascii="Baskerville" w:hAnsi="Baskerville" w:cs="Baskerville"/>
          <w:b/>
        </w:rPr>
        <w:t xml:space="preserve">Student Feedback Survey: </w:t>
      </w:r>
      <w:r w:rsidRPr="0008740B">
        <w:rPr>
          <w:rFonts w:ascii="Baskerville" w:hAnsi="Baskerville" w:cs="Baskerville"/>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08740B">
          <w:rPr>
            <w:rStyle w:val="Hyperlink"/>
            <w:rFonts w:ascii="Baskerville" w:hAnsi="Baskerville" w:cs="Baskerville"/>
            <w:bCs/>
          </w:rPr>
          <w:t>http://www.uta.edu/sfs</w:t>
        </w:r>
      </w:hyperlink>
      <w:r w:rsidRPr="0008740B">
        <w:rPr>
          <w:rFonts w:ascii="Baskerville" w:hAnsi="Baskerville" w:cs="Baskerville"/>
          <w:bCs/>
        </w:rPr>
        <w:t>.</w:t>
      </w:r>
    </w:p>
    <w:p w14:paraId="7CCC9177" w14:textId="77777777" w:rsidR="001A797F" w:rsidRPr="0008740B" w:rsidRDefault="001A797F" w:rsidP="001A797F">
      <w:pPr>
        <w:rPr>
          <w:rFonts w:ascii="Baskerville" w:hAnsi="Baskerville" w:cs="Baskerville"/>
          <w:b/>
          <w:bCs/>
        </w:rPr>
      </w:pPr>
    </w:p>
    <w:p w14:paraId="4EF57D30" w14:textId="77777777" w:rsidR="001A797F" w:rsidRPr="0008740B" w:rsidRDefault="001A797F" w:rsidP="001A797F">
      <w:pPr>
        <w:rPr>
          <w:rFonts w:ascii="Baskerville" w:hAnsi="Baskerville" w:cs="Baskerville"/>
        </w:rPr>
      </w:pPr>
      <w:r w:rsidRPr="0008740B">
        <w:rPr>
          <w:rFonts w:ascii="Baskerville" w:hAnsi="Baskerville" w:cs="Baskerville"/>
          <w:b/>
          <w:bCs/>
        </w:rPr>
        <w:t>Final Review Week:</w:t>
      </w:r>
      <w:r w:rsidRPr="0008740B">
        <w:rPr>
          <w:rFonts w:ascii="Baskerville" w:hAnsi="Baskerville" w:cs="Baskerville"/>
          <w:bCs/>
        </w:rPr>
        <w:t xml:space="preserve"> </w:t>
      </w:r>
      <w:r w:rsidRPr="0008740B">
        <w:rPr>
          <w:rFonts w:ascii="Baskerville" w:hAnsi="Baskerville" w:cs="Baskerville"/>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8740B">
        <w:rPr>
          <w:rFonts w:ascii="Baskerville" w:hAnsi="Baskerville" w:cs="Baskerville"/>
          <w:i/>
        </w:rPr>
        <w:t>unless specified in the class syllabus</w:t>
      </w:r>
      <w:r w:rsidRPr="0008740B">
        <w:rPr>
          <w:rFonts w:ascii="Baskerville" w:hAnsi="Baskerville" w:cs="Baskerville"/>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AD082AA" w14:textId="77777777" w:rsidR="001A797F" w:rsidRPr="0008740B" w:rsidRDefault="001A797F" w:rsidP="001A797F">
      <w:pPr>
        <w:rPr>
          <w:rFonts w:ascii="Baskerville" w:hAnsi="Baskerville" w:cs="Baskerville"/>
        </w:rPr>
      </w:pPr>
    </w:p>
    <w:p w14:paraId="6C3180A2" w14:textId="77777777" w:rsidR="001A797F" w:rsidRPr="0008740B" w:rsidRDefault="001A797F" w:rsidP="001A797F">
      <w:pPr>
        <w:rPr>
          <w:rFonts w:ascii="Baskerville" w:hAnsi="Baskerville" w:cs="Baskerville"/>
        </w:rPr>
      </w:pPr>
      <w:r w:rsidRPr="0008740B">
        <w:rPr>
          <w:rFonts w:ascii="Baskerville" w:hAnsi="Baskerville" w:cs="Baskerville"/>
          <w:b/>
          <w:bCs/>
        </w:rPr>
        <w:t>Emergency Exit Procedures:</w:t>
      </w:r>
      <w:r w:rsidRPr="0008740B">
        <w:rPr>
          <w:rFonts w:ascii="Baskerville" w:hAnsi="Baskerville" w:cs="Baskerville"/>
          <w:bCs/>
        </w:rPr>
        <w:t xml:space="preserve"> </w:t>
      </w:r>
      <w:r w:rsidRPr="0008740B">
        <w:rPr>
          <w:rFonts w:ascii="Baskerville" w:hAnsi="Baskerville" w:cs="Baskerville"/>
          <w:color w:val="FF0000"/>
        </w:rPr>
        <w:t>[Required for face-to-face courses; should be omitted for online courses]</w:t>
      </w:r>
      <w:r w:rsidRPr="0008740B">
        <w:rPr>
          <w:rFonts w:ascii="Baskerville" w:hAnsi="Baskerville" w:cs="Baskerville"/>
        </w:rPr>
        <w:t xml:space="preserve"> Should we experience an emergency event that requires us to vacate the building, students should exit the room and move toward the nearest exit, </w:t>
      </w:r>
      <w:r w:rsidRPr="0008740B">
        <w:rPr>
          <w:rFonts w:ascii="Baskerville" w:hAnsi="Baskerville" w:cs="Baskerville"/>
          <w:color w:val="0000FF"/>
        </w:rPr>
        <w:t>which is located [insert a description of the nearest exit/emergency exit]</w:t>
      </w:r>
      <w:r w:rsidRPr="0008740B">
        <w:rPr>
          <w:rFonts w:ascii="Baskerville" w:hAnsi="Baskerville" w:cs="Baskerville"/>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220AEA1" w14:textId="77777777" w:rsidR="001A797F" w:rsidRPr="0008740B" w:rsidRDefault="001A797F" w:rsidP="001A797F">
      <w:pPr>
        <w:widowControl w:val="0"/>
        <w:autoSpaceDE w:val="0"/>
        <w:autoSpaceDN w:val="0"/>
        <w:adjustRightInd w:val="0"/>
        <w:jc w:val="both"/>
        <w:rPr>
          <w:rFonts w:ascii="Baskerville" w:hAnsi="Baskerville" w:cs="Baskerville"/>
          <w:b/>
          <w:bCs/>
        </w:rPr>
      </w:pPr>
    </w:p>
    <w:p w14:paraId="7AD81FFD" w14:textId="77777777" w:rsidR="001A797F" w:rsidRPr="0008740B" w:rsidRDefault="001A797F" w:rsidP="001A797F">
      <w:pPr>
        <w:widowControl w:val="0"/>
        <w:autoSpaceDE w:val="0"/>
        <w:autoSpaceDN w:val="0"/>
        <w:adjustRightInd w:val="0"/>
        <w:jc w:val="both"/>
        <w:rPr>
          <w:rFonts w:ascii="Baskerville" w:hAnsi="Baskerville" w:cs="Baskerville"/>
        </w:rPr>
      </w:pPr>
      <w:r w:rsidRPr="0008740B">
        <w:rPr>
          <w:rFonts w:ascii="Baskerville" w:hAnsi="Baskerville" w:cs="Baskerville"/>
          <w:b/>
          <w:bCs/>
        </w:rPr>
        <w:t xml:space="preserve">Academic Integrity: </w:t>
      </w:r>
      <w:r w:rsidRPr="0008740B">
        <w:rPr>
          <w:rFonts w:ascii="Baskerville" w:hAnsi="Baskerville" w:cs="Baskerville"/>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14:paraId="50503461" w14:textId="77777777" w:rsidR="001A797F" w:rsidRPr="0008740B" w:rsidRDefault="001A797F" w:rsidP="001A797F">
      <w:pPr>
        <w:widowControl w:val="0"/>
        <w:autoSpaceDE w:val="0"/>
        <w:autoSpaceDN w:val="0"/>
        <w:adjustRightInd w:val="0"/>
        <w:jc w:val="both"/>
        <w:rPr>
          <w:rFonts w:ascii="Baskerville" w:hAnsi="Baskerville" w:cs="Baskerville"/>
        </w:rPr>
      </w:pPr>
      <w:r w:rsidRPr="0008740B">
        <w:rPr>
          <w:rFonts w:ascii="Baskerville" w:hAnsi="Baskerville" w:cs="Baskerville"/>
        </w:rPr>
        <w:t> "Scholastic dishonesty includes but is not limited to cheating, plagiarism, collusion, and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2FF656AA" w14:textId="77777777" w:rsidR="001A797F" w:rsidRPr="0008740B" w:rsidRDefault="001A797F" w:rsidP="001A797F">
      <w:pPr>
        <w:widowControl w:val="0"/>
        <w:autoSpaceDE w:val="0"/>
        <w:autoSpaceDN w:val="0"/>
        <w:adjustRightInd w:val="0"/>
        <w:jc w:val="both"/>
        <w:rPr>
          <w:rFonts w:ascii="Baskerville" w:hAnsi="Baskerville" w:cs="Baskerville"/>
        </w:rPr>
      </w:pPr>
    </w:p>
    <w:p w14:paraId="1867810A" w14:textId="77777777" w:rsidR="001A797F" w:rsidRPr="0008740B" w:rsidRDefault="001A797F" w:rsidP="001A797F">
      <w:pPr>
        <w:widowControl w:val="0"/>
        <w:autoSpaceDE w:val="0"/>
        <w:autoSpaceDN w:val="0"/>
        <w:adjustRightInd w:val="0"/>
        <w:jc w:val="both"/>
        <w:rPr>
          <w:rFonts w:ascii="Baskerville" w:hAnsi="Baskerville" w:cs="Baskerville"/>
        </w:rPr>
      </w:pPr>
      <w:r w:rsidRPr="0008740B">
        <w:rPr>
          <w:rFonts w:ascii="Baskerville" w:hAnsi="Baskerville" w:cs="Baskerville"/>
        </w:rPr>
        <w:t> </w:t>
      </w:r>
      <w:r w:rsidRPr="0008740B">
        <w:rPr>
          <w:rFonts w:ascii="Baskerville" w:hAnsi="Baskerville" w:cs="Baskerville"/>
          <w:b/>
          <w:bCs/>
        </w:rPr>
        <w:t xml:space="preserve">Student Support Services Available:  </w:t>
      </w:r>
      <w:r w:rsidRPr="0008740B">
        <w:rPr>
          <w:rFonts w:ascii="Baskerville" w:hAnsi="Baskerville" w:cs="Baskerville"/>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14:paraId="55CE28D5" w14:textId="77777777" w:rsidR="001A797F" w:rsidRPr="0008740B" w:rsidRDefault="001A797F" w:rsidP="001A797F">
      <w:pPr>
        <w:widowControl w:val="0"/>
        <w:autoSpaceDE w:val="0"/>
        <w:autoSpaceDN w:val="0"/>
        <w:adjustRightInd w:val="0"/>
        <w:jc w:val="both"/>
        <w:rPr>
          <w:rFonts w:ascii="Baskerville" w:hAnsi="Baskerville" w:cs="Baskerville"/>
        </w:rPr>
      </w:pPr>
      <w:r w:rsidRPr="0008740B">
        <w:rPr>
          <w:rFonts w:ascii="Baskerville" w:hAnsi="Baskerville" w:cs="Baskerville"/>
        </w:rPr>
        <w:t> </w:t>
      </w:r>
    </w:p>
    <w:p w14:paraId="6101692A" w14:textId="77777777" w:rsidR="001A797F" w:rsidRPr="0008740B" w:rsidRDefault="001A797F" w:rsidP="001A797F">
      <w:pPr>
        <w:widowControl w:val="0"/>
        <w:autoSpaceDE w:val="0"/>
        <w:autoSpaceDN w:val="0"/>
        <w:adjustRightInd w:val="0"/>
        <w:rPr>
          <w:rFonts w:ascii="Baskerville" w:hAnsi="Baskerville" w:cs="Baskerville"/>
        </w:rPr>
      </w:pPr>
      <w:r w:rsidRPr="0008740B">
        <w:rPr>
          <w:rFonts w:ascii="Baskerville" w:hAnsi="Baskerville" w:cs="Baskerville"/>
          <w:b/>
          <w:bCs/>
        </w:rPr>
        <w:t> </w:t>
      </w:r>
    </w:p>
    <w:p w14:paraId="0E2C5EC8" w14:textId="77777777" w:rsidR="001A797F" w:rsidRPr="0008740B" w:rsidRDefault="001A797F" w:rsidP="001A797F">
      <w:pPr>
        <w:tabs>
          <w:tab w:val="left" w:pos="2880"/>
        </w:tabs>
        <w:rPr>
          <w:rFonts w:ascii="Baskerville" w:hAnsi="Baskerville" w:cs="Baskerville"/>
          <w:color w:val="10131A"/>
        </w:rPr>
      </w:pPr>
      <w:r w:rsidRPr="0008740B">
        <w:rPr>
          <w:rFonts w:ascii="Baskerville" w:hAnsi="Baskerville" w:cs="Baskerville"/>
          <w:b/>
          <w:bCs/>
        </w:rPr>
        <w:t>Grade Grievance Policy</w:t>
      </w:r>
      <w:r w:rsidRPr="0008740B">
        <w:rPr>
          <w:rFonts w:ascii="Baskerville" w:hAnsi="Baskerville" w:cs="Baskerville"/>
        </w:rPr>
        <w:t>:  Grade grievances will be handled according to the policies of the College of Liberal Arts, which are available in the office of the Dean of Liberal Arts.</w:t>
      </w:r>
    </w:p>
    <w:p w14:paraId="573CCF0F" w14:textId="77777777" w:rsidR="001A797F" w:rsidRPr="0008740B" w:rsidRDefault="001A797F" w:rsidP="001A797F">
      <w:pPr>
        <w:rPr>
          <w:rFonts w:ascii="Baskerville" w:hAnsi="Baskerville" w:cs="Baskerville"/>
        </w:rPr>
      </w:pPr>
      <w:r w:rsidRPr="0008740B">
        <w:rPr>
          <w:rFonts w:ascii="Baskerville" w:hAnsi="Baskerville" w:cs="Baskerville"/>
        </w:rPr>
        <w:t>Library Information:</w:t>
      </w:r>
    </w:p>
    <w:p w14:paraId="52E05953" w14:textId="77777777" w:rsidR="001A797F" w:rsidRPr="0008740B" w:rsidRDefault="001A797F" w:rsidP="001A797F">
      <w:pPr>
        <w:tabs>
          <w:tab w:val="left" w:pos="1080"/>
          <w:tab w:val="left" w:leader="dot" w:pos="4320"/>
        </w:tabs>
        <w:spacing w:after="120"/>
        <w:ind w:left="360"/>
        <w:rPr>
          <w:rFonts w:ascii="Baskerville" w:hAnsi="Baskerville" w:cs="Baskerville"/>
        </w:rPr>
      </w:pPr>
      <w:r w:rsidRPr="0008740B">
        <w:rPr>
          <w:rFonts w:ascii="Baskerville" w:hAnsi="Baskerville" w:cs="Baskerville"/>
        </w:rPr>
        <w:t>Library Home Page</w:t>
      </w:r>
      <w:r w:rsidRPr="0008740B">
        <w:rPr>
          <w:rFonts w:ascii="Baskerville" w:hAnsi="Baskerville" w:cs="Baskerville"/>
        </w:rPr>
        <w:tab/>
        <w:t xml:space="preserve"> </w:t>
      </w:r>
      <w:hyperlink r:id="rId15" w:history="1">
        <w:r w:rsidRPr="0008740B">
          <w:rPr>
            <w:rStyle w:val="Hyperlink"/>
            <w:rFonts w:ascii="Baskerville" w:hAnsi="Baskerville" w:cs="Baskerville"/>
          </w:rPr>
          <w:t>http://www.uta.edu/library</w:t>
        </w:r>
      </w:hyperlink>
      <w:r w:rsidRPr="0008740B">
        <w:rPr>
          <w:rFonts w:ascii="Baskerville" w:hAnsi="Baskerville" w:cs="Baskerville"/>
        </w:rPr>
        <w:t xml:space="preserve"> </w:t>
      </w:r>
    </w:p>
    <w:p w14:paraId="03CFAE0E" w14:textId="77777777" w:rsidR="001A797F" w:rsidRPr="0008740B" w:rsidRDefault="001A797F" w:rsidP="001A797F">
      <w:pPr>
        <w:tabs>
          <w:tab w:val="left" w:pos="1080"/>
          <w:tab w:val="left" w:leader="dot" w:pos="4320"/>
        </w:tabs>
        <w:spacing w:after="120"/>
        <w:ind w:left="360"/>
        <w:rPr>
          <w:rFonts w:ascii="Baskerville" w:hAnsi="Baskerville" w:cs="Baskerville"/>
          <w:color w:val="000000"/>
        </w:rPr>
      </w:pPr>
      <w:r w:rsidRPr="0008740B">
        <w:rPr>
          <w:rFonts w:ascii="Baskerville" w:hAnsi="Baskerville" w:cs="Baskerville"/>
          <w:color w:val="000000"/>
        </w:rPr>
        <w:t>Subject Guides</w:t>
      </w:r>
      <w:r w:rsidRPr="0008740B">
        <w:rPr>
          <w:rFonts w:ascii="Baskerville" w:hAnsi="Baskerville" w:cs="Baskerville"/>
          <w:color w:val="000000"/>
        </w:rPr>
        <w:tab/>
        <w:t xml:space="preserve"> </w:t>
      </w:r>
      <w:r w:rsidRPr="0008740B">
        <w:fldChar w:fldCharType="begin"/>
      </w:r>
      <w:r w:rsidRPr="0008740B">
        <w:rPr>
          <w:rFonts w:ascii="Baskerville" w:hAnsi="Baskerville" w:cs="Baskerville"/>
        </w:rPr>
        <w:instrText xml:space="preserve"> HYPERLINK "http://libguides.uta.edu" \t "_blank" </w:instrText>
      </w:r>
      <w:r w:rsidRPr="0008740B">
        <w:fldChar w:fldCharType="separate"/>
      </w:r>
      <w:r w:rsidRPr="0008740B">
        <w:rPr>
          <w:rStyle w:val="Hyperlink"/>
          <w:rFonts w:ascii="Baskerville" w:hAnsi="Baskerville" w:cs="Baskerville"/>
        </w:rPr>
        <w:t>http://libguides.uta.edu</w:t>
      </w:r>
      <w:r w:rsidRPr="0008740B">
        <w:rPr>
          <w:rStyle w:val="Hyperlink"/>
          <w:rFonts w:ascii="Baskerville" w:hAnsi="Baskerville" w:cs="Baskerville"/>
        </w:rPr>
        <w:fldChar w:fldCharType="end"/>
      </w:r>
    </w:p>
    <w:p w14:paraId="51550DF3" w14:textId="77777777" w:rsidR="001A797F" w:rsidRPr="0008740B" w:rsidRDefault="001A797F" w:rsidP="001A797F">
      <w:pPr>
        <w:tabs>
          <w:tab w:val="left" w:pos="1080"/>
          <w:tab w:val="left" w:leader="dot" w:pos="4320"/>
        </w:tabs>
        <w:spacing w:after="120"/>
        <w:ind w:left="360"/>
        <w:rPr>
          <w:rFonts w:ascii="Baskerville" w:hAnsi="Baskerville" w:cs="Baskerville"/>
          <w:color w:val="000000"/>
        </w:rPr>
      </w:pPr>
      <w:r w:rsidRPr="0008740B">
        <w:rPr>
          <w:rFonts w:ascii="Baskerville" w:hAnsi="Baskerville" w:cs="Baskerville"/>
          <w:color w:val="000000"/>
        </w:rPr>
        <w:t>Subject Librarians</w:t>
      </w:r>
      <w:r w:rsidRPr="0008740B">
        <w:rPr>
          <w:rFonts w:ascii="Baskerville" w:hAnsi="Baskerville" w:cs="Baskerville"/>
          <w:color w:val="000000"/>
        </w:rPr>
        <w:tab/>
        <w:t xml:space="preserve"> </w:t>
      </w:r>
      <w:r w:rsidRPr="0008740B">
        <w:fldChar w:fldCharType="begin"/>
      </w:r>
      <w:r w:rsidRPr="0008740B">
        <w:rPr>
          <w:rFonts w:ascii="Baskerville" w:hAnsi="Baskerville" w:cs="Baskerville"/>
        </w:rPr>
        <w:instrText xml:space="preserve"> HYPERLINK "http://www.uta.edu/library/help/subject-librarians.php" \t "_blank" </w:instrText>
      </w:r>
      <w:r w:rsidRPr="0008740B">
        <w:fldChar w:fldCharType="separate"/>
      </w:r>
      <w:r w:rsidRPr="0008740B">
        <w:rPr>
          <w:rStyle w:val="Hyperlink"/>
          <w:rFonts w:ascii="Baskerville" w:hAnsi="Baskerville" w:cs="Baskerville"/>
        </w:rPr>
        <w:t>http://www.uta.edu/library/help/subject-librarians.php</w:t>
      </w:r>
      <w:r w:rsidRPr="0008740B">
        <w:rPr>
          <w:rStyle w:val="Hyperlink"/>
          <w:rFonts w:ascii="Baskerville" w:hAnsi="Baskerville" w:cs="Baskerville"/>
        </w:rPr>
        <w:fldChar w:fldCharType="end"/>
      </w:r>
      <w:r w:rsidRPr="0008740B">
        <w:rPr>
          <w:rFonts w:ascii="Baskerville" w:hAnsi="Baskerville" w:cs="Baskerville"/>
          <w:color w:val="000000"/>
        </w:rPr>
        <w:t xml:space="preserve"> </w:t>
      </w:r>
    </w:p>
    <w:p w14:paraId="47050C54" w14:textId="77777777" w:rsidR="001A797F" w:rsidRPr="0008740B" w:rsidRDefault="001A797F" w:rsidP="001A797F">
      <w:pPr>
        <w:tabs>
          <w:tab w:val="left" w:pos="1080"/>
          <w:tab w:val="left" w:leader="dot" w:pos="4320"/>
        </w:tabs>
        <w:spacing w:after="120"/>
        <w:ind w:left="360"/>
        <w:rPr>
          <w:rFonts w:ascii="Baskerville" w:hAnsi="Baskerville" w:cs="Baskerville"/>
          <w:color w:val="000000"/>
          <w:lang w:val="fr-FR"/>
        </w:rPr>
      </w:pPr>
      <w:r w:rsidRPr="0008740B">
        <w:rPr>
          <w:rFonts w:ascii="Baskerville" w:hAnsi="Baskerville" w:cs="Baskerville"/>
          <w:color w:val="000000"/>
          <w:lang w:val="fr-FR"/>
        </w:rPr>
        <w:t>Course Reserves</w:t>
      </w:r>
      <w:r w:rsidRPr="0008740B">
        <w:rPr>
          <w:rFonts w:ascii="Baskerville" w:hAnsi="Baskerville" w:cs="Baskerville"/>
          <w:color w:val="000000"/>
          <w:lang w:val="fr-FR"/>
        </w:rPr>
        <w:tab/>
        <w:t xml:space="preserve"> </w:t>
      </w:r>
      <w:r w:rsidRPr="0008740B">
        <w:fldChar w:fldCharType="begin"/>
      </w:r>
      <w:r w:rsidRPr="0008740B">
        <w:rPr>
          <w:rFonts w:ascii="Baskerville" w:hAnsi="Baskerville" w:cs="Baskerville"/>
        </w:rPr>
        <w:instrText xml:space="preserve"> HYPERLINK "http://pulse.uta.edu/vwebv/enterCourseReserve.do" \t "_blank" </w:instrText>
      </w:r>
      <w:r w:rsidRPr="0008740B">
        <w:fldChar w:fldCharType="separate"/>
      </w:r>
      <w:r w:rsidRPr="0008740B">
        <w:rPr>
          <w:rStyle w:val="Hyperlink"/>
          <w:rFonts w:ascii="Baskerville" w:hAnsi="Baskerville" w:cs="Baskerville"/>
          <w:lang w:val="fr-FR"/>
        </w:rPr>
        <w:t>http://pulse.uta.edu/vwebv/enterCourseReserve.do</w:t>
      </w:r>
      <w:r w:rsidRPr="0008740B">
        <w:rPr>
          <w:rStyle w:val="Hyperlink"/>
          <w:rFonts w:ascii="Baskerville" w:hAnsi="Baskerville" w:cs="Baskerville"/>
          <w:lang w:val="fr-FR"/>
        </w:rPr>
        <w:fldChar w:fldCharType="end"/>
      </w:r>
    </w:p>
    <w:p w14:paraId="27B6BF52" w14:textId="77777777" w:rsidR="001A797F" w:rsidRPr="0008740B" w:rsidRDefault="001A797F" w:rsidP="001A797F">
      <w:pPr>
        <w:tabs>
          <w:tab w:val="left" w:pos="1080"/>
          <w:tab w:val="left" w:leader="dot" w:pos="4320"/>
        </w:tabs>
        <w:spacing w:after="120"/>
        <w:ind w:left="360"/>
        <w:rPr>
          <w:rFonts w:ascii="Baskerville" w:hAnsi="Baskerville" w:cs="Baskerville"/>
          <w:color w:val="000000"/>
        </w:rPr>
      </w:pPr>
      <w:r w:rsidRPr="0008740B">
        <w:rPr>
          <w:rFonts w:ascii="Baskerville" w:hAnsi="Baskerville" w:cs="Baskerville"/>
          <w:color w:val="000000"/>
        </w:rPr>
        <w:t xml:space="preserve">Library Tutorials </w:t>
      </w:r>
      <w:r w:rsidRPr="0008740B">
        <w:rPr>
          <w:rFonts w:ascii="Baskerville" w:hAnsi="Baskerville" w:cs="Baskerville"/>
          <w:color w:val="000000"/>
        </w:rPr>
        <w:tab/>
        <w:t xml:space="preserve"> </w:t>
      </w:r>
      <w:r w:rsidRPr="0008740B">
        <w:fldChar w:fldCharType="begin"/>
      </w:r>
      <w:r w:rsidRPr="0008740B">
        <w:rPr>
          <w:rFonts w:ascii="Baskerville" w:hAnsi="Baskerville" w:cs="Baskerville"/>
        </w:rPr>
        <w:instrText xml:space="preserve"> HYPERLINK "http://www.uta.edu/library/help/tutorials.php" \t "_blank" </w:instrText>
      </w:r>
      <w:r w:rsidRPr="0008740B">
        <w:fldChar w:fldCharType="separate"/>
      </w:r>
      <w:r w:rsidRPr="0008740B">
        <w:rPr>
          <w:rStyle w:val="Hyperlink"/>
          <w:rFonts w:ascii="Baskerville" w:hAnsi="Baskerville" w:cs="Baskerville"/>
        </w:rPr>
        <w:t>http://www.uta.edu/library/help/tutorials.php</w:t>
      </w:r>
      <w:r w:rsidRPr="0008740B">
        <w:rPr>
          <w:rStyle w:val="Hyperlink"/>
          <w:rFonts w:ascii="Baskerville" w:hAnsi="Baskerville" w:cs="Baskerville"/>
        </w:rPr>
        <w:fldChar w:fldCharType="end"/>
      </w:r>
    </w:p>
    <w:p w14:paraId="28D6673C" w14:textId="77777777" w:rsidR="001A797F" w:rsidRPr="0008740B" w:rsidRDefault="001A797F" w:rsidP="001A797F">
      <w:pPr>
        <w:tabs>
          <w:tab w:val="left" w:pos="1080"/>
          <w:tab w:val="left" w:leader="dot" w:pos="4320"/>
        </w:tabs>
        <w:spacing w:after="120"/>
        <w:ind w:left="360"/>
        <w:rPr>
          <w:rFonts w:ascii="Baskerville" w:hAnsi="Baskerville" w:cs="Baskerville"/>
          <w:color w:val="000000"/>
        </w:rPr>
      </w:pPr>
      <w:r w:rsidRPr="0008740B">
        <w:rPr>
          <w:rFonts w:ascii="Baskerville" w:hAnsi="Baskerville" w:cs="Baskerville"/>
          <w:color w:val="000000"/>
        </w:rPr>
        <w:t>Connecting from Off- Campus</w:t>
      </w:r>
      <w:r w:rsidRPr="0008740B">
        <w:rPr>
          <w:rFonts w:ascii="Baskerville" w:hAnsi="Baskerville" w:cs="Baskerville"/>
          <w:color w:val="000000"/>
        </w:rPr>
        <w:tab/>
        <w:t xml:space="preserve"> </w:t>
      </w:r>
      <w:r w:rsidRPr="0008740B">
        <w:fldChar w:fldCharType="begin"/>
      </w:r>
      <w:r w:rsidRPr="0008740B">
        <w:rPr>
          <w:rFonts w:ascii="Baskerville" w:hAnsi="Baskerville" w:cs="Baskerville"/>
        </w:rPr>
        <w:instrText xml:space="preserve"> HYPERLINK "http://libguides.uta.edu/offcampus" \t "_blank" </w:instrText>
      </w:r>
      <w:r w:rsidRPr="0008740B">
        <w:fldChar w:fldCharType="separate"/>
      </w:r>
      <w:r w:rsidRPr="0008740B">
        <w:rPr>
          <w:rStyle w:val="Hyperlink"/>
          <w:rFonts w:ascii="Baskerville" w:hAnsi="Baskerville" w:cs="Baskerville"/>
        </w:rPr>
        <w:t>http://libguides.uta.edu/offcampus</w:t>
      </w:r>
      <w:r w:rsidRPr="0008740B">
        <w:rPr>
          <w:rStyle w:val="Hyperlink"/>
          <w:rFonts w:ascii="Baskerville" w:hAnsi="Baskerville" w:cs="Baskerville"/>
        </w:rPr>
        <w:fldChar w:fldCharType="end"/>
      </w:r>
    </w:p>
    <w:p w14:paraId="44433659" w14:textId="77777777" w:rsidR="001A797F" w:rsidRPr="0008740B" w:rsidRDefault="001A797F" w:rsidP="001A797F">
      <w:pPr>
        <w:tabs>
          <w:tab w:val="left" w:pos="1080"/>
          <w:tab w:val="left" w:leader="dot" w:pos="4320"/>
        </w:tabs>
        <w:spacing w:after="120"/>
        <w:ind w:left="360"/>
        <w:rPr>
          <w:rFonts w:ascii="Baskerville" w:hAnsi="Baskerville" w:cs="Baskerville"/>
          <w:color w:val="000000"/>
        </w:rPr>
      </w:pPr>
      <w:r w:rsidRPr="0008740B">
        <w:rPr>
          <w:rFonts w:ascii="Baskerville" w:hAnsi="Baskerville" w:cs="Baskerville"/>
          <w:color w:val="000000"/>
        </w:rPr>
        <w:t>Ask A Librarian</w:t>
      </w:r>
      <w:r w:rsidRPr="0008740B">
        <w:rPr>
          <w:rFonts w:ascii="Baskerville" w:hAnsi="Baskerville" w:cs="Baskerville"/>
          <w:color w:val="000000"/>
        </w:rPr>
        <w:tab/>
        <w:t xml:space="preserve"> </w:t>
      </w:r>
      <w:r w:rsidRPr="0008740B">
        <w:fldChar w:fldCharType="begin"/>
      </w:r>
      <w:r w:rsidRPr="0008740B">
        <w:rPr>
          <w:rFonts w:ascii="Baskerville" w:hAnsi="Baskerville" w:cs="Baskerville"/>
        </w:rPr>
        <w:instrText xml:space="preserve"> HYPERLINK "http://ask.uta.edu/" \t "_blank" </w:instrText>
      </w:r>
      <w:r w:rsidRPr="0008740B">
        <w:fldChar w:fldCharType="separate"/>
      </w:r>
      <w:r w:rsidRPr="0008740B">
        <w:rPr>
          <w:rStyle w:val="Hyperlink"/>
          <w:rFonts w:ascii="Baskerville" w:hAnsi="Baskerville" w:cs="Baskerville"/>
        </w:rPr>
        <w:t>http://ask.uta.edu</w:t>
      </w:r>
      <w:r w:rsidRPr="0008740B">
        <w:rPr>
          <w:rStyle w:val="Hyperlink"/>
          <w:rFonts w:ascii="Baskerville" w:hAnsi="Baskerville" w:cs="Baskerville"/>
        </w:rPr>
        <w:fldChar w:fldCharType="end"/>
      </w:r>
    </w:p>
    <w:p w14:paraId="6188CE18" w14:textId="77777777" w:rsidR="001A797F" w:rsidRPr="0008740B" w:rsidRDefault="001A797F" w:rsidP="001A797F">
      <w:pPr>
        <w:rPr>
          <w:rFonts w:ascii="Baskerville" w:hAnsi="Baskerville" w:cs="Baskerville"/>
        </w:rPr>
      </w:pPr>
      <w:r w:rsidRPr="0008740B">
        <w:rPr>
          <w:rFonts w:ascii="Baskerville" w:hAnsi="Baskerville" w:cs="Baskerville"/>
          <w:color w:val="000000"/>
        </w:rPr>
        <w:t xml:space="preserve">The subject librarian for your area can work with you to build a customized course page to support your class if you wish. For examples, visit </w:t>
      </w:r>
      <w:r w:rsidRPr="0008740B">
        <w:fldChar w:fldCharType="begin"/>
      </w:r>
      <w:r w:rsidRPr="0008740B">
        <w:rPr>
          <w:rFonts w:ascii="Baskerville" w:hAnsi="Baskerville" w:cs="Baskerville"/>
        </w:rPr>
        <w:instrText xml:space="preserve"> HYPERLINK "http://libguides.uta.edu/os" \t "_blank" </w:instrText>
      </w:r>
      <w:r w:rsidRPr="0008740B">
        <w:fldChar w:fldCharType="separate"/>
      </w:r>
      <w:r w:rsidRPr="0008740B">
        <w:rPr>
          <w:rStyle w:val="Hyperlink"/>
          <w:rFonts w:ascii="Baskerville" w:hAnsi="Baskerville" w:cs="Baskerville"/>
        </w:rPr>
        <w:t>http://libguides.uta.edu/os</w:t>
      </w:r>
      <w:r w:rsidRPr="0008740B">
        <w:rPr>
          <w:rStyle w:val="Hyperlink"/>
          <w:rFonts w:ascii="Baskerville" w:hAnsi="Baskerville" w:cs="Baskerville"/>
        </w:rPr>
        <w:fldChar w:fldCharType="end"/>
      </w:r>
      <w:r w:rsidRPr="0008740B">
        <w:rPr>
          <w:rStyle w:val="guideurl"/>
          <w:rFonts w:ascii="Baskerville" w:hAnsi="Baskerville" w:cs="Baskerville"/>
          <w:color w:val="000000"/>
        </w:rPr>
        <w:t xml:space="preserve"> and </w:t>
      </w:r>
      <w:r w:rsidRPr="0008740B">
        <w:fldChar w:fldCharType="begin"/>
      </w:r>
      <w:r w:rsidRPr="0008740B">
        <w:rPr>
          <w:rFonts w:ascii="Baskerville" w:hAnsi="Baskerville" w:cs="Baskerville"/>
        </w:rPr>
        <w:instrText xml:space="preserve"> HYPERLINK "http://libguides.uta.edu/pols2311fm" \t "_blank" </w:instrText>
      </w:r>
      <w:r w:rsidRPr="0008740B">
        <w:fldChar w:fldCharType="separate"/>
      </w:r>
      <w:r w:rsidRPr="0008740B">
        <w:rPr>
          <w:rStyle w:val="Hyperlink"/>
          <w:rFonts w:ascii="Baskerville" w:hAnsi="Baskerville" w:cs="Baskerville"/>
        </w:rPr>
        <w:t>http://libguides.uta.edu/pols2311fm</w:t>
      </w:r>
      <w:r w:rsidRPr="0008740B">
        <w:rPr>
          <w:rStyle w:val="Hyperlink"/>
          <w:rFonts w:ascii="Baskerville" w:hAnsi="Baskerville" w:cs="Baskerville"/>
        </w:rPr>
        <w:fldChar w:fldCharType="end"/>
      </w:r>
    </w:p>
    <w:p w14:paraId="62293248" w14:textId="77777777" w:rsidR="00232C2A" w:rsidRPr="00155398" w:rsidRDefault="00232C2A" w:rsidP="00155398">
      <w:pPr>
        <w:rPr>
          <w:rFonts w:ascii="Baskerville" w:hAnsi="Baskerville" w:cs="Baskerville"/>
        </w:rPr>
      </w:pPr>
    </w:p>
    <w:sectPr w:rsidR="00232C2A" w:rsidRPr="00155398" w:rsidSect="00147DFE">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47EA" w14:textId="77777777" w:rsidR="001F5D69" w:rsidRDefault="001F5D69" w:rsidP="00F74D11">
      <w:r>
        <w:separator/>
      </w:r>
    </w:p>
  </w:endnote>
  <w:endnote w:type="continuationSeparator" w:id="0">
    <w:p w14:paraId="3BEE4958" w14:textId="77777777" w:rsidR="001F5D69" w:rsidRDefault="001F5D69" w:rsidP="00F7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5DF9" w14:textId="77777777" w:rsidR="001F5D69" w:rsidRDefault="001F5D69" w:rsidP="00F74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9EBB" w14:textId="77777777" w:rsidR="001F5D69" w:rsidRDefault="001F5D69" w:rsidP="00F74D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D4DBE" w14:textId="77777777" w:rsidR="001F5D69" w:rsidRDefault="001F5D69" w:rsidP="00F74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D13">
      <w:rPr>
        <w:rStyle w:val="PageNumber"/>
        <w:noProof/>
      </w:rPr>
      <w:t>1</w:t>
    </w:r>
    <w:r>
      <w:rPr>
        <w:rStyle w:val="PageNumber"/>
      </w:rPr>
      <w:fldChar w:fldCharType="end"/>
    </w:r>
  </w:p>
  <w:p w14:paraId="6289DDC2" w14:textId="77777777" w:rsidR="001F5D69" w:rsidRDefault="001F5D69" w:rsidP="00F74D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2583A" w14:textId="77777777" w:rsidR="001F5D69" w:rsidRDefault="001F5D69" w:rsidP="00F74D11">
      <w:r>
        <w:separator/>
      </w:r>
    </w:p>
  </w:footnote>
  <w:footnote w:type="continuationSeparator" w:id="0">
    <w:p w14:paraId="01CF4BC3" w14:textId="77777777" w:rsidR="001F5D69" w:rsidRDefault="001F5D69" w:rsidP="00F74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D2"/>
    <w:rsid w:val="0000227F"/>
    <w:rsid w:val="0004239B"/>
    <w:rsid w:val="00093D13"/>
    <w:rsid w:val="000E41D2"/>
    <w:rsid w:val="00147DFE"/>
    <w:rsid w:val="00155398"/>
    <w:rsid w:val="00184A91"/>
    <w:rsid w:val="001A797F"/>
    <w:rsid w:val="001F5D69"/>
    <w:rsid w:val="00232C2A"/>
    <w:rsid w:val="00306CD5"/>
    <w:rsid w:val="00342D69"/>
    <w:rsid w:val="0040274D"/>
    <w:rsid w:val="00605A10"/>
    <w:rsid w:val="00641539"/>
    <w:rsid w:val="006A4E0C"/>
    <w:rsid w:val="00835446"/>
    <w:rsid w:val="008E21A6"/>
    <w:rsid w:val="009A3EE4"/>
    <w:rsid w:val="00A3412E"/>
    <w:rsid w:val="00A926DE"/>
    <w:rsid w:val="00AB5597"/>
    <w:rsid w:val="00BB4FDD"/>
    <w:rsid w:val="00D662B1"/>
    <w:rsid w:val="00DA61E7"/>
    <w:rsid w:val="00E20992"/>
    <w:rsid w:val="00F4104C"/>
    <w:rsid w:val="00F50ED5"/>
    <w:rsid w:val="00F74D11"/>
    <w:rsid w:val="00F7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CF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E41D2"/>
    <w:rPr>
      <w:i/>
      <w:iCs/>
    </w:rPr>
  </w:style>
  <w:style w:type="character" w:styleId="Hyperlink">
    <w:name w:val="Hyperlink"/>
    <w:basedOn w:val="DefaultParagraphFont"/>
    <w:uiPriority w:val="99"/>
    <w:unhideWhenUsed/>
    <w:rsid w:val="001A797F"/>
    <w:rPr>
      <w:color w:val="0000FF" w:themeColor="hyperlink"/>
      <w:u w:val="single"/>
    </w:rPr>
  </w:style>
  <w:style w:type="character" w:styleId="Strong">
    <w:name w:val="Strong"/>
    <w:uiPriority w:val="22"/>
    <w:qFormat/>
    <w:rsid w:val="001A797F"/>
    <w:rPr>
      <w:b/>
      <w:bCs/>
    </w:rPr>
  </w:style>
  <w:style w:type="paragraph" w:styleId="NormalWeb">
    <w:name w:val="Normal (Web)"/>
    <w:basedOn w:val="Normal"/>
    <w:uiPriority w:val="99"/>
    <w:unhideWhenUsed/>
    <w:rsid w:val="001A797F"/>
    <w:pPr>
      <w:spacing w:before="100" w:beforeAutospacing="1" w:after="100" w:afterAutospacing="1"/>
    </w:pPr>
    <w:rPr>
      <w:rFonts w:ascii="Times New Roman" w:eastAsia="Times New Roman" w:hAnsi="Times New Roman" w:cs="Times New Roman"/>
      <w:lang w:eastAsia="zh-CN"/>
    </w:rPr>
  </w:style>
  <w:style w:type="character" w:customStyle="1" w:styleId="guideurl">
    <w:name w:val="guideurl"/>
    <w:basedOn w:val="DefaultParagraphFont"/>
    <w:rsid w:val="001A797F"/>
  </w:style>
  <w:style w:type="paragraph" w:styleId="Footer">
    <w:name w:val="footer"/>
    <w:basedOn w:val="Normal"/>
    <w:link w:val="FooterChar"/>
    <w:uiPriority w:val="99"/>
    <w:unhideWhenUsed/>
    <w:rsid w:val="00F74D11"/>
    <w:pPr>
      <w:tabs>
        <w:tab w:val="center" w:pos="4320"/>
        <w:tab w:val="right" w:pos="8640"/>
      </w:tabs>
    </w:pPr>
  </w:style>
  <w:style w:type="character" w:customStyle="1" w:styleId="FooterChar">
    <w:name w:val="Footer Char"/>
    <w:basedOn w:val="DefaultParagraphFont"/>
    <w:link w:val="Footer"/>
    <w:uiPriority w:val="99"/>
    <w:rsid w:val="00F74D11"/>
  </w:style>
  <w:style w:type="character" w:styleId="PageNumber">
    <w:name w:val="page number"/>
    <w:basedOn w:val="DefaultParagraphFont"/>
    <w:uiPriority w:val="99"/>
    <w:semiHidden/>
    <w:unhideWhenUsed/>
    <w:rsid w:val="00F74D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E41D2"/>
    <w:rPr>
      <w:i/>
      <w:iCs/>
    </w:rPr>
  </w:style>
  <w:style w:type="character" w:styleId="Hyperlink">
    <w:name w:val="Hyperlink"/>
    <w:basedOn w:val="DefaultParagraphFont"/>
    <w:uiPriority w:val="99"/>
    <w:unhideWhenUsed/>
    <w:rsid w:val="001A797F"/>
    <w:rPr>
      <w:color w:val="0000FF" w:themeColor="hyperlink"/>
      <w:u w:val="single"/>
    </w:rPr>
  </w:style>
  <w:style w:type="character" w:styleId="Strong">
    <w:name w:val="Strong"/>
    <w:uiPriority w:val="22"/>
    <w:qFormat/>
    <w:rsid w:val="001A797F"/>
    <w:rPr>
      <w:b/>
      <w:bCs/>
    </w:rPr>
  </w:style>
  <w:style w:type="paragraph" w:styleId="NormalWeb">
    <w:name w:val="Normal (Web)"/>
    <w:basedOn w:val="Normal"/>
    <w:uiPriority w:val="99"/>
    <w:unhideWhenUsed/>
    <w:rsid w:val="001A797F"/>
    <w:pPr>
      <w:spacing w:before="100" w:beforeAutospacing="1" w:after="100" w:afterAutospacing="1"/>
    </w:pPr>
    <w:rPr>
      <w:rFonts w:ascii="Times New Roman" w:eastAsia="Times New Roman" w:hAnsi="Times New Roman" w:cs="Times New Roman"/>
      <w:lang w:eastAsia="zh-CN"/>
    </w:rPr>
  </w:style>
  <w:style w:type="character" w:customStyle="1" w:styleId="guideurl">
    <w:name w:val="guideurl"/>
    <w:basedOn w:val="DefaultParagraphFont"/>
    <w:rsid w:val="001A797F"/>
  </w:style>
  <w:style w:type="paragraph" w:styleId="Footer">
    <w:name w:val="footer"/>
    <w:basedOn w:val="Normal"/>
    <w:link w:val="FooterChar"/>
    <w:uiPriority w:val="99"/>
    <w:unhideWhenUsed/>
    <w:rsid w:val="00F74D11"/>
    <w:pPr>
      <w:tabs>
        <w:tab w:val="center" w:pos="4320"/>
        <w:tab w:val="right" w:pos="8640"/>
      </w:tabs>
    </w:pPr>
  </w:style>
  <w:style w:type="character" w:customStyle="1" w:styleId="FooterChar">
    <w:name w:val="Footer Char"/>
    <w:basedOn w:val="DefaultParagraphFont"/>
    <w:link w:val="Footer"/>
    <w:uiPriority w:val="99"/>
    <w:rsid w:val="00F74D11"/>
  </w:style>
  <w:style w:type="character" w:styleId="PageNumber">
    <w:name w:val="page number"/>
    <w:basedOn w:val="DefaultParagraphFont"/>
    <w:uiPriority w:val="99"/>
    <w:semiHidden/>
    <w:unhideWhenUsed/>
    <w:rsid w:val="00F7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hyperlink" Target="http://www.uta.edu/library"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9" Type="http://schemas.openxmlformats.org/officeDocument/2006/relationships/hyperlink" Target="http://www.uta.edu/caps/"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6</Pages>
  <Words>2167</Words>
  <Characters>12353</Characters>
  <Application>Microsoft Macintosh Word</Application>
  <DocSecurity>0</DocSecurity>
  <Lines>102</Lines>
  <Paragraphs>28</Paragraphs>
  <ScaleCrop>false</ScaleCrop>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14</cp:revision>
  <cp:lastPrinted>2015-08-26T16:32:00Z</cp:lastPrinted>
  <dcterms:created xsi:type="dcterms:W3CDTF">2015-04-27T22:14:00Z</dcterms:created>
  <dcterms:modified xsi:type="dcterms:W3CDTF">2015-08-26T18:34:00Z</dcterms:modified>
</cp:coreProperties>
</file>