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67D" w:rsidRPr="00EA6B20" w:rsidRDefault="00984A2B" w:rsidP="0078092A">
      <w:pPr>
        <w:widowControl w:val="0"/>
        <w:spacing w:after="0"/>
        <w:jc w:val="center"/>
        <w:rPr>
          <w:rFonts w:ascii="Times New Roman" w:hAnsi="Times New Roman" w:cs="Times New Roman"/>
          <w:b/>
        </w:rPr>
      </w:pPr>
      <w:r w:rsidRPr="00EA6B20">
        <w:rPr>
          <w:rFonts w:ascii="Times New Roman" w:hAnsi="Times New Roman" w:cs="Times New Roman"/>
          <w:b/>
        </w:rPr>
        <w:t xml:space="preserve">The University of Texas at </w:t>
      </w:r>
      <w:r w:rsidR="00F82A3D" w:rsidRPr="00EA6B20">
        <w:rPr>
          <w:rFonts w:ascii="Times New Roman" w:hAnsi="Times New Roman" w:cs="Times New Roman"/>
          <w:b/>
        </w:rPr>
        <w:t>Arlington</w:t>
      </w:r>
    </w:p>
    <w:p w:rsidR="00F82A3D" w:rsidRPr="00EA6B20" w:rsidRDefault="006A067D" w:rsidP="0078092A">
      <w:pPr>
        <w:widowControl w:val="0"/>
        <w:spacing w:after="0"/>
        <w:jc w:val="center"/>
        <w:rPr>
          <w:rFonts w:ascii="Times New Roman" w:hAnsi="Times New Roman" w:cs="Times New Roman"/>
          <w:b/>
        </w:rPr>
      </w:pPr>
      <w:r w:rsidRPr="00EA6B20">
        <w:rPr>
          <w:rFonts w:ascii="Times New Roman" w:hAnsi="Times New Roman" w:cs="Times New Roman"/>
          <w:b/>
        </w:rPr>
        <w:t>College of Education and Health Professions</w:t>
      </w:r>
    </w:p>
    <w:p w:rsidR="00A2535C" w:rsidRPr="00EA6B20" w:rsidRDefault="00F82A3D" w:rsidP="0078092A">
      <w:pPr>
        <w:widowControl w:val="0"/>
        <w:spacing w:after="0"/>
        <w:jc w:val="center"/>
        <w:rPr>
          <w:rFonts w:ascii="Times New Roman" w:hAnsi="Times New Roman" w:cs="Times New Roman"/>
          <w:b/>
        </w:rPr>
      </w:pPr>
      <w:r w:rsidRPr="00EA6B20">
        <w:rPr>
          <w:rFonts w:ascii="Times New Roman" w:hAnsi="Times New Roman" w:cs="Times New Roman"/>
          <w:b/>
        </w:rPr>
        <w:t>Department of Educational Leadership and Policy Studies</w:t>
      </w:r>
    </w:p>
    <w:p w:rsidR="00A2535C" w:rsidRPr="00EA6B20" w:rsidRDefault="00F82A3D" w:rsidP="0078092A">
      <w:pPr>
        <w:widowControl w:val="0"/>
        <w:spacing w:afterLines="50" w:after="120"/>
        <w:jc w:val="center"/>
        <w:rPr>
          <w:rFonts w:ascii="Times New Roman" w:hAnsi="Times New Roman" w:cs="Times New Roman"/>
          <w:b/>
          <w:lang w:eastAsia="zh-CN"/>
        </w:rPr>
      </w:pPr>
      <w:r w:rsidRPr="00EA6B20">
        <w:rPr>
          <w:rFonts w:ascii="Times New Roman" w:hAnsi="Times New Roman" w:cs="Times New Roman"/>
          <w:b/>
        </w:rPr>
        <w:t>EDAD 5354</w:t>
      </w:r>
      <w:r w:rsidR="001B52D9" w:rsidRPr="00EA6B20">
        <w:rPr>
          <w:rFonts w:ascii="Times New Roman" w:hAnsi="Times New Roman" w:cs="Times New Roman"/>
          <w:b/>
        </w:rPr>
        <w:t xml:space="preserve"> |</w:t>
      </w:r>
      <w:r w:rsidRPr="00EA6B20">
        <w:rPr>
          <w:rFonts w:ascii="Times New Roman" w:hAnsi="Times New Roman" w:cs="Times New Roman"/>
          <w:b/>
        </w:rPr>
        <w:t xml:space="preserve"> </w:t>
      </w:r>
      <w:r w:rsidR="004733D0" w:rsidRPr="00EA6B20">
        <w:rPr>
          <w:rFonts w:ascii="Times New Roman" w:hAnsi="Times New Roman" w:cs="Times New Roman"/>
          <w:b/>
          <w:lang w:eastAsia="zh-CN"/>
        </w:rPr>
        <w:t>t</w:t>
      </w:r>
      <w:r w:rsidR="001B52D9" w:rsidRPr="00EA6B20">
        <w:rPr>
          <w:rFonts w:ascii="Times New Roman" w:hAnsi="Times New Roman" w:cs="Times New Roman"/>
          <w:b/>
        </w:rPr>
        <w:t xml:space="preserve">he American Community College | </w:t>
      </w:r>
      <w:r w:rsidRPr="00EA6B20">
        <w:rPr>
          <w:rFonts w:ascii="Times New Roman" w:hAnsi="Times New Roman" w:cs="Times New Roman"/>
          <w:b/>
        </w:rPr>
        <w:t>Fall 201</w:t>
      </w:r>
      <w:r w:rsidR="00BA7654" w:rsidRPr="00EA6B20">
        <w:rPr>
          <w:rFonts w:ascii="Times New Roman" w:hAnsi="Times New Roman" w:cs="Times New Roman"/>
          <w:b/>
        </w:rPr>
        <w:t>5</w:t>
      </w:r>
    </w:p>
    <w:p w:rsidR="00E05686" w:rsidRPr="00EA6B20" w:rsidRDefault="001833AA" w:rsidP="0078092A">
      <w:pPr>
        <w:widowControl w:val="0"/>
        <w:spacing w:afterLines="50" w:after="120"/>
        <w:jc w:val="center"/>
        <w:rPr>
          <w:rFonts w:ascii="Times New Roman" w:hAnsi="Times New Roman" w:cs="Times New Roman"/>
          <w:b/>
          <w:lang w:eastAsia="zh-CN"/>
        </w:rPr>
      </w:pPr>
      <w:r>
        <w:rPr>
          <w:rFonts w:ascii="Times New Roman" w:hAnsi="Times New Roman" w:cs="Times New Roman"/>
          <w:b/>
          <w:lang w:eastAsia="zh-CN"/>
        </w:rPr>
        <w:t>PH 202</w:t>
      </w:r>
      <w:r w:rsidR="00E05686" w:rsidRPr="00EA6B20">
        <w:rPr>
          <w:rFonts w:ascii="Times New Roman" w:hAnsi="Times New Roman" w:cs="Times New Roman" w:hint="eastAsia"/>
          <w:b/>
          <w:lang w:eastAsia="zh-CN"/>
        </w:rPr>
        <w:t xml:space="preserve">; </w:t>
      </w:r>
      <w:r w:rsidR="00F979A3">
        <w:rPr>
          <w:rFonts w:ascii="Times New Roman" w:hAnsi="Times New Roman" w:cs="Times New Roman"/>
          <w:b/>
          <w:lang w:eastAsia="zh-CN"/>
        </w:rPr>
        <w:t>Wednesday</w:t>
      </w:r>
      <w:r w:rsidR="00E05686" w:rsidRPr="00EA6B20">
        <w:rPr>
          <w:rFonts w:ascii="Times New Roman" w:hAnsi="Times New Roman" w:cs="Times New Roman" w:hint="eastAsia"/>
          <w:b/>
          <w:lang w:eastAsia="zh-CN"/>
        </w:rPr>
        <w:t xml:space="preserve"> 5:</w:t>
      </w:r>
      <w:r w:rsidR="00190F45" w:rsidRPr="00EA6B20">
        <w:rPr>
          <w:rFonts w:ascii="Times New Roman" w:hAnsi="Times New Roman" w:cs="Times New Roman"/>
          <w:b/>
          <w:lang w:eastAsia="zh-CN"/>
        </w:rPr>
        <w:t>3</w:t>
      </w:r>
      <w:r w:rsidR="00E05686" w:rsidRPr="00EA6B20">
        <w:rPr>
          <w:rFonts w:ascii="Times New Roman" w:hAnsi="Times New Roman" w:cs="Times New Roman" w:hint="eastAsia"/>
          <w:b/>
          <w:lang w:eastAsia="zh-CN"/>
        </w:rPr>
        <w:t xml:space="preserve">0 </w:t>
      </w:r>
      <w:r w:rsidR="00E05686" w:rsidRPr="00EA6B20">
        <w:rPr>
          <w:rFonts w:ascii="Times New Roman" w:hAnsi="Times New Roman" w:cs="Times New Roman"/>
          <w:b/>
          <w:lang w:eastAsia="zh-CN"/>
        </w:rPr>
        <w:t>–</w:t>
      </w:r>
      <w:r w:rsidR="00E05686" w:rsidRPr="00EA6B20">
        <w:rPr>
          <w:rFonts w:ascii="Times New Roman" w:hAnsi="Times New Roman" w:cs="Times New Roman" w:hint="eastAsia"/>
          <w:b/>
          <w:lang w:eastAsia="zh-CN"/>
        </w:rPr>
        <w:t xml:space="preserve"> </w:t>
      </w:r>
      <w:r w:rsidR="00190F45" w:rsidRPr="00EA6B20">
        <w:rPr>
          <w:rFonts w:ascii="Times New Roman" w:hAnsi="Times New Roman" w:cs="Times New Roman"/>
          <w:b/>
          <w:lang w:eastAsia="zh-CN"/>
        </w:rPr>
        <w:t>8:20</w:t>
      </w:r>
      <w:r w:rsidR="00E05686" w:rsidRPr="00EA6B20">
        <w:rPr>
          <w:rFonts w:ascii="Times New Roman" w:hAnsi="Times New Roman" w:cs="Times New Roman" w:hint="eastAsia"/>
          <w:b/>
          <w:lang w:eastAsia="zh-CN"/>
        </w:rPr>
        <w:t xml:space="preserve"> pm</w:t>
      </w:r>
    </w:p>
    <w:p w:rsidR="00F82A3D" w:rsidRPr="00EA6B20" w:rsidRDefault="0088685E" w:rsidP="0078092A">
      <w:pPr>
        <w:widowControl w:val="0"/>
        <w:spacing w:afterLines="50" w:after="120"/>
        <w:rPr>
          <w:rFonts w:ascii="Times New Roman" w:hAnsi="Times New Roman" w:cs="Times New Roman"/>
          <w:b/>
          <w:u w:val="single"/>
        </w:rPr>
      </w:pPr>
      <w:r w:rsidRPr="00EA6B20">
        <w:rPr>
          <w:rFonts w:ascii="Times New Roman" w:hAnsi="Times New Roman" w:cs="Times New Roman"/>
          <w:b/>
          <w:u w:val="single"/>
        </w:rPr>
        <w:t>Instructor Information</w:t>
      </w:r>
    </w:p>
    <w:p w:rsidR="00F82A3D" w:rsidRPr="00EA6B20" w:rsidRDefault="00B873B9" w:rsidP="0078092A">
      <w:pPr>
        <w:widowControl w:val="0"/>
        <w:spacing w:after="0"/>
        <w:rPr>
          <w:rFonts w:ascii="Times New Roman" w:hAnsi="Times New Roman" w:cs="Times New Roman"/>
        </w:rPr>
      </w:pPr>
      <w:r w:rsidRPr="00EA6B20">
        <w:rPr>
          <w:rFonts w:ascii="Times New Roman" w:hAnsi="Times New Roman" w:cs="Times New Roman"/>
        </w:rPr>
        <w:t xml:space="preserve">Instructor: </w:t>
      </w:r>
      <w:r w:rsidR="003B569A" w:rsidRPr="00EA6B20">
        <w:rPr>
          <w:rFonts w:ascii="Times New Roman" w:hAnsi="Times New Roman" w:cs="Times New Roman"/>
          <w:lang w:eastAsia="zh-CN"/>
        </w:rPr>
        <w:t>Yi (Leaf) Zhang, Ph.D.</w:t>
      </w:r>
      <w:r w:rsidR="00F82A3D" w:rsidRPr="00EA6B20">
        <w:rPr>
          <w:rFonts w:ascii="Times New Roman" w:hAnsi="Times New Roman" w:cs="Times New Roman"/>
        </w:rPr>
        <w:tab/>
      </w:r>
      <w:r w:rsidR="00F82A3D" w:rsidRPr="00EA6B20">
        <w:rPr>
          <w:rFonts w:ascii="Times New Roman" w:hAnsi="Times New Roman" w:cs="Times New Roman"/>
        </w:rPr>
        <w:tab/>
        <w:t>Phone:</w:t>
      </w:r>
      <w:r w:rsidR="00B623ED" w:rsidRPr="00EA6B20">
        <w:rPr>
          <w:rFonts w:ascii="Times New Roman" w:hAnsi="Times New Roman" w:cs="Times New Roman"/>
        </w:rPr>
        <w:t xml:space="preserve"> 817-272-</w:t>
      </w:r>
      <w:r w:rsidR="00612FD8" w:rsidRPr="00EA6B20">
        <w:rPr>
          <w:rFonts w:ascii="Times New Roman" w:hAnsi="Times New Roman" w:cs="Times New Roman"/>
        </w:rPr>
        <w:t>9221</w:t>
      </w:r>
    </w:p>
    <w:p w:rsidR="003B569A" w:rsidRPr="00EA6B20" w:rsidRDefault="00F82A3D" w:rsidP="0078092A">
      <w:pPr>
        <w:widowControl w:val="0"/>
        <w:spacing w:after="0"/>
        <w:rPr>
          <w:rFonts w:ascii="Times New Roman" w:hAnsi="Times New Roman" w:cs="Times New Roman"/>
          <w:lang w:eastAsia="zh-CN"/>
        </w:rPr>
      </w:pPr>
      <w:r w:rsidRPr="00EA6B20">
        <w:rPr>
          <w:rFonts w:ascii="Times New Roman" w:hAnsi="Times New Roman" w:cs="Times New Roman"/>
        </w:rPr>
        <w:t>Office:</w:t>
      </w:r>
      <w:r w:rsidRPr="00EA6B20">
        <w:rPr>
          <w:rFonts w:ascii="Times New Roman" w:hAnsi="Times New Roman" w:cs="Times New Roman"/>
        </w:rPr>
        <w:tab/>
      </w:r>
      <w:r w:rsidR="00612FD8" w:rsidRPr="00EA6B20">
        <w:rPr>
          <w:rFonts w:ascii="Times New Roman" w:hAnsi="Times New Roman" w:cs="Times New Roman"/>
        </w:rPr>
        <w:t xml:space="preserve">103 D </w:t>
      </w:r>
      <w:r w:rsidR="00971D74" w:rsidRPr="00EA6B20">
        <w:rPr>
          <w:rFonts w:ascii="Times New Roman" w:hAnsi="Times New Roman" w:cs="Times New Roman"/>
        </w:rPr>
        <w:t>Trimble Hall</w:t>
      </w:r>
      <w:r w:rsidR="00971D74" w:rsidRPr="00EA6B20">
        <w:rPr>
          <w:rFonts w:ascii="Times New Roman" w:hAnsi="Times New Roman" w:cs="Times New Roman"/>
        </w:rPr>
        <w:tab/>
      </w:r>
      <w:r w:rsidRPr="00EA6B20">
        <w:rPr>
          <w:rFonts w:ascii="Times New Roman" w:hAnsi="Times New Roman" w:cs="Times New Roman"/>
        </w:rPr>
        <w:tab/>
      </w:r>
      <w:r w:rsidR="003B569A" w:rsidRPr="00EA6B20">
        <w:rPr>
          <w:rFonts w:ascii="Times New Roman" w:hAnsi="Times New Roman" w:cs="Times New Roman"/>
          <w:lang w:eastAsia="zh-CN"/>
        </w:rPr>
        <w:tab/>
      </w:r>
      <w:r w:rsidRPr="00EA6B20">
        <w:rPr>
          <w:rFonts w:ascii="Times New Roman" w:hAnsi="Times New Roman" w:cs="Times New Roman"/>
        </w:rPr>
        <w:t>Email:</w:t>
      </w:r>
      <w:r w:rsidR="00B623ED" w:rsidRPr="00EA6B20">
        <w:rPr>
          <w:rFonts w:ascii="Times New Roman" w:hAnsi="Times New Roman" w:cs="Times New Roman"/>
        </w:rPr>
        <w:t xml:space="preserve"> </w:t>
      </w:r>
      <w:hyperlink r:id="rId9" w:history="1">
        <w:r w:rsidR="003B569A" w:rsidRPr="00EA6B20">
          <w:rPr>
            <w:rStyle w:val="Hyperlink"/>
            <w:rFonts w:ascii="Times New Roman" w:hAnsi="Times New Roman" w:cs="Times New Roman"/>
            <w:lang w:eastAsia="zh-CN"/>
          </w:rPr>
          <w:t>lyzhang@uta.edu</w:t>
        </w:r>
      </w:hyperlink>
    </w:p>
    <w:p w:rsidR="00F82A3D" w:rsidRPr="00EA6B20" w:rsidRDefault="00F82A3D" w:rsidP="0078092A">
      <w:pPr>
        <w:widowControl w:val="0"/>
        <w:spacing w:afterLines="50" w:after="120"/>
        <w:rPr>
          <w:rFonts w:ascii="Times New Roman" w:hAnsi="Times New Roman" w:cs="Times New Roman"/>
        </w:rPr>
      </w:pPr>
      <w:r w:rsidRPr="00EA6B20">
        <w:rPr>
          <w:rFonts w:ascii="Times New Roman" w:hAnsi="Times New Roman" w:cs="Times New Roman"/>
        </w:rPr>
        <w:t>Office Hours:</w:t>
      </w:r>
      <w:r w:rsidR="009A3671" w:rsidRPr="00EA6B20">
        <w:rPr>
          <w:rFonts w:ascii="Times New Roman" w:hAnsi="Times New Roman" w:cs="Times New Roman"/>
        </w:rPr>
        <w:t xml:space="preserve"> </w:t>
      </w:r>
      <w:r w:rsidR="00E95993" w:rsidRPr="00EA6B20">
        <w:rPr>
          <w:rFonts w:ascii="Times New Roman" w:hAnsi="Times New Roman" w:cs="Times New Roman"/>
        </w:rPr>
        <w:t>Tuesday, Wednesday, Thursday, 2:00 to 4:00 pm or b</w:t>
      </w:r>
      <w:r w:rsidR="00612FD8" w:rsidRPr="00EA6B20">
        <w:rPr>
          <w:rFonts w:ascii="Times New Roman" w:hAnsi="Times New Roman" w:cs="Times New Roman"/>
        </w:rPr>
        <w:t>y appointment</w:t>
      </w:r>
    </w:p>
    <w:p w:rsidR="00E05686" w:rsidRPr="00EA6B20" w:rsidRDefault="00E05686" w:rsidP="0078092A">
      <w:pPr>
        <w:widowControl w:val="0"/>
        <w:autoSpaceDE w:val="0"/>
        <w:autoSpaceDN w:val="0"/>
        <w:adjustRightInd w:val="0"/>
        <w:snapToGrid w:val="0"/>
        <w:spacing w:after="120"/>
        <w:rPr>
          <w:rFonts w:ascii="Times New Roman" w:hAnsi="Times New Roman" w:cs="Times New Roman"/>
          <w:b/>
          <w:u w:val="single"/>
        </w:rPr>
      </w:pPr>
      <w:r w:rsidRPr="00EA6B20">
        <w:rPr>
          <w:rFonts w:ascii="Times New Roman" w:hAnsi="Times New Roman" w:cs="Times New Roman"/>
          <w:b/>
          <w:u w:val="single"/>
        </w:rPr>
        <w:t>Textbooks</w:t>
      </w:r>
    </w:p>
    <w:p w:rsidR="00E05686" w:rsidRPr="00EA6B20" w:rsidRDefault="00E05686" w:rsidP="0078092A">
      <w:pPr>
        <w:widowControl w:val="0"/>
        <w:autoSpaceDE w:val="0"/>
        <w:autoSpaceDN w:val="0"/>
        <w:adjustRightInd w:val="0"/>
        <w:snapToGrid w:val="0"/>
        <w:spacing w:after="120"/>
        <w:rPr>
          <w:rFonts w:ascii="Times New Roman" w:hAnsi="Times New Roman" w:cs="Times New Roman"/>
        </w:rPr>
      </w:pPr>
      <w:r w:rsidRPr="00EA6B20">
        <w:rPr>
          <w:rFonts w:ascii="Times New Roman" w:hAnsi="Times New Roman" w:cs="Times New Roman"/>
        </w:rPr>
        <w:t>Required:</w:t>
      </w:r>
    </w:p>
    <w:p w:rsidR="00984A2B" w:rsidRPr="00EA6B20" w:rsidRDefault="00FB5859" w:rsidP="0078092A">
      <w:pPr>
        <w:pStyle w:val="ListParagraph"/>
        <w:widowControl w:val="0"/>
        <w:numPr>
          <w:ilvl w:val="0"/>
          <w:numId w:val="11"/>
        </w:numPr>
        <w:snapToGrid w:val="0"/>
        <w:spacing w:after="120"/>
        <w:rPr>
          <w:rFonts w:ascii="Times New Roman" w:hAnsi="Times New Roman" w:cs="Times New Roman"/>
          <w:spacing w:val="-3"/>
        </w:rPr>
      </w:pPr>
      <w:r w:rsidRPr="00EA6B20">
        <w:rPr>
          <w:rFonts w:ascii="Times New Roman" w:hAnsi="Times New Roman" w:cs="Times New Roman"/>
          <w:spacing w:val="-3"/>
        </w:rPr>
        <w:t xml:space="preserve">Cohen, A. M., </w:t>
      </w:r>
      <w:r w:rsidR="00E05686" w:rsidRPr="00EA6B20">
        <w:rPr>
          <w:rFonts w:ascii="Times New Roman" w:hAnsi="Times New Roman" w:cs="Times New Roman"/>
          <w:spacing w:val="-3"/>
        </w:rPr>
        <w:t>Brawer, F. B.</w:t>
      </w:r>
      <w:r w:rsidRPr="00EA6B20">
        <w:rPr>
          <w:rFonts w:ascii="Times New Roman" w:hAnsi="Times New Roman" w:cs="Times New Roman"/>
          <w:spacing w:val="-3"/>
        </w:rPr>
        <w:t xml:space="preserve">, &amp; </w:t>
      </w:r>
      <w:proofErr w:type="spellStart"/>
      <w:r w:rsidRPr="00EA6B20">
        <w:rPr>
          <w:rFonts w:ascii="Times New Roman" w:hAnsi="Times New Roman" w:cs="Times New Roman"/>
          <w:spacing w:val="-3"/>
        </w:rPr>
        <w:t>Kisker</w:t>
      </w:r>
      <w:proofErr w:type="spellEnd"/>
      <w:r w:rsidRPr="00EA6B20">
        <w:rPr>
          <w:rFonts w:ascii="Times New Roman" w:hAnsi="Times New Roman" w:cs="Times New Roman"/>
          <w:spacing w:val="-3"/>
        </w:rPr>
        <w:t>, C. B.</w:t>
      </w:r>
      <w:r w:rsidR="00E05686" w:rsidRPr="00EA6B20">
        <w:rPr>
          <w:rFonts w:ascii="Times New Roman" w:hAnsi="Times New Roman" w:cs="Times New Roman"/>
          <w:spacing w:val="-3"/>
        </w:rPr>
        <w:t xml:space="preserve"> (20</w:t>
      </w:r>
      <w:r w:rsidR="00E31816" w:rsidRPr="00EA6B20">
        <w:rPr>
          <w:rFonts w:ascii="Times New Roman" w:hAnsi="Times New Roman" w:cs="Times New Roman"/>
          <w:spacing w:val="-3"/>
        </w:rPr>
        <w:t>13</w:t>
      </w:r>
      <w:r w:rsidR="00E05686" w:rsidRPr="00EA6B20">
        <w:rPr>
          <w:rFonts w:ascii="Times New Roman" w:hAnsi="Times New Roman" w:cs="Times New Roman"/>
          <w:spacing w:val="-3"/>
        </w:rPr>
        <w:t xml:space="preserve">). </w:t>
      </w:r>
      <w:r w:rsidR="00E05686" w:rsidRPr="00EA6B20">
        <w:rPr>
          <w:rFonts w:ascii="Times New Roman" w:hAnsi="Times New Roman" w:cs="Times New Roman"/>
          <w:i/>
          <w:spacing w:val="-3"/>
        </w:rPr>
        <w:t>The American community college</w:t>
      </w:r>
      <w:r w:rsidR="00E31816" w:rsidRPr="00EA6B20">
        <w:rPr>
          <w:rFonts w:ascii="Times New Roman" w:hAnsi="Times New Roman" w:cs="Times New Roman"/>
          <w:i/>
          <w:spacing w:val="-3"/>
        </w:rPr>
        <w:t xml:space="preserve"> </w:t>
      </w:r>
      <w:r w:rsidR="00E31816" w:rsidRPr="00EA6B20">
        <w:rPr>
          <w:rFonts w:ascii="Times New Roman" w:hAnsi="Times New Roman" w:cs="Times New Roman"/>
          <w:spacing w:val="-3"/>
        </w:rPr>
        <w:t>(6</w:t>
      </w:r>
      <w:r w:rsidR="00E31816" w:rsidRPr="00EA6B20">
        <w:rPr>
          <w:rFonts w:ascii="Times New Roman" w:hAnsi="Times New Roman" w:cs="Times New Roman"/>
          <w:spacing w:val="-3"/>
          <w:vertAlign w:val="superscript"/>
        </w:rPr>
        <w:t>th</w:t>
      </w:r>
      <w:r w:rsidR="00E31816" w:rsidRPr="00EA6B20">
        <w:rPr>
          <w:rFonts w:ascii="Times New Roman" w:hAnsi="Times New Roman" w:cs="Times New Roman"/>
          <w:spacing w:val="-3"/>
        </w:rPr>
        <w:t xml:space="preserve"> Edition)</w:t>
      </w:r>
      <w:r w:rsidR="00E05686" w:rsidRPr="00EA6B20">
        <w:rPr>
          <w:rFonts w:ascii="Times New Roman" w:hAnsi="Times New Roman" w:cs="Times New Roman"/>
          <w:i/>
          <w:spacing w:val="-3"/>
        </w:rPr>
        <w:t xml:space="preserve">. </w:t>
      </w:r>
      <w:r w:rsidR="00E05686" w:rsidRPr="00EA6B20">
        <w:rPr>
          <w:rFonts w:ascii="Times New Roman" w:hAnsi="Times New Roman" w:cs="Times New Roman"/>
          <w:spacing w:val="-3"/>
        </w:rPr>
        <w:t xml:space="preserve">San Francisco: </w:t>
      </w:r>
      <w:proofErr w:type="spellStart"/>
      <w:r w:rsidR="00E05686" w:rsidRPr="00EA6B20">
        <w:rPr>
          <w:rFonts w:ascii="Times New Roman" w:hAnsi="Times New Roman" w:cs="Times New Roman"/>
          <w:spacing w:val="-3"/>
        </w:rPr>
        <w:t>Jossey</w:t>
      </w:r>
      <w:proofErr w:type="spellEnd"/>
      <w:r w:rsidR="00E05686" w:rsidRPr="00EA6B20">
        <w:rPr>
          <w:rFonts w:ascii="Times New Roman" w:hAnsi="Times New Roman" w:cs="Times New Roman" w:hint="eastAsia"/>
          <w:spacing w:val="-3"/>
          <w:lang w:eastAsia="zh-CN"/>
        </w:rPr>
        <w:t>-</w:t>
      </w:r>
      <w:r w:rsidR="00E05686" w:rsidRPr="00EA6B20">
        <w:rPr>
          <w:rFonts w:ascii="Times New Roman" w:hAnsi="Times New Roman" w:cs="Times New Roman"/>
          <w:spacing w:val="-3"/>
        </w:rPr>
        <w:t xml:space="preserve">Bass. ISBN: </w:t>
      </w:r>
      <w:r w:rsidRPr="00EA6B20">
        <w:rPr>
          <w:rFonts w:ascii="Times New Roman" w:hAnsi="Times New Roman" w:cs="Times New Roman"/>
          <w:spacing w:val="-3"/>
        </w:rPr>
        <w:t>978-1118449813</w:t>
      </w:r>
    </w:p>
    <w:p w:rsidR="00DF3549" w:rsidRPr="00EA6B20" w:rsidRDefault="00DF3549" w:rsidP="0078092A">
      <w:pPr>
        <w:pStyle w:val="ListParagraph"/>
        <w:widowControl w:val="0"/>
        <w:numPr>
          <w:ilvl w:val="0"/>
          <w:numId w:val="11"/>
        </w:numPr>
        <w:snapToGrid w:val="0"/>
        <w:spacing w:after="120"/>
        <w:rPr>
          <w:rFonts w:ascii="Times New Roman" w:hAnsi="Times New Roman" w:cs="Times New Roman"/>
          <w:spacing w:val="-3"/>
        </w:rPr>
      </w:pPr>
      <w:r w:rsidRPr="00EA6B20">
        <w:rPr>
          <w:rFonts w:ascii="Times New Roman" w:hAnsi="Times New Roman" w:cs="Times New Roman"/>
          <w:spacing w:val="-3"/>
        </w:rPr>
        <w:t>Supplemental readings are provided by the instructor via Blackboard</w:t>
      </w:r>
    </w:p>
    <w:p w:rsidR="00E05686" w:rsidRPr="00EA6B20" w:rsidRDefault="00E05686" w:rsidP="0078092A">
      <w:pPr>
        <w:widowControl w:val="0"/>
        <w:snapToGrid w:val="0"/>
        <w:spacing w:after="120"/>
        <w:rPr>
          <w:rFonts w:ascii="Times New Roman" w:hAnsi="Times New Roman" w:cs="Times New Roman"/>
          <w:lang w:eastAsia="zh-CN"/>
        </w:rPr>
      </w:pPr>
      <w:r w:rsidRPr="00EA6B20">
        <w:rPr>
          <w:rFonts w:ascii="Times New Roman" w:hAnsi="Times New Roman" w:cs="Times New Roman" w:hint="eastAsia"/>
          <w:lang w:eastAsia="zh-CN"/>
        </w:rPr>
        <w:t>Suggested:</w:t>
      </w:r>
    </w:p>
    <w:p w:rsidR="00E05686" w:rsidRPr="00EA6B20" w:rsidRDefault="00E05686" w:rsidP="0078092A">
      <w:pPr>
        <w:pStyle w:val="ListParagraph"/>
        <w:widowControl w:val="0"/>
        <w:numPr>
          <w:ilvl w:val="0"/>
          <w:numId w:val="12"/>
        </w:numPr>
        <w:snapToGrid w:val="0"/>
        <w:spacing w:after="120"/>
        <w:rPr>
          <w:rFonts w:ascii="Times New Roman" w:hAnsi="Times New Roman" w:cs="Times New Roman"/>
          <w:i/>
        </w:rPr>
      </w:pPr>
      <w:r w:rsidRPr="00EA6B20">
        <w:rPr>
          <w:rFonts w:ascii="Times New Roman" w:hAnsi="Times New Roman" w:cs="Times New Roman"/>
        </w:rPr>
        <w:t xml:space="preserve">American Psychological Association. (2010). </w:t>
      </w:r>
      <w:r w:rsidRPr="00EA6B20">
        <w:rPr>
          <w:rFonts w:ascii="Times New Roman" w:hAnsi="Times New Roman" w:cs="Times New Roman"/>
          <w:i/>
        </w:rPr>
        <w:t xml:space="preserve">Publication manual of the American Psychological Association </w:t>
      </w:r>
      <w:r w:rsidRPr="00EA6B20">
        <w:rPr>
          <w:rFonts w:ascii="Times New Roman" w:hAnsi="Times New Roman" w:cs="Times New Roman"/>
        </w:rPr>
        <w:t>(6</w:t>
      </w:r>
      <w:r w:rsidRPr="00EA6B20">
        <w:rPr>
          <w:rFonts w:ascii="Times New Roman" w:hAnsi="Times New Roman" w:cs="Times New Roman"/>
          <w:vertAlign w:val="superscript"/>
        </w:rPr>
        <w:t>th</w:t>
      </w:r>
      <w:r w:rsidRPr="00EA6B20">
        <w:rPr>
          <w:rFonts w:ascii="Times New Roman" w:hAnsi="Times New Roman" w:cs="Times New Roman"/>
        </w:rPr>
        <w:t xml:space="preserve"> Edition). Washington, D.C.: American Psychological Association.</w:t>
      </w:r>
    </w:p>
    <w:p w:rsidR="00F82A3D" w:rsidRPr="00EA6B20" w:rsidRDefault="00984A2B" w:rsidP="0078092A">
      <w:pPr>
        <w:widowControl w:val="0"/>
        <w:snapToGrid w:val="0"/>
        <w:spacing w:after="120"/>
        <w:rPr>
          <w:rFonts w:ascii="Times New Roman" w:hAnsi="Times New Roman" w:cs="Times New Roman"/>
          <w:b/>
          <w:u w:val="single"/>
        </w:rPr>
      </w:pPr>
      <w:r w:rsidRPr="00EA6B20">
        <w:rPr>
          <w:rFonts w:ascii="Times New Roman" w:hAnsi="Times New Roman" w:cs="Times New Roman"/>
          <w:b/>
          <w:u w:val="single"/>
        </w:rPr>
        <w:t xml:space="preserve">Course </w:t>
      </w:r>
      <w:r w:rsidR="0088685E" w:rsidRPr="00EA6B20">
        <w:rPr>
          <w:rFonts w:ascii="Times New Roman" w:hAnsi="Times New Roman" w:cs="Times New Roman"/>
          <w:b/>
          <w:u w:val="single"/>
        </w:rPr>
        <w:t>Description</w:t>
      </w:r>
    </w:p>
    <w:p w:rsidR="00F82A3D" w:rsidRPr="00EA6B20" w:rsidRDefault="00F82A3D" w:rsidP="0078092A">
      <w:pPr>
        <w:widowControl w:val="0"/>
        <w:autoSpaceDE w:val="0"/>
        <w:autoSpaceDN w:val="0"/>
        <w:adjustRightInd w:val="0"/>
        <w:snapToGrid w:val="0"/>
        <w:spacing w:after="120"/>
        <w:rPr>
          <w:rFonts w:ascii="Times New Roman" w:hAnsi="Times New Roman" w:cs="Times New Roman"/>
        </w:rPr>
      </w:pPr>
      <w:r w:rsidRPr="00EA6B20">
        <w:rPr>
          <w:rFonts w:ascii="Times New Roman" w:hAnsi="Times New Roman" w:cs="Times New Roman"/>
        </w:rPr>
        <w:t>This course provides an overview of how various types of two-year postsecondary institutions, primarily comprehensive community colleges, have evolved and how they function. Course themes address policies, trends, issues, and innovations influencing the evolution of community colleges from the turn of the 20th century to the present. Beginning with a brief history of community colleges in the U.S., the course offers content dealing with foundations, governance and administration, curriculum, leadership, faculty, and students. The course also offers a critical examination of community colleges, considering their strengths and weaknesses within the broader context of higher education and the educational continuum.</w:t>
      </w:r>
    </w:p>
    <w:p w:rsidR="00F82A3D" w:rsidRPr="00EA6B20" w:rsidRDefault="00F82A3D" w:rsidP="0078092A">
      <w:pPr>
        <w:widowControl w:val="0"/>
        <w:autoSpaceDE w:val="0"/>
        <w:autoSpaceDN w:val="0"/>
        <w:adjustRightInd w:val="0"/>
        <w:snapToGrid w:val="0"/>
        <w:spacing w:after="120"/>
        <w:rPr>
          <w:rFonts w:ascii="Times New Roman" w:hAnsi="Times New Roman" w:cs="Times New Roman"/>
        </w:rPr>
      </w:pPr>
      <w:r w:rsidRPr="00EA6B20">
        <w:rPr>
          <w:rFonts w:ascii="Times New Roman" w:hAnsi="Times New Roman" w:cs="Times New Roman"/>
        </w:rPr>
        <w:t>Ultimately, the course prepares students who aspire to be professors, researchers, policy analysts, and/or administrators of community college</w:t>
      </w:r>
      <w:r w:rsidR="006116F9" w:rsidRPr="00EA6B20">
        <w:rPr>
          <w:rFonts w:ascii="Times New Roman" w:hAnsi="Times New Roman" w:cs="Times New Roman"/>
        </w:rPr>
        <w:t>s</w:t>
      </w:r>
      <w:r w:rsidRPr="00EA6B20">
        <w:rPr>
          <w:rFonts w:ascii="Times New Roman" w:hAnsi="Times New Roman" w:cs="Times New Roman"/>
        </w:rPr>
        <w:t xml:space="preserve"> or </w:t>
      </w:r>
      <w:r w:rsidR="006116F9" w:rsidRPr="00EA6B20">
        <w:rPr>
          <w:rFonts w:ascii="Times New Roman" w:hAnsi="Times New Roman" w:cs="Times New Roman"/>
        </w:rPr>
        <w:t xml:space="preserve">other institutions of </w:t>
      </w:r>
      <w:r w:rsidRPr="00EA6B20">
        <w:rPr>
          <w:rFonts w:ascii="Times New Roman" w:hAnsi="Times New Roman" w:cs="Times New Roman"/>
        </w:rPr>
        <w:t>higher education</w:t>
      </w:r>
      <w:r w:rsidR="006116F9" w:rsidRPr="00EA6B20">
        <w:rPr>
          <w:rFonts w:ascii="Times New Roman" w:hAnsi="Times New Roman" w:cs="Times New Roman"/>
        </w:rPr>
        <w:t>.</w:t>
      </w:r>
      <w:r w:rsidRPr="00EA6B20">
        <w:rPr>
          <w:rFonts w:ascii="Times New Roman" w:hAnsi="Times New Roman" w:cs="Times New Roman"/>
        </w:rPr>
        <w:t xml:space="preserve"> </w:t>
      </w:r>
      <w:r w:rsidR="006116F9" w:rsidRPr="00EA6B20">
        <w:rPr>
          <w:rFonts w:ascii="Times New Roman" w:hAnsi="Times New Roman" w:cs="Times New Roman"/>
        </w:rPr>
        <w:t xml:space="preserve">Additionally, </w:t>
      </w:r>
      <w:r w:rsidRPr="00EA6B20">
        <w:rPr>
          <w:rFonts w:ascii="Times New Roman" w:hAnsi="Times New Roman" w:cs="Times New Roman"/>
        </w:rPr>
        <w:t>to understand, assess, and contribute to the betterment of community college education, both today and in the future.</w:t>
      </w:r>
    </w:p>
    <w:p w:rsidR="00F82A3D" w:rsidRPr="00EA6B20" w:rsidRDefault="0088685E" w:rsidP="0078092A">
      <w:pPr>
        <w:widowControl w:val="0"/>
        <w:snapToGrid w:val="0"/>
        <w:spacing w:after="120"/>
        <w:rPr>
          <w:rFonts w:ascii="Times New Roman" w:hAnsi="Times New Roman" w:cs="Times New Roman"/>
          <w:b/>
          <w:u w:val="single"/>
        </w:rPr>
      </w:pPr>
      <w:r w:rsidRPr="00EA6B20">
        <w:rPr>
          <w:rFonts w:ascii="Times New Roman" w:hAnsi="Times New Roman" w:cs="Times New Roman"/>
          <w:b/>
          <w:u w:val="single"/>
        </w:rPr>
        <w:t>Learning Outcomes</w:t>
      </w:r>
    </w:p>
    <w:p w:rsidR="00F82A3D" w:rsidRPr="00EA6B20" w:rsidRDefault="00F82A3D" w:rsidP="00581275">
      <w:pPr>
        <w:widowControl w:val="0"/>
        <w:numPr>
          <w:ilvl w:val="0"/>
          <w:numId w:val="5"/>
        </w:numPr>
        <w:snapToGrid w:val="0"/>
        <w:spacing w:after="60"/>
        <w:rPr>
          <w:rFonts w:ascii="Times New Roman" w:hAnsi="Times New Roman" w:cs="Times New Roman"/>
          <w:spacing w:val="-3"/>
        </w:rPr>
      </w:pPr>
      <w:r w:rsidRPr="00EA6B20">
        <w:rPr>
          <w:rFonts w:ascii="Times New Roman" w:hAnsi="Times New Roman" w:cs="Times New Roman"/>
          <w:spacing w:val="-3"/>
        </w:rPr>
        <w:t>Describe historical and philosophical underpinnings for the de</w:t>
      </w:r>
      <w:r w:rsidR="00A27D97" w:rsidRPr="00EA6B20">
        <w:rPr>
          <w:rFonts w:ascii="Times New Roman" w:hAnsi="Times New Roman" w:cs="Times New Roman"/>
          <w:spacing w:val="-3"/>
        </w:rPr>
        <w:t>velopment of community colleges</w:t>
      </w:r>
    </w:p>
    <w:p w:rsidR="00F82A3D" w:rsidRPr="00EA6B20" w:rsidRDefault="00F82A3D" w:rsidP="00581275">
      <w:pPr>
        <w:widowControl w:val="0"/>
        <w:numPr>
          <w:ilvl w:val="0"/>
          <w:numId w:val="5"/>
        </w:numPr>
        <w:snapToGrid w:val="0"/>
        <w:spacing w:after="60"/>
        <w:rPr>
          <w:rFonts w:ascii="Times New Roman" w:hAnsi="Times New Roman" w:cs="Times New Roman"/>
          <w:spacing w:val="-3"/>
        </w:rPr>
      </w:pPr>
      <w:r w:rsidRPr="00EA6B20">
        <w:rPr>
          <w:rFonts w:ascii="Times New Roman" w:hAnsi="Times New Roman" w:cs="Times New Roman"/>
          <w:spacing w:val="-3"/>
        </w:rPr>
        <w:t>Explain critical issues facing community colleges a</w:t>
      </w:r>
      <w:r w:rsidR="00A27D97" w:rsidRPr="00EA6B20">
        <w:rPr>
          <w:rFonts w:ascii="Times New Roman" w:hAnsi="Times New Roman" w:cs="Times New Roman"/>
          <w:spacing w:val="-3"/>
        </w:rPr>
        <w:t>nd their leaders/administrators</w:t>
      </w:r>
    </w:p>
    <w:p w:rsidR="00F82A3D" w:rsidRPr="00EA6B20" w:rsidRDefault="00F82A3D" w:rsidP="00581275">
      <w:pPr>
        <w:widowControl w:val="0"/>
        <w:numPr>
          <w:ilvl w:val="0"/>
          <w:numId w:val="5"/>
        </w:numPr>
        <w:snapToGrid w:val="0"/>
        <w:spacing w:after="60"/>
        <w:rPr>
          <w:rFonts w:ascii="Times New Roman" w:hAnsi="Times New Roman" w:cs="Times New Roman"/>
          <w:spacing w:val="-3"/>
        </w:rPr>
      </w:pPr>
      <w:r w:rsidRPr="00EA6B20">
        <w:rPr>
          <w:rFonts w:ascii="Times New Roman" w:hAnsi="Times New Roman" w:cs="Times New Roman"/>
          <w:spacing w:val="-3"/>
        </w:rPr>
        <w:t xml:space="preserve">Discuss and describe current research </w:t>
      </w:r>
      <w:r w:rsidR="006A067D" w:rsidRPr="00EA6B20">
        <w:rPr>
          <w:rFonts w:ascii="Times New Roman" w:hAnsi="Times New Roman" w:cs="Times New Roman"/>
          <w:spacing w:val="-3"/>
        </w:rPr>
        <w:t>articles about</w:t>
      </w:r>
      <w:r w:rsidR="00A27D97" w:rsidRPr="00EA6B20">
        <w:rPr>
          <w:rFonts w:ascii="Times New Roman" w:hAnsi="Times New Roman" w:cs="Times New Roman"/>
          <w:spacing w:val="-3"/>
        </w:rPr>
        <w:t xml:space="preserve"> community colleges</w:t>
      </w:r>
    </w:p>
    <w:p w:rsidR="00F82A3D" w:rsidRPr="00EA6B20" w:rsidRDefault="00F82A3D" w:rsidP="00581275">
      <w:pPr>
        <w:widowControl w:val="0"/>
        <w:numPr>
          <w:ilvl w:val="0"/>
          <w:numId w:val="5"/>
        </w:numPr>
        <w:snapToGrid w:val="0"/>
        <w:spacing w:after="60"/>
        <w:rPr>
          <w:rFonts w:ascii="Times New Roman" w:hAnsi="Times New Roman" w:cs="Times New Roman"/>
          <w:spacing w:val="-3"/>
        </w:rPr>
      </w:pPr>
      <w:r w:rsidRPr="00EA6B20">
        <w:rPr>
          <w:rFonts w:ascii="Times New Roman" w:hAnsi="Times New Roman" w:cs="Times New Roman"/>
          <w:spacing w:val="-3"/>
        </w:rPr>
        <w:t>Explain current thinking abo</w:t>
      </w:r>
      <w:r w:rsidR="00A27D97" w:rsidRPr="00EA6B20">
        <w:rPr>
          <w:rFonts w:ascii="Times New Roman" w:hAnsi="Times New Roman" w:cs="Times New Roman"/>
          <w:spacing w:val="-3"/>
        </w:rPr>
        <w:t>ut community college leadership</w:t>
      </w:r>
    </w:p>
    <w:p w:rsidR="00C60402" w:rsidRPr="00EA6B20" w:rsidRDefault="00C60402" w:rsidP="00581275">
      <w:pPr>
        <w:widowControl w:val="0"/>
        <w:numPr>
          <w:ilvl w:val="0"/>
          <w:numId w:val="5"/>
        </w:numPr>
        <w:snapToGrid w:val="0"/>
        <w:spacing w:after="60"/>
        <w:rPr>
          <w:rFonts w:ascii="Times New Roman" w:hAnsi="Times New Roman" w:cs="Times New Roman"/>
          <w:spacing w:val="-3"/>
        </w:rPr>
      </w:pPr>
      <w:r w:rsidRPr="00EA6B20">
        <w:rPr>
          <w:rFonts w:ascii="Times New Roman" w:hAnsi="Times New Roman" w:cs="Times New Roman"/>
        </w:rPr>
        <w:t>Begin developing expertise in one particular institutional function or policy issue impacting America’s community colleges</w:t>
      </w:r>
    </w:p>
    <w:p w:rsidR="00581275" w:rsidRPr="00EA6B20" w:rsidRDefault="00581275" w:rsidP="00581275">
      <w:pPr>
        <w:widowControl w:val="0"/>
        <w:adjustRightInd w:val="0"/>
        <w:snapToGrid w:val="0"/>
        <w:spacing w:after="120"/>
        <w:rPr>
          <w:rFonts w:ascii="Times New Roman" w:hAnsi="Times New Roman" w:cs="Times New Roman"/>
          <w:sz w:val="22"/>
          <w:szCs w:val="22"/>
        </w:rPr>
      </w:pPr>
      <w:r w:rsidRPr="00EA6B20">
        <w:rPr>
          <w:rFonts w:ascii="Times New Roman" w:hAnsi="Times New Roman" w:cs="Times New Roman"/>
          <w:b/>
          <w:sz w:val="22"/>
          <w:szCs w:val="22"/>
          <w:u w:val="single"/>
        </w:rPr>
        <w:lastRenderedPageBreak/>
        <w:t>Attendance and Missing Class:</w:t>
      </w:r>
      <w:r w:rsidRPr="00EA6B20">
        <w:rPr>
          <w:rFonts w:ascii="Times New Roman" w:hAnsi="Times New Roman" w:cs="Times New Roman"/>
          <w:sz w:val="22"/>
          <w:szCs w:val="22"/>
        </w:rPr>
        <w:t xml:space="preserve"> Class attendance is very important to the successful completion of the course. You are expected to be in class except when you are ill or when something occurs that, in your judgment, requires you to miss class. Students’ attendance and class participation will count for about 10% (75 out of 800 points) of the final grade. If you do miss a class, you are responsible for:</w:t>
      </w:r>
    </w:p>
    <w:p w:rsidR="00581275" w:rsidRPr="00EA6B20" w:rsidRDefault="00581275" w:rsidP="00581275">
      <w:pPr>
        <w:widowControl w:val="0"/>
        <w:numPr>
          <w:ilvl w:val="0"/>
          <w:numId w:val="2"/>
        </w:numPr>
        <w:adjustRightInd w:val="0"/>
        <w:snapToGrid w:val="0"/>
        <w:spacing w:after="0"/>
        <w:rPr>
          <w:rFonts w:ascii="Times New Roman" w:hAnsi="Times New Roman" w:cs="Times New Roman"/>
          <w:sz w:val="22"/>
          <w:szCs w:val="22"/>
        </w:rPr>
      </w:pPr>
      <w:r w:rsidRPr="00EA6B20">
        <w:rPr>
          <w:rFonts w:ascii="Times New Roman" w:hAnsi="Times New Roman" w:cs="Times New Roman"/>
          <w:sz w:val="22"/>
          <w:szCs w:val="22"/>
        </w:rPr>
        <w:t>All content covered</w:t>
      </w:r>
    </w:p>
    <w:p w:rsidR="00581275" w:rsidRPr="00EA6B20" w:rsidRDefault="00581275" w:rsidP="00581275">
      <w:pPr>
        <w:widowControl w:val="0"/>
        <w:numPr>
          <w:ilvl w:val="0"/>
          <w:numId w:val="2"/>
        </w:numPr>
        <w:adjustRightInd w:val="0"/>
        <w:snapToGrid w:val="0"/>
        <w:spacing w:after="0"/>
        <w:rPr>
          <w:rFonts w:ascii="Times New Roman" w:hAnsi="Times New Roman" w:cs="Times New Roman"/>
          <w:sz w:val="22"/>
          <w:szCs w:val="22"/>
        </w:rPr>
      </w:pPr>
      <w:r w:rsidRPr="00EA6B20">
        <w:rPr>
          <w:rFonts w:ascii="Times New Roman" w:hAnsi="Times New Roman" w:cs="Times New Roman"/>
          <w:sz w:val="22"/>
          <w:szCs w:val="22"/>
        </w:rPr>
        <w:t>Letting me know prior to the class meeting</w:t>
      </w:r>
    </w:p>
    <w:p w:rsidR="00581275" w:rsidRPr="00EA6B20" w:rsidRDefault="00581275" w:rsidP="00581275">
      <w:pPr>
        <w:widowControl w:val="0"/>
        <w:numPr>
          <w:ilvl w:val="0"/>
          <w:numId w:val="2"/>
        </w:numPr>
        <w:adjustRightInd w:val="0"/>
        <w:snapToGrid w:val="0"/>
        <w:spacing w:after="0"/>
        <w:rPr>
          <w:rFonts w:ascii="Times New Roman" w:hAnsi="Times New Roman" w:cs="Times New Roman"/>
          <w:sz w:val="22"/>
          <w:szCs w:val="22"/>
        </w:rPr>
      </w:pPr>
      <w:r w:rsidRPr="00EA6B20">
        <w:rPr>
          <w:rFonts w:ascii="Times New Roman" w:hAnsi="Times New Roman" w:cs="Times New Roman"/>
          <w:sz w:val="22"/>
          <w:szCs w:val="22"/>
        </w:rPr>
        <w:t>Contacting a classmate and arranging for them to pick up an extra copy of any handouts that were distributed</w:t>
      </w:r>
    </w:p>
    <w:p w:rsidR="00581275" w:rsidRPr="00EA6B20" w:rsidRDefault="00581275" w:rsidP="00581275">
      <w:pPr>
        <w:widowControl w:val="0"/>
        <w:numPr>
          <w:ilvl w:val="0"/>
          <w:numId w:val="2"/>
        </w:numPr>
        <w:adjustRightInd w:val="0"/>
        <w:snapToGrid w:val="0"/>
        <w:spacing w:after="0"/>
        <w:rPr>
          <w:rFonts w:ascii="Times New Roman" w:hAnsi="Times New Roman" w:cs="Times New Roman"/>
          <w:sz w:val="22"/>
          <w:szCs w:val="22"/>
        </w:rPr>
      </w:pPr>
      <w:r w:rsidRPr="00EA6B20">
        <w:rPr>
          <w:rFonts w:ascii="Times New Roman" w:hAnsi="Times New Roman" w:cs="Times New Roman"/>
          <w:sz w:val="22"/>
          <w:szCs w:val="22"/>
        </w:rPr>
        <w:t>Completing all work assigned</w:t>
      </w:r>
    </w:p>
    <w:p w:rsidR="00581275" w:rsidRPr="00EA6B20" w:rsidRDefault="00581275" w:rsidP="00581275">
      <w:pPr>
        <w:widowControl w:val="0"/>
        <w:numPr>
          <w:ilvl w:val="0"/>
          <w:numId w:val="2"/>
        </w:numPr>
        <w:adjustRightInd w:val="0"/>
        <w:snapToGrid w:val="0"/>
        <w:spacing w:after="0"/>
        <w:rPr>
          <w:rFonts w:ascii="Times New Roman" w:hAnsi="Times New Roman" w:cs="Times New Roman"/>
          <w:sz w:val="22"/>
          <w:szCs w:val="22"/>
        </w:rPr>
      </w:pPr>
      <w:r w:rsidRPr="00EA6B20">
        <w:rPr>
          <w:rFonts w:ascii="Times New Roman" w:hAnsi="Times New Roman" w:cs="Times New Roman"/>
          <w:sz w:val="22"/>
          <w:szCs w:val="22"/>
        </w:rPr>
        <w:t>Arranging to turn any work in that day</w:t>
      </w:r>
    </w:p>
    <w:p w:rsidR="00581275" w:rsidRPr="00EA6B20" w:rsidRDefault="00581275" w:rsidP="0078092A">
      <w:pPr>
        <w:widowControl w:val="0"/>
        <w:snapToGrid w:val="0"/>
        <w:spacing w:after="120"/>
        <w:rPr>
          <w:rFonts w:ascii="Times New Roman" w:hAnsi="Times New Roman" w:cs="Times New Roman"/>
          <w:b/>
          <w:color w:val="000000"/>
          <w:u w:val="single"/>
        </w:rPr>
      </w:pPr>
    </w:p>
    <w:p w:rsidR="00581275" w:rsidRPr="00EA6B20" w:rsidRDefault="00581275" w:rsidP="00581275">
      <w:pPr>
        <w:widowControl w:val="0"/>
        <w:adjustRightInd w:val="0"/>
        <w:snapToGrid w:val="0"/>
        <w:spacing w:after="120"/>
        <w:rPr>
          <w:rFonts w:ascii="Times New Roman" w:hAnsi="Times New Roman" w:cs="Times New Roman"/>
          <w:sz w:val="22"/>
          <w:szCs w:val="22"/>
        </w:rPr>
      </w:pPr>
      <w:r w:rsidRPr="00EA6B20">
        <w:rPr>
          <w:rFonts w:ascii="Times New Roman" w:hAnsi="Times New Roman" w:cs="Times New Roman"/>
          <w:b/>
          <w:color w:val="000000"/>
          <w:sz w:val="22"/>
          <w:szCs w:val="22"/>
          <w:u w:val="single"/>
        </w:rPr>
        <w:t xml:space="preserve">Blackboard: </w:t>
      </w:r>
      <w:r w:rsidRPr="00EA6B20">
        <w:rPr>
          <w:rFonts w:ascii="Times New Roman" w:hAnsi="Times New Roman" w:cs="Times New Roman"/>
          <w:sz w:val="22"/>
          <w:szCs w:val="22"/>
        </w:rPr>
        <w:t xml:space="preserve">The classroom management system, Blackboard, will be an important medium used to structure and facilitate learning in this course. Blackboard serves as a common space where class information, learning materials, and assignments can be shared between the instructor and students. For most class assignments, students will be asked to post their work to Blackboard in a format that is accessible to their classmates, as peer-to-peer learning will be an important aspect of this graduate course. If you have any technical difficulties or questions regarding Blackboard, help is available 24/7 by contacting </w:t>
      </w:r>
      <w:hyperlink r:id="rId10" w:history="1">
        <w:r w:rsidRPr="00EA6B20">
          <w:rPr>
            <w:rStyle w:val="Hyperlink"/>
            <w:rFonts w:ascii="Times New Roman" w:hAnsi="Times New Roman" w:cs="Times New Roman"/>
            <w:sz w:val="22"/>
            <w:szCs w:val="22"/>
          </w:rPr>
          <w:t>cdesupport@uta.edu</w:t>
        </w:r>
      </w:hyperlink>
      <w:r w:rsidRPr="00EA6B20">
        <w:rPr>
          <w:rFonts w:ascii="Times New Roman" w:hAnsi="Times New Roman" w:cs="Times New Roman"/>
          <w:sz w:val="22"/>
          <w:szCs w:val="22"/>
        </w:rPr>
        <w:t xml:space="preserve">. </w:t>
      </w:r>
    </w:p>
    <w:p w:rsidR="00581275" w:rsidRPr="00EA6B20" w:rsidRDefault="00581275" w:rsidP="00581275">
      <w:pPr>
        <w:widowControl w:val="0"/>
        <w:adjustRightInd w:val="0"/>
        <w:snapToGrid w:val="0"/>
        <w:spacing w:after="120"/>
        <w:rPr>
          <w:rFonts w:ascii="Times New Roman" w:hAnsi="Times New Roman" w:cs="Times New Roman"/>
          <w:b/>
          <w:color w:val="000000"/>
          <w:sz w:val="22"/>
          <w:szCs w:val="22"/>
          <w:u w:val="single"/>
        </w:rPr>
      </w:pPr>
    </w:p>
    <w:p w:rsidR="00581275" w:rsidRPr="00EA6B20" w:rsidRDefault="00581275" w:rsidP="00581275">
      <w:pPr>
        <w:widowControl w:val="0"/>
        <w:adjustRightInd w:val="0"/>
        <w:snapToGrid w:val="0"/>
        <w:spacing w:after="120"/>
        <w:rPr>
          <w:rFonts w:ascii="Times New Roman" w:hAnsi="Times New Roman" w:cs="Times New Roman"/>
          <w:b/>
          <w:color w:val="000000"/>
          <w:sz w:val="22"/>
          <w:szCs w:val="22"/>
          <w:u w:val="single"/>
        </w:rPr>
      </w:pPr>
      <w:r w:rsidRPr="00EA6B20">
        <w:rPr>
          <w:rFonts w:ascii="Times New Roman" w:hAnsi="Times New Roman" w:cs="Times New Roman"/>
          <w:b/>
          <w:color w:val="000000"/>
          <w:sz w:val="22"/>
          <w:szCs w:val="22"/>
          <w:u w:val="single"/>
        </w:rPr>
        <w:t xml:space="preserve">Grading: </w:t>
      </w:r>
    </w:p>
    <w:tbl>
      <w:tblPr>
        <w:tblStyle w:val="TableGrid"/>
        <w:tblW w:w="0" w:type="auto"/>
        <w:tblInd w:w="198" w:type="dxa"/>
        <w:tblLook w:val="04A0" w:firstRow="1" w:lastRow="0" w:firstColumn="1" w:lastColumn="0" w:noHBand="0" w:noVBand="1"/>
      </w:tblPr>
      <w:tblGrid>
        <w:gridCol w:w="1155"/>
        <w:gridCol w:w="1338"/>
        <w:gridCol w:w="5787"/>
      </w:tblGrid>
      <w:tr w:rsidR="00581275" w:rsidRPr="00EA6B20" w:rsidTr="00581275">
        <w:tc>
          <w:tcPr>
            <w:tcW w:w="1155" w:type="dxa"/>
          </w:tcPr>
          <w:p w:rsidR="00581275" w:rsidRPr="00EA6B20" w:rsidRDefault="00581275" w:rsidP="00581275">
            <w:pPr>
              <w:widowControl w:val="0"/>
              <w:adjustRightInd w:val="0"/>
              <w:snapToGrid w:val="0"/>
              <w:spacing w:after="120"/>
              <w:jc w:val="center"/>
              <w:rPr>
                <w:b/>
                <w:sz w:val="22"/>
                <w:szCs w:val="22"/>
              </w:rPr>
            </w:pPr>
            <w:r w:rsidRPr="00EA6B20">
              <w:rPr>
                <w:b/>
                <w:sz w:val="22"/>
                <w:szCs w:val="22"/>
              </w:rPr>
              <w:t>Grade</w:t>
            </w:r>
          </w:p>
        </w:tc>
        <w:tc>
          <w:tcPr>
            <w:tcW w:w="1338" w:type="dxa"/>
          </w:tcPr>
          <w:p w:rsidR="00581275" w:rsidRPr="00EA6B20" w:rsidRDefault="00581275" w:rsidP="00581275">
            <w:pPr>
              <w:widowControl w:val="0"/>
              <w:adjustRightInd w:val="0"/>
              <w:snapToGrid w:val="0"/>
              <w:spacing w:after="120"/>
              <w:jc w:val="center"/>
              <w:rPr>
                <w:b/>
                <w:sz w:val="22"/>
                <w:szCs w:val="22"/>
              </w:rPr>
            </w:pPr>
            <w:r w:rsidRPr="00EA6B20">
              <w:rPr>
                <w:b/>
                <w:sz w:val="22"/>
                <w:szCs w:val="22"/>
              </w:rPr>
              <w:t>Ranges</w:t>
            </w:r>
          </w:p>
        </w:tc>
        <w:tc>
          <w:tcPr>
            <w:tcW w:w="5787" w:type="dxa"/>
          </w:tcPr>
          <w:p w:rsidR="00581275" w:rsidRPr="00EA6B20" w:rsidRDefault="00581275" w:rsidP="00581275">
            <w:pPr>
              <w:widowControl w:val="0"/>
              <w:adjustRightInd w:val="0"/>
              <w:snapToGrid w:val="0"/>
              <w:spacing w:after="120"/>
              <w:jc w:val="center"/>
              <w:rPr>
                <w:b/>
                <w:sz w:val="22"/>
                <w:szCs w:val="22"/>
              </w:rPr>
            </w:pPr>
            <w:r w:rsidRPr="00EA6B20">
              <w:rPr>
                <w:b/>
                <w:sz w:val="22"/>
                <w:szCs w:val="22"/>
              </w:rPr>
              <w:t>Quality of Work</w:t>
            </w:r>
          </w:p>
        </w:tc>
      </w:tr>
      <w:tr w:rsidR="00581275" w:rsidRPr="00EA6B20" w:rsidTr="00581275">
        <w:tc>
          <w:tcPr>
            <w:tcW w:w="1155" w:type="dxa"/>
          </w:tcPr>
          <w:p w:rsidR="00581275" w:rsidRPr="00EA6B20" w:rsidRDefault="00581275" w:rsidP="00581275">
            <w:pPr>
              <w:widowControl w:val="0"/>
              <w:adjustRightInd w:val="0"/>
              <w:snapToGrid w:val="0"/>
              <w:spacing w:after="120"/>
              <w:jc w:val="center"/>
              <w:rPr>
                <w:sz w:val="22"/>
                <w:szCs w:val="22"/>
              </w:rPr>
            </w:pPr>
            <w:r w:rsidRPr="00EA6B20">
              <w:rPr>
                <w:sz w:val="22"/>
                <w:szCs w:val="22"/>
              </w:rPr>
              <w:t>A</w:t>
            </w:r>
          </w:p>
        </w:tc>
        <w:tc>
          <w:tcPr>
            <w:tcW w:w="1338" w:type="dxa"/>
          </w:tcPr>
          <w:p w:rsidR="00581275" w:rsidRPr="00EA6B20" w:rsidRDefault="00581275" w:rsidP="00581275">
            <w:pPr>
              <w:widowControl w:val="0"/>
              <w:adjustRightInd w:val="0"/>
              <w:snapToGrid w:val="0"/>
              <w:spacing w:after="120"/>
              <w:jc w:val="center"/>
              <w:rPr>
                <w:sz w:val="22"/>
                <w:szCs w:val="22"/>
              </w:rPr>
            </w:pPr>
            <w:r w:rsidRPr="00EA6B20">
              <w:rPr>
                <w:sz w:val="22"/>
                <w:szCs w:val="22"/>
              </w:rPr>
              <w:t>90-100%</w:t>
            </w:r>
          </w:p>
        </w:tc>
        <w:tc>
          <w:tcPr>
            <w:tcW w:w="5787" w:type="dxa"/>
          </w:tcPr>
          <w:p w:rsidR="00581275" w:rsidRPr="00EA6B20" w:rsidRDefault="00581275" w:rsidP="00581275">
            <w:pPr>
              <w:widowControl w:val="0"/>
              <w:adjustRightInd w:val="0"/>
              <w:snapToGrid w:val="0"/>
              <w:spacing w:after="120"/>
              <w:rPr>
                <w:sz w:val="22"/>
                <w:szCs w:val="22"/>
              </w:rPr>
            </w:pPr>
            <w:r w:rsidRPr="00EA6B20">
              <w:rPr>
                <w:sz w:val="22"/>
                <w:szCs w:val="22"/>
              </w:rPr>
              <w:t xml:space="preserve">Exemplary; clearly exceeds course standards </w:t>
            </w:r>
          </w:p>
        </w:tc>
      </w:tr>
      <w:tr w:rsidR="00581275" w:rsidRPr="00EA6B20" w:rsidTr="00581275">
        <w:tc>
          <w:tcPr>
            <w:tcW w:w="1155" w:type="dxa"/>
          </w:tcPr>
          <w:p w:rsidR="00581275" w:rsidRPr="00EA6B20" w:rsidRDefault="00581275" w:rsidP="00581275">
            <w:pPr>
              <w:widowControl w:val="0"/>
              <w:adjustRightInd w:val="0"/>
              <w:snapToGrid w:val="0"/>
              <w:spacing w:after="120"/>
              <w:jc w:val="center"/>
              <w:rPr>
                <w:sz w:val="22"/>
                <w:szCs w:val="22"/>
              </w:rPr>
            </w:pPr>
            <w:r w:rsidRPr="00EA6B20">
              <w:rPr>
                <w:sz w:val="22"/>
                <w:szCs w:val="22"/>
              </w:rPr>
              <w:t>B</w:t>
            </w:r>
          </w:p>
        </w:tc>
        <w:tc>
          <w:tcPr>
            <w:tcW w:w="1338" w:type="dxa"/>
          </w:tcPr>
          <w:p w:rsidR="00581275" w:rsidRPr="00EA6B20" w:rsidRDefault="00581275" w:rsidP="00581275">
            <w:pPr>
              <w:widowControl w:val="0"/>
              <w:adjustRightInd w:val="0"/>
              <w:snapToGrid w:val="0"/>
              <w:spacing w:after="120"/>
              <w:jc w:val="center"/>
              <w:rPr>
                <w:sz w:val="22"/>
                <w:szCs w:val="22"/>
              </w:rPr>
            </w:pPr>
            <w:r w:rsidRPr="00EA6B20">
              <w:rPr>
                <w:sz w:val="22"/>
                <w:szCs w:val="22"/>
              </w:rPr>
              <w:t>80-89%</w:t>
            </w:r>
          </w:p>
        </w:tc>
        <w:tc>
          <w:tcPr>
            <w:tcW w:w="5787" w:type="dxa"/>
          </w:tcPr>
          <w:p w:rsidR="00581275" w:rsidRPr="00EA6B20" w:rsidRDefault="00581275" w:rsidP="00581275">
            <w:pPr>
              <w:widowControl w:val="0"/>
              <w:adjustRightInd w:val="0"/>
              <w:snapToGrid w:val="0"/>
              <w:spacing w:after="120"/>
              <w:rPr>
                <w:sz w:val="22"/>
                <w:szCs w:val="22"/>
              </w:rPr>
            </w:pPr>
            <w:r w:rsidRPr="00EA6B20">
              <w:rPr>
                <w:sz w:val="22"/>
                <w:szCs w:val="22"/>
              </w:rPr>
              <w:t>Good; adequately meets the course standards</w:t>
            </w:r>
          </w:p>
        </w:tc>
      </w:tr>
      <w:tr w:rsidR="00581275" w:rsidRPr="00EA6B20" w:rsidTr="00581275">
        <w:tc>
          <w:tcPr>
            <w:tcW w:w="1155" w:type="dxa"/>
          </w:tcPr>
          <w:p w:rsidR="00581275" w:rsidRPr="00EA6B20" w:rsidRDefault="00581275" w:rsidP="00581275">
            <w:pPr>
              <w:widowControl w:val="0"/>
              <w:adjustRightInd w:val="0"/>
              <w:snapToGrid w:val="0"/>
              <w:spacing w:after="120"/>
              <w:jc w:val="center"/>
              <w:rPr>
                <w:sz w:val="22"/>
                <w:szCs w:val="22"/>
              </w:rPr>
            </w:pPr>
            <w:r w:rsidRPr="00EA6B20">
              <w:rPr>
                <w:sz w:val="22"/>
                <w:szCs w:val="22"/>
              </w:rPr>
              <w:t>C</w:t>
            </w:r>
          </w:p>
        </w:tc>
        <w:tc>
          <w:tcPr>
            <w:tcW w:w="1338" w:type="dxa"/>
          </w:tcPr>
          <w:p w:rsidR="00581275" w:rsidRPr="00EA6B20" w:rsidRDefault="00581275" w:rsidP="00581275">
            <w:pPr>
              <w:widowControl w:val="0"/>
              <w:adjustRightInd w:val="0"/>
              <w:snapToGrid w:val="0"/>
              <w:spacing w:after="120"/>
              <w:jc w:val="center"/>
              <w:rPr>
                <w:sz w:val="22"/>
                <w:szCs w:val="22"/>
              </w:rPr>
            </w:pPr>
            <w:r w:rsidRPr="00EA6B20">
              <w:rPr>
                <w:sz w:val="22"/>
                <w:szCs w:val="22"/>
              </w:rPr>
              <w:t>70-79%</w:t>
            </w:r>
          </w:p>
        </w:tc>
        <w:tc>
          <w:tcPr>
            <w:tcW w:w="5787" w:type="dxa"/>
          </w:tcPr>
          <w:p w:rsidR="00581275" w:rsidRPr="00EA6B20" w:rsidRDefault="00581275" w:rsidP="00581275">
            <w:pPr>
              <w:widowControl w:val="0"/>
              <w:adjustRightInd w:val="0"/>
              <w:snapToGrid w:val="0"/>
              <w:spacing w:after="120"/>
              <w:rPr>
                <w:sz w:val="22"/>
                <w:szCs w:val="22"/>
              </w:rPr>
            </w:pPr>
            <w:r w:rsidRPr="00EA6B20">
              <w:rPr>
                <w:sz w:val="22"/>
                <w:szCs w:val="22"/>
              </w:rPr>
              <w:t>Fair; barely meets the course standards</w:t>
            </w:r>
          </w:p>
        </w:tc>
      </w:tr>
      <w:tr w:rsidR="00581275" w:rsidRPr="00EA6B20" w:rsidTr="00581275">
        <w:tc>
          <w:tcPr>
            <w:tcW w:w="1155" w:type="dxa"/>
          </w:tcPr>
          <w:p w:rsidR="00581275" w:rsidRPr="00EA6B20" w:rsidRDefault="00581275" w:rsidP="00581275">
            <w:pPr>
              <w:widowControl w:val="0"/>
              <w:adjustRightInd w:val="0"/>
              <w:snapToGrid w:val="0"/>
              <w:spacing w:after="120"/>
              <w:jc w:val="center"/>
              <w:rPr>
                <w:sz w:val="22"/>
                <w:szCs w:val="22"/>
              </w:rPr>
            </w:pPr>
            <w:r w:rsidRPr="00EA6B20">
              <w:rPr>
                <w:sz w:val="22"/>
                <w:szCs w:val="22"/>
              </w:rPr>
              <w:t>F</w:t>
            </w:r>
          </w:p>
        </w:tc>
        <w:tc>
          <w:tcPr>
            <w:tcW w:w="1338" w:type="dxa"/>
          </w:tcPr>
          <w:p w:rsidR="00581275" w:rsidRPr="00EA6B20" w:rsidRDefault="00581275" w:rsidP="00581275">
            <w:pPr>
              <w:widowControl w:val="0"/>
              <w:adjustRightInd w:val="0"/>
              <w:snapToGrid w:val="0"/>
              <w:spacing w:after="120"/>
              <w:jc w:val="center"/>
              <w:rPr>
                <w:sz w:val="22"/>
                <w:szCs w:val="22"/>
              </w:rPr>
            </w:pPr>
            <w:r w:rsidRPr="00EA6B20">
              <w:rPr>
                <w:sz w:val="22"/>
                <w:szCs w:val="22"/>
              </w:rPr>
              <w:t>78 or lower</w:t>
            </w:r>
          </w:p>
        </w:tc>
        <w:tc>
          <w:tcPr>
            <w:tcW w:w="5787" w:type="dxa"/>
          </w:tcPr>
          <w:p w:rsidR="00581275" w:rsidRPr="00EA6B20" w:rsidRDefault="00581275" w:rsidP="00581275">
            <w:pPr>
              <w:widowControl w:val="0"/>
              <w:adjustRightInd w:val="0"/>
              <w:snapToGrid w:val="0"/>
              <w:spacing w:after="120"/>
              <w:rPr>
                <w:sz w:val="22"/>
                <w:szCs w:val="22"/>
              </w:rPr>
            </w:pPr>
            <w:r w:rsidRPr="00EA6B20">
              <w:rPr>
                <w:sz w:val="22"/>
                <w:szCs w:val="22"/>
              </w:rPr>
              <w:t xml:space="preserve">Failing; does not meet any course standards </w:t>
            </w:r>
          </w:p>
        </w:tc>
      </w:tr>
    </w:tbl>
    <w:p w:rsidR="00581275" w:rsidRPr="00EA6B20" w:rsidRDefault="00581275" w:rsidP="00581275">
      <w:pPr>
        <w:pStyle w:val="NormalWeb"/>
        <w:widowControl w:val="0"/>
        <w:adjustRightInd w:val="0"/>
        <w:snapToGrid w:val="0"/>
        <w:spacing w:before="0" w:beforeAutospacing="0" w:after="120" w:afterAutospacing="0"/>
        <w:rPr>
          <w:rFonts w:eastAsiaTheme="minorEastAsia"/>
          <w:b/>
          <w:color w:val="000000"/>
          <w:sz w:val="22"/>
          <w:szCs w:val="22"/>
          <w:u w:val="single"/>
        </w:rPr>
      </w:pPr>
    </w:p>
    <w:p w:rsidR="00581275" w:rsidRPr="00EA6B20" w:rsidRDefault="00581275" w:rsidP="00581275">
      <w:pPr>
        <w:widowControl w:val="0"/>
        <w:adjustRightInd w:val="0"/>
        <w:snapToGrid w:val="0"/>
        <w:spacing w:after="120"/>
        <w:rPr>
          <w:rStyle w:val="Strong"/>
          <w:rFonts w:ascii="Times New Roman" w:hAnsi="Times New Roman" w:cs="Times New Roman"/>
          <w:b w:val="0"/>
          <w:sz w:val="22"/>
          <w:szCs w:val="22"/>
        </w:rPr>
      </w:pPr>
      <w:r w:rsidRPr="00EA6B20">
        <w:rPr>
          <w:rFonts w:ascii="Times New Roman" w:hAnsi="Times New Roman" w:cs="Times New Roman"/>
          <w:b/>
          <w:sz w:val="22"/>
          <w:szCs w:val="22"/>
          <w:u w:val="single"/>
        </w:rPr>
        <w:t>Written Communication and Assignment Submission:</w:t>
      </w:r>
      <w:r w:rsidRPr="00EA6B20">
        <w:rPr>
          <w:rFonts w:ascii="Times New Roman" w:hAnsi="Times New Roman" w:cs="Times New Roman"/>
          <w:sz w:val="22"/>
          <w:szCs w:val="22"/>
        </w:rPr>
        <w:t xml:space="preserve"> </w:t>
      </w:r>
      <w:r w:rsidRPr="00EA6B20">
        <w:rPr>
          <w:rStyle w:val="Strong"/>
          <w:rFonts w:ascii="Times New Roman" w:hAnsi="Times New Roman" w:cs="Times New Roman"/>
          <w:b w:val="0"/>
          <w:sz w:val="22"/>
          <w:szCs w:val="22"/>
        </w:rPr>
        <w:t xml:space="preserve">All written assignments must conform to the style and reference formats specified in the </w:t>
      </w:r>
      <w:r w:rsidRPr="00EA6B20">
        <w:rPr>
          <w:rStyle w:val="Strong"/>
          <w:rFonts w:ascii="Times New Roman" w:hAnsi="Times New Roman" w:cs="Times New Roman"/>
          <w:b w:val="0"/>
          <w:i/>
          <w:sz w:val="22"/>
          <w:szCs w:val="22"/>
        </w:rPr>
        <w:t>Publications Manual of the APA</w:t>
      </w:r>
      <w:r w:rsidRPr="00EA6B20">
        <w:rPr>
          <w:rStyle w:val="Strong"/>
          <w:rFonts w:ascii="Times New Roman" w:hAnsi="Times New Roman" w:cs="Times New Roman"/>
          <w:b w:val="0"/>
          <w:sz w:val="22"/>
          <w:szCs w:val="22"/>
        </w:rPr>
        <w:t xml:space="preserve"> and must be word processed or typed.  Assignments will be graded on content as well as on the technical quality of the writing and presentation.  All written assignments should be carefully proofread for spelling, grammar, and syntax. Assignments containing multiple errors may be returned, ungraded, for revision and resubmission at a lower grade.  It is expected that all written work will conform to accepted graduate level standards.  </w:t>
      </w:r>
    </w:p>
    <w:p w:rsidR="00581275" w:rsidRPr="00EA6B20" w:rsidRDefault="00581275" w:rsidP="00581275">
      <w:pPr>
        <w:pStyle w:val="NormalWeb"/>
        <w:widowControl w:val="0"/>
        <w:adjustRightInd w:val="0"/>
        <w:snapToGrid w:val="0"/>
        <w:spacing w:before="0" w:beforeAutospacing="0" w:after="120" w:afterAutospacing="0"/>
        <w:rPr>
          <w:bCs/>
          <w:sz w:val="22"/>
          <w:szCs w:val="22"/>
        </w:rPr>
      </w:pPr>
      <w:r w:rsidRPr="00EA6B20">
        <w:rPr>
          <w:sz w:val="22"/>
          <w:szCs w:val="22"/>
        </w:rPr>
        <w:t>All written assignments need to be presented as attachments through the Blackboard system and NOT as attachments through an email.  When submitted, they need to be saved in a MS Word document format (either .doc or .</w:t>
      </w:r>
      <w:proofErr w:type="spellStart"/>
      <w:r w:rsidRPr="00EA6B20">
        <w:rPr>
          <w:sz w:val="22"/>
          <w:szCs w:val="22"/>
        </w:rPr>
        <w:t>docx</w:t>
      </w:r>
      <w:proofErr w:type="spellEnd"/>
      <w:r w:rsidRPr="00EA6B20">
        <w:rPr>
          <w:sz w:val="22"/>
          <w:szCs w:val="22"/>
        </w:rPr>
        <w:t xml:space="preserve">).  </w:t>
      </w:r>
    </w:p>
    <w:p w:rsidR="00581275" w:rsidRPr="00EA6B20" w:rsidRDefault="00581275" w:rsidP="00581275">
      <w:pPr>
        <w:widowControl w:val="0"/>
        <w:adjustRightInd w:val="0"/>
        <w:snapToGrid w:val="0"/>
        <w:spacing w:after="120"/>
        <w:outlineLvl w:val="0"/>
        <w:rPr>
          <w:rFonts w:ascii="Times New Roman" w:hAnsi="Times New Roman" w:cs="Times New Roman"/>
          <w:sz w:val="22"/>
          <w:szCs w:val="22"/>
        </w:rPr>
      </w:pPr>
      <w:r w:rsidRPr="00EA6B20">
        <w:rPr>
          <w:rFonts w:ascii="Times New Roman" w:hAnsi="Times New Roman" w:cs="Times New Roman"/>
          <w:sz w:val="22"/>
          <w:szCs w:val="22"/>
        </w:rPr>
        <w:t>All of the assignments are graduate papers. Please follow APA style (6</w:t>
      </w:r>
      <w:r w:rsidRPr="00EA6B20">
        <w:rPr>
          <w:rFonts w:ascii="Times New Roman" w:hAnsi="Times New Roman" w:cs="Times New Roman"/>
          <w:sz w:val="22"/>
          <w:szCs w:val="22"/>
          <w:vertAlign w:val="superscript"/>
        </w:rPr>
        <w:t>th</w:t>
      </w:r>
      <w:r w:rsidRPr="00EA6B20">
        <w:rPr>
          <w:rFonts w:ascii="Times New Roman" w:hAnsi="Times New Roman" w:cs="Times New Roman"/>
          <w:sz w:val="22"/>
          <w:szCs w:val="22"/>
        </w:rPr>
        <w:t xml:space="preserve"> edition) for formatting, citing, and reference guidelines. </w:t>
      </w:r>
    </w:p>
    <w:p w:rsidR="00581275" w:rsidRPr="00EA6B20" w:rsidRDefault="00581275" w:rsidP="00581275">
      <w:pPr>
        <w:widowControl w:val="0"/>
        <w:adjustRightInd w:val="0"/>
        <w:snapToGrid w:val="0"/>
        <w:spacing w:after="120"/>
        <w:outlineLvl w:val="0"/>
        <w:rPr>
          <w:rFonts w:ascii="Times New Roman" w:hAnsi="Times New Roman" w:cs="Times New Roman"/>
          <w:sz w:val="22"/>
          <w:szCs w:val="22"/>
        </w:rPr>
      </w:pPr>
      <w:r w:rsidRPr="00EA6B20">
        <w:rPr>
          <w:rFonts w:ascii="Times New Roman" w:hAnsi="Times New Roman" w:cs="Times New Roman"/>
          <w:b/>
          <w:sz w:val="22"/>
          <w:szCs w:val="22"/>
          <w:u w:val="single"/>
        </w:rPr>
        <w:t>Late Assignments:</w:t>
      </w:r>
      <w:r w:rsidRPr="00EA6B20">
        <w:rPr>
          <w:rFonts w:ascii="Times New Roman" w:hAnsi="Times New Roman" w:cs="Times New Roman"/>
          <w:sz w:val="22"/>
          <w:szCs w:val="22"/>
        </w:rPr>
        <w:t xml:space="preserve"> Late work will not be accepted without prior approval from the instructor. Unauthorized late assignments will </w:t>
      </w:r>
      <w:r w:rsidRPr="00EA6B20">
        <w:rPr>
          <w:rFonts w:ascii="Times New Roman" w:hAnsi="Times New Roman" w:cs="Times New Roman"/>
          <w:i/>
          <w:sz w:val="22"/>
          <w:szCs w:val="22"/>
        </w:rPr>
        <w:t>forfeit 10% of the total points for every day they are late</w:t>
      </w:r>
      <w:r w:rsidRPr="00EA6B20">
        <w:rPr>
          <w:rFonts w:ascii="Times New Roman" w:hAnsi="Times New Roman" w:cs="Times New Roman"/>
          <w:sz w:val="22"/>
          <w:szCs w:val="22"/>
        </w:rPr>
        <w:t xml:space="preserve">. If you have an excused absence for a class meeting in which you have been assigned to lead a participation activity, it is </w:t>
      </w:r>
      <w:r w:rsidRPr="00EA6B20">
        <w:rPr>
          <w:rFonts w:ascii="Times New Roman" w:hAnsi="Times New Roman" w:cs="Times New Roman"/>
          <w:i/>
          <w:sz w:val="22"/>
          <w:szCs w:val="22"/>
        </w:rPr>
        <w:t>your responsibility</w:t>
      </w:r>
      <w:r w:rsidRPr="00EA6B20">
        <w:rPr>
          <w:rFonts w:ascii="Times New Roman" w:hAnsi="Times New Roman" w:cs="Times New Roman"/>
          <w:sz w:val="22"/>
          <w:szCs w:val="22"/>
        </w:rPr>
        <w:t xml:space="preserve"> to find a classmate to cover for you.  </w:t>
      </w:r>
    </w:p>
    <w:p w:rsidR="00581275" w:rsidRPr="00EA6B20" w:rsidRDefault="00581275" w:rsidP="00581275">
      <w:pPr>
        <w:rPr>
          <w:rFonts w:ascii="Times New Roman" w:hAnsi="Times New Roman" w:cs="Times New Roman"/>
          <w:b/>
          <w:color w:val="000000"/>
          <w:sz w:val="22"/>
          <w:szCs w:val="22"/>
          <w:u w:val="single"/>
        </w:rPr>
      </w:pPr>
      <w:r w:rsidRPr="00EA6B20">
        <w:rPr>
          <w:b/>
          <w:color w:val="000000"/>
          <w:sz w:val="22"/>
          <w:szCs w:val="22"/>
          <w:u w:val="single"/>
        </w:rPr>
        <w:br w:type="page"/>
      </w:r>
    </w:p>
    <w:p w:rsidR="00581275" w:rsidRPr="00EA6B20" w:rsidRDefault="00581275" w:rsidP="00581275">
      <w:pPr>
        <w:pStyle w:val="NormalWeb"/>
        <w:widowControl w:val="0"/>
        <w:adjustRightInd w:val="0"/>
        <w:snapToGrid w:val="0"/>
        <w:spacing w:before="0" w:beforeAutospacing="0" w:after="120" w:afterAutospacing="0"/>
        <w:rPr>
          <w:sz w:val="22"/>
          <w:szCs w:val="22"/>
        </w:rPr>
      </w:pPr>
      <w:r w:rsidRPr="00EA6B20">
        <w:rPr>
          <w:rFonts w:eastAsiaTheme="minorEastAsia"/>
          <w:b/>
          <w:color w:val="000000"/>
          <w:sz w:val="22"/>
          <w:szCs w:val="22"/>
          <w:u w:val="single"/>
        </w:rPr>
        <w:t>Drop Policy:</w:t>
      </w:r>
      <w:r w:rsidRPr="00EA6B20">
        <w:rPr>
          <w:rFonts w:eastAsiaTheme="minorEastAsia"/>
          <w:color w:val="000000"/>
          <w:sz w:val="22"/>
          <w:szCs w:val="22"/>
        </w:rPr>
        <w:t xml:space="preserve"> </w:t>
      </w:r>
      <w:r w:rsidRPr="00EA6B20">
        <w:rPr>
          <w:sz w:val="22"/>
          <w:szCs w:val="22"/>
        </w:rPr>
        <w:t xml:space="preserve">Students may drop or swap (adding and dropping a class concurrently) classes through self-service in </w:t>
      </w:r>
      <w:proofErr w:type="spellStart"/>
      <w:r w:rsidRPr="00EA6B20">
        <w:rPr>
          <w:sz w:val="22"/>
          <w:szCs w:val="22"/>
        </w:rPr>
        <w:t>MyMav</w:t>
      </w:r>
      <w:proofErr w:type="spellEnd"/>
      <w:r w:rsidRPr="00EA6B20">
        <w:rPr>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A6B20">
        <w:rPr>
          <w:rStyle w:val="Strong"/>
          <w:sz w:val="22"/>
          <w:szCs w:val="22"/>
        </w:rPr>
        <w:t>Students will not be automatically dropped for non-attendance</w:t>
      </w:r>
      <w:r w:rsidRPr="00EA6B20">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11" w:history="1">
        <w:r w:rsidRPr="00EA6B20">
          <w:rPr>
            <w:rStyle w:val="Hyperlink"/>
            <w:sz w:val="22"/>
            <w:szCs w:val="22"/>
          </w:rPr>
          <w:t>http://wweb.uta.edu/aao/fao/</w:t>
        </w:r>
      </w:hyperlink>
      <w:r w:rsidRPr="00EA6B20">
        <w:rPr>
          <w:sz w:val="22"/>
          <w:szCs w:val="22"/>
        </w:rPr>
        <w:t>).</w:t>
      </w:r>
    </w:p>
    <w:p w:rsidR="00581275" w:rsidRPr="00EA6B20" w:rsidRDefault="00581275" w:rsidP="00581275">
      <w:pPr>
        <w:pStyle w:val="NormalWeb"/>
        <w:widowControl w:val="0"/>
        <w:adjustRightInd w:val="0"/>
        <w:snapToGrid w:val="0"/>
        <w:spacing w:before="0" w:beforeAutospacing="0" w:after="120" w:afterAutospacing="0"/>
        <w:rPr>
          <w:sz w:val="22"/>
          <w:szCs w:val="22"/>
        </w:rPr>
      </w:pPr>
      <w:r w:rsidRPr="00EA6B20">
        <w:rPr>
          <w:b/>
          <w:bCs/>
          <w:sz w:val="22"/>
          <w:szCs w:val="22"/>
          <w:u w:val="single"/>
        </w:rPr>
        <w:t>Americans with Disabilities Act:</w:t>
      </w:r>
      <w:r w:rsidRPr="00EA6B20">
        <w:rPr>
          <w:b/>
          <w:bCs/>
          <w:sz w:val="22"/>
          <w:szCs w:val="22"/>
        </w:rPr>
        <w:t xml:space="preserve"> </w:t>
      </w:r>
      <w:r w:rsidRPr="00EA6B20">
        <w:rPr>
          <w:sz w:val="22"/>
          <w:szCs w:val="22"/>
        </w:rPr>
        <w:t xml:space="preserve">The University of Texas at Arlington is on record as being committed to both the spirit and letter of all federal equal opportunity legislation, including the </w:t>
      </w:r>
      <w:r w:rsidRPr="00EA6B20">
        <w:rPr>
          <w:i/>
          <w:iCs/>
          <w:sz w:val="22"/>
          <w:szCs w:val="22"/>
        </w:rPr>
        <w:t>Americans with Disabilities Act (ADA)</w:t>
      </w:r>
      <w:r w:rsidRPr="00EA6B20">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EA6B20">
          <w:rPr>
            <w:rStyle w:val="Hyperlink"/>
            <w:sz w:val="22"/>
            <w:szCs w:val="22"/>
          </w:rPr>
          <w:t>www.uta.edu/disability</w:t>
        </w:r>
      </w:hyperlink>
      <w:r w:rsidRPr="00EA6B20">
        <w:rPr>
          <w:sz w:val="22"/>
          <w:szCs w:val="22"/>
        </w:rPr>
        <w:t xml:space="preserve"> or by calling the Office for Students with Disabilities at (817) 272-3364.</w:t>
      </w:r>
    </w:p>
    <w:p w:rsidR="00581275" w:rsidRPr="00EA6B20" w:rsidRDefault="00581275" w:rsidP="00581275">
      <w:pPr>
        <w:widowControl w:val="0"/>
        <w:adjustRightInd w:val="0"/>
        <w:snapToGrid w:val="0"/>
        <w:spacing w:after="120"/>
        <w:rPr>
          <w:rFonts w:ascii="Times New Roman" w:hAnsi="Times New Roman" w:cs="Times New Roman"/>
          <w:sz w:val="22"/>
          <w:szCs w:val="22"/>
        </w:rPr>
      </w:pPr>
      <w:r w:rsidRPr="00EA6B20">
        <w:rPr>
          <w:rFonts w:ascii="Times New Roman" w:hAnsi="Times New Roman" w:cs="Times New Roman"/>
          <w:b/>
          <w:bCs/>
          <w:sz w:val="22"/>
          <w:szCs w:val="22"/>
          <w:u w:val="single"/>
        </w:rPr>
        <w:t>Student Support Services</w:t>
      </w:r>
      <w:r w:rsidRPr="00EA6B20">
        <w:rPr>
          <w:rFonts w:ascii="Times New Roman" w:hAnsi="Times New Roman" w:cs="Times New Roman"/>
          <w:b/>
          <w:sz w:val="22"/>
          <w:szCs w:val="22"/>
          <w:u w:val="single"/>
        </w:rPr>
        <w:t>:</w:t>
      </w:r>
      <w:r w:rsidRPr="00EA6B20">
        <w:rPr>
          <w:rFonts w:ascii="Times New Roman" w:hAnsi="Times New Roman" w:cs="Times New Roman"/>
          <w:b/>
          <w:bCs/>
          <w:sz w:val="22"/>
          <w:szCs w:val="22"/>
        </w:rPr>
        <w:t xml:space="preserve"> </w:t>
      </w:r>
      <w:r w:rsidRPr="00EA6B20">
        <w:rPr>
          <w:rFonts w:ascii="Times New Roman" w:hAnsi="Times New Roman" w:cs="Times New Roman"/>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EA6B20">
          <w:rPr>
            <w:rStyle w:val="Hyperlink"/>
            <w:rFonts w:ascii="Times New Roman" w:hAnsi="Times New Roman" w:cs="Times New Roman"/>
            <w:sz w:val="22"/>
            <w:szCs w:val="22"/>
          </w:rPr>
          <w:t>resources@uta.edu</w:t>
        </w:r>
      </w:hyperlink>
      <w:r w:rsidRPr="00EA6B20">
        <w:rPr>
          <w:rFonts w:ascii="Times New Roman" w:hAnsi="Times New Roman" w:cs="Times New Roman"/>
          <w:sz w:val="22"/>
          <w:szCs w:val="22"/>
        </w:rPr>
        <w:t xml:space="preserve">, or view the information at </w:t>
      </w:r>
      <w:hyperlink r:id="rId14" w:history="1">
        <w:r w:rsidRPr="00EA6B20">
          <w:rPr>
            <w:rStyle w:val="Hyperlink"/>
            <w:rFonts w:ascii="Times New Roman" w:hAnsi="Times New Roman" w:cs="Times New Roman"/>
            <w:sz w:val="22"/>
            <w:szCs w:val="22"/>
          </w:rPr>
          <w:t>www.uta.edu/resources</w:t>
        </w:r>
      </w:hyperlink>
      <w:r w:rsidRPr="00EA6B20">
        <w:rPr>
          <w:rFonts w:ascii="Times New Roman" w:hAnsi="Times New Roman" w:cs="Times New Roman"/>
          <w:sz w:val="22"/>
          <w:szCs w:val="22"/>
        </w:rPr>
        <w:t>.</w:t>
      </w:r>
    </w:p>
    <w:p w:rsidR="00581275" w:rsidRPr="00EA6B20" w:rsidRDefault="00581275" w:rsidP="00581275">
      <w:pPr>
        <w:widowControl w:val="0"/>
        <w:adjustRightInd w:val="0"/>
        <w:snapToGrid w:val="0"/>
        <w:spacing w:after="120"/>
        <w:rPr>
          <w:rFonts w:ascii="Times New Roman" w:hAnsi="Times New Roman" w:cs="Times New Roman"/>
          <w:sz w:val="22"/>
          <w:szCs w:val="22"/>
        </w:rPr>
      </w:pPr>
      <w:r w:rsidRPr="00EA6B20">
        <w:rPr>
          <w:rFonts w:ascii="Times New Roman" w:hAnsi="Times New Roman" w:cs="Times New Roman"/>
          <w:b/>
          <w:bCs/>
          <w:sz w:val="22"/>
          <w:szCs w:val="22"/>
          <w:u w:val="single"/>
        </w:rPr>
        <w:t>Academic Integrity:</w:t>
      </w:r>
      <w:r w:rsidRPr="00EA6B20">
        <w:rPr>
          <w:rFonts w:ascii="Times New Roman" w:hAnsi="Times New Roman" w:cs="Times New Roman"/>
          <w:b/>
          <w:bCs/>
          <w:sz w:val="22"/>
          <w:szCs w:val="22"/>
        </w:rPr>
        <w:t xml:space="preserve"> </w:t>
      </w:r>
      <w:r w:rsidRPr="00EA6B20">
        <w:rPr>
          <w:rFonts w:ascii="Times New Roman" w:hAnsi="Times New Roman" w:cs="Times New Roman"/>
          <w:sz w:val="22"/>
          <w:szCs w:val="22"/>
        </w:rPr>
        <w:t>Students enrolled all UT Arlington courses are expected to adhere to the UT Arlington Honor Code:</w:t>
      </w:r>
    </w:p>
    <w:p w:rsidR="00581275" w:rsidRPr="00EA6B20" w:rsidRDefault="00581275" w:rsidP="00581275">
      <w:pPr>
        <w:pStyle w:val="Default"/>
        <w:widowControl w:val="0"/>
        <w:adjustRightInd w:val="0"/>
        <w:snapToGrid w:val="0"/>
        <w:ind w:left="720" w:right="432"/>
        <w:jc w:val="both"/>
        <w:rPr>
          <w:i/>
          <w:sz w:val="22"/>
          <w:szCs w:val="22"/>
        </w:rPr>
      </w:pPr>
      <w:r w:rsidRPr="00EA6B20">
        <w:rPr>
          <w:i/>
          <w:sz w:val="22"/>
          <w:szCs w:val="22"/>
        </w:rPr>
        <w:t xml:space="preserve">I pledge, on my honor, to uphold UT Arlington’s tradition of academic integrity, a tradition that values hard work and honest effort in the pursuit of academic excellence. </w:t>
      </w:r>
    </w:p>
    <w:p w:rsidR="00581275" w:rsidRPr="00EA6B20" w:rsidRDefault="00581275" w:rsidP="00581275">
      <w:pPr>
        <w:pStyle w:val="Default"/>
        <w:widowControl w:val="0"/>
        <w:adjustRightInd w:val="0"/>
        <w:snapToGrid w:val="0"/>
        <w:spacing w:after="120"/>
        <w:ind w:left="720" w:right="432"/>
        <w:jc w:val="both"/>
        <w:rPr>
          <w:i/>
          <w:sz w:val="22"/>
          <w:szCs w:val="22"/>
        </w:rPr>
      </w:pPr>
      <w:r w:rsidRPr="00EA6B20">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81275" w:rsidRPr="00EA6B20" w:rsidRDefault="00581275" w:rsidP="00581275">
      <w:pPr>
        <w:widowControl w:val="0"/>
        <w:adjustRightInd w:val="0"/>
        <w:snapToGrid w:val="0"/>
        <w:spacing w:after="120"/>
        <w:rPr>
          <w:rFonts w:ascii="Times New Roman" w:hAnsi="Times New Roman" w:cs="Times New Roman"/>
          <w:sz w:val="22"/>
          <w:szCs w:val="22"/>
        </w:rPr>
      </w:pPr>
      <w:r w:rsidRPr="00EA6B20">
        <w:rPr>
          <w:rFonts w:ascii="Times New Roman" w:hAnsi="Times New Roman" w:cs="Times New Roman"/>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A6B20">
        <w:rPr>
          <w:rFonts w:ascii="Times New Roman" w:hAnsi="Times New Roman" w:cs="Times New Roman"/>
          <w:i/>
          <w:sz w:val="22"/>
          <w:szCs w:val="22"/>
        </w:rPr>
        <w:t>Regents’ Rule</w:t>
      </w:r>
      <w:r w:rsidRPr="00EA6B20">
        <w:rPr>
          <w:rFonts w:ascii="Times New Roman" w:hAnsi="Times New Roman" w:cs="Times New Roman"/>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81275" w:rsidRPr="00EA6B20" w:rsidRDefault="00581275" w:rsidP="00581275">
      <w:pPr>
        <w:widowControl w:val="0"/>
        <w:adjustRightInd w:val="0"/>
        <w:snapToGrid w:val="0"/>
        <w:spacing w:after="120"/>
        <w:rPr>
          <w:rFonts w:ascii="Times New Roman" w:hAnsi="Times New Roman" w:cs="Times New Roman"/>
          <w:sz w:val="22"/>
          <w:szCs w:val="22"/>
        </w:rPr>
      </w:pPr>
      <w:r w:rsidRPr="00EA6B20">
        <w:rPr>
          <w:rFonts w:ascii="Times New Roman" w:hAnsi="Times New Roman" w:cs="Times New Roman"/>
          <w:b/>
          <w:sz w:val="22"/>
          <w:szCs w:val="22"/>
          <w:u w:val="single"/>
        </w:rPr>
        <w:t>Electronic Communication:</w:t>
      </w:r>
      <w:r w:rsidRPr="00EA6B20">
        <w:rPr>
          <w:rFonts w:ascii="Times New Roman" w:hAnsi="Times New Roman" w:cs="Times New Roman"/>
          <w:sz w:val="22"/>
          <w:szCs w:val="22"/>
        </w:rPr>
        <w:t xml:space="preserve"> UT Arlington has adopted </w:t>
      </w:r>
      <w:proofErr w:type="spellStart"/>
      <w:r w:rsidRPr="00EA6B20">
        <w:rPr>
          <w:rFonts w:ascii="Times New Roman" w:hAnsi="Times New Roman" w:cs="Times New Roman"/>
          <w:sz w:val="22"/>
          <w:szCs w:val="22"/>
        </w:rPr>
        <w:t>MavMail</w:t>
      </w:r>
      <w:proofErr w:type="spellEnd"/>
      <w:r w:rsidRPr="00EA6B20">
        <w:rPr>
          <w:rFonts w:ascii="Times New Roman" w:hAnsi="Times New Roman" w:cs="Times New Roman"/>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EA6B20">
        <w:rPr>
          <w:rFonts w:ascii="Times New Roman" w:hAnsi="Times New Roman" w:cs="Times New Roman"/>
          <w:sz w:val="22"/>
          <w:szCs w:val="22"/>
        </w:rPr>
        <w:t>MavMail</w:t>
      </w:r>
      <w:proofErr w:type="spellEnd"/>
      <w:r w:rsidRPr="00EA6B20">
        <w:rPr>
          <w:rFonts w:ascii="Times New Roman" w:hAnsi="Times New Roman" w:cs="Times New Roman"/>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EA6B20">
        <w:rPr>
          <w:rFonts w:ascii="Times New Roman" w:hAnsi="Times New Roman" w:cs="Times New Roman"/>
          <w:sz w:val="22"/>
          <w:szCs w:val="22"/>
        </w:rPr>
        <w:t>MavMail</w:t>
      </w:r>
      <w:proofErr w:type="spellEnd"/>
      <w:r w:rsidRPr="00EA6B20">
        <w:rPr>
          <w:rFonts w:ascii="Times New Roman" w:hAnsi="Times New Roman" w:cs="Times New Roman"/>
          <w:sz w:val="22"/>
          <w:szCs w:val="22"/>
        </w:rPr>
        <w:t xml:space="preserve"> is available at </w:t>
      </w:r>
      <w:hyperlink r:id="rId15" w:history="1">
        <w:r w:rsidRPr="00EA6B20">
          <w:rPr>
            <w:rStyle w:val="Hyperlink"/>
            <w:rFonts w:ascii="Times New Roman" w:hAnsi="Times New Roman" w:cs="Times New Roman"/>
            <w:sz w:val="22"/>
            <w:szCs w:val="22"/>
          </w:rPr>
          <w:t>http://www.uta.edu/oit/cs/email/mavmail.php</w:t>
        </w:r>
      </w:hyperlink>
      <w:r w:rsidRPr="00EA6B20">
        <w:rPr>
          <w:rFonts w:ascii="Times New Roman" w:hAnsi="Times New Roman" w:cs="Times New Roman"/>
          <w:sz w:val="22"/>
          <w:szCs w:val="22"/>
        </w:rPr>
        <w:t>. Please allow a 48 hour response time to e-mail. Do not wait until one day or several hours before an assignment is due to e-mail the instructor with a question about the assignment and expect an immediate response.</w:t>
      </w:r>
    </w:p>
    <w:p w:rsidR="00581275" w:rsidRPr="00EA6B20" w:rsidRDefault="00581275" w:rsidP="00581275">
      <w:pPr>
        <w:widowControl w:val="0"/>
        <w:adjustRightInd w:val="0"/>
        <w:snapToGrid w:val="0"/>
        <w:spacing w:after="120"/>
        <w:rPr>
          <w:rFonts w:ascii="Times New Roman" w:hAnsi="Times New Roman" w:cs="Times New Roman"/>
          <w:sz w:val="22"/>
          <w:szCs w:val="22"/>
        </w:rPr>
      </w:pPr>
      <w:r w:rsidRPr="00EA6B20">
        <w:rPr>
          <w:rFonts w:ascii="Times New Roman" w:hAnsi="Times New Roman" w:cs="Times New Roman"/>
          <w:b/>
          <w:sz w:val="22"/>
          <w:szCs w:val="22"/>
          <w:u w:val="single"/>
        </w:rPr>
        <w:t>Student Feedback Survey:</w:t>
      </w:r>
      <w:r w:rsidRPr="00EA6B20">
        <w:rPr>
          <w:rFonts w:ascii="Times New Roman" w:hAnsi="Times New Roman" w:cs="Times New Roman"/>
          <w:sz w:val="22"/>
          <w:szCs w:val="22"/>
        </w:rPr>
        <w:t xml:space="preserve"> </w:t>
      </w:r>
      <w:r w:rsidRPr="00EA6B20">
        <w:rPr>
          <w:rFonts w:ascii="Times New Roman" w:hAnsi="Times New Roman" w:cs="Times New Roman"/>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EA6B20">
        <w:rPr>
          <w:rFonts w:ascii="Times New Roman" w:hAnsi="Times New Roman" w:cs="Times New Roman"/>
          <w:bCs/>
          <w:sz w:val="22"/>
          <w:szCs w:val="22"/>
        </w:rPr>
        <w:t>MavMail</w:t>
      </w:r>
      <w:proofErr w:type="spellEnd"/>
      <w:r w:rsidRPr="00EA6B20">
        <w:rPr>
          <w:rFonts w:ascii="Times New Roman" w:hAnsi="Times New Roman" w:cs="Times New Roman"/>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EA6B20">
          <w:rPr>
            <w:rStyle w:val="Hyperlink"/>
            <w:rFonts w:ascii="Times New Roman" w:hAnsi="Times New Roman" w:cs="Times New Roman"/>
            <w:bCs/>
            <w:sz w:val="22"/>
            <w:szCs w:val="22"/>
          </w:rPr>
          <w:t>http://www.uta.edu/sfs</w:t>
        </w:r>
      </w:hyperlink>
      <w:r w:rsidRPr="00EA6B20">
        <w:rPr>
          <w:rFonts w:ascii="Times New Roman" w:hAnsi="Times New Roman" w:cs="Times New Roman"/>
          <w:bCs/>
          <w:sz w:val="22"/>
          <w:szCs w:val="22"/>
        </w:rPr>
        <w:t>.</w:t>
      </w:r>
    </w:p>
    <w:p w:rsidR="00581275" w:rsidRPr="00EA6B20" w:rsidRDefault="00581275" w:rsidP="00581275">
      <w:pPr>
        <w:widowControl w:val="0"/>
        <w:adjustRightInd w:val="0"/>
        <w:snapToGrid w:val="0"/>
        <w:spacing w:after="120"/>
        <w:rPr>
          <w:rFonts w:ascii="Times New Roman" w:hAnsi="Times New Roman" w:cs="Times New Roman"/>
          <w:sz w:val="22"/>
          <w:szCs w:val="22"/>
        </w:rPr>
      </w:pPr>
      <w:r w:rsidRPr="00EA6B20">
        <w:rPr>
          <w:rFonts w:ascii="Times New Roman" w:hAnsi="Times New Roman" w:cs="Times New Roman"/>
          <w:b/>
          <w:bCs/>
          <w:sz w:val="22"/>
          <w:szCs w:val="22"/>
          <w:u w:val="single"/>
        </w:rPr>
        <w:t>Final Review Week:</w:t>
      </w:r>
      <w:r w:rsidRPr="00EA6B20">
        <w:rPr>
          <w:rFonts w:ascii="Times New Roman" w:hAnsi="Times New Roman" w:cs="Times New Roman"/>
          <w:bCs/>
          <w:sz w:val="22"/>
          <w:szCs w:val="22"/>
        </w:rPr>
        <w:t xml:space="preserve"> </w:t>
      </w:r>
      <w:r w:rsidRPr="00EA6B20">
        <w:rPr>
          <w:rFonts w:ascii="Times New Roman" w:hAnsi="Times New Roman" w:cs="Times New Roman"/>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A6B20">
        <w:rPr>
          <w:rFonts w:ascii="Times New Roman" w:hAnsi="Times New Roman" w:cs="Times New Roman"/>
          <w:i/>
          <w:sz w:val="22"/>
          <w:szCs w:val="22"/>
        </w:rPr>
        <w:t>unless specified in the class syllabus</w:t>
      </w:r>
      <w:r w:rsidRPr="00EA6B20">
        <w:rPr>
          <w:rFonts w:ascii="Times New Roman" w:hAnsi="Times New Roman" w:cs="Times New Roman"/>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81275" w:rsidRPr="00EA6B20" w:rsidRDefault="00581275" w:rsidP="00581275">
      <w:pPr>
        <w:adjustRightInd w:val="0"/>
        <w:snapToGrid w:val="0"/>
        <w:spacing w:after="120"/>
        <w:rPr>
          <w:rFonts w:ascii="Times New Roman" w:hAnsi="Times New Roman" w:cs="Times New Roman"/>
          <w:sz w:val="22"/>
          <w:szCs w:val="22"/>
        </w:rPr>
      </w:pPr>
      <w:r w:rsidRPr="00EA6B20">
        <w:rPr>
          <w:rFonts w:ascii="Times New Roman" w:hAnsi="Times New Roman" w:cs="Times New Roman"/>
          <w:b/>
          <w:bCs/>
          <w:sz w:val="22"/>
          <w:szCs w:val="22"/>
          <w:u w:val="single"/>
        </w:rPr>
        <w:t>Title IX:</w:t>
      </w:r>
      <w:r w:rsidRPr="00EA6B20">
        <w:rPr>
          <w:rFonts w:ascii="Times New Roman" w:hAnsi="Times New Roman" w:cs="Times New Roman"/>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7" w:history="1">
        <w:r w:rsidRPr="00EA6B20">
          <w:rPr>
            <w:rStyle w:val="Hyperlink"/>
            <w:rFonts w:ascii="Times New Roman" w:hAnsi="Times New Roman" w:cs="Times New Roman"/>
            <w:sz w:val="22"/>
            <w:szCs w:val="22"/>
          </w:rPr>
          <w:t>www.uta.edu/titleIX</w:t>
        </w:r>
      </w:hyperlink>
      <w:r w:rsidRPr="00EA6B20">
        <w:rPr>
          <w:rFonts w:ascii="Times New Roman" w:hAnsi="Times New Roman" w:cs="Times New Roman"/>
          <w:sz w:val="22"/>
          <w:szCs w:val="22"/>
        </w:rPr>
        <w:t>.</w:t>
      </w:r>
    </w:p>
    <w:p w:rsidR="00581275" w:rsidRPr="00EA6B20" w:rsidRDefault="00581275" w:rsidP="00581275">
      <w:pPr>
        <w:widowControl w:val="0"/>
        <w:adjustRightInd w:val="0"/>
        <w:snapToGrid w:val="0"/>
        <w:spacing w:after="120"/>
        <w:rPr>
          <w:rFonts w:ascii="Times New Roman" w:hAnsi="Times New Roman" w:cs="Times New Roman"/>
          <w:sz w:val="22"/>
          <w:szCs w:val="22"/>
        </w:rPr>
      </w:pPr>
      <w:r w:rsidRPr="00EA6B20">
        <w:rPr>
          <w:rFonts w:ascii="Times New Roman" w:hAnsi="Times New Roman" w:cs="Times New Roman"/>
          <w:b/>
          <w:bCs/>
          <w:sz w:val="22"/>
          <w:szCs w:val="22"/>
          <w:u w:val="single"/>
        </w:rPr>
        <w:t>Emergency Exit Procedures:</w:t>
      </w:r>
      <w:r w:rsidRPr="00EA6B20">
        <w:rPr>
          <w:rFonts w:ascii="Times New Roman" w:hAnsi="Times New Roman" w:cs="Times New Roman"/>
          <w:b/>
          <w:bCs/>
          <w:sz w:val="22"/>
          <w:szCs w:val="22"/>
        </w:rPr>
        <w:t xml:space="preserve"> </w:t>
      </w:r>
      <w:r w:rsidRPr="00EA6B20">
        <w:rPr>
          <w:rFonts w:ascii="Times New Roman" w:hAnsi="Times New Roman" w:cs="Times New Roman"/>
          <w:sz w:val="22"/>
          <w:szCs w:val="22"/>
        </w:rPr>
        <w:t>Should we experience an emergency event that requires us to evacuate the building, students should exit the room and move toward the nearest exit, which is located at the end of the hall 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1A6B67" w:rsidRPr="00EA6B20" w:rsidRDefault="001A6B67" w:rsidP="001A6B67">
      <w:pPr>
        <w:snapToGrid w:val="0"/>
        <w:spacing w:after="120"/>
        <w:rPr>
          <w:rFonts w:ascii="Times New Roman" w:hAnsi="Times New Roman" w:cs="Times New Roman"/>
          <w:b/>
          <w:bCs/>
          <w:sz w:val="22"/>
          <w:szCs w:val="22"/>
          <w:u w:val="single"/>
        </w:rPr>
      </w:pPr>
      <w:r w:rsidRPr="00EA6B20">
        <w:rPr>
          <w:rFonts w:ascii="Times New Roman" w:hAnsi="Times New Roman" w:cs="Times New Roman"/>
          <w:b/>
          <w:bCs/>
          <w:sz w:val="22"/>
          <w:szCs w:val="22"/>
          <w:u w:val="single"/>
        </w:rPr>
        <w:t>University of Texas at Arlington College of Education Conceptual Framework:</w:t>
      </w:r>
    </w:p>
    <w:p w:rsidR="001A6B67" w:rsidRPr="00EA6B20" w:rsidRDefault="001A6B67" w:rsidP="001A6B67">
      <w:pPr>
        <w:snapToGrid w:val="0"/>
        <w:spacing w:after="120"/>
        <w:jc w:val="center"/>
        <w:rPr>
          <w:rFonts w:ascii="Times New Roman" w:hAnsi="Times New Roman"/>
          <w:b/>
        </w:rPr>
      </w:pPr>
      <w:r w:rsidRPr="00EA6B20">
        <w:rPr>
          <w:rFonts w:ascii="Times New Roman" w:hAnsi="Times New Roman"/>
          <w:noProof/>
        </w:rPr>
        <w:t xml:space="preserve">    </w:t>
      </w:r>
      <w:r w:rsidRPr="00EA6B20">
        <w:rPr>
          <w:rFonts w:ascii="Times New Roman" w:hAnsi="Times New Roman"/>
          <w:noProof/>
          <w:lang w:eastAsia="zh-CN"/>
        </w:rPr>
        <w:drawing>
          <wp:inline distT="0" distB="0" distL="0" distR="0" wp14:anchorId="32033A52" wp14:editId="40E13AB9">
            <wp:extent cx="3248025" cy="2812576"/>
            <wp:effectExtent l="0" t="0" r="0" b="6985"/>
            <wp:docPr id="1" name="Picture 1" descr="C:\Users\cybausb\AppData\Local\Microsoft\Windows\Temporary Internet Files\Content.Outlook\DL6MRJX8\triangles-fi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bausb\AppData\Local\Microsoft\Windows\Temporary Internet Files\Content.Outlook\DL6MRJX8\triangles-final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51598" cy="2815670"/>
                    </a:xfrm>
                    <a:prstGeom prst="rect">
                      <a:avLst/>
                    </a:prstGeom>
                    <a:noFill/>
                    <a:ln>
                      <a:noFill/>
                    </a:ln>
                  </pic:spPr>
                </pic:pic>
              </a:graphicData>
            </a:graphic>
          </wp:inline>
        </w:drawing>
      </w:r>
    </w:p>
    <w:p w:rsidR="001A6B67" w:rsidRPr="00EA6B20" w:rsidRDefault="001A6B67" w:rsidP="001A6B67">
      <w:pPr>
        <w:snapToGrid w:val="0"/>
        <w:spacing w:after="120"/>
        <w:rPr>
          <w:rFonts w:ascii="Times New Roman" w:hAnsi="Times New Roman"/>
        </w:rPr>
      </w:pPr>
      <w:r w:rsidRPr="00EA6B20">
        <w:rPr>
          <w:rFonts w:ascii="Times New Roman" w:hAnsi="Times New Roman"/>
        </w:rPr>
        <w:t xml:space="preserve">The conceptual framework of the UT Arlington </w:t>
      </w:r>
      <w:r w:rsidRPr="00EA6B20">
        <w:rPr>
          <w:rFonts w:ascii="Times New Roman" w:hAnsi="Times New Roman"/>
          <w:bCs/>
          <w:iCs/>
        </w:rPr>
        <w:t xml:space="preserve">College of Education </w:t>
      </w:r>
      <w:r w:rsidRPr="00EA6B20">
        <w:rPr>
          <w:rFonts w:ascii="Times New Roman" w:hAnsi="Times New Roman"/>
        </w:rPr>
        <w:t>was developed collaboratively and has evolved over time. Following the identification of a set of core values held by all involved in the preparation of candidates enrolled in the College, members of the University, PK-12 districts, higher education institutions, and area business and foundation communities worked together to develop a shared vision for education.</w:t>
      </w:r>
    </w:p>
    <w:p w:rsidR="001A6B67" w:rsidRPr="00EA6B20" w:rsidRDefault="001A6B67" w:rsidP="001A6B67">
      <w:pPr>
        <w:snapToGrid w:val="0"/>
        <w:spacing w:after="120"/>
        <w:rPr>
          <w:rFonts w:ascii="Times New Roman" w:hAnsi="Times New Roman"/>
        </w:rPr>
      </w:pPr>
      <w:r w:rsidRPr="00EA6B20">
        <w:rPr>
          <w:rFonts w:ascii="Times New Roman" w:hAnsi="Times New Roman"/>
        </w:rPr>
        <w:t xml:space="preserve">All activities in the College are guided by the premise that we are </w:t>
      </w:r>
      <w:r w:rsidRPr="00EA6B20">
        <w:rPr>
          <w:rFonts w:ascii="Times New Roman" w:hAnsi="Times New Roman"/>
          <w:iCs/>
        </w:rPr>
        <w:t>Partners for the Future</w:t>
      </w:r>
      <w:r w:rsidRPr="00EA6B20">
        <w:rPr>
          <w:rFonts w:ascii="Times New Roman" w:hAnsi="Times New Roman"/>
        </w:rPr>
        <w:t>, committed to fostering critical, creative thinkers prepared to engage meaningfully in a dynamic society. This premise is characterized and distinguished by three core values: Professionalism, Knowledge, and Leadership. Research, Diversity, and Technology are themes woven throughout each core value. The College mission, core values, and themes serve as the coherent thread running through all professional programs, guiding the systematic design and delivery of clinical/field experiences, course curricula, assessments, and evaluation. The Conceptual Framework consists of six interrelated and interacting components, which are viewed as essential contexts for the shaping of informed, skilled, and responsible partners:</w:t>
      </w:r>
    </w:p>
    <w:p w:rsidR="001A6B67" w:rsidRPr="00EA6B20" w:rsidRDefault="001A6B67" w:rsidP="001A6B67">
      <w:pPr>
        <w:numPr>
          <w:ilvl w:val="0"/>
          <w:numId w:val="16"/>
        </w:numPr>
        <w:snapToGrid w:val="0"/>
        <w:spacing w:after="120"/>
        <w:rPr>
          <w:rFonts w:ascii="Times New Roman" w:hAnsi="Times New Roman"/>
        </w:rPr>
      </w:pPr>
      <w:r w:rsidRPr="00EA6B20">
        <w:rPr>
          <w:rFonts w:ascii="Times New Roman" w:hAnsi="Times New Roman"/>
        </w:rPr>
        <w:t xml:space="preserve">The first core value, </w:t>
      </w:r>
      <w:r w:rsidRPr="00EA6B20">
        <w:rPr>
          <w:rFonts w:ascii="Times New Roman" w:hAnsi="Times New Roman"/>
          <w:b/>
          <w:bCs/>
        </w:rPr>
        <w:t>Professionalism</w:t>
      </w:r>
      <w:r w:rsidRPr="00EA6B20">
        <w:rPr>
          <w:rFonts w:ascii="Times New Roman" w:hAnsi="Times New Roman"/>
        </w:rPr>
        <w:t xml:space="preserve">, represents the contention that candidates develop an expertise and specialized knowledge of their field. A high quality of work, standard of professional ethics and behaviors, as well as work morale and motivation are all necessary factors of a developed interest and desire to excel in job performance. </w:t>
      </w:r>
    </w:p>
    <w:p w:rsidR="001A6B67" w:rsidRPr="00EA6B20" w:rsidRDefault="001A6B67" w:rsidP="001A6B67">
      <w:pPr>
        <w:numPr>
          <w:ilvl w:val="0"/>
          <w:numId w:val="16"/>
        </w:numPr>
        <w:snapToGrid w:val="0"/>
        <w:spacing w:after="120"/>
        <w:rPr>
          <w:rFonts w:ascii="Times New Roman" w:hAnsi="Times New Roman"/>
        </w:rPr>
      </w:pPr>
      <w:r w:rsidRPr="00EA6B20">
        <w:rPr>
          <w:rFonts w:ascii="Times New Roman" w:hAnsi="Times New Roman"/>
        </w:rPr>
        <w:t xml:space="preserve">The second core value, </w:t>
      </w:r>
      <w:r w:rsidRPr="00EA6B20">
        <w:rPr>
          <w:rFonts w:ascii="Times New Roman" w:hAnsi="Times New Roman"/>
          <w:b/>
          <w:bCs/>
        </w:rPr>
        <w:t>Knowledge</w:t>
      </w:r>
      <w:r w:rsidRPr="00EA6B20">
        <w:rPr>
          <w:rFonts w:ascii="Times New Roman" w:hAnsi="Times New Roman"/>
        </w:rPr>
        <w:t xml:space="preserve">, represents candidate theoretical or practical understanding of a subject. In today's world, candidate knowledge includes not only academic content mastery, but also skills such as critical thinking, communication, technology literacy, and collaboration, each required for success in college, life, and career. </w:t>
      </w:r>
    </w:p>
    <w:p w:rsidR="001A6B67" w:rsidRPr="00EA6B20" w:rsidRDefault="001A6B67" w:rsidP="001A6B67">
      <w:pPr>
        <w:numPr>
          <w:ilvl w:val="0"/>
          <w:numId w:val="16"/>
        </w:numPr>
        <w:snapToGrid w:val="0"/>
        <w:spacing w:after="120"/>
        <w:rPr>
          <w:rFonts w:ascii="Times New Roman" w:hAnsi="Times New Roman"/>
        </w:rPr>
      </w:pPr>
      <w:r w:rsidRPr="00EA6B20">
        <w:rPr>
          <w:rFonts w:ascii="Times New Roman" w:hAnsi="Times New Roman"/>
        </w:rPr>
        <w:t xml:space="preserve">The third core value, </w:t>
      </w:r>
      <w:r w:rsidRPr="00EA6B20">
        <w:rPr>
          <w:rFonts w:ascii="Times New Roman" w:hAnsi="Times New Roman"/>
          <w:b/>
          <w:bCs/>
        </w:rPr>
        <w:t>Leadership</w:t>
      </w:r>
      <w:r w:rsidRPr="00EA6B20">
        <w:rPr>
          <w:rFonts w:ascii="Times New Roman" w:hAnsi="Times New Roman"/>
        </w:rPr>
        <w:t xml:space="preserve">, represents candidate ability to organize, assist, and support others in the achievement of a common task. Candidates develop and refine their leadership skills within the context of their interactions with PK-20 students, curricula, faculty, and other professionals.  The additional three components of the model, Research, Diversity, and Technology, represent themes woven into the core values: </w:t>
      </w:r>
    </w:p>
    <w:p w:rsidR="001A6B67" w:rsidRPr="00EA6B20" w:rsidRDefault="001A6B67" w:rsidP="001A6B67">
      <w:pPr>
        <w:numPr>
          <w:ilvl w:val="1"/>
          <w:numId w:val="16"/>
        </w:numPr>
        <w:snapToGrid w:val="0"/>
        <w:spacing w:after="120"/>
        <w:rPr>
          <w:rFonts w:ascii="Times New Roman" w:hAnsi="Times New Roman"/>
        </w:rPr>
      </w:pPr>
      <w:r w:rsidRPr="00EA6B20">
        <w:rPr>
          <w:rFonts w:ascii="Times New Roman" w:hAnsi="Times New Roman"/>
          <w:b/>
          <w:bCs/>
        </w:rPr>
        <w:t xml:space="preserve">Research </w:t>
      </w:r>
      <w:r w:rsidRPr="00EA6B20">
        <w:rPr>
          <w:rFonts w:ascii="Times New Roman" w:hAnsi="Times New Roman"/>
        </w:rPr>
        <w:t xml:space="preserve">encompasses the investigation of ideas and theories with the purpose of discovering, interpreting, and developing new systems, methods, and support for knowledge, behaviors, and attitudes. </w:t>
      </w:r>
    </w:p>
    <w:p w:rsidR="001A6B67" w:rsidRPr="00EA6B20" w:rsidRDefault="001A6B67" w:rsidP="001A6B67">
      <w:pPr>
        <w:numPr>
          <w:ilvl w:val="1"/>
          <w:numId w:val="16"/>
        </w:numPr>
        <w:snapToGrid w:val="0"/>
        <w:spacing w:after="120"/>
        <w:rPr>
          <w:rFonts w:ascii="Times New Roman" w:hAnsi="Times New Roman"/>
        </w:rPr>
      </w:pPr>
      <w:r w:rsidRPr="00EA6B20">
        <w:rPr>
          <w:rFonts w:ascii="Times New Roman" w:hAnsi="Times New Roman"/>
          <w:b/>
          <w:bCs/>
        </w:rPr>
        <w:t xml:space="preserve">Diversity </w:t>
      </w:r>
      <w:r w:rsidRPr="00EA6B20">
        <w:rPr>
          <w:rFonts w:ascii="Times New Roman" w:hAnsi="Times New Roman"/>
        </w:rPr>
        <w:t xml:space="preserve">is an indispensable component of academic excellence. A commitment to diversity means a dedication to the inclusion, welcome, and support of individuals from all groups, encompassing the various characteristics of persons in our community such as race, ethnicity, national origin, gender, age, socioeconomic background, religion, sexual orientation, and disability. </w:t>
      </w:r>
    </w:p>
    <w:p w:rsidR="001A6B67" w:rsidRPr="00EA6B20" w:rsidRDefault="001A6B67" w:rsidP="001A6B67">
      <w:pPr>
        <w:numPr>
          <w:ilvl w:val="1"/>
          <w:numId w:val="16"/>
        </w:numPr>
        <w:snapToGrid w:val="0"/>
        <w:spacing w:after="120"/>
        <w:rPr>
          <w:rFonts w:ascii="Times New Roman" w:hAnsi="Times New Roman"/>
        </w:rPr>
      </w:pPr>
      <w:r w:rsidRPr="00EA6B20">
        <w:rPr>
          <w:rFonts w:ascii="Times New Roman" w:hAnsi="Times New Roman"/>
          <w:b/>
          <w:bCs/>
        </w:rPr>
        <w:t xml:space="preserve">Technology </w:t>
      </w:r>
      <w:r w:rsidRPr="00EA6B20">
        <w:rPr>
          <w:rFonts w:ascii="Times New Roman" w:hAnsi="Times New Roman"/>
        </w:rPr>
        <w:t xml:space="preserve">is emphasized throughout all programs and is used to support and improve content delivery and student learning. </w:t>
      </w:r>
    </w:p>
    <w:p w:rsidR="001A6B67" w:rsidRPr="00EA6B20" w:rsidRDefault="001A6B67" w:rsidP="001A6B67">
      <w:pPr>
        <w:snapToGrid w:val="0"/>
        <w:spacing w:after="120"/>
        <w:rPr>
          <w:rFonts w:ascii="Times New Roman" w:hAnsi="Times New Roman"/>
        </w:rPr>
      </w:pPr>
      <w:r w:rsidRPr="00EA6B20">
        <w:rPr>
          <w:rFonts w:ascii="Times New Roman" w:hAnsi="Times New Roman"/>
        </w:rPr>
        <w:t>All components lead to the achievement of one goal–the development of informed and responsible Partners for the Future–who are committed to fostering analytical, innovative thinkers prepared to engage meaningfully in a dynamic society.</w:t>
      </w:r>
    </w:p>
    <w:p w:rsidR="001A6B67" w:rsidRPr="00EA6B20" w:rsidRDefault="001A6B67" w:rsidP="00581275">
      <w:pPr>
        <w:widowControl w:val="0"/>
        <w:adjustRightInd w:val="0"/>
        <w:snapToGrid w:val="0"/>
        <w:spacing w:after="120"/>
        <w:rPr>
          <w:rFonts w:ascii="Times New Roman" w:hAnsi="Times New Roman" w:cs="Times New Roman"/>
          <w:sz w:val="22"/>
          <w:szCs w:val="22"/>
        </w:rPr>
      </w:pPr>
    </w:p>
    <w:p w:rsidR="001A6B67" w:rsidRPr="00EA6B20" w:rsidRDefault="001A6B67">
      <w:pPr>
        <w:rPr>
          <w:rFonts w:ascii="Times New Roman" w:hAnsi="Times New Roman" w:cs="Times New Roman"/>
          <w:b/>
          <w:sz w:val="22"/>
          <w:szCs w:val="22"/>
          <w:u w:val="single"/>
        </w:rPr>
      </w:pPr>
      <w:r w:rsidRPr="00EA6B20">
        <w:rPr>
          <w:rFonts w:ascii="Times New Roman" w:hAnsi="Times New Roman" w:cs="Times New Roman"/>
          <w:b/>
          <w:sz w:val="22"/>
          <w:szCs w:val="22"/>
          <w:u w:val="single"/>
        </w:rPr>
        <w:br w:type="page"/>
      </w:r>
    </w:p>
    <w:p w:rsidR="00581275" w:rsidRPr="00EA6B20" w:rsidRDefault="00581275" w:rsidP="001A6B67">
      <w:pPr>
        <w:widowControl w:val="0"/>
        <w:adjustRightInd w:val="0"/>
        <w:snapToGrid w:val="0"/>
        <w:spacing w:after="60"/>
        <w:rPr>
          <w:rFonts w:ascii="Times New Roman" w:hAnsi="Times New Roman" w:cs="Times New Roman"/>
          <w:b/>
          <w:sz w:val="22"/>
          <w:szCs w:val="22"/>
          <w:u w:val="single"/>
        </w:rPr>
      </w:pPr>
      <w:r w:rsidRPr="00EA6B20">
        <w:rPr>
          <w:rFonts w:ascii="Times New Roman" w:hAnsi="Times New Roman" w:cs="Times New Roman"/>
          <w:b/>
          <w:sz w:val="22"/>
          <w:szCs w:val="22"/>
          <w:u w:val="single"/>
        </w:rPr>
        <w:t>Community College Resources</w:t>
      </w:r>
    </w:p>
    <w:p w:rsidR="002B3669" w:rsidRPr="00EA6B20" w:rsidRDefault="002B3669" w:rsidP="001A6B67">
      <w:pPr>
        <w:widowControl w:val="0"/>
        <w:autoSpaceDE w:val="0"/>
        <w:autoSpaceDN w:val="0"/>
        <w:adjustRightInd w:val="0"/>
        <w:snapToGrid w:val="0"/>
        <w:spacing w:after="60"/>
        <w:rPr>
          <w:rFonts w:ascii="Times New Roman" w:hAnsi="Times New Roman" w:cs="Times New Roman"/>
          <w:i/>
          <w:sz w:val="22"/>
          <w:szCs w:val="22"/>
        </w:rPr>
        <w:sectPr w:rsidR="002B3669" w:rsidRPr="00EA6B20" w:rsidSect="003F6DF5">
          <w:headerReference w:type="default" r:id="rId19"/>
          <w:footerReference w:type="even" r:id="rId20"/>
          <w:footerReference w:type="default" r:id="rId21"/>
          <w:pgSz w:w="12240" w:h="15840"/>
          <w:pgMar w:top="1440" w:right="1440" w:bottom="1440" w:left="1440" w:header="720" w:footer="720" w:gutter="0"/>
          <w:cols w:space="720"/>
          <w:docGrid w:linePitch="326"/>
        </w:sectPr>
      </w:pPr>
    </w:p>
    <w:p w:rsidR="00581275" w:rsidRPr="00EA6B20" w:rsidRDefault="00581275" w:rsidP="001A6B67">
      <w:pPr>
        <w:widowControl w:val="0"/>
        <w:autoSpaceDE w:val="0"/>
        <w:autoSpaceDN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Community College Journal</w:t>
      </w:r>
    </w:p>
    <w:p w:rsidR="00581275" w:rsidRPr="00EA6B20" w:rsidRDefault="00581275" w:rsidP="001A6B67">
      <w:pPr>
        <w:widowControl w:val="0"/>
        <w:autoSpaceDE w:val="0"/>
        <w:autoSpaceDN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Community College Journal of Research and Practice</w:t>
      </w:r>
    </w:p>
    <w:p w:rsidR="00581275" w:rsidRPr="00EA6B20" w:rsidRDefault="00581275" w:rsidP="001A6B67">
      <w:pPr>
        <w:widowControl w:val="0"/>
        <w:autoSpaceDE w:val="0"/>
        <w:autoSpaceDN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Community College Review</w:t>
      </w:r>
      <w:r w:rsidRPr="00EA6B20">
        <w:rPr>
          <w:rFonts w:ascii="Times New Roman" w:hAnsi="Times New Roman" w:cs="Times New Roman"/>
          <w:i/>
          <w:sz w:val="22"/>
          <w:szCs w:val="22"/>
        </w:rPr>
        <w:tab/>
      </w:r>
      <w:r w:rsidRPr="00EA6B20">
        <w:rPr>
          <w:rFonts w:ascii="Times New Roman" w:hAnsi="Times New Roman" w:cs="Times New Roman"/>
          <w:i/>
          <w:sz w:val="22"/>
          <w:szCs w:val="22"/>
        </w:rPr>
        <w:tab/>
      </w:r>
      <w:r w:rsidRPr="00EA6B20">
        <w:rPr>
          <w:rFonts w:ascii="Times New Roman" w:hAnsi="Times New Roman" w:cs="Times New Roman"/>
          <w:i/>
          <w:sz w:val="22"/>
          <w:szCs w:val="22"/>
        </w:rPr>
        <w:tab/>
      </w:r>
    </w:p>
    <w:p w:rsidR="00581275" w:rsidRPr="00EA6B20" w:rsidRDefault="00581275" w:rsidP="001A6B67">
      <w:pPr>
        <w:widowControl w:val="0"/>
        <w:autoSpaceDE w:val="0"/>
        <w:autoSpaceDN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College Student Affairs Journal</w:t>
      </w:r>
    </w:p>
    <w:p w:rsidR="00581275" w:rsidRPr="00EA6B20" w:rsidRDefault="00581275" w:rsidP="001A6B67">
      <w:pPr>
        <w:widowControl w:val="0"/>
        <w:autoSpaceDE w:val="0"/>
        <w:autoSpaceDN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Community College Week</w:t>
      </w:r>
    </w:p>
    <w:p w:rsidR="00581275" w:rsidRPr="00EA6B20" w:rsidRDefault="00581275" w:rsidP="001A6B67">
      <w:pPr>
        <w:widowControl w:val="0"/>
        <w:autoSpaceDE w:val="0"/>
        <w:autoSpaceDN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Community College Times</w:t>
      </w:r>
    </w:p>
    <w:p w:rsidR="00581275" w:rsidRPr="00EA6B20" w:rsidRDefault="00581275" w:rsidP="001A6B67">
      <w:pPr>
        <w:widowControl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Journal of Applied Research in the Community College</w:t>
      </w:r>
    </w:p>
    <w:p w:rsidR="00581275" w:rsidRPr="00EA6B20" w:rsidRDefault="00581275" w:rsidP="001A6B67">
      <w:pPr>
        <w:widowControl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Journal of College Orientation and Transition</w:t>
      </w:r>
    </w:p>
    <w:p w:rsidR="00581275" w:rsidRPr="00EA6B20" w:rsidRDefault="00581275" w:rsidP="001A6B67">
      <w:pPr>
        <w:widowControl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Journal of College Student Development</w:t>
      </w:r>
    </w:p>
    <w:p w:rsidR="00581275" w:rsidRPr="00EA6B20" w:rsidRDefault="00581275" w:rsidP="001A6B67">
      <w:pPr>
        <w:widowControl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Journal of College Admissions</w:t>
      </w:r>
    </w:p>
    <w:p w:rsidR="00581275" w:rsidRPr="00EA6B20" w:rsidRDefault="00581275" w:rsidP="001A6B67">
      <w:pPr>
        <w:widowControl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Journal of College and University Law</w:t>
      </w:r>
    </w:p>
    <w:p w:rsidR="00110DD1" w:rsidRDefault="00581275" w:rsidP="001A6B67">
      <w:pPr>
        <w:widowControl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Journal of College</w:t>
      </w:r>
      <w:r w:rsidR="00110DD1">
        <w:rPr>
          <w:rFonts w:ascii="Times New Roman" w:hAnsi="Times New Roman" w:cs="Times New Roman"/>
          <w:i/>
          <w:sz w:val="22"/>
          <w:szCs w:val="22"/>
        </w:rPr>
        <w:t xml:space="preserve"> and University Student Housing </w:t>
      </w:r>
    </w:p>
    <w:p w:rsidR="00581275" w:rsidRPr="00EA6B20" w:rsidRDefault="00581275" w:rsidP="001A6B67">
      <w:pPr>
        <w:widowControl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Journal of College Counseling</w:t>
      </w:r>
    </w:p>
    <w:p w:rsidR="00581275" w:rsidRPr="00EA6B20" w:rsidRDefault="00581275" w:rsidP="001A6B67">
      <w:pPr>
        <w:widowControl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Journal of College Student Retention: Research, Theory &amp; Practice</w:t>
      </w:r>
    </w:p>
    <w:p w:rsidR="00581275" w:rsidRPr="00EA6B20" w:rsidRDefault="00581275" w:rsidP="001A6B67">
      <w:pPr>
        <w:widowControl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Journal of Higher Education</w:t>
      </w:r>
      <w:r w:rsidRPr="00EA6B20">
        <w:rPr>
          <w:rFonts w:ascii="Times New Roman" w:hAnsi="Times New Roman" w:cs="Times New Roman"/>
          <w:i/>
          <w:sz w:val="22"/>
          <w:szCs w:val="22"/>
        </w:rPr>
        <w:tab/>
      </w:r>
      <w:r w:rsidRPr="00EA6B20">
        <w:rPr>
          <w:rFonts w:ascii="Times New Roman" w:hAnsi="Times New Roman" w:cs="Times New Roman"/>
          <w:i/>
          <w:sz w:val="22"/>
          <w:szCs w:val="22"/>
        </w:rPr>
        <w:tab/>
      </w:r>
      <w:r w:rsidRPr="00EA6B20">
        <w:rPr>
          <w:rFonts w:ascii="Times New Roman" w:hAnsi="Times New Roman" w:cs="Times New Roman"/>
          <w:i/>
          <w:sz w:val="22"/>
          <w:szCs w:val="22"/>
        </w:rPr>
        <w:tab/>
      </w:r>
    </w:p>
    <w:p w:rsidR="00581275" w:rsidRPr="00EA6B20" w:rsidRDefault="00581275" w:rsidP="001A6B67">
      <w:pPr>
        <w:widowControl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Journal of Student Affairs Research and Practice</w:t>
      </w:r>
    </w:p>
    <w:p w:rsidR="00581275" w:rsidRPr="00EA6B20" w:rsidRDefault="00581275" w:rsidP="001A6B67">
      <w:pPr>
        <w:widowControl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New Directions for Student Services</w:t>
      </w:r>
    </w:p>
    <w:p w:rsidR="00581275" w:rsidRPr="00EA6B20" w:rsidRDefault="00581275" w:rsidP="001A6B67">
      <w:pPr>
        <w:widowControl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New Directions for Higher Education</w:t>
      </w:r>
    </w:p>
    <w:p w:rsidR="00581275" w:rsidRPr="00EA6B20" w:rsidRDefault="00581275" w:rsidP="001A6B67">
      <w:pPr>
        <w:widowControl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New Directions for Community Colleges</w:t>
      </w:r>
      <w:r w:rsidRPr="00EA6B20">
        <w:rPr>
          <w:rFonts w:ascii="Times New Roman" w:hAnsi="Times New Roman" w:cs="Times New Roman"/>
          <w:i/>
          <w:sz w:val="22"/>
          <w:szCs w:val="22"/>
        </w:rPr>
        <w:tab/>
      </w:r>
    </w:p>
    <w:p w:rsidR="00581275" w:rsidRPr="00EA6B20" w:rsidRDefault="00581275" w:rsidP="001A6B67">
      <w:pPr>
        <w:widowControl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Research in Higher Education</w:t>
      </w:r>
    </w:p>
    <w:p w:rsidR="00581275" w:rsidRPr="00EA6B20" w:rsidRDefault="00581275" w:rsidP="001A6B67">
      <w:pPr>
        <w:widowControl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Review of Higher Education</w:t>
      </w:r>
    </w:p>
    <w:p w:rsidR="00581275" w:rsidRPr="00EA6B20" w:rsidRDefault="00581275" w:rsidP="001A6B67">
      <w:pPr>
        <w:widowControl w:val="0"/>
        <w:adjustRightInd w:val="0"/>
        <w:snapToGrid w:val="0"/>
        <w:spacing w:after="60"/>
        <w:rPr>
          <w:rFonts w:ascii="Times New Roman" w:hAnsi="Times New Roman" w:cs="Times New Roman"/>
          <w:i/>
          <w:sz w:val="22"/>
          <w:szCs w:val="22"/>
        </w:rPr>
      </w:pPr>
      <w:r w:rsidRPr="00EA6B20">
        <w:rPr>
          <w:rFonts w:ascii="Times New Roman" w:hAnsi="Times New Roman" w:cs="Times New Roman"/>
          <w:i/>
          <w:sz w:val="22"/>
          <w:szCs w:val="22"/>
        </w:rPr>
        <w:t>The Chronicle of Higher Education</w:t>
      </w:r>
    </w:p>
    <w:p w:rsidR="002B3669" w:rsidRDefault="002B3669" w:rsidP="001A6B67">
      <w:pPr>
        <w:widowControl w:val="0"/>
        <w:adjustRightInd w:val="0"/>
        <w:snapToGrid w:val="0"/>
        <w:spacing w:after="60"/>
        <w:rPr>
          <w:rFonts w:ascii="Times New Roman" w:hAnsi="Times New Roman" w:cs="Times New Roman"/>
          <w:sz w:val="22"/>
          <w:szCs w:val="22"/>
        </w:rPr>
      </w:pPr>
    </w:p>
    <w:p w:rsidR="00110DD1" w:rsidRDefault="00110DD1" w:rsidP="001A6B67">
      <w:pPr>
        <w:widowControl w:val="0"/>
        <w:adjustRightInd w:val="0"/>
        <w:snapToGrid w:val="0"/>
        <w:spacing w:after="60"/>
        <w:rPr>
          <w:rFonts w:ascii="Times New Roman" w:hAnsi="Times New Roman" w:cs="Times New Roman"/>
          <w:sz w:val="22"/>
          <w:szCs w:val="22"/>
        </w:rPr>
      </w:pPr>
    </w:p>
    <w:p w:rsidR="00110DD1" w:rsidRPr="00EA6B20" w:rsidRDefault="00110DD1" w:rsidP="001A6B67">
      <w:pPr>
        <w:widowControl w:val="0"/>
        <w:adjustRightInd w:val="0"/>
        <w:snapToGrid w:val="0"/>
        <w:spacing w:after="60"/>
        <w:rPr>
          <w:rFonts w:ascii="Times New Roman" w:hAnsi="Times New Roman" w:cs="Times New Roman"/>
          <w:sz w:val="22"/>
          <w:szCs w:val="22"/>
        </w:rPr>
        <w:sectPr w:rsidR="00110DD1" w:rsidRPr="00EA6B20" w:rsidSect="002B3669">
          <w:type w:val="continuous"/>
          <w:pgSz w:w="12240" w:h="15840"/>
          <w:pgMar w:top="1440" w:right="1440" w:bottom="1440" w:left="1440" w:header="720" w:footer="720" w:gutter="0"/>
          <w:cols w:num="2" w:space="720"/>
          <w:docGrid w:linePitch="326"/>
        </w:sectPr>
      </w:pPr>
    </w:p>
    <w:p w:rsidR="00581275" w:rsidRPr="00EA6B20" w:rsidRDefault="00581275" w:rsidP="001A6B67">
      <w:pPr>
        <w:widowControl w:val="0"/>
        <w:adjustRightInd w:val="0"/>
        <w:snapToGrid w:val="0"/>
        <w:spacing w:after="60"/>
        <w:rPr>
          <w:rFonts w:ascii="Times New Roman" w:hAnsi="Times New Roman" w:cs="Times New Roman"/>
          <w:sz w:val="22"/>
          <w:szCs w:val="22"/>
        </w:rPr>
      </w:pPr>
    </w:p>
    <w:p w:rsidR="00581275" w:rsidRPr="00EA6B20" w:rsidRDefault="00581275" w:rsidP="001A6B67">
      <w:pPr>
        <w:widowControl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American Association of Community Colleges (AACC) (</w:t>
      </w:r>
      <w:hyperlink r:id="rId22" w:history="1">
        <w:r w:rsidRPr="00EA6B20">
          <w:rPr>
            <w:rStyle w:val="Hyperlink"/>
            <w:rFonts w:ascii="Times New Roman" w:hAnsi="Times New Roman" w:cs="Times New Roman"/>
            <w:sz w:val="22"/>
            <w:szCs w:val="22"/>
          </w:rPr>
          <w:t>http://www.aacc.nche.edu</w:t>
        </w:r>
      </w:hyperlink>
      <w:r w:rsidRPr="00EA6B20">
        <w:rPr>
          <w:rFonts w:ascii="Times New Roman" w:hAnsi="Times New Roman" w:cs="Times New Roman"/>
          <w:sz w:val="22"/>
          <w:szCs w:val="22"/>
        </w:rPr>
        <w:t>)</w:t>
      </w:r>
    </w:p>
    <w:p w:rsidR="00581275" w:rsidRPr="00EA6B20" w:rsidRDefault="00581275" w:rsidP="001A6B67">
      <w:pPr>
        <w:widowControl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American Association of State Colleges and Universities (AASCU) (</w:t>
      </w:r>
      <w:hyperlink r:id="rId23" w:history="1">
        <w:r w:rsidRPr="00EA6B20">
          <w:rPr>
            <w:rStyle w:val="Hyperlink"/>
            <w:rFonts w:ascii="Times New Roman" w:hAnsi="Times New Roman" w:cs="Times New Roman"/>
            <w:sz w:val="22"/>
            <w:szCs w:val="22"/>
          </w:rPr>
          <w:t>http://www.aascu.org/</w:t>
        </w:r>
      </w:hyperlink>
      <w:r w:rsidRPr="00EA6B20">
        <w:rPr>
          <w:rFonts w:ascii="Times New Roman" w:hAnsi="Times New Roman" w:cs="Times New Roman"/>
          <w:sz w:val="22"/>
          <w:szCs w:val="22"/>
        </w:rPr>
        <w:t>)</w:t>
      </w:r>
    </w:p>
    <w:p w:rsidR="00581275" w:rsidRPr="00EA6B20" w:rsidRDefault="00581275" w:rsidP="001A6B67">
      <w:pPr>
        <w:widowControl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Boosting College Completion for a New Economy (</w:t>
      </w:r>
      <w:hyperlink r:id="rId24" w:history="1">
        <w:r w:rsidRPr="00EA6B20">
          <w:rPr>
            <w:rStyle w:val="Hyperlink"/>
            <w:rFonts w:ascii="Times New Roman" w:hAnsi="Times New Roman" w:cs="Times New Roman"/>
            <w:sz w:val="22"/>
            <w:szCs w:val="22"/>
          </w:rPr>
          <w:t>http://www.boostingcollegecompletion.org/</w:t>
        </w:r>
      </w:hyperlink>
      <w:r w:rsidRPr="00EA6B20">
        <w:rPr>
          <w:rFonts w:ascii="Times New Roman" w:hAnsi="Times New Roman" w:cs="Times New Roman"/>
          <w:sz w:val="22"/>
          <w:szCs w:val="22"/>
        </w:rPr>
        <w:t>)</w:t>
      </w:r>
    </w:p>
    <w:p w:rsidR="00581275" w:rsidRPr="00EA6B20" w:rsidRDefault="00581275" w:rsidP="001A6B67">
      <w:pPr>
        <w:widowControl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Community College Baccalaureate Association (</w:t>
      </w:r>
      <w:hyperlink r:id="rId25" w:history="1">
        <w:r w:rsidRPr="00EA6B20">
          <w:rPr>
            <w:rStyle w:val="Hyperlink"/>
            <w:rFonts w:ascii="Times New Roman" w:hAnsi="Times New Roman" w:cs="Times New Roman"/>
            <w:sz w:val="22"/>
            <w:szCs w:val="22"/>
          </w:rPr>
          <w:t>http://www.accbd.org/</w:t>
        </w:r>
      </w:hyperlink>
      <w:r w:rsidRPr="00EA6B20">
        <w:rPr>
          <w:rFonts w:ascii="Times New Roman" w:hAnsi="Times New Roman" w:cs="Times New Roman"/>
          <w:sz w:val="22"/>
          <w:szCs w:val="22"/>
        </w:rPr>
        <w:t>)</w:t>
      </w:r>
    </w:p>
    <w:p w:rsidR="00581275" w:rsidRPr="00EA6B20" w:rsidRDefault="00581275" w:rsidP="001A6B67">
      <w:pPr>
        <w:widowControl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Community College Data Resource-International (</w:t>
      </w:r>
      <w:hyperlink r:id="rId26" w:history="1">
        <w:r w:rsidRPr="00EA6B20">
          <w:rPr>
            <w:rStyle w:val="Hyperlink"/>
            <w:rFonts w:ascii="Times New Roman" w:hAnsi="Times New Roman" w:cs="Times New Roman"/>
            <w:sz w:val="22"/>
            <w:szCs w:val="22"/>
          </w:rPr>
          <w:t>http://www.iie.org/Research-and-Publications/Open-Doors/Data/Special-Reports/Community-College-Data-Resource</w:t>
        </w:r>
      </w:hyperlink>
      <w:r w:rsidRPr="00EA6B20">
        <w:rPr>
          <w:rFonts w:ascii="Times New Roman" w:hAnsi="Times New Roman" w:cs="Times New Roman"/>
          <w:sz w:val="22"/>
          <w:szCs w:val="22"/>
        </w:rPr>
        <w:t>)</w:t>
      </w:r>
    </w:p>
    <w:p w:rsidR="00581275" w:rsidRPr="00EA6B20" w:rsidRDefault="00581275" w:rsidP="001A6B67">
      <w:pPr>
        <w:widowControl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Community College Initiative Program, Bureau of Educational and Cultural Affairs (</w:t>
      </w:r>
      <w:hyperlink r:id="rId27" w:history="1">
        <w:r w:rsidRPr="00EA6B20">
          <w:rPr>
            <w:rStyle w:val="Hyperlink"/>
            <w:rFonts w:ascii="Times New Roman" w:hAnsi="Times New Roman" w:cs="Times New Roman"/>
            <w:sz w:val="22"/>
            <w:szCs w:val="22"/>
          </w:rPr>
          <w:t>http://exchanges.state.gov/non-us/program/community-college-initiative-program</w:t>
        </w:r>
      </w:hyperlink>
      <w:r w:rsidRPr="00EA6B20">
        <w:rPr>
          <w:rFonts w:ascii="Times New Roman" w:hAnsi="Times New Roman" w:cs="Times New Roman"/>
          <w:sz w:val="22"/>
          <w:szCs w:val="22"/>
        </w:rPr>
        <w:t>)</w:t>
      </w:r>
    </w:p>
    <w:p w:rsidR="00581275" w:rsidRPr="00EA6B20" w:rsidRDefault="00581275" w:rsidP="001A6B67">
      <w:pPr>
        <w:widowControl w:val="0"/>
        <w:autoSpaceDE w:val="0"/>
        <w:autoSpaceDN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Community College Research Center (</w:t>
      </w:r>
      <w:hyperlink r:id="rId28" w:history="1">
        <w:r w:rsidRPr="00EA6B20">
          <w:rPr>
            <w:rStyle w:val="Hyperlink"/>
            <w:rFonts w:ascii="Times New Roman" w:hAnsi="Times New Roman" w:cs="Times New Roman"/>
            <w:sz w:val="22"/>
            <w:szCs w:val="22"/>
          </w:rPr>
          <w:t>http://ccrc.tc.columbia.edu/</w:t>
        </w:r>
      </w:hyperlink>
      <w:r w:rsidRPr="00EA6B20">
        <w:rPr>
          <w:rFonts w:ascii="Times New Roman" w:hAnsi="Times New Roman" w:cs="Times New Roman"/>
          <w:sz w:val="22"/>
          <w:szCs w:val="22"/>
        </w:rPr>
        <w:t>)</w:t>
      </w:r>
    </w:p>
    <w:p w:rsidR="00581275" w:rsidRPr="00EA6B20" w:rsidRDefault="00581275" w:rsidP="001A6B67">
      <w:pPr>
        <w:widowControl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Community College Survey of Student Engagement (CCSSE) (</w:t>
      </w:r>
      <w:hyperlink r:id="rId29" w:history="1">
        <w:r w:rsidRPr="00EA6B20">
          <w:rPr>
            <w:rStyle w:val="Hyperlink"/>
            <w:rFonts w:ascii="Times New Roman" w:hAnsi="Times New Roman" w:cs="Times New Roman"/>
            <w:sz w:val="22"/>
            <w:szCs w:val="22"/>
          </w:rPr>
          <w:t>http://www.ccsse.org/</w:t>
        </w:r>
      </w:hyperlink>
      <w:r w:rsidRPr="00EA6B20">
        <w:rPr>
          <w:rFonts w:ascii="Times New Roman" w:hAnsi="Times New Roman" w:cs="Times New Roman"/>
          <w:sz w:val="22"/>
          <w:szCs w:val="22"/>
        </w:rPr>
        <w:t>)</w:t>
      </w:r>
    </w:p>
    <w:p w:rsidR="00581275" w:rsidRPr="00EA6B20" w:rsidRDefault="00581275" w:rsidP="001A6B67">
      <w:pPr>
        <w:widowControl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Council on the Study of Community Colleges (CSCC) (</w:t>
      </w:r>
      <w:hyperlink r:id="rId30" w:history="1">
        <w:r w:rsidRPr="00EA6B20">
          <w:rPr>
            <w:rStyle w:val="Hyperlink"/>
            <w:rFonts w:ascii="Times New Roman" w:hAnsi="Times New Roman" w:cs="Times New Roman"/>
            <w:sz w:val="22"/>
            <w:szCs w:val="22"/>
          </w:rPr>
          <w:t>http://www.cscconline.org/</w:t>
        </w:r>
      </w:hyperlink>
      <w:r w:rsidRPr="00EA6B20">
        <w:rPr>
          <w:rFonts w:ascii="Times New Roman" w:hAnsi="Times New Roman" w:cs="Times New Roman"/>
          <w:sz w:val="22"/>
          <w:szCs w:val="22"/>
        </w:rPr>
        <w:t>)</w:t>
      </w:r>
    </w:p>
    <w:p w:rsidR="00581275" w:rsidRPr="00EA6B20" w:rsidRDefault="00581275" w:rsidP="001A6B67">
      <w:pPr>
        <w:widowControl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Education Commission of the States (</w:t>
      </w:r>
      <w:hyperlink r:id="rId31" w:history="1">
        <w:r w:rsidRPr="00EA6B20">
          <w:rPr>
            <w:rStyle w:val="Hyperlink"/>
            <w:rFonts w:ascii="Times New Roman" w:hAnsi="Times New Roman" w:cs="Times New Roman"/>
            <w:sz w:val="22"/>
            <w:szCs w:val="22"/>
          </w:rPr>
          <w:t>www.ecs.org</w:t>
        </w:r>
      </w:hyperlink>
      <w:r w:rsidRPr="00EA6B20">
        <w:rPr>
          <w:rFonts w:ascii="Times New Roman" w:hAnsi="Times New Roman" w:cs="Times New Roman"/>
          <w:sz w:val="22"/>
          <w:szCs w:val="22"/>
        </w:rPr>
        <w:t>)</w:t>
      </w:r>
    </w:p>
    <w:p w:rsidR="00581275" w:rsidRPr="00EA6B20" w:rsidRDefault="00581275" w:rsidP="001A6B67">
      <w:pPr>
        <w:widowControl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Getting Past Go (</w:t>
      </w:r>
      <w:hyperlink r:id="rId32" w:history="1">
        <w:r w:rsidRPr="00EA6B20">
          <w:rPr>
            <w:rStyle w:val="Hyperlink"/>
            <w:rFonts w:ascii="Times New Roman" w:hAnsi="Times New Roman" w:cs="Times New Roman"/>
            <w:sz w:val="22"/>
            <w:szCs w:val="22"/>
          </w:rPr>
          <w:t>http://gettingpastgo.org</w:t>
        </w:r>
      </w:hyperlink>
      <w:r w:rsidRPr="00EA6B20">
        <w:rPr>
          <w:rFonts w:ascii="Times New Roman" w:hAnsi="Times New Roman" w:cs="Times New Roman"/>
          <w:sz w:val="22"/>
          <w:szCs w:val="22"/>
        </w:rPr>
        <w:t>)</w:t>
      </w:r>
    </w:p>
    <w:p w:rsidR="00581275" w:rsidRPr="00EA6B20" w:rsidRDefault="00581275" w:rsidP="001A6B67">
      <w:pPr>
        <w:widowControl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IPEDS Data Center, Institute of Education Sciences (</w:t>
      </w:r>
      <w:hyperlink r:id="rId33" w:history="1">
        <w:r w:rsidRPr="00EA6B20">
          <w:rPr>
            <w:rStyle w:val="Hyperlink"/>
            <w:rFonts w:ascii="Times New Roman" w:hAnsi="Times New Roman" w:cs="Times New Roman"/>
            <w:sz w:val="22"/>
            <w:szCs w:val="22"/>
          </w:rPr>
          <w:t>http://nces.ed.gov/ipeds/datacenter/</w:t>
        </w:r>
      </w:hyperlink>
      <w:r w:rsidRPr="00EA6B20">
        <w:rPr>
          <w:rFonts w:ascii="Times New Roman" w:hAnsi="Times New Roman" w:cs="Times New Roman"/>
          <w:sz w:val="22"/>
          <w:szCs w:val="22"/>
        </w:rPr>
        <w:t>)</w:t>
      </w:r>
    </w:p>
    <w:p w:rsidR="00581275" w:rsidRPr="00EA6B20" w:rsidRDefault="00581275" w:rsidP="001A6B67">
      <w:pPr>
        <w:widowControl w:val="0"/>
        <w:autoSpaceDE w:val="0"/>
        <w:autoSpaceDN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League for Innovation in the Community College (</w:t>
      </w:r>
      <w:hyperlink r:id="rId34" w:history="1">
        <w:r w:rsidRPr="00EA6B20">
          <w:rPr>
            <w:rStyle w:val="Hyperlink"/>
            <w:rFonts w:ascii="Times New Roman" w:hAnsi="Times New Roman" w:cs="Times New Roman"/>
            <w:sz w:val="22"/>
            <w:szCs w:val="22"/>
          </w:rPr>
          <w:t>http://www.league.org/</w:t>
        </w:r>
      </w:hyperlink>
      <w:r w:rsidRPr="00EA6B20">
        <w:rPr>
          <w:rFonts w:ascii="Times New Roman" w:hAnsi="Times New Roman" w:cs="Times New Roman"/>
          <w:sz w:val="22"/>
          <w:szCs w:val="22"/>
        </w:rPr>
        <w:t>)</w:t>
      </w:r>
    </w:p>
    <w:p w:rsidR="00581275" w:rsidRPr="00EA6B20" w:rsidRDefault="00581275" w:rsidP="001A6B67">
      <w:pPr>
        <w:widowControl w:val="0"/>
        <w:autoSpaceDE w:val="0"/>
        <w:autoSpaceDN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Office of Vocational and Adult Education (OVAE) (</w:t>
      </w:r>
      <w:hyperlink r:id="rId35" w:history="1">
        <w:r w:rsidRPr="00EA6B20">
          <w:rPr>
            <w:rStyle w:val="Hyperlink"/>
            <w:rFonts w:ascii="Times New Roman" w:hAnsi="Times New Roman" w:cs="Times New Roman"/>
            <w:sz w:val="22"/>
            <w:szCs w:val="22"/>
          </w:rPr>
          <w:t>http://www2.ed.gov/about/offices/list/ovae/index.html</w:t>
        </w:r>
      </w:hyperlink>
      <w:r w:rsidRPr="00EA6B20">
        <w:rPr>
          <w:rFonts w:ascii="Times New Roman" w:hAnsi="Times New Roman" w:cs="Times New Roman"/>
          <w:sz w:val="22"/>
          <w:szCs w:val="22"/>
        </w:rPr>
        <w:t>)</w:t>
      </w:r>
    </w:p>
    <w:p w:rsidR="00581275" w:rsidRPr="00EA6B20" w:rsidRDefault="00581275" w:rsidP="001A6B67">
      <w:pPr>
        <w:widowControl w:val="0"/>
        <w:autoSpaceDE w:val="0"/>
        <w:autoSpaceDN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Texas Higher Education Coordinating Board (</w:t>
      </w:r>
      <w:hyperlink r:id="rId36" w:history="1">
        <w:r w:rsidRPr="00EA6B20">
          <w:rPr>
            <w:rStyle w:val="Hyperlink"/>
            <w:rFonts w:ascii="Times New Roman" w:hAnsi="Times New Roman" w:cs="Times New Roman"/>
            <w:sz w:val="22"/>
            <w:szCs w:val="22"/>
          </w:rPr>
          <w:t>http://www.thecb.state.tx.us/</w:t>
        </w:r>
      </w:hyperlink>
      <w:r w:rsidRPr="00EA6B20">
        <w:rPr>
          <w:rFonts w:ascii="Times New Roman" w:hAnsi="Times New Roman" w:cs="Times New Roman"/>
          <w:sz w:val="22"/>
          <w:szCs w:val="22"/>
        </w:rPr>
        <w:t>)</w:t>
      </w:r>
    </w:p>
    <w:p w:rsidR="00581275" w:rsidRPr="00EA6B20" w:rsidRDefault="00581275" w:rsidP="001A6B67">
      <w:pPr>
        <w:widowControl w:val="0"/>
        <w:autoSpaceDE w:val="0"/>
        <w:autoSpaceDN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Texas Higher Education Data (</w:t>
      </w:r>
      <w:hyperlink r:id="rId37" w:history="1">
        <w:r w:rsidRPr="00EA6B20">
          <w:rPr>
            <w:rStyle w:val="Hyperlink"/>
            <w:rFonts w:ascii="Times New Roman" w:hAnsi="Times New Roman" w:cs="Times New Roman"/>
            <w:sz w:val="22"/>
            <w:szCs w:val="22"/>
          </w:rPr>
          <w:t>http://www.txhighereddata.org/index.cfm</w:t>
        </w:r>
      </w:hyperlink>
      <w:r w:rsidRPr="00EA6B20">
        <w:rPr>
          <w:rFonts w:ascii="Times New Roman" w:hAnsi="Times New Roman" w:cs="Times New Roman"/>
          <w:sz w:val="22"/>
          <w:szCs w:val="22"/>
        </w:rPr>
        <w:t>)</w:t>
      </w:r>
    </w:p>
    <w:p w:rsidR="00581275" w:rsidRPr="00EA6B20" w:rsidRDefault="00581275" w:rsidP="001A6B67">
      <w:pPr>
        <w:widowControl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Texas Association of Community Colleges (TACC) (</w:t>
      </w:r>
      <w:hyperlink r:id="rId38" w:history="1">
        <w:r w:rsidRPr="00EA6B20">
          <w:rPr>
            <w:rStyle w:val="Hyperlink"/>
            <w:rFonts w:ascii="Times New Roman" w:hAnsi="Times New Roman" w:cs="Times New Roman"/>
            <w:sz w:val="22"/>
            <w:szCs w:val="22"/>
          </w:rPr>
          <w:t>http://www.tacc.org</w:t>
        </w:r>
      </w:hyperlink>
      <w:r w:rsidRPr="00EA6B20">
        <w:rPr>
          <w:rFonts w:ascii="Times New Roman" w:hAnsi="Times New Roman" w:cs="Times New Roman"/>
          <w:sz w:val="22"/>
          <w:szCs w:val="22"/>
        </w:rPr>
        <w:t>)</w:t>
      </w:r>
    </w:p>
    <w:p w:rsidR="00581275" w:rsidRPr="00EA6B20" w:rsidRDefault="00581275" w:rsidP="001A6B67">
      <w:pPr>
        <w:widowControl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Texas Community College Instructional Administrators (TCCIA) (</w:t>
      </w:r>
      <w:hyperlink r:id="rId39" w:history="1">
        <w:r w:rsidRPr="00EA6B20">
          <w:rPr>
            <w:rStyle w:val="Hyperlink"/>
            <w:rFonts w:ascii="Times New Roman" w:hAnsi="Times New Roman" w:cs="Times New Roman"/>
            <w:sz w:val="22"/>
            <w:szCs w:val="22"/>
          </w:rPr>
          <w:t>http://www.tccia.org/</w:t>
        </w:r>
      </w:hyperlink>
      <w:r w:rsidRPr="00EA6B20">
        <w:rPr>
          <w:rFonts w:ascii="Times New Roman" w:hAnsi="Times New Roman" w:cs="Times New Roman"/>
          <w:sz w:val="22"/>
          <w:szCs w:val="22"/>
        </w:rPr>
        <w:t>)</w:t>
      </w:r>
    </w:p>
    <w:p w:rsidR="00581275" w:rsidRPr="00EA6B20" w:rsidRDefault="00581275" w:rsidP="001A6B67">
      <w:pPr>
        <w:widowControl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U.S. Community Colleges, UT Austin (</w:t>
      </w:r>
      <w:hyperlink r:id="rId40" w:history="1">
        <w:r w:rsidRPr="00EA6B20">
          <w:rPr>
            <w:rStyle w:val="Hyperlink"/>
            <w:rFonts w:ascii="Times New Roman" w:hAnsi="Times New Roman" w:cs="Times New Roman"/>
            <w:sz w:val="22"/>
            <w:szCs w:val="22"/>
          </w:rPr>
          <w:t>http://www.utexas.edu/world/comcol/state/</w:t>
        </w:r>
      </w:hyperlink>
      <w:r w:rsidRPr="00EA6B20">
        <w:rPr>
          <w:rFonts w:ascii="Times New Roman" w:hAnsi="Times New Roman" w:cs="Times New Roman"/>
          <w:sz w:val="22"/>
          <w:szCs w:val="22"/>
        </w:rPr>
        <w:t>)</w:t>
      </w:r>
    </w:p>
    <w:p w:rsidR="001A6B67" w:rsidRPr="00EA6B20" w:rsidRDefault="001A6B67">
      <w:pPr>
        <w:rPr>
          <w:rFonts w:ascii="Times New Roman" w:hAnsi="Times New Roman" w:cs="Times New Roman"/>
          <w:b/>
          <w:spacing w:val="-3"/>
          <w:u w:val="single"/>
        </w:rPr>
      </w:pPr>
      <w:r w:rsidRPr="00EA6B20">
        <w:rPr>
          <w:rFonts w:ascii="Times New Roman" w:hAnsi="Times New Roman" w:cs="Times New Roman"/>
          <w:b/>
          <w:spacing w:val="-3"/>
          <w:u w:val="single"/>
        </w:rPr>
        <w:br w:type="page"/>
      </w:r>
    </w:p>
    <w:p w:rsidR="001A6B67" w:rsidRPr="00EA6B20" w:rsidRDefault="001A6B67" w:rsidP="001A6B67">
      <w:pPr>
        <w:widowControl w:val="0"/>
        <w:adjustRightInd w:val="0"/>
        <w:snapToGrid w:val="0"/>
        <w:spacing w:after="60"/>
        <w:ind w:left="732" w:hanging="732"/>
        <w:rPr>
          <w:rFonts w:ascii="Times New Roman" w:hAnsi="Times New Roman" w:cs="Times New Roman"/>
          <w:b/>
          <w:spacing w:val="-3"/>
          <w:sz w:val="22"/>
          <w:szCs w:val="22"/>
          <w:u w:val="single"/>
          <w:lang w:eastAsia="zh-CN"/>
        </w:rPr>
      </w:pPr>
      <w:r w:rsidRPr="00EA6B20">
        <w:rPr>
          <w:rFonts w:ascii="Times New Roman" w:hAnsi="Times New Roman" w:cs="Times New Roman"/>
          <w:b/>
          <w:spacing w:val="-3"/>
          <w:sz w:val="22"/>
          <w:szCs w:val="22"/>
          <w:u w:val="single"/>
        </w:rPr>
        <w:t>Course Assignments and Requirements</w:t>
      </w:r>
      <w:r w:rsidRPr="00EA6B20">
        <w:rPr>
          <w:rFonts w:ascii="Times New Roman" w:hAnsi="Times New Roman" w:cs="Times New Roman"/>
          <w:b/>
          <w:spacing w:val="-3"/>
          <w:sz w:val="22"/>
          <w:szCs w:val="22"/>
          <w:u w:val="single"/>
          <w:lang w:eastAsia="zh-CN"/>
        </w:rPr>
        <w:t xml:space="preserve"> (Total </w:t>
      </w:r>
      <w:r w:rsidR="002B3669" w:rsidRPr="00EA6B20">
        <w:rPr>
          <w:rFonts w:ascii="Times New Roman" w:hAnsi="Times New Roman" w:cs="Times New Roman"/>
          <w:b/>
          <w:spacing w:val="-3"/>
          <w:sz w:val="22"/>
          <w:szCs w:val="22"/>
          <w:u w:val="single"/>
          <w:lang w:eastAsia="zh-CN"/>
        </w:rPr>
        <w:t>700</w:t>
      </w:r>
      <w:r w:rsidRPr="00EA6B20">
        <w:rPr>
          <w:rFonts w:ascii="Times New Roman" w:hAnsi="Times New Roman" w:cs="Times New Roman"/>
          <w:b/>
          <w:spacing w:val="-3"/>
          <w:sz w:val="22"/>
          <w:szCs w:val="22"/>
          <w:u w:val="single"/>
          <w:lang w:eastAsia="zh-CN"/>
        </w:rPr>
        <w:t xml:space="preserve"> points)</w:t>
      </w:r>
    </w:p>
    <w:p w:rsidR="001A6B67" w:rsidRPr="00EA6B20" w:rsidRDefault="001A6B67" w:rsidP="001A6B67">
      <w:pPr>
        <w:pStyle w:val="ListParagraph"/>
        <w:widowControl w:val="0"/>
        <w:numPr>
          <w:ilvl w:val="0"/>
          <w:numId w:val="8"/>
        </w:numPr>
        <w:adjustRightInd w:val="0"/>
        <w:snapToGrid w:val="0"/>
        <w:spacing w:after="60"/>
        <w:contextualSpacing w:val="0"/>
        <w:rPr>
          <w:rFonts w:ascii="Times New Roman" w:hAnsi="Times New Roman" w:cs="Times New Roman"/>
          <w:b/>
          <w:i/>
          <w:sz w:val="22"/>
          <w:szCs w:val="22"/>
          <w:lang w:eastAsia="zh-CN"/>
        </w:rPr>
      </w:pPr>
      <w:r w:rsidRPr="00EA6B20">
        <w:rPr>
          <w:rFonts w:ascii="Times New Roman" w:hAnsi="Times New Roman" w:cs="Times New Roman"/>
          <w:b/>
          <w:i/>
          <w:sz w:val="22"/>
          <w:szCs w:val="22"/>
        </w:rPr>
        <w:t>Attendance &amp; Participation</w:t>
      </w:r>
      <w:r w:rsidRPr="00EA6B20">
        <w:rPr>
          <w:rFonts w:ascii="Times New Roman" w:hAnsi="Times New Roman" w:cs="Times New Roman"/>
          <w:b/>
          <w:i/>
          <w:sz w:val="22"/>
          <w:szCs w:val="22"/>
          <w:lang w:eastAsia="zh-CN"/>
        </w:rPr>
        <w:t xml:space="preserve"> (</w:t>
      </w:r>
      <w:r w:rsidR="003B42CB" w:rsidRPr="00EA6B20">
        <w:rPr>
          <w:rFonts w:ascii="Times New Roman" w:hAnsi="Times New Roman" w:cs="Times New Roman"/>
          <w:b/>
          <w:i/>
          <w:sz w:val="22"/>
          <w:szCs w:val="22"/>
          <w:lang w:eastAsia="zh-CN"/>
        </w:rPr>
        <w:t>10</w:t>
      </w:r>
      <w:r w:rsidRPr="00EA6B20">
        <w:rPr>
          <w:rFonts w:ascii="Times New Roman" w:hAnsi="Times New Roman" w:cs="Times New Roman"/>
          <w:b/>
          <w:i/>
          <w:sz w:val="22"/>
          <w:szCs w:val="22"/>
          <w:lang w:eastAsia="zh-CN"/>
        </w:rPr>
        <w:t xml:space="preserve"> points at each section; 1</w:t>
      </w:r>
      <w:r w:rsidR="003B42CB" w:rsidRPr="00EA6B20">
        <w:rPr>
          <w:rFonts w:ascii="Times New Roman" w:hAnsi="Times New Roman" w:cs="Times New Roman"/>
          <w:b/>
          <w:i/>
          <w:sz w:val="22"/>
          <w:szCs w:val="22"/>
          <w:lang w:eastAsia="zh-CN"/>
        </w:rPr>
        <w:t>0</w:t>
      </w:r>
      <w:r w:rsidRPr="00EA6B20">
        <w:rPr>
          <w:rFonts w:ascii="Times New Roman" w:hAnsi="Times New Roman" w:cs="Times New Roman"/>
          <w:b/>
          <w:i/>
          <w:sz w:val="22"/>
          <w:szCs w:val="22"/>
          <w:lang w:eastAsia="zh-CN"/>
        </w:rPr>
        <w:t xml:space="preserve"> </w:t>
      </w:r>
      <w:r w:rsidR="003B42CB" w:rsidRPr="00EA6B20">
        <w:rPr>
          <w:rFonts w:ascii="Times New Roman" w:hAnsi="Times New Roman" w:cs="Times New Roman"/>
          <w:b/>
          <w:i/>
          <w:sz w:val="22"/>
          <w:szCs w:val="22"/>
          <w:lang w:eastAsia="zh-CN"/>
        </w:rPr>
        <w:t xml:space="preserve">face-to-face </w:t>
      </w:r>
      <w:r w:rsidR="00D705F0" w:rsidRPr="00EA6B20">
        <w:rPr>
          <w:rFonts w:ascii="Times New Roman" w:hAnsi="Times New Roman" w:cs="Times New Roman"/>
          <w:b/>
          <w:i/>
          <w:sz w:val="22"/>
          <w:szCs w:val="22"/>
          <w:lang w:eastAsia="zh-CN"/>
        </w:rPr>
        <w:t xml:space="preserve">sections; </w:t>
      </w:r>
      <w:r w:rsidRPr="00EA6B20">
        <w:rPr>
          <w:rFonts w:ascii="Times New Roman" w:hAnsi="Times New Roman" w:cs="Times New Roman"/>
          <w:b/>
          <w:i/>
          <w:sz w:val="22"/>
          <w:szCs w:val="22"/>
          <w:lang w:eastAsia="zh-CN"/>
        </w:rPr>
        <w:t xml:space="preserve">Total: </w:t>
      </w:r>
      <w:r w:rsidR="003B42CB" w:rsidRPr="00EA6B20">
        <w:rPr>
          <w:rFonts w:ascii="Times New Roman" w:hAnsi="Times New Roman" w:cs="Times New Roman"/>
          <w:b/>
          <w:i/>
          <w:sz w:val="22"/>
          <w:szCs w:val="22"/>
          <w:lang w:eastAsia="zh-CN"/>
        </w:rPr>
        <w:t xml:space="preserve">100 </w:t>
      </w:r>
      <w:r w:rsidRPr="00EA6B20">
        <w:rPr>
          <w:rFonts w:ascii="Times New Roman" w:hAnsi="Times New Roman" w:cs="Times New Roman"/>
          <w:b/>
          <w:i/>
          <w:sz w:val="22"/>
          <w:szCs w:val="22"/>
          <w:lang w:eastAsia="zh-CN"/>
        </w:rPr>
        <w:t>points)</w:t>
      </w:r>
    </w:p>
    <w:p w:rsidR="001A6B67" w:rsidRPr="00EA6B20" w:rsidRDefault="001A6B67" w:rsidP="001A6B67">
      <w:pPr>
        <w:widowControl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 xml:space="preserve">As a graduate level seminar, this course is designed to be highly interactive and dependent upon your level of preparation. Most class meetings will consist of discussions, instructor and student presentations, and individual and group exercises related to individual session objectives. It is expected that you be prepared, having read all course materials in advance of our class meetings, and that you participate regularly in class discussions. </w:t>
      </w:r>
    </w:p>
    <w:p w:rsidR="00D705F0" w:rsidRPr="00EA6B20" w:rsidRDefault="00D705F0" w:rsidP="00D705F0">
      <w:pPr>
        <w:pStyle w:val="ListParagraph"/>
        <w:widowControl w:val="0"/>
        <w:numPr>
          <w:ilvl w:val="0"/>
          <w:numId w:val="8"/>
        </w:numPr>
        <w:adjustRightInd w:val="0"/>
        <w:snapToGrid w:val="0"/>
        <w:spacing w:after="60"/>
        <w:contextualSpacing w:val="0"/>
        <w:rPr>
          <w:rFonts w:ascii="Times New Roman" w:hAnsi="Times New Roman" w:cs="Times New Roman"/>
          <w:b/>
          <w:i/>
          <w:sz w:val="22"/>
          <w:szCs w:val="22"/>
        </w:rPr>
      </w:pPr>
      <w:r w:rsidRPr="00EA6B20">
        <w:rPr>
          <w:rFonts w:ascii="Times New Roman" w:hAnsi="Times New Roman" w:cs="Times New Roman"/>
          <w:b/>
          <w:i/>
          <w:sz w:val="22"/>
          <w:szCs w:val="22"/>
        </w:rPr>
        <w:t>Journal Article Discussant</w:t>
      </w:r>
      <w:r w:rsidRPr="00EA6B20">
        <w:rPr>
          <w:rFonts w:ascii="Times New Roman" w:hAnsi="Times New Roman" w:cs="Times New Roman"/>
          <w:b/>
          <w:color w:val="FF0000"/>
          <w:sz w:val="22"/>
          <w:szCs w:val="22"/>
        </w:rPr>
        <w:t xml:space="preserve"> </w:t>
      </w:r>
      <w:r w:rsidRPr="00EA6B20">
        <w:rPr>
          <w:rFonts w:ascii="Times New Roman" w:hAnsi="Times New Roman" w:cs="Times New Roman"/>
          <w:b/>
          <w:i/>
          <w:sz w:val="22"/>
          <w:szCs w:val="22"/>
        </w:rPr>
        <w:t>(Due as Scheduled</w:t>
      </w:r>
      <w:r w:rsidRPr="00EA6B20">
        <w:rPr>
          <w:rFonts w:ascii="Times New Roman" w:hAnsi="Times New Roman" w:cs="Times New Roman"/>
          <w:b/>
          <w:i/>
          <w:sz w:val="22"/>
          <w:szCs w:val="22"/>
          <w:lang w:eastAsia="zh-CN"/>
        </w:rPr>
        <w:t>; 25 points each; Total: 50 points</w:t>
      </w:r>
      <w:r w:rsidRPr="00EA6B20">
        <w:rPr>
          <w:rFonts w:ascii="Times New Roman" w:hAnsi="Times New Roman" w:cs="Times New Roman"/>
          <w:b/>
          <w:i/>
          <w:sz w:val="22"/>
          <w:szCs w:val="22"/>
        </w:rPr>
        <w:t>)</w:t>
      </w:r>
    </w:p>
    <w:p w:rsidR="00D705F0" w:rsidRPr="00EA6B20" w:rsidRDefault="00D705F0" w:rsidP="00D705F0">
      <w:pPr>
        <w:widowControl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 xml:space="preserve">Each student will chose two articles from the list of supplemental readings for class discussion. Students are responsible to provide the class with an overview of the article, present what they learned from the article, and engage the class in a discussion of the article. </w:t>
      </w:r>
    </w:p>
    <w:p w:rsidR="001A6B67" w:rsidRPr="00EA6B20" w:rsidRDefault="001A6B67" w:rsidP="001A6B67">
      <w:pPr>
        <w:pStyle w:val="ListParagraph"/>
        <w:widowControl w:val="0"/>
        <w:numPr>
          <w:ilvl w:val="0"/>
          <w:numId w:val="8"/>
        </w:numPr>
        <w:adjustRightInd w:val="0"/>
        <w:snapToGrid w:val="0"/>
        <w:spacing w:after="60"/>
        <w:contextualSpacing w:val="0"/>
        <w:rPr>
          <w:rFonts w:ascii="Times New Roman" w:hAnsi="Times New Roman" w:cs="Times New Roman"/>
          <w:b/>
          <w:i/>
          <w:sz w:val="22"/>
          <w:szCs w:val="22"/>
        </w:rPr>
      </w:pPr>
      <w:r w:rsidRPr="00EA6B20">
        <w:rPr>
          <w:rFonts w:ascii="Times New Roman" w:hAnsi="Times New Roman" w:cs="Times New Roman"/>
          <w:b/>
          <w:i/>
          <w:sz w:val="22"/>
          <w:szCs w:val="22"/>
        </w:rPr>
        <w:t>Book Chapter</w:t>
      </w:r>
      <w:r w:rsidR="00D705F0" w:rsidRPr="00EA6B20">
        <w:rPr>
          <w:rFonts w:ascii="Times New Roman" w:hAnsi="Times New Roman" w:cs="Times New Roman"/>
          <w:b/>
          <w:i/>
          <w:sz w:val="22"/>
          <w:szCs w:val="22"/>
        </w:rPr>
        <w:t xml:space="preserve"> Presentation (Due as Scheduled;</w:t>
      </w:r>
      <w:r w:rsidRPr="00EA6B20">
        <w:rPr>
          <w:rFonts w:ascii="Times New Roman" w:hAnsi="Times New Roman" w:cs="Times New Roman"/>
          <w:b/>
          <w:i/>
          <w:sz w:val="22"/>
          <w:szCs w:val="22"/>
        </w:rPr>
        <w:t xml:space="preserve"> </w:t>
      </w:r>
      <w:r w:rsidR="002B3669" w:rsidRPr="00EA6B20">
        <w:rPr>
          <w:rFonts w:ascii="Times New Roman" w:hAnsi="Times New Roman" w:cs="Times New Roman"/>
          <w:b/>
          <w:i/>
          <w:sz w:val="22"/>
          <w:szCs w:val="22"/>
        </w:rPr>
        <w:t>10</w:t>
      </w:r>
      <w:r w:rsidR="003B42CB" w:rsidRPr="00EA6B20">
        <w:rPr>
          <w:rFonts w:ascii="Times New Roman" w:hAnsi="Times New Roman" w:cs="Times New Roman"/>
          <w:b/>
          <w:i/>
          <w:sz w:val="22"/>
          <w:szCs w:val="22"/>
        </w:rPr>
        <w:t>0</w:t>
      </w:r>
      <w:r w:rsidRPr="00EA6B20">
        <w:rPr>
          <w:rFonts w:ascii="Times New Roman" w:hAnsi="Times New Roman" w:cs="Times New Roman"/>
          <w:b/>
          <w:i/>
          <w:sz w:val="22"/>
          <w:szCs w:val="22"/>
        </w:rPr>
        <w:t xml:space="preserve"> points)</w:t>
      </w:r>
    </w:p>
    <w:p w:rsidR="001A6B67" w:rsidRPr="00EA6B20" w:rsidRDefault="001A6B67" w:rsidP="001A6B67">
      <w:pPr>
        <w:widowControl w:val="0"/>
        <w:adjustRightInd w:val="0"/>
        <w:snapToGrid w:val="0"/>
        <w:spacing w:after="60"/>
        <w:rPr>
          <w:rFonts w:ascii="Times New Roman" w:hAnsi="Times New Roman" w:cs="Times New Roman"/>
          <w:sz w:val="22"/>
          <w:szCs w:val="22"/>
        </w:rPr>
      </w:pPr>
      <w:r w:rsidRPr="00EA6B20">
        <w:rPr>
          <w:rFonts w:ascii="Times New Roman" w:hAnsi="Times New Roman" w:cs="Times New Roman"/>
          <w:sz w:val="22"/>
          <w:szCs w:val="22"/>
        </w:rPr>
        <w:t xml:space="preserve">Students will choose a topic of class discussion and provide the class with an overview of the book chapter and present what they have learned from the chapter. The presentation should be 25-30 minutes. The student should be prepared for questions during or after his/her presentation. Feel free to use exercises, group discussion, debates, videos, educational technologies, etc., to engage the class in a discussion of the chapter. </w:t>
      </w:r>
    </w:p>
    <w:p w:rsidR="001A6B67" w:rsidRPr="00EA6B20" w:rsidRDefault="001A6B67" w:rsidP="002B3669">
      <w:pPr>
        <w:pStyle w:val="ListParagraph"/>
        <w:widowControl w:val="0"/>
        <w:numPr>
          <w:ilvl w:val="0"/>
          <w:numId w:val="8"/>
        </w:numPr>
        <w:adjustRightInd w:val="0"/>
        <w:snapToGrid w:val="0"/>
        <w:spacing w:after="60"/>
        <w:rPr>
          <w:rFonts w:ascii="Times New Roman" w:hAnsi="Times New Roman" w:cs="Times New Roman"/>
          <w:b/>
          <w:i/>
          <w:sz w:val="22"/>
          <w:szCs w:val="22"/>
        </w:rPr>
      </w:pPr>
      <w:r w:rsidRPr="00EA6B20">
        <w:rPr>
          <w:rFonts w:ascii="Times New Roman" w:hAnsi="Times New Roman" w:cs="Times New Roman"/>
          <w:b/>
          <w:i/>
          <w:sz w:val="22"/>
          <w:szCs w:val="22"/>
        </w:rPr>
        <w:t>Project I: Interviews wit</w:t>
      </w:r>
      <w:r w:rsidR="003B42CB" w:rsidRPr="00EA6B20">
        <w:rPr>
          <w:rFonts w:ascii="Times New Roman" w:hAnsi="Times New Roman" w:cs="Times New Roman"/>
          <w:b/>
          <w:i/>
          <w:sz w:val="22"/>
          <w:szCs w:val="22"/>
        </w:rPr>
        <w:t>h Community College Students (</w:t>
      </w:r>
      <w:r w:rsidR="00897399">
        <w:rPr>
          <w:rFonts w:ascii="Times New Roman" w:hAnsi="Times New Roman" w:cs="Times New Roman"/>
          <w:b/>
          <w:i/>
          <w:sz w:val="22"/>
          <w:szCs w:val="22"/>
        </w:rPr>
        <w:t>due 9/30</w:t>
      </w:r>
      <w:r w:rsidR="00D705F0" w:rsidRPr="00EA6B20">
        <w:rPr>
          <w:rFonts w:ascii="Times New Roman" w:hAnsi="Times New Roman" w:cs="Times New Roman"/>
          <w:b/>
          <w:i/>
          <w:sz w:val="22"/>
          <w:szCs w:val="22"/>
        </w:rPr>
        <w:t xml:space="preserve">; </w:t>
      </w:r>
      <w:r w:rsidR="003B42CB" w:rsidRPr="00EA6B20">
        <w:rPr>
          <w:rFonts w:ascii="Times New Roman" w:hAnsi="Times New Roman" w:cs="Times New Roman"/>
          <w:b/>
          <w:i/>
          <w:sz w:val="22"/>
          <w:szCs w:val="22"/>
        </w:rPr>
        <w:t>10</w:t>
      </w:r>
      <w:r w:rsidRPr="00EA6B20">
        <w:rPr>
          <w:rFonts w:ascii="Times New Roman" w:hAnsi="Times New Roman" w:cs="Times New Roman"/>
          <w:b/>
          <w:i/>
          <w:sz w:val="22"/>
          <w:szCs w:val="22"/>
        </w:rPr>
        <w:t>0 points)</w:t>
      </w:r>
    </w:p>
    <w:p w:rsidR="001A6B67" w:rsidRPr="00EA6B20" w:rsidRDefault="001A6B67" w:rsidP="001A6B67">
      <w:pPr>
        <w:pStyle w:val="BodyText"/>
        <w:spacing w:after="60"/>
      </w:pPr>
      <w:r w:rsidRPr="00EA6B20">
        <w:t xml:space="preserve">Each student will conduct individual interviews with at least 2 students who studied or are currently studying at a community college. The interviews should focus on students’ rational of attending a community college, factors that influences their decision, their experiences at the community college, recommendations for community colleges, suggestions for future students, etc. </w:t>
      </w:r>
    </w:p>
    <w:p w:rsidR="002B3669" w:rsidRPr="00EA6B20" w:rsidRDefault="001A6B67" w:rsidP="002B3669">
      <w:pPr>
        <w:pStyle w:val="BodyText"/>
        <w:spacing w:after="60"/>
      </w:pPr>
      <w:r w:rsidRPr="00EA6B20">
        <w:t xml:space="preserve">Interviews should be audio recorded and the findings of the interviews will be presented in class. The presentation should include: 1) an introduction of the project; 2) background of the interviewees and why they are selected; 3) methodology; 4) findings; 5) a brief discussion of your findings and implications for community colleges. The presentation should be 15-20 minutes. </w:t>
      </w:r>
    </w:p>
    <w:p w:rsidR="001A6B67" w:rsidRPr="00EA6B20" w:rsidRDefault="001A6B67" w:rsidP="002B3669">
      <w:pPr>
        <w:pStyle w:val="BodyText"/>
        <w:numPr>
          <w:ilvl w:val="0"/>
          <w:numId w:val="8"/>
        </w:numPr>
        <w:spacing w:after="60"/>
        <w:rPr>
          <w:b/>
          <w:i/>
        </w:rPr>
      </w:pPr>
      <w:r w:rsidRPr="00EA6B20">
        <w:rPr>
          <w:b/>
          <w:i/>
        </w:rPr>
        <w:t xml:space="preserve">Project II: Analysis of the Community College in TV Shows and Movies </w:t>
      </w:r>
      <w:r w:rsidR="00897399">
        <w:rPr>
          <w:b/>
          <w:i/>
        </w:rPr>
        <w:t>(due 11/1</w:t>
      </w:r>
      <w:r w:rsidR="003E6335">
        <w:rPr>
          <w:b/>
          <w:i/>
        </w:rPr>
        <w:t>1</w:t>
      </w:r>
      <w:r w:rsidR="00D705F0" w:rsidRPr="00EA6B20">
        <w:rPr>
          <w:b/>
          <w:i/>
        </w:rPr>
        <w:t xml:space="preserve">; </w:t>
      </w:r>
      <w:r w:rsidR="002B3669" w:rsidRPr="00EA6B20">
        <w:rPr>
          <w:b/>
          <w:i/>
        </w:rPr>
        <w:t>150</w:t>
      </w:r>
      <w:r w:rsidRPr="00EA6B20">
        <w:rPr>
          <w:b/>
          <w:i/>
        </w:rPr>
        <w:t xml:space="preserve"> points)</w:t>
      </w:r>
    </w:p>
    <w:p w:rsidR="001A6B67" w:rsidRPr="00EA6B20" w:rsidRDefault="001A6B67" w:rsidP="001A6B67">
      <w:pPr>
        <w:pStyle w:val="BodyText"/>
        <w:spacing w:after="60"/>
      </w:pPr>
      <w:r w:rsidRPr="00EA6B20">
        <w:t xml:space="preserve">Working in teams of two or three, review TV shows or movies where community colleges are presented in the story. Present your chosen clips in class and discuss how the community college or community college students are portrayed. The presentation should be 25-30 minutes. </w:t>
      </w:r>
      <w:r w:rsidR="003B42CB" w:rsidRPr="00EA6B20">
        <w:rPr>
          <w:sz w:val="24"/>
          <w:szCs w:val="24"/>
        </w:rPr>
        <w:t>Further details about this assignment will be provided in class.</w:t>
      </w:r>
    </w:p>
    <w:p w:rsidR="001A6B67" w:rsidRPr="00EA6B20" w:rsidRDefault="001A6B67" w:rsidP="001A6B67">
      <w:pPr>
        <w:pStyle w:val="ListParagraph"/>
        <w:widowControl w:val="0"/>
        <w:numPr>
          <w:ilvl w:val="0"/>
          <w:numId w:val="8"/>
        </w:numPr>
        <w:adjustRightInd w:val="0"/>
        <w:snapToGrid w:val="0"/>
        <w:spacing w:after="60"/>
        <w:contextualSpacing w:val="0"/>
        <w:rPr>
          <w:rFonts w:ascii="Times New Roman" w:hAnsi="Times New Roman" w:cs="Times New Roman"/>
          <w:b/>
          <w:i/>
          <w:sz w:val="22"/>
          <w:szCs w:val="22"/>
        </w:rPr>
      </w:pPr>
      <w:r w:rsidRPr="00EA6B20">
        <w:rPr>
          <w:rFonts w:ascii="Times New Roman" w:hAnsi="Times New Roman" w:cs="Times New Roman"/>
          <w:b/>
          <w:i/>
          <w:sz w:val="22"/>
          <w:szCs w:val="22"/>
        </w:rPr>
        <w:t xml:space="preserve">Final: </w:t>
      </w:r>
      <w:r w:rsidR="002B3669" w:rsidRPr="00EA6B20">
        <w:rPr>
          <w:rFonts w:ascii="Times New Roman" w:hAnsi="Times New Roman" w:cs="Times New Roman"/>
          <w:b/>
          <w:i/>
          <w:sz w:val="22"/>
          <w:szCs w:val="22"/>
        </w:rPr>
        <w:t>Research Paper</w:t>
      </w:r>
      <w:r w:rsidRPr="00EA6B20">
        <w:rPr>
          <w:rFonts w:ascii="Times New Roman" w:hAnsi="Times New Roman" w:cs="Times New Roman"/>
          <w:b/>
          <w:i/>
          <w:sz w:val="22"/>
          <w:szCs w:val="22"/>
        </w:rPr>
        <w:t xml:space="preserve"> and Presentation (Total: 2</w:t>
      </w:r>
      <w:r w:rsidR="00DC5959" w:rsidRPr="00EA6B20">
        <w:rPr>
          <w:rFonts w:ascii="Times New Roman" w:hAnsi="Times New Roman" w:cs="Times New Roman"/>
          <w:b/>
          <w:i/>
          <w:sz w:val="22"/>
          <w:szCs w:val="22"/>
        </w:rPr>
        <w:t>0</w:t>
      </w:r>
      <w:r w:rsidRPr="00EA6B20">
        <w:rPr>
          <w:rFonts w:ascii="Times New Roman" w:hAnsi="Times New Roman" w:cs="Times New Roman"/>
          <w:b/>
          <w:i/>
          <w:sz w:val="22"/>
          <w:szCs w:val="22"/>
        </w:rPr>
        <w:t>0 points)</w:t>
      </w:r>
    </w:p>
    <w:p w:rsidR="001A6B67" w:rsidRPr="00EA6B20" w:rsidRDefault="00110DD1" w:rsidP="001A6B67">
      <w:pPr>
        <w:pStyle w:val="ListParagraph"/>
        <w:widowControl w:val="0"/>
        <w:numPr>
          <w:ilvl w:val="0"/>
          <w:numId w:val="15"/>
        </w:numPr>
        <w:adjustRightInd w:val="0"/>
        <w:snapToGrid w:val="0"/>
        <w:spacing w:after="60"/>
        <w:contextualSpacing w:val="0"/>
        <w:outlineLvl w:val="0"/>
        <w:rPr>
          <w:rFonts w:ascii="Times New Roman" w:hAnsi="Times New Roman" w:cs="Times New Roman"/>
          <w:i/>
          <w:sz w:val="22"/>
          <w:szCs w:val="22"/>
        </w:rPr>
      </w:pPr>
      <w:r>
        <w:rPr>
          <w:rFonts w:ascii="Times New Roman" w:hAnsi="Times New Roman" w:cs="Times New Roman"/>
          <w:i/>
          <w:sz w:val="22"/>
          <w:szCs w:val="22"/>
        </w:rPr>
        <w:t xml:space="preserve">Research Paper </w:t>
      </w:r>
      <w:r w:rsidR="001A6B67" w:rsidRPr="00EA6B20">
        <w:rPr>
          <w:rFonts w:ascii="Times New Roman" w:hAnsi="Times New Roman" w:cs="Times New Roman"/>
          <w:i/>
          <w:sz w:val="22"/>
          <w:szCs w:val="22"/>
        </w:rPr>
        <w:t>(</w:t>
      </w:r>
      <w:r w:rsidR="005173D3">
        <w:rPr>
          <w:rFonts w:ascii="Times New Roman" w:hAnsi="Times New Roman" w:cs="Times New Roman"/>
          <w:i/>
          <w:sz w:val="22"/>
          <w:szCs w:val="22"/>
        </w:rPr>
        <w:t>due 12/16</w:t>
      </w:r>
      <w:r w:rsidR="00D705F0" w:rsidRPr="00EA6B20">
        <w:rPr>
          <w:rFonts w:ascii="Times New Roman" w:hAnsi="Times New Roman" w:cs="Times New Roman"/>
          <w:i/>
          <w:sz w:val="22"/>
          <w:szCs w:val="22"/>
        </w:rPr>
        <w:t xml:space="preserve">; </w:t>
      </w:r>
      <w:r w:rsidR="002B3669" w:rsidRPr="00EA6B20">
        <w:rPr>
          <w:rFonts w:ascii="Times New Roman" w:hAnsi="Times New Roman" w:cs="Times New Roman"/>
          <w:i/>
          <w:sz w:val="22"/>
          <w:szCs w:val="22"/>
        </w:rPr>
        <w:t>15</w:t>
      </w:r>
      <w:r w:rsidR="001A6B67" w:rsidRPr="00EA6B20">
        <w:rPr>
          <w:rFonts w:ascii="Times New Roman" w:hAnsi="Times New Roman" w:cs="Times New Roman"/>
          <w:i/>
          <w:sz w:val="22"/>
          <w:szCs w:val="22"/>
        </w:rPr>
        <w:t>0 points)</w:t>
      </w:r>
    </w:p>
    <w:p w:rsidR="001A6B67" w:rsidRPr="00EA6B20" w:rsidRDefault="001A6B67" w:rsidP="002B3669">
      <w:pPr>
        <w:pStyle w:val="BodyText"/>
        <w:spacing w:after="60"/>
        <w:outlineLvl w:val="0"/>
      </w:pPr>
      <w:r w:rsidRPr="00EA6B20">
        <w:t xml:space="preserve">Working alone, each student will </w:t>
      </w:r>
      <w:r w:rsidR="002B3669" w:rsidRPr="00EA6B20">
        <w:t xml:space="preserve">complete a research paper on topic </w:t>
      </w:r>
      <w:r w:rsidRPr="00EA6B20">
        <w:t>areas relevant to our discussions in class, such as community college faculty, student academic performance, student services in the community college, transfer students’ experiences, financial challenges, management and administration in the community college, international education</w:t>
      </w:r>
      <w:r w:rsidR="00110DD1">
        <w:t>, etc</w:t>
      </w:r>
      <w:r w:rsidRPr="00EA6B20">
        <w:t xml:space="preserve">. </w:t>
      </w:r>
      <w:r w:rsidR="002B3669" w:rsidRPr="00EA6B20">
        <w:t xml:space="preserve">This assignment will enable students to develop a deeper understanding of the research literature and/or </w:t>
      </w:r>
      <w:r w:rsidR="00110DD1">
        <w:t xml:space="preserve">a </w:t>
      </w:r>
      <w:r w:rsidR="002B3669" w:rsidRPr="00EA6B20">
        <w:t>particular problem,</w:t>
      </w:r>
      <w:r w:rsidR="00110DD1">
        <w:t xml:space="preserve"> trend, </w:t>
      </w:r>
      <w:r w:rsidR="002B3669" w:rsidRPr="00EA6B20">
        <w:t xml:space="preserve">or issue that is interest to the student. </w:t>
      </w:r>
      <w:r w:rsidRPr="00EA6B20">
        <w:t xml:space="preserve">The </w:t>
      </w:r>
      <w:r w:rsidR="00D705F0" w:rsidRPr="00EA6B20">
        <w:t>research paper</w:t>
      </w:r>
      <w:r w:rsidRPr="00EA6B20">
        <w:t xml:space="preserve"> should </w:t>
      </w:r>
      <w:r w:rsidR="00110DD1">
        <w:t>use</w:t>
      </w:r>
      <w:r w:rsidRPr="00EA6B20">
        <w:t xml:space="preserve"> </w:t>
      </w:r>
      <w:r w:rsidRPr="00EA6B20">
        <w:rPr>
          <w:lang w:eastAsia="zh-CN"/>
        </w:rPr>
        <w:t xml:space="preserve">at least </w:t>
      </w:r>
      <w:r w:rsidR="003B42CB" w:rsidRPr="00EA6B20">
        <w:rPr>
          <w:lang w:eastAsia="zh-CN"/>
        </w:rPr>
        <w:t>15</w:t>
      </w:r>
      <w:r w:rsidRPr="00EA6B20">
        <w:rPr>
          <w:lang w:eastAsia="zh-CN"/>
        </w:rPr>
        <w:t xml:space="preserve"> </w:t>
      </w:r>
      <w:r w:rsidRPr="00EA6B20">
        <w:t xml:space="preserve">primary, scholarly (peer-reviewed) </w:t>
      </w:r>
      <w:r w:rsidR="00110DD1">
        <w:t xml:space="preserve">resources and it </w:t>
      </w:r>
      <w:r w:rsidRPr="00EA6B20">
        <w:t xml:space="preserve">should be between 10-12 pages in length, double-spaced, using standard APA format. </w:t>
      </w:r>
    </w:p>
    <w:p w:rsidR="00D705F0" w:rsidRPr="00EA6B20" w:rsidRDefault="00D705F0" w:rsidP="00D705F0">
      <w:pPr>
        <w:pStyle w:val="BodyText"/>
        <w:spacing w:after="60"/>
        <w:outlineLvl w:val="0"/>
      </w:pPr>
      <w:r w:rsidRPr="00EA6B20">
        <w:t>Each student must receive approval from the instructor for the topic they have selected; therefore, a one-page proposal for the res</w:t>
      </w:r>
      <w:r w:rsidR="005173D3">
        <w:t xml:space="preserve">earch paper is due on October </w:t>
      </w:r>
      <w:r w:rsidR="003E6335">
        <w:t>07</w:t>
      </w:r>
      <w:r w:rsidRPr="00EA6B20">
        <w:t xml:space="preserve">. </w:t>
      </w:r>
    </w:p>
    <w:p w:rsidR="001A6B67" w:rsidRPr="00EA6B20" w:rsidRDefault="001A6B67" w:rsidP="00D705F0">
      <w:pPr>
        <w:pStyle w:val="BodyText"/>
        <w:numPr>
          <w:ilvl w:val="0"/>
          <w:numId w:val="15"/>
        </w:numPr>
        <w:spacing w:after="60"/>
        <w:outlineLvl w:val="0"/>
      </w:pPr>
      <w:r w:rsidRPr="00EA6B20">
        <w:rPr>
          <w:i/>
        </w:rPr>
        <w:t>Presentation</w:t>
      </w:r>
      <w:r w:rsidRPr="00EA6B20">
        <w:rPr>
          <w:i/>
          <w:lang w:eastAsia="zh-CN"/>
        </w:rPr>
        <w:t xml:space="preserve"> (with communication aids) (</w:t>
      </w:r>
      <w:r w:rsidR="00897399">
        <w:rPr>
          <w:i/>
          <w:lang w:eastAsia="zh-CN"/>
        </w:rPr>
        <w:t>due 12/09</w:t>
      </w:r>
      <w:r w:rsidR="00D705F0" w:rsidRPr="00EA6B20">
        <w:rPr>
          <w:i/>
          <w:lang w:eastAsia="zh-CN"/>
        </w:rPr>
        <w:t xml:space="preserve">; </w:t>
      </w:r>
      <w:r w:rsidRPr="00EA6B20">
        <w:rPr>
          <w:i/>
          <w:lang w:eastAsia="zh-CN"/>
        </w:rPr>
        <w:t>50 points)</w:t>
      </w:r>
    </w:p>
    <w:p w:rsidR="001A6B67" w:rsidRPr="00EA6B20" w:rsidRDefault="001A6B67" w:rsidP="001A6B67">
      <w:pPr>
        <w:widowControl w:val="0"/>
        <w:adjustRightInd w:val="0"/>
        <w:snapToGrid w:val="0"/>
        <w:spacing w:after="60"/>
        <w:outlineLvl w:val="0"/>
        <w:rPr>
          <w:rFonts w:ascii="Times New Roman" w:hAnsi="Times New Roman" w:cs="Times New Roman"/>
          <w:sz w:val="22"/>
          <w:szCs w:val="22"/>
        </w:rPr>
      </w:pPr>
      <w:r w:rsidRPr="00EA6B20">
        <w:rPr>
          <w:rFonts w:ascii="Times New Roman" w:hAnsi="Times New Roman" w:cs="Times New Roman"/>
          <w:sz w:val="22"/>
          <w:szCs w:val="22"/>
        </w:rPr>
        <w:t>Each student will present his/her</w:t>
      </w:r>
      <w:r w:rsidR="00110DD1">
        <w:rPr>
          <w:rFonts w:ascii="Times New Roman" w:hAnsi="Times New Roman" w:cs="Times New Roman"/>
          <w:sz w:val="22"/>
          <w:szCs w:val="22"/>
        </w:rPr>
        <w:t xml:space="preserve"> research paper</w:t>
      </w:r>
      <w:r w:rsidRPr="00EA6B20">
        <w:rPr>
          <w:rFonts w:ascii="Times New Roman" w:hAnsi="Times New Roman" w:cs="Times New Roman"/>
          <w:sz w:val="22"/>
          <w:szCs w:val="22"/>
        </w:rPr>
        <w:t xml:space="preserve"> in the final class. Students are expected to use communication aids to facilitate their presentation (e.g., use of PowerPoint or poster). Students will be graded by the instructor and their classmates.</w:t>
      </w:r>
    </w:p>
    <w:p w:rsidR="001A6B67" w:rsidRPr="00EA6B20" w:rsidRDefault="001A6B67">
      <w:pPr>
        <w:rPr>
          <w:rFonts w:ascii="Times New Roman" w:hAnsi="Times New Roman" w:cs="Times New Roman"/>
          <w:b/>
          <w:spacing w:val="-3"/>
          <w:u w:val="single"/>
        </w:rPr>
      </w:pPr>
      <w:r w:rsidRPr="00EA6B20">
        <w:rPr>
          <w:rFonts w:ascii="Times New Roman" w:hAnsi="Times New Roman" w:cs="Times New Roman"/>
          <w:b/>
          <w:spacing w:val="-3"/>
          <w:u w:val="single"/>
        </w:rPr>
        <w:t>Schedule of Class Objectives, Activities, and Readings</w:t>
      </w:r>
    </w:p>
    <w:tbl>
      <w:tblPr>
        <w:tblStyle w:val="TableGrid"/>
        <w:tblW w:w="10418" w:type="dxa"/>
        <w:tblInd w:w="-320" w:type="dxa"/>
        <w:tblLayout w:type="fixed"/>
        <w:tblLook w:val="04A0" w:firstRow="1" w:lastRow="0" w:firstColumn="1" w:lastColumn="0" w:noHBand="0" w:noVBand="1"/>
      </w:tblPr>
      <w:tblGrid>
        <w:gridCol w:w="468"/>
        <w:gridCol w:w="720"/>
        <w:gridCol w:w="1850"/>
        <w:gridCol w:w="7380"/>
      </w:tblGrid>
      <w:tr w:rsidR="001A6B67" w:rsidRPr="00EA6B20" w:rsidTr="00C336F3">
        <w:tc>
          <w:tcPr>
            <w:tcW w:w="468" w:type="dxa"/>
            <w:vAlign w:val="center"/>
          </w:tcPr>
          <w:p w:rsidR="001A6B67" w:rsidRPr="00EA6B20" w:rsidRDefault="001A6B67" w:rsidP="00D94DE0">
            <w:pPr>
              <w:pStyle w:val="Heading2"/>
              <w:keepNext w:val="0"/>
              <w:spacing w:after="40"/>
              <w:outlineLvl w:val="1"/>
              <w:rPr>
                <w:rFonts w:eastAsiaTheme="minorEastAsia"/>
                <w:sz w:val="22"/>
              </w:rPr>
            </w:pPr>
          </w:p>
        </w:tc>
        <w:tc>
          <w:tcPr>
            <w:tcW w:w="720" w:type="dxa"/>
            <w:vAlign w:val="center"/>
          </w:tcPr>
          <w:p w:rsidR="001A6B67" w:rsidRPr="00EA6B20" w:rsidRDefault="001A6B67" w:rsidP="00D94DE0">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Date</w:t>
            </w:r>
          </w:p>
        </w:tc>
        <w:tc>
          <w:tcPr>
            <w:tcW w:w="1850" w:type="dxa"/>
            <w:vAlign w:val="center"/>
          </w:tcPr>
          <w:p w:rsidR="001A6B67" w:rsidRPr="00EA6B20" w:rsidRDefault="001A6B67" w:rsidP="00D94DE0">
            <w:pPr>
              <w:widowControl w:val="0"/>
              <w:adjustRightInd w:val="0"/>
              <w:snapToGrid w:val="0"/>
              <w:spacing w:after="40"/>
              <w:rPr>
                <w:rFonts w:eastAsiaTheme="minorEastAsia"/>
                <w:b/>
                <w:sz w:val="22"/>
                <w:szCs w:val="22"/>
                <w:lang w:eastAsia="zh-CN"/>
              </w:rPr>
            </w:pPr>
            <w:r w:rsidRPr="00EA6B20">
              <w:rPr>
                <w:rFonts w:eastAsiaTheme="minorEastAsia"/>
                <w:b/>
                <w:sz w:val="22"/>
                <w:szCs w:val="22"/>
                <w:lang w:eastAsia="zh-CN"/>
              </w:rPr>
              <w:t xml:space="preserve">Topics </w:t>
            </w:r>
          </w:p>
        </w:tc>
        <w:tc>
          <w:tcPr>
            <w:tcW w:w="7380" w:type="dxa"/>
            <w:vAlign w:val="center"/>
          </w:tcPr>
          <w:p w:rsidR="001A6B67" w:rsidRPr="00EA6B20" w:rsidRDefault="001A6B67" w:rsidP="00D94DE0">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 xml:space="preserve">Reading &amp; Class Activities </w:t>
            </w:r>
          </w:p>
        </w:tc>
      </w:tr>
      <w:tr w:rsidR="001A6B67" w:rsidRPr="00EA6B20" w:rsidTr="00C336F3">
        <w:trPr>
          <w:trHeight w:val="1232"/>
        </w:trPr>
        <w:tc>
          <w:tcPr>
            <w:tcW w:w="468" w:type="dxa"/>
            <w:shd w:val="clear" w:color="auto" w:fill="80C687" w:themeFill="background1" w:themeFillShade="BF"/>
            <w:vAlign w:val="center"/>
          </w:tcPr>
          <w:p w:rsidR="001A6B67" w:rsidRPr="00EA6B20" w:rsidRDefault="001A6B67" w:rsidP="00D94DE0">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1</w:t>
            </w:r>
          </w:p>
        </w:tc>
        <w:tc>
          <w:tcPr>
            <w:tcW w:w="720" w:type="dxa"/>
            <w:shd w:val="clear" w:color="auto" w:fill="80C687" w:themeFill="background1" w:themeFillShade="BF"/>
            <w:vAlign w:val="center"/>
          </w:tcPr>
          <w:p w:rsidR="001A6B67" w:rsidRPr="00EA6B20" w:rsidRDefault="001A6B67" w:rsidP="00D94DE0">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0</w:t>
            </w:r>
            <w:r w:rsidR="00D94DE0" w:rsidRPr="00EA6B20">
              <w:rPr>
                <w:rFonts w:eastAsiaTheme="minorEastAsia"/>
                <w:b/>
                <w:sz w:val="22"/>
                <w:szCs w:val="22"/>
                <w:lang w:eastAsia="zh-CN"/>
              </w:rPr>
              <w:t>9</w:t>
            </w:r>
            <w:r w:rsidRPr="00EA6B20">
              <w:rPr>
                <w:rFonts w:eastAsiaTheme="minorEastAsia"/>
                <w:b/>
                <w:sz w:val="22"/>
                <w:szCs w:val="22"/>
                <w:lang w:eastAsia="zh-CN"/>
              </w:rPr>
              <w:t>/</w:t>
            </w:r>
            <w:r w:rsidR="00D668D5">
              <w:rPr>
                <w:rFonts w:eastAsiaTheme="minorEastAsia"/>
                <w:b/>
                <w:sz w:val="22"/>
                <w:szCs w:val="22"/>
                <w:lang w:eastAsia="zh-CN"/>
              </w:rPr>
              <w:t>02</w:t>
            </w:r>
          </w:p>
        </w:tc>
        <w:tc>
          <w:tcPr>
            <w:tcW w:w="1850" w:type="dxa"/>
            <w:shd w:val="clear" w:color="auto" w:fill="80C687" w:themeFill="background1" w:themeFillShade="BF"/>
            <w:vAlign w:val="center"/>
          </w:tcPr>
          <w:p w:rsidR="001A6B67" w:rsidRPr="00EA6B20" w:rsidRDefault="001A6B67" w:rsidP="00D94DE0">
            <w:pPr>
              <w:widowControl w:val="0"/>
              <w:adjustRightInd w:val="0"/>
              <w:snapToGrid w:val="0"/>
              <w:spacing w:after="40"/>
              <w:rPr>
                <w:rFonts w:eastAsiaTheme="minorEastAsia"/>
                <w:sz w:val="22"/>
                <w:szCs w:val="22"/>
                <w:lang w:eastAsia="zh-CN"/>
              </w:rPr>
            </w:pPr>
            <w:r w:rsidRPr="00EA6B20">
              <w:rPr>
                <w:sz w:val="22"/>
                <w:szCs w:val="22"/>
              </w:rPr>
              <w:t xml:space="preserve">Introduction via Blackboard (no face-to-face meeting) </w:t>
            </w:r>
          </w:p>
        </w:tc>
        <w:tc>
          <w:tcPr>
            <w:tcW w:w="7380" w:type="dxa"/>
            <w:shd w:val="clear" w:color="auto" w:fill="80C687" w:themeFill="background1" w:themeFillShade="BF"/>
            <w:vAlign w:val="center"/>
          </w:tcPr>
          <w:p w:rsidR="001A6B67" w:rsidRPr="00EA6B20" w:rsidRDefault="001A6B67" w:rsidP="006463E2">
            <w:pPr>
              <w:widowControl w:val="0"/>
              <w:adjustRightInd w:val="0"/>
              <w:snapToGrid w:val="0"/>
              <w:spacing w:after="40"/>
              <w:rPr>
                <w:sz w:val="22"/>
                <w:szCs w:val="22"/>
              </w:rPr>
            </w:pPr>
            <w:r w:rsidRPr="00EA6B20">
              <w:rPr>
                <w:sz w:val="22"/>
                <w:szCs w:val="22"/>
              </w:rPr>
              <w:t>Review of Course Syllabus and Requirements</w:t>
            </w:r>
          </w:p>
          <w:p w:rsidR="001A6B67" w:rsidRPr="00EA6B20" w:rsidRDefault="005847B9" w:rsidP="006463E2">
            <w:pPr>
              <w:widowControl w:val="0"/>
              <w:adjustRightInd w:val="0"/>
              <w:snapToGrid w:val="0"/>
              <w:spacing w:after="40"/>
              <w:rPr>
                <w:rFonts w:eastAsiaTheme="minorEastAsia"/>
                <w:sz w:val="22"/>
                <w:szCs w:val="22"/>
                <w:lang w:eastAsia="zh-CN"/>
              </w:rPr>
            </w:pPr>
            <w:r w:rsidRPr="00EA6B20">
              <w:rPr>
                <w:sz w:val="22"/>
                <w:szCs w:val="22"/>
              </w:rPr>
              <w:t>Read Cohen,</w:t>
            </w:r>
            <w:r w:rsidR="001A6B67" w:rsidRPr="00EA6B20">
              <w:rPr>
                <w:sz w:val="22"/>
                <w:szCs w:val="22"/>
              </w:rPr>
              <w:t xml:space="preserve"> Brawer</w:t>
            </w:r>
            <w:r w:rsidRPr="00EA6B20">
              <w:rPr>
                <w:sz w:val="22"/>
                <w:szCs w:val="22"/>
              </w:rPr>
              <w:t xml:space="preserve"> &amp; </w:t>
            </w:r>
            <w:proofErr w:type="spellStart"/>
            <w:r w:rsidRPr="00EA6B20">
              <w:rPr>
                <w:sz w:val="22"/>
                <w:szCs w:val="22"/>
              </w:rPr>
              <w:t>Kisker</w:t>
            </w:r>
            <w:proofErr w:type="spellEnd"/>
            <w:r w:rsidR="001A6B67" w:rsidRPr="00EA6B20">
              <w:rPr>
                <w:sz w:val="22"/>
                <w:szCs w:val="22"/>
              </w:rPr>
              <w:t xml:space="preserve"> Chapter 1</w:t>
            </w:r>
            <w:r w:rsidR="00F254CB" w:rsidRPr="00EA6B20">
              <w:rPr>
                <w:sz w:val="22"/>
                <w:szCs w:val="22"/>
              </w:rPr>
              <w:t>3</w:t>
            </w:r>
          </w:p>
          <w:p w:rsidR="001A6B67" w:rsidRPr="00EA6B20" w:rsidRDefault="001A6B67" w:rsidP="006463E2">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Blackboard activities</w:t>
            </w:r>
            <w:r w:rsidR="00EA6B20">
              <w:rPr>
                <w:rFonts w:eastAsiaTheme="minorEastAsia"/>
                <w:sz w:val="22"/>
                <w:szCs w:val="22"/>
                <w:lang w:eastAsia="zh-CN"/>
              </w:rPr>
              <w:t xml:space="preserve"> (instruction will be posted on Blackboard)</w:t>
            </w:r>
            <w:r w:rsidRPr="00EA6B20">
              <w:rPr>
                <w:rFonts w:eastAsiaTheme="minorEastAsia"/>
                <w:sz w:val="22"/>
                <w:szCs w:val="22"/>
                <w:lang w:eastAsia="zh-CN"/>
              </w:rPr>
              <w:t xml:space="preserve"> </w:t>
            </w:r>
            <w:r w:rsidRPr="00EA6B20">
              <w:rPr>
                <w:sz w:val="22"/>
                <w:szCs w:val="22"/>
              </w:rPr>
              <w:t xml:space="preserve">-- </w:t>
            </w:r>
            <w:r w:rsidRPr="00EA6B20">
              <w:rPr>
                <w:b/>
                <w:sz w:val="22"/>
                <w:szCs w:val="22"/>
              </w:rPr>
              <w:t xml:space="preserve">Due </w:t>
            </w:r>
            <w:r w:rsidR="00897399">
              <w:rPr>
                <w:b/>
                <w:sz w:val="22"/>
                <w:szCs w:val="22"/>
              </w:rPr>
              <w:t>09/08</w:t>
            </w:r>
            <w:r w:rsidR="008630CC">
              <w:rPr>
                <w:b/>
                <w:sz w:val="22"/>
                <w:szCs w:val="22"/>
              </w:rPr>
              <w:t xml:space="preserve"> by 11:59pm</w:t>
            </w:r>
          </w:p>
        </w:tc>
      </w:tr>
      <w:tr w:rsidR="001A6B67" w:rsidRPr="00EA6B20" w:rsidTr="00C336F3">
        <w:trPr>
          <w:trHeight w:val="2402"/>
        </w:trPr>
        <w:tc>
          <w:tcPr>
            <w:tcW w:w="468" w:type="dxa"/>
            <w:vAlign w:val="center"/>
          </w:tcPr>
          <w:p w:rsidR="001A6B67" w:rsidRPr="00EA6B20" w:rsidRDefault="001A6B67" w:rsidP="00D94DE0">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2</w:t>
            </w:r>
          </w:p>
        </w:tc>
        <w:tc>
          <w:tcPr>
            <w:tcW w:w="720" w:type="dxa"/>
            <w:vAlign w:val="center"/>
          </w:tcPr>
          <w:p w:rsidR="001A6B67" w:rsidRPr="00EA6B20" w:rsidRDefault="00D668D5" w:rsidP="00D94DE0">
            <w:pPr>
              <w:widowControl w:val="0"/>
              <w:adjustRightInd w:val="0"/>
              <w:snapToGrid w:val="0"/>
              <w:spacing w:after="40"/>
              <w:jc w:val="both"/>
              <w:rPr>
                <w:rFonts w:eastAsiaTheme="minorEastAsia"/>
                <w:b/>
                <w:sz w:val="22"/>
                <w:szCs w:val="22"/>
                <w:lang w:eastAsia="zh-CN"/>
              </w:rPr>
            </w:pPr>
            <w:r>
              <w:rPr>
                <w:rFonts w:eastAsiaTheme="minorEastAsia"/>
                <w:b/>
                <w:sz w:val="22"/>
                <w:szCs w:val="22"/>
                <w:lang w:eastAsia="zh-CN"/>
              </w:rPr>
              <w:t>09/09</w:t>
            </w:r>
          </w:p>
        </w:tc>
        <w:tc>
          <w:tcPr>
            <w:tcW w:w="1850" w:type="dxa"/>
            <w:vAlign w:val="center"/>
          </w:tcPr>
          <w:p w:rsidR="001A6B67" w:rsidRPr="00EA6B20" w:rsidRDefault="001A6B67" w:rsidP="00D94DE0">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History &amp; Evolution of Community Colleges</w:t>
            </w:r>
          </w:p>
          <w:p w:rsidR="001A6B67" w:rsidRPr="00EA6B20" w:rsidRDefault="001A6B67" w:rsidP="00D94DE0">
            <w:pPr>
              <w:widowControl w:val="0"/>
              <w:adjustRightInd w:val="0"/>
              <w:snapToGrid w:val="0"/>
              <w:spacing w:after="40"/>
              <w:rPr>
                <w:rFonts w:eastAsiaTheme="minorEastAsia"/>
                <w:sz w:val="22"/>
                <w:szCs w:val="22"/>
                <w:lang w:eastAsia="zh-CN"/>
              </w:rPr>
            </w:pPr>
          </w:p>
        </w:tc>
        <w:tc>
          <w:tcPr>
            <w:tcW w:w="7380" w:type="dxa"/>
            <w:vAlign w:val="center"/>
          </w:tcPr>
          <w:p w:rsidR="001A6B67" w:rsidRPr="00EA6B20" w:rsidRDefault="006463E2" w:rsidP="00D94DE0">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 xml:space="preserve">Literature search &amp; </w:t>
            </w:r>
            <w:r w:rsidR="001A6B67" w:rsidRPr="00EA6B20">
              <w:rPr>
                <w:sz w:val="22"/>
                <w:szCs w:val="22"/>
              </w:rPr>
              <w:t>review</w:t>
            </w:r>
          </w:p>
          <w:p w:rsidR="001A6B67" w:rsidRPr="00EA6B20" w:rsidRDefault="001A6B67" w:rsidP="00D94DE0">
            <w:pPr>
              <w:widowControl w:val="0"/>
              <w:adjustRightInd w:val="0"/>
              <w:snapToGrid w:val="0"/>
              <w:spacing w:after="40"/>
              <w:rPr>
                <w:sz w:val="22"/>
                <w:szCs w:val="22"/>
              </w:rPr>
            </w:pPr>
            <w:r w:rsidRPr="00EA6B20">
              <w:rPr>
                <w:rFonts w:eastAsiaTheme="minorEastAsia"/>
                <w:sz w:val="22"/>
                <w:szCs w:val="22"/>
                <w:lang w:eastAsia="zh-CN"/>
              </w:rPr>
              <w:t xml:space="preserve">Book chapter presentation: </w:t>
            </w:r>
            <w:r w:rsidR="006463E2" w:rsidRPr="00EA6B20">
              <w:rPr>
                <w:sz w:val="22"/>
                <w:szCs w:val="22"/>
              </w:rPr>
              <w:t xml:space="preserve">Cohen, Brawer &amp; </w:t>
            </w:r>
            <w:proofErr w:type="spellStart"/>
            <w:r w:rsidR="006463E2" w:rsidRPr="00EA6B20">
              <w:rPr>
                <w:sz w:val="22"/>
                <w:szCs w:val="22"/>
              </w:rPr>
              <w:t>Kisker</w:t>
            </w:r>
            <w:proofErr w:type="spellEnd"/>
            <w:r w:rsidR="006463E2" w:rsidRPr="00EA6B20">
              <w:rPr>
                <w:sz w:val="22"/>
                <w:szCs w:val="22"/>
              </w:rPr>
              <w:t xml:space="preserve"> </w:t>
            </w:r>
            <w:r w:rsidRPr="00EA6B20">
              <w:rPr>
                <w:sz w:val="22"/>
                <w:szCs w:val="22"/>
              </w:rPr>
              <w:t xml:space="preserve">Chapter 1 </w:t>
            </w:r>
          </w:p>
          <w:p w:rsidR="001A6B67" w:rsidRPr="00EA6B20" w:rsidRDefault="001A6B67" w:rsidP="00D94DE0">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 xml:space="preserve">Journal article discussion: </w:t>
            </w:r>
          </w:p>
          <w:p w:rsidR="001A6B67" w:rsidRPr="00EA6B20" w:rsidRDefault="001A6B67" w:rsidP="00D94DE0">
            <w:pPr>
              <w:widowControl w:val="0"/>
              <w:adjustRightInd w:val="0"/>
              <w:snapToGrid w:val="0"/>
              <w:spacing w:after="40"/>
              <w:rPr>
                <w:sz w:val="22"/>
                <w:szCs w:val="22"/>
              </w:rPr>
            </w:pPr>
            <w:r w:rsidRPr="00EA6B20">
              <w:rPr>
                <w:sz w:val="22"/>
                <w:szCs w:val="22"/>
              </w:rPr>
              <w:t xml:space="preserve">Dougherty, K. J., &amp; Townsend, B. K. (2006). Community </w:t>
            </w:r>
          </w:p>
          <w:p w:rsidR="001A6B67" w:rsidRPr="00EA6B20" w:rsidRDefault="001A6B67" w:rsidP="00D94DE0">
            <w:pPr>
              <w:widowControl w:val="0"/>
              <w:adjustRightInd w:val="0"/>
              <w:snapToGrid w:val="0"/>
              <w:spacing w:after="40"/>
              <w:ind w:left="660"/>
              <w:rPr>
                <w:sz w:val="22"/>
                <w:szCs w:val="22"/>
              </w:rPr>
            </w:pPr>
            <w:proofErr w:type="gramStart"/>
            <w:r w:rsidRPr="00EA6B20">
              <w:rPr>
                <w:sz w:val="22"/>
                <w:szCs w:val="22"/>
              </w:rPr>
              <w:t>college</w:t>
            </w:r>
            <w:proofErr w:type="gramEnd"/>
            <w:r w:rsidRPr="00EA6B20">
              <w:rPr>
                <w:sz w:val="22"/>
                <w:szCs w:val="22"/>
              </w:rPr>
              <w:t xml:space="preserve"> missions: A theoretical and historical perspective. </w:t>
            </w:r>
            <w:r w:rsidRPr="00EA6B20">
              <w:rPr>
                <w:i/>
                <w:sz w:val="22"/>
                <w:szCs w:val="22"/>
              </w:rPr>
              <w:t>New Directions for Community Colleges, 36</w:t>
            </w:r>
            <w:r w:rsidRPr="00EA6B20">
              <w:rPr>
                <w:sz w:val="22"/>
                <w:szCs w:val="22"/>
              </w:rPr>
              <w:t>, 5-13.</w:t>
            </w:r>
          </w:p>
          <w:p w:rsidR="001A6B67" w:rsidRPr="00EA6B20" w:rsidRDefault="001A6B67" w:rsidP="00D94DE0">
            <w:pPr>
              <w:widowControl w:val="0"/>
              <w:adjustRightInd w:val="0"/>
              <w:snapToGrid w:val="0"/>
              <w:spacing w:after="40"/>
              <w:ind w:left="660" w:hangingChars="300" w:hanging="660"/>
              <w:rPr>
                <w:rFonts w:eastAsiaTheme="minorEastAsia"/>
                <w:sz w:val="22"/>
                <w:szCs w:val="22"/>
                <w:lang w:eastAsia="zh-CN"/>
              </w:rPr>
            </w:pPr>
            <w:r w:rsidRPr="00EA6B20">
              <w:rPr>
                <w:sz w:val="22"/>
                <w:szCs w:val="22"/>
              </w:rPr>
              <w:t xml:space="preserve">Shannon, H. D., &amp; Smith, R. C. (2006). A case for the community college’s open access mission. </w:t>
            </w:r>
            <w:r w:rsidRPr="00EA6B20">
              <w:rPr>
                <w:i/>
                <w:sz w:val="22"/>
                <w:szCs w:val="22"/>
              </w:rPr>
              <w:t>New Directions for Community Colleges, 136</w:t>
            </w:r>
            <w:r w:rsidRPr="00EA6B20">
              <w:rPr>
                <w:sz w:val="22"/>
                <w:szCs w:val="22"/>
              </w:rPr>
              <w:t>, 15-21.</w:t>
            </w:r>
          </w:p>
        </w:tc>
      </w:tr>
      <w:tr w:rsidR="001A6B67" w:rsidRPr="00EA6B20" w:rsidTr="00C336F3">
        <w:trPr>
          <w:trHeight w:val="3680"/>
        </w:trPr>
        <w:tc>
          <w:tcPr>
            <w:tcW w:w="468" w:type="dxa"/>
            <w:vAlign w:val="center"/>
          </w:tcPr>
          <w:p w:rsidR="001A6B67" w:rsidRPr="00EA6B20" w:rsidRDefault="001A6B67" w:rsidP="00D94DE0">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3</w:t>
            </w:r>
          </w:p>
        </w:tc>
        <w:tc>
          <w:tcPr>
            <w:tcW w:w="720" w:type="dxa"/>
            <w:vAlign w:val="center"/>
          </w:tcPr>
          <w:p w:rsidR="001A6B67" w:rsidRPr="00EA6B20" w:rsidRDefault="00D668D5" w:rsidP="00D94DE0">
            <w:pPr>
              <w:widowControl w:val="0"/>
              <w:adjustRightInd w:val="0"/>
              <w:snapToGrid w:val="0"/>
              <w:spacing w:after="40"/>
              <w:jc w:val="both"/>
              <w:rPr>
                <w:rFonts w:eastAsiaTheme="minorEastAsia"/>
                <w:b/>
                <w:sz w:val="22"/>
                <w:szCs w:val="22"/>
                <w:lang w:eastAsia="zh-CN"/>
              </w:rPr>
            </w:pPr>
            <w:r>
              <w:rPr>
                <w:rFonts w:eastAsiaTheme="minorEastAsia"/>
                <w:b/>
                <w:sz w:val="22"/>
                <w:szCs w:val="22"/>
                <w:lang w:eastAsia="zh-CN"/>
              </w:rPr>
              <w:t>09/16</w:t>
            </w:r>
          </w:p>
        </w:tc>
        <w:tc>
          <w:tcPr>
            <w:tcW w:w="1850" w:type="dxa"/>
            <w:vAlign w:val="center"/>
          </w:tcPr>
          <w:p w:rsidR="001A6B67" w:rsidRPr="00EA6B20" w:rsidRDefault="001A6B67" w:rsidP="00D94DE0">
            <w:pPr>
              <w:widowControl w:val="0"/>
              <w:adjustRightInd w:val="0"/>
              <w:snapToGrid w:val="0"/>
              <w:spacing w:after="40"/>
              <w:rPr>
                <w:sz w:val="22"/>
                <w:szCs w:val="22"/>
              </w:rPr>
            </w:pPr>
            <w:r w:rsidRPr="00EA6B20">
              <w:rPr>
                <w:sz w:val="22"/>
                <w:szCs w:val="22"/>
              </w:rPr>
              <w:t>Community College Students</w:t>
            </w:r>
            <w:r w:rsidR="00C336F3" w:rsidRPr="00EA6B20">
              <w:rPr>
                <w:sz w:val="22"/>
                <w:szCs w:val="22"/>
              </w:rPr>
              <w:t xml:space="preserve"> &amp;</w:t>
            </w:r>
          </w:p>
          <w:p w:rsidR="001A6B67" w:rsidRPr="00EA6B20" w:rsidRDefault="00C336F3" w:rsidP="00C336F3">
            <w:pPr>
              <w:widowControl w:val="0"/>
              <w:adjustRightInd w:val="0"/>
              <w:snapToGrid w:val="0"/>
              <w:spacing w:after="40"/>
              <w:rPr>
                <w:rFonts w:eastAsiaTheme="minorEastAsia"/>
                <w:sz w:val="22"/>
                <w:szCs w:val="22"/>
                <w:lang w:eastAsia="zh-CN"/>
              </w:rPr>
            </w:pPr>
            <w:r w:rsidRPr="00EA6B20">
              <w:rPr>
                <w:sz w:val="22"/>
                <w:szCs w:val="22"/>
              </w:rPr>
              <w:t xml:space="preserve">Student Services </w:t>
            </w:r>
          </w:p>
        </w:tc>
        <w:tc>
          <w:tcPr>
            <w:tcW w:w="7380" w:type="dxa"/>
            <w:vAlign w:val="center"/>
          </w:tcPr>
          <w:p w:rsidR="001A6B67" w:rsidRPr="00EA6B20" w:rsidRDefault="001A6B67" w:rsidP="00D94DE0">
            <w:pPr>
              <w:widowControl w:val="0"/>
              <w:adjustRightInd w:val="0"/>
              <w:snapToGrid w:val="0"/>
              <w:spacing w:after="40"/>
              <w:rPr>
                <w:sz w:val="22"/>
                <w:szCs w:val="22"/>
              </w:rPr>
            </w:pPr>
            <w:r w:rsidRPr="00EA6B20">
              <w:rPr>
                <w:rFonts w:eastAsiaTheme="minorEastAsia"/>
                <w:sz w:val="22"/>
                <w:szCs w:val="22"/>
                <w:lang w:eastAsia="zh-CN"/>
              </w:rPr>
              <w:t xml:space="preserve">Book chapter presentation: </w:t>
            </w:r>
            <w:r w:rsidR="006463E2" w:rsidRPr="00EA6B20">
              <w:rPr>
                <w:sz w:val="22"/>
                <w:szCs w:val="22"/>
              </w:rPr>
              <w:t xml:space="preserve">Cohen, Brawer &amp; </w:t>
            </w:r>
            <w:proofErr w:type="spellStart"/>
            <w:r w:rsidR="006463E2" w:rsidRPr="00EA6B20">
              <w:rPr>
                <w:sz w:val="22"/>
                <w:szCs w:val="22"/>
              </w:rPr>
              <w:t>Kisker</w:t>
            </w:r>
            <w:proofErr w:type="spellEnd"/>
            <w:r w:rsidR="006463E2" w:rsidRPr="00EA6B20">
              <w:rPr>
                <w:sz w:val="22"/>
                <w:szCs w:val="22"/>
              </w:rPr>
              <w:t xml:space="preserve"> </w:t>
            </w:r>
            <w:r w:rsidRPr="00EA6B20">
              <w:rPr>
                <w:sz w:val="22"/>
                <w:szCs w:val="22"/>
              </w:rPr>
              <w:t>Chapter</w:t>
            </w:r>
            <w:r w:rsidR="00F254CB" w:rsidRPr="00EA6B20">
              <w:rPr>
                <w:sz w:val="22"/>
                <w:szCs w:val="22"/>
              </w:rPr>
              <w:t xml:space="preserve"> </w:t>
            </w:r>
            <w:r w:rsidRPr="00EA6B20">
              <w:rPr>
                <w:sz w:val="22"/>
                <w:szCs w:val="22"/>
              </w:rPr>
              <w:t xml:space="preserve"> 2 </w:t>
            </w:r>
            <w:r w:rsidR="00F254CB" w:rsidRPr="00EA6B20">
              <w:rPr>
                <w:sz w:val="22"/>
                <w:szCs w:val="22"/>
              </w:rPr>
              <w:t>&amp;14</w:t>
            </w:r>
            <w:r w:rsidR="00C336F3" w:rsidRPr="00EA6B20">
              <w:rPr>
                <w:sz w:val="22"/>
                <w:szCs w:val="22"/>
              </w:rPr>
              <w:t>, and 7</w:t>
            </w:r>
          </w:p>
          <w:p w:rsidR="001A6B67" w:rsidRPr="00EA6B20" w:rsidRDefault="001A6B67" w:rsidP="00D94DE0">
            <w:pPr>
              <w:widowControl w:val="0"/>
              <w:adjustRightInd w:val="0"/>
              <w:snapToGrid w:val="0"/>
              <w:spacing w:after="40"/>
              <w:rPr>
                <w:sz w:val="22"/>
                <w:szCs w:val="22"/>
              </w:rPr>
            </w:pPr>
            <w:r w:rsidRPr="00EA6B20">
              <w:rPr>
                <w:rFonts w:eastAsiaTheme="minorEastAsia"/>
                <w:sz w:val="22"/>
                <w:szCs w:val="22"/>
                <w:lang w:eastAsia="zh-CN"/>
              </w:rPr>
              <w:t>Journal article discussion:</w:t>
            </w:r>
          </w:p>
          <w:p w:rsidR="001A6B67" w:rsidRPr="00EA6B20" w:rsidRDefault="001A6B67" w:rsidP="00D94DE0">
            <w:pPr>
              <w:widowControl w:val="0"/>
              <w:adjustRightInd w:val="0"/>
              <w:snapToGrid w:val="0"/>
              <w:spacing w:after="40"/>
              <w:ind w:left="660" w:hangingChars="300" w:hanging="660"/>
              <w:rPr>
                <w:sz w:val="22"/>
                <w:szCs w:val="22"/>
              </w:rPr>
            </w:pPr>
            <w:proofErr w:type="spellStart"/>
            <w:r w:rsidRPr="00EA6B20">
              <w:rPr>
                <w:sz w:val="22"/>
                <w:szCs w:val="22"/>
              </w:rPr>
              <w:t>Perrakis</w:t>
            </w:r>
            <w:proofErr w:type="spellEnd"/>
            <w:r w:rsidRPr="00EA6B20">
              <w:rPr>
                <w:sz w:val="22"/>
                <w:szCs w:val="22"/>
              </w:rPr>
              <w:t xml:space="preserve">, A. I. (2008). Factors promoting academic success among African American and white male community college students. </w:t>
            </w:r>
            <w:r w:rsidRPr="00EA6B20">
              <w:rPr>
                <w:i/>
                <w:sz w:val="22"/>
                <w:szCs w:val="22"/>
              </w:rPr>
              <w:t>New Directions for Community Colleges, 142</w:t>
            </w:r>
            <w:r w:rsidRPr="00EA6B20">
              <w:rPr>
                <w:sz w:val="22"/>
                <w:szCs w:val="22"/>
              </w:rPr>
              <w:t>, 15-23.</w:t>
            </w:r>
          </w:p>
          <w:p w:rsidR="001A6B67" w:rsidRPr="00EA6B20" w:rsidRDefault="001A6B67" w:rsidP="00D94DE0">
            <w:pPr>
              <w:widowControl w:val="0"/>
              <w:adjustRightInd w:val="0"/>
              <w:snapToGrid w:val="0"/>
              <w:spacing w:after="40"/>
              <w:ind w:left="660" w:hangingChars="300" w:hanging="660"/>
              <w:rPr>
                <w:sz w:val="22"/>
                <w:szCs w:val="22"/>
              </w:rPr>
            </w:pPr>
            <w:r w:rsidRPr="00EA6B20">
              <w:rPr>
                <w:sz w:val="22"/>
                <w:szCs w:val="22"/>
              </w:rPr>
              <w:t xml:space="preserve">Martens, K., Lara, E., Cordova, J., &amp; Harris, H. (1995). Community college students: Ever changing, ever new. </w:t>
            </w:r>
            <w:r w:rsidRPr="00EA6B20">
              <w:rPr>
                <w:i/>
                <w:sz w:val="22"/>
                <w:szCs w:val="22"/>
              </w:rPr>
              <w:t>New Directions for Student Services, 69</w:t>
            </w:r>
            <w:r w:rsidRPr="00EA6B20">
              <w:rPr>
                <w:sz w:val="22"/>
                <w:szCs w:val="22"/>
              </w:rPr>
              <w:t>, 5-15.</w:t>
            </w:r>
          </w:p>
          <w:p w:rsidR="00C336F3" w:rsidRPr="00EA6B20" w:rsidRDefault="00C336F3" w:rsidP="00C336F3">
            <w:pPr>
              <w:widowControl w:val="0"/>
              <w:adjustRightInd w:val="0"/>
              <w:snapToGrid w:val="0"/>
              <w:spacing w:after="40"/>
              <w:ind w:left="660" w:hangingChars="300" w:hanging="660"/>
              <w:rPr>
                <w:sz w:val="22"/>
                <w:szCs w:val="22"/>
              </w:rPr>
            </w:pPr>
            <w:r w:rsidRPr="00EA6B20">
              <w:rPr>
                <w:sz w:val="22"/>
                <w:szCs w:val="22"/>
              </w:rPr>
              <w:t xml:space="preserve">Culp. M. M. (2005). Increasing the value of traditional support services. </w:t>
            </w:r>
            <w:r w:rsidRPr="00EA6B20">
              <w:rPr>
                <w:i/>
                <w:sz w:val="22"/>
                <w:szCs w:val="22"/>
              </w:rPr>
              <w:t xml:space="preserve">New Directions for Community Colleges, 131, </w:t>
            </w:r>
            <w:r w:rsidRPr="00EA6B20">
              <w:rPr>
                <w:sz w:val="22"/>
                <w:szCs w:val="22"/>
              </w:rPr>
              <w:t>33-49.</w:t>
            </w:r>
          </w:p>
          <w:p w:rsidR="00C336F3" w:rsidRPr="00EA6B20" w:rsidRDefault="00C336F3" w:rsidP="00C336F3">
            <w:pPr>
              <w:widowControl w:val="0"/>
              <w:adjustRightInd w:val="0"/>
              <w:snapToGrid w:val="0"/>
              <w:spacing w:after="40"/>
              <w:ind w:left="660" w:hangingChars="300" w:hanging="660"/>
              <w:rPr>
                <w:sz w:val="22"/>
                <w:szCs w:val="22"/>
              </w:rPr>
            </w:pPr>
            <w:r w:rsidRPr="00EA6B20">
              <w:rPr>
                <w:sz w:val="22"/>
                <w:szCs w:val="22"/>
              </w:rPr>
              <w:t xml:space="preserve">Williams, T. E. (2002). Challenges in supporting student learning and success through student services. </w:t>
            </w:r>
            <w:r w:rsidRPr="00EA6B20">
              <w:rPr>
                <w:i/>
                <w:sz w:val="22"/>
                <w:szCs w:val="22"/>
              </w:rPr>
              <w:t>New Directions for Community Colleges, 117</w:t>
            </w:r>
            <w:r w:rsidRPr="00EA6B20">
              <w:rPr>
                <w:sz w:val="22"/>
                <w:szCs w:val="22"/>
              </w:rPr>
              <w:t>, 67-76.</w:t>
            </w:r>
          </w:p>
        </w:tc>
      </w:tr>
      <w:tr w:rsidR="00C336F3" w:rsidRPr="00EA6B20" w:rsidTr="00C336F3">
        <w:trPr>
          <w:trHeight w:val="872"/>
        </w:trPr>
        <w:tc>
          <w:tcPr>
            <w:tcW w:w="468" w:type="dxa"/>
            <w:shd w:val="clear" w:color="auto" w:fill="80C687" w:themeFill="background1" w:themeFillShade="BF"/>
            <w:vAlign w:val="center"/>
          </w:tcPr>
          <w:p w:rsidR="00C336F3" w:rsidRPr="00EA6B20" w:rsidRDefault="00C336F3" w:rsidP="00D94DE0">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4</w:t>
            </w:r>
          </w:p>
        </w:tc>
        <w:tc>
          <w:tcPr>
            <w:tcW w:w="720" w:type="dxa"/>
            <w:shd w:val="clear" w:color="auto" w:fill="80C687" w:themeFill="background1" w:themeFillShade="BF"/>
            <w:vAlign w:val="center"/>
          </w:tcPr>
          <w:p w:rsidR="00C336F3" w:rsidRPr="00EA6B20" w:rsidRDefault="00D668D5" w:rsidP="00D94DE0">
            <w:pPr>
              <w:widowControl w:val="0"/>
              <w:adjustRightInd w:val="0"/>
              <w:snapToGrid w:val="0"/>
              <w:spacing w:after="40"/>
              <w:jc w:val="both"/>
              <w:rPr>
                <w:rFonts w:eastAsiaTheme="minorEastAsia"/>
                <w:b/>
                <w:sz w:val="22"/>
                <w:szCs w:val="22"/>
                <w:lang w:eastAsia="zh-CN"/>
              </w:rPr>
            </w:pPr>
            <w:r>
              <w:rPr>
                <w:rFonts w:eastAsiaTheme="minorEastAsia"/>
                <w:b/>
                <w:sz w:val="22"/>
                <w:szCs w:val="22"/>
                <w:lang w:eastAsia="zh-CN"/>
              </w:rPr>
              <w:t>09/23</w:t>
            </w:r>
          </w:p>
        </w:tc>
        <w:tc>
          <w:tcPr>
            <w:tcW w:w="1850" w:type="dxa"/>
            <w:shd w:val="clear" w:color="auto" w:fill="80C687" w:themeFill="background1" w:themeFillShade="BF"/>
            <w:vAlign w:val="center"/>
          </w:tcPr>
          <w:p w:rsidR="00C336F3" w:rsidRPr="00EA6B20" w:rsidRDefault="00C336F3" w:rsidP="003B42CB">
            <w:pPr>
              <w:pStyle w:val="Heading4"/>
              <w:spacing w:after="40"/>
              <w:outlineLvl w:val="3"/>
              <w:rPr>
                <w:rFonts w:ascii="Times New Roman" w:eastAsia="Times New Roman" w:hAnsi="Times New Roman" w:cs="Times New Roman"/>
                <w:b w:val="0"/>
                <w:bCs w:val="0"/>
                <w:i w:val="0"/>
                <w:iCs w:val="0"/>
                <w:color w:val="auto"/>
                <w:sz w:val="22"/>
                <w:szCs w:val="22"/>
              </w:rPr>
            </w:pPr>
            <w:r w:rsidRPr="00EA6B20">
              <w:rPr>
                <w:rFonts w:ascii="Times New Roman" w:eastAsia="Times New Roman" w:hAnsi="Times New Roman" w:cs="Times New Roman"/>
                <w:b w:val="0"/>
                <w:bCs w:val="0"/>
                <w:i w:val="0"/>
                <w:iCs w:val="0"/>
                <w:color w:val="auto"/>
                <w:sz w:val="22"/>
                <w:szCs w:val="22"/>
              </w:rPr>
              <w:t>Project I (no face-to-face meeting)</w:t>
            </w:r>
          </w:p>
        </w:tc>
        <w:tc>
          <w:tcPr>
            <w:tcW w:w="7380" w:type="dxa"/>
            <w:shd w:val="clear" w:color="auto" w:fill="80C687" w:themeFill="background1" w:themeFillShade="BF"/>
            <w:vAlign w:val="center"/>
          </w:tcPr>
          <w:p w:rsidR="00C336F3" w:rsidRPr="00EA6B20" w:rsidRDefault="00C336F3" w:rsidP="003B42CB">
            <w:pPr>
              <w:widowControl w:val="0"/>
              <w:adjustRightInd w:val="0"/>
              <w:snapToGrid w:val="0"/>
              <w:spacing w:after="40"/>
              <w:ind w:left="660" w:hangingChars="300" w:hanging="660"/>
              <w:rPr>
                <w:sz w:val="22"/>
                <w:szCs w:val="22"/>
              </w:rPr>
            </w:pPr>
            <w:r w:rsidRPr="00EA6B20">
              <w:rPr>
                <w:sz w:val="22"/>
                <w:szCs w:val="22"/>
              </w:rPr>
              <w:t>Interviewing community college students</w:t>
            </w:r>
          </w:p>
        </w:tc>
      </w:tr>
      <w:tr w:rsidR="00C336F3" w:rsidRPr="00EA6B20" w:rsidTr="00C336F3">
        <w:trPr>
          <w:trHeight w:val="890"/>
        </w:trPr>
        <w:tc>
          <w:tcPr>
            <w:tcW w:w="468" w:type="dxa"/>
            <w:shd w:val="clear" w:color="auto" w:fill="auto"/>
            <w:vAlign w:val="center"/>
          </w:tcPr>
          <w:p w:rsidR="00C336F3" w:rsidRPr="00EA6B20" w:rsidRDefault="00C336F3" w:rsidP="003B42CB">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5</w:t>
            </w:r>
          </w:p>
        </w:tc>
        <w:tc>
          <w:tcPr>
            <w:tcW w:w="720" w:type="dxa"/>
            <w:shd w:val="clear" w:color="auto" w:fill="auto"/>
            <w:vAlign w:val="center"/>
          </w:tcPr>
          <w:p w:rsidR="00C336F3" w:rsidRPr="00EA6B20" w:rsidRDefault="00D668D5" w:rsidP="003B42CB">
            <w:pPr>
              <w:widowControl w:val="0"/>
              <w:adjustRightInd w:val="0"/>
              <w:snapToGrid w:val="0"/>
              <w:spacing w:after="40"/>
              <w:jc w:val="both"/>
              <w:rPr>
                <w:b/>
                <w:sz w:val="22"/>
                <w:szCs w:val="22"/>
              </w:rPr>
            </w:pPr>
            <w:r>
              <w:rPr>
                <w:b/>
                <w:sz w:val="22"/>
                <w:szCs w:val="22"/>
              </w:rPr>
              <w:t>09/30</w:t>
            </w:r>
          </w:p>
        </w:tc>
        <w:tc>
          <w:tcPr>
            <w:tcW w:w="1850" w:type="dxa"/>
            <w:shd w:val="clear" w:color="auto" w:fill="auto"/>
            <w:vAlign w:val="center"/>
          </w:tcPr>
          <w:p w:rsidR="00C336F3" w:rsidRPr="00EA6B20" w:rsidRDefault="00C336F3" w:rsidP="003B42CB">
            <w:pPr>
              <w:widowControl w:val="0"/>
              <w:adjustRightInd w:val="0"/>
              <w:snapToGrid w:val="0"/>
              <w:spacing w:after="40"/>
              <w:rPr>
                <w:sz w:val="22"/>
                <w:szCs w:val="22"/>
              </w:rPr>
            </w:pPr>
            <w:r w:rsidRPr="00EA6B20">
              <w:rPr>
                <w:sz w:val="22"/>
                <w:szCs w:val="22"/>
              </w:rPr>
              <w:t>Presentation</w:t>
            </w:r>
          </w:p>
        </w:tc>
        <w:tc>
          <w:tcPr>
            <w:tcW w:w="7380" w:type="dxa"/>
            <w:shd w:val="clear" w:color="auto" w:fill="auto"/>
            <w:vAlign w:val="center"/>
          </w:tcPr>
          <w:p w:rsidR="00C336F3" w:rsidRPr="00EA6B20" w:rsidRDefault="00C336F3" w:rsidP="00C336F3">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Project I Presentation</w:t>
            </w:r>
          </w:p>
        </w:tc>
      </w:tr>
      <w:tr w:rsidR="00C336F3" w:rsidRPr="00EA6B20" w:rsidTr="00C336F3">
        <w:trPr>
          <w:trHeight w:val="2150"/>
        </w:trPr>
        <w:tc>
          <w:tcPr>
            <w:tcW w:w="468" w:type="dxa"/>
            <w:shd w:val="clear" w:color="auto" w:fill="auto"/>
            <w:vAlign w:val="center"/>
          </w:tcPr>
          <w:p w:rsidR="00C336F3" w:rsidRPr="00EA6B20" w:rsidRDefault="00C336F3" w:rsidP="003B42CB">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6</w:t>
            </w:r>
          </w:p>
        </w:tc>
        <w:tc>
          <w:tcPr>
            <w:tcW w:w="720" w:type="dxa"/>
            <w:shd w:val="clear" w:color="auto" w:fill="auto"/>
            <w:vAlign w:val="center"/>
          </w:tcPr>
          <w:p w:rsidR="00C336F3" w:rsidRPr="00EA6B20" w:rsidRDefault="00D668D5" w:rsidP="003B42CB">
            <w:pPr>
              <w:widowControl w:val="0"/>
              <w:adjustRightInd w:val="0"/>
              <w:snapToGrid w:val="0"/>
              <w:spacing w:after="40"/>
              <w:jc w:val="both"/>
              <w:rPr>
                <w:rFonts w:eastAsiaTheme="minorEastAsia"/>
                <w:b/>
                <w:sz w:val="22"/>
                <w:szCs w:val="22"/>
                <w:lang w:eastAsia="zh-CN"/>
              </w:rPr>
            </w:pPr>
            <w:r>
              <w:rPr>
                <w:rFonts w:eastAsiaTheme="minorEastAsia"/>
                <w:b/>
                <w:sz w:val="22"/>
                <w:szCs w:val="22"/>
                <w:lang w:eastAsia="zh-CN"/>
              </w:rPr>
              <w:t>10/07</w:t>
            </w:r>
          </w:p>
        </w:tc>
        <w:tc>
          <w:tcPr>
            <w:tcW w:w="1850" w:type="dxa"/>
            <w:shd w:val="clear" w:color="auto" w:fill="auto"/>
            <w:vAlign w:val="center"/>
          </w:tcPr>
          <w:p w:rsidR="00C336F3" w:rsidRPr="00EA6B20" w:rsidRDefault="00C336F3" w:rsidP="003B42CB">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 xml:space="preserve">Community College Faculty and Instruction </w:t>
            </w:r>
          </w:p>
        </w:tc>
        <w:tc>
          <w:tcPr>
            <w:tcW w:w="7380" w:type="dxa"/>
            <w:shd w:val="clear" w:color="auto" w:fill="auto"/>
            <w:vAlign w:val="center"/>
          </w:tcPr>
          <w:p w:rsidR="00C336F3" w:rsidRPr="00EA6B20" w:rsidRDefault="00C336F3" w:rsidP="003B42CB">
            <w:pPr>
              <w:widowControl w:val="0"/>
              <w:adjustRightInd w:val="0"/>
              <w:snapToGrid w:val="0"/>
              <w:spacing w:after="40"/>
              <w:rPr>
                <w:rFonts w:eastAsia="SimSun"/>
                <w:sz w:val="22"/>
                <w:szCs w:val="22"/>
              </w:rPr>
            </w:pPr>
            <w:r w:rsidRPr="00EA6B20">
              <w:rPr>
                <w:rFonts w:eastAsia="SimSun"/>
                <w:sz w:val="22"/>
                <w:szCs w:val="22"/>
                <w:lang w:eastAsia="zh-CN"/>
              </w:rPr>
              <w:t xml:space="preserve">Book chapter presentation: </w:t>
            </w:r>
            <w:r w:rsidRPr="00EA6B20">
              <w:rPr>
                <w:sz w:val="22"/>
                <w:szCs w:val="22"/>
              </w:rPr>
              <w:t xml:space="preserve">Cohen, Brawer &amp; </w:t>
            </w:r>
            <w:proofErr w:type="spellStart"/>
            <w:r w:rsidRPr="00EA6B20">
              <w:rPr>
                <w:sz w:val="22"/>
                <w:szCs w:val="22"/>
              </w:rPr>
              <w:t>Kisker</w:t>
            </w:r>
            <w:proofErr w:type="spellEnd"/>
            <w:r w:rsidRPr="00EA6B20">
              <w:rPr>
                <w:sz w:val="22"/>
                <w:szCs w:val="22"/>
              </w:rPr>
              <w:t xml:space="preserve"> </w:t>
            </w:r>
            <w:r w:rsidRPr="00EA6B20">
              <w:rPr>
                <w:rFonts w:eastAsia="SimSun"/>
                <w:sz w:val="22"/>
                <w:szCs w:val="22"/>
              </w:rPr>
              <w:t>Chapter 3 &amp; 6</w:t>
            </w:r>
          </w:p>
          <w:p w:rsidR="00C336F3" w:rsidRPr="00EA6B20" w:rsidRDefault="00C336F3" w:rsidP="003B42CB">
            <w:pPr>
              <w:widowControl w:val="0"/>
              <w:adjustRightInd w:val="0"/>
              <w:snapToGrid w:val="0"/>
              <w:spacing w:after="40"/>
              <w:rPr>
                <w:rFonts w:eastAsia="SimSun"/>
                <w:sz w:val="22"/>
                <w:szCs w:val="22"/>
              </w:rPr>
            </w:pPr>
            <w:r w:rsidRPr="00EA6B20">
              <w:rPr>
                <w:rFonts w:eastAsia="SimSun"/>
                <w:sz w:val="22"/>
                <w:szCs w:val="22"/>
                <w:lang w:eastAsia="zh-CN"/>
              </w:rPr>
              <w:t>Journal article discussion:</w:t>
            </w:r>
          </w:p>
          <w:p w:rsidR="00C336F3" w:rsidRPr="00EA6B20" w:rsidRDefault="00C336F3" w:rsidP="003B42CB">
            <w:pPr>
              <w:widowControl w:val="0"/>
              <w:adjustRightInd w:val="0"/>
              <w:snapToGrid w:val="0"/>
              <w:spacing w:after="40"/>
              <w:ind w:left="660" w:hangingChars="300" w:hanging="660"/>
              <w:rPr>
                <w:rFonts w:eastAsia="SimSun"/>
                <w:sz w:val="22"/>
                <w:szCs w:val="22"/>
              </w:rPr>
            </w:pPr>
            <w:proofErr w:type="spellStart"/>
            <w:r w:rsidRPr="00EA6B20">
              <w:rPr>
                <w:rFonts w:eastAsia="SimSun"/>
                <w:sz w:val="22"/>
                <w:szCs w:val="22"/>
              </w:rPr>
              <w:t>Charlier</w:t>
            </w:r>
            <w:proofErr w:type="spellEnd"/>
            <w:r w:rsidRPr="00EA6B20">
              <w:rPr>
                <w:rFonts w:eastAsia="SimSun"/>
                <w:sz w:val="22"/>
                <w:szCs w:val="22"/>
              </w:rPr>
              <w:t xml:space="preserve">, H. D., &amp; Williams, M. R. (2011). The reliance on and demand for adjunct faculty members in America’s rural and urban community colleges. </w:t>
            </w:r>
            <w:r w:rsidRPr="00EA6B20">
              <w:rPr>
                <w:rFonts w:eastAsia="SimSun"/>
                <w:i/>
                <w:sz w:val="22"/>
                <w:szCs w:val="22"/>
              </w:rPr>
              <w:t>Community College Review, 39</w:t>
            </w:r>
            <w:r w:rsidRPr="00EA6B20">
              <w:rPr>
                <w:rFonts w:eastAsia="SimSun"/>
                <w:sz w:val="22"/>
                <w:szCs w:val="22"/>
              </w:rPr>
              <w:t>, 160-180.</w:t>
            </w:r>
          </w:p>
          <w:p w:rsidR="00C336F3" w:rsidRDefault="00C336F3" w:rsidP="003B42CB">
            <w:pPr>
              <w:widowControl w:val="0"/>
              <w:adjustRightInd w:val="0"/>
              <w:snapToGrid w:val="0"/>
              <w:spacing w:after="40"/>
              <w:rPr>
                <w:rFonts w:eastAsia="SimSun"/>
                <w:sz w:val="22"/>
                <w:szCs w:val="22"/>
              </w:rPr>
            </w:pPr>
            <w:proofErr w:type="spellStart"/>
            <w:r w:rsidRPr="00EA6B20">
              <w:rPr>
                <w:rFonts w:eastAsia="SimSun"/>
                <w:sz w:val="22"/>
                <w:szCs w:val="22"/>
              </w:rPr>
              <w:t>Sallee</w:t>
            </w:r>
            <w:proofErr w:type="spellEnd"/>
            <w:r w:rsidRPr="00EA6B20">
              <w:rPr>
                <w:rFonts w:eastAsia="SimSun"/>
                <w:sz w:val="22"/>
                <w:szCs w:val="22"/>
              </w:rPr>
              <w:t xml:space="preserve">, M. W. (2008). Work and family balance: How community college faculty cope. </w:t>
            </w:r>
            <w:r w:rsidRPr="00EA6B20">
              <w:rPr>
                <w:rFonts w:eastAsia="SimSun"/>
                <w:i/>
                <w:sz w:val="22"/>
                <w:szCs w:val="22"/>
              </w:rPr>
              <w:t>New Directions for Community Colleges, 142</w:t>
            </w:r>
            <w:r w:rsidRPr="00EA6B20">
              <w:rPr>
                <w:rFonts w:eastAsia="SimSun"/>
                <w:sz w:val="22"/>
                <w:szCs w:val="22"/>
              </w:rPr>
              <w:t>, 81-91.</w:t>
            </w:r>
          </w:p>
          <w:p w:rsidR="00370A15" w:rsidRPr="00370A15" w:rsidRDefault="00370A15" w:rsidP="00370A15">
            <w:pPr>
              <w:pStyle w:val="Heading8"/>
              <w:rPr>
                <w:rFonts w:eastAsiaTheme="minorEastAsia"/>
              </w:rPr>
            </w:pPr>
            <w:r w:rsidRPr="00370A15">
              <w:rPr>
                <w:rFonts w:eastAsiaTheme="minorEastAsia"/>
              </w:rPr>
              <w:t>R</w:t>
            </w:r>
            <w:r>
              <w:rPr>
                <w:rFonts w:eastAsiaTheme="minorEastAsia"/>
              </w:rPr>
              <w:t>esearch paper proposal-Due 10/07</w:t>
            </w:r>
            <w:r w:rsidR="008630CC">
              <w:rPr>
                <w:rFonts w:eastAsiaTheme="minorEastAsia"/>
              </w:rPr>
              <w:t xml:space="preserve"> by 5:30pm</w:t>
            </w:r>
          </w:p>
        </w:tc>
      </w:tr>
      <w:tr w:rsidR="00370A15" w:rsidRPr="00EA6B20" w:rsidTr="00370A15">
        <w:trPr>
          <w:trHeight w:val="692"/>
        </w:trPr>
        <w:tc>
          <w:tcPr>
            <w:tcW w:w="468" w:type="dxa"/>
            <w:shd w:val="clear" w:color="auto" w:fill="80C687" w:themeFill="background1" w:themeFillShade="BF"/>
            <w:vAlign w:val="center"/>
          </w:tcPr>
          <w:p w:rsidR="00370A15" w:rsidRPr="00EA6B20" w:rsidRDefault="00370A15" w:rsidP="003B42CB">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7</w:t>
            </w:r>
          </w:p>
        </w:tc>
        <w:tc>
          <w:tcPr>
            <w:tcW w:w="720" w:type="dxa"/>
            <w:shd w:val="clear" w:color="auto" w:fill="80C687" w:themeFill="background1" w:themeFillShade="BF"/>
            <w:vAlign w:val="center"/>
          </w:tcPr>
          <w:p w:rsidR="00370A15" w:rsidRPr="00EA6B20" w:rsidRDefault="00370A15" w:rsidP="003B42CB">
            <w:pPr>
              <w:widowControl w:val="0"/>
              <w:adjustRightInd w:val="0"/>
              <w:snapToGrid w:val="0"/>
              <w:spacing w:after="40"/>
              <w:jc w:val="both"/>
              <w:rPr>
                <w:rFonts w:eastAsiaTheme="minorEastAsia"/>
                <w:b/>
                <w:sz w:val="22"/>
                <w:szCs w:val="22"/>
                <w:lang w:eastAsia="zh-CN"/>
              </w:rPr>
            </w:pPr>
            <w:r>
              <w:rPr>
                <w:rFonts w:eastAsiaTheme="minorEastAsia"/>
                <w:b/>
                <w:sz w:val="22"/>
                <w:szCs w:val="22"/>
                <w:lang w:eastAsia="zh-CN"/>
              </w:rPr>
              <w:t>10/14</w:t>
            </w:r>
          </w:p>
        </w:tc>
        <w:tc>
          <w:tcPr>
            <w:tcW w:w="1850" w:type="dxa"/>
            <w:shd w:val="clear" w:color="auto" w:fill="80C687" w:themeFill="background1" w:themeFillShade="BF"/>
            <w:vAlign w:val="center"/>
          </w:tcPr>
          <w:p w:rsidR="00370A15" w:rsidRPr="00EA6B20" w:rsidRDefault="00370A15" w:rsidP="0072233B">
            <w:pPr>
              <w:widowControl w:val="0"/>
              <w:adjustRightInd w:val="0"/>
              <w:snapToGrid w:val="0"/>
              <w:spacing w:after="40"/>
              <w:rPr>
                <w:rFonts w:eastAsiaTheme="minorEastAsia"/>
                <w:sz w:val="22"/>
                <w:szCs w:val="22"/>
                <w:lang w:eastAsia="zh-CN"/>
              </w:rPr>
            </w:pPr>
            <w:r>
              <w:rPr>
                <w:rFonts w:eastAsiaTheme="minorEastAsia"/>
                <w:sz w:val="22"/>
                <w:szCs w:val="22"/>
                <w:lang w:eastAsia="zh-CN"/>
              </w:rPr>
              <w:t>Research P</w:t>
            </w:r>
            <w:r w:rsidRPr="00EA6B20">
              <w:rPr>
                <w:rFonts w:eastAsiaTheme="minorEastAsia"/>
                <w:sz w:val="22"/>
                <w:szCs w:val="22"/>
                <w:lang w:eastAsia="zh-CN"/>
              </w:rPr>
              <w:t>aper</w:t>
            </w:r>
          </w:p>
          <w:p w:rsidR="00370A15" w:rsidRPr="00EA6B20" w:rsidRDefault="00370A15" w:rsidP="0072233B">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(No face-to-face meeting)</w:t>
            </w:r>
          </w:p>
        </w:tc>
        <w:tc>
          <w:tcPr>
            <w:tcW w:w="7380" w:type="dxa"/>
            <w:shd w:val="clear" w:color="auto" w:fill="80C687" w:themeFill="background1" w:themeFillShade="BF"/>
            <w:vAlign w:val="center"/>
          </w:tcPr>
          <w:p w:rsidR="00370A15" w:rsidRPr="00EA6B20" w:rsidRDefault="00370A15" w:rsidP="0072233B">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Literature Search &amp; Review</w:t>
            </w:r>
          </w:p>
        </w:tc>
      </w:tr>
      <w:tr w:rsidR="00370A15" w:rsidRPr="00EA6B20" w:rsidTr="00370A15">
        <w:trPr>
          <w:trHeight w:val="917"/>
        </w:trPr>
        <w:tc>
          <w:tcPr>
            <w:tcW w:w="468" w:type="dxa"/>
            <w:shd w:val="clear" w:color="auto" w:fill="auto"/>
            <w:vAlign w:val="center"/>
          </w:tcPr>
          <w:p w:rsidR="00370A15" w:rsidRPr="00EA6B20" w:rsidRDefault="00370A15" w:rsidP="003B42CB">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8</w:t>
            </w:r>
          </w:p>
        </w:tc>
        <w:tc>
          <w:tcPr>
            <w:tcW w:w="720" w:type="dxa"/>
            <w:shd w:val="clear" w:color="auto" w:fill="auto"/>
            <w:vAlign w:val="center"/>
          </w:tcPr>
          <w:p w:rsidR="00370A15" w:rsidRPr="00EA6B20" w:rsidRDefault="00370A15" w:rsidP="00D668D5">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10/2</w:t>
            </w:r>
            <w:r>
              <w:rPr>
                <w:rFonts w:eastAsiaTheme="minorEastAsia"/>
                <w:b/>
                <w:sz w:val="22"/>
                <w:szCs w:val="22"/>
                <w:lang w:eastAsia="zh-CN"/>
              </w:rPr>
              <w:t>1</w:t>
            </w:r>
          </w:p>
        </w:tc>
        <w:tc>
          <w:tcPr>
            <w:tcW w:w="1850" w:type="dxa"/>
            <w:shd w:val="clear" w:color="auto" w:fill="auto"/>
            <w:vAlign w:val="center"/>
          </w:tcPr>
          <w:p w:rsidR="00370A15" w:rsidRPr="00EA6B20" w:rsidRDefault="00370A15" w:rsidP="00F63827">
            <w:pPr>
              <w:widowControl w:val="0"/>
              <w:adjustRightInd w:val="0"/>
              <w:snapToGrid w:val="0"/>
              <w:spacing w:after="40"/>
              <w:rPr>
                <w:rFonts w:eastAsiaTheme="minorEastAsia"/>
                <w:sz w:val="22"/>
                <w:szCs w:val="22"/>
                <w:lang w:eastAsia="zh-CN"/>
              </w:rPr>
            </w:pPr>
            <w:r w:rsidRPr="00EA6B20">
              <w:rPr>
                <w:sz w:val="22"/>
                <w:szCs w:val="22"/>
              </w:rPr>
              <w:t>Financing/ Funding Community Colleges and Governance</w:t>
            </w:r>
          </w:p>
        </w:tc>
        <w:tc>
          <w:tcPr>
            <w:tcW w:w="7380" w:type="dxa"/>
            <w:shd w:val="clear" w:color="auto" w:fill="auto"/>
            <w:vAlign w:val="center"/>
          </w:tcPr>
          <w:p w:rsidR="00370A15" w:rsidRPr="00EA6B20" w:rsidRDefault="00370A15" w:rsidP="00F63827">
            <w:pPr>
              <w:widowControl w:val="0"/>
              <w:adjustRightInd w:val="0"/>
              <w:snapToGrid w:val="0"/>
              <w:spacing w:after="40"/>
              <w:rPr>
                <w:rFonts w:eastAsiaTheme="minorEastAsia"/>
                <w:sz w:val="22"/>
                <w:szCs w:val="22"/>
                <w:lang w:eastAsia="zh-CN"/>
              </w:rPr>
            </w:pPr>
            <w:r w:rsidRPr="00EA6B20">
              <w:rPr>
                <w:rFonts w:eastAsia="SimSun"/>
                <w:sz w:val="22"/>
                <w:szCs w:val="22"/>
                <w:lang w:eastAsia="zh-CN"/>
              </w:rPr>
              <w:t xml:space="preserve">Book chapter presentation: </w:t>
            </w:r>
            <w:r w:rsidRPr="00EA6B20">
              <w:rPr>
                <w:sz w:val="22"/>
                <w:szCs w:val="22"/>
              </w:rPr>
              <w:t xml:space="preserve">Cohen, Brawer &amp; </w:t>
            </w:r>
            <w:proofErr w:type="spellStart"/>
            <w:r w:rsidRPr="00EA6B20">
              <w:rPr>
                <w:sz w:val="22"/>
                <w:szCs w:val="22"/>
              </w:rPr>
              <w:t>Kisker</w:t>
            </w:r>
            <w:proofErr w:type="spellEnd"/>
            <w:r w:rsidRPr="00EA6B20">
              <w:rPr>
                <w:sz w:val="22"/>
                <w:szCs w:val="22"/>
              </w:rPr>
              <w:t xml:space="preserve"> Chapter 4 &amp; 5 </w:t>
            </w:r>
          </w:p>
          <w:p w:rsidR="00370A15" w:rsidRPr="00EA6B20" w:rsidRDefault="00370A15" w:rsidP="00F63827">
            <w:pPr>
              <w:widowControl w:val="0"/>
              <w:adjustRightInd w:val="0"/>
              <w:snapToGrid w:val="0"/>
              <w:spacing w:after="40"/>
              <w:rPr>
                <w:rFonts w:eastAsia="SimSun"/>
                <w:sz w:val="22"/>
                <w:szCs w:val="22"/>
              </w:rPr>
            </w:pPr>
            <w:r w:rsidRPr="00EA6B20">
              <w:rPr>
                <w:rFonts w:eastAsia="SimSun"/>
                <w:sz w:val="22"/>
                <w:szCs w:val="22"/>
                <w:lang w:eastAsia="zh-CN"/>
              </w:rPr>
              <w:t>Journal article discussion:</w:t>
            </w:r>
          </w:p>
          <w:p w:rsidR="00370A15" w:rsidRPr="00EA6B20" w:rsidRDefault="00370A15" w:rsidP="00F63827">
            <w:pPr>
              <w:widowControl w:val="0"/>
              <w:adjustRightInd w:val="0"/>
              <w:snapToGrid w:val="0"/>
              <w:spacing w:after="40"/>
              <w:ind w:left="660" w:hangingChars="300" w:hanging="660"/>
              <w:rPr>
                <w:sz w:val="22"/>
                <w:szCs w:val="22"/>
              </w:rPr>
            </w:pPr>
            <w:r w:rsidRPr="00EA6B20">
              <w:rPr>
                <w:sz w:val="22"/>
                <w:szCs w:val="22"/>
              </w:rPr>
              <w:t xml:space="preserve">Cloud, R. C. &amp; </w:t>
            </w:r>
            <w:proofErr w:type="spellStart"/>
            <w:r w:rsidRPr="00EA6B20">
              <w:rPr>
                <w:sz w:val="22"/>
                <w:szCs w:val="22"/>
              </w:rPr>
              <w:t>Kater</w:t>
            </w:r>
            <w:proofErr w:type="spellEnd"/>
            <w:r w:rsidRPr="00EA6B20">
              <w:rPr>
                <w:sz w:val="22"/>
                <w:szCs w:val="22"/>
              </w:rPr>
              <w:t xml:space="preserve">, S. T. (2008). Governance in the community college. </w:t>
            </w:r>
            <w:r w:rsidRPr="00EA6B20">
              <w:rPr>
                <w:i/>
                <w:sz w:val="22"/>
                <w:szCs w:val="22"/>
              </w:rPr>
              <w:t>New Directions for Community Colleges, 141</w:t>
            </w:r>
            <w:r w:rsidRPr="00EA6B20">
              <w:rPr>
                <w:sz w:val="22"/>
                <w:szCs w:val="22"/>
              </w:rPr>
              <w:t xml:space="preserve">. San Francisco: </w:t>
            </w:r>
            <w:proofErr w:type="spellStart"/>
            <w:r w:rsidRPr="00EA6B20">
              <w:rPr>
                <w:sz w:val="22"/>
                <w:szCs w:val="22"/>
              </w:rPr>
              <w:t>Jossey</w:t>
            </w:r>
            <w:proofErr w:type="spellEnd"/>
            <w:r w:rsidRPr="00EA6B20">
              <w:rPr>
                <w:sz w:val="22"/>
                <w:szCs w:val="22"/>
              </w:rPr>
              <w:t>-Bass.</w:t>
            </w:r>
          </w:p>
          <w:p w:rsidR="00370A15" w:rsidRPr="00EA6B20" w:rsidRDefault="00370A15" w:rsidP="00F63827">
            <w:pPr>
              <w:widowControl w:val="0"/>
              <w:adjustRightInd w:val="0"/>
              <w:snapToGrid w:val="0"/>
              <w:spacing w:after="40"/>
              <w:ind w:left="660" w:hangingChars="300" w:hanging="660"/>
              <w:rPr>
                <w:sz w:val="22"/>
                <w:szCs w:val="22"/>
              </w:rPr>
            </w:pPr>
            <w:r w:rsidRPr="00EA6B20">
              <w:rPr>
                <w:sz w:val="22"/>
                <w:szCs w:val="22"/>
              </w:rPr>
              <w:t xml:space="preserve">Sullivan, L. G. (2001). Four generations of community college leadership. </w:t>
            </w:r>
            <w:r w:rsidRPr="00EA6B20">
              <w:rPr>
                <w:i/>
                <w:sz w:val="22"/>
                <w:szCs w:val="22"/>
              </w:rPr>
              <w:t>Community College Journal of Research and Practice, 25</w:t>
            </w:r>
            <w:r w:rsidRPr="00EA6B20">
              <w:rPr>
                <w:sz w:val="22"/>
                <w:szCs w:val="22"/>
              </w:rPr>
              <w:t>, 559-571.</w:t>
            </w:r>
          </w:p>
          <w:p w:rsidR="00370A15" w:rsidRPr="00EA6B20" w:rsidRDefault="00370A15" w:rsidP="00F63827">
            <w:pPr>
              <w:widowControl w:val="0"/>
              <w:adjustRightInd w:val="0"/>
              <w:snapToGrid w:val="0"/>
              <w:spacing w:after="40"/>
              <w:ind w:left="660" w:hangingChars="300" w:hanging="660"/>
              <w:rPr>
                <w:sz w:val="22"/>
                <w:szCs w:val="22"/>
              </w:rPr>
            </w:pPr>
            <w:r w:rsidRPr="00EA6B20">
              <w:rPr>
                <w:sz w:val="22"/>
                <w:szCs w:val="22"/>
              </w:rPr>
              <w:t xml:space="preserve">Bricker, L. (2008). Closing the gaps in Texas: The critical role of community colleges. </w:t>
            </w:r>
            <w:r w:rsidRPr="00EA6B20">
              <w:rPr>
                <w:i/>
                <w:sz w:val="22"/>
                <w:szCs w:val="22"/>
              </w:rPr>
              <w:t>New Directions for Community Colleges, 141</w:t>
            </w:r>
            <w:r w:rsidRPr="00EA6B20">
              <w:rPr>
                <w:sz w:val="22"/>
                <w:szCs w:val="22"/>
              </w:rPr>
              <w:t>, 57-65.</w:t>
            </w:r>
          </w:p>
          <w:p w:rsidR="00370A15" w:rsidRPr="00370A15" w:rsidRDefault="00370A15" w:rsidP="00370A15">
            <w:pPr>
              <w:widowControl w:val="0"/>
              <w:adjustRightInd w:val="0"/>
              <w:snapToGrid w:val="0"/>
              <w:spacing w:after="40"/>
              <w:ind w:left="660" w:hangingChars="300" w:hanging="660"/>
              <w:rPr>
                <w:color w:val="0000FF"/>
                <w:sz w:val="22"/>
                <w:szCs w:val="22"/>
                <w:u w:val="single"/>
              </w:rPr>
            </w:pPr>
            <w:r w:rsidRPr="00EA6B20">
              <w:rPr>
                <w:sz w:val="22"/>
                <w:szCs w:val="22"/>
              </w:rPr>
              <w:t xml:space="preserve">Mullin, C. (2010). Doing more with less: The inequitable funding of community colleges. AACC Policy Brief 2010-03PBL. Retrieved from </w:t>
            </w:r>
            <w:hyperlink r:id="rId41" w:history="1">
              <w:r w:rsidRPr="00EA6B20">
                <w:rPr>
                  <w:rStyle w:val="Hyperlink"/>
                  <w:sz w:val="22"/>
                  <w:szCs w:val="22"/>
                </w:rPr>
                <w:t>http://files.eric.ed.gov/fulltext/ED522916.pdf</w:t>
              </w:r>
            </w:hyperlink>
          </w:p>
        </w:tc>
      </w:tr>
      <w:tr w:rsidR="00370A15" w:rsidRPr="00EA6B20" w:rsidTr="00C336F3">
        <w:trPr>
          <w:trHeight w:val="368"/>
        </w:trPr>
        <w:tc>
          <w:tcPr>
            <w:tcW w:w="468" w:type="dxa"/>
            <w:shd w:val="clear" w:color="auto" w:fill="auto"/>
            <w:vAlign w:val="center"/>
          </w:tcPr>
          <w:p w:rsidR="00370A15" w:rsidRPr="00EA6B20" w:rsidRDefault="00370A15" w:rsidP="003B42CB">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9</w:t>
            </w:r>
          </w:p>
        </w:tc>
        <w:tc>
          <w:tcPr>
            <w:tcW w:w="720" w:type="dxa"/>
            <w:shd w:val="clear" w:color="auto" w:fill="auto"/>
            <w:vAlign w:val="center"/>
          </w:tcPr>
          <w:p w:rsidR="00370A15" w:rsidRPr="00EA6B20" w:rsidRDefault="00370A15" w:rsidP="00D668D5">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10/2</w:t>
            </w:r>
            <w:r>
              <w:rPr>
                <w:rFonts w:eastAsiaTheme="minorEastAsia"/>
                <w:b/>
                <w:sz w:val="22"/>
                <w:szCs w:val="22"/>
                <w:lang w:eastAsia="zh-CN"/>
              </w:rPr>
              <w:t>8</w:t>
            </w:r>
          </w:p>
        </w:tc>
        <w:tc>
          <w:tcPr>
            <w:tcW w:w="1850" w:type="dxa"/>
            <w:shd w:val="clear" w:color="auto" w:fill="auto"/>
            <w:vAlign w:val="center"/>
          </w:tcPr>
          <w:p w:rsidR="00370A15" w:rsidRPr="00EA6B20" w:rsidRDefault="00370A15" w:rsidP="003B42CB">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Liberal Arts &amp; Transfer Education</w:t>
            </w:r>
          </w:p>
        </w:tc>
        <w:tc>
          <w:tcPr>
            <w:tcW w:w="7380" w:type="dxa"/>
            <w:shd w:val="clear" w:color="auto" w:fill="auto"/>
            <w:vAlign w:val="center"/>
          </w:tcPr>
          <w:p w:rsidR="00370A15" w:rsidRPr="00EA6B20" w:rsidRDefault="00370A15" w:rsidP="003B42CB">
            <w:pPr>
              <w:widowControl w:val="0"/>
              <w:adjustRightInd w:val="0"/>
              <w:snapToGrid w:val="0"/>
              <w:spacing w:after="40"/>
              <w:rPr>
                <w:sz w:val="22"/>
                <w:szCs w:val="22"/>
              </w:rPr>
            </w:pPr>
            <w:r w:rsidRPr="00EA6B20">
              <w:rPr>
                <w:rFonts w:eastAsia="SimSun"/>
                <w:sz w:val="22"/>
                <w:szCs w:val="22"/>
                <w:lang w:eastAsia="zh-CN"/>
              </w:rPr>
              <w:t xml:space="preserve">Book chapter presentation: </w:t>
            </w:r>
            <w:r w:rsidRPr="00EA6B20">
              <w:rPr>
                <w:sz w:val="22"/>
                <w:szCs w:val="22"/>
              </w:rPr>
              <w:t xml:space="preserve">Cohen, Brawer &amp; </w:t>
            </w:r>
            <w:proofErr w:type="spellStart"/>
            <w:r w:rsidRPr="00EA6B20">
              <w:rPr>
                <w:sz w:val="22"/>
                <w:szCs w:val="22"/>
              </w:rPr>
              <w:t>Kisker</w:t>
            </w:r>
            <w:proofErr w:type="spellEnd"/>
            <w:r w:rsidRPr="00EA6B20">
              <w:rPr>
                <w:sz w:val="22"/>
                <w:szCs w:val="22"/>
              </w:rPr>
              <w:t xml:space="preserve"> Chapter 9</w:t>
            </w:r>
          </w:p>
          <w:p w:rsidR="00370A15" w:rsidRPr="00EA6B20" w:rsidRDefault="00370A15" w:rsidP="003B42CB">
            <w:pPr>
              <w:widowControl w:val="0"/>
              <w:adjustRightInd w:val="0"/>
              <w:snapToGrid w:val="0"/>
              <w:spacing w:after="40"/>
              <w:rPr>
                <w:rFonts w:eastAsia="SimSun"/>
                <w:sz w:val="22"/>
                <w:szCs w:val="22"/>
              </w:rPr>
            </w:pPr>
            <w:r w:rsidRPr="00EA6B20">
              <w:rPr>
                <w:rFonts w:eastAsia="SimSun"/>
                <w:sz w:val="22"/>
                <w:szCs w:val="22"/>
                <w:lang w:eastAsia="zh-CN"/>
              </w:rPr>
              <w:t>Journal article discussion:</w:t>
            </w:r>
          </w:p>
          <w:p w:rsidR="00370A15" w:rsidRPr="00EA6B20" w:rsidRDefault="00370A15" w:rsidP="003B42CB">
            <w:pPr>
              <w:widowControl w:val="0"/>
              <w:adjustRightInd w:val="0"/>
              <w:snapToGrid w:val="0"/>
              <w:spacing w:after="40"/>
              <w:ind w:left="660" w:hangingChars="300" w:hanging="660"/>
              <w:rPr>
                <w:sz w:val="22"/>
                <w:szCs w:val="22"/>
              </w:rPr>
            </w:pPr>
            <w:r w:rsidRPr="00EA6B20">
              <w:rPr>
                <w:sz w:val="22"/>
                <w:szCs w:val="22"/>
              </w:rPr>
              <w:t xml:space="preserve">Dougherty, K. J. (1992). Community colleges and baccalaureate attainment. </w:t>
            </w:r>
            <w:r w:rsidRPr="00EA6B20">
              <w:rPr>
                <w:i/>
                <w:sz w:val="22"/>
                <w:szCs w:val="22"/>
              </w:rPr>
              <w:t>Journal of Higher Education, 63</w:t>
            </w:r>
            <w:r w:rsidRPr="00EA6B20">
              <w:rPr>
                <w:sz w:val="22"/>
                <w:szCs w:val="22"/>
              </w:rPr>
              <w:t>(2), 188-214.</w:t>
            </w:r>
          </w:p>
          <w:p w:rsidR="00370A15" w:rsidRPr="00EA6B20" w:rsidRDefault="00370A15" w:rsidP="003B42CB">
            <w:pPr>
              <w:widowControl w:val="0"/>
              <w:adjustRightInd w:val="0"/>
              <w:snapToGrid w:val="0"/>
              <w:spacing w:after="40"/>
              <w:ind w:left="660" w:hangingChars="300" w:hanging="660"/>
              <w:rPr>
                <w:sz w:val="22"/>
                <w:szCs w:val="22"/>
              </w:rPr>
            </w:pPr>
            <w:r w:rsidRPr="00EA6B20">
              <w:rPr>
                <w:sz w:val="22"/>
                <w:szCs w:val="22"/>
              </w:rPr>
              <w:t xml:space="preserve">Townsend, B. K., Wilson, K. B. (2006). The transfer mission: Tried and true, but troubled? </w:t>
            </w:r>
            <w:r w:rsidRPr="00EA6B20">
              <w:rPr>
                <w:i/>
                <w:sz w:val="22"/>
                <w:szCs w:val="22"/>
              </w:rPr>
              <w:t>New Directions for Community Colleges, 136</w:t>
            </w:r>
            <w:r w:rsidRPr="00EA6B20">
              <w:rPr>
                <w:sz w:val="22"/>
                <w:szCs w:val="22"/>
              </w:rPr>
              <w:t>, 33-41.</w:t>
            </w:r>
          </w:p>
        </w:tc>
      </w:tr>
      <w:tr w:rsidR="00370A15" w:rsidRPr="00EA6B20" w:rsidTr="00370A15">
        <w:tc>
          <w:tcPr>
            <w:tcW w:w="468" w:type="dxa"/>
            <w:shd w:val="clear" w:color="auto" w:fill="80C687" w:themeFill="background1" w:themeFillShade="BF"/>
            <w:vAlign w:val="center"/>
          </w:tcPr>
          <w:p w:rsidR="00370A15" w:rsidRPr="00EA6B20" w:rsidRDefault="00370A15" w:rsidP="003B42CB">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10</w:t>
            </w:r>
          </w:p>
        </w:tc>
        <w:tc>
          <w:tcPr>
            <w:tcW w:w="720" w:type="dxa"/>
            <w:shd w:val="clear" w:color="auto" w:fill="80C687" w:themeFill="background1" w:themeFillShade="BF"/>
            <w:vAlign w:val="center"/>
          </w:tcPr>
          <w:p w:rsidR="00370A15" w:rsidRPr="00EA6B20" w:rsidRDefault="00370A15" w:rsidP="003B42CB">
            <w:pPr>
              <w:widowControl w:val="0"/>
              <w:adjustRightInd w:val="0"/>
              <w:snapToGrid w:val="0"/>
              <w:spacing w:after="40"/>
              <w:jc w:val="both"/>
              <w:rPr>
                <w:rFonts w:eastAsiaTheme="minorEastAsia"/>
                <w:b/>
                <w:sz w:val="22"/>
                <w:szCs w:val="22"/>
                <w:lang w:eastAsia="zh-CN"/>
              </w:rPr>
            </w:pPr>
            <w:r>
              <w:rPr>
                <w:rFonts w:eastAsiaTheme="minorEastAsia"/>
                <w:b/>
                <w:sz w:val="22"/>
                <w:szCs w:val="22"/>
                <w:lang w:eastAsia="zh-CN"/>
              </w:rPr>
              <w:t>11/04</w:t>
            </w:r>
          </w:p>
        </w:tc>
        <w:tc>
          <w:tcPr>
            <w:tcW w:w="1850" w:type="dxa"/>
            <w:shd w:val="clear" w:color="auto" w:fill="80C687" w:themeFill="background1" w:themeFillShade="BF"/>
            <w:vAlign w:val="center"/>
          </w:tcPr>
          <w:p w:rsidR="00370A15" w:rsidRDefault="00370A15" w:rsidP="0072233B">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Project II</w:t>
            </w:r>
          </w:p>
          <w:p w:rsidR="00370A15" w:rsidRPr="00EA6B20" w:rsidRDefault="00370A15" w:rsidP="0072233B">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(No face-to-face meeting)</w:t>
            </w:r>
          </w:p>
        </w:tc>
        <w:tc>
          <w:tcPr>
            <w:tcW w:w="7380" w:type="dxa"/>
            <w:shd w:val="clear" w:color="auto" w:fill="80C687" w:themeFill="background1" w:themeFillShade="BF"/>
            <w:vAlign w:val="center"/>
          </w:tcPr>
          <w:p w:rsidR="00370A15" w:rsidRPr="00EA6B20" w:rsidRDefault="00370A15" w:rsidP="0072233B">
            <w:pPr>
              <w:widowControl w:val="0"/>
              <w:adjustRightInd w:val="0"/>
              <w:snapToGrid w:val="0"/>
              <w:spacing w:after="40"/>
              <w:rPr>
                <w:sz w:val="22"/>
                <w:szCs w:val="22"/>
              </w:rPr>
            </w:pPr>
            <w:r w:rsidRPr="00EA6B20">
              <w:rPr>
                <w:sz w:val="22"/>
                <w:szCs w:val="22"/>
              </w:rPr>
              <w:t>Analysis of community colleges in TV shows and movies</w:t>
            </w:r>
          </w:p>
        </w:tc>
      </w:tr>
      <w:tr w:rsidR="00370A15" w:rsidRPr="00EA6B20" w:rsidTr="00370A15">
        <w:trPr>
          <w:trHeight w:val="1043"/>
        </w:trPr>
        <w:tc>
          <w:tcPr>
            <w:tcW w:w="468" w:type="dxa"/>
            <w:shd w:val="clear" w:color="auto" w:fill="auto"/>
            <w:vAlign w:val="center"/>
          </w:tcPr>
          <w:p w:rsidR="00370A15" w:rsidRPr="00EA6B20" w:rsidRDefault="00370A15" w:rsidP="003B42CB">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11</w:t>
            </w:r>
          </w:p>
        </w:tc>
        <w:tc>
          <w:tcPr>
            <w:tcW w:w="720" w:type="dxa"/>
            <w:shd w:val="clear" w:color="auto" w:fill="auto"/>
            <w:vAlign w:val="center"/>
          </w:tcPr>
          <w:p w:rsidR="00370A15" w:rsidRPr="00EA6B20" w:rsidRDefault="00370A15" w:rsidP="003B42CB">
            <w:pPr>
              <w:widowControl w:val="0"/>
              <w:adjustRightInd w:val="0"/>
              <w:snapToGrid w:val="0"/>
              <w:spacing w:after="40"/>
              <w:jc w:val="both"/>
              <w:rPr>
                <w:rFonts w:eastAsiaTheme="minorEastAsia"/>
                <w:b/>
                <w:sz w:val="22"/>
                <w:szCs w:val="22"/>
                <w:lang w:eastAsia="zh-CN"/>
              </w:rPr>
            </w:pPr>
            <w:r>
              <w:rPr>
                <w:rFonts w:eastAsiaTheme="minorEastAsia"/>
                <w:b/>
                <w:sz w:val="22"/>
                <w:szCs w:val="22"/>
                <w:lang w:eastAsia="zh-CN"/>
              </w:rPr>
              <w:t>11/11</w:t>
            </w:r>
          </w:p>
        </w:tc>
        <w:tc>
          <w:tcPr>
            <w:tcW w:w="1850" w:type="dxa"/>
            <w:shd w:val="clear" w:color="auto" w:fill="auto"/>
            <w:vAlign w:val="center"/>
          </w:tcPr>
          <w:p w:rsidR="00370A15" w:rsidRPr="00EA6B20" w:rsidRDefault="00370A15" w:rsidP="002642FE">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Developmental Education and Community Education</w:t>
            </w:r>
          </w:p>
        </w:tc>
        <w:tc>
          <w:tcPr>
            <w:tcW w:w="7380" w:type="dxa"/>
            <w:shd w:val="clear" w:color="auto" w:fill="auto"/>
            <w:vAlign w:val="center"/>
          </w:tcPr>
          <w:p w:rsidR="00370A15" w:rsidRPr="00EA6B20" w:rsidRDefault="00370A15" w:rsidP="00370A15">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Project II Presentation: Analysis of community colleges in TV or movies</w:t>
            </w:r>
          </w:p>
          <w:p w:rsidR="00370A15" w:rsidRPr="00EA6B20" w:rsidRDefault="00370A15" w:rsidP="002642FE">
            <w:pPr>
              <w:widowControl w:val="0"/>
              <w:adjustRightInd w:val="0"/>
              <w:snapToGrid w:val="0"/>
              <w:spacing w:after="40"/>
              <w:rPr>
                <w:sz w:val="22"/>
                <w:szCs w:val="22"/>
              </w:rPr>
            </w:pPr>
            <w:r w:rsidRPr="00EA6B20">
              <w:rPr>
                <w:rFonts w:eastAsia="SimSun"/>
                <w:sz w:val="22"/>
                <w:szCs w:val="22"/>
                <w:lang w:eastAsia="zh-CN"/>
              </w:rPr>
              <w:t xml:space="preserve">Book chapter presentation: </w:t>
            </w:r>
            <w:r w:rsidRPr="00EA6B20">
              <w:rPr>
                <w:sz w:val="22"/>
                <w:szCs w:val="22"/>
              </w:rPr>
              <w:t xml:space="preserve">Cohen, Brawer &amp; </w:t>
            </w:r>
            <w:proofErr w:type="spellStart"/>
            <w:r w:rsidRPr="00EA6B20">
              <w:rPr>
                <w:sz w:val="22"/>
                <w:szCs w:val="22"/>
              </w:rPr>
              <w:t>Kisker</w:t>
            </w:r>
            <w:proofErr w:type="spellEnd"/>
            <w:r w:rsidRPr="00EA6B20">
              <w:rPr>
                <w:sz w:val="22"/>
                <w:szCs w:val="22"/>
              </w:rPr>
              <w:t xml:space="preserve"> Chapter 10 &amp; 12</w:t>
            </w:r>
          </w:p>
          <w:p w:rsidR="00370A15" w:rsidRPr="00EA6B20" w:rsidRDefault="00370A15" w:rsidP="002642FE">
            <w:pPr>
              <w:widowControl w:val="0"/>
              <w:adjustRightInd w:val="0"/>
              <w:snapToGrid w:val="0"/>
              <w:spacing w:after="40"/>
              <w:rPr>
                <w:rFonts w:eastAsia="SimSun"/>
                <w:sz w:val="22"/>
                <w:szCs w:val="22"/>
              </w:rPr>
            </w:pPr>
            <w:r w:rsidRPr="00EA6B20">
              <w:rPr>
                <w:rFonts w:eastAsia="SimSun"/>
                <w:sz w:val="22"/>
                <w:szCs w:val="22"/>
                <w:lang w:eastAsia="zh-CN"/>
              </w:rPr>
              <w:t>Journal article discussion:</w:t>
            </w:r>
          </w:p>
          <w:p w:rsidR="00370A15" w:rsidRPr="00EA6B20" w:rsidRDefault="00370A15" w:rsidP="002642FE">
            <w:pPr>
              <w:widowControl w:val="0"/>
              <w:adjustRightInd w:val="0"/>
              <w:snapToGrid w:val="0"/>
              <w:spacing w:after="40"/>
              <w:ind w:left="660" w:hangingChars="300" w:hanging="660"/>
              <w:rPr>
                <w:sz w:val="22"/>
                <w:szCs w:val="22"/>
              </w:rPr>
            </w:pPr>
            <w:proofErr w:type="spellStart"/>
            <w:r w:rsidRPr="00EA6B20">
              <w:rPr>
                <w:sz w:val="22"/>
                <w:szCs w:val="22"/>
              </w:rPr>
              <w:t>Oudenhoven</w:t>
            </w:r>
            <w:proofErr w:type="spellEnd"/>
            <w:r w:rsidRPr="00EA6B20">
              <w:rPr>
                <w:sz w:val="22"/>
                <w:szCs w:val="22"/>
              </w:rPr>
              <w:t xml:space="preserve">, B. (2002). Remediation at the community college: Pressing issues, uncertain solutions. </w:t>
            </w:r>
            <w:r w:rsidRPr="00EA6B20">
              <w:rPr>
                <w:i/>
                <w:sz w:val="22"/>
                <w:szCs w:val="22"/>
              </w:rPr>
              <w:t>New Directions for Community Colleges, 117</w:t>
            </w:r>
            <w:r w:rsidRPr="00EA6B20">
              <w:rPr>
                <w:sz w:val="22"/>
                <w:szCs w:val="22"/>
              </w:rPr>
              <w:t>, 35-44.</w:t>
            </w:r>
          </w:p>
          <w:p w:rsidR="00370A15" w:rsidRPr="00EA6B20" w:rsidRDefault="00370A15" w:rsidP="002642FE">
            <w:pPr>
              <w:widowControl w:val="0"/>
              <w:adjustRightInd w:val="0"/>
              <w:snapToGrid w:val="0"/>
              <w:spacing w:after="40"/>
              <w:ind w:left="660" w:hangingChars="300" w:hanging="660"/>
              <w:rPr>
                <w:sz w:val="22"/>
                <w:szCs w:val="22"/>
              </w:rPr>
            </w:pPr>
            <w:proofErr w:type="spellStart"/>
            <w:r w:rsidRPr="00EA6B20">
              <w:rPr>
                <w:sz w:val="22"/>
                <w:szCs w:val="22"/>
              </w:rPr>
              <w:t>Kozeracki</w:t>
            </w:r>
            <w:proofErr w:type="spellEnd"/>
            <w:r w:rsidRPr="00EA6B20">
              <w:rPr>
                <w:sz w:val="22"/>
                <w:szCs w:val="22"/>
              </w:rPr>
              <w:t xml:space="preserve">, C., &amp; Brooks, J. B. (2006). Emerging institutional support for developmental education. </w:t>
            </w:r>
            <w:r w:rsidRPr="00EA6B20">
              <w:rPr>
                <w:i/>
                <w:sz w:val="22"/>
                <w:szCs w:val="22"/>
              </w:rPr>
              <w:t>New Directions for Community Colleges, 136</w:t>
            </w:r>
            <w:r w:rsidRPr="00EA6B20">
              <w:rPr>
                <w:sz w:val="22"/>
                <w:szCs w:val="22"/>
              </w:rPr>
              <w:t>, 63-73</w:t>
            </w:r>
          </w:p>
        </w:tc>
      </w:tr>
      <w:tr w:rsidR="00370A15" w:rsidRPr="00EA6B20" w:rsidTr="00C336F3">
        <w:trPr>
          <w:trHeight w:val="890"/>
        </w:trPr>
        <w:tc>
          <w:tcPr>
            <w:tcW w:w="468" w:type="dxa"/>
            <w:shd w:val="clear" w:color="auto" w:fill="auto"/>
            <w:vAlign w:val="center"/>
          </w:tcPr>
          <w:p w:rsidR="00370A15" w:rsidRPr="00EA6B20" w:rsidRDefault="00370A15" w:rsidP="003B42CB">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12</w:t>
            </w:r>
          </w:p>
        </w:tc>
        <w:tc>
          <w:tcPr>
            <w:tcW w:w="720" w:type="dxa"/>
            <w:shd w:val="clear" w:color="auto" w:fill="auto"/>
            <w:vAlign w:val="center"/>
          </w:tcPr>
          <w:p w:rsidR="00370A15" w:rsidRPr="00EA6B20" w:rsidRDefault="00370A15" w:rsidP="003B42CB">
            <w:pPr>
              <w:widowControl w:val="0"/>
              <w:adjustRightInd w:val="0"/>
              <w:snapToGrid w:val="0"/>
              <w:spacing w:after="40"/>
              <w:jc w:val="both"/>
              <w:rPr>
                <w:rFonts w:eastAsiaTheme="minorEastAsia"/>
                <w:b/>
                <w:sz w:val="22"/>
                <w:szCs w:val="22"/>
                <w:lang w:eastAsia="zh-CN"/>
              </w:rPr>
            </w:pPr>
            <w:r>
              <w:rPr>
                <w:rFonts w:eastAsiaTheme="minorEastAsia"/>
                <w:b/>
                <w:sz w:val="22"/>
                <w:szCs w:val="22"/>
                <w:lang w:eastAsia="zh-CN"/>
              </w:rPr>
              <w:t>11/18</w:t>
            </w:r>
          </w:p>
        </w:tc>
        <w:tc>
          <w:tcPr>
            <w:tcW w:w="1850" w:type="dxa"/>
            <w:shd w:val="clear" w:color="auto" w:fill="auto"/>
            <w:vAlign w:val="center"/>
          </w:tcPr>
          <w:p w:rsidR="00370A15" w:rsidRPr="00EA6B20" w:rsidRDefault="00370A15" w:rsidP="003B42CB">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Occupational/ Workforce Education</w:t>
            </w:r>
          </w:p>
        </w:tc>
        <w:tc>
          <w:tcPr>
            <w:tcW w:w="7380" w:type="dxa"/>
            <w:shd w:val="clear" w:color="auto" w:fill="auto"/>
            <w:vAlign w:val="center"/>
          </w:tcPr>
          <w:p w:rsidR="00370A15" w:rsidRPr="00EA6B20" w:rsidRDefault="00370A15" w:rsidP="003B42CB">
            <w:pPr>
              <w:widowControl w:val="0"/>
              <w:adjustRightInd w:val="0"/>
              <w:snapToGrid w:val="0"/>
              <w:spacing w:after="40"/>
              <w:rPr>
                <w:sz w:val="22"/>
                <w:szCs w:val="22"/>
              </w:rPr>
            </w:pPr>
            <w:r w:rsidRPr="00EA6B20">
              <w:rPr>
                <w:rFonts w:eastAsia="SimSun"/>
                <w:sz w:val="22"/>
                <w:szCs w:val="22"/>
                <w:lang w:eastAsia="zh-CN"/>
              </w:rPr>
              <w:t xml:space="preserve">Book chapter presentation: </w:t>
            </w:r>
            <w:r w:rsidRPr="00EA6B20">
              <w:rPr>
                <w:sz w:val="22"/>
                <w:szCs w:val="22"/>
              </w:rPr>
              <w:t xml:space="preserve">Cohen, Brawer &amp; </w:t>
            </w:r>
            <w:proofErr w:type="spellStart"/>
            <w:r w:rsidRPr="00EA6B20">
              <w:rPr>
                <w:sz w:val="22"/>
                <w:szCs w:val="22"/>
              </w:rPr>
              <w:t>Kisker</w:t>
            </w:r>
            <w:proofErr w:type="spellEnd"/>
            <w:r w:rsidRPr="00EA6B20">
              <w:rPr>
                <w:sz w:val="22"/>
                <w:szCs w:val="22"/>
              </w:rPr>
              <w:t xml:space="preserve"> Chapter 11 </w:t>
            </w:r>
          </w:p>
          <w:p w:rsidR="00370A15" w:rsidRPr="00EA6B20" w:rsidRDefault="00370A15" w:rsidP="003B42CB">
            <w:pPr>
              <w:widowControl w:val="0"/>
              <w:adjustRightInd w:val="0"/>
              <w:snapToGrid w:val="0"/>
              <w:spacing w:after="40"/>
              <w:rPr>
                <w:rFonts w:eastAsia="SimSun"/>
                <w:sz w:val="22"/>
                <w:szCs w:val="22"/>
              </w:rPr>
            </w:pPr>
            <w:r w:rsidRPr="00EA6B20">
              <w:rPr>
                <w:rFonts w:eastAsia="SimSun"/>
                <w:sz w:val="22"/>
                <w:szCs w:val="22"/>
                <w:lang w:eastAsia="zh-CN"/>
              </w:rPr>
              <w:t>Journal article discussion:</w:t>
            </w:r>
          </w:p>
          <w:p w:rsidR="00370A15" w:rsidRPr="00EA6B20" w:rsidRDefault="00370A15" w:rsidP="003B42CB">
            <w:pPr>
              <w:widowControl w:val="0"/>
              <w:adjustRightInd w:val="0"/>
              <w:snapToGrid w:val="0"/>
              <w:spacing w:after="40"/>
              <w:ind w:left="660" w:hangingChars="300" w:hanging="660"/>
              <w:rPr>
                <w:sz w:val="22"/>
                <w:szCs w:val="22"/>
              </w:rPr>
            </w:pPr>
            <w:proofErr w:type="spellStart"/>
            <w:r w:rsidRPr="00EA6B20">
              <w:rPr>
                <w:sz w:val="22"/>
                <w:szCs w:val="22"/>
              </w:rPr>
              <w:t>Friedel</w:t>
            </w:r>
            <w:proofErr w:type="spellEnd"/>
            <w:r w:rsidRPr="00EA6B20">
              <w:rPr>
                <w:sz w:val="22"/>
                <w:szCs w:val="22"/>
              </w:rPr>
              <w:t xml:space="preserve">, J. N. (2008). The effect of community college workforce development mission on governance. </w:t>
            </w:r>
            <w:r w:rsidRPr="00EA6B20">
              <w:rPr>
                <w:i/>
                <w:sz w:val="22"/>
                <w:szCs w:val="22"/>
              </w:rPr>
              <w:t>New Directions for Community Colleges, 141</w:t>
            </w:r>
            <w:r w:rsidRPr="00EA6B20">
              <w:rPr>
                <w:sz w:val="22"/>
                <w:szCs w:val="22"/>
              </w:rPr>
              <w:t>, 45-55.</w:t>
            </w:r>
          </w:p>
          <w:p w:rsidR="00370A15" w:rsidRPr="00EA6B20" w:rsidRDefault="00370A15" w:rsidP="003B42CB">
            <w:pPr>
              <w:widowControl w:val="0"/>
              <w:adjustRightInd w:val="0"/>
              <w:snapToGrid w:val="0"/>
              <w:spacing w:after="40"/>
              <w:ind w:left="660" w:hangingChars="300" w:hanging="660"/>
              <w:rPr>
                <w:sz w:val="22"/>
                <w:szCs w:val="22"/>
              </w:rPr>
            </w:pPr>
            <w:r w:rsidRPr="00EA6B20">
              <w:rPr>
                <w:sz w:val="22"/>
                <w:szCs w:val="22"/>
              </w:rPr>
              <w:t xml:space="preserve">Bragg, D. D. (2001). Opportunities and challenges for the new </w:t>
            </w:r>
            <w:proofErr w:type="spellStart"/>
            <w:r w:rsidRPr="00EA6B20">
              <w:rPr>
                <w:sz w:val="22"/>
                <w:szCs w:val="22"/>
              </w:rPr>
              <w:t>vocationalism</w:t>
            </w:r>
            <w:proofErr w:type="spellEnd"/>
            <w:r w:rsidRPr="00EA6B20">
              <w:rPr>
                <w:sz w:val="22"/>
                <w:szCs w:val="22"/>
              </w:rPr>
              <w:t xml:space="preserve"> in American community colleges. </w:t>
            </w:r>
            <w:r w:rsidRPr="00EA6B20">
              <w:rPr>
                <w:i/>
                <w:sz w:val="22"/>
                <w:szCs w:val="22"/>
              </w:rPr>
              <w:t>New Directions for Community Colleges, 115</w:t>
            </w:r>
            <w:r w:rsidRPr="00EA6B20">
              <w:rPr>
                <w:sz w:val="22"/>
                <w:szCs w:val="22"/>
              </w:rPr>
              <w:t>, 5-15.</w:t>
            </w:r>
          </w:p>
        </w:tc>
      </w:tr>
      <w:tr w:rsidR="00370A15" w:rsidRPr="00EA6B20" w:rsidTr="00C336F3">
        <w:trPr>
          <w:trHeight w:val="350"/>
        </w:trPr>
        <w:tc>
          <w:tcPr>
            <w:tcW w:w="468" w:type="dxa"/>
            <w:shd w:val="clear" w:color="auto" w:fill="80C687" w:themeFill="background1" w:themeFillShade="BF"/>
            <w:vAlign w:val="center"/>
          </w:tcPr>
          <w:p w:rsidR="00370A15" w:rsidRPr="00EA6B20" w:rsidRDefault="00370A15" w:rsidP="00D94DE0">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13</w:t>
            </w:r>
          </w:p>
        </w:tc>
        <w:tc>
          <w:tcPr>
            <w:tcW w:w="720" w:type="dxa"/>
            <w:shd w:val="clear" w:color="auto" w:fill="80C687" w:themeFill="background1" w:themeFillShade="BF"/>
            <w:vAlign w:val="center"/>
          </w:tcPr>
          <w:p w:rsidR="00370A15" w:rsidRPr="00EA6B20" w:rsidRDefault="00370A15" w:rsidP="00D94DE0">
            <w:pPr>
              <w:widowControl w:val="0"/>
              <w:adjustRightInd w:val="0"/>
              <w:snapToGrid w:val="0"/>
              <w:spacing w:after="40"/>
              <w:jc w:val="both"/>
              <w:rPr>
                <w:rFonts w:eastAsiaTheme="minorEastAsia"/>
                <w:b/>
                <w:sz w:val="22"/>
                <w:szCs w:val="22"/>
                <w:lang w:eastAsia="zh-CN"/>
              </w:rPr>
            </w:pPr>
            <w:r>
              <w:rPr>
                <w:rFonts w:eastAsiaTheme="minorEastAsia"/>
                <w:b/>
                <w:sz w:val="22"/>
                <w:szCs w:val="22"/>
                <w:lang w:eastAsia="zh-CN"/>
              </w:rPr>
              <w:t>11/25</w:t>
            </w:r>
          </w:p>
        </w:tc>
        <w:tc>
          <w:tcPr>
            <w:tcW w:w="1850" w:type="dxa"/>
            <w:shd w:val="clear" w:color="auto" w:fill="80C687" w:themeFill="background1" w:themeFillShade="BF"/>
            <w:vAlign w:val="center"/>
          </w:tcPr>
          <w:p w:rsidR="00370A15" w:rsidRPr="00EA6B20" w:rsidRDefault="00370A15" w:rsidP="00D94DE0">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Thanksgiving</w:t>
            </w:r>
          </w:p>
          <w:p w:rsidR="00370A15" w:rsidRPr="00EA6B20" w:rsidRDefault="00370A15" w:rsidP="00D94DE0">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(No face-to-face meeting)</w:t>
            </w:r>
          </w:p>
        </w:tc>
        <w:tc>
          <w:tcPr>
            <w:tcW w:w="7380" w:type="dxa"/>
            <w:shd w:val="clear" w:color="auto" w:fill="80C687" w:themeFill="background1" w:themeFillShade="BF"/>
            <w:vAlign w:val="center"/>
          </w:tcPr>
          <w:p w:rsidR="00370A15" w:rsidRDefault="00370A15" w:rsidP="005847B9">
            <w:pPr>
              <w:widowControl w:val="0"/>
              <w:adjustRightInd w:val="0"/>
              <w:snapToGrid w:val="0"/>
              <w:spacing w:after="40"/>
              <w:rPr>
                <w:sz w:val="22"/>
                <w:szCs w:val="22"/>
              </w:rPr>
            </w:pPr>
          </w:p>
          <w:p w:rsidR="00370A15" w:rsidRPr="00EA6B20" w:rsidRDefault="00370A15" w:rsidP="005847B9">
            <w:pPr>
              <w:widowControl w:val="0"/>
              <w:adjustRightInd w:val="0"/>
              <w:snapToGrid w:val="0"/>
              <w:spacing w:after="40"/>
              <w:rPr>
                <w:sz w:val="22"/>
                <w:szCs w:val="22"/>
              </w:rPr>
            </w:pPr>
            <w:r>
              <w:rPr>
                <w:sz w:val="22"/>
                <w:szCs w:val="22"/>
              </w:rPr>
              <w:t>Pr</w:t>
            </w:r>
            <w:bookmarkStart w:id="0" w:name="_GoBack"/>
            <w:bookmarkEnd w:id="0"/>
            <w:r>
              <w:rPr>
                <w:sz w:val="22"/>
                <w:szCs w:val="22"/>
              </w:rPr>
              <w:t xml:space="preserve">eparation for the Research Paper </w:t>
            </w:r>
          </w:p>
          <w:p w:rsidR="00370A15" w:rsidRPr="00EA6B20" w:rsidRDefault="00370A15" w:rsidP="005847B9">
            <w:pPr>
              <w:widowControl w:val="0"/>
              <w:adjustRightInd w:val="0"/>
              <w:snapToGrid w:val="0"/>
              <w:spacing w:after="40"/>
              <w:rPr>
                <w:sz w:val="22"/>
                <w:szCs w:val="22"/>
              </w:rPr>
            </w:pPr>
          </w:p>
        </w:tc>
      </w:tr>
      <w:tr w:rsidR="00370A15" w:rsidRPr="00EA6B20" w:rsidTr="00C336F3">
        <w:trPr>
          <w:trHeight w:val="1151"/>
        </w:trPr>
        <w:tc>
          <w:tcPr>
            <w:tcW w:w="468" w:type="dxa"/>
            <w:shd w:val="clear" w:color="auto" w:fill="auto"/>
            <w:vAlign w:val="center"/>
          </w:tcPr>
          <w:p w:rsidR="00370A15" w:rsidRPr="00EA6B20" w:rsidRDefault="00370A15" w:rsidP="00D94DE0">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14</w:t>
            </w:r>
          </w:p>
        </w:tc>
        <w:tc>
          <w:tcPr>
            <w:tcW w:w="720" w:type="dxa"/>
            <w:shd w:val="clear" w:color="auto" w:fill="auto"/>
            <w:vAlign w:val="center"/>
          </w:tcPr>
          <w:p w:rsidR="00370A15" w:rsidRPr="00EA6B20" w:rsidRDefault="00370A15" w:rsidP="00D94DE0">
            <w:pPr>
              <w:widowControl w:val="0"/>
              <w:adjustRightInd w:val="0"/>
              <w:snapToGrid w:val="0"/>
              <w:spacing w:after="40"/>
              <w:jc w:val="both"/>
              <w:rPr>
                <w:rFonts w:eastAsiaTheme="minorEastAsia"/>
                <w:b/>
                <w:sz w:val="22"/>
                <w:szCs w:val="22"/>
                <w:lang w:eastAsia="zh-CN"/>
              </w:rPr>
            </w:pPr>
            <w:r>
              <w:rPr>
                <w:rFonts w:eastAsiaTheme="minorEastAsia"/>
                <w:b/>
                <w:sz w:val="22"/>
                <w:szCs w:val="22"/>
                <w:lang w:eastAsia="zh-CN"/>
              </w:rPr>
              <w:t>12/02</w:t>
            </w:r>
          </w:p>
        </w:tc>
        <w:tc>
          <w:tcPr>
            <w:tcW w:w="1850" w:type="dxa"/>
            <w:shd w:val="clear" w:color="auto" w:fill="auto"/>
            <w:vAlign w:val="center"/>
          </w:tcPr>
          <w:p w:rsidR="00370A15" w:rsidRPr="00EA6B20" w:rsidRDefault="00370A15" w:rsidP="0082523C">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 xml:space="preserve">International Programs &amp; </w:t>
            </w:r>
            <w:r w:rsidRPr="00EA6B20">
              <w:rPr>
                <w:sz w:val="22"/>
                <w:szCs w:val="22"/>
              </w:rPr>
              <w:t xml:space="preserve"> </w:t>
            </w:r>
            <w:r w:rsidRPr="00EA6B20">
              <w:rPr>
                <w:rFonts w:eastAsiaTheme="minorEastAsia"/>
                <w:sz w:val="22"/>
                <w:szCs w:val="22"/>
                <w:lang w:eastAsia="zh-CN"/>
              </w:rPr>
              <w:t>Trends and Challenges</w:t>
            </w:r>
          </w:p>
        </w:tc>
        <w:tc>
          <w:tcPr>
            <w:tcW w:w="7380" w:type="dxa"/>
            <w:shd w:val="clear" w:color="auto" w:fill="auto"/>
            <w:vAlign w:val="center"/>
          </w:tcPr>
          <w:p w:rsidR="00370A15" w:rsidRPr="00EA6B20" w:rsidRDefault="00370A15" w:rsidP="00670B8E">
            <w:pPr>
              <w:widowControl w:val="0"/>
              <w:adjustRightInd w:val="0"/>
              <w:snapToGrid w:val="0"/>
              <w:spacing w:after="40"/>
              <w:ind w:left="660" w:hangingChars="300" w:hanging="660"/>
              <w:rPr>
                <w:sz w:val="22"/>
                <w:szCs w:val="22"/>
              </w:rPr>
            </w:pPr>
            <w:r w:rsidRPr="00EA6B20">
              <w:rPr>
                <w:sz w:val="22"/>
                <w:szCs w:val="22"/>
              </w:rPr>
              <w:t xml:space="preserve">Cohen, Brawer &amp; </w:t>
            </w:r>
            <w:proofErr w:type="spellStart"/>
            <w:r w:rsidRPr="00EA6B20">
              <w:rPr>
                <w:sz w:val="22"/>
                <w:szCs w:val="22"/>
              </w:rPr>
              <w:t>Kisker</w:t>
            </w:r>
            <w:proofErr w:type="spellEnd"/>
            <w:r w:rsidRPr="00EA6B20">
              <w:rPr>
                <w:sz w:val="22"/>
                <w:szCs w:val="22"/>
              </w:rPr>
              <w:t xml:space="preserve"> Chapter 15 </w:t>
            </w:r>
          </w:p>
          <w:p w:rsidR="00370A15" w:rsidRPr="00EA6B20" w:rsidRDefault="00370A15" w:rsidP="00670B8E">
            <w:pPr>
              <w:widowControl w:val="0"/>
              <w:adjustRightInd w:val="0"/>
              <w:snapToGrid w:val="0"/>
              <w:spacing w:after="40"/>
              <w:ind w:left="660" w:hangingChars="300" w:hanging="660"/>
              <w:rPr>
                <w:sz w:val="22"/>
                <w:szCs w:val="22"/>
              </w:rPr>
            </w:pPr>
            <w:r w:rsidRPr="00EA6B20">
              <w:rPr>
                <w:sz w:val="22"/>
                <w:szCs w:val="22"/>
              </w:rPr>
              <w:t xml:space="preserve">Blair, D., </w:t>
            </w:r>
            <w:proofErr w:type="spellStart"/>
            <w:r w:rsidRPr="00EA6B20">
              <w:rPr>
                <w:sz w:val="22"/>
                <w:szCs w:val="22"/>
              </w:rPr>
              <w:t>Phinney</w:t>
            </w:r>
            <w:proofErr w:type="spellEnd"/>
            <w:r w:rsidRPr="00EA6B20">
              <w:rPr>
                <w:sz w:val="22"/>
                <w:szCs w:val="22"/>
              </w:rPr>
              <w:t xml:space="preserve">, L., &amp; </w:t>
            </w:r>
            <w:proofErr w:type="spellStart"/>
            <w:r w:rsidRPr="00EA6B20">
              <w:rPr>
                <w:sz w:val="22"/>
                <w:szCs w:val="22"/>
              </w:rPr>
              <w:t>Phillippe</w:t>
            </w:r>
            <w:proofErr w:type="spellEnd"/>
            <w:r w:rsidRPr="00EA6B20">
              <w:rPr>
                <w:sz w:val="22"/>
                <w:szCs w:val="22"/>
              </w:rPr>
              <w:t>, K. (2001). International programs at community colleges. AACC Research Brief.</w:t>
            </w:r>
          </w:p>
          <w:p w:rsidR="00370A15" w:rsidRPr="00EA6B20" w:rsidRDefault="00370A15" w:rsidP="00670B8E">
            <w:pPr>
              <w:widowControl w:val="0"/>
              <w:adjustRightInd w:val="0"/>
              <w:snapToGrid w:val="0"/>
              <w:spacing w:after="40"/>
              <w:rPr>
                <w:sz w:val="22"/>
                <w:szCs w:val="22"/>
              </w:rPr>
            </w:pPr>
            <w:proofErr w:type="spellStart"/>
            <w:r w:rsidRPr="00EA6B20">
              <w:rPr>
                <w:sz w:val="22"/>
                <w:szCs w:val="22"/>
              </w:rPr>
              <w:t>Raby</w:t>
            </w:r>
            <w:proofErr w:type="spellEnd"/>
            <w:r w:rsidRPr="00EA6B20">
              <w:rPr>
                <w:sz w:val="22"/>
                <w:szCs w:val="22"/>
              </w:rPr>
              <w:t xml:space="preserve">, R. L. (2007). Internationalizing the curriculum: On- and off-campus strategies. </w:t>
            </w:r>
            <w:r w:rsidRPr="00EA6B20">
              <w:rPr>
                <w:i/>
                <w:sz w:val="22"/>
                <w:szCs w:val="22"/>
              </w:rPr>
              <w:t>New Directions for Community Colleges, 138</w:t>
            </w:r>
            <w:r w:rsidRPr="00EA6B20">
              <w:rPr>
                <w:sz w:val="22"/>
                <w:szCs w:val="22"/>
              </w:rPr>
              <w:t>, 57-66</w:t>
            </w:r>
          </w:p>
        </w:tc>
      </w:tr>
      <w:tr w:rsidR="00370A15" w:rsidRPr="00EA6B20" w:rsidTr="00C336F3">
        <w:trPr>
          <w:trHeight w:val="620"/>
        </w:trPr>
        <w:tc>
          <w:tcPr>
            <w:tcW w:w="468" w:type="dxa"/>
            <w:vAlign w:val="center"/>
          </w:tcPr>
          <w:p w:rsidR="00370A15" w:rsidRPr="00EA6B20" w:rsidRDefault="00370A15" w:rsidP="00D94DE0">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15</w:t>
            </w:r>
          </w:p>
        </w:tc>
        <w:tc>
          <w:tcPr>
            <w:tcW w:w="720" w:type="dxa"/>
            <w:vAlign w:val="center"/>
          </w:tcPr>
          <w:p w:rsidR="00370A15" w:rsidRPr="00EA6B20" w:rsidRDefault="00370A15" w:rsidP="00D94DE0">
            <w:pPr>
              <w:widowControl w:val="0"/>
              <w:adjustRightInd w:val="0"/>
              <w:snapToGrid w:val="0"/>
              <w:spacing w:after="40"/>
              <w:jc w:val="both"/>
              <w:rPr>
                <w:rFonts w:eastAsiaTheme="minorEastAsia"/>
                <w:b/>
                <w:sz w:val="22"/>
                <w:szCs w:val="22"/>
                <w:lang w:eastAsia="zh-CN"/>
              </w:rPr>
            </w:pPr>
            <w:r>
              <w:rPr>
                <w:rFonts w:eastAsiaTheme="minorEastAsia"/>
                <w:b/>
                <w:sz w:val="22"/>
                <w:szCs w:val="22"/>
                <w:lang w:eastAsia="zh-CN"/>
              </w:rPr>
              <w:t>12/09</w:t>
            </w:r>
          </w:p>
        </w:tc>
        <w:tc>
          <w:tcPr>
            <w:tcW w:w="1850" w:type="dxa"/>
            <w:vAlign w:val="center"/>
          </w:tcPr>
          <w:p w:rsidR="00370A15" w:rsidRPr="00EA6B20" w:rsidRDefault="00370A15" w:rsidP="00D94DE0">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Presentation</w:t>
            </w:r>
          </w:p>
        </w:tc>
        <w:tc>
          <w:tcPr>
            <w:tcW w:w="7380" w:type="dxa"/>
            <w:vAlign w:val="center"/>
          </w:tcPr>
          <w:p w:rsidR="00370A15" w:rsidRPr="00EA6B20" w:rsidRDefault="00370A15" w:rsidP="0082523C">
            <w:pPr>
              <w:widowControl w:val="0"/>
              <w:adjustRightInd w:val="0"/>
              <w:snapToGrid w:val="0"/>
              <w:spacing w:after="40"/>
              <w:ind w:left="720" w:hanging="720"/>
              <w:rPr>
                <w:color w:val="0000FF"/>
                <w:sz w:val="22"/>
                <w:szCs w:val="22"/>
              </w:rPr>
            </w:pPr>
            <w:r>
              <w:rPr>
                <w:rFonts w:eastAsiaTheme="minorEastAsia"/>
                <w:sz w:val="22"/>
                <w:szCs w:val="22"/>
                <w:lang w:eastAsia="zh-CN"/>
              </w:rPr>
              <w:t>Research paper</w:t>
            </w:r>
            <w:r w:rsidRPr="00EA6B20">
              <w:rPr>
                <w:rFonts w:eastAsiaTheme="minorEastAsia"/>
                <w:sz w:val="22"/>
                <w:szCs w:val="22"/>
                <w:lang w:eastAsia="zh-CN"/>
              </w:rPr>
              <w:t xml:space="preserve"> presentation</w:t>
            </w:r>
          </w:p>
        </w:tc>
      </w:tr>
      <w:tr w:rsidR="00370A15" w:rsidRPr="00EA6B20" w:rsidTr="00E65195">
        <w:trPr>
          <w:trHeight w:val="1205"/>
        </w:trPr>
        <w:tc>
          <w:tcPr>
            <w:tcW w:w="468" w:type="dxa"/>
            <w:shd w:val="clear" w:color="auto" w:fill="80C687" w:themeFill="background1" w:themeFillShade="BF"/>
            <w:vAlign w:val="center"/>
          </w:tcPr>
          <w:p w:rsidR="00370A15" w:rsidRPr="00EA6B20" w:rsidRDefault="00370A15" w:rsidP="00D94DE0">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16</w:t>
            </w:r>
          </w:p>
        </w:tc>
        <w:tc>
          <w:tcPr>
            <w:tcW w:w="720" w:type="dxa"/>
            <w:shd w:val="clear" w:color="auto" w:fill="80C687" w:themeFill="background1" w:themeFillShade="BF"/>
            <w:vAlign w:val="center"/>
          </w:tcPr>
          <w:p w:rsidR="00370A15" w:rsidRPr="00EA6B20" w:rsidRDefault="00370A15" w:rsidP="005173D3">
            <w:pPr>
              <w:widowControl w:val="0"/>
              <w:adjustRightInd w:val="0"/>
              <w:snapToGrid w:val="0"/>
              <w:spacing w:after="40"/>
              <w:jc w:val="both"/>
              <w:rPr>
                <w:rFonts w:eastAsiaTheme="minorEastAsia"/>
                <w:b/>
                <w:sz w:val="22"/>
                <w:szCs w:val="22"/>
                <w:lang w:eastAsia="zh-CN"/>
              </w:rPr>
            </w:pPr>
            <w:r w:rsidRPr="00EA6B20">
              <w:rPr>
                <w:rFonts w:eastAsiaTheme="minorEastAsia"/>
                <w:b/>
                <w:sz w:val="22"/>
                <w:szCs w:val="22"/>
                <w:lang w:eastAsia="zh-CN"/>
              </w:rPr>
              <w:t>12/1</w:t>
            </w:r>
            <w:r>
              <w:rPr>
                <w:rFonts w:eastAsiaTheme="minorEastAsia"/>
                <w:b/>
                <w:sz w:val="22"/>
                <w:szCs w:val="22"/>
                <w:lang w:eastAsia="zh-CN"/>
              </w:rPr>
              <w:t>6</w:t>
            </w:r>
          </w:p>
        </w:tc>
        <w:tc>
          <w:tcPr>
            <w:tcW w:w="1850" w:type="dxa"/>
            <w:shd w:val="clear" w:color="auto" w:fill="80C687" w:themeFill="background1" w:themeFillShade="BF"/>
            <w:vAlign w:val="center"/>
          </w:tcPr>
          <w:p w:rsidR="00370A15" w:rsidRPr="00EA6B20" w:rsidRDefault="00370A15" w:rsidP="00D94DE0">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Final Exam Period</w:t>
            </w:r>
          </w:p>
          <w:p w:rsidR="00370A15" w:rsidRPr="00EA6B20" w:rsidRDefault="00370A15" w:rsidP="00D94DE0">
            <w:pPr>
              <w:widowControl w:val="0"/>
              <w:adjustRightInd w:val="0"/>
              <w:snapToGrid w:val="0"/>
              <w:spacing w:after="40"/>
              <w:rPr>
                <w:rFonts w:eastAsiaTheme="minorEastAsia"/>
                <w:sz w:val="22"/>
                <w:szCs w:val="22"/>
                <w:lang w:eastAsia="zh-CN"/>
              </w:rPr>
            </w:pPr>
            <w:r w:rsidRPr="00EA6B20">
              <w:rPr>
                <w:rFonts w:eastAsiaTheme="minorEastAsia"/>
                <w:sz w:val="22"/>
                <w:szCs w:val="22"/>
                <w:lang w:eastAsia="zh-CN"/>
              </w:rPr>
              <w:t>(No face-to-face meeting)</w:t>
            </w:r>
          </w:p>
        </w:tc>
        <w:tc>
          <w:tcPr>
            <w:tcW w:w="7380" w:type="dxa"/>
            <w:shd w:val="clear" w:color="auto" w:fill="80C687" w:themeFill="background1" w:themeFillShade="BF"/>
            <w:vAlign w:val="center"/>
          </w:tcPr>
          <w:p w:rsidR="00370A15" w:rsidRPr="00E65195" w:rsidRDefault="00370A15" w:rsidP="00E65195">
            <w:pPr>
              <w:pStyle w:val="Heading7"/>
              <w:outlineLvl w:val="6"/>
              <w:rPr>
                <w:rFonts w:eastAsiaTheme="minorEastAsia"/>
              </w:rPr>
            </w:pPr>
            <w:r w:rsidRPr="00E65195">
              <w:rPr>
                <w:rFonts w:eastAsiaTheme="minorEastAsia"/>
              </w:rPr>
              <w:t>Research P</w:t>
            </w:r>
            <w:r>
              <w:rPr>
                <w:rFonts w:eastAsiaTheme="minorEastAsia"/>
              </w:rPr>
              <w:t>aper – Due 12/16</w:t>
            </w:r>
            <w:r w:rsidR="008630CC">
              <w:rPr>
                <w:rFonts w:eastAsiaTheme="minorEastAsia"/>
              </w:rPr>
              <w:t xml:space="preserve"> by 11:59pm</w:t>
            </w:r>
          </w:p>
        </w:tc>
      </w:tr>
    </w:tbl>
    <w:p w:rsidR="001A6B67" w:rsidRPr="00EA6B20" w:rsidRDefault="001A6B67" w:rsidP="001A6B67">
      <w:pPr>
        <w:rPr>
          <w:rFonts w:ascii="Times New Roman" w:hAnsi="Times New Roman" w:cs="Times New Roman"/>
          <w:b/>
          <w:spacing w:val="-3"/>
          <w:u w:val="single"/>
        </w:rPr>
      </w:pPr>
    </w:p>
    <w:p w:rsidR="001A6B67" w:rsidRPr="00EA6B20" w:rsidRDefault="001A6B67" w:rsidP="001A6B67">
      <w:pPr>
        <w:rPr>
          <w:rFonts w:ascii="Times New Roman" w:hAnsi="Times New Roman" w:cs="Times New Roman"/>
          <w:b/>
          <w:spacing w:val="-3"/>
          <w:u w:val="single"/>
        </w:rPr>
      </w:pPr>
    </w:p>
    <w:p w:rsidR="001A6B67" w:rsidRPr="00EA6B20" w:rsidRDefault="001A6B67" w:rsidP="001A6B67">
      <w:pPr>
        <w:rPr>
          <w:rFonts w:ascii="Times New Roman" w:hAnsi="Times New Roman" w:cs="Times New Roman"/>
          <w:b/>
          <w:spacing w:val="-3"/>
          <w:u w:val="single"/>
        </w:rPr>
      </w:pPr>
    </w:p>
    <w:p w:rsidR="001A6B67" w:rsidRPr="00EA6B20" w:rsidRDefault="001A6B67" w:rsidP="001A6B67">
      <w:pPr>
        <w:rPr>
          <w:rFonts w:ascii="Times New Roman" w:hAnsi="Times New Roman" w:cs="Times New Roman"/>
          <w:b/>
          <w:spacing w:val="-3"/>
          <w:u w:val="single"/>
        </w:rPr>
      </w:pPr>
    </w:p>
    <w:p w:rsidR="001A6B67" w:rsidRPr="00EA6B20" w:rsidRDefault="001A6B67" w:rsidP="001A6B67">
      <w:pPr>
        <w:rPr>
          <w:rFonts w:ascii="Times New Roman" w:hAnsi="Times New Roman" w:cs="Times New Roman"/>
          <w:b/>
          <w:spacing w:val="-3"/>
          <w:u w:val="single"/>
        </w:rPr>
      </w:pPr>
    </w:p>
    <w:p w:rsidR="001A6B67" w:rsidRPr="00EA6B20" w:rsidRDefault="001A6B67" w:rsidP="001A6B67">
      <w:pPr>
        <w:rPr>
          <w:rFonts w:ascii="Times New Roman" w:hAnsi="Times New Roman" w:cs="Times New Roman"/>
          <w:b/>
          <w:spacing w:val="-3"/>
          <w:u w:val="single"/>
        </w:rPr>
      </w:pPr>
    </w:p>
    <w:p w:rsidR="002B3669" w:rsidRPr="00EA6B20" w:rsidRDefault="002B3669" w:rsidP="001A6B67">
      <w:pPr>
        <w:rPr>
          <w:rFonts w:ascii="Times New Roman" w:hAnsi="Times New Roman" w:cs="Times New Roman"/>
          <w:b/>
          <w:spacing w:val="-3"/>
          <w:u w:val="single"/>
        </w:rPr>
      </w:pPr>
    </w:p>
    <w:p w:rsidR="002B3669" w:rsidRPr="00EA6B20" w:rsidRDefault="002B3669" w:rsidP="001A6B67">
      <w:pPr>
        <w:rPr>
          <w:rFonts w:ascii="Times New Roman" w:hAnsi="Times New Roman" w:cs="Times New Roman"/>
          <w:b/>
          <w:spacing w:val="-3"/>
          <w:u w:val="single"/>
        </w:rPr>
      </w:pPr>
    </w:p>
    <w:p w:rsidR="002B3669" w:rsidRPr="00EA6B20" w:rsidRDefault="002B3669" w:rsidP="001A6B67">
      <w:pPr>
        <w:rPr>
          <w:rFonts w:ascii="Times New Roman" w:hAnsi="Times New Roman" w:cs="Times New Roman"/>
          <w:b/>
          <w:spacing w:val="-3"/>
          <w:u w:val="single"/>
        </w:rPr>
      </w:pPr>
    </w:p>
    <w:p w:rsidR="002B3669" w:rsidRPr="00EA6B20" w:rsidRDefault="002B3669" w:rsidP="001A6B67">
      <w:pPr>
        <w:rPr>
          <w:rFonts w:ascii="Times New Roman" w:hAnsi="Times New Roman" w:cs="Times New Roman"/>
          <w:b/>
          <w:spacing w:val="-3"/>
          <w:u w:val="single"/>
        </w:rPr>
      </w:pPr>
    </w:p>
    <w:p w:rsidR="002B3669" w:rsidRPr="00EA6B20" w:rsidRDefault="002B3669" w:rsidP="001A6B67">
      <w:pPr>
        <w:rPr>
          <w:rFonts w:ascii="Times New Roman" w:hAnsi="Times New Roman" w:cs="Times New Roman"/>
          <w:b/>
          <w:spacing w:val="-3"/>
          <w:u w:val="single"/>
        </w:rPr>
      </w:pPr>
    </w:p>
    <w:p w:rsidR="002B3669" w:rsidRPr="00EA6B20" w:rsidRDefault="002B3669" w:rsidP="001A6B67">
      <w:pPr>
        <w:rPr>
          <w:rFonts w:ascii="Times New Roman" w:hAnsi="Times New Roman" w:cs="Times New Roman"/>
          <w:b/>
          <w:spacing w:val="-3"/>
          <w:u w:val="single"/>
        </w:rPr>
      </w:pPr>
    </w:p>
    <w:p w:rsidR="002B3669" w:rsidRPr="00EA6B20" w:rsidRDefault="002B3669" w:rsidP="001A6B67">
      <w:pPr>
        <w:rPr>
          <w:rFonts w:ascii="Times New Roman" w:hAnsi="Times New Roman" w:cs="Times New Roman"/>
          <w:b/>
          <w:spacing w:val="-3"/>
          <w:u w:val="single"/>
        </w:rPr>
      </w:pPr>
    </w:p>
    <w:p w:rsidR="002B3669" w:rsidRPr="00EA6B20" w:rsidRDefault="002B3669" w:rsidP="001A6B67">
      <w:pPr>
        <w:rPr>
          <w:rFonts w:ascii="Times New Roman" w:hAnsi="Times New Roman" w:cs="Times New Roman"/>
          <w:b/>
          <w:spacing w:val="-3"/>
          <w:u w:val="single"/>
        </w:rPr>
      </w:pPr>
    </w:p>
    <w:p w:rsidR="002B3669" w:rsidRPr="00EA6B20" w:rsidRDefault="002B3669" w:rsidP="001A6B67">
      <w:pPr>
        <w:rPr>
          <w:rFonts w:ascii="Times New Roman" w:hAnsi="Times New Roman" w:cs="Times New Roman"/>
          <w:b/>
          <w:spacing w:val="-3"/>
          <w:u w:val="single"/>
        </w:rPr>
      </w:pPr>
    </w:p>
    <w:p w:rsidR="001A6B67" w:rsidRPr="00EA6B20" w:rsidRDefault="001A6B67" w:rsidP="001A6B67">
      <w:pPr>
        <w:rPr>
          <w:rFonts w:ascii="Times New Roman" w:hAnsi="Times New Roman" w:cs="Times New Roman"/>
          <w:b/>
          <w:spacing w:val="-3"/>
          <w:u w:val="single"/>
        </w:rPr>
      </w:pPr>
    </w:p>
    <w:p w:rsidR="001A6B67" w:rsidRPr="00EA6B20" w:rsidRDefault="001A6B67" w:rsidP="001A6B67">
      <w:pPr>
        <w:rPr>
          <w:rFonts w:ascii="Times New Roman" w:hAnsi="Times New Roman" w:cs="Times New Roman"/>
          <w:b/>
          <w:spacing w:val="-3"/>
          <w:u w:val="single"/>
        </w:rPr>
      </w:pPr>
    </w:p>
    <w:p w:rsidR="001A6B67" w:rsidRPr="00EA6B20" w:rsidRDefault="001A6B67" w:rsidP="001A6B67">
      <w:pPr>
        <w:rPr>
          <w:rFonts w:ascii="Times New Roman" w:hAnsi="Times New Roman" w:cs="Times New Roman"/>
          <w:bCs/>
          <w:color w:val="000000" w:themeColor="text1"/>
          <w:sz w:val="22"/>
          <w:szCs w:val="22"/>
          <w:lang w:eastAsia="zh-CN"/>
        </w:rPr>
      </w:pPr>
      <w:r w:rsidRPr="00EA6B20">
        <w:rPr>
          <w:rFonts w:ascii="Times New Roman" w:hAnsi="Times New Roman" w:cs="Times New Roman"/>
          <w:i/>
          <w:color w:val="000000" w:themeColor="text1"/>
          <w:sz w:val="22"/>
          <w:szCs w:val="22"/>
        </w:rPr>
        <w:t>As the instructor for this course, I reserve the right to adjust this schedule in any way that serves the educational needs of the students enrolled in this course. –Yi (Leaf) Zhang.</w:t>
      </w:r>
    </w:p>
    <w:p w:rsidR="0026241E" w:rsidRPr="000F6D82" w:rsidRDefault="001A6B67" w:rsidP="002B3669">
      <w:pPr>
        <w:widowControl w:val="0"/>
        <w:pBdr>
          <w:top w:val="single" w:sz="4" w:space="1" w:color="auto"/>
          <w:left w:val="single" w:sz="4" w:space="4" w:color="auto"/>
          <w:bottom w:val="single" w:sz="4" w:space="1" w:color="auto"/>
          <w:right w:val="single" w:sz="4" w:space="4" w:color="auto"/>
        </w:pBdr>
        <w:adjustRightInd w:val="0"/>
        <w:snapToGrid w:val="0"/>
        <w:spacing w:after="120"/>
        <w:jc w:val="center"/>
        <w:rPr>
          <w:b/>
          <w:bCs/>
          <w:color w:val="000000"/>
          <w:sz w:val="23"/>
          <w:szCs w:val="23"/>
          <w:lang w:eastAsia="zh-CN"/>
        </w:rPr>
      </w:pPr>
      <w:r w:rsidRPr="00EA6B20">
        <w:rPr>
          <w:rFonts w:ascii="Times New Roman" w:hAnsi="Times New Roman" w:cs="Times New Roman"/>
          <w:color w:val="000000" w:themeColor="text1"/>
          <w:sz w:val="22"/>
          <w:szCs w:val="22"/>
        </w:rPr>
        <w:t>Emergency Phone Numbers</w:t>
      </w:r>
      <w:r w:rsidRPr="00EA6B20">
        <w:rPr>
          <w:rFonts w:ascii="Times New Roman" w:hAnsi="Times New Roman" w:cs="Times New Roman"/>
          <w:bCs/>
          <w:color w:val="000000" w:themeColor="text1"/>
          <w:sz w:val="22"/>
          <w:szCs w:val="22"/>
        </w:rPr>
        <w:t xml:space="preserve">: In case of an on-campus emergency, call the UT Arlington Police Department at </w:t>
      </w:r>
      <w:r w:rsidRPr="00EA6B20">
        <w:rPr>
          <w:rFonts w:ascii="Times New Roman" w:hAnsi="Times New Roman" w:cs="Times New Roman"/>
          <w:color w:val="000000" w:themeColor="text1"/>
          <w:sz w:val="22"/>
          <w:szCs w:val="22"/>
        </w:rPr>
        <w:t>817-272-3003</w:t>
      </w:r>
      <w:r w:rsidRPr="00EA6B20">
        <w:rPr>
          <w:rFonts w:ascii="Times New Roman" w:hAnsi="Times New Roman" w:cs="Times New Roman"/>
          <w:bCs/>
          <w:color w:val="000000" w:themeColor="text1"/>
          <w:sz w:val="22"/>
          <w:szCs w:val="22"/>
        </w:rPr>
        <w:t xml:space="preserve"> (non-campus phone), </w:t>
      </w:r>
      <w:r w:rsidRPr="00EA6B20">
        <w:rPr>
          <w:rFonts w:ascii="Times New Roman" w:hAnsi="Times New Roman" w:cs="Times New Roman"/>
          <w:color w:val="000000" w:themeColor="text1"/>
          <w:sz w:val="22"/>
          <w:szCs w:val="22"/>
        </w:rPr>
        <w:t>2-3003</w:t>
      </w:r>
      <w:r w:rsidRPr="00EA6B20">
        <w:rPr>
          <w:rFonts w:ascii="Times New Roman" w:hAnsi="Times New Roman" w:cs="Times New Roman"/>
          <w:bCs/>
          <w:color w:val="000000" w:themeColor="text1"/>
          <w:sz w:val="22"/>
          <w:szCs w:val="22"/>
        </w:rPr>
        <w:t xml:space="preserve"> (campus phone</w:t>
      </w:r>
      <w:r w:rsidR="002B3669" w:rsidRPr="00EA6B20">
        <w:rPr>
          <w:rFonts w:ascii="Times New Roman" w:hAnsi="Times New Roman" w:cs="Times New Roman"/>
          <w:bCs/>
          <w:color w:val="000000" w:themeColor="text1"/>
          <w:sz w:val="22"/>
          <w:szCs w:val="22"/>
        </w:rPr>
        <w:t>). You may also dial 911</w:t>
      </w:r>
    </w:p>
    <w:sectPr w:rsidR="0026241E" w:rsidRPr="000F6D82" w:rsidSect="002B3669">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7D5" w:rsidRDefault="001377D5" w:rsidP="00871AE1">
      <w:pPr>
        <w:spacing w:after="0"/>
      </w:pPr>
      <w:r>
        <w:separator/>
      </w:r>
    </w:p>
  </w:endnote>
  <w:endnote w:type="continuationSeparator" w:id="0">
    <w:p w:rsidR="001377D5" w:rsidRDefault="001377D5" w:rsidP="00871A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CB" w:rsidRDefault="003B42CB">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2CB" w:rsidRDefault="003B42CB">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7D5" w:rsidRDefault="001377D5" w:rsidP="00871AE1">
      <w:pPr>
        <w:spacing w:after="0"/>
      </w:pPr>
      <w:r>
        <w:separator/>
      </w:r>
    </w:p>
  </w:footnote>
  <w:footnote w:type="continuationSeparator" w:id="0">
    <w:p w:rsidR="001377D5" w:rsidRDefault="001377D5" w:rsidP="00871AE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93592"/>
      <w:docPartObj>
        <w:docPartGallery w:val="Page Numbers (Top of Page)"/>
        <w:docPartUnique/>
      </w:docPartObj>
    </w:sdtPr>
    <w:sdtEndPr>
      <w:rPr>
        <w:rFonts w:ascii="Times New Roman" w:hAnsi="Times New Roman" w:cs="Times New Roman"/>
        <w:noProof/>
        <w:sz w:val="24"/>
        <w:szCs w:val="24"/>
      </w:rPr>
    </w:sdtEndPr>
    <w:sdtContent>
      <w:p w:rsidR="001833AA" w:rsidRPr="001833AA" w:rsidRDefault="001833AA" w:rsidP="001833AA">
        <w:pPr>
          <w:pStyle w:val="Header"/>
          <w:pBdr>
            <w:bottom w:val="none" w:sz="0" w:space="0" w:color="auto"/>
          </w:pBdr>
          <w:jc w:val="right"/>
          <w:rPr>
            <w:rFonts w:ascii="Times New Roman" w:hAnsi="Times New Roman" w:cs="Times New Roman"/>
            <w:sz w:val="24"/>
            <w:szCs w:val="24"/>
          </w:rPr>
        </w:pPr>
        <w:r w:rsidRPr="001833AA">
          <w:rPr>
            <w:rFonts w:ascii="Times New Roman" w:hAnsi="Times New Roman" w:cs="Times New Roman"/>
            <w:sz w:val="24"/>
            <w:szCs w:val="24"/>
          </w:rPr>
          <w:fldChar w:fldCharType="begin"/>
        </w:r>
        <w:r w:rsidRPr="001833AA">
          <w:rPr>
            <w:rFonts w:ascii="Times New Roman" w:hAnsi="Times New Roman" w:cs="Times New Roman"/>
            <w:sz w:val="24"/>
            <w:szCs w:val="24"/>
          </w:rPr>
          <w:instrText xml:space="preserve"> PAGE   \* MERGEFORMAT </w:instrText>
        </w:r>
        <w:r w:rsidRPr="001833AA">
          <w:rPr>
            <w:rFonts w:ascii="Times New Roman" w:hAnsi="Times New Roman" w:cs="Times New Roman"/>
            <w:sz w:val="24"/>
            <w:szCs w:val="24"/>
          </w:rPr>
          <w:fldChar w:fldCharType="separate"/>
        </w:r>
        <w:r w:rsidR="008630CC">
          <w:rPr>
            <w:rFonts w:ascii="Times New Roman" w:hAnsi="Times New Roman" w:cs="Times New Roman"/>
            <w:noProof/>
            <w:sz w:val="24"/>
            <w:szCs w:val="24"/>
          </w:rPr>
          <w:t>1</w:t>
        </w:r>
        <w:r w:rsidRPr="001833AA">
          <w:rPr>
            <w:rFonts w:ascii="Times New Roman" w:hAnsi="Times New Roman" w:cs="Times New Roman"/>
            <w:noProof/>
            <w:sz w:val="24"/>
            <w:szCs w:val="24"/>
          </w:rPr>
          <w:fldChar w:fldCharType="end"/>
        </w:r>
      </w:p>
    </w:sdtContent>
  </w:sdt>
  <w:p w:rsidR="001833AA" w:rsidRDefault="001833AA" w:rsidP="001833A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F90121"/>
    <w:multiLevelType w:val="hybridMultilevel"/>
    <w:tmpl w:val="93165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6F275A"/>
    <w:multiLevelType w:val="hybridMultilevel"/>
    <w:tmpl w:val="DEFAE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721E96"/>
    <w:multiLevelType w:val="hybridMultilevel"/>
    <w:tmpl w:val="0B1452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E733F97"/>
    <w:multiLevelType w:val="hybridMultilevel"/>
    <w:tmpl w:val="7DB89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2108A7"/>
    <w:multiLevelType w:val="hybridMultilevel"/>
    <w:tmpl w:val="B67AFD9E"/>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849052D"/>
    <w:multiLevelType w:val="hybridMultilevel"/>
    <w:tmpl w:val="44D86DD0"/>
    <w:lvl w:ilvl="0" w:tplc="52783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BAF5884"/>
    <w:multiLevelType w:val="hybridMultilevel"/>
    <w:tmpl w:val="076AA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D6A4B"/>
    <w:multiLevelType w:val="multilevel"/>
    <w:tmpl w:val="350A3AE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2880182"/>
    <w:multiLevelType w:val="hybridMultilevel"/>
    <w:tmpl w:val="2BD608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D16E3D"/>
    <w:multiLevelType w:val="hybridMultilevel"/>
    <w:tmpl w:val="98EE8E30"/>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A7A02F94">
      <w:start w:val="1"/>
      <w:numFmt w:val="lowerRoman"/>
      <w:lvlText w:val="%3."/>
      <w:lvlJc w:val="right"/>
      <w:pPr>
        <w:ind w:left="1800" w:hanging="180"/>
      </w:pPr>
      <w:rPr>
        <w:b/>
        <w:i/>
      </w:rPr>
    </w:lvl>
    <w:lvl w:ilvl="3" w:tplc="68F630B0">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AE83C4E"/>
    <w:multiLevelType w:val="hybridMultilevel"/>
    <w:tmpl w:val="BCACB7A8"/>
    <w:lvl w:ilvl="0" w:tplc="A7E23110">
      <w:start w:val="70"/>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CB5FF4"/>
    <w:multiLevelType w:val="hybridMultilevel"/>
    <w:tmpl w:val="0326330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F74E03"/>
    <w:multiLevelType w:val="hybridMultilevel"/>
    <w:tmpl w:val="65BA1CBC"/>
    <w:lvl w:ilvl="0" w:tplc="681C67AA">
      <w:start w:val="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E73FE7"/>
    <w:multiLevelType w:val="hybridMultilevel"/>
    <w:tmpl w:val="D1844912"/>
    <w:lvl w:ilvl="0" w:tplc="A148E9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1034E39"/>
    <w:multiLevelType w:val="hybridMultilevel"/>
    <w:tmpl w:val="350A3AE2"/>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8"/>
  </w:num>
  <w:num w:numId="5">
    <w:abstractNumId w:val="3"/>
  </w:num>
  <w:num w:numId="6">
    <w:abstractNumId w:val="14"/>
  </w:num>
  <w:num w:numId="7">
    <w:abstractNumId w:val="5"/>
  </w:num>
  <w:num w:numId="8">
    <w:abstractNumId w:val="6"/>
  </w:num>
  <w:num w:numId="9">
    <w:abstractNumId w:val="10"/>
  </w:num>
  <w:num w:numId="10">
    <w:abstractNumId w:val="12"/>
  </w:num>
  <w:num w:numId="11">
    <w:abstractNumId w:val="2"/>
  </w:num>
  <w:num w:numId="12">
    <w:abstractNumId w:val="4"/>
  </w:num>
  <w:num w:numId="13">
    <w:abstractNumId w:val="11"/>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A3D"/>
    <w:rsid w:val="000043D4"/>
    <w:rsid w:val="0001067F"/>
    <w:rsid w:val="000135FF"/>
    <w:rsid w:val="000227A9"/>
    <w:rsid w:val="0003162F"/>
    <w:rsid w:val="00031C62"/>
    <w:rsid w:val="0005127E"/>
    <w:rsid w:val="00064603"/>
    <w:rsid w:val="000744EA"/>
    <w:rsid w:val="000807A3"/>
    <w:rsid w:val="00083517"/>
    <w:rsid w:val="00091941"/>
    <w:rsid w:val="000931C5"/>
    <w:rsid w:val="000979EC"/>
    <w:rsid w:val="000D1D73"/>
    <w:rsid w:val="000E6ACE"/>
    <w:rsid w:val="000F23C9"/>
    <w:rsid w:val="000F6D82"/>
    <w:rsid w:val="001076D3"/>
    <w:rsid w:val="00110DD1"/>
    <w:rsid w:val="001141C2"/>
    <w:rsid w:val="00122AFC"/>
    <w:rsid w:val="00125F99"/>
    <w:rsid w:val="00136820"/>
    <w:rsid w:val="001377D5"/>
    <w:rsid w:val="001707C1"/>
    <w:rsid w:val="00171AE9"/>
    <w:rsid w:val="00174D16"/>
    <w:rsid w:val="001833AA"/>
    <w:rsid w:val="00190F45"/>
    <w:rsid w:val="001A6B67"/>
    <w:rsid w:val="001B52D9"/>
    <w:rsid w:val="001C0183"/>
    <w:rsid w:val="001C1703"/>
    <w:rsid w:val="001D2F02"/>
    <w:rsid w:val="001D5AB3"/>
    <w:rsid w:val="001E5959"/>
    <w:rsid w:val="00205EE5"/>
    <w:rsid w:val="00216773"/>
    <w:rsid w:val="002268B5"/>
    <w:rsid w:val="00234667"/>
    <w:rsid w:val="00240631"/>
    <w:rsid w:val="00242D6E"/>
    <w:rsid w:val="00246BD3"/>
    <w:rsid w:val="002500EA"/>
    <w:rsid w:val="00254B43"/>
    <w:rsid w:val="002621A0"/>
    <w:rsid w:val="0026241E"/>
    <w:rsid w:val="00283184"/>
    <w:rsid w:val="0029795E"/>
    <w:rsid w:val="002B3669"/>
    <w:rsid w:val="002B6F14"/>
    <w:rsid w:val="002C44F1"/>
    <w:rsid w:val="002D232F"/>
    <w:rsid w:val="002F46E1"/>
    <w:rsid w:val="003065CE"/>
    <w:rsid w:val="0032273E"/>
    <w:rsid w:val="00333229"/>
    <w:rsid w:val="003366B2"/>
    <w:rsid w:val="003426C7"/>
    <w:rsid w:val="003462AD"/>
    <w:rsid w:val="003515E9"/>
    <w:rsid w:val="00370A15"/>
    <w:rsid w:val="003775E4"/>
    <w:rsid w:val="00380AF0"/>
    <w:rsid w:val="0038327E"/>
    <w:rsid w:val="00392522"/>
    <w:rsid w:val="003B42CB"/>
    <w:rsid w:val="003B4676"/>
    <w:rsid w:val="003B569A"/>
    <w:rsid w:val="003C2CF0"/>
    <w:rsid w:val="003C523A"/>
    <w:rsid w:val="003E110D"/>
    <w:rsid w:val="003E6335"/>
    <w:rsid w:val="003F6DF5"/>
    <w:rsid w:val="004155B7"/>
    <w:rsid w:val="004340D8"/>
    <w:rsid w:val="0043450B"/>
    <w:rsid w:val="00450C1A"/>
    <w:rsid w:val="004532A5"/>
    <w:rsid w:val="00460795"/>
    <w:rsid w:val="004733D0"/>
    <w:rsid w:val="00473869"/>
    <w:rsid w:val="00483F11"/>
    <w:rsid w:val="00495A9D"/>
    <w:rsid w:val="004B2B83"/>
    <w:rsid w:val="004B58B4"/>
    <w:rsid w:val="004B6A60"/>
    <w:rsid w:val="004C618D"/>
    <w:rsid w:val="004D38A6"/>
    <w:rsid w:val="004D74F8"/>
    <w:rsid w:val="005057EA"/>
    <w:rsid w:val="005173D3"/>
    <w:rsid w:val="005201E8"/>
    <w:rsid w:val="0053308B"/>
    <w:rsid w:val="00535038"/>
    <w:rsid w:val="00535371"/>
    <w:rsid w:val="00542403"/>
    <w:rsid w:val="00547BF8"/>
    <w:rsid w:val="00554C1E"/>
    <w:rsid w:val="00555208"/>
    <w:rsid w:val="00555B29"/>
    <w:rsid w:val="00581275"/>
    <w:rsid w:val="005847B9"/>
    <w:rsid w:val="005A7D71"/>
    <w:rsid w:val="005B62EF"/>
    <w:rsid w:val="005E2CE2"/>
    <w:rsid w:val="005E388B"/>
    <w:rsid w:val="00602130"/>
    <w:rsid w:val="006041E4"/>
    <w:rsid w:val="00606B76"/>
    <w:rsid w:val="006116F9"/>
    <w:rsid w:val="00612FD8"/>
    <w:rsid w:val="00613F8D"/>
    <w:rsid w:val="006225B6"/>
    <w:rsid w:val="00625FFF"/>
    <w:rsid w:val="006374C1"/>
    <w:rsid w:val="00645A6F"/>
    <w:rsid w:val="006463E2"/>
    <w:rsid w:val="00647A64"/>
    <w:rsid w:val="00654D4F"/>
    <w:rsid w:val="00657564"/>
    <w:rsid w:val="006638AC"/>
    <w:rsid w:val="00670B8E"/>
    <w:rsid w:val="00673C50"/>
    <w:rsid w:val="00683209"/>
    <w:rsid w:val="00684DB0"/>
    <w:rsid w:val="006A067D"/>
    <w:rsid w:val="006B2ED3"/>
    <w:rsid w:val="006D35F0"/>
    <w:rsid w:val="006D7F49"/>
    <w:rsid w:val="006E532E"/>
    <w:rsid w:val="006F452E"/>
    <w:rsid w:val="0070123B"/>
    <w:rsid w:val="007023D8"/>
    <w:rsid w:val="00707F5D"/>
    <w:rsid w:val="0072725F"/>
    <w:rsid w:val="00736505"/>
    <w:rsid w:val="007454BC"/>
    <w:rsid w:val="00746A3D"/>
    <w:rsid w:val="0075383F"/>
    <w:rsid w:val="007647CE"/>
    <w:rsid w:val="00764DCF"/>
    <w:rsid w:val="00767751"/>
    <w:rsid w:val="0078092A"/>
    <w:rsid w:val="00792F83"/>
    <w:rsid w:val="007A4951"/>
    <w:rsid w:val="007B7692"/>
    <w:rsid w:val="007D44DE"/>
    <w:rsid w:val="007E0F64"/>
    <w:rsid w:val="007E262F"/>
    <w:rsid w:val="007F0C13"/>
    <w:rsid w:val="007F540A"/>
    <w:rsid w:val="00807796"/>
    <w:rsid w:val="0082078E"/>
    <w:rsid w:val="0082523C"/>
    <w:rsid w:val="0083540E"/>
    <w:rsid w:val="0084373A"/>
    <w:rsid w:val="00851A9F"/>
    <w:rsid w:val="00852636"/>
    <w:rsid w:val="008534DE"/>
    <w:rsid w:val="00855E57"/>
    <w:rsid w:val="008579C0"/>
    <w:rsid w:val="008630CC"/>
    <w:rsid w:val="00871AE1"/>
    <w:rsid w:val="008810CD"/>
    <w:rsid w:val="0088197A"/>
    <w:rsid w:val="0088685E"/>
    <w:rsid w:val="00895F8C"/>
    <w:rsid w:val="00897399"/>
    <w:rsid w:val="008B212B"/>
    <w:rsid w:val="008D060D"/>
    <w:rsid w:val="008E67B8"/>
    <w:rsid w:val="008F1085"/>
    <w:rsid w:val="008F49DD"/>
    <w:rsid w:val="009067FB"/>
    <w:rsid w:val="00923DA3"/>
    <w:rsid w:val="00927E4F"/>
    <w:rsid w:val="00944C22"/>
    <w:rsid w:val="009646A6"/>
    <w:rsid w:val="00967533"/>
    <w:rsid w:val="00971D74"/>
    <w:rsid w:val="00972542"/>
    <w:rsid w:val="00977AFF"/>
    <w:rsid w:val="00984256"/>
    <w:rsid w:val="00984A2B"/>
    <w:rsid w:val="009A3671"/>
    <w:rsid w:val="009A642B"/>
    <w:rsid w:val="009B6D5E"/>
    <w:rsid w:val="009B71F9"/>
    <w:rsid w:val="009F38B8"/>
    <w:rsid w:val="00A250DA"/>
    <w:rsid w:val="00A2535C"/>
    <w:rsid w:val="00A27D97"/>
    <w:rsid w:val="00A41542"/>
    <w:rsid w:val="00A50B37"/>
    <w:rsid w:val="00A62F54"/>
    <w:rsid w:val="00A64B44"/>
    <w:rsid w:val="00A878AC"/>
    <w:rsid w:val="00A92AC5"/>
    <w:rsid w:val="00A9485A"/>
    <w:rsid w:val="00AA2B2C"/>
    <w:rsid w:val="00AB5B27"/>
    <w:rsid w:val="00AC1397"/>
    <w:rsid w:val="00AE0BDB"/>
    <w:rsid w:val="00AF0689"/>
    <w:rsid w:val="00AF757B"/>
    <w:rsid w:val="00B118FB"/>
    <w:rsid w:val="00B13257"/>
    <w:rsid w:val="00B30462"/>
    <w:rsid w:val="00B40F88"/>
    <w:rsid w:val="00B53FBC"/>
    <w:rsid w:val="00B623ED"/>
    <w:rsid w:val="00B873B9"/>
    <w:rsid w:val="00B96E08"/>
    <w:rsid w:val="00BA1E2D"/>
    <w:rsid w:val="00BA7654"/>
    <w:rsid w:val="00BB033B"/>
    <w:rsid w:val="00BF1069"/>
    <w:rsid w:val="00BF78CD"/>
    <w:rsid w:val="00C02849"/>
    <w:rsid w:val="00C11860"/>
    <w:rsid w:val="00C1294F"/>
    <w:rsid w:val="00C336F3"/>
    <w:rsid w:val="00C52832"/>
    <w:rsid w:val="00C5337A"/>
    <w:rsid w:val="00C551A9"/>
    <w:rsid w:val="00C5589D"/>
    <w:rsid w:val="00C558B1"/>
    <w:rsid w:val="00C60402"/>
    <w:rsid w:val="00C81D96"/>
    <w:rsid w:val="00C82D61"/>
    <w:rsid w:val="00C863DC"/>
    <w:rsid w:val="00C90368"/>
    <w:rsid w:val="00C9255E"/>
    <w:rsid w:val="00C94027"/>
    <w:rsid w:val="00CA030B"/>
    <w:rsid w:val="00CA4A61"/>
    <w:rsid w:val="00CA60FE"/>
    <w:rsid w:val="00CD061A"/>
    <w:rsid w:val="00CD1CC4"/>
    <w:rsid w:val="00CE0B54"/>
    <w:rsid w:val="00CE2A9A"/>
    <w:rsid w:val="00D03933"/>
    <w:rsid w:val="00D20348"/>
    <w:rsid w:val="00D24B59"/>
    <w:rsid w:val="00D268DB"/>
    <w:rsid w:val="00D35BB0"/>
    <w:rsid w:val="00D44F25"/>
    <w:rsid w:val="00D52493"/>
    <w:rsid w:val="00D57AA5"/>
    <w:rsid w:val="00D668D5"/>
    <w:rsid w:val="00D705F0"/>
    <w:rsid w:val="00D71DC6"/>
    <w:rsid w:val="00D74A6E"/>
    <w:rsid w:val="00D848A9"/>
    <w:rsid w:val="00D86A16"/>
    <w:rsid w:val="00D90907"/>
    <w:rsid w:val="00D94DE0"/>
    <w:rsid w:val="00DB376C"/>
    <w:rsid w:val="00DC5959"/>
    <w:rsid w:val="00DC5EB3"/>
    <w:rsid w:val="00DD21D2"/>
    <w:rsid w:val="00DF3549"/>
    <w:rsid w:val="00E05686"/>
    <w:rsid w:val="00E15433"/>
    <w:rsid w:val="00E177AD"/>
    <w:rsid w:val="00E20592"/>
    <w:rsid w:val="00E239C3"/>
    <w:rsid w:val="00E31816"/>
    <w:rsid w:val="00E45411"/>
    <w:rsid w:val="00E46684"/>
    <w:rsid w:val="00E53D27"/>
    <w:rsid w:val="00E60D53"/>
    <w:rsid w:val="00E65195"/>
    <w:rsid w:val="00E65711"/>
    <w:rsid w:val="00E7572B"/>
    <w:rsid w:val="00E827E2"/>
    <w:rsid w:val="00E8785D"/>
    <w:rsid w:val="00E95993"/>
    <w:rsid w:val="00EA344B"/>
    <w:rsid w:val="00EA6B20"/>
    <w:rsid w:val="00EA7769"/>
    <w:rsid w:val="00EB2EBE"/>
    <w:rsid w:val="00ED1C84"/>
    <w:rsid w:val="00ED26A8"/>
    <w:rsid w:val="00ED3F37"/>
    <w:rsid w:val="00EE25AF"/>
    <w:rsid w:val="00EE5BAA"/>
    <w:rsid w:val="00EF27B2"/>
    <w:rsid w:val="00EF7A40"/>
    <w:rsid w:val="00F050D4"/>
    <w:rsid w:val="00F07F1E"/>
    <w:rsid w:val="00F11EE5"/>
    <w:rsid w:val="00F15061"/>
    <w:rsid w:val="00F16AC2"/>
    <w:rsid w:val="00F174A6"/>
    <w:rsid w:val="00F254CB"/>
    <w:rsid w:val="00F55587"/>
    <w:rsid w:val="00F63BB4"/>
    <w:rsid w:val="00F64A16"/>
    <w:rsid w:val="00F76BBB"/>
    <w:rsid w:val="00F82A3D"/>
    <w:rsid w:val="00F83F2D"/>
    <w:rsid w:val="00F979A3"/>
    <w:rsid w:val="00FB5859"/>
    <w:rsid w:val="00FE31BE"/>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qFormat/>
    <w:rsid w:val="00F82A3D"/>
    <w:pPr>
      <w:keepNext/>
      <w:spacing w:after="0"/>
      <w:outlineLvl w:val="0"/>
    </w:pPr>
    <w:rPr>
      <w:rFonts w:ascii="Lucida Sans Unicode" w:eastAsia="Times New Roman" w:hAnsi="Lucida Sans Unicode" w:cs="Times New Roman"/>
      <w:b/>
      <w:i/>
      <w:iCs/>
      <w:spacing w:val="20"/>
      <w:sz w:val="20"/>
      <w:szCs w:val="20"/>
    </w:rPr>
  </w:style>
  <w:style w:type="paragraph" w:styleId="Heading2">
    <w:name w:val="heading 2"/>
    <w:basedOn w:val="Normal"/>
    <w:next w:val="Normal"/>
    <w:link w:val="Heading2Char"/>
    <w:uiPriority w:val="9"/>
    <w:semiHidden/>
    <w:unhideWhenUsed/>
    <w:qFormat/>
    <w:rsid w:val="001A6B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2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6B6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6B6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65195"/>
    <w:pPr>
      <w:keepNext/>
      <w:widowControl w:val="0"/>
      <w:adjustRightInd w:val="0"/>
      <w:snapToGrid w:val="0"/>
      <w:spacing w:after="40"/>
      <w:ind w:left="663" w:hangingChars="300" w:hanging="663"/>
      <w:outlineLvl w:val="5"/>
    </w:pPr>
    <w:rPr>
      <w:rFonts w:ascii="Times New Roman" w:eastAsia="Times New Roman" w:hAnsi="Times New Roman" w:cs="Times New Roman"/>
      <w:b/>
      <w:sz w:val="22"/>
      <w:szCs w:val="22"/>
    </w:rPr>
  </w:style>
  <w:style w:type="paragraph" w:styleId="Heading7">
    <w:name w:val="heading 7"/>
    <w:basedOn w:val="Normal"/>
    <w:next w:val="Normal"/>
    <w:link w:val="Heading7Char"/>
    <w:uiPriority w:val="9"/>
    <w:unhideWhenUsed/>
    <w:qFormat/>
    <w:rsid w:val="00E65195"/>
    <w:pPr>
      <w:keepNext/>
      <w:widowControl w:val="0"/>
      <w:adjustRightInd w:val="0"/>
      <w:snapToGrid w:val="0"/>
      <w:spacing w:after="40"/>
      <w:jc w:val="both"/>
      <w:outlineLvl w:val="6"/>
    </w:pPr>
    <w:rPr>
      <w:rFonts w:ascii="Times New Roman" w:hAnsi="Times New Roman" w:cs="Times New Roman"/>
      <w:b/>
      <w:sz w:val="22"/>
      <w:szCs w:val="22"/>
      <w:lang w:eastAsia="zh-CN"/>
    </w:rPr>
  </w:style>
  <w:style w:type="paragraph" w:styleId="Heading8">
    <w:name w:val="heading 8"/>
    <w:basedOn w:val="Normal"/>
    <w:next w:val="Normal"/>
    <w:link w:val="Heading8Char"/>
    <w:uiPriority w:val="9"/>
    <w:unhideWhenUsed/>
    <w:qFormat/>
    <w:rsid w:val="00370A15"/>
    <w:pPr>
      <w:keepNext/>
      <w:widowControl w:val="0"/>
      <w:adjustRightInd w:val="0"/>
      <w:snapToGrid w:val="0"/>
      <w:spacing w:after="40"/>
      <w:outlineLvl w:val="7"/>
    </w:pPr>
    <w:rPr>
      <w:rFonts w:ascii="Times New Roman" w:hAnsi="Times New Roman" w:cs="Times New Roman"/>
      <w:b/>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3D"/>
    <w:rPr>
      <w:rFonts w:ascii="Lucida Sans Unicode" w:eastAsia="Times New Roman" w:hAnsi="Lucida Sans Unicode" w:cs="Times New Roman"/>
      <w:b/>
      <w:i/>
      <w:iCs/>
      <w:spacing w:val="20"/>
      <w:sz w:val="20"/>
      <w:szCs w:val="20"/>
    </w:rPr>
  </w:style>
  <w:style w:type="character" w:styleId="Hyperlink">
    <w:name w:val="Hyperlink"/>
    <w:basedOn w:val="DefaultParagraphFont"/>
    <w:uiPriority w:val="99"/>
    <w:rsid w:val="00F82A3D"/>
    <w:rPr>
      <w:color w:val="0000FF"/>
      <w:u w:val="single"/>
    </w:rPr>
  </w:style>
  <w:style w:type="table" w:styleId="TableGrid">
    <w:name w:val="Table Grid"/>
    <w:basedOn w:val="TableNormal"/>
    <w:uiPriority w:val="59"/>
    <w:rsid w:val="00F82A3D"/>
    <w:pPr>
      <w:spacing w:after="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2535C"/>
    <w:pPr>
      <w:tabs>
        <w:tab w:val="center" w:pos="4320"/>
        <w:tab w:val="right" w:pos="8640"/>
      </w:tabs>
      <w:spacing w:after="0"/>
    </w:pPr>
  </w:style>
  <w:style w:type="character" w:customStyle="1" w:styleId="FooterChar">
    <w:name w:val="Footer Char"/>
    <w:basedOn w:val="DefaultParagraphFont"/>
    <w:link w:val="Footer"/>
    <w:uiPriority w:val="99"/>
    <w:rsid w:val="00A2535C"/>
  </w:style>
  <w:style w:type="character" w:styleId="PageNumber">
    <w:name w:val="page number"/>
    <w:basedOn w:val="DefaultParagraphFont"/>
    <w:uiPriority w:val="99"/>
    <w:semiHidden/>
    <w:unhideWhenUsed/>
    <w:rsid w:val="00A2535C"/>
  </w:style>
  <w:style w:type="paragraph" w:styleId="ListParagraph">
    <w:name w:val="List Paragraph"/>
    <w:basedOn w:val="Normal"/>
    <w:uiPriority w:val="34"/>
    <w:qFormat/>
    <w:rsid w:val="00240631"/>
    <w:pPr>
      <w:ind w:left="720"/>
      <w:contextualSpacing/>
    </w:pPr>
  </w:style>
  <w:style w:type="paragraph" w:styleId="Header">
    <w:name w:val="header"/>
    <w:basedOn w:val="Normal"/>
    <w:link w:val="HeaderChar"/>
    <w:uiPriority w:val="99"/>
    <w:unhideWhenUsed/>
    <w:rsid w:val="00013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35FF"/>
    <w:rPr>
      <w:sz w:val="18"/>
      <w:szCs w:val="18"/>
    </w:rPr>
  </w:style>
  <w:style w:type="paragraph" w:styleId="NormalWeb">
    <w:name w:val="Normal (Web)"/>
    <w:basedOn w:val="Normal"/>
    <w:uiPriority w:val="99"/>
    <w:rsid w:val="004532A5"/>
    <w:pPr>
      <w:spacing w:before="100" w:beforeAutospacing="1" w:after="100" w:afterAutospacing="1"/>
    </w:pPr>
    <w:rPr>
      <w:rFonts w:ascii="Times New Roman" w:eastAsia="SimSun" w:hAnsi="Times New Roman" w:cs="Times New Roman"/>
    </w:rPr>
  </w:style>
  <w:style w:type="character" w:styleId="Strong">
    <w:name w:val="Strong"/>
    <w:uiPriority w:val="22"/>
    <w:qFormat/>
    <w:rsid w:val="004532A5"/>
    <w:rPr>
      <w:b/>
      <w:bCs/>
    </w:rPr>
  </w:style>
  <w:style w:type="character" w:styleId="PlaceholderText">
    <w:name w:val="Placeholder Text"/>
    <w:basedOn w:val="DefaultParagraphFont"/>
    <w:uiPriority w:val="99"/>
    <w:semiHidden/>
    <w:rsid w:val="00746A3D"/>
    <w:rPr>
      <w:color w:val="808080"/>
    </w:rPr>
  </w:style>
  <w:style w:type="paragraph" w:styleId="BalloonText">
    <w:name w:val="Balloon Text"/>
    <w:basedOn w:val="Normal"/>
    <w:link w:val="BalloonTextChar"/>
    <w:uiPriority w:val="99"/>
    <w:semiHidden/>
    <w:unhideWhenUsed/>
    <w:rsid w:val="00746A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3D"/>
    <w:rPr>
      <w:rFonts w:ascii="Tahoma" w:hAnsi="Tahoma" w:cs="Tahoma"/>
      <w:sz w:val="16"/>
      <w:szCs w:val="16"/>
    </w:rPr>
  </w:style>
  <w:style w:type="character" w:customStyle="1" w:styleId="author">
    <w:name w:val="author"/>
    <w:basedOn w:val="DefaultParagraphFont"/>
    <w:rsid w:val="00FB5859"/>
  </w:style>
  <w:style w:type="character" w:customStyle="1" w:styleId="a-declarative">
    <w:name w:val="a-declarative"/>
    <w:basedOn w:val="DefaultParagraphFont"/>
    <w:rsid w:val="00FB5859"/>
  </w:style>
  <w:style w:type="character" w:customStyle="1" w:styleId="apple-converted-space">
    <w:name w:val="apple-converted-space"/>
    <w:basedOn w:val="DefaultParagraphFont"/>
    <w:rsid w:val="00FB5859"/>
  </w:style>
  <w:style w:type="character" w:customStyle="1" w:styleId="a-color-secondary">
    <w:name w:val="a-color-secondary"/>
    <w:basedOn w:val="DefaultParagraphFont"/>
    <w:rsid w:val="00FB5859"/>
  </w:style>
  <w:style w:type="character" w:customStyle="1" w:styleId="Heading3Char">
    <w:name w:val="Heading 3 Char"/>
    <w:basedOn w:val="DefaultParagraphFont"/>
    <w:link w:val="Heading3"/>
    <w:uiPriority w:val="9"/>
    <w:semiHidden/>
    <w:rsid w:val="00581275"/>
    <w:rPr>
      <w:rFonts w:asciiTheme="majorHAnsi" w:eastAsiaTheme="majorEastAsia" w:hAnsiTheme="majorHAnsi" w:cstheme="majorBidi"/>
      <w:b/>
      <w:bCs/>
      <w:color w:val="4F81BD" w:themeColor="accent1"/>
    </w:rPr>
  </w:style>
  <w:style w:type="paragraph" w:customStyle="1" w:styleId="Default">
    <w:name w:val="Default"/>
    <w:basedOn w:val="Normal"/>
    <w:uiPriority w:val="99"/>
    <w:rsid w:val="00581275"/>
    <w:pPr>
      <w:autoSpaceDE w:val="0"/>
      <w:autoSpaceDN w:val="0"/>
      <w:spacing w:after="0"/>
    </w:pPr>
    <w:rPr>
      <w:rFonts w:ascii="Times New Roman" w:eastAsia="SimSun" w:hAnsi="Times New Roman" w:cs="Times New Roman"/>
      <w:color w:val="000000"/>
      <w:lang w:eastAsia="zh-CN"/>
    </w:rPr>
  </w:style>
  <w:style w:type="paragraph" w:styleId="BodyText">
    <w:name w:val="Body Text"/>
    <w:basedOn w:val="Normal"/>
    <w:link w:val="BodyTextChar"/>
    <w:uiPriority w:val="99"/>
    <w:unhideWhenUsed/>
    <w:rsid w:val="001A6B67"/>
    <w:pPr>
      <w:widowControl w:val="0"/>
      <w:adjustRightInd w:val="0"/>
      <w:snapToGrid w:val="0"/>
      <w:spacing w:after="120"/>
    </w:pPr>
    <w:rPr>
      <w:rFonts w:ascii="Times New Roman" w:hAnsi="Times New Roman" w:cs="Times New Roman"/>
      <w:sz w:val="22"/>
      <w:szCs w:val="22"/>
    </w:rPr>
  </w:style>
  <w:style w:type="character" w:customStyle="1" w:styleId="BodyTextChar">
    <w:name w:val="Body Text Char"/>
    <w:basedOn w:val="DefaultParagraphFont"/>
    <w:link w:val="BodyText"/>
    <w:uiPriority w:val="99"/>
    <w:rsid w:val="001A6B67"/>
    <w:rPr>
      <w:rFonts w:ascii="Times New Roman" w:hAnsi="Times New Roman" w:cs="Times New Roman"/>
      <w:sz w:val="22"/>
      <w:szCs w:val="22"/>
    </w:rPr>
  </w:style>
  <w:style w:type="character" w:customStyle="1" w:styleId="Heading5Char">
    <w:name w:val="Heading 5 Char"/>
    <w:basedOn w:val="DefaultParagraphFont"/>
    <w:link w:val="Heading5"/>
    <w:uiPriority w:val="9"/>
    <w:semiHidden/>
    <w:rsid w:val="001A6B67"/>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1A6B6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A6B6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E65195"/>
    <w:rPr>
      <w:rFonts w:ascii="Times New Roman" w:eastAsia="Times New Roman" w:hAnsi="Times New Roman" w:cs="Times New Roman"/>
      <w:b/>
      <w:sz w:val="22"/>
      <w:szCs w:val="22"/>
    </w:rPr>
  </w:style>
  <w:style w:type="character" w:customStyle="1" w:styleId="Heading7Char">
    <w:name w:val="Heading 7 Char"/>
    <w:basedOn w:val="DefaultParagraphFont"/>
    <w:link w:val="Heading7"/>
    <w:uiPriority w:val="9"/>
    <w:rsid w:val="00E65195"/>
    <w:rPr>
      <w:rFonts w:ascii="Times New Roman" w:hAnsi="Times New Roman" w:cs="Times New Roman"/>
      <w:b/>
      <w:sz w:val="22"/>
      <w:szCs w:val="22"/>
      <w:lang w:eastAsia="zh-CN"/>
    </w:rPr>
  </w:style>
  <w:style w:type="character" w:customStyle="1" w:styleId="Heading8Char">
    <w:name w:val="Heading 8 Char"/>
    <w:basedOn w:val="DefaultParagraphFont"/>
    <w:link w:val="Heading8"/>
    <w:uiPriority w:val="9"/>
    <w:rsid w:val="00370A15"/>
    <w:rPr>
      <w:rFonts w:ascii="Times New Roman" w:hAnsi="Times New Roman" w:cs="Times New Roman"/>
      <w:b/>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1E"/>
  </w:style>
  <w:style w:type="paragraph" w:styleId="Heading1">
    <w:name w:val="heading 1"/>
    <w:basedOn w:val="Normal"/>
    <w:next w:val="Normal"/>
    <w:link w:val="Heading1Char"/>
    <w:qFormat/>
    <w:rsid w:val="00F82A3D"/>
    <w:pPr>
      <w:keepNext/>
      <w:spacing w:after="0"/>
      <w:outlineLvl w:val="0"/>
    </w:pPr>
    <w:rPr>
      <w:rFonts w:ascii="Lucida Sans Unicode" w:eastAsia="Times New Roman" w:hAnsi="Lucida Sans Unicode" w:cs="Times New Roman"/>
      <w:b/>
      <w:i/>
      <w:iCs/>
      <w:spacing w:val="20"/>
      <w:sz w:val="20"/>
      <w:szCs w:val="20"/>
    </w:rPr>
  </w:style>
  <w:style w:type="paragraph" w:styleId="Heading2">
    <w:name w:val="heading 2"/>
    <w:basedOn w:val="Normal"/>
    <w:next w:val="Normal"/>
    <w:link w:val="Heading2Char"/>
    <w:uiPriority w:val="9"/>
    <w:semiHidden/>
    <w:unhideWhenUsed/>
    <w:qFormat/>
    <w:rsid w:val="001A6B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12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6B6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6B6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65195"/>
    <w:pPr>
      <w:keepNext/>
      <w:widowControl w:val="0"/>
      <w:adjustRightInd w:val="0"/>
      <w:snapToGrid w:val="0"/>
      <w:spacing w:after="40"/>
      <w:ind w:left="663" w:hangingChars="300" w:hanging="663"/>
      <w:outlineLvl w:val="5"/>
    </w:pPr>
    <w:rPr>
      <w:rFonts w:ascii="Times New Roman" w:eastAsia="Times New Roman" w:hAnsi="Times New Roman" w:cs="Times New Roman"/>
      <w:b/>
      <w:sz w:val="22"/>
      <w:szCs w:val="22"/>
    </w:rPr>
  </w:style>
  <w:style w:type="paragraph" w:styleId="Heading7">
    <w:name w:val="heading 7"/>
    <w:basedOn w:val="Normal"/>
    <w:next w:val="Normal"/>
    <w:link w:val="Heading7Char"/>
    <w:uiPriority w:val="9"/>
    <w:unhideWhenUsed/>
    <w:qFormat/>
    <w:rsid w:val="00E65195"/>
    <w:pPr>
      <w:keepNext/>
      <w:widowControl w:val="0"/>
      <w:adjustRightInd w:val="0"/>
      <w:snapToGrid w:val="0"/>
      <w:spacing w:after="40"/>
      <w:jc w:val="both"/>
      <w:outlineLvl w:val="6"/>
    </w:pPr>
    <w:rPr>
      <w:rFonts w:ascii="Times New Roman" w:hAnsi="Times New Roman" w:cs="Times New Roman"/>
      <w:b/>
      <w:sz w:val="22"/>
      <w:szCs w:val="22"/>
      <w:lang w:eastAsia="zh-CN"/>
    </w:rPr>
  </w:style>
  <w:style w:type="paragraph" w:styleId="Heading8">
    <w:name w:val="heading 8"/>
    <w:basedOn w:val="Normal"/>
    <w:next w:val="Normal"/>
    <w:link w:val="Heading8Char"/>
    <w:uiPriority w:val="9"/>
    <w:unhideWhenUsed/>
    <w:qFormat/>
    <w:rsid w:val="00370A15"/>
    <w:pPr>
      <w:keepNext/>
      <w:widowControl w:val="0"/>
      <w:adjustRightInd w:val="0"/>
      <w:snapToGrid w:val="0"/>
      <w:spacing w:after="40"/>
      <w:outlineLvl w:val="7"/>
    </w:pPr>
    <w:rPr>
      <w:rFonts w:ascii="Times New Roman" w:hAnsi="Times New Roman" w:cs="Times New Roman"/>
      <w:b/>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2A3D"/>
    <w:rPr>
      <w:rFonts w:ascii="Lucida Sans Unicode" w:eastAsia="Times New Roman" w:hAnsi="Lucida Sans Unicode" w:cs="Times New Roman"/>
      <w:b/>
      <w:i/>
      <w:iCs/>
      <w:spacing w:val="20"/>
      <w:sz w:val="20"/>
      <w:szCs w:val="20"/>
    </w:rPr>
  </w:style>
  <w:style w:type="character" w:styleId="Hyperlink">
    <w:name w:val="Hyperlink"/>
    <w:basedOn w:val="DefaultParagraphFont"/>
    <w:uiPriority w:val="99"/>
    <w:rsid w:val="00F82A3D"/>
    <w:rPr>
      <w:color w:val="0000FF"/>
      <w:u w:val="single"/>
    </w:rPr>
  </w:style>
  <w:style w:type="table" w:styleId="TableGrid">
    <w:name w:val="Table Grid"/>
    <w:basedOn w:val="TableNormal"/>
    <w:uiPriority w:val="59"/>
    <w:rsid w:val="00F82A3D"/>
    <w:pPr>
      <w:spacing w:after="0"/>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A2535C"/>
    <w:pPr>
      <w:tabs>
        <w:tab w:val="center" w:pos="4320"/>
        <w:tab w:val="right" w:pos="8640"/>
      </w:tabs>
      <w:spacing w:after="0"/>
    </w:pPr>
  </w:style>
  <w:style w:type="character" w:customStyle="1" w:styleId="FooterChar">
    <w:name w:val="Footer Char"/>
    <w:basedOn w:val="DefaultParagraphFont"/>
    <w:link w:val="Footer"/>
    <w:uiPriority w:val="99"/>
    <w:rsid w:val="00A2535C"/>
  </w:style>
  <w:style w:type="character" w:styleId="PageNumber">
    <w:name w:val="page number"/>
    <w:basedOn w:val="DefaultParagraphFont"/>
    <w:uiPriority w:val="99"/>
    <w:semiHidden/>
    <w:unhideWhenUsed/>
    <w:rsid w:val="00A2535C"/>
  </w:style>
  <w:style w:type="paragraph" w:styleId="ListParagraph">
    <w:name w:val="List Paragraph"/>
    <w:basedOn w:val="Normal"/>
    <w:uiPriority w:val="34"/>
    <w:qFormat/>
    <w:rsid w:val="00240631"/>
    <w:pPr>
      <w:ind w:left="720"/>
      <w:contextualSpacing/>
    </w:pPr>
  </w:style>
  <w:style w:type="paragraph" w:styleId="Header">
    <w:name w:val="header"/>
    <w:basedOn w:val="Normal"/>
    <w:link w:val="HeaderChar"/>
    <w:uiPriority w:val="99"/>
    <w:unhideWhenUsed/>
    <w:rsid w:val="000135F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35FF"/>
    <w:rPr>
      <w:sz w:val="18"/>
      <w:szCs w:val="18"/>
    </w:rPr>
  </w:style>
  <w:style w:type="paragraph" w:styleId="NormalWeb">
    <w:name w:val="Normal (Web)"/>
    <w:basedOn w:val="Normal"/>
    <w:uiPriority w:val="99"/>
    <w:rsid w:val="004532A5"/>
    <w:pPr>
      <w:spacing w:before="100" w:beforeAutospacing="1" w:after="100" w:afterAutospacing="1"/>
    </w:pPr>
    <w:rPr>
      <w:rFonts w:ascii="Times New Roman" w:eastAsia="SimSun" w:hAnsi="Times New Roman" w:cs="Times New Roman"/>
    </w:rPr>
  </w:style>
  <w:style w:type="character" w:styleId="Strong">
    <w:name w:val="Strong"/>
    <w:uiPriority w:val="22"/>
    <w:qFormat/>
    <w:rsid w:val="004532A5"/>
    <w:rPr>
      <w:b/>
      <w:bCs/>
    </w:rPr>
  </w:style>
  <w:style w:type="character" w:styleId="PlaceholderText">
    <w:name w:val="Placeholder Text"/>
    <w:basedOn w:val="DefaultParagraphFont"/>
    <w:uiPriority w:val="99"/>
    <w:semiHidden/>
    <w:rsid w:val="00746A3D"/>
    <w:rPr>
      <w:color w:val="808080"/>
    </w:rPr>
  </w:style>
  <w:style w:type="paragraph" w:styleId="BalloonText">
    <w:name w:val="Balloon Text"/>
    <w:basedOn w:val="Normal"/>
    <w:link w:val="BalloonTextChar"/>
    <w:uiPriority w:val="99"/>
    <w:semiHidden/>
    <w:unhideWhenUsed/>
    <w:rsid w:val="00746A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A3D"/>
    <w:rPr>
      <w:rFonts w:ascii="Tahoma" w:hAnsi="Tahoma" w:cs="Tahoma"/>
      <w:sz w:val="16"/>
      <w:szCs w:val="16"/>
    </w:rPr>
  </w:style>
  <w:style w:type="character" w:customStyle="1" w:styleId="author">
    <w:name w:val="author"/>
    <w:basedOn w:val="DefaultParagraphFont"/>
    <w:rsid w:val="00FB5859"/>
  </w:style>
  <w:style w:type="character" w:customStyle="1" w:styleId="a-declarative">
    <w:name w:val="a-declarative"/>
    <w:basedOn w:val="DefaultParagraphFont"/>
    <w:rsid w:val="00FB5859"/>
  </w:style>
  <w:style w:type="character" w:customStyle="1" w:styleId="apple-converted-space">
    <w:name w:val="apple-converted-space"/>
    <w:basedOn w:val="DefaultParagraphFont"/>
    <w:rsid w:val="00FB5859"/>
  </w:style>
  <w:style w:type="character" w:customStyle="1" w:styleId="a-color-secondary">
    <w:name w:val="a-color-secondary"/>
    <w:basedOn w:val="DefaultParagraphFont"/>
    <w:rsid w:val="00FB5859"/>
  </w:style>
  <w:style w:type="character" w:customStyle="1" w:styleId="Heading3Char">
    <w:name w:val="Heading 3 Char"/>
    <w:basedOn w:val="DefaultParagraphFont"/>
    <w:link w:val="Heading3"/>
    <w:uiPriority w:val="9"/>
    <w:semiHidden/>
    <w:rsid w:val="00581275"/>
    <w:rPr>
      <w:rFonts w:asciiTheme="majorHAnsi" w:eastAsiaTheme="majorEastAsia" w:hAnsiTheme="majorHAnsi" w:cstheme="majorBidi"/>
      <w:b/>
      <w:bCs/>
      <w:color w:val="4F81BD" w:themeColor="accent1"/>
    </w:rPr>
  </w:style>
  <w:style w:type="paragraph" w:customStyle="1" w:styleId="Default">
    <w:name w:val="Default"/>
    <w:basedOn w:val="Normal"/>
    <w:uiPriority w:val="99"/>
    <w:rsid w:val="00581275"/>
    <w:pPr>
      <w:autoSpaceDE w:val="0"/>
      <w:autoSpaceDN w:val="0"/>
      <w:spacing w:after="0"/>
    </w:pPr>
    <w:rPr>
      <w:rFonts w:ascii="Times New Roman" w:eastAsia="SimSun" w:hAnsi="Times New Roman" w:cs="Times New Roman"/>
      <w:color w:val="000000"/>
      <w:lang w:eastAsia="zh-CN"/>
    </w:rPr>
  </w:style>
  <w:style w:type="paragraph" w:styleId="BodyText">
    <w:name w:val="Body Text"/>
    <w:basedOn w:val="Normal"/>
    <w:link w:val="BodyTextChar"/>
    <w:uiPriority w:val="99"/>
    <w:unhideWhenUsed/>
    <w:rsid w:val="001A6B67"/>
    <w:pPr>
      <w:widowControl w:val="0"/>
      <w:adjustRightInd w:val="0"/>
      <w:snapToGrid w:val="0"/>
      <w:spacing w:after="120"/>
    </w:pPr>
    <w:rPr>
      <w:rFonts w:ascii="Times New Roman" w:hAnsi="Times New Roman" w:cs="Times New Roman"/>
      <w:sz w:val="22"/>
      <w:szCs w:val="22"/>
    </w:rPr>
  </w:style>
  <w:style w:type="character" w:customStyle="1" w:styleId="BodyTextChar">
    <w:name w:val="Body Text Char"/>
    <w:basedOn w:val="DefaultParagraphFont"/>
    <w:link w:val="BodyText"/>
    <w:uiPriority w:val="99"/>
    <w:rsid w:val="001A6B67"/>
    <w:rPr>
      <w:rFonts w:ascii="Times New Roman" w:hAnsi="Times New Roman" w:cs="Times New Roman"/>
      <w:sz w:val="22"/>
      <w:szCs w:val="22"/>
    </w:rPr>
  </w:style>
  <w:style w:type="character" w:customStyle="1" w:styleId="Heading5Char">
    <w:name w:val="Heading 5 Char"/>
    <w:basedOn w:val="DefaultParagraphFont"/>
    <w:link w:val="Heading5"/>
    <w:uiPriority w:val="9"/>
    <w:semiHidden/>
    <w:rsid w:val="001A6B67"/>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1A6B6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A6B6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E65195"/>
    <w:rPr>
      <w:rFonts w:ascii="Times New Roman" w:eastAsia="Times New Roman" w:hAnsi="Times New Roman" w:cs="Times New Roman"/>
      <w:b/>
      <w:sz w:val="22"/>
      <w:szCs w:val="22"/>
    </w:rPr>
  </w:style>
  <w:style w:type="character" w:customStyle="1" w:styleId="Heading7Char">
    <w:name w:val="Heading 7 Char"/>
    <w:basedOn w:val="DefaultParagraphFont"/>
    <w:link w:val="Heading7"/>
    <w:uiPriority w:val="9"/>
    <w:rsid w:val="00E65195"/>
    <w:rPr>
      <w:rFonts w:ascii="Times New Roman" w:hAnsi="Times New Roman" w:cs="Times New Roman"/>
      <w:b/>
      <w:sz w:val="22"/>
      <w:szCs w:val="22"/>
      <w:lang w:eastAsia="zh-CN"/>
    </w:rPr>
  </w:style>
  <w:style w:type="character" w:customStyle="1" w:styleId="Heading8Char">
    <w:name w:val="Heading 8 Char"/>
    <w:basedOn w:val="DefaultParagraphFont"/>
    <w:link w:val="Heading8"/>
    <w:uiPriority w:val="9"/>
    <w:rsid w:val="00370A15"/>
    <w:rPr>
      <w:rFonts w:ascii="Times New Roman" w:hAnsi="Times New Roman" w:cs="Times New Roman"/>
      <w:b/>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sources@uta.edu" TargetMode="External"/><Relationship Id="rId18" Type="http://schemas.openxmlformats.org/officeDocument/2006/relationships/image" Target="media/image1.png"/><Relationship Id="rId26" Type="http://schemas.openxmlformats.org/officeDocument/2006/relationships/hyperlink" Target="http://www.iie.org/Research-and-Publications/Open-Doors/Data/Special-Reports/Community-College-Data-Resource" TargetMode="External"/><Relationship Id="rId39" Type="http://schemas.openxmlformats.org/officeDocument/2006/relationships/hyperlink" Target="http://www.tccia.org/" TargetMode="External"/><Relationship Id="rId21" Type="http://schemas.openxmlformats.org/officeDocument/2006/relationships/footer" Target="footer2.xml"/><Relationship Id="rId34" Type="http://schemas.openxmlformats.org/officeDocument/2006/relationships/hyperlink" Target="http://www.league.org/"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footer" Target="footer1.xml"/><Relationship Id="rId29" Type="http://schemas.openxmlformats.org/officeDocument/2006/relationships/hyperlink" Target="http://www.ccsse.org/" TargetMode="External"/><Relationship Id="rId41" Type="http://schemas.openxmlformats.org/officeDocument/2006/relationships/hyperlink" Target="http://files.eric.ed.gov/fulltext/ED52291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eb.uta.edu/aao/fao/" TargetMode="External"/><Relationship Id="rId24" Type="http://schemas.openxmlformats.org/officeDocument/2006/relationships/hyperlink" Target="http://www.boostingcollegecompletion.org/" TargetMode="External"/><Relationship Id="rId32" Type="http://schemas.openxmlformats.org/officeDocument/2006/relationships/hyperlink" Target="http://gettingpastgo.org" TargetMode="External"/><Relationship Id="rId37" Type="http://schemas.openxmlformats.org/officeDocument/2006/relationships/hyperlink" Target="http://www.txhighereddata.org/index.cfm" TargetMode="External"/><Relationship Id="rId40" Type="http://schemas.openxmlformats.org/officeDocument/2006/relationships/hyperlink" Target="http://www.utexas.edu/world/comcol/state/" TargetMode="Externa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23" Type="http://schemas.openxmlformats.org/officeDocument/2006/relationships/hyperlink" Target="http://www.aascu.org/" TargetMode="External"/><Relationship Id="rId28" Type="http://schemas.openxmlformats.org/officeDocument/2006/relationships/hyperlink" Target="http://ccrc.tc.columbia.edu/" TargetMode="External"/><Relationship Id="rId36" Type="http://schemas.openxmlformats.org/officeDocument/2006/relationships/hyperlink" Target="http://www.thecb.state.tx.us/" TargetMode="External"/><Relationship Id="rId10" Type="http://schemas.openxmlformats.org/officeDocument/2006/relationships/hyperlink" Target="mailto:cdesupport@uta.edu" TargetMode="External"/><Relationship Id="rId19" Type="http://schemas.openxmlformats.org/officeDocument/2006/relationships/header" Target="header1.xml"/><Relationship Id="rId31" Type="http://schemas.openxmlformats.org/officeDocument/2006/relationships/hyperlink" Target="http://www.ecs.org" TargetMode="External"/><Relationship Id="rId4" Type="http://schemas.microsoft.com/office/2007/relationships/stylesWithEffects" Target="stylesWithEffects.xml"/><Relationship Id="rId9" Type="http://schemas.openxmlformats.org/officeDocument/2006/relationships/hyperlink" Target="mailto:lyzhang@uta.edu" TargetMode="External"/><Relationship Id="rId14" Type="http://schemas.openxmlformats.org/officeDocument/2006/relationships/hyperlink" Target="http://www.uta.edu/resources" TargetMode="External"/><Relationship Id="rId22" Type="http://schemas.openxmlformats.org/officeDocument/2006/relationships/hyperlink" Target="http://www.aacc.nche.edu" TargetMode="External"/><Relationship Id="rId27" Type="http://schemas.openxmlformats.org/officeDocument/2006/relationships/hyperlink" Target="http://exchanges.state.gov/non-us/program/community-college-initiative-program" TargetMode="External"/><Relationship Id="rId30" Type="http://schemas.openxmlformats.org/officeDocument/2006/relationships/hyperlink" Target="http://www.cscconline.org/" TargetMode="External"/><Relationship Id="rId35" Type="http://schemas.openxmlformats.org/officeDocument/2006/relationships/hyperlink" Target="http://www2.ed.gov/about/offices/list/ovae/index.html"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uta.edu/disability" TargetMode="External"/><Relationship Id="rId17" Type="http://schemas.openxmlformats.org/officeDocument/2006/relationships/hyperlink" Target="http://www.uta.edu/titleIX" TargetMode="External"/><Relationship Id="rId25" Type="http://schemas.openxmlformats.org/officeDocument/2006/relationships/hyperlink" Target="http://www.accbd.org/" TargetMode="External"/><Relationship Id="rId33" Type="http://schemas.openxmlformats.org/officeDocument/2006/relationships/hyperlink" Target="http://nces.ed.gov/ipeds/datacenter/" TargetMode="External"/><Relationship Id="rId38" Type="http://schemas.openxmlformats.org/officeDocument/2006/relationships/hyperlink" Target="http://www.ta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3A7E3-D281-4C4E-8EAC-F5F6E301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10</Pages>
  <Words>4335</Words>
  <Characters>24712</Characters>
  <Application>Microsoft Office Word</Application>
  <DocSecurity>0</DocSecurity>
  <Lines>205</Lines>
  <Paragraphs>57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All of the assignments are graduate papers. Please follow APA style (6th edition</vt:lpstr>
      <vt:lpstr>Late Assignments: Late work will not be accepted without prior approval from the</vt:lpstr>
      <vt:lpstr>Research Paper (due 12/16; 150 points)</vt:lpstr>
      <vt:lpstr>Working alone, each student will complete a research paper on topic areas releva</vt:lpstr>
      <vt:lpstr>Each student must receive approval from the instructor for the topic they have s</vt:lpstr>
      <vt:lpstr>Presentation (with communication aids) (due 12/09; 50 points)</vt:lpstr>
      <vt:lpstr>Each student will present his/her research paper in the final class. Students ar</vt:lpstr>
    </vt:vector>
  </TitlesOfParts>
  <Company>University of Arkansas</Company>
  <LinksUpToDate>false</LinksUpToDate>
  <CharactersWithSpaces>28990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Tull</dc:creator>
  <cp:lastModifiedBy>MW</cp:lastModifiedBy>
  <cp:revision>14</cp:revision>
  <cp:lastPrinted>2011-06-03T16:00:00Z</cp:lastPrinted>
  <dcterms:created xsi:type="dcterms:W3CDTF">2015-08-19T19:40:00Z</dcterms:created>
  <dcterms:modified xsi:type="dcterms:W3CDTF">2015-08-27T23:12:00Z</dcterms:modified>
</cp:coreProperties>
</file>