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C0" w:rsidRPr="00B2702F" w:rsidRDefault="00C06CC0" w:rsidP="00B2702F">
      <w:pPr>
        <w:jc w:val="center"/>
        <w:rPr>
          <w:b/>
          <w:sz w:val="28"/>
          <w:szCs w:val="28"/>
        </w:rPr>
      </w:pPr>
      <w:r w:rsidRPr="00B2702F">
        <w:rPr>
          <w:b/>
          <w:sz w:val="28"/>
          <w:szCs w:val="28"/>
        </w:rPr>
        <w:t>MANAGEMENT 3319-001</w:t>
      </w:r>
      <w:r w:rsidRPr="00B2702F">
        <w:rPr>
          <w:b/>
          <w:sz w:val="28"/>
          <w:szCs w:val="28"/>
        </w:rPr>
        <w:br/>
        <w:t>FALL 2015</w:t>
      </w:r>
    </w:p>
    <w:p w:rsidR="00C06CC0" w:rsidRPr="00B2702F" w:rsidRDefault="00C06CC0" w:rsidP="00B2702F">
      <w:pPr>
        <w:jc w:val="center"/>
        <w:rPr>
          <w:b/>
          <w:sz w:val="28"/>
          <w:szCs w:val="28"/>
        </w:rPr>
      </w:pPr>
      <w:r w:rsidRPr="00B2702F">
        <w:rPr>
          <w:b/>
          <w:sz w:val="28"/>
          <w:szCs w:val="28"/>
        </w:rPr>
        <w:t>UT Arlington – Main Campus</w:t>
      </w:r>
    </w:p>
    <w:p w:rsidR="00C06CC0" w:rsidRDefault="00C06CC0" w:rsidP="00C06CC0"/>
    <w:p w:rsidR="00C06CC0" w:rsidRPr="00B2702F" w:rsidRDefault="00C06CC0" w:rsidP="00C06CC0">
      <w:pPr>
        <w:rPr>
          <w:sz w:val="24"/>
          <w:szCs w:val="24"/>
        </w:rPr>
      </w:pPr>
      <w:r w:rsidRPr="00B2702F">
        <w:rPr>
          <w:sz w:val="24"/>
          <w:szCs w:val="24"/>
        </w:rPr>
        <w:t>Management is an endeavor which involves working with and through people to accomplish the goals of an organization (a business firm, hospital, or government agency). This course is about management concepts and managerial decision- making. Attention will be devoted to the systems and behavioral contexts of management; theories of management and organization; management functions (planning, organizing, directing, and controlling); and the relationship of the organization to its environment (task, technological, economic, and social).</w:t>
      </w:r>
    </w:p>
    <w:p w:rsidR="00C06CC0" w:rsidRPr="00B2702F" w:rsidRDefault="00C06CC0" w:rsidP="00C06CC0">
      <w:pPr>
        <w:rPr>
          <w:b/>
          <w:sz w:val="28"/>
          <w:szCs w:val="28"/>
          <w:u w:val="single"/>
        </w:rPr>
      </w:pPr>
      <w:r w:rsidRPr="00B2702F">
        <w:rPr>
          <w:b/>
          <w:sz w:val="28"/>
          <w:szCs w:val="28"/>
          <w:u w:val="single"/>
        </w:rPr>
        <w:t>Objectives of the Course:</w:t>
      </w:r>
    </w:p>
    <w:p w:rsidR="00C06CC0" w:rsidRDefault="00C06CC0" w:rsidP="00C06CC0">
      <w:r>
        <w:t>During the session, the student will hopefully progress toward attainment of the following objective</w:t>
      </w:r>
      <w:r w:rsidR="001927AC">
        <w:t>s</w:t>
      </w:r>
      <w:r>
        <w:t>:</w:t>
      </w:r>
    </w:p>
    <w:p w:rsidR="00C06CC0" w:rsidRDefault="00054C0C" w:rsidP="00A92F1F">
      <w:pPr>
        <w:pStyle w:val="NoSpacing"/>
        <w:ind w:left="720" w:hanging="720"/>
      </w:pPr>
      <w:r>
        <w:t>1.</w:t>
      </w:r>
      <w:r>
        <w:tab/>
        <w:t>Become familiar with the managerial process and its key elements</w:t>
      </w:r>
      <w:proofErr w:type="gramStart"/>
      <w:r>
        <w:t>:</w:t>
      </w:r>
      <w:proofErr w:type="gramEnd"/>
      <w:r>
        <w:br/>
        <w:t>a.</w:t>
      </w:r>
      <w:r>
        <w:tab/>
        <w:t>Planning- through examination of goals, strategies, policies, and performance plans;</w:t>
      </w:r>
    </w:p>
    <w:p w:rsidR="00054C0C" w:rsidRDefault="00054C0C" w:rsidP="00A92F1F">
      <w:pPr>
        <w:pStyle w:val="NoSpacing"/>
        <w:ind w:left="1440" w:hanging="720"/>
      </w:pPr>
      <w:r>
        <w:t>b.</w:t>
      </w:r>
      <w:r>
        <w:tab/>
        <w:t xml:space="preserve">Organizing- through examination of structure and design, authority, division of labor, </w:t>
      </w:r>
      <w:proofErr w:type="spellStart"/>
      <w:r>
        <w:t>departmentation</w:t>
      </w:r>
      <w:proofErr w:type="spellEnd"/>
      <w:r>
        <w:t>, and issues of differentiation and integration.</w:t>
      </w:r>
    </w:p>
    <w:p w:rsidR="00054C0C" w:rsidRDefault="00054C0C" w:rsidP="00054C0C">
      <w:pPr>
        <w:pStyle w:val="ListParagraph"/>
        <w:ind w:left="1440" w:hanging="720"/>
      </w:pPr>
      <w:r>
        <w:t>c.</w:t>
      </w:r>
      <w:r>
        <w:tab/>
        <w:t>Directing- through examination of the influence process, motivation, communication, leadership, and work group behavior;</w:t>
      </w:r>
    </w:p>
    <w:p w:rsidR="00054C0C" w:rsidRDefault="00054C0C" w:rsidP="00054C0C">
      <w:pPr>
        <w:pStyle w:val="ListParagraph"/>
        <w:ind w:left="1440" w:hanging="720"/>
      </w:pPr>
      <w:r>
        <w:t>d.</w:t>
      </w:r>
      <w:r>
        <w:tab/>
        <w:t>Controlling- through examination of basic steps in the control process, the budget, and control systems;</w:t>
      </w:r>
    </w:p>
    <w:p w:rsidR="00054C0C" w:rsidRDefault="00054C0C" w:rsidP="00054C0C">
      <w:r>
        <w:t>2.</w:t>
      </w:r>
      <w:r>
        <w:tab/>
        <w:t xml:space="preserve">Understand the effects of the total </w:t>
      </w:r>
      <w:r w:rsidR="000132C8">
        <w:t>system</w:t>
      </w:r>
      <w:r w:rsidR="009B6146">
        <w:t xml:space="preserve"> (</w:t>
      </w:r>
      <w:r>
        <w:t>organization) on human behavior;</w:t>
      </w:r>
    </w:p>
    <w:p w:rsidR="009B6146" w:rsidRDefault="00054C0C" w:rsidP="00B2702F">
      <w:pPr>
        <w:ind w:left="720" w:hanging="720"/>
      </w:pPr>
      <w:r>
        <w:t>3.</w:t>
      </w:r>
      <w:r>
        <w:tab/>
      </w:r>
      <w:r w:rsidR="009B6146">
        <w:t>Comprehend the relationships between the organization and its environment (task, economic, technological, and social);</w:t>
      </w:r>
    </w:p>
    <w:p w:rsidR="00054C0C" w:rsidRDefault="009B6146" w:rsidP="00054C0C">
      <w:r>
        <w:t xml:space="preserve">4. </w:t>
      </w:r>
      <w:r>
        <w:tab/>
        <w:t xml:space="preserve">Recognize the applicability of management concepts to nearly all forms of organized </w:t>
      </w:r>
      <w:proofErr w:type="gramStart"/>
      <w:r>
        <w:t xml:space="preserve">behavior </w:t>
      </w:r>
      <w:r w:rsidR="00B07545">
        <w:t>;</w:t>
      </w:r>
      <w:proofErr w:type="gramEnd"/>
      <w:r w:rsidR="00054C0C">
        <w:tab/>
        <w:t xml:space="preserve"> </w:t>
      </w:r>
    </w:p>
    <w:p w:rsidR="009B6146" w:rsidRDefault="009B6146" w:rsidP="009019CE">
      <w:pPr>
        <w:ind w:left="720" w:hanging="720"/>
      </w:pPr>
      <w:r>
        <w:t>5.</w:t>
      </w:r>
      <w:r>
        <w:tab/>
        <w:t>Understand indivi</w:t>
      </w:r>
      <w:r w:rsidR="00B07545">
        <w:t xml:space="preserve">dual and small group behavior </w:t>
      </w:r>
      <w:r w:rsidR="009019CE">
        <w:t xml:space="preserve">and the impact of organized collective behavior </w:t>
      </w:r>
      <w:r w:rsidR="00B07545">
        <w:t xml:space="preserve">on </w:t>
      </w:r>
      <w:r>
        <w:t>the individual, the organization, and society;</w:t>
      </w:r>
    </w:p>
    <w:p w:rsidR="009B6146" w:rsidRDefault="009B6146" w:rsidP="00B2702F">
      <w:pPr>
        <w:ind w:left="720" w:hanging="720"/>
      </w:pPr>
      <w:r>
        <w:t>6.</w:t>
      </w:r>
      <w:r>
        <w:tab/>
        <w:t>Become acquainted with problem solving and decision-making through the study of a high performan</w:t>
      </w:r>
      <w:r w:rsidR="001927AC">
        <w:t>ce enterprise, S</w:t>
      </w:r>
      <w:r>
        <w:t xml:space="preserve">outhwest </w:t>
      </w:r>
      <w:r w:rsidR="001927AC">
        <w:t>A</w:t>
      </w:r>
      <w:r>
        <w:t>irlines;</w:t>
      </w:r>
    </w:p>
    <w:p w:rsidR="009B6146" w:rsidRDefault="009B6146" w:rsidP="00B2702F">
      <w:pPr>
        <w:ind w:left="720" w:hanging="720"/>
      </w:pPr>
      <w:r>
        <w:t>7.</w:t>
      </w:r>
      <w:r>
        <w:tab/>
        <w:t>Develop a personal philosophy of management that will enable one to perform effectively as a manager.</w:t>
      </w:r>
    </w:p>
    <w:p w:rsidR="009B6146" w:rsidRDefault="009B6146" w:rsidP="00054C0C"/>
    <w:p w:rsidR="009B6146" w:rsidRDefault="009B6146" w:rsidP="00054C0C"/>
    <w:p w:rsidR="009B6146" w:rsidRPr="00B2702F" w:rsidRDefault="009B6146" w:rsidP="00054C0C">
      <w:pPr>
        <w:rPr>
          <w:b/>
          <w:sz w:val="28"/>
          <w:szCs w:val="28"/>
          <w:u w:val="single"/>
        </w:rPr>
      </w:pPr>
      <w:r w:rsidRPr="00B2702F">
        <w:rPr>
          <w:b/>
          <w:sz w:val="28"/>
          <w:szCs w:val="28"/>
          <w:u w:val="single"/>
        </w:rPr>
        <w:t>Required Text and Study Materials:</w:t>
      </w:r>
    </w:p>
    <w:p w:rsidR="009B6146" w:rsidRDefault="009B6146" w:rsidP="00054C0C">
      <w:r>
        <w:t>A standard text, a Harvard business case, and a few exercises and instruments will be used in the course. The following text has been ordered and made available by the University Bookstore:</w:t>
      </w:r>
    </w:p>
    <w:p w:rsidR="009B6146" w:rsidRDefault="009B6146" w:rsidP="00054C0C">
      <w:r>
        <w:t xml:space="preserve">Thomas S. Bateman and Scott A. Snell, </w:t>
      </w:r>
      <w:r w:rsidRPr="00B2702F">
        <w:rPr>
          <w:u w:val="single"/>
        </w:rPr>
        <w:t>Management</w:t>
      </w:r>
      <w:r>
        <w:t>: (McGraw-Hill Irwin, 2015)</w:t>
      </w:r>
      <w:proofErr w:type="gramStart"/>
      <w:r>
        <w:t>,</w:t>
      </w:r>
      <w:proofErr w:type="gramEnd"/>
      <w:r w:rsidR="001D089D">
        <w:br/>
        <w:t>ISBN: 978-0-07-786254-1; 630 pages.</w:t>
      </w:r>
    </w:p>
    <w:p w:rsidR="001D089D" w:rsidRDefault="001D089D" w:rsidP="00054C0C">
      <w:r>
        <w:t xml:space="preserve">Harvard Business School Case: </w:t>
      </w:r>
      <w:proofErr w:type="spellStart"/>
      <w:r>
        <w:t>Heskett</w:t>
      </w:r>
      <w:proofErr w:type="spellEnd"/>
      <w:r>
        <w:t xml:space="preserve">, </w:t>
      </w:r>
      <w:r w:rsidRPr="001B4F7A">
        <w:rPr>
          <w:u w:val="single"/>
        </w:rPr>
        <w:t>Southwest Airlines 2002: An Industry Under Siege</w:t>
      </w:r>
      <w:r>
        <w:t xml:space="preserve"> (9-803-133)</w:t>
      </w:r>
    </w:p>
    <w:p w:rsidR="001D089D" w:rsidRDefault="001D089D" w:rsidP="00054C0C">
      <w:r>
        <w:t>The case can be obtained from Harvard Business School Publishing; use the following link:</w:t>
      </w:r>
    </w:p>
    <w:p w:rsidR="001D089D" w:rsidRDefault="00A527A9" w:rsidP="00054C0C">
      <w:hyperlink r:id="rId7" w:history="1">
        <w:r w:rsidR="001D089D" w:rsidRPr="00C429EE">
          <w:rPr>
            <w:rStyle w:val="Hyperlink"/>
          </w:rPr>
          <w:t>https://cb.hbsp.harvard.edu/cbmp/access/3866889</w:t>
        </w:r>
      </w:hyperlink>
      <w:r w:rsidR="001B4F7A">
        <w:rPr>
          <w:rStyle w:val="Hyperlink"/>
        </w:rPr>
        <w:t>7</w:t>
      </w:r>
    </w:p>
    <w:p w:rsidR="001D089D" w:rsidRDefault="001D089D" w:rsidP="00054C0C">
      <w:r>
        <w:t>You will need to use a credit card to purchase the case; the educational rate is $3.95.</w:t>
      </w:r>
    </w:p>
    <w:p w:rsidR="001D089D" w:rsidRPr="00B2702F" w:rsidRDefault="001D089D" w:rsidP="00054C0C">
      <w:pPr>
        <w:rPr>
          <w:b/>
          <w:sz w:val="28"/>
          <w:szCs w:val="28"/>
          <w:u w:val="single"/>
        </w:rPr>
      </w:pPr>
      <w:r w:rsidRPr="00B2702F">
        <w:rPr>
          <w:b/>
          <w:sz w:val="28"/>
          <w:szCs w:val="28"/>
          <w:u w:val="single"/>
        </w:rPr>
        <w:t>Instructor:</w:t>
      </w:r>
    </w:p>
    <w:p w:rsidR="001D089D" w:rsidRPr="00B2702F" w:rsidRDefault="001D089D" w:rsidP="00054C0C">
      <w:pPr>
        <w:rPr>
          <w:b/>
        </w:rPr>
      </w:pPr>
      <w:proofErr w:type="gramStart"/>
      <w:r w:rsidRPr="00B2702F">
        <w:rPr>
          <w:b/>
        </w:rPr>
        <w:t xml:space="preserve">David A. Gray </w:t>
      </w:r>
      <w:r w:rsidRPr="00B2702F">
        <w:rPr>
          <w:b/>
        </w:rPr>
        <w:tab/>
      </w:r>
      <w:r w:rsidRPr="00B2702F">
        <w:rPr>
          <w:b/>
        </w:rPr>
        <w:tab/>
        <w:t>817-272-3852</w:t>
      </w:r>
      <w:r w:rsidRPr="00B2702F">
        <w:rPr>
          <w:b/>
        </w:rPr>
        <w:tab/>
      </w:r>
      <w:r w:rsidRPr="00B2702F">
        <w:rPr>
          <w:b/>
        </w:rPr>
        <w:tab/>
      </w:r>
      <w:hyperlink r:id="rId8" w:history="1">
        <w:r w:rsidRPr="00B2702F">
          <w:rPr>
            <w:rStyle w:val="Hyperlink"/>
            <w:b/>
          </w:rPr>
          <w:t>gray@uta.edu</w:t>
        </w:r>
      </w:hyperlink>
      <w:r w:rsidRPr="00B2702F">
        <w:rPr>
          <w:b/>
        </w:rPr>
        <w:tab/>
      </w:r>
      <w:r w:rsidRPr="00B2702F">
        <w:rPr>
          <w:b/>
        </w:rPr>
        <w:tab/>
        <w:t>206 Business Building.</w:t>
      </w:r>
      <w:proofErr w:type="gramEnd"/>
    </w:p>
    <w:p w:rsidR="001D089D" w:rsidRDefault="001D089D" w:rsidP="00054C0C">
      <w:r w:rsidRPr="00B2702F">
        <w:rPr>
          <w:u w:val="single"/>
        </w:rPr>
        <w:t>Office Hours:</w:t>
      </w:r>
      <w:r>
        <w:t xml:space="preserve"> T-</w:t>
      </w:r>
      <w:proofErr w:type="spellStart"/>
      <w:proofErr w:type="gramStart"/>
      <w:r>
        <w:t>Th</w:t>
      </w:r>
      <w:proofErr w:type="spellEnd"/>
      <w:r>
        <w:t xml:space="preserve">  2:00</w:t>
      </w:r>
      <w:proofErr w:type="gramEnd"/>
      <w:r>
        <w:t>–3:00</w:t>
      </w:r>
      <w:r w:rsidR="00B2702F">
        <w:t>pm others as arranged.</w:t>
      </w:r>
    </w:p>
    <w:p w:rsidR="00B02AC2" w:rsidRDefault="00B02AC2" w:rsidP="00054C0C">
      <w:r w:rsidRPr="00B02AC2">
        <w:rPr>
          <w:b/>
        </w:rPr>
        <w:t>Course Requirements</w:t>
      </w:r>
      <w:r>
        <w:t>:</w:t>
      </w:r>
    </w:p>
    <w:p w:rsidR="00B02AC2" w:rsidRDefault="00B02AC2" w:rsidP="00B02AC2">
      <w:pPr>
        <w:pStyle w:val="NoSpacing"/>
      </w:pPr>
      <w:r>
        <w:t>The final course grade will be determined by a weighted average computation of scores on text-lecture exams, case quizzes, and attendance.</w:t>
      </w:r>
    </w:p>
    <w:p w:rsidR="00B02AC2" w:rsidRDefault="00B02AC2" w:rsidP="00B02AC2">
      <w:pPr>
        <w:pStyle w:val="NoSpacing"/>
      </w:pPr>
    </w:p>
    <w:p w:rsidR="00B02AC2" w:rsidRDefault="00B02AC2" w:rsidP="00FC022C">
      <w:pPr>
        <w:pStyle w:val="NoSpacing"/>
        <w:ind w:left="720"/>
      </w:pPr>
      <w:r w:rsidRPr="00B02AC2">
        <w:rPr>
          <w:u w:val="single"/>
        </w:rPr>
        <w:t>Exam</w:t>
      </w:r>
      <w:r w:rsidR="001B4F7A">
        <w:rPr>
          <w:u w:val="single"/>
        </w:rPr>
        <w:t>s</w:t>
      </w:r>
      <w:r>
        <w:t xml:space="preserve"> will be objective in format and cover text and lecture</w:t>
      </w:r>
      <w:r w:rsidR="001B4F7A">
        <w:t xml:space="preserve"> material.  Tentative exam dates</w:t>
      </w:r>
      <w:r>
        <w:t xml:space="preserve"> are October 1 and November 3 with</w:t>
      </w:r>
      <w:r w:rsidR="001B4F7A">
        <w:t xml:space="preserve"> the</w:t>
      </w:r>
      <w:r>
        <w:t xml:space="preserve"> final exam on December 17, 11-1:30pm.</w:t>
      </w:r>
    </w:p>
    <w:p w:rsidR="00B02AC2" w:rsidRDefault="00B02AC2" w:rsidP="00FC022C">
      <w:pPr>
        <w:pStyle w:val="NoSpacing"/>
        <w:ind w:left="720"/>
      </w:pPr>
    </w:p>
    <w:p w:rsidR="00B02AC2" w:rsidRDefault="00B02AC2" w:rsidP="00FC022C">
      <w:pPr>
        <w:pStyle w:val="NoSpacing"/>
        <w:ind w:left="720"/>
      </w:pPr>
      <w:r w:rsidRPr="00B02AC2">
        <w:rPr>
          <w:u w:val="single"/>
        </w:rPr>
        <w:t>Case qui</w:t>
      </w:r>
      <w:r>
        <w:rPr>
          <w:u w:val="single"/>
        </w:rPr>
        <w:t>z</w:t>
      </w:r>
      <w:r w:rsidRPr="00B02AC2">
        <w:rPr>
          <w:u w:val="single"/>
        </w:rPr>
        <w:t>zes</w:t>
      </w:r>
      <w:r>
        <w:t xml:space="preserve"> will be objective</w:t>
      </w:r>
      <w:r w:rsidR="001B4F7A">
        <w:t>,</w:t>
      </w:r>
      <w:r>
        <w:t xml:space="preserve"> essay</w:t>
      </w:r>
      <w:r w:rsidR="001B4F7A">
        <w:t>,</w:t>
      </w:r>
      <w:r>
        <w:t xml:space="preserve"> and/or short answer in format and cover </w:t>
      </w:r>
      <w:r w:rsidRPr="00B02AC2">
        <w:rPr>
          <w:u w:val="single"/>
        </w:rPr>
        <w:t>Southwest Airlines-2002</w:t>
      </w:r>
      <w:r>
        <w:t>.  Three quizzes will be given a week or two before o</w:t>
      </w:r>
      <w:r w:rsidR="003D5F51">
        <w:t>r</w:t>
      </w:r>
      <w:r>
        <w:t xml:space="preserve"> after the exams mentioned above.</w:t>
      </w:r>
    </w:p>
    <w:p w:rsidR="00B02AC2" w:rsidRDefault="00B02AC2" w:rsidP="00FC022C">
      <w:pPr>
        <w:pStyle w:val="NoSpacing"/>
        <w:ind w:left="720"/>
      </w:pPr>
    </w:p>
    <w:p w:rsidR="00B02AC2" w:rsidRDefault="00B02AC2" w:rsidP="00FC022C">
      <w:pPr>
        <w:pStyle w:val="NoSpacing"/>
        <w:ind w:left="720"/>
      </w:pPr>
      <w:r w:rsidRPr="00B02AC2">
        <w:rPr>
          <w:u w:val="single"/>
        </w:rPr>
        <w:t xml:space="preserve">Attendance and class participation </w:t>
      </w:r>
      <w:r w:rsidR="00FC022C">
        <w:t>contribute to a robust clas</w:t>
      </w:r>
      <w:r w:rsidR="003C3457">
        <w:t>sroom learning environment.  Acc</w:t>
      </w:r>
      <w:r w:rsidR="00FC022C">
        <w:t>ordingly, attendance is required and may i</w:t>
      </w:r>
      <w:r w:rsidR="001B4F7A">
        <w:t>mpact your final course grade as</w:t>
      </w:r>
      <w:r w:rsidR="00FC022C">
        <w:t xml:space="preserve"> indicated below</w:t>
      </w:r>
      <w:r w:rsidR="001B4F7A">
        <w:t>:</w:t>
      </w:r>
    </w:p>
    <w:p w:rsidR="003D5F51" w:rsidRDefault="003D5F51" w:rsidP="00FC022C">
      <w:pPr>
        <w:pStyle w:val="NoSpacing"/>
        <w:ind w:left="720"/>
      </w:pPr>
    </w:p>
    <w:p w:rsidR="003D5F51" w:rsidRDefault="003D5F51" w:rsidP="003D5F51">
      <w:pPr>
        <w:pStyle w:val="NoSpacing"/>
        <w:ind w:left="1440"/>
      </w:pPr>
      <w:r>
        <w:t>Plus 2 points for perfect attendance</w:t>
      </w:r>
    </w:p>
    <w:p w:rsidR="003D5F51" w:rsidRDefault="003D5F51" w:rsidP="003D5F51">
      <w:pPr>
        <w:pStyle w:val="NoSpacing"/>
        <w:ind w:left="1440"/>
      </w:pPr>
      <w:r>
        <w:t>Plus 1 point for one absence</w:t>
      </w:r>
    </w:p>
    <w:p w:rsidR="003C3457" w:rsidRDefault="003C3457" w:rsidP="003D5F51">
      <w:pPr>
        <w:pStyle w:val="NoSpacing"/>
        <w:ind w:left="1440"/>
      </w:pPr>
      <w:r>
        <w:t xml:space="preserve">No change in weighted average </w:t>
      </w:r>
      <w:r w:rsidR="003D5F51">
        <w:t xml:space="preserve">score for two absences </w:t>
      </w:r>
    </w:p>
    <w:p w:rsidR="003C3457" w:rsidRDefault="003C3457" w:rsidP="003D5F51">
      <w:pPr>
        <w:pStyle w:val="NoSpacing"/>
        <w:ind w:left="1440"/>
      </w:pPr>
      <w:r>
        <w:t>M</w:t>
      </w:r>
      <w:r w:rsidR="003D5F51">
        <w:t>inus 1 point for three absences</w:t>
      </w:r>
    </w:p>
    <w:p w:rsidR="003D5F51" w:rsidRDefault="003C3457" w:rsidP="003D5F51">
      <w:pPr>
        <w:pStyle w:val="NoSpacing"/>
        <w:ind w:left="1440"/>
      </w:pPr>
      <w:r>
        <w:t>M</w:t>
      </w:r>
      <w:r w:rsidR="00541E59">
        <w:t>inus 2</w:t>
      </w:r>
      <w:r w:rsidR="003D5F51">
        <w:t xml:space="preserve"> points for four or more absences</w:t>
      </w:r>
    </w:p>
    <w:p w:rsidR="003D5F51" w:rsidRDefault="003D5F51" w:rsidP="003D5F51">
      <w:pPr>
        <w:pStyle w:val="NoSpacing"/>
        <w:ind w:left="1440"/>
      </w:pPr>
    </w:p>
    <w:p w:rsidR="003D5F51" w:rsidRDefault="003D5F51" w:rsidP="003D5F51">
      <w:pPr>
        <w:pStyle w:val="NoSpacing"/>
        <w:ind w:left="720"/>
      </w:pPr>
      <w:r>
        <w:t>Points will be added to or subtracted from your final, computed weighted average.  Attendance will be taken for approximately 75% of the class sessions.  You may or may not know when attendance is being taken.</w:t>
      </w:r>
    </w:p>
    <w:p w:rsidR="003D5F51" w:rsidRDefault="003D5F51" w:rsidP="003D5F51">
      <w:pPr>
        <w:pStyle w:val="NoSpacing"/>
        <w:ind w:left="720"/>
      </w:pPr>
    </w:p>
    <w:p w:rsidR="003D5F51" w:rsidRDefault="003D5F51" w:rsidP="003D5F51">
      <w:pPr>
        <w:pStyle w:val="NoSpacing"/>
        <w:ind w:left="720"/>
      </w:pPr>
      <w:r>
        <w:t>There will be no make-up quizze</w:t>
      </w:r>
      <w:r w:rsidR="00C44244">
        <w:t>s</w:t>
      </w:r>
      <w:r>
        <w:t xml:space="preserve"> and an exam is</w:t>
      </w:r>
      <w:r w:rsidR="008D14F3">
        <w:t xml:space="preserve"> eligible for a make-up </w:t>
      </w:r>
      <w:r>
        <w:t xml:space="preserve">test under only very extraordinary circumstances, such as a serious car accident and </w:t>
      </w:r>
      <w:r w:rsidR="008D14F3">
        <w:t>hospitalization, or major surgery, or scheduled court appearance.  A make-up exam will consist of essay /problem questions.</w:t>
      </w:r>
    </w:p>
    <w:p w:rsidR="008D14F3" w:rsidRDefault="008D14F3" w:rsidP="003D5F51">
      <w:pPr>
        <w:pStyle w:val="NoSpacing"/>
        <w:ind w:left="720"/>
      </w:pPr>
    </w:p>
    <w:p w:rsidR="008D14F3" w:rsidRDefault="008D14F3" w:rsidP="003D5F51">
      <w:pPr>
        <w:pStyle w:val="NoSpacing"/>
        <w:ind w:left="720"/>
      </w:pPr>
      <w:r>
        <w:t>The last page of the syllabus indicates t</w:t>
      </w:r>
      <w:r w:rsidR="00C44244">
        <w:t>he weights for exams and quizzes</w:t>
      </w:r>
      <w:r>
        <w:t xml:space="preserve"> and can be used to</w:t>
      </w:r>
      <w:r w:rsidR="00C44244">
        <w:t xml:space="preserve"> record</w:t>
      </w:r>
      <w:r>
        <w:t xml:space="preserve"> exam and quiz results.</w:t>
      </w:r>
    </w:p>
    <w:p w:rsidR="008D14F3" w:rsidRDefault="008D14F3" w:rsidP="003D5F51">
      <w:pPr>
        <w:pStyle w:val="NoSpacing"/>
        <w:ind w:left="720"/>
      </w:pPr>
    </w:p>
    <w:p w:rsidR="008D14F3" w:rsidRDefault="008D14F3" w:rsidP="008D14F3">
      <w:pPr>
        <w:pStyle w:val="NoSpacing"/>
      </w:pPr>
      <w:r w:rsidRPr="008D14F3">
        <w:rPr>
          <w:u w:val="single"/>
        </w:rPr>
        <w:t>Instructional Format and Methods</w:t>
      </w:r>
      <w:r>
        <w:t>:</w:t>
      </w:r>
    </w:p>
    <w:p w:rsidR="008D14F3" w:rsidRDefault="008D14F3" w:rsidP="008D14F3">
      <w:pPr>
        <w:pStyle w:val="NoSpacing"/>
      </w:pPr>
    </w:p>
    <w:p w:rsidR="008D14F3" w:rsidRDefault="008D14F3" w:rsidP="008D14F3">
      <w:pPr>
        <w:pStyle w:val="NoSpacing"/>
      </w:pPr>
      <w:r>
        <w:t>In developing a rich learning environment and approaching the course objectives, the class sessions will follow a format that encourages active participation in discussing and analyzing management concepts and study materials. In addition to lecture</w:t>
      </w:r>
      <w:r w:rsidR="00C46FF0">
        <w:t>s</w:t>
      </w:r>
      <w:r>
        <w:t>, the class will consist of case discussions (Southwest Airlines) and participation in activities such as completing behavioral instruments or a demonstration of an important management skill area.</w:t>
      </w:r>
    </w:p>
    <w:p w:rsidR="008D14F3" w:rsidRDefault="008D14F3" w:rsidP="008D14F3">
      <w:pPr>
        <w:pStyle w:val="NoSpacing"/>
      </w:pPr>
    </w:p>
    <w:p w:rsidR="008D14F3" w:rsidRDefault="008D14F3" w:rsidP="008D14F3">
      <w:pPr>
        <w:pStyle w:val="NoSpacing"/>
      </w:pPr>
      <w:r w:rsidRPr="00977A83">
        <w:rPr>
          <w:u w:val="single"/>
        </w:rPr>
        <w:t>Classroom Management</w:t>
      </w:r>
      <w:r w:rsidR="00977A83" w:rsidRPr="00977A83">
        <w:rPr>
          <w:u w:val="single"/>
        </w:rPr>
        <w:t xml:space="preserve"> and Student Conduct</w:t>
      </w:r>
      <w:r w:rsidR="00977A83">
        <w:t>:</w:t>
      </w:r>
    </w:p>
    <w:p w:rsidR="00977A83" w:rsidRDefault="00977A83" w:rsidP="008D14F3">
      <w:pPr>
        <w:pStyle w:val="NoSpacing"/>
      </w:pPr>
      <w:r>
        <w:t xml:space="preserve"> </w:t>
      </w:r>
    </w:p>
    <w:p w:rsidR="00977A83" w:rsidRDefault="00977A83" w:rsidP="008D14F3">
      <w:pPr>
        <w:pStyle w:val="NoSpacing"/>
      </w:pPr>
      <w:r>
        <w:t xml:space="preserve">Classes will begin and end at the appointed times.  Each student should prepare a name card, or tent, for display to facilitate case and topic discussion (Q and A) by the instructor.  The name tent will also facilitate </w:t>
      </w:r>
      <w:r w:rsidR="00CE576D">
        <w:t xml:space="preserve">recording </w:t>
      </w:r>
      <w:r>
        <w:t>of class attendance.</w:t>
      </w:r>
    </w:p>
    <w:p w:rsidR="00977A83" w:rsidRDefault="00977A83" w:rsidP="008D14F3">
      <w:pPr>
        <w:pStyle w:val="NoSpacing"/>
      </w:pPr>
    </w:p>
    <w:p w:rsidR="00977A83" w:rsidRDefault="00977A83" w:rsidP="008D14F3">
      <w:pPr>
        <w:pStyle w:val="NoSpacing"/>
      </w:pPr>
      <w:r>
        <w:t>Cell phones must be turned off, or set on vibration mode during class.  You cannot talk on a cell phone in class; all of your attention should be directed to the case discussion, exercise or presentation.  Also, laptop computers cannot be used, except for note taking; there is no need to be connected to the internet, unless told to do so by the instructor.  No surfing the web, emailing, or text messaging in class.  Come to learn and participate.  Show respect to others by not engaging in side chatter.</w:t>
      </w:r>
    </w:p>
    <w:p w:rsidR="00977A83" w:rsidRDefault="00977A83" w:rsidP="008D14F3">
      <w:pPr>
        <w:pStyle w:val="NoSpacing"/>
      </w:pPr>
    </w:p>
    <w:p w:rsidR="00977A83" w:rsidRDefault="00977A83" w:rsidP="008D14F3">
      <w:pPr>
        <w:pStyle w:val="NoSpacing"/>
      </w:pPr>
      <w:r w:rsidRPr="00586FA0">
        <w:rPr>
          <w:u w:val="single"/>
        </w:rPr>
        <w:t>Drop Policy</w:t>
      </w:r>
      <w:r>
        <w:t>:</w:t>
      </w:r>
    </w:p>
    <w:p w:rsidR="00586FA0" w:rsidRDefault="00586FA0" w:rsidP="008D14F3">
      <w:pPr>
        <w:pStyle w:val="NoSpacing"/>
      </w:pPr>
    </w:p>
    <w:p w:rsidR="00586FA0" w:rsidRDefault="00586FA0" w:rsidP="008D14F3">
      <w:pPr>
        <w:pStyle w:val="NoSpacing"/>
      </w:pPr>
      <w:r>
        <w:t xml:space="preserve">Students may drop or swap (adding and dropping a class concurrently) classes through self-service in </w:t>
      </w:r>
      <w:proofErr w:type="spellStart"/>
      <w:r>
        <w:t>MyMav</w:t>
      </w:r>
      <w:proofErr w:type="spellEnd"/>
      <w: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86FA0">
        <w:rPr>
          <w:b/>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r w:rsidRPr="00586FA0">
        <w:rPr>
          <w:u w:val="single"/>
        </w:rPr>
        <w:t>http://wweb.uta.edu/aao/fao/</w:t>
      </w:r>
      <w:r>
        <w:t>).</w:t>
      </w:r>
    </w:p>
    <w:p w:rsidR="00977A83" w:rsidRDefault="00977A83" w:rsidP="008D14F3">
      <w:pPr>
        <w:pStyle w:val="NoSpacing"/>
      </w:pPr>
    </w:p>
    <w:p w:rsidR="00586FA0" w:rsidRDefault="00586FA0" w:rsidP="008D14F3">
      <w:pPr>
        <w:pStyle w:val="NoSpacing"/>
      </w:pPr>
      <w:r w:rsidRPr="00586FA0">
        <w:rPr>
          <w:u w:val="single"/>
        </w:rPr>
        <w:t>Disability Accommodations</w:t>
      </w:r>
      <w:r>
        <w:t>:</w:t>
      </w:r>
    </w:p>
    <w:p w:rsidR="00977A83" w:rsidRDefault="00977A83" w:rsidP="008D14F3">
      <w:pPr>
        <w:pStyle w:val="NoSpacing"/>
      </w:pPr>
    </w:p>
    <w:p w:rsidR="00586FA0" w:rsidRDefault="00586FA0" w:rsidP="008D14F3">
      <w:pPr>
        <w:pStyle w:val="NoSpacing"/>
      </w:pPr>
      <w:r>
        <w:t>UT Arlington is on record as being committed to both the spirit and letter of all federal oppo</w:t>
      </w:r>
      <w:r w:rsidR="00361050">
        <w:t xml:space="preserve">rtunity legislation, including </w:t>
      </w:r>
      <w:r w:rsidR="00361050" w:rsidRPr="00361050">
        <w:rPr>
          <w:i/>
        </w:rPr>
        <w:t>T</w:t>
      </w:r>
      <w:r w:rsidRPr="00361050">
        <w:rPr>
          <w:i/>
        </w:rPr>
        <w:t>he Americans with Disabilities Act (ADA), The Americans with Disabilities Amendments Act (ADAAA), and Section 504 of the Rehabilitation Act</w:t>
      </w:r>
      <w:r>
        <w:t xml:space="preserve">. </w:t>
      </w:r>
      <w:r w:rsidR="00361050">
        <w:t xml:space="preserve"> </w:t>
      </w:r>
      <w:r>
        <w:t xml:space="preserve">All </w:t>
      </w:r>
      <w:r w:rsidR="00361050">
        <w:t xml:space="preserve">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00361050" w:rsidRPr="00361050">
        <w:rPr>
          <w:b/>
          <w:u w:val="single"/>
        </w:rPr>
        <w:t>Office for Students with Disabilities (OSD).</w:t>
      </w:r>
      <w:r w:rsidR="00361050">
        <w:rPr>
          <w:b/>
        </w:rPr>
        <w:t xml:space="preserve"> </w:t>
      </w:r>
      <w:r w:rsidR="00361050">
        <w:rPr>
          <w:b/>
          <w:u w:val="single"/>
        </w:rPr>
        <w:t xml:space="preserve"> </w:t>
      </w:r>
      <w:proofErr w:type="gramStart"/>
      <w:r w:rsidR="00361050">
        <w:t>Students  experiencing</w:t>
      </w:r>
      <w:proofErr w:type="gramEnd"/>
      <w:r w:rsidR="00361050">
        <w:t xml:space="preserve"> a range of conditions (Physical, Learning, Chronic Health, Mental Health, and Sensory) that may cause diminished academic performance or other barriers to learning may seek services and/or accommodations by contacting:</w:t>
      </w:r>
    </w:p>
    <w:p w:rsidR="00361050" w:rsidRDefault="00361050" w:rsidP="008D14F3">
      <w:pPr>
        <w:pStyle w:val="NoSpacing"/>
      </w:pPr>
    </w:p>
    <w:p w:rsidR="00361050" w:rsidRDefault="00361050" w:rsidP="008D14F3">
      <w:pPr>
        <w:pStyle w:val="NoSpacing"/>
      </w:pPr>
      <w:r>
        <w:rPr>
          <w:b/>
          <w:u w:val="single"/>
        </w:rPr>
        <w:t>The Office for Students with Disabilities, (ODS</w:t>
      </w:r>
      <w:proofErr w:type="gramStart"/>
      <w:r>
        <w:rPr>
          <w:b/>
          <w:u w:val="single"/>
        </w:rPr>
        <w:t>)</w:t>
      </w:r>
      <w:r>
        <w:t xml:space="preserve">  </w:t>
      </w:r>
      <w:proofErr w:type="gramEnd"/>
      <w:r>
        <w:fldChar w:fldCharType="begin"/>
      </w:r>
      <w:r>
        <w:instrText xml:space="preserve"> HYPERLINK "http://</w:instrText>
      </w:r>
      <w:r w:rsidRPr="00361050">
        <w:instrText>www.uta.edu/disability</w:instrText>
      </w:r>
      <w:r>
        <w:instrText xml:space="preserve"> or calling 817-272-3364" </w:instrText>
      </w:r>
      <w:r>
        <w:fldChar w:fldCharType="separate"/>
      </w:r>
      <w:r w:rsidRPr="00564F1E">
        <w:rPr>
          <w:rStyle w:val="Hyperlink"/>
        </w:rPr>
        <w:t>www.uta.edu/disability or calling 817-272-3364</w:t>
      </w:r>
      <w:r>
        <w:fldChar w:fldCharType="end"/>
      </w:r>
      <w:r>
        <w:t>.</w:t>
      </w:r>
    </w:p>
    <w:p w:rsidR="00361050" w:rsidRDefault="00361050" w:rsidP="008D14F3">
      <w:pPr>
        <w:pStyle w:val="NoSpacing"/>
      </w:pPr>
      <w:r>
        <w:rPr>
          <w:b/>
          <w:u w:val="single"/>
        </w:rPr>
        <w:t>Counseling and Psychological services, (CAPS</w:t>
      </w:r>
      <w:proofErr w:type="gramStart"/>
      <w:r>
        <w:rPr>
          <w:b/>
          <w:u w:val="single"/>
        </w:rPr>
        <w:t>)</w:t>
      </w:r>
      <w:r>
        <w:t xml:space="preserve">  </w:t>
      </w:r>
      <w:r w:rsidRPr="00361050">
        <w:rPr>
          <w:u w:val="single"/>
        </w:rPr>
        <w:t>www</w:t>
      </w:r>
      <w:proofErr w:type="gramEnd"/>
      <w:r w:rsidRPr="00361050">
        <w:rPr>
          <w:u w:val="single"/>
        </w:rPr>
        <w:t xml:space="preserve">. uta.edu /caps </w:t>
      </w:r>
      <w:proofErr w:type="gramStart"/>
      <w:r>
        <w:rPr>
          <w:u w:val="single"/>
        </w:rPr>
        <w:t xml:space="preserve">/  </w:t>
      </w:r>
      <w:r w:rsidRPr="00361050">
        <w:t>or</w:t>
      </w:r>
      <w:proofErr w:type="gramEnd"/>
      <w:r w:rsidRPr="00361050">
        <w:t xml:space="preserve"> calling 817-272-</w:t>
      </w:r>
      <w:r>
        <w:t>3671.</w:t>
      </w:r>
    </w:p>
    <w:p w:rsidR="00361050" w:rsidRDefault="00361050" w:rsidP="008D14F3">
      <w:pPr>
        <w:pStyle w:val="NoSpacing"/>
      </w:pPr>
    </w:p>
    <w:p w:rsidR="00361050" w:rsidRDefault="00361050" w:rsidP="008D14F3">
      <w:pPr>
        <w:pStyle w:val="NoSpacing"/>
      </w:pPr>
      <w:r>
        <w:t xml:space="preserve">Only those students who have officially documented a need for an accommodation will have their request honored.  Information regarding diagnostic criteria and policies for obtaining disability-based academic accommodations can be found at </w:t>
      </w:r>
      <w:r>
        <w:rPr>
          <w:u w:val="single"/>
        </w:rPr>
        <w:t xml:space="preserve">www. </w:t>
      </w:r>
      <w:proofErr w:type="gramStart"/>
      <w:r>
        <w:rPr>
          <w:u w:val="single"/>
        </w:rPr>
        <w:t>uta.edu/disability</w:t>
      </w:r>
      <w:proofErr w:type="gramEnd"/>
      <w:r>
        <w:t xml:space="preserve"> or by calling the Office for Students with Disabilities at (817)272-3364.</w:t>
      </w:r>
    </w:p>
    <w:p w:rsidR="002F28AF" w:rsidRDefault="002F28AF" w:rsidP="008D14F3">
      <w:pPr>
        <w:pStyle w:val="NoSpacing"/>
      </w:pPr>
    </w:p>
    <w:p w:rsidR="002F28AF" w:rsidRDefault="002F28AF" w:rsidP="008D14F3">
      <w:pPr>
        <w:pStyle w:val="NoSpacing"/>
        <w:rPr>
          <w:u w:val="single"/>
        </w:rPr>
      </w:pPr>
      <w:r w:rsidRPr="002F28AF">
        <w:rPr>
          <w:u w:val="single"/>
        </w:rPr>
        <w:t>Title IX</w:t>
      </w:r>
    </w:p>
    <w:p w:rsidR="002F28AF" w:rsidRDefault="002F28AF" w:rsidP="008D14F3">
      <w:pPr>
        <w:pStyle w:val="NoSpacing"/>
        <w:rPr>
          <w:u w:val="single"/>
        </w:rPr>
      </w:pPr>
    </w:p>
    <w:p w:rsidR="002F28AF" w:rsidRPr="002F28AF" w:rsidRDefault="002F28AF" w:rsidP="008D14F3">
      <w:pPr>
        <w:pStyle w:val="NoSpacing"/>
        <w:rPr>
          <w:u w:val="single"/>
        </w:rPr>
      </w:pPr>
      <w:r>
        <w:t>The University of Texas at Arlington does not discriminate on the basis of race, color, national origin, religion, age, gender, sexual orientation, disabilities, genetic info</w:t>
      </w:r>
      <w:r w:rsidR="00207719">
        <w:t xml:space="preserve">rmation, and/or veteran status </w:t>
      </w:r>
      <w:r>
        <w:t xml:space="preserve">in its educational programs or activities it operates.  For more information, visit </w:t>
      </w:r>
      <w:r w:rsidRPr="002F28AF">
        <w:rPr>
          <w:u w:val="single"/>
        </w:rPr>
        <w:t>uta.edu/</w:t>
      </w:r>
      <w:proofErr w:type="spellStart"/>
      <w:r w:rsidRPr="002F28AF">
        <w:rPr>
          <w:u w:val="single"/>
        </w:rPr>
        <w:t>eos</w:t>
      </w:r>
      <w:proofErr w:type="spellEnd"/>
      <w:r>
        <w:t xml:space="preserve">.  For information regarding </w:t>
      </w:r>
      <w:r w:rsidRPr="002F28AF">
        <w:t xml:space="preserve">Title IX, </w:t>
      </w:r>
      <w:r>
        <w:t xml:space="preserve">visit </w:t>
      </w:r>
      <w:r>
        <w:rPr>
          <w:u w:val="single"/>
        </w:rPr>
        <w:t>www.uta.edu/titleIX.</w:t>
      </w:r>
    </w:p>
    <w:p w:rsidR="00361050" w:rsidRPr="00361050" w:rsidRDefault="00361050" w:rsidP="008D14F3">
      <w:pPr>
        <w:pStyle w:val="NoSpacing"/>
      </w:pPr>
    </w:p>
    <w:p w:rsidR="00361050" w:rsidRDefault="002F28AF" w:rsidP="008D14F3">
      <w:pPr>
        <w:pStyle w:val="NoSpacing"/>
      </w:pPr>
      <w:r w:rsidRPr="002F28AF">
        <w:rPr>
          <w:u w:val="single"/>
        </w:rPr>
        <w:t>Academic Integrity</w:t>
      </w:r>
      <w:r>
        <w:t>:</w:t>
      </w:r>
    </w:p>
    <w:p w:rsidR="002F28AF" w:rsidRDefault="002F28AF" w:rsidP="008D14F3">
      <w:pPr>
        <w:pStyle w:val="NoSpacing"/>
      </w:pPr>
    </w:p>
    <w:p w:rsidR="002F28AF" w:rsidRDefault="002F28AF" w:rsidP="008D14F3">
      <w:pPr>
        <w:pStyle w:val="NoSpacing"/>
      </w:pPr>
      <w:r>
        <w:t>Students enrolled all UT Arlington courses are expected to adhere to the UT Arlington Honor Code:</w:t>
      </w:r>
    </w:p>
    <w:p w:rsidR="002F28AF" w:rsidRDefault="002F28AF" w:rsidP="008D14F3">
      <w:pPr>
        <w:pStyle w:val="NoSpacing"/>
      </w:pPr>
    </w:p>
    <w:p w:rsidR="002F28AF" w:rsidRPr="002F28AF" w:rsidRDefault="002F28AF" w:rsidP="002F28AF">
      <w:pPr>
        <w:pStyle w:val="NoSpacing"/>
        <w:ind w:left="720"/>
        <w:rPr>
          <w:i/>
        </w:rPr>
      </w:pPr>
      <w:r w:rsidRPr="002F28AF">
        <w:rPr>
          <w:i/>
        </w:rPr>
        <w:t>I pledge, on my honor, to uphold UT Arlington’s tradition of academic integrity, a tradition that values hard work and honest effort in the pursuit of academic excellence.</w:t>
      </w:r>
    </w:p>
    <w:p w:rsidR="002F28AF" w:rsidRPr="002F28AF" w:rsidRDefault="002F28AF" w:rsidP="002F28AF">
      <w:pPr>
        <w:pStyle w:val="NoSpacing"/>
        <w:ind w:left="720"/>
        <w:rPr>
          <w:i/>
        </w:rPr>
      </w:pPr>
    </w:p>
    <w:p w:rsidR="002F28AF" w:rsidRPr="002F28AF" w:rsidRDefault="002F28AF" w:rsidP="002F28AF">
      <w:pPr>
        <w:pStyle w:val="NoSpacing"/>
        <w:ind w:left="720"/>
        <w:rPr>
          <w:i/>
        </w:rPr>
      </w:pPr>
      <w:r w:rsidRPr="002F28A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61050" w:rsidRDefault="00361050" w:rsidP="008D14F3">
      <w:pPr>
        <w:pStyle w:val="NoSpacing"/>
      </w:pPr>
    </w:p>
    <w:p w:rsidR="002F28AF" w:rsidRDefault="002F28AF" w:rsidP="008D14F3">
      <w:pPr>
        <w:pStyle w:val="NoSpacing"/>
      </w:pPr>
      <w:r>
        <w:rPr>
          <w:u w:val="single"/>
        </w:rPr>
        <w:t>Electronic Communication:</w:t>
      </w:r>
    </w:p>
    <w:p w:rsidR="002F28AF" w:rsidRDefault="002F28AF" w:rsidP="008D14F3">
      <w:pPr>
        <w:pStyle w:val="NoSpacing"/>
      </w:pPr>
    </w:p>
    <w:p w:rsidR="002F28AF" w:rsidRDefault="002F28AF" w:rsidP="008D14F3">
      <w:pPr>
        <w:pStyle w:val="NoSpacing"/>
      </w:pPr>
      <w:r>
        <w:t xml:space="preserve">UT Arlington has adopted </w:t>
      </w:r>
      <w:proofErr w:type="spellStart"/>
      <w:r>
        <w:t>MavMail</w:t>
      </w:r>
      <w:proofErr w:type="spellEnd"/>
      <w:r>
        <w:t xml:space="preserve"> as its official means to commun</w:t>
      </w:r>
      <w:r w:rsidR="0008144D">
        <w:t xml:space="preserve">icate with students about </w:t>
      </w:r>
      <w:proofErr w:type="gramStart"/>
      <w:r w:rsidR="0008144D">
        <w:t>important  deadline</w:t>
      </w:r>
      <w:r>
        <w:t>s</w:t>
      </w:r>
      <w:proofErr w:type="gramEnd"/>
      <w:r>
        <w:t xml:space="preserve"> and e</w:t>
      </w:r>
      <w:r w:rsidR="0008144D">
        <w:t xml:space="preserve">vents, as well as to transact university-related business regarding financial aid, tuition, grades, graduation, etc.  All students are assigned a </w:t>
      </w:r>
      <w:proofErr w:type="spellStart"/>
      <w:r w:rsidR="0008144D">
        <w:t>MavMail</w:t>
      </w:r>
      <w:proofErr w:type="spellEnd"/>
      <w:r w:rsidR="0008144D">
        <w:t xml:space="preserve"> account and are responsible for checking the inbox regularly.  There is no additional charge to students for using this account, which remains active even after graduation.  Information about activating and using </w:t>
      </w:r>
      <w:proofErr w:type="spellStart"/>
      <w:r w:rsidR="0008144D">
        <w:t>MavMail</w:t>
      </w:r>
      <w:proofErr w:type="spellEnd"/>
      <w:r w:rsidR="0008144D">
        <w:t xml:space="preserve"> is available at </w:t>
      </w:r>
      <w:hyperlink r:id="rId9" w:history="1">
        <w:r w:rsidR="0008144D" w:rsidRPr="00564F1E">
          <w:rPr>
            <w:rStyle w:val="Hyperlink"/>
          </w:rPr>
          <w:t>http://www.uta.edu/oit/cs/email/mavmail.php</w:t>
        </w:r>
      </w:hyperlink>
      <w:r w:rsidR="0008144D">
        <w:rPr>
          <w:u w:val="single"/>
        </w:rPr>
        <w:t>.</w:t>
      </w:r>
    </w:p>
    <w:p w:rsidR="0008144D" w:rsidRDefault="0008144D" w:rsidP="008D14F3">
      <w:pPr>
        <w:pStyle w:val="NoSpacing"/>
      </w:pPr>
    </w:p>
    <w:p w:rsidR="0008144D" w:rsidRDefault="0008144D" w:rsidP="008D14F3">
      <w:pPr>
        <w:pStyle w:val="NoSpacing"/>
      </w:pPr>
      <w:r>
        <w:rPr>
          <w:u w:val="single"/>
        </w:rPr>
        <w:t>Final Review Week:</w:t>
      </w:r>
    </w:p>
    <w:p w:rsidR="0008144D" w:rsidRDefault="0008144D" w:rsidP="008D14F3">
      <w:pPr>
        <w:pStyle w:val="NoSpacing"/>
      </w:pPr>
    </w:p>
    <w:p w:rsidR="0008144D" w:rsidRDefault="0008144D" w:rsidP="008D14F3">
      <w:pPr>
        <w:pStyle w:val="NoSpacing"/>
      </w:pPr>
      <w:r>
        <w:t>A period of five class days prior to the first day of examinations in the long sessions shall be designated as Final Review Week.  The purpose of this week is to allow students sufficient time to prepare for final examinations.</w:t>
      </w:r>
      <w:r w:rsidR="00F530C6">
        <w:t xml:space="preserve"> During this week, there shall be no scheduled activities such as required field trips or performances; and no instructor shall assign any themes, research problems or exercises of similar scope that have a completion date during or following this week </w:t>
      </w:r>
      <w:r w:rsidR="00F530C6" w:rsidRPr="00F530C6">
        <w:rPr>
          <w:i/>
        </w:rPr>
        <w:t>unless specified in the class syllabus</w:t>
      </w:r>
      <w:r w:rsidR="00F530C6">
        <w:t xml:space="preserve">.  During Final Review Week, an instructor shall not give any examinations constituting 10% or more of the final grade, except make up tests and laboratory examinations. In addition, no instructor shall give any portion of </w:t>
      </w:r>
      <w:r w:rsidR="00DE3926">
        <w:t>the final examination during Final Review Week.  During this week, classes are held as scheduled.  In addition, instructors are not required to limit content to topics that have been previously covered; they may introduce new concepts as appropriate.</w:t>
      </w:r>
    </w:p>
    <w:p w:rsidR="002D1782" w:rsidRDefault="002D1782" w:rsidP="008D14F3">
      <w:pPr>
        <w:pStyle w:val="NoSpacing"/>
      </w:pPr>
    </w:p>
    <w:p w:rsidR="002D1782" w:rsidRDefault="002D1782" w:rsidP="008D14F3">
      <w:pPr>
        <w:pStyle w:val="NoSpacing"/>
        <w:rPr>
          <w:u w:val="single"/>
        </w:rPr>
      </w:pPr>
      <w:r>
        <w:rPr>
          <w:u w:val="single"/>
        </w:rPr>
        <w:t xml:space="preserve">Student </w:t>
      </w:r>
      <w:proofErr w:type="spellStart"/>
      <w:r>
        <w:rPr>
          <w:u w:val="single"/>
        </w:rPr>
        <w:t>Feeback</w:t>
      </w:r>
      <w:proofErr w:type="spellEnd"/>
      <w:r>
        <w:rPr>
          <w:u w:val="single"/>
        </w:rPr>
        <w:t xml:space="preserve"> Survey:</w:t>
      </w:r>
    </w:p>
    <w:p w:rsidR="002D1782" w:rsidRDefault="002D1782" w:rsidP="008D14F3">
      <w:pPr>
        <w:pStyle w:val="NoSpacing"/>
        <w:rPr>
          <w:u w:val="single"/>
        </w:rPr>
      </w:pPr>
    </w:p>
    <w:p w:rsidR="002D1782" w:rsidRDefault="002D1782" w:rsidP="008D14F3">
      <w:pPr>
        <w:pStyle w:val="NoSpacing"/>
      </w:pPr>
      <w:r>
        <w:t>At the end of each term, students enrolled in classes</w:t>
      </w:r>
      <w:r w:rsidR="00444DA2">
        <w:t xml:space="preserve"> categorized as “lecture,” “seminar,” or “laboratory” shall be directed to complete an online Student Feedback Survey (SFS).  Instructions on how to access the SFS for this course will be sent directly to each student through </w:t>
      </w:r>
      <w:proofErr w:type="spellStart"/>
      <w:r w:rsidR="00444DA2">
        <w:t>MavMail</w:t>
      </w:r>
      <w:proofErr w:type="spellEnd"/>
      <w:r w:rsidR="00444DA2">
        <w:t xml:space="preserve"> approximately 10 days before the end of the term.  Each student’s feedback enters the SFS database anonymously and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00444DA2" w:rsidRPr="00564F1E">
          <w:rPr>
            <w:rStyle w:val="Hyperlink"/>
          </w:rPr>
          <w:t>http://www.uta.edu/sfs</w:t>
        </w:r>
      </w:hyperlink>
      <w:r w:rsidR="00444DA2">
        <w:t>.</w:t>
      </w:r>
    </w:p>
    <w:p w:rsidR="00444DA2" w:rsidRDefault="00444DA2" w:rsidP="008D14F3">
      <w:pPr>
        <w:pStyle w:val="NoSpacing"/>
      </w:pPr>
    </w:p>
    <w:p w:rsidR="00444DA2" w:rsidRDefault="00444DA2" w:rsidP="008D14F3">
      <w:pPr>
        <w:pStyle w:val="NoSpacing"/>
      </w:pPr>
      <w:r w:rsidRPr="00444DA2">
        <w:rPr>
          <w:u w:val="single"/>
        </w:rPr>
        <w:t>Student Support Services</w:t>
      </w:r>
      <w:r>
        <w:t>:</w:t>
      </w:r>
    </w:p>
    <w:p w:rsidR="00444DA2" w:rsidRDefault="00444DA2" w:rsidP="008D14F3">
      <w:pPr>
        <w:pStyle w:val="NoSpacing"/>
      </w:pPr>
    </w:p>
    <w:p w:rsidR="00444DA2" w:rsidRDefault="00444DA2" w:rsidP="008D14F3">
      <w:pPr>
        <w:pStyle w:val="NoSpacing"/>
      </w:pPr>
      <w: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w:t>
      </w:r>
      <w:r w:rsidR="00F357D3">
        <w:t xml:space="preserve">817-272-6107, send a message to </w:t>
      </w:r>
      <w:r w:rsidR="00F357D3" w:rsidRPr="00F357D3">
        <w:rPr>
          <w:u w:val="single"/>
        </w:rPr>
        <w:t>resources @uta.edu</w:t>
      </w:r>
      <w:r w:rsidR="00F357D3">
        <w:t xml:space="preserve">, or view the information at </w:t>
      </w:r>
    </w:p>
    <w:p w:rsidR="00F357D3" w:rsidRDefault="00F357D3" w:rsidP="008D14F3">
      <w:pPr>
        <w:pStyle w:val="NoSpacing"/>
      </w:pPr>
      <w:proofErr w:type="gramStart"/>
      <w:r>
        <w:t>http</w:t>
      </w:r>
      <w:proofErr w:type="gramEnd"/>
      <w:r>
        <w:t>: //www.uta.edu/universitycollege/resources/index.php</w:t>
      </w:r>
    </w:p>
    <w:p w:rsidR="00F357D3" w:rsidRDefault="00F357D3" w:rsidP="008D14F3">
      <w:pPr>
        <w:pStyle w:val="NoSpacing"/>
      </w:pPr>
    </w:p>
    <w:p w:rsidR="00F357D3" w:rsidRDefault="00F357D3" w:rsidP="008D14F3">
      <w:pPr>
        <w:pStyle w:val="NoSpacing"/>
      </w:pPr>
      <w:r w:rsidRPr="00F357D3">
        <w:rPr>
          <w:u w:val="single"/>
        </w:rPr>
        <w:t>Emergency Exit Procedure</w:t>
      </w:r>
      <w:r>
        <w:t>:</w:t>
      </w:r>
    </w:p>
    <w:p w:rsidR="00F357D3" w:rsidRDefault="00F357D3" w:rsidP="008D14F3">
      <w:pPr>
        <w:pStyle w:val="NoSpacing"/>
      </w:pPr>
    </w:p>
    <w:p w:rsidR="00F357D3" w:rsidRDefault="00F357D3" w:rsidP="008D14F3">
      <w:pPr>
        <w:pStyle w:val="NoSpacing"/>
      </w:pPr>
      <w:r>
        <w:t xml:space="preserve">Should we experience an emergency event that requires us to vacate the building, students should exit the room and move forward the nearest exit, which is located to the left as you leave the room and down the </w:t>
      </w:r>
      <w:proofErr w:type="gramStart"/>
      <w:r>
        <w:t>stairs.</w:t>
      </w:r>
      <w:proofErr w:type="gramEnd"/>
      <w: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F357D3" w:rsidRDefault="00F357D3" w:rsidP="008D14F3">
      <w:pPr>
        <w:pStyle w:val="NoSpacing"/>
      </w:pPr>
    </w:p>
    <w:p w:rsidR="00F726F7" w:rsidRDefault="00F726F7" w:rsidP="008D14F3">
      <w:pPr>
        <w:pStyle w:val="NoSpacing"/>
        <w:rPr>
          <w:u w:val="single"/>
        </w:rPr>
      </w:pPr>
      <w:r w:rsidRPr="00F726F7">
        <w:rPr>
          <w:u w:val="single"/>
        </w:rPr>
        <w:t>Schedule of Classes, Reading assignments, and Exams:</w:t>
      </w:r>
    </w:p>
    <w:p w:rsidR="00F726F7" w:rsidRDefault="00F726F7" w:rsidP="008D14F3">
      <w:pPr>
        <w:pStyle w:val="NoSpacing"/>
        <w:rPr>
          <w:u w:val="single"/>
        </w:rPr>
      </w:pPr>
    </w:p>
    <w:p w:rsidR="00F726F7" w:rsidRDefault="00F726F7" w:rsidP="008D14F3">
      <w:pPr>
        <w:pStyle w:val="NoSpacing"/>
      </w:pPr>
      <w:r>
        <w:t>The following is a schedule of case and reading assignments.  At the end of each text chapter, you will find a skill building or self-assessment exercise.  You should take a few minutes after reading the chapter to complete the exercise.  While efforts will be made by the course instructor to relate text readings, case discussions, and lectures, the student is ultimately responsible for learning and integrating the course content.</w:t>
      </w:r>
    </w:p>
    <w:p w:rsidR="00F726F7" w:rsidRDefault="00F726F7" w:rsidP="008D14F3">
      <w:pPr>
        <w:pStyle w:val="NoSpacing"/>
      </w:pPr>
    </w:p>
    <w:p w:rsidR="00F726F7" w:rsidRDefault="00F726F7" w:rsidP="008D14F3">
      <w:pPr>
        <w:pStyle w:val="NoSpacing"/>
      </w:pPr>
      <w:r>
        <w:t>A</w:t>
      </w:r>
      <w:r w:rsidR="00CE576D">
        <w:t>s</w:t>
      </w:r>
      <w:r>
        <w:t xml:space="preserve"> the instructor for this course, I reserve the right to adjust this schedule in any way that serves the educational needs</w:t>
      </w:r>
      <w:r w:rsidR="00CE576D">
        <w:t xml:space="preserve"> of the students enrolled in the</w:t>
      </w:r>
      <w:r>
        <w:t xml:space="preserve"> course.</w:t>
      </w:r>
    </w:p>
    <w:p w:rsidR="00967CC7" w:rsidRDefault="00967CC7" w:rsidP="008D14F3">
      <w:pPr>
        <w:pStyle w:val="NoSpacing"/>
      </w:pPr>
    </w:p>
    <w:p w:rsidR="00967CC7" w:rsidRDefault="00967CC7" w:rsidP="008D14F3">
      <w:pPr>
        <w:pStyle w:val="NoSpacing"/>
      </w:pPr>
    </w:p>
    <w:p w:rsidR="00967CC7" w:rsidRDefault="00967CC7" w:rsidP="008D14F3">
      <w:pPr>
        <w:pStyle w:val="NoSpacing"/>
      </w:pPr>
    </w:p>
    <w:p w:rsidR="00967CC7" w:rsidRDefault="00967CC7" w:rsidP="008D14F3">
      <w:pPr>
        <w:pStyle w:val="NoSpacing"/>
      </w:pPr>
    </w:p>
    <w:p w:rsidR="00F726F7" w:rsidRDefault="00F726F7" w:rsidP="008D14F3">
      <w:pPr>
        <w:pStyle w:val="NoSpacing"/>
      </w:pPr>
    </w:p>
    <w:p w:rsidR="00A53523" w:rsidRDefault="00A53523" w:rsidP="008D14F3">
      <w:pPr>
        <w:pStyle w:val="NoSpacing"/>
        <w:rPr>
          <w:u w:val="single"/>
        </w:rPr>
      </w:pPr>
    </w:p>
    <w:p w:rsidR="00A53523" w:rsidRDefault="00A53523" w:rsidP="008D14F3">
      <w:pPr>
        <w:pStyle w:val="NoSpacing"/>
        <w:rPr>
          <w:u w:val="single"/>
        </w:rPr>
      </w:pPr>
    </w:p>
    <w:p w:rsidR="00A53523" w:rsidRDefault="00A53523" w:rsidP="008D14F3">
      <w:pPr>
        <w:pStyle w:val="NoSpacing"/>
        <w:rPr>
          <w:u w:val="single"/>
        </w:rPr>
      </w:pPr>
    </w:p>
    <w:p w:rsidR="00A53523" w:rsidRDefault="00A53523" w:rsidP="008D14F3">
      <w:pPr>
        <w:pStyle w:val="NoSpacing"/>
        <w:rPr>
          <w:u w:val="single"/>
        </w:rPr>
      </w:pPr>
    </w:p>
    <w:p w:rsidR="00A53523" w:rsidRDefault="00A53523" w:rsidP="008D14F3">
      <w:pPr>
        <w:pStyle w:val="NoSpacing"/>
        <w:rPr>
          <w:u w:val="single"/>
        </w:rPr>
      </w:pPr>
    </w:p>
    <w:p w:rsidR="00A53523" w:rsidRDefault="00A53523" w:rsidP="008D14F3">
      <w:pPr>
        <w:pStyle w:val="NoSpacing"/>
        <w:rPr>
          <w:u w:val="single"/>
        </w:rPr>
      </w:pPr>
    </w:p>
    <w:p w:rsidR="00F726F7" w:rsidRDefault="00F726F7" w:rsidP="008D14F3">
      <w:pPr>
        <w:pStyle w:val="NoSpacing"/>
        <w:rPr>
          <w:u w:val="single"/>
        </w:rPr>
      </w:pPr>
      <w:r w:rsidRPr="00F726F7">
        <w:rPr>
          <w:u w:val="single"/>
        </w:rPr>
        <w:t>Week (date)</w:t>
      </w:r>
      <w:r w:rsidRPr="00F726F7">
        <w:rPr>
          <w:u w:val="single"/>
        </w:rPr>
        <w:tab/>
      </w:r>
      <w:r w:rsidRPr="00F726F7">
        <w:rPr>
          <w:u w:val="single"/>
        </w:rPr>
        <w:tab/>
        <w:t xml:space="preserve"> Topic</w:t>
      </w:r>
      <w:r w:rsidRPr="00F726F7">
        <w:rPr>
          <w:u w:val="single"/>
        </w:rPr>
        <w:tab/>
      </w:r>
      <w:r w:rsidRPr="00F726F7">
        <w:rPr>
          <w:u w:val="single"/>
        </w:rPr>
        <w:tab/>
      </w:r>
      <w:r w:rsidRPr="00F726F7">
        <w:rPr>
          <w:u w:val="single"/>
        </w:rPr>
        <w:tab/>
      </w:r>
      <w:r w:rsidRPr="00F726F7">
        <w:rPr>
          <w:u w:val="single"/>
        </w:rPr>
        <w:tab/>
      </w:r>
      <w:r w:rsidRPr="00F726F7">
        <w:rPr>
          <w:u w:val="single"/>
        </w:rPr>
        <w:tab/>
      </w:r>
      <w:r w:rsidRPr="00F726F7">
        <w:rPr>
          <w:u w:val="single"/>
        </w:rPr>
        <w:tab/>
      </w:r>
      <w:r w:rsidRPr="00F726F7">
        <w:rPr>
          <w:u w:val="single"/>
        </w:rPr>
        <w:tab/>
        <w:t>Text Chapter</w:t>
      </w:r>
    </w:p>
    <w:p w:rsidR="00F726F7" w:rsidRDefault="00F726F7" w:rsidP="008D14F3">
      <w:pPr>
        <w:pStyle w:val="NoSpacing"/>
        <w:rPr>
          <w:u w:val="single"/>
        </w:rPr>
      </w:pPr>
    </w:p>
    <w:p w:rsidR="00F726F7" w:rsidRDefault="00F726F7" w:rsidP="008D14F3">
      <w:pPr>
        <w:pStyle w:val="NoSpacing"/>
      </w:pPr>
      <w:r>
        <w:t>8-27, 9-1, 9-3</w:t>
      </w:r>
      <w:r>
        <w:tab/>
      </w:r>
      <w:r>
        <w:tab/>
        <w:t>Management Process</w:t>
      </w:r>
      <w:r>
        <w:tab/>
      </w:r>
      <w:r>
        <w:tab/>
      </w:r>
      <w:r>
        <w:tab/>
      </w:r>
      <w:r>
        <w:tab/>
      </w:r>
      <w:r>
        <w:tab/>
        <w:t>1</w:t>
      </w:r>
      <w:proofErr w:type="gramStart"/>
      <w:r>
        <w:t>,2,3</w:t>
      </w:r>
      <w:proofErr w:type="gramEnd"/>
    </w:p>
    <w:p w:rsidR="00967CC7" w:rsidRDefault="00967CC7" w:rsidP="008D14F3">
      <w:pPr>
        <w:pStyle w:val="NoSpacing"/>
      </w:pPr>
      <w:r>
        <w:tab/>
      </w:r>
      <w:r>
        <w:tab/>
      </w:r>
      <w:r>
        <w:tab/>
        <w:t>Focus on Performance</w:t>
      </w:r>
      <w:r>
        <w:tab/>
      </w:r>
      <w:r>
        <w:tab/>
      </w:r>
      <w:r w:rsidR="00CE576D">
        <w:tab/>
      </w:r>
      <w:r w:rsidR="00CE576D">
        <w:tab/>
      </w:r>
      <w:r w:rsidR="00CE576D">
        <w:tab/>
        <w:t>Southwest Airlines</w:t>
      </w:r>
    </w:p>
    <w:p w:rsidR="00967CC7" w:rsidRDefault="00967CC7" w:rsidP="008D14F3">
      <w:pPr>
        <w:pStyle w:val="NoSpacing"/>
      </w:pPr>
      <w:r>
        <w:tab/>
      </w:r>
      <w:r>
        <w:tab/>
      </w:r>
      <w:r>
        <w:tab/>
        <w:t>External Environment</w:t>
      </w:r>
    </w:p>
    <w:p w:rsidR="00967CC7" w:rsidRDefault="00967CC7" w:rsidP="008D14F3">
      <w:pPr>
        <w:pStyle w:val="NoSpacing"/>
      </w:pPr>
      <w:r>
        <w:tab/>
      </w:r>
      <w:r>
        <w:tab/>
      </w:r>
      <w:r>
        <w:tab/>
        <w:t>Corporate Culture</w:t>
      </w:r>
    </w:p>
    <w:p w:rsidR="00967CC7" w:rsidRDefault="00967CC7" w:rsidP="008D14F3">
      <w:pPr>
        <w:pStyle w:val="NoSpacing"/>
      </w:pPr>
      <w:r>
        <w:tab/>
      </w:r>
      <w:r>
        <w:tab/>
      </w:r>
      <w:r>
        <w:tab/>
        <w:t>Problem Solving/Decision Making</w:t>
      </w:r>
    </w:p>
    <w:p w:rsidR="00967CC7" w:rsidRDefault="00967CC7" w:rsidP="008D14F3">
      <w:pPr>
        <w:pStyle w:val="NoSpacing"/>
      </w:pPr>
    </w:p>
    <w:p w:rsidR="00967CC7" w:rsidRDefault="00967CC7" w:rsidP="008D14F3">
      <w:pPr>
        <w:pStyle w:val="NoSpacing"/>
      </w:pPr>
      <w:r>
        <w:t>9-8, 9-10</w:t>
      </w:r>
      <w:r>
        <w:tab/>
      </w:r>
      <w:r>
        <w:tab/>
        <w:t>Strategy and Busines</w:t>
      </w:r>
      <w:r w:rsidR="00CE576D">
        <w:t>s Model</w:t>
      </w:r>
      <w:r w:rsidR="00CE576D">
        <w:tab/>
      </w:r>
      <w:r w:rsidR="00CE576D">
        <w:tab/>
      </w:r>
      <w:r w:rsidR="00CE576D">
        <w:tab/>
      </w:r>
      <w:r w:rsidR="00CE576D">
        <w:tab/>
        <w:t>4</w:t>
      </w:r>
    </w:p>
    <w:p w:rsidR="00967CC7" w:rsidRDefault="00967CC7" w:rsidP="008D14F3">
      <w:pPr>
        <w:pStyle w:val="NoSpacing"/>
      </w:pPr>
    </w:p>
    <w:p w:rsidR="00967CC7" w:rsidRDefault="00967CC7" w:rsidP="008D14F3">
      <w:pPr>
        <w:pStyle w:val="NoSpacing"/>
      </w:pPr>
      <w:r>
        <w:t>9-15, 9-17</w:t>
      </w:r>
      <w:r>
        <w:tab/>
      </w:r>
      <w:r>
        <w:tab/>
        <w:t xml:space="preserve">Ethics, Corporate Responsibility </w:t>
      </w:r>
      <w:r>
        <w:tab/>
      </w:r>
      <w:r>
        <w:tab/>
      </w:r>
      <w:r>
        <w:tab/>
      </w:r>
      <w:r>
        <w:tab/>
        <w:t>5</w:t>
      </w:r>
    </w:p>
    <w:p w:rsidR="00967CC7" w:rsidRDefault="00967CC7" w:rsidP="008D14F3">
      <w:pPr>
        <w:pStyle w:val="NoSpacing"/>
      </w:pPr>
      <w:r>
        <w:tab/>
      </w:r>
      <w:r>
        <w:tab/>
      </w:r>
      <w:r>
        <w:tab/>
        <w:t>Sustainability</w:t>
      </w:r>
    </w:p>
    <w:p w:rsidR="00967CC7" w:rsidRDefault="00967CC7" w:rsidP="008D14F3">
      <w:pPr>
        <w:pStyle w:val="NoSpacing"/>
      </w:pPr>
    </w:p>
    <w:p w:rsidR="00967CC7" w:rsidRDefault="00967CC7" w:rsidP="008D14F3">
      <w:pPr>
        <w:pStyle w:val="NoSpacing"/>
      </w:pPr>
      <w:r>
        <w:t>9-22, 9-24</w:t>
      </w:r>
      <w:r>
        <w:tab/>
      </w:r>
      <w:r>
        <w:tab/>
        <w:t>International Management</w:t>
      </w:r>
      <w:r>
        <w:tab/>
      </w:r>
      <w:r>
        <w:tab/>
      </w:r>
      <w:r>
        <w:tab/>
      </w:r>
      <w:r>
        <w:tab/>
        <w:t>6</w:t>
      </w:r>
    </w:p>
    <w:p w:rsidR="00967CC7" w:rsidRDefault="00967CC7" w:rsidP="008D14F3">
      <w:pPr>
        <w:pStyle w:val="NoSpacing"/>
      </w:pPr>
    </w:p>
    <w:p w:rsidR="00967CC7" w:rsidRDefault="00967CC7" w:rsidP="008D14F3">
      <w:pPr>
        <w:pStyle w:val="NoSpacing"/>
      </w:pPr>
      <w:r>
        <w:t>9-29, 10-1</w:t>
      </w:r>
      <w:r>
        <w:tab/>
      </w:r>
      <w:r>
        <w:tab/>
        <w:t xml:space="preserve">Entrepreneurship </w:t>
      </w:r>
      <w:r w:rsidR="000E08DF">
        <w:t xml:space="preserve">and </w:t>
      </w:r>
      <w:r w:rsidR="00B86754">
        <w:t>Exam One</w:t>
      </w:r>
      <w:r w:rsidR="00B86754">
        <w:tab/>
      </w:r>
      <w:r w:rsidR="00B86754">
        <w:tab/>
      </w:r>
      <w:r w:rsidR="00B86754">
        <w:tab/>
      </w:r>
      <w:r>
        <w:t>7</w:t>
      </w:r>
    </w:p>
    <w:p w:rsidR="00967CC7" w:rsidRDefault="00967CC7" w:rsidP="008D14F3">
      <w:pPr>
        <w:pStyle w:val="NoSpacing"/>
      </w:pPr>
    </w:p>
    <w:p w:rsidR="00967CC7" w:rsidRDefault="00967CC7" w:rsidP="008D14F3">
      <w:pPr>
        <w:pStyle w:val="NoSpacing"/>
      </w:pPr>
      <w:r>
        <w:t>10-6, 10-8</w:t>
      </w:r>
      <w:r>
        <w:tab/>
      </w:r>
      <w:r>
        <w:tab/>
        <w:t>Structure and Design</w:t>
      </w:r>
      <w:r>
        <w:tab/>
      </w:r>
      <w:r>
        <w:tab/>
      </w:r>
      <w:r>
        <w:tab/>
      </w:r>
      <w:r>
        <w:tab/>
      </w:r>
      <w:r>
        <w:tab/>
        <w:t>8, 9</w:t>
      </w:r>
    </w:p>
    <w:p w:rsidR="00967CC7" w:rsidRDefault="00967CC7" w:rsidP="008D14F3">
      <w:pPr>
        <w:pStyle w:val="NoSpacing"/>
      </w:pPr>
    </w:p>
    <w:p w:rsidR="00967CC7" w:rsidRDefault="00967CC7" w:rsidP="008D14F3">
      <w:pPr>
        <w:pStyle w:val="NoSpacing"/>
      </w:pPr>
      <w:r>
        <w:t>10-13, 10-15</w:t>
      </w:r>
      <w:r>
        <w:tab/>
      </w:r>
      <w:r>
        <w:tab/>
        <w:t>HR Management</w:t>
      </w:r>
      <w:r w:rsidR="0033324F">
        <w:t xml:space="preserve"> and</w:t>
      </w:r>
      <w:r w:rsidR="00B86754">
        <w:t xml:space="preserve"> Work Force Diversity</w:t>
      </w:r>
      <w:r w:rsidR="00B86754">
        <w:tab/>
      </w:r>
      <w:r w:rsidR="00B86754">
        <w:tab/>
      </w:r>
      <w:r>
        <w:t>10, 11</w:t>
      </w:r>
    </w:p>
    <w:p w:rsidR="00967CC7" w:rsidRDefault="00967CC7" w:rsidP="008D14F3">
      <w:pPr>
        <w:pStyle w:val="NoSpacing"/>
      </w:pPr>
    </w:p>
    <w:p w:rsidR="00967CC7" w:rsidRDefault="00967CC7" w:rsidP="008D14F3">
      <w:pPr>
        <w:pStyle w:val="NoSpacing"/>
      </w:pPr>
      <w:r>
        <w:t>10-20, 10-22</w:t>
      </w:r>
      <w:r>
        <w:tab/>
      </w:r>
      <w:r>
        <w:tab/>
        <w:t>Effective Leadership</w:t>
      </w:r>
      <w:r>
        <w:tab/>
      </w:r>
      <w:r>
        <w:tab/>
      </w:r>
      <w:r>
        <w:tab/>
      </w:r>
      <w:r>
        <w:tab/>
      </w:r>
      <w:r>
        <w:tab/>
        <w:t>12</w:t>
      </w:r>
    </w:p>
    <w:p w:rsidR="00967CC7" w:rsidRDefault="00967CC7" w:rsidP="008D14F3">
      <w:pPr>
        <w:pStyle w:val="NoSpacing"/>
      </w:pPr>
    </w:p>
    <w:p w:rsidR="00967CC7" w:rsidRDefault="00967CC7" w:rsidP="008D14F3">
      <w:pPr>
        <w:pStyle w:val="NoSpacing"/>
      </w:pPr>
      <w:r>
        <w:t>10-27, 10-29</w:t>
      </w:r>
      <w:r>
        <w:tab/>
      </w:r>
      <w:r>
        <w:tab/>
        <w:t>Motivating for Performance</w:t>
      </w:r>
      <w:r>
        <w:tab/>
      </w:r>
      <w:r>
        <w:tab/>
      </w:r>
      <w:r>
        <w:tab/>
      </w:r>
      <w:r>
        <w:tab/>
        <w:t>13</w:t>
      </w:r>
    </w:p>
    <w:p w:rsidR="00967CC7" w:rsidRDefault="00967CC7" w:rsidP="008D14F3">
      <w:pPr>
        <w:pStyle w:val="NoSpacing"/>
      </w:pPr>
    </w:p>
    <w:p w:rsidR="00967CC7" w:rsidRDefault="00967CC7" w:rsidP="008D14F3">
      <w:pPr>
        <w:pStyle w:val="NoSpacing"/>
      </w:pPr>
      <w:r>
        <w:t xml:space="preserve">11-3, 11-5 </w:t>
      </w:r>
      <w:r>
        <w:tab/>
      </w:r>
      <w:r>
        <w:tab/>
        <w:t>Exam Two</w:t>
      </w:r>
      <w:r w:rsidR="0033324F">
        <w:t xml:space="preserve"> and Team –based Work Systems</w:t>
      </w:r>
      <w:r w:rsidR="0033324F">
        <w:tab/>
      </w:r>
      <w:r w:rsidR="0033324F">
        <w:tab/>
      </w:r>
      <w:r>
        <w:t>14</w:t>
      </w:r>
    </w:p>
    <w:p w:rsidR="00967CC7" w:rsidRDefault="00967CC7" w:rsidP="008D14F3">
      <w:pPr>
        <w:pStyle w:val="NoSpacing"/>
      </w:pPr>
    </w:p>
    <w:p w:rsidR="00967CC7" w:rsidRDefault="00967CC7" w:rsidP="008D14F3">
      <w:pPr>
        <w:pStyle w:val="NoSpacing"/>
      </w:pPr>
      <w:r>
        <w:t>11-10, 11-12</w:t>
      </w:r>
      <w:r>
        <w:tab/>
      </w:r>
      <w:r>
        <w:tab/>
        <w:t>Communication</w:t>
      </w:r>
      <w:r>
        <w:tab/>
      </w:r>
      <w:r>
        <w:tab/>
      </w:r>
      <w:r>
        <w:tab/>
      </w:r>
      <w:r>
        <w:tab/>
      </w:r>
      <w:r>
        <w:tab/>
      </w:r>
      <w:r>
        <w:tab/>
        <w:t>15</w:t>
      </w:r>
    </w:p>
    <w:p w:rsidR="00967CC7" w:rsidRDefault="00967CC7" w:rsidP="008D14F3">
      <w:pPr>
        <w:pStyle w:val="NoSpacing"/>
      </w:pPr>
    </w:p>
    <w:p w:rsidR="00967CC7" w:rsidRDefault="00967CC7" w:rsidP="008D14F3">
      <w:pPr>
        <w:pStyle w:val="NoSpacing"/>
      </w:pPr>
      <w:r>
        <w:t xml:space="preserve">11-17, 11-19 </w:t>
      </w:r>
      <w:r>
        <w:tab/>
      </w:r>
      <w:r>
        <w:tab/>
        <w:t>Managerial Control</w:t>
      </w:r>
      <w:r>
        <w:tab/>
      </w:r>
      <w:r>
        <w:tab/>
      </w:r>
      <w:r>
        <w:tab/>
      </w:r>
      <w:r>
        <w:tab/>
      </w:r>
      <w:r>
        <w:tab/>
        <w:t>16</w:t>
      </w:r>
    </w:p>
    <w:p w:rsidR="00967CC7" w:rsidRDefault="00967CC7" w:rsidP="008D14F3">
      <w:pPr>
        <w:pStyle w:val="NoSpacing"/>
      </w:pPr>
    </w:p>
    <w:p w:rsidR="00967CC7" w:rsidRDefault="00967CC7" w:rsidP="008D14F3">
      <w:pPr>
        <w:pStyle w:val="NoSpacing"/>
      </w:pPr>
      <w:r>
        <w:t>11-24, 12-1, 12-3</w:t>
      </w:r>
      <w:r>
        <w:tab/>
        <w:t>Managing Technology</w:t>
      </w:r>
      <w:r>
        <w:tab/>
      </w:r>
      <w:r>
        <w:tab/>
      </w:r>
      <w:r>
        <w:tab/>
      </w:r>
      <w:r>
        <w:tab/>
      </w:r>
      <w:r>
        <w:tab/>
        <w:t>17, 18</w:t>
      </w:r>
    </w:p>
    <w:p w:rsidR="00967CC7" w:rsidRDefault="00967CC7" w:rsidP="008D14F3">
      <w:pPr>
        <w:pStyle w:val="NoSpacing"/>
      </w:pPr>
      <w:r>
        <w:tab/>
      </w:r>
      <w:r>
        <w:tab/>
      </w:r>
      <w:r>
        <w:tab/>
        <w:t xml:space="preserve">Change and Innovation </w:t>
      </w:r>
    </w:p>
    <w:p w:rsidR="00967CC7" w:rsidRDefault="00967CC7" w:rsidP="008D14F3">
      <w:pPr>
        <w:pStyle w:val="NoSpacing"/>
      </w:pPr>
    </w:p>
    <w:p w:rsidR="00967CC7" w:rsidRDefault="00967CC7" w:rsidP="008D14F3">
      <w:pPr>
        <w:pStyle w:val="NoSpacing"/>
      </w:pPr>
      <w:r>
        <w:t>12-8, 12-10</w:t>
      </w:r>
      <w:r>
        <w:tab/>
      </w:r>
      <w:r>
        <w:tab/>
        <w:t>Final Review Week</w:t>
      </w:r>
      <w:r>
        <w:tab/>
      </w:r>
    </w:p>
    <w:p w:rsidR="00967CC7" w:rsidRDefault="00967CC7" w:rsidP="008D14F3">
      <w:pPr>
        <w:pStyle w:val="NoSpacing"/>
      </w:pPr>
    </w:p>
    <w:p w:rsidR="00A27AA3" w:rsidRDefault="00967CC7" w:rsidP="008D14F3">
      <w:pPr>
        <w:pStyle w:val="NoSpacing"/>
      </w:pPr>
      <w:r>
        <w:t>12-17</w:t>
      </w:r>
      <w:r>
        <w:tab/>
      </w:r>
      <w:r>
        <w:tab/>
      </w:r>
      <w:r>
        <w:tab/>
        <w:t xml:space="preserve">Final </w:t>
      </w:r>
      <w:proofErr w:type="gramStart"/>
      <w:r>
        <w:t>Exam</w:t>
      </w:r>
      <w:proofErr w:type="gramEnd"/>
    </w:p>
    <w:p w:rsidR="00A27AA3" w:rsidRDefault="00A27AA3" w:rsidP="008D14F3">
      <w:pPr>
        <w:pStyle w:val="NoSpacing"/>
      </w:pPr>
    </w:p>
    <w:p w:rsidR="00A27AA3" w:rsidRDefault="00A27AA3" w:rsidP="008D14F3">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27AA3" w:rsidRDefault="00A27AA3" w:rsidP="008D14F3">
      <w:pPr>
        <w:pStyle w:val="NoSpacing"/>
      </w:pPr>
    </w:p>
    <w:p w:rsidR="00F726F7" w:rsidRDefault="00F726F7" w:rsidP="00A27AA3">
      <w:pPr>
        <w:pStyle w:val="NoSpacing"/>
        <w:jc w:val="center"/>
      </w:pPr>
    </w:p>
    <w:p w:rsidR="008F2650" w:rsidRDefault="008F2650" w:rsidP="00A27AA3">
      <w:pPr>
        <w:pStyle w:val="NoSpacing"/>
        <w:jc w:val="center"/>
      </w:pPr>
    </w:p>
    <w:p w:rsidR="008F2650" w:rsidRDefault="008F2650" w:rsidP="00A27AA3">
      <w:pPr>
        <w:pStyle w:val="NoSpacing"/>
        <w:jc w:val="center"/>
      </w:pPr>
    </w:p>
    <w:p w:rsidR="008F2650" w:rsidRDefault="008F2650" w:rsidP="00A27AA3">
      <w:pPr>
        <w:pStyle w:val="NoSpacing"/>
        <w:jc w:val="center"/>
      </w:pPr>
    </w:p>
    <w:p w:rsidR="008F2650" w:rsidRDefault="008F2650" w:rsidP="00A27AA3">
      <w:pPr>
        <w:pStyle w:val="NoSpacing"/>
        <w:jc w:val="center"/>
      </w:pPr>
    </w:p>
    <w:p w:rsidR="008F2650" w:rsidRDefault="008F2650" w:rsidP="00A27AA3">
      <w:pPr>
        <w:pStyle w:val="NoSpacing"/>
        <w:jc w:val="center"/>
      </w:pPr>
    </w:p>
    <w:p w:rsidR="00A53523" w:rsidRDefault="00A53523" w:rsidP="00A27AA3">
      <w:pPr>
        <w:pStyle w:val="NoSpacing"/>
        <w:jc w:val="center"/>
      </w:pPr>
    </w:p>
    <w:p w:rsidR="008F2650" w:rsidRDefault="008F2650" w:rsidP="00A27AA3">
      <w:pPr>
        <w:pStyle w:val="NoSpacing"/>
        <w:jc w:val="center"/>
      </w:pPr>
    </w:p>
    <w:p w:rsidR="00A53523" w:rsidRDefault="00A53523" w:rsidP="00A27AA3">
      <w:pPr>
        <w:pStyle w:val="NoSpacing"/>
        <w:jc w:val="center"/>
      </w:pPr>
    </w:p>
    <w:p w:rsidR="00A53523" w:rsidRDefault="00A53523" w:rsidP="00A27AA3">
      <w:pPr>
        <w:pStyle w:val="NoSpacing"/>
        <w:jc w:val="center"/>
      </w:pPr>
    </w:p>
    <w:p w:rsidR="008F2650" w:rsidRDefault="008F2650" w:rsidP="00A27AA3">
      <w:pPr>
        <w:pStyle w:val="NoSpacing"/>
        <w:jc w:val="center"/>
      </w:pPr>
      <w:r>
        <w:t>SOUTHWEST AIRLINES 2002</w:t>
      </w:r>
    </w:p>
    <w:p w:rsidR="008F2650" w:rsidRDefault="008F2650" w:rsidP="0033324F">
      <w:pPr>
        <w:pStyle w:val="NoSpacing"/>
        <w:ind w:left="2880" w:firstLine="720"/>
      </w:pPr>
      <w:r>
        <w:t>Briefing/Assignment Sheet</w:t>
      </w:r>
    </w:p>
    <w:p w:rsidR="008F2650" w:rsidRDefault="008F2650" w:rsidP="00A27AA3">
      <w:pPr>
        <w:pStyle w:val="NoSpacing"/>
        <w:jc w:val="center"/>
      </w:pPr>
      <w:r>
        <w:t>(</w:t>
      </w:r>
      <w:proofErr w:type="gramStart"/>
      <w:r>
        <w:t>or</w:t>
      </w:r>
      <w:proofErr w:type="gramEnd"/>
      <w:r>
        <w:t xml:space="preserve"> questions to organize and guide discussion)</w:t>
      </w:r>
    </w:p>
    <w:p w:rsidR="008F2650" w:rsidRDefault="008F2650" w:rsidP="00A27AA3">
      <w:pPr>
        <w:pStyle w:val="NoSpacing"/>
        <w:jc w:val="center"/>
      </w:pPr>
    </w:p>
    <w:p w:rsidR="008F2650" w:rsidRDefault="00241DBD" w:rsidP="00241DBD">
      <w:pPr>
        <w:pStyle w:val="NoSpacing"/>
      </w:pPr>
      <w:r>
        <w:t xml:space="preserve">Along with dealing with Southwest Airlines strategies, competencies, and competitive advantages, the case brings focus to the airline industry, post September 11, 2001.  Senior management at the airline is faced with several short-and longer-term challenges.  Since its founding, Southwest Airlines has received considerable business media attention, along with being the focus of numerous articles in academic and practitioner journals.  As indicated in the case, Southwest has consistently been profitable, has experienced annual revenue increases, and has become a leader in customer service while pursuing a different strategy </w:t>
      </w:r>
      <w:r w:rsidR="00B21E0E">
        <w:t>than other airlines.</w:t>
      </w:r>
    </w:p>
    <w:p w:rsidR="00B21E0E" w:rsidRDefault="00B21E0E" w:rsidP="00241DBD">
      <w:pPr>
        <w:pStyle w:val="NoSpacing"/>
      </w:pPr>
    </w:p>
    <w:p w:rsidR="00B21E0E" w:rsidRDefault="00B21E0E" w:rsidP="00241DBD">
      <w:pPr>
        <w:pStyle w:val="NoSpacing"/>
      </w:pPr>
      <w:r>
        <w:t>In preparing this case for class discussion, direct your attention to the following questions:</w:t>
      </w:r>
    </w:p>
    <w:p w:rsidR="00B21E0E" w:rsidRDefault="00B21E0E" w:rsidP="00241DBD">
      <w:pPr>
        <w:pStyle w:val="NoSpacing"/>
      </w:pPr>
    </w:p>
    <w:p w:rsidR="00B21E0E" w:rsidRDefault="009F1513" w:rsidP="00B21E0E">
      <w:pPr>
        <w:pStyle w:val="NoSpacing"/>
        <w:numPr>
          <w:ilvl w:val="0"/>
          <w:numId w:val="3"/>
        </w:numPr>
      </w:pPr>
      <w:r>
        <w:t xml:space="preserve">Why </w:t>
      </w:r>
      <w:proofErr w:type="gramStart"/>
      <w:r>
        <w:t>is Southwest a success or what</w:t>
      </w:r>
      <w:proofErr w:type="gramEnd"/>
      <w:r>
        <w:t xml:space="preserve"> are the most important contributors to financial and operational success?</w:t>
      </w:r>
    </w:p>
    <w:p w:rsidR="009F1513" w:rsidRDefault="009F1513" w:rsidP="009F1513">
      <w:pPr>
        <w:pStyle w:val="NoSpacing"/>
      </w:pPr>
    </w:p>
    <w:p w:rsidR="009F1513" w:rsidRDefault="009F1513" w:rsidP="009F1513">
      <w:pPr>
        <w:pStyle w:val="NoSpacing"/>
        <w:numPr>
          <w:ilvl w:val="0"/>
          <w:numId w:val="3"/>
        </w:numPr>
      </w:pPr>
      <w:r>
        <w:t xml:space="preserve">What are important </w:t>
      </w:r>
      <w:r w:rsidR="00A06165">
        <w:t>aspects of the Southwest business model and/or identify/explain its sources of competitive advantage?</w:t>
      </w:r>
    </w:p>
    <w:p w:rsidR="00A06165" w:rsidRDefault="00A06165" w:rsidP="00A06165">
      <w:pPr>
        <w:pStyle w:val="ListParagraph"/>
      </w:pPr>
    </w:p>
    <w:p w:rsidR="00A06165" w:rsidRDefault="00FD2344" w:rsidP="009F1513">
      <w:pPr>
        <w:pStyle w:val="NoSpacing"/>
        <w:numPr>
          <w:ilvl w:val="0"/>
          <w:numId w:val="3"/>
        </w:numPr>
      </w:pPr>
      <w:r>
        <w:t>What are the specific characteristics of the various sectors of Southwest’s general (or industry) environment?  Briefly describe the task or internal (organizational) environment of Southwest.</w:t>
      </w:r>
    </w:p>
    <w:p w:rsidR="00FD2344" w:rsidRDefault="00FD2344" w:rsidP="00FD2344">
      <w:pPr>
        <w:pStyle w:val="ListParagraph"/>
      </w:pPr>
    </w:p>
    <w:p w:rsidR="00FD2344" w:rsidRDefault="00FD2344" w:rsidP="009F1513">
      <w:pPr>
        <w:pStyle w:val="NoSpacing"/>
        <w:numPr>
          <w:ilvl w:val="0"/>
          <w:numId w:val="3"/>
        </w:numPr>
      </w:pPr>
      <w:r>
        <w:t>Can Southwest sustain its competitive advantage and strategy?  Alternatively, can Southwest be imitated? Or are there any serious competitive threats?</w:t>
      </w:r>
    </w:p>
    <w:p w:rsidR="00FD2344" w:rsidRDefault="00FD2344" w:rsidP="00FD2344">
      <w:pPr>
        <w:pStyle w:val="ListParagraph"/>
      </w:pPr>
    </w:p>
    <w:p w:rsidR="00FD2344" w:rsidRDefault="00FD2344" w:rsidP="009F1513">
      <w:pPr>
        <w:pStyle w:val="NoSpacing"/>
        <w:numPr>
          <w:ilvl w:val="0"/>
          <w:numId w:val="3"/>
        </w:numPr>
      </w:pPr>
      <w:r>
        <w:t>How should management respond to the fact that Southwest Airlines has fallen to next-to-last place among major airlines in on-time performance in late 2002?</w:t>
      </w:r>
    </w:p>
    <w:p w:rsidR="00FD2344" w:rsidRDefault="00FD2344" w:rsidP="00FD2344">
      <w:pPr>
        <w:pStyle w:val="ListParagraph"/>
      </w:pPr>
    </w:p>
    <w:p w:rsidR="00FD2344" w:rsidRDefault="00FD2344" w:rsidP="009F1513">
      <w:pPr>
        <w:pStyle w:val="NoSpacing"/>
        <w:numPr>
          <w:ilvl w:val="0"/>
          <w:numId w:val="3"/>
        </w:numPr>
      </w:pPr>
      <w:r>
        <w:t>Once operations are fully stabilized, would you recommend to airline management that it resume its historic growth rate of 10 to 15 percent per year? Why?</w:t>
      </w:r>
    </w:p>
    <w:p w:rsidR="00FD2344" w:rsidRDefault="00FD2344" w:rsidP="00FD2344">
      <w:pPr>
        <w:pStyle w:val="ListParagraph"/>
      </w:pPr>
    </w:p>
    <w:p w:rsidR="00FD2344" w:rsidRDefault="00FD2344" w:rsidP="009F1513">
      <w:pPr>
        <w:pStyle w:val="NoSpacing"/>
        <w:numPr>
          <w:ilvl w:val="0"/>
          <w:numId w:val="3"/>
        </w:numPr>
      </w:pPr>
      <w:r>
        <w:t>If you would recommend a resumption of previous growth rates, what form should this growth take? For example, should it be achieved within the current network or through an expanded network?  By means of a greater proportion of long-haul flights (over three hours in length)</w:t>
      </w:r>
      <w:r w:rsidR="00E77FF0">
        <w:t xml:space="preserve"> or not? </w:t>
      </w:r>
      <w:proofErr w:type="gramStart"/>
      <w:r w:rsidR="00E77FF0">
        <w:t>why</w:t>
      </w:r>
      <w:proofErr w:type="gramEnd"/>
      <w:r w:rsidR="00E77FF0">
        <w:t>?</w:t>
      </w:r>
    </w:p>
    <w:p w:rsidR="00E77FF0" w:rsidRDefault="00E77FF0" w:rsidP="00E77FF0">
      <w:pPr>
        <w:pStyle w:val="ListParagraph"/>
      </w:pPr>
    </w:p>
    <w:p w:rsidR="00E77FF0" w:rsidRDefault="00E77FF0" w:rsidP="009F1513">
      <w:pPr>
        <w:pStyle w:val="NoSpacing"/>
        <w:numPr>
          <w:ilvl w:val="0"/>
          <w:numId w:val="3"/>
        </w:numPr>
      </w:pPr>
      <w:r>
        <w:t>If you would not recommend a resumption of previous growth rates, how would you suggest dealing with consequences of reduced growth, whatever they might be?</w:t>
      </w:r>
    </w:p>
    <w:p w:rsidR="00E77FF0" w:rsidRDefault="00E77FF0" w:rsidP="00E77FF0">
      <w:pPr>
        <w:pStyle w:val="ListParagraph"/>
      </w:pPr>
    </w:p>
    <w:p w:rsidR="00E77FF0" w:rsidRDefault="00E77FF0" w:rsidP="009F1513">
      <w:pPr>
        <w:pStyle w:val="NoSpacing"/>
        <w:numPr>
          <w:ilvl w:val="0"/>
          <w:numId w:val="3"/>
        </w:numPr>
      </w:pPr>
      <w:r>
        <w:t>What are the implications for Southwest of the actual or threatened bankruptcies of other U.S. airlines?</w:t>
      </w:r>
    </w:p>
    <w:p w:rsidR="00E77FF0" w:rsidRDefault="00E77FF0" w:rsidP="00E77FF0">
      <w:pPr>
        <w:pStyle w:val="ListParagraph"/>
      </w:pPr>
    </w:p>
    <w:p w:rsidR="00E77FF0" w:rsidRDefault="00E77FF0" w:rsidP="00E77FF0">
      <w:pPr>
        <w:pStyle w:val="NoSpacing"/>
        <w:ind w:left="720" w:firstLine="720"/>
      </w:pPr>
      <w:r>
        <w:t xml:space="preserve">                      INDIVIDUAL LOG/RECORD OF EXAM AND QUIZ SCORES</w:t>
      </w:r>
    </w:p>
    <w:p w:rsidR="00E77FF0" w:rsidRDefault="00E77FF0" w:rsidP="00E77FF0">
      <w:pPr>
        <w:pStyle w:val="NoSpacing"/>
        <w:ind w:left="720" w:firstLine="720"/>
        <w:jc w:val="center"/>
      </w:pPr>
      <w:r>
        <w:t>MANA 3319-001</w:t>
      </w:r>
    </w:p>
    <w:p w:rsidR="00E77FF0" w:rsidRDefault="00E77FF0" w:rsidP="00E77FF0">
      <w:pPr>
        <w:pStyle w:val="NoSpacing"/>
        <w:ind w:left="720" w:firstLine="720"/>
        <w:jc w:val="center"/>
      </w:pPr>
      <w:r>
        <w:t>FALL 2015</w:t>
      </w:r>
    </w:p>
    <w:p w:rsidR="00E77FF0" w:rsidRDefault="00E77FF0" w:rsidP="00E77FF0">
      <w:pPr>
        <w:pStyle w:val="NoSpacing"/>
        <w:ind w:left="720" w:firstLine="720"/>
        <w:jc w:val="center"/>
      </w:pPr>
    </w:p>
    <w:p w:rsidR="00E77FF0" w:rsidRDefault="00E77FF0" w:rsidP="00E77FF0">
      <w:pPr>
        <w:pStyle w:val="NoSpacing"/>
        <w:ind w:firstLine="720"/>
        <w:rPr>
          <w:u w:val="single"/>
        </w:rPr>
      </w:pPr>
      <w:r>
        <w:rPr>
          <w:u w:val="single"/>
        </w:rPr>
        <w:t>Student</w:t>
      </w:r>
      <w:r w:rsidR="0033324F">
        <w:rPr>
          <w:u w:val="single"/>
        </w:rPr>
        <w:t xml:space="preserve"> Name</w:t>
      </w:r>
      <w:r>
        <w:rPr>
          <w:u w:val="single"/>
        </w:rPr>
        <w:t xml:space="preserve">: </w:t>
      </w:r>
      <w:r w:rsidR="0033324F">
        <w:rPr>
          <w:u w:val="single"/>
        </w:rPr>
        <w:t xml:space="preserve"> </w:t>
      </w:r>
      <w:r w:rsidR="0033324F">
        <w:rPr>
          <w:u w:val="single"/>
        </w:rPr>
        <w:tab/>
      </w:r>
      <w:r w:rsidR="0033324F">
        <w:rPr>
          <w:u w:val="single"/>
        </w:rPr>
        <w:tab/>
      </w:r>
      <w:r w:rsidR="0033324F">
        <w:rPr>
          <w:u w:val="single"/>
        </w:rPr>
        <w:tab/>
      </w:r>
      <w:r w:rsidR="0033324F">
        <w:rPr>
          <w:u w:val="single"/>
        </w:rPr>
        <w:tab/>
      </w:r>
      <w:r w:rsidR="0033324F">
        <w:rPr>
          <w:u w:val="single"/>
        </w:rPr>
        <w:tab/>
      </w:r>
      <w:r w:rsidR="0033324F">
        <w:rPr>
          <w:u w:val="single"/>
        </w:rPr>
        <w:tab/>
      </w:r>
      <w:r w:rsidR="0033324F">
        <w:rPr>
          <w:u w:val="single"/>
        </w:rPr>
        <w:tab/>
      </w:r>
      <w:r w:rsidR="0033324F">
        <w:rPr>
          <w:u w:val="single"/>
        </w:rPr>
        <w:tab/>
      </w:r>
      <w:r w:rsidR="0033324F">
        <w:rPr>
          <w:u w:val="single"/>
        </w:rPr>
        <w:tab/>
      </w:r>
      <w:r w:rsidR="0033324F">
        <w:rPr>
          <w:u w:val="single"/>
        </w:rPr>
        <w:tab/>
      </w:r>
    </w:p>
    <w:p w:rsidR="0033324F" w:rsidRPr="00E77FF0" w:rsidRDefault="0033324F" w:rsidP="00E77FF0">
      <w:pPr>
        <w:pStyle w:val="NoSpacing"/>
        <w:ind w:firstLine="720"/>
        <w:rPr>
          <w:u w:val="single"/>
        </w:rPr>
      </w:pPr>
    </w:p>
    <w:p w:rsidR="00E77FF0" w:rsidRDefault="00E77FF0" w:rsidP="00E77FF0">
      <w:pPr>
        <w:pStyle w:val="NoSpacing"/>
        <w:rPr>
          <w:u w:val="single"/>
        </w:rPr>
      </w:pPr>
      <w:r>
        <w:tab/>
      </w:r>
      <w:r>
        <w:tab/>
      </w:r>
      <w:r>
        <w:tab/>
      </w:r>
      <w:r>
        <w:tab/>
      </w:r>
      <w:r>
        <w:tab/>
      </w:r>
      <w:r w:rsidR="00B3498C">
        <w:rPr>
          <w:u w:val="single"/>
        </w:rPr>
        <w:t xml:space="preserve">Weight </w:t>
      </w:r>
      <w:r>
        <w:tab/>
      </w:r>
      <w:r>
        <w:tab/>
      </w:r>
      <w:r>
        <w:tab/>
      </w:r>
      <w:r>
        <w:tab/>
      </w:r>
      <w:r w:rsidRPr="00E77FF0">
        <w:rPr>
          <w:u w:val="single"/>
        </w:rPr>
        <w:t>Score</w:t>
      </w:r>
    </w:p>
    <w:p w:rsidR="0033324F" w:rsidRPr="00E77FF0" w:rsidRDefault="0033324F" w:rsidP="00E77FF0">
      <w:pPr>
        <w:pStyle w:val="NoSpacing"/>
      </w:pPr>
    </w:p>
    <w:p w:rsidR="00E77FF0" w:rsidRDefault="00E77FF0" w:rsidP="00E77FF0">
      <w:pPr>
        <w:pStyle w:val="NoSpacing"/>
        <w:ind w:firstLine="720"/>
      </w:pPr>
      <w:r>
        <w:t>Quiz 1</w:t>
      </w:r>
      <w:r>
        <w:tab/>
      </w:r>
      <w:r>
        <w:tab/>
      </w:r>
      <w:r>
        <w:tab/>
      </w:r>
      <w:r>
        <w:tab/>
        <w:t xml:space="preserve">  5%</w:t>
      </w:r>
      <w:r>
        <w:tab/>
      </w:r>
      <w:r>
        <w:tab/>
      </w:r>
    </w:p>
    <w:p w:rsidR="00E77FF0" w:rsidRDefault="00E77FF0" w:rsidP="00E77FF0">
      <w:pPr>
        <w:pStyle w:val="NoSpacing"/>
        <w:ind w:firstLine="720"/>
      </w:pPr>
    </w:p>
    <w:p w:rsidR="00E77FF0" w:rsidRDefault="00E77FF0" w:rsidP="00E77FF0">
      <w:pPr>
        <w:pStyle w:val="NoSpacing"/>
        <w:ind w:firstLine="720"/>
      </w:pPr>
      <w:r>
        <w:t xml:space="preserve">Quiz 2 </w:t>
      </w:r>
      <w:r>
        <w:tab/>
      </w:r>
      <w:r>
        <w:tab/>
      </w:r>
      <w:r>
        <w:tab/>
      </w:r>
      <w:r>
        <w:tab/>
        <w:t xml:space="preserve">   5%</w:t>
      </w:r>
    </w:p>
    <w:p w:rsidR="00E77FF0" w:rsidRDefault="00E77FF0" w:rsidP="00E77FF0">
      <w:pPr>
        <w:pStyle w:val="NoSpacing"/>
        <w:ind w:firstLine="720"/>
      </w:pPr>
    </w:p>
    <w:p w:rsidR="00E77FF0" w:rsidRDefault="00E77FF0" w:rsidP="00E77FF0">
      <w:pPr>
        <w:pStyle w:val="NoSpacing"/>
        <w:ind w:firstLine="720"/>
      </w:pPr>
      <w:r>
        <w:t xml:space="preserve">Quiz 3 </w:t>
      </w:r>
      <w:r>
        <w:tab/>
      </w:r>
      <w:r>
        <w:tab/>
      </w:r>
      <w:r>
        <w:tab/>
      </w:r>
      <w:r>
        <w:tab/>
        <w:t xml:space="preserve">   5%</w:t>
      </w:r>
    </w:p>
    <w:p w:rsidR="00E77FF0" w:rsidRDefault="00E77FF0" w:rsidP="00E77FF0">
      <w:pPr>
        <w:pStyle w:val="NoSpacing"/>
        <w:ind w:firstLine="720"/>
      </w:pPr>
    </w:p>
    <w:p w:rsidR="00E77FF0" w:rsidRDefault="00E77FF0" w:rsidP="00E77FF0">
      <w:pPr>
        <w:pStyle w:val="NoSpacing"/>
        <w:ind w:firstLine="720"/>
      </w:pPr>
      <w:r>
        <w:t>Exam 1</w:t>
      </w:r>
      <w:r>
        <w:tab/>
      </w:r>
      <w:r>
        <w:tab/>
      </w:r>
      <w:r>
        <w:tab/>
      </w:r>
      <w:r>
        <w:tab/>
        <w:t xml:space="preserve">  25%</w:t>
      </w:r>
    </w:p>
    <w:p w:rsidR="00E77FF0" w:rsidRDefault="00E77FF0" w:rsidP="00E77FF0">
      <w:pPr>
        <w:pStyle w:val="NoSpacing"/>
        <w:ind w:firstLine="720"/>
      </w:pPr>
    </w:p>
    <w:p w:rsidR="00E77FF0" w:rsidRDefault="00E77FF0" w:rsidP="00E77FF0">
      <w:pPr>
        <w:pStyle w:val="NoSpacing"/>
        <w:ind w:firstLine="720"/>
      </w:pPr>
      <w:r>
        <w:t>Exam 2</w:t>
      </w:r>
      <w:r>
        <w:tab/>
      </w:r>
      <w:r>
        <w:tab/>
      </w:r>
      <w:r>
        <w:tab/>
      </w:r>
      <w:r>
        <w:tab/>
        <w:t xml:space="preserve"> 25%</w:t>
      </w:r>
    </w:p>
    <w:p w:rsidR="00E77FF0" w:rsidRDefault="00E77FF0" w:rsidP="00E77FF0">
      <w:pPr>
        <w:pStyle w:val="NoSpacing"/>
        <w:ind w:firstLine="720"/>
      </w:pPr>
    </w:p>
    <w:p w:rsidR="00E77FF0" w:rsidRDefault="00E77FF0" w:rsidP="00E77FF0">
      <w:pPr>
        <w:pStyle w:val="NoSpacing"/>
        <w:ind w:firstLine="720"/>
      </w:pPr>
      <w:r>
        <w:t>Final Exam</w:t>
      </w:r>
      <w:r>
        <w:tab/>
      </w:r>
      <w:r>
        <w:tab/>
      </w:r>
      <w:r>
        <w:tab/>
        <w:t xml:space="preserve">  35%</w:t>
      </w:r>
    </w:p>
    <w:p w:rsidR="00E77FF0" w:rsidRDefault="00E77FF0" w:rsidP="00E77FF0">
      <w:pPr>
        <w:pStyle w:val="NoSpacing"/>
        <w:ind w:firstLine="720"/>
      </w:pPr>
    </w:p>
    <w:p w:rsidR="00E77FF0" w:rsidRDefault="00E77FF0" w:rsidP="00E77FF0">
      <w:pPr>
        <w:pStyle w:val="NoSpacing"/>
        <w:ind w:firstLine="720"/>
      </w:pPr>
    </w:p>
    <w:p w:rsidR="00E77FF0" w:rsidRDefault="00E77FF0" w:rsidP="00E77FF0">
      <w:pPr>
        <w:pStyle w:val="NoSpacing"/>
        <w:ind w:firstLine="720"/>
        <w:rPr>
          <w:u w:val="single"/>
        </w:rPr>
      </w:pPr>
      <w:r>
        <w:t>Weighted Score</w:t>
      </w:r>
      <w:r>
        <w:tab/>
      </w:r>
      <w:r>
        <w:tab/>
      </w:r>
      <w:r>
        <w:tab/>
      </w:r>
      <w:r>
        <w:tab/>
      </w:r>
      <w:r>
        <w:tab/>
      </w:r>
      <w:r>
        <w:tab/>
      </w:r>
      <w:r>
        <w:tab/>
      </w:r>
      <w:r>
        <w:rPr>
          <w:u w:val="single"/>
        </w:rPr>
        <w:tab/>
      </w:r>
      <w:r>
        <w:rPr>
          <w:u w:val="single"/>
        </w:rPr>
        <w:tab/>
      </w:r>
      <w:r>
        <w:rPr>
          <w:u w:val="single"/>
        </w:rPr>
        <w:tab/>
      </w:r>
    </w:p>
    <w:p w:rsidR="00E77FF0" w:rsidRDefault="00E77FF0" w:rsidP="00E77FF0">
      <w:pPr>
        <w:pStyle w:val="NoSpacing"/>
        <w:ind w:firstLine="720"/>
        <w:rPr>
          <w:u w:val="single"/>
        </w:rPr>
      </w:pPr>
    </w:p>
    <w:p w:rsidR="00E77FF0" w:rsidRPr="00B3498C" w:rsidRDefault="00E77FF0" w:rsidP="00E77FF0">
      <w:pPr>
        <w:pStyle w:val="NoSpacing"/>
        <w:ind w:firstLine="720"/>
        <w:rPr>
          <w:u w:val="single"/>
        </w:rPr>
      </w:pPr>
      <w:r>
        <w:t>Attendance</w:t>
      </w:r>
      <w:r w:rsidR="00B3498C">
        <w:t xml:space="preserve"> Bonus or Penalty</w:t>
      </w:r>
      <w:r w:rsidR="00B3498C">
        <w:tab/>
      </w:r>
      <w:r w:rsidR="00B3498C">
        <w:tab/>
      </w:r>
      <w:r w:rsidR="00B3498C">
        <w:tab/>
      </w:r>
      <w:r w:rsidR="00B3498C">
        <w:tab/>
      </w:r>
      <w:r w:rsidR="00B3498C">
        <w:tab/>
      </w:r>
      <w:r w:rsidR="00B3498C">
        <w:rPr>
          <w:u w:val="single"/>
        </w:rPr>
        <w:tab/>
      </w:r>
      <w:r w:rsidR="00B3498C">
        <w:rPr>
          <w:u w:val="single"/>
        </w:rPr>
        <w:tab/>
      </w:r>
      <w:r w:rsidR="00B3498C">
        <w:rPr>
          <w:u w:val="single"/>
        </w:rPr>
        <w:tab/>
      </w:r>
    </w:p>
    <w:p w:rsidR="00E77FF0" w:rsidRDefault="00E77FF0" w:rsidP="00E77FF0">
      <w:pPr>
        <w:pStyle w:val="NoSpacing"/>
        <w:ind w:firstLine="720"/>
        <w:rPr>
          <w:u w:val="single"/>
        </w:rPr>
      </w:pPr>
    </w:p>
    <w:p w:rsidR="00E77FF0" w:rsidRDefault="00E77FF0" w:rsidP="00E77FF0">
      <w:pPr>
        <w:pStyle w:val="NoSpacing"/>
        <w:ind w:firstLine="720"/>
        <w:rPr>
          <w:u w:val="single"/>
        </w:rPr>
      </w:pPr>
      <w:r>
        <w:t>Final Weighted Score</w:t>
      </w:r>
      <w:r>
        <w:tab/>
      </w:r>
      <w:r>
        <w:tab/>
      </w:r>
      <w:r>
        <w:tab/>
      </w:r>
      <w:r>
        <w:tab/>
      </w:r>
      <w:r>
        <w:tab/>
      </w:r>
      <w:r>
        <w:tab/>
      </w:r>
      <w:r>
        <w:rPr>
          <w:u w:val="single"/>
        </w:rPr>
        <w:tab/>
      </w:r>
      <w:r>
        <w:rPr>
          <w:u w:val="single"/>
        </w:rPr>
        <w:tab/>
      </w:r>
      <w:r>
        <w:rPr>
          <w:u w:val="single"/>
        </w:rPr>
        <w:tab/>
      </w:r>
    </w:p>
    <w:p w:rsidR="00E77FF0" w:rsidRDefault="00E77FF0" w:rsidP="00E77FF0">
      <w:pPr>
        <w:pStyle w:val="NoSpacing"/>
        <w:ind w:firstLine="720"/>
        <w:rPr>
          <w:u w:val="single"/>
        </w:rPr>
      </w:pPr>
    </w:p>
    <w:p w:rsidR="00E77FF0" w:rsidRPr="00E77FF0" w:rsidRDefault="00E77FF0" w:rsidP="00E77FF0">
      <w:pPr>
        <w:pStyle w:val="NoSpacing"/>
        <w:ind w:firstLine="720"/>
        <w:rPr>
          <w:u w:val="single"/>
        </w:rPr>
      </w:pPr>
      <w:r>
        <w:t>Letter Grade</w:t>
      </w:r>
      <w:r>
        <w:tab/>
      </w:r>
      <w:r>
        <w:tab/>
      </w:r>
      <w:r>
        <w:tab/>
      </w:r>
      <w:r>
        <w:tab/>
      </w:r>
      <w:r>
        <w:tab/>
      </w:r>
      <w:r>
        <w:tab/>
      </w:r>
      <w:r>
        <w:tab/>
      </w:r>
      <w:r>
        <w:rPr>
          <w:u w:val="single"/>
        </w:rPr>
        <w:tab/>
      </w:r>
      <w:r>
        <w:rPr>
          <w:u w:val="single"/>
        </w:rPr>
        <w:tab/>
      </w:r>
      <w:r>
        <w:rPr>
          <w:u w:val="single"/>
        </w:rPr>
        <w:tab/>
      </w:r>
    </w:p>
    <w:p w:rsidR="00E77FF0" w:rsidRDefault="00E77FF0" w:rsidP="00E77FF0">
      <w:pPr>
        <w:pStyle w:val="NoSpacing"/>
        <w:jc w:val="center"/>
      </w:pPr>
    </w:p>
    <w:p w:rsidR="00967CC7" w:rsidRPr="00F726F7" w:rsidRDefault="00967CC7" w:rsidP="008D14F3">
      <w:pPr>
        <w:pStyle w:val="NoSpacing"/>
      </w:pPr>
      <w:r>
        <w:tab/>
      </w:r>
      <w:r>
        <w:tab/>
      </w:r>
      <w:r>
        <w:tab/>
      </w:r>
      <w:r>
        <w:tab/>
      </w:r>
    </w:p>
    <w:p w:rsidR="00F726F7" w:rsidRPr="00F726F7" w:rsidRDefault="00F726F7" w:rsidP="008D14F3">
      <w:pPr>
        <w:pStyle w:val="NoSpacing"/>
      </w:pPr>
    </w:p>
    <w:p w:rsidR="00B02AC2" w:rsidRPr="00F726F7" w:rsidRDefault="00B02AC2" w:rsidP="00B02AC2">
      <w:pPr>
        <w:rPr>
          <w:u w:val="single"/>
        </w:rPr>
      </w:pPr>
    </w:p>
    <w:p w:rsidR="00FC022C" w:rsidRDefault="00FC022C" w:rsidP="00B02AC2"/>
    <w:sectPr w:rsidR="00FC022C" w:rsidSect="00A53523">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120E"/>
    <w:multiLevelType w:val="hybridMultilevel"/>
    <w:tmpl w:val="7DF6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A0350"/>
    <w:multiLevelType w:val="hybridMultilevel"/>
    <w:tmpl w:val="7FAC5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710B76"/>
    <w:multiLevelType w:val="hybridMultilevel"/>
    <w:tmpl w:val="1B04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C0"/>
    <w:rsid w:val="000132C8"/>
    <w:rsid w:val="00054C0C"/>
    <w:rsid w:val="0008144D"/>
    <w:rsid w:val="000E08DF"/>
    <w:rsid w:val="001927AC"/>
    <w:rsid w:val="001B4F7A"/>
    <w:rsid w:val="001D089D"/>
    <w:rsid w:val="00207719"/>
    <w:rsid w:val="00241DBD"/>
    <w:rsid w:val="002D1782"/>
    <w:rsid w:val="002F28AF"/>
    <w:rsid w:val="0033324F"/>
    <w:rsid w:val="00361050"/>
    <w:rsid w:val="003C3457"/>
    <w:rsid w:val="003D5F51"/>
    <w:rsid w:val="00444DA2"/>
    <w:rsid w:val="00541E59"/>
    <w:rsid w:val="00586FA0"/>
    <w:rsid w:val="008D14F3"/>
    <w:rsid w:val="008F2650"/>
    <w:rsid w:val="009019CE"/>
    <w:rsid w:val="00967CC7"/>
    <w:rsid w:val="00977A83"/>
    <w:rsid w:val="009B6146"/>
    <w:rsid w:val="009F1513"/>
    <w:rsid w:val="00A06165"/>
    <w:rsid w:val="00A27AA3"/>
    <w:rsid w:val="00A53523"/>
    <w:rsid w:val="00A92F1F"/>
    <w:rsid w:val="00B02AC2"/>
    <w:rsid w:val="00B07545"/>
    <w:rsid w:val="00B21E0E"/>
    <w:rsid w:val="00B2702F"/>
    <w:rsid w:val="00B3498C"/>
    <w:rsid w:val="00B86754"/>
    <w:rsid w:val="00C06CC0"/>
    <w:rsid w:val="00C44244"/>
    <w:rsid w:val="00C46FF0"/>
    <w:rsid w:val="00CE576D"/>
    <w:rsid w:val="00DE3926"/>
    <w:rsid w:val="00E77FF0"/>
    <w:rsid w:val="00ED34E4"/>
    <w:rsid w:val="00F357D3"/>
    <w:rsid w:val="00F530C6"/>
    <w:rsid w:val="00F726F7"/>
    <w:rsid w:val="00FC022C"/>
    <w:rsid w:val="00FD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C0"/>
    <w:pPr>
      <w:ind w:left="720"/>
      <w:contextualSpacing/>
    </w:pPr>
  </w:style>
  <w:style w:type="character" w:styleId="Hyperlink">
    <w:name w:val="Hyperlink"/>
    <w:basedOn w:val="DefaultParagraphFont"/>
    <w:uiPriority w:val="99"/>
    <w:unhideWhenUsed/>
    <w:rsid w:val="001D089D"/>
    <w:rPr>
      <w:color w:val="0000FF" w:themeColor="hyperlink"/>
      <w:u w:val="single"/>
    </w:rPr>
  </w:style>
  <w:style w:type="character" w:styleId="FollowedHyperlink">
    <w:name w:val="FollowedHyperlink"/>
    <w:basedOn w:val="DefaultParagraphFont"/>
    <w:uiPriority w:val="99"/>
    <w:semiHidden/>
    <w:unhideWhenUsed/>
    <w:rsid w:val="001D089D"/>
    <w:rPr>
      <w:color w:val="800080" w:themeColor="followedHyperlink"/>
      <w:u w:val="single"/>
    </w:rPr>
  </w:style>
  <w:style w:type="paragraph" w:styleId="NoSpacing">
    <w:name w:val="No Spacing"/>
    <w:uiPriority w:val="1"/>
    <w:qFormat/>
    <w:rsid w:val="00B02A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C0"/>
    <w:pPr>
      <w:ind w:left="720"/>
      <w:contextualSpacing/>
    </w:pPr>
  </w:style>
  <w:style w:type="character" w:styleId="Hyperlink">
    <w:name w:val="Hyperlink"/>
    <w:basedOn w:val="DefaultParagraphFont"/>
    <w:uiPriority w:val="99"/>
    <w:unhideWhenUsed/>
    <w:rsid w:val="001D089D"/>
    <w:rPr>
      <w:color w:val="0000FF" w:themeColor="hyperlink"/>
      <w:u w:val="single"/>
    </w:rPr>
  </w:style>
  <w:style w:type="character" w:styleId="FollowedHyperlink">
    <w:name w:val="FollowedHyperlink"/>
    <w:basedOn w:val="DefaultParagraphFont"/>
    <w:uiPriority w:val="99"/>
    <w:semiHidden/>
    <w:unhideWhenUsed/>
    <w:rsid w:val="001D089D"/>
    <w:rPr>
      <w:color w:val="800080" w:themeColor="followedHyperlink"/>
      <w:u w:val="single"/>
    </w:rPr>
  </w:style>
  <w:style w:type="paragraph" w:styleId="NoSpacing">
    <w:name w:val="No Spacing"/>
    <w:uiPriority w:val="1"/>
    <w:qFormat/>
    <w:rsid w:val="00B02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y@uta.edu" TargetMode="External"/><Relationship Id="rId3" Type="http://schemas.openxmlformats.org/officeDocument/2006/relationships/styles" Target="styles.xml"/><Relationship Id="rId7" Type="http://schemas.openxmlformats.org/officeDocument/2006/relationships/hyperlink" Target="https://cb.hbsp.harvard.edu/cbmp/access/3866889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ta.edu/sfs" TargetMode="External"/><Relationship Id="rId4" Type="http://schemas.microsoft.com/office/2007/relationships/stylesWithEffects" Target="stylesWithEffects.xm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A9E2-A631-461D-843D-E9D8A78D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Gohil, Kunalsingh Prithvipalsingh</dc:creator>
  <cp:lastModifiedBy>Nguyen, Quoc</cp:lastModifiedBy>
  <cp:revision>29</cp:revision>
  <dcterms:created xsi:type="dcterms:W3CDTF">2015-08-24T19:26:00Z</dcterms:created>
  <dcterms:modified xsi:type="dcterms:W3CDTF">2015-08-26T14:52:00Z</dcterms:modified>
</cp:coreProperties>
</file>