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CE204F" w:rsidRDefault="00984A2B" w:rsidP="00CE204F">
      <w:pPr>
        <w:widowControl w:val="0"/>
        <w:spacing w:after="0"/>
        <w:jc w:val="center"/>
        <w:rPr>
          <w:rFonts w:ascii="Times New Roman" w:hAnsi="Times New Roman" w:cs="Times New Roman"/>
          <w:b/>
        </w:rPr>
      </w:pPr>
      <w:r w:rsidRPr="00CE204F">
        <w:rPr>
          <w:rFonts w:ascii="Times New Roman" w:hAnsi="Times New Roman" w:cs="Times New Roman"/>
          <w:b/>
        </w:rPr>
        <w:t xml:space="preserve">The University of Texas at </w:t>
      </w:r>
      <w:r w:rsidR="00F82A3D" w:rsidRPr="00CE204F">
        <w:rPr>
          <w:rFonts w:ascii="Times New Roman" w:hAnsi="Times New Roman" w:cs="Times New Roman"/>
          <w:b/>
        </w:rPr>
        <w:t>Arlington</w:t>
      </w:r>
    </w:p>
    <w:p w:rsidR="00F82A3D" w:rsidRPr="00CE204F" w:rsidRDefault="006A067D" w:rsidP="00CE204F">
      <w:pPr>
        <w:widowControl w:val="0"/>
        <w:spacing w:after="0"/>
        <w:jc w:val="center"/>
        <w:rPr>
          <w:rFonts w:ascii="Times New Roman" w:hAnsi="Times New Roman" w:cs="Times New Roman"/>
          <w:b/>
        </w:rPr>
      </w:pPr>
      <w:r w:rsidRPr="00CE204F">
        <w:rPr>
          <w:rFonts w:ascii="Times New Roman" w:hAnsi="Times New Roman" w:cs="Times New Roman"/>
          <w:b/>
        </w:rPr>
        <w:t>College of Education and Health Professions</w:t>
      </w:r>
    </w:p>
    <w:p w:rsidR="00A2535C" w:rsidRPr="00CE204F" w:rsidRDefault="00F82A3D" w:rsidP="00CE204F">
      <w:pPr>
        <w:widowControl w:val="0"/>
        <w:spacing w:after="0"/>
        <w:jc w:val="center"/>
        <w:rPr>
          <w:rFonts w:ascii="Times New Roman" w:hAnsi="Times New Roman" w:cs="Times New Roman"/>
          <w:b/>
        </w:rPr>
      </w:pPr>
      <w:r w:rsidRPr="00CE204F">
        <w:rPr>
          <w:rFonts w:ascii="Times New Roman" w:hAnsi="Times New Roman" w:cs="Times New Roman"/>
          <w:b/>
        </w:rPr>
        <w:t>Department of Educational Leadership and Policy Studies</w:t>
      </w:r>
    </w:p>
    <w:p w:rsidR="00A2535C" w:rsidRPr="00CE204F" w:rsidRDefault="00F82A3D" w:rsidP="00CE204F">
      <w:pPr>
        <w:widowControl w:val="0"/>
        <w:spacing w:afterLines="50" w:after="120"/>
        <w:jc w:val="center"/>
        <w:rPr>
          <w:rFonts w:ascii="Times New Roman" w:hAnsi="Times New Roman" w:cs="Times New Roman"/>
          <w:b/>
          <w:lang w:eastAsia="zh-CN"/>
        </w:rPr>
      </w:pPr>
      <w:r w:rsidRPr="00CE204F">
        <w:rPr>
          <w:rFonts w:ascii="Times New Roman" w:hAnsi="Times New Roman" w:cs="Times New Roman"/>
          <w:b/>
        </w:rPr>
        <w:t>EDAD 53</w:t>
      </w:r>
      <w:r w:rsidR="00EE72C3" w:rsidRPr="00CE204F">
        <w:rPr>
          <w:rFonts w:ascii="Times New Roman" w:hAnsi="Times New Roman" w:cs="Times New Roman"/>
          <w:b/>
        </w:rPr>
        <w:t>91</w:t>
      </w:r>
      <w:r w:rsidR="001B52D9" w:rsidRPr="00CE204F">
        <w:rPr>
          <w:rFonts w:ascii="Times New Roman" w:hAnsi="Times New Roman" w:cs="Times New Roman"/>
          <w:b/>
        </w:rPr>
        <w:t xml:space="preserve"> |</w:t>
      </w:r>
      <w:r w:rsidRPr="00CE204F">
        <w:rPr>
          <w:rFonts w:ascii="Times New Roman" w:hAnsi="Times New Roman" w:cs="Times New Roman"/>
          <w:b/>
        </w:rPr>
        <w:t xml:space="preserve"> </w:t>
      </w:r>
      <w:r w:rsidR="00EE72C3" w:rsidRPr="00CE204F">
        <w:rPr>
          <w:rFonts w:ascii="Times New Roman" w:hAnsi="Times New Roman" w:cs="Times New Roman"/>
          <w:b/>
          <w:lang w:eastAsia="zh-CN"/>
        </w:rPr>
        <w:t>Independent Research</w:t>
      </w:r>
      <w:r w:rsidR="001B52D9" w:rsidRPr="00CE204F">
        <w:rPr>
          <w:rFonts w:ascii="Times New Roman" w:hAnsi="Times New Roman" w:cs="Times New Roman"/>
          <w:b/>
        </w:rPr>
        <w:t xml:space="preserve"> | </w:t>
      </w:r>
      <w:r w:rsidR="00EE72C3" w:rsidRPr="00CE204F">
        <w:rPr>
          <w:rFonts w:ascii="Times New Roman" w:hAnsi="Times New Roman" w:cs="Times New Roman"/>
          <w:b/>
        </w:rPr>
        <w:t>Fall 2015</w:t>
      </w:r>
    </w:p>
    <w:p w:rsidR="00F82A3D" w:rsidRPr="00CE204F" w:rsidRDefault="0088685E" w:rsidP="00CE204F">
      <w:pPr>
        <w:widowControl w:val="0"/>
        <w:spacing w:afterLines="50" w:after="120"/>
        <w:rPr>
          <w:rFonts w:ascii="Times New Roman" w:hAnsi="Times New Roman" w:cs="Times New Roman"/>
          <w:b/>
          <w:u w:val="single"/>
        </w:rPr>
      </w:pPr>
      <w:r w:rsidRPr="00CE204F">
        <w:rPr>
          <w:rFonts w:ascii="Times New Roman" w:hAnsi="Times New Roman" w:cs="Times New Roman"/>
          <w:b/>
          <w:u w:val="single"/>
        </w:rPr>
        <w:t>Instructor Information</w:t>
      </w:r>
    </w:p>
    <w:p w:rsidR="00F82A3D" w:rsidRPr="00CE204F" w:rsidRDefault="00B873B9" w:rsidP="00CE204F">
      <w:pPr>
        <w:widowControl w:val="0"/>
        <w:spacing w:after="0"/>
        <w:rPr>
          <w:rFonts w:ascii="Times New Roman" w:hAnsi="Times New Roman" w:cs="Times New Roman"/>
        </w:rPr>
      </w:pPr>
      <w:r w:rsidRPr="00CE204F">
        <w:rPr>
          <w:rFonts w:ascii="Times New Roman" w:hAnsi="Times New Roman" w:cs="Times New Roman"/>
        </w:rPr>
        <w:t xml:space="preserve">Instructor: </w:t>
      </w:r>
      <w:r w:rsidR="003B569A" w:rsidRPr="00CE204F">
        <w:rPr>
          <w:rFonts w:ascii="Times New Roman" w:hAnsi="Times New Roman" w:cs="Times New Roman"/>
          <w:lang w:eastAsia="zh-CN"/>
        </w:rPr>
        <w:t>Yi (Leaf) Zhang, Ph.D.</w:t>
      </w:r>
      <w:r w:rsidR="00F82A3D" w:rsidRPr="00CE204F">
        <w:rPr>
          <w:rFonts w:ascii="Times New Roman" w:hAnsi="Times New Roman" w:cs="Times New Roman"/>
        </w:rPr>
        <w:tab/>
      </w:r>
      <w:r w:rsidR="00F82A3D" w:rsidRPr="00CE204F">
        <w:rPr>
          <w:rFonts w:ascii="Times New Roman" w:hAnsi="Times New Roman" w:cs="Times New Roman"/>
        </w:rPr>
        <w:tab/>
        <w:t>Phone:</w:t>
      </w:r>
      <w:r w:rsidR="00B623ED" w:rsidRPr="00CE204F">
        <w:rPr>
          <w:rFonts w:ascii="Times New Roman" w:hAnsi="Times New Roman" w:cs="Times New Roman"/>
        </w:rPr>
        <w:t xml:space="preserve"> 817-272-</w:t>
      </w:r>
      <w:r w:rsidR="00612FD8" w:rsidRPr="00CE204F">
        <w:rPr>
          <w:rFonts w:ascii="Times New Roman" w:hAnsi="Times New Roman" w:cs="Times New Roman"/>
        </w:rPr>
        <w:t>9221</w:t>
      </w:r>
    </w:p>
    <w:p w:rsidR="003B569A" w:rsidRPr="00CE204F" w:rsidRDefault="00F82A3D" w:rsidP="00CE204F">
      <w:pPr>
        <w:widowControl w:val="0"/>
        <w:spacing w:after="0"/>
        <w:rPr>
          <w:rFonts w:ascii="Times New Roman" w:hAnsi="Times New Roman" w:cs="Times New Roman"/>
          <w:lang w:eastAsia="zh-CN"/>
        </w:rPr>
      </w:pPr>
      <w:r w:rsidRPr="00CE204F">
        <w:rPr>
          <w:rFonts w:ascii="Times New Roman" w:hAnsi="Times New Roman" w:cs="Times New Roman"/>
        </w:rPr>
        <w:t>Office:</w:t>
      </w:r>
      <w:r w:rsidRPr="00CE204F">
        <w:rPr>
          <w:rFonts w:ascii="Times New Roman" w:hAnsi="Times New Roman" w:cs="Times New Roman"/>
        </w:rPr>
        <w:tab/>
      </w:r>
      <w:r w:rsidR="00612FD8" w:rsidRPr="00CE204F">
        <w:rPr>
          <w:rFonts w:ascii="Times New Roman" w:hAnsi="Times New Roman" w:cs="Times New Roman"/>
        </w:rPr>
        <w:t xml:space="preserve">103 D </w:t>
      </w:r>
      <w:r w:rsidR="00971D74" w:rsidRPr="00CE204F">
        <w:rPr>
          <w:rFonts w:ascii="Times New Roman" w:hAnsi="Times New Roman" w:cs="Times New Roman"/>
        </w:rPr>
        <w:t>Trimble Hall</w:t>
      </w:r>
      <w:r w:rsidR="00971D74" w:rsidRPr="00CE204F">
        <w:rPr>
          <w:rFonts w:ascii="Times New Roman" w:hAnsi="Times New Roman" w:cs="Times New Roman"/>
        </w:rPr>
        <w:tab/>
      </w:r>
      <w:r w:rsidRPr="00CE204F">
        <w:rPr>
          <w:rFonts w:ascii="Times New Roman" w:hAnsi="Times New Roman" w:cs="Times New Roman"/>
        </w:rPr>
        <w:tab/>
      </w:r>
      <w:r w:rsidR="003B569A" w:rsidRPr="00CE204F">
        <w:rPr>
          <w:rFonts w:ascii="Times New Roman" w:hAnsi="Times New Roman" w:cs="Times New Roman"/>
          <w:lang w:eastAsia="zh-CN"/>
        </w:rPr>
        <w:tab/>
      </w:r>
      <w:r w:rsidRPr="00CE204F">
        <w:rPr>
          <w:rFonts w:ascii="Times New Roman" w:hAnsi="Times New Roman" w:cs="Times New Roman"/>
        </w:rPr>
        <w:t>Email:</w:t>
      </w:r>
      <w:r w:rsidR="00B623ED" w:rsidRPr="00CE204F">
        <w:rPr>
          <w:rFonts w:ascii="Times New Roman" w:hAnsi="Times New Roman" w:cs="Times New Roman"/>
        </w:rPr>
        <w:t xml:space="preserve"> </w:t>
      </w:r>
      <w:hyperlink r:id="rId9" w:history="1">
        <w:r w:rsidR="003B569A" w:rsidRPr="00CE204F">
          <w:rPr>
            <w:rStyle w:val="Hyperlink"/>
            <w:rFonts w:ascii="Times New Roman" w:hAnsi="Times New Roman" w:cs="Times New Roman"/>
            <w:lang w:eastAsia="zh-CN"/>
          </w:rPr>
          <w:t>lyzhang@uta.edu</w:t>
        </w:r>
      </w:hyperlink>
    </w:p>
    <w:p w:rsidR="00F82A3D" w:rsidRPr="00CE204F" w:rsidRDefault="00F82A3D" w:rsidP="00CE204F">
      <w:pPr>
        <w:widowControl w:val="0"/>
        <w:spacing w:afterLines="50" w:after="120"/>
        <w:rPr>
          <w:rFonts w:ascii="Times New Roman" w:hAnsi="Times New Roman" w:cs="Times New Roman"/>
        </w:rPr>
      </w:pPr>
      <w:r w:rsidRPr="00CE204F">
        <w:rPr>
          <w:rFonts w:ascii="Times New Roman" w:hAnsi="Times New Roman" w:cs="Times New Roman"/>
        </w:rPr>
        <w:t>Office Hours:</w:t>
      </w:r>
      <w:r w:rsidR="009A3671" w:rsidRPr="00CE204F">
        <w:rPr>
          <w:rFonts w:ascii="Times New Roman" w:hAnsi="Times New Roman" w:cs="Times New Roman"/>
        </w:rPr>
        <w:t xml:space="preserve"> </w:t>
      </w:r>
      <w:r w:rsidR="00E95993" w:rsidRPr="00CE204F">
        <w:rPr>
          <w:rFonts w:ascii="Times New Roman" w:hAnsi="Times New Roman" w:cs="Times New Roman"/>
        </w:rPr>
        <w:t>Tuesday, Wednesday, Thursday, 2:00 to 4:00 pm or b</w:t>
      </w:r>
      <w:r w:rsidR="00612FD8" w:rsidRPr="00CE204F">
        <w:rPr>
          <w:rFonts w:ascii="Times New Roman" w:hAnsi="Times New Roman" w:cs="Times New Roman"/>
        </w:rPr>
        <w:t>y appointment</w:t>
      </w:r>
    </w:p>
    <w:p w:rsidR="009D3509" w:rsidRDefault="009D3509" w:rsidP="00CE204F">
      <w:pPr>
        <w:widowControl w:val="0"/>
        <w:adjustRightInd w:val="0"/>
        <w:snapToGrid w:val="0"/>
        <w:spacing w:after="120"/>
        <w:ind w:left="732" w:hanging="732"/>
        <w:rPr>
          <w:rFonts w:ascii="Times New Roman" w:hAnsi="Times New Roman" w:cs="Times New Roman"/>
          <w:b/>
          <w:spacing w:val="-3"/>
          <w:u w:val="single"/>
        </w:rPr>
      </w:pPr>
      <w:r>
        <w:rPr>
          <w:rFonts w:ascii="Times New Roman" w:hAnsi="Times New Roman" w:cs="Times New Roman"/>
          <w:b/>
          <w:spacing w:val="-3"/>
          <w:u w:val="single"/>
        </w:rPr>
        <w:t>Course Description</w:t>
      </w:r>
    </w:p>
    <w:p w:rsidR="009D3509" w:rsidRPr="009D3509" w:rsidRDefault="009D3509" w:rsidP="009D3509">
      <w:pPr>
        <w:widowControl w:val="0"/>
        <w:adjustRightInd w:val="0"/>
        <w:snapToGrid w:val="0"/>
        <w:spacing w:after="120"/>
        <w:rPr>
          <w:rFonts w:ascii="Times New Roman" w:hAnsi="Times New Roman" w:cs="Times New Roman"/>
          <w:spacing w:val="-3"/>
        </w:rPr>
      </w:pPr>
      <w:r w:rsidRPr="009D3509">
        <w:rPr>
          <w:rFonts w:ascii="Times New Roman" w:hAnsi="Times New Roman" w:cs="Times New Roman"/>
          <w:spacing w:val="-3"/>
        </w:rPr>
        <w:t>This independent research course is a self-paced course that target learning in areas of greatest weakness, allowing students to complete courses, recover credits, and progress to graduation.</w:t>
      </w:r>
    </w:p>
    <w:p w:rsidR="000A1F8E" w:rsidRPr="00CE204F" w:rsidRDefault="000A1F8E" w:rsidP="00CE204F">
      <w:pPr>
        <w:widowControl w:val="0"/>
        <w:adjustRightInd w:val="0"/>
        <w:snapToGrid w:val="0"/>
        <w:spacing w:after="120"/>
        <w:ind w:left="732" w:hanging="732"/>
        <w:rPr>
          <w:rFonts w:ascii="Times New Roman" w:hAnsi="Times New Roman" w:cs="Times New Roman"/>
          <w:b/>
          <w:spacing w:val="-3"/>
          <w:u w:val="single"/>
          <w:lang w:eastAsia="zh-CN"/>
        </w:rPr>
      </w:pPr>
      <w:r w:rsidRPr="00CE204F">
        <w:rPr>
          <w:rFonts w:ascii="Times New Roman" w:hAnsi="Times New Roman" w:cs="Times New Roman"/>
          <w:b/>
          <w:spacing w:val="-3"/>
          <w:u w:val="single"/>
        </w:rPr>
        <w:t>Course Assignments and Requirements</w:t>
      </w:r>
    </w:p>
    <w:p w:rsidR="000A1F8E" w:rsidRPr="00CE204F" w:rsidRDefault="000A1F8E" w:rsidP="00CE204F">
      <w:pPr>
        <w:spacing w:after="120"/>
        <w:rPr>
          <w:rFonts w:ascii="Times New Roman" w:hAnsi="Times New Roman" w:cs="Times New Roman"/>
        </w:rPr>
      </w:pPr>
      <w:r w:rsidRPr="00CE204F">
        <w:rPr>
          <w:rFonts w:ascii="Times New Roman" w:hAnsi="Times New Roman" w:cs="Times New Roman"/>
        </w:rPr>
        <w:t xml:space="preserve">Each student needs to create his/her own syllabus. It should include knowledge, </w:t>
      </w:r>
      <w:r w:rsidRPr="00CE204F">
        <w:rPr>
          <w:rFonts w:ascii="Times New Roman" w:hAnsi="Times New Roman" w:cs="Times New Roman"/>
          <w:spacing w:val="-3"/>
          <w:lang w:eastAsia="zh-CN"/>
        </w:rPr>
        <w:t>attitude and skill attainment.  Your learning should come from reading content, gaining experiences, interacting with others, and reflection.</w:t>
      </w:r>
      <w:r w:rsidRPr="00CE204F">
        <w:rPr>
          <w:rFonts w:ascii="Times New Roman" w:hAnsi="Times New Roman" w:cs="Times New Roman"/>
        </w:rPr>
        <w:t xml:space="preserve"> When developing your syllabus, students need to focus on the following two points:</w:t>
      </w:r>
    </w:p>
    <w:p w:rsidR="000A1F8E" w:rsidRPr="00CE204F" w:rsidRDefault="000A1F8E" w:rsidP="00CE204F">
      <w:pPr>
        <w:spacing w:after="120"/>
        <w:rPr>
          <w:rFonts w:ascii="Times New Roman" w:hAnsi="Times New Roman" w:cs="Times New Roman"/>
        </w:rPr>
      </w:pPr>
      <w:r w:rsidRPr="00CE204F">
        <w:rPr>
          <w:rFonts w:ascii="Times New Roman" w:hAnsi="Times New Roman" w:cs="Times New Roman"/>
        </w:rPr>
        <w:t>1)  Analyze the Independent Research course from a student and from an administrative perspective.  You are the student but you want to become an administrator.  What are the pros and cons to establishing and conducting this Independent Research course?  What kinds of parallel courses / programs exist within your work that somewhat mirror this?  What is your position on this IR course and what is your position on the similar programs in your work?  Are they consistent?  What philosophies are behind the pros and cons to such programs?  It’s interesting what comments I hear from various students who report what they hear from other students…..  How some students take all the shortcuts…</w:t>
      </w:r>
      <w:proofErr w:type="gramStart"/>
      <w:r w:rsidRPr="00CE204F">
        <w:rPr>
          <w:rFonts w:ascii="Times New Roman" w:hAnsi="Times New Roman" w:cs="Times New Roman"/>
        </w:rPr>
        <w:t>.</w:t>
      </w:r>
      <w:proofErr w:type="gramEnd"/>
      <w:r w:rsidRPr="00CE204F">
        <w:rPr>
          <w:rFonts w:ascii="Times New Roman" w:hAnsi="Times New Roman" w:cs="Times New Roman"/>
        </w:rPr>
        <w:t xml:space="preserve">  And how we should require everyone to fulfill every expectation equally….Could some students actually choose to miss a content course hoping they can take the IR course that they perceive might be easier?  Some would say this course should be equal to the course missed?  Some would say this course should be harder than the course missed?  Some would say this course should not be offered at all?  Remember, you are both the student and the administrator.</w:t>
      </w:r>
    </w:p>
    <w:p w:rsidR="000A1F8E" w:rsidRPr="00CE204F" w:rsidRDefault="000A1F8E" w:rsidP="00CE204F">
      <w:pPr>
        <w:spacing w:after="120"/>
        <w:rPr>
          <w:rFonts w:ascii="Times New Roman" w:hAnsi="Times New Roman" w:cs="Times New Roman"/>
        </w:rPr>
      </w:pPr>
      <w:r w:rsidRPr="00CE204F">
        <w:rPr>
          <w:rFonts w:ascii="Times New Roman" w:hAnsi="Times New Roman" w:cs="Times New Roman"/>
        </w:rPr>
        <w:t xml:space="preserve">2)  What do you want to accomplish during this IR course?  For what course is it substituting?  What do you know about the course and how it operated when you missed it (don’t go and ask – just report on what you know – which might be nothing at all)?  Go and find the description of the course in the UTA graduate catalog from the UTA web site.  Include the course description and evaluate your own thoughts about how you want to either focus on the course description or how you do not want to focus on the course description.  Some students have commented on how we should have a course on discipline since most every administrator starts off as an assistant principal who is in heavily involved in discipline. </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color w:val="000000"/>
          <w:u w:val="single"/>
        </w:rPr>
        <w:t xml:space="preserve">Blackboard: </w:t>
      </w:r>
      <w:r w:rsidRPr="00CE204F">
        <w:rPr>
          <w:rFonts w:ascii="Times New Roman" w:hAnsi="Times New Roman" w:cs="Times New Roman"/>
        </w:rPr>
        <w:t xml:space="preserve">The classroom management system, Blackboard, will be an important medium used to structure and facilitate learning in this course. Blackboard serves as a common space where class information, learning materials, and assignments can be shared between the instructor and students. For most class assignments, students will be asked to post their work to Blackboard in a format that is accessible to their classmates, as peer-to-peer learning will be an </w:t>
      </w:r>
      <w:r w:rsidRPr="00CE204F">
        <w:rPr>
          <w:rFonts w:ascii="Times New Roman" w:hAnsi="Times New Roman" w:cs="Times New Roman"/>
        </w:rPr>
        <w:lastRenderedPageBreak/>
        <w:t xml:space="preserve">important aspect of this graduate course. If you have any technical difficulties or questions regarding Blackboard, help is available 24/7 by contacting </w:t>
      </w:r>
      <w:hyperlink r:id="rId10" w:history="1">
        <w:r w:rsidRPr="00CE204F">
          <w:rPr>
            <w:rStyle w:val="Hyperlink"/>
            <w:rFonts w:ascii="Times New Roman" w:hAnsi="Times New Roman" w:cs="Times New Roman"/>
          </w:rPr>
          <w:t>cdesupport@uta.edu</w:t>
        </w:r>
      </w:hyperlink>
      <w:r w:rsidRPr="00CE204F">
        <w:rPr>
          <w:rFonts w:ascii="Times New Roman" w:hAnsi="Times New Roman" w:cs="Times New Roman"/>
        </w:rPr>
        <w:t xml:space="preserve">. </w:t>
      </w:r>
    </w:p>
    <w:p w:rsidR="00581275" w:rsidRPr="00CE204F" w:rsidRDefault="00581275" w:rsidP="00CE204F">
      <w:pPr>
        <w:widowControl w:val="0"/>
        <w:adjustRightInd w:val="0"/>
        <w:snapToGrid w:val="0"/>
        <w:spacing w:after="120"/>
        <w:rPr>
          <w:rFonts w:ascii="Times New Roman" w:hAnsi="Times New Roman" w:cs="Times New Roman"/>
          <w:b/>
          <w:color w:val="000000"/>
          <w:u w:val="single"/>
        </w:rPr>
      </w:pPr>
      <w:r w:rsidRPr="00CE204F">
        <w:rPr>
          <w:rFonts w:ascii="Times New Roman" w:hAnsi="Times New Roman" w:cs="Times New Roman"/>
          <w:b/>
          <w:color w:val="000000"/>
          <w:u w:val="single"/>
        </w:rPr>
        <w:t xml:space="preserve">Grading: </w:t>
      </w:r>
    </w:p>
    <w:tbl>
      <w:tblPr>
        <w:tblStyle w:val="TableGrid"/>
        <w:tblW w:w="0" w:type="auto"/>
        <w:tblInd w:w="198" w:type="dxa"/>
        <w:tblLook w:val="04A0" w:firstRow="1" w:lastRow="0" w:firstColumn="1" w:lastColumn="0" w:noHBand="0" w:noVBand="1"/>
      </w:tblPr>
      <w:tblGrid>
        <w:gridCol w:w="1155"/>
        <w:gridCol w:w="1338"/>
        <w:gridCol w:w="5787"/>
      </w:tblGrid>
      <w:tr w:rsidR="00581275" w:rsidRPr="00CE204F" w:rsidTr="00581275">
        <w:tc>
          <w:tcPr>
            <w:tcW w:w="1155" w:type="dxa"/>
          </w:tcPr>
          <w:p w:rsidR="00581275" w:rsidRPr="00CE204F" w:rsidRDefault="00581275" w:rsidP="00CE204F">
            <w:pPr>
              <w:widowControl w:val="0"/>
              <w:adjustRightInd w:val="0"/>
              <w:snapToGrid w:val="0"/>
              <w:spacing w:after="120"/>
              <w:jc w:val="center"/>
              <w:rPr>
                <w:b/>
                <w:sz w:val="24"/>
                <w:szCs w:val="24"/>
              </w:rPr>
            </w:pPr>
            <w:r w:rsidRPr="00CE204F">
              <w:rPr>
                <w:b/>
                <w:sz w:val="24"/>
                <w:szCs w:val="24"/>
              </w:rPr>
              <w:t>Grade</w:t>
            </w:r>
          </w:p>
        </w:tc>
        <w:tc>
          <w:tcPr>
            <w:tcW w:w="1338" w:type="dxa"/>
          </w:tcPr>
          <w:p w:rsidR="00581275" w:rsidRPr="00CE204F" w:rsidRDefault="00581275" w:rsidP="00CE204F">
            <w:pPr>
              <w:widowControl w:val="0"/>
              <w:adjustRightInd w:val="0"/>
              <w:snapToGrid w:val="0"/>
              <w:spacing w:after="120"/>
              <w:jc w:val="center"/>
              <w:rPr>
                <w:b/>
                <w:sz w:val="24"/>
                <w:szCs w:val="24"/>
              </w:rPr>
            </w:pPr>
            <w:r w:rsidRPr="00CE204F">
              <w:rPr>
                <w:b/>
                <w:sz w:val="24"/>
                <w:szCs w:val="24"/>
              </w:rPr>
              <w:t>Ranges</w:t>
            </w:r>
          </w:p>
        </w:tc>
        <w:tc>
          <w:tcPr>
            <w:tcW w:w="5787" w:type="dxa"/>
          </w:tcPr>
          <w:p w:rsidR="00581275" w:rsidRPr="00CE204F" w:rsidRDefault="00581275" w:rsidP="00CE204F">
            <w:pPr>
              <w:widowControl w:val="0"/>
              <w:adjustRightInd w:val="0"/>
              <w:snapToGrid w:val="0"/>
              <w:spacing w:after="120"/>
              <w:jc w:val="center"/>
              <w:rPr>
                <w:b/>
                <w:sz w:val="24"/>
                <w:szCs w:val="24"/>
              </w:rPr>
            </w:pPr>
            <w:r w:rsidRPr="00CE204F">
              <w:rPr>
                <w:b/>
                <w:sz w:val="24"/>
                <w:szCs w:val="24"/>
              </w:rPr>
              <w:t>Quality of Work</w:t>
            </w:r>
          </w:p>
        </w:tc>
      </w:tr>
      <w:tr w:rsidR="00581275" w:rsidRPr="00CE204F" w:rsidTr="00581275">
        <w:tc>
          <w:tcPr>
            <w:tcW w:w="1155"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A</w:t>
            </w:r>
          </w:p>
        </w:tc>
        <w:tc>
          <w:tcPr>
            <w:tcW w:w="1338"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90-100%</w:t>
            </w:r>
          </w:p>
        </w:tc>
        <w:tc>
          <w:tcPr>
            <w:tcW w:w="5787" w:type="dxa"/>
          </w:tcPr>
          <w:p w:rsidR="00581275" w:rsidRPr="00CE204F" w:rsidRDefault="00581275" w:rsidP="00CE204F">
            <w:pPr>
              <w:widowControl w:val="0"/>
              <w:adjustRightInd w:val="0"/>
              <w:snapToGrid w:val="0"/>
              <w:spacing w:after="120"/>
              <w:rPr>
                <w:sz w:val="24"/>
                <w:szCs w:val="24"/>
              </w:rPr>
            </w:pPr>
            <w:r w:rsidRPr="00CE204F">
              <w:rPr>
                <w:sz w:val="24"/>
                <w:szCs w:val="24"/>
              </w:rPr>
              <w:t xml:space="preserve">Exemplary; clearly exceeds course standards </w:t>
            </w:r>
          </w:p>
        </w:tc>
      </w:tr>
      <w:tr w:rsidR="00581275" w:rsidRPr="00CE204F" w:rsidTr="00581275">
        <w:tc>
          <w:tcPr>
            <w:tcW w:w="1155"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B</w:t>
            </w:r>
          </w:p>
        </w:tc>
        <w:tc>
          <w:tcPr>
            <w:tcW w:w="1338"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80-89%</w:t>
            </w:r>
          </w:p>
        </w:tc>
        <w:tc>
          <w:tcPr>
            <w:tcW w:w="5787" w:type="dxa"/>
          </w:tcPr>
          <w:p w:rsidR="00581275" w:rsidRPr="00CE204F" w:rsidRDefault="00581275" w:rsidP="00CE204F">
            <w:pPr>
              <w:widowControl w:val="0"/>
              <w:adjustRightInd w:val="0"/>
              <w:snapToGrid w:val="0"/>
              <w:spacing w:after="120"/>
              <w:rPr>
                <w:sz w:val="24"/>
                <w:szCs w:val="24"/>
              </w:rPr>
            </w:pPr>
            <w:r w:rsidRPr="00CE204F">
              <w:rPr>
                <w:sz w:val="24"/>
                <w:szCs w:val="24"/>
              </w:rPr>
              <w:t>Good; adequately meets the course standards</w:t>
            </w:r>
          </w:p>
        </w:tc>
      </w:tr>
      <w:tr w:rsidR="00581275" w:rsidRPr="00CE204F" w:rsidTr="00581275">
        <w:tc>
          <w:tcPr>
            <w:tcW w:w="1155"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C</w:t>
            </w:r>
          </w:p>
        </w:tc>
        <w:tc>
          <w:tcPr>
            <w:tcW w:w="1338"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70-79%</w:t>
            </w:r>
          </w:p>
        </w:tc>
        <w:tc>
          <w:tcPr>
            <w:tcW w:w="5787" w:type="dxa"/>
          </w:tcPr>
          <w:p w:rsidR="00581275" w:rsidRPr="00CE204F" w:rsidRDefault="00581275" w:rsidP="00CE204F">
            <w:pPr>
              <w:widowControl w:val="0"/>
              <w:adjustRightInd w:val="0"/>
              <w:snapToGrid w:val="0"/>
              <w:spacing w:after="120"/>
              <w:rPr>
                <w:sz w:val="24"/>
                <w:szCs w:val="24"/>
              </w:rPr>
            </w:pPr>
            <w:r w:rsidRPr="00CE204F">
              <w:rPr>
                <w:sz w:val="24"/>
                <w:szCs w:val="24"/>
              </w:rPr>
              <w:t>Fair; barely meets the course standards</w:t>
            </w:r>
          </w:p>
        </w:tc>
      </w:tr>
      <w:tr w:rsidR="00581275" w:rsidRPr="00CE204F" w:rsidTr="00581275">
        <w:tc>
          <w:tcPr>
            <w:tcW w:w="1155"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F</w:t>
            </w:r>
          </w:p>
        </w:tc>
        <w:tc>
          <w:tcPr>
            <w:tcW w:w="1338" w:type="dxa"/>
          </w:tcPr>
          <w:p w:rsidR="00581275" w:rsidRPr="00CE204F" w:rsidRDefault="00581275" w:rsidP="00CE204F">
            <w:pPr>
              <w:widowControl w:val="0"/>
              <w:adjustRightInd w:val="0"/>
              <w:snapToGrid w:val="0"/>
              <w:spacing w:after="120"/>
              <w:jc w:val="center"/>
              <w:rPr>
                <w:sz w:val="24"/>
                <w:szCs w:val="24"/>
              </w:rPr>
            </w:pPr>
            <w:r w:rsidRPr="00CE204F">
              <w:rPr>
                <w:sz w:val="24"/>
                <w:szCs w:val="24"/>
              </w:rPr>
              <w:t>78 or lower</w:t>
            </w:r>
          </w:p>
        </w:tc>
        <w:tc>
          <w:tcPr>
            <w:tcW w:w="5787" w:type="dxa"/>
          </w:tcPr>
          <w:p w:rsidR="00581275" w:rsidRPr="00CE204F" w:rsidRDefault="00581275" w:rsidP="00CE204F">
            <w:pPr>
              <w:widowControl w:val="0"/>
              <w:adjustRightInd w:val="0"/>
              <w:snapToGrid w:val="0"/>
              <w:spacing w:after="120"/>
              <w:rPr>
                <w:sz w:val="24"/>
                <w:szCs w:val="24"/>
              </w:rPr>
            </w:pPr>
            <w:r w:rsidRPr="00CE204F">
              <w:rPr>
                <w:sz w:val="24"/>
                <w:szCs w:val="24"/>
              </w:rPr>
              <w:t xml:space="preserve">Failing; does not meet any course standards </w:t>
            </w:r>
          </w:p>
        </w:tc>
      </w:tr>
    </w:tbl>
    <w:p w:rsidR="00581275" w:rsidRPr="00CE204F" w:rsidRDefault="00581275" w:rsidP="00CE204F">
      <w:pPr>
        <w:pStyle w:val="NormalWeb"/>
        <w:widowControl w:val="0"/>
        <w:adjustRightInd w:val="0"/>
        <w:snapToGrid w:val="0"/>
        <w:spacing w:before="0" w:beforeAutospacing="0" w:after="120" w:afterAutospacing="0"/>
        <w:rPr>
          <w:rFonts w:eastAsiaTheme="minorEastAsia"/>
          <w:b/>
          <w:color w:val="000000"/>
          <w:u w:val="single"/>
        </w:rPr>
      </w:pPr>
    </w:p>
    <w:p w:rsidR="00581275" w:rsidRPr="00CE204F" w:rsidRDefault="00581275" w:rsidP="00CE204F">
      <w:pPr>
        <w:widowControl w:val="0"/>
        <w:adjustRightInd w:val="0"/>
        <w:snapToGrid w:val="0"/>
        <w:spacing w:after="120"/>
        <w:rPr>
          <w:rStyle w:val="Strong"/>
          <w:rFonts w:ascii="Times New Roman" w:hAnsi="Times New Roman" w:cs="Times New Roman"/>
          <w:b w:val="0"/>
        </w:rPr>
      </w:pPr>
      <w:r w:rsidRPr="00CE204F">
        <w:rPr>
          <w:rFonts w:ascii="Times New Roman" w:hAnsi="Times New Roman" w:cs="Times New Roman"/>
          <w:b/>
          <w:u w:val="single"/>
        </w:rPr>
        <w:t>Written Communication and Assignment Submission:</w:t>
      </w:r>
      <w:r w:rsidRPr="00CE204F">
        <w:rPr>
          <w:rFonts w:ascii="Times New Roman" w:hAnsi="Times New Roman" w:cs="Times New Roman"/>
        </w:rPr>
        <w:t xml:space="preserve"> </w:t>
      </w:r>
      <w:r w:rsidRPr="00CE204F">
        <w:rPr>
          <w:rStyle w:val="Strong"/>
          <w:rFonts w:ascii="Times New Roman" w:hAnsi="Times New Roman" w:cs="Times New Roman"/>
          <w:b w:val="0"/>
        </w:rPr>
        <w:t xml:space="preserve">All written assignments must conform to the style and reference formats specified in the </w:t>
      </w:r>
      <w:r w:rsidRPr="00CE204F">
        <w:rPr>
          <w:rStyle w:val="Strong"/>
          <w:rFonts w:ascii="Times New Roman" w:hAnsi="Times New Roman" w:cs="Times New Roman"/>
          <w:b w:val="0"/>
          <w:i/>
        </w:rPr>
        <w:t>Publications Manual of the APA</w:t>
      </w:r>
      <w:r w:rsidRPr="00CE204F">
        <w:rPr>
          <w:rStyle w:val="Strong"/>
          <w:rFonts w:ascii="Times New Roman" w:hAnsi="Times New Roman" w:cs="Times New Roman"/>
          <w:b w:val="0"/>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581275" w:rsidRPr="00CE204F" w:rsidRDefault="00581275" w:rsidP="00CE204F">
      <w:pPr>
        <w:pStyle w:val="NormalWeb"/>
        <w:widowControl w:val="0"/>
        <w:adjustRightInd w:val="0"/>
        <w:snapToGrid w:val="0"/>
        <w:spacing w:before="0" w:beforeAutospacing="0" w:after="120" w:afterAutospacing="0"/>
        <w:rPr>
          <w:bCs/>
        </w:rPr>
      </w:pPr>
      <w:r w:rsidRPr="00CE204F">
        <w:t>All written assignments need to be presented as attachments through the Blackboard system and NOT as attachments through an email.  When submitted, they need to be saved in a MS Word document format (either .doc or .</w:t>
      </w:r>
      <w:proofErr w:type="spellStart"/>
      <w:r w:rsidRPr="00CE204F">
        <w:t>docx</w:t>
      </w:r>
      <w:proofErr w:type="spellEnd"/>
      <w:r w:rsidRPr="00CE204F">
        <w:t xml:space="preserve">).  </w:t>
      </w:r>
    </w:p>
    <w:p w:rsidR="00581275" w:rsidRPr="00CE204F" w:rsidRDefault="00581275" w:rsidP="00CE204F">
      <w:pPr>
        <w:widowControl w:val="0"/>
        <w:adjustRightInd w:val="0"/>
        <w:snapToGrid w:val="0"/>
        <w:spacing w:after="120"/>
        <w:outlineLvl w:val="0"/>
        <w:rPr>
          <w:rFonts w:ascii="Times New Roman" w:hAnsi="Times New Roman" w:cs="Times New Roman"/>
        </w:rPr>
      </w:pPr>
      <w:r w:rsidRPr="00CE204F">
        <w:rPr>
          <w:rFonts w:ascii="Times New Roman" w:hAnsi="Times New Roman" w:cs="Times New Roman"/>
        </w:rPr>
        <w:t>All of the assignments are graduate papers. Please follow APA style (6</w:t>
      </w:r>
      <w:r w:rsidRPr="00CE204F">
        <w:rPr>
          <w:rFonts w:ascii="Times New Roman" w:hAnsi="Times New Roman" w:cs="Times New Roman"/>
          <w:vertAlign w:val="superscript"/>
        </w:rPr>
        <w:t>th</w:t>
      </w:r>
      <w:r w:rsidRPr="00CE204F">
        <w:rPr>
          <w:rFonts w:ascii="Times New Roman" w:hAnsi="Times New Roman" w:cs="Times New Roman"/>
        </w:rPr>
        <w:t xml:space="preserve"> edition) for formatting, citing, and reference guidelines. </w:t>
      </w:r>
    </w:p>
    <w:p w:rsidR="00581275" w:rsidRPr="00CE204F" w:rsidRDefault="00581275" w:rsidP="00CE204F">
      <w:pPr>
        <w:widowControl w:val="0"/>
        <w:adjustRightInd w:val="0"/>
        <w:snapToGrid w:val="0"/>
        <w:spacing w:after="120"/>
        <w:outlineLvl w:val="0"/>
        <w:rPr>
          <w:rFonts w:ascii="Times New Roman" w:hAnsi="Times New Roman" w:cs="Times New Roman"/>
        </w:rPr>
      </w:pPr>
      <w:r w:rsidRPr="00CE204F">
        <w:rPr>
          <w:rFonts w:ascii="Times New Roman" w:hAnsi="Times New Roman" w:cs="Times New Roman"/>
          <w:b/>
          <w:u w:val="single"/>
        </w:rPr>
        <w:t>Late Assignments:</w:t>
      </w:r>
      <w:r w:rsidRPr="00CE204F">
        <w:rPr>
          <w:rFonts w:ascii="Times New Roman" w:hAnsi="Times New Roman" w:cs="Times New Roman"/>
        </w:rPr>
        <w:t xml:space="preserve"> Late work will not be accepted without prior approval from the instructor. Unauthorized late assignments will </w:t>
      </w:r>
      <w:r w:rsidRPr="00CE204F">
        <w:rPr>
          <w:rFonts w:ascii="Times New Roman" w:hAnsi="Times New Roman" w:cs="Times New Roman"/>
          <w:i/>
        </w:rPr>
        <w:t>forfeit 10% of the total points for every day they are late</w:t>
      </w:r>
      <w:r w:rsidRPr="00CE204F">
        <w:rPr>
          <w:rFonts w:ascii="Times New Roman" w:hAnsi="Times New Roman" w:cs="Times New Roman"/>
        </w:rPr>
        <w:t xml:space="preserve">. If you have an excused absence for a class meeting in which you have been assigned to lead a participation activity, it is </w:t>
      </w:r>
      <w:r w:rsidRPr="00CE204F">
        <w:rPr>
          <w:rFonts w:ascii="Times New Roman" w:hAnsi="Times New Roman" w:cs="Times New Roman"/>
          <w:i/>
        </w:rPr>
        <w:t>your responsibility</w:t>
      </w:r>
      <w:r w:rsidRPr="00CE204F">
        <w:rPr>
          <w:rFonts w:ascii="Times New Roman" w:hAnsi="Times New Roman" w:cs="Times New Roman"/>
        </w:rPr>
        <w:t xml:space="preserve"> to find a classmate to cover for you.  </w:t>
      </w:r>
    </w:p>
    <w:p w:rsidR="00581275" w:rsidRPr="00CE204F" w:rsidRDefault="00581275" w:rsidP="00CE204F">
      <w:pPr>
        <w:spacing w:after="120"/>
        <w:rPr>
          <w:rFonts w:ascii="Times New Roman" w:hAnsi="Times New Roman" w:cs="Times New Roman"/>
        </w:rPr>
      </w:pPr>
      <w:r w:rsidRPr="00CE204F">
        <w:rPr>
          <w:rFonts w:ascii="Times New Roman" w:hAnsi="Times New Roman" w:cs="Times New Roman"/>
          <w:b/>
          <w:color w:val="000000"/>
          <w:u w:val="single"/>
        </w:rPr>
        <w:t>Drop Policy:</w:t>
      </w:r>
      <w:r w:rsidRPr="00CE204F">
        <w:rPr>
          <w:rFonts w:ascii="Times New Roman" w:hAnsi="Times New Roman" w:cs="Times New Roman"/>
          <w:color w:val="000000"/>
        </w:rPr>
        <w:t xml:space="preserve"> </w:t>
      </w:r>
      <w:r w:rsidRPr="00CE204F">
        <w:rPr>
          <w:rFonts w:ascii="Times New Roman" w:hAnsi="Times New Roman" w:cs="Times New Roman"/>
        </w:rPr>
        <w:t xml:space="preserve">Students may drop or swap (adding and dropping a class concurrently) classes through self-service in </w:t>
      </w:r>
      <w:proofErr w:type="spellStart"/>
      <w:r w:rsidRPr="00CE204F">
        <w:rPr>
          <w:rFonts w:ascii="Times New Roman" w:hAnsi="Times New Roman" w:cs="Times New Roman"/>
        </w:rPr>
        <w:t>MyMav</w:t>
      </w:r>
      <w:proofErr w:type="spellEnd"/>
      <w:r w:rsidRPr="00CE204F">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E204F">
        <w:rPr>
          <w:rStyle w:val="Strong"/>
          <w:rFonts w:ascii="Times New Roman" w:hAnsi="Times New Roman" w:cs="Times New Roman"/>
        </w:rPr>
        <w:t>Students will not be automatically dropped for non-attendance</w:t>
      </w:r>
      <w:r w:rsidRPr="00CE204F">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1" w:history="1">
        <w:r w:rsidRPr="00CE204F">
          <w:rPr>
            <w:rStyle w:val="Hyperlink"/>
            <w:rFonts w:ascii="Times New Roman" w:hAnsi="Times New Roman" w:cs="Times New Roman"/>
          </w:rPr>
          <w:t>http://wweb.uta.edu/aao/fao/</w:t>
        </w:r>
      </w:hyperlink>
      <w:r w:rsidRPr="00CE204F">
        <w:rPr>
          <w:rFonts w:ascii="Times New Roman" w:hAnsi="Times New Roman" w:cs="Times New Roman"/>
        </w:rPr>
        <w:t>).</w:t>
      </w:r>
    </w:p>
    <w:p w:rsidR="00581275" w:rsidRPr="00CE204F" w:rsidRDefault="00581275" w:rsidP="00CE204F">
      <w:pPr>
        <w:pStyle w:val="NormalWeb"/>
        <w:widowControl w:val="0"/>
        <w:adjustRightInd w:val="0"/>
        <w:snapToGrid w:val="0"/>
        <w:spacing w:before="0" w:beforeAutospacing="0" w:after="120" w:afterAutospacing="0"/>
      </w:pPr>
      <w:r w:rsidRPr="00CE204F">
        <w:rPr>
          <w:b/>
          <w:bCs/>
          <w:u w:val="single"/>
        </w:rPr>
        <w:t>Americans with Disabilities Act:</w:t>
      </w:r>
      <w:r w:rsidRPr="00CE204F">
        <w:rPr>
          <w:b/>
          <w:bCs/>
        </w:rPr>
        <w:t xml:space="preserve"> </w:t>
      </w:r>
      <w:r w:rsidRPr="00CE204F">
        <w:t xml:space="preserve">The University of Texas at Arlington is on record as being committed to both the spirit and letter of all federal equal opportunity legislation, including the </w:t>
      </w:r>
      <w:r w:rsidRPr="00CE204F">
        <w:rPr>
          <w:i/>
          <w:iCs/>
        </w:rPr>
        <w:t>Americans with Disabilities Act (ADA)</w:t>
      </w:r>
      <w:r w:rsidRPr="00CE204F">
        <w:t xml:space="preserve">. All instructors at UT Arlington are required by law to provide "reasonable accommodations" to students with disabilities, so as not to discriminate on the basis of that disability. Any student requiring an accommodation for this course must provide </w:t>
      </w:r>
      <w:r w:rsidRPr="00CE204F">
        <w:lastRenderedPageBreak/>
        <w:t xml:space="preserve">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E204F">
          <w:rPr>
            <w:rStyle w:val="Hyperlink"/>
          </w:rPr>
          <w:t>www.uta.edu/disability</w:t>
        </w:r>
      </w:hyperlink>
      <w:r w:rsidRPr="00CE204F">
        <w:t xml:space="preserve"> or by calling the Office for Students with Disabilities at (817) 272-3364.</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bCs/>
          <w:u w:val="single"/>
        </w:rPr>
        <w:t>Student Support Services</w:t>
      </w:r>
      <w:r w:rsidRPr="00CE204F">
        <w:rPr>
          <w:rFonts w:ascii="Times New Roman" w:hAnsi="Times New Roman" w:cs="Times New Roman"/>
          <w:b/>
          <w:u w:val="single"/>
        </w:rPr>
        <w:t>:</w:t>
      </w:r>
      <w:r w:rsidRPr="00CE204F">
        <w:rPr>
          <w:rFonts w:ascii="Times New Roman" w:hAnsi="Times New Roman" w:cs="Times New Roman"/>
          <w:b/>
          <w:bCs/>
        </w:rPr>
        <w:t xml:space="preserve"> </w:t>
      </w:r>
      <w:r w:rsidRPr="00CE204F">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CE204F">
          <w:rPr>
            <w:rStyle w:val="Hyperlink"/>
            <w:rFonts w:ascii="Times New Roman" w:hAnsi="Times New Roman" w:cs="Times New Roman"/>
          </w:rPr>
          <w:t>resources@uta.edu</w:t>
        </w:r>
      </w:hyperlink>
      <w:r w:rsidRPr="00CE204F">
        <w:rPr>
          <w:rFonts w:ascii="Times New Roman" w:hAnsi="Times New Roman" w:cs="Times New Roman"/>
        </w:rPr>
        <w:t xml:space="preserve">, or view the information at </w:t>
      </w:r>
      <w:hyperlink r:id="rId14" w:history="1">
        <w:r w:rsidRPr="00CE204F">
          <w:rPr>
            <w:rStyle w:val="Hyperlink"/>
            <w:rFonts w:ascii="Times New Roman" w:hAnsi="Times New Roman" w:cs="Times New Roman"/>
          </w:rPr>
          <w:t>www.uta.edu/resources</w:t>
        </w:r>
      </w:hyperlink>
      <w:r w:rsidRPr="00CE204F">
        <w:rPr>
          <w:rFonts w:ascii="Times New Roman" w:hAnsi="Times New Roman" w:cs="Times New Roman"/>
        </w:rPr>
        <w:t>.</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bCs/>
          <w:u w:val="single"/>
        </w:rPr>
        <w:t>Academic Integrity:</w:t>
      </w:r>
      <w:r w:rsidRPr="00CE204F">
        <w:rPr>
          <w:rFonts w:ascii="Times New Roman" w:hAnsi="Times New Roman" w:cs="Times New Roman"/>
          <w:b/>
          <w:bCs/>
        </w:rPr>
        <w:t xml:space="preserve"> </w:t>
      </w:r>
      <w:r w:rsidRPr="00CE204F">
        <w:rPr>
          <w:rFonts w:ascii="Times New Roman" w:hAnsi="Times New Roman" w:cs="Times New Roman"/>
        </w:rPr>
        <w:t>Students enrolled all UT Arlington courses are expected to adhere to the UT Arlington Honor Code:</w:t>
      </w:r>
    </w:p>
    <w:p w:rsidR="00581275" w:rsidRPr="00CE204F" w:rsidRDefault="00581275" w:rsidP="00CE204F">
      <w:pPr>
        <w:pStyle w:val="Default"/>
        <w:widowControl w:val="0"/>
        <w:adjustRightInd w:val="0"/>
        <w:snapToGrid w:val="0"/>
        <w:spacing w:after="120"/>
        <w:ind w:left="720" w:right="432"/>
        <w:jc w:val="both"/>
        <w:rPr>
          <w:i/>
        </w:rPr>
      </w:pPr>
      <w:r w:rsidRPr="00CE204F">
        <w:rPr>
          <w:i/>
        </w:rPr>
        <w:t xml:space="preserve">I pledge, on my honor, to uphold UT Arlington’s tradition of academic integrity, a tradition that values hard work and honest effort in the pursuit of academic excellence. </w:t>
      </w:r>
    </w:p>
    <w:p w:rsidR="00581275" w:rsidRPr="00CE204F" w:rsidRDefault="00581275" w:rsidP="00CE204F">
      <w:pPr>
        <w:pStyle w:val="Default"/>
        <w:widowControl w:val="0"/>
        <w:adjustRightInd w:val="0"/>
        <w:snapToGrid w:val="0"/>
        <w:spacing w:after="120"/>
        <w:ind w:left="720" w:right="432"/>
        <w:jc w:val="both"/>
        <w:rPr>
          <w:i/>
        </w:rPr>
      </w:pPr>
      <w:r w:rsidRPr="00CE204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E204F">
        <w:rPr>
          <w:rFonts w:ascii="Times New Roman" w:hAnsi="Times New Roman" w:cs="Times New Roman"/>
          <w:i/>
        </w:rPr>
        <w:t>Regents’ Rule</w:t>
      </w:r>
      <w:r w:rsidRPr="00CE204F">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u w:val="single"/>
        </w:rPr>
        <w:t>Electronic Communication:</w:t>
      </w:r>
      <w:r w:rsidRPr="00CE204F">
        <w:rPr>
          <w:rFonts w:ascii="Times New Roman" w:hAnsi="Times New Roman" w:cs="Times New Roman"/>
        </w:rPr>
        <w:t xml:space="preserve"> UT Arlington has adopted </w:t>
      </w:r>
      <w:proofErr w:type="spellStart"/>
      <w:r w:rsidRPr="00CE204F">
        <w:rPr>
          <w:rFonts w:ascii="Times New Roman" w:hAnsi="Times New Roman" w:cs="Times New Roman"/>
        </w:rPr>
        <w:t>MavMail</w:t>
      </w:r>
      <w:proofErr w:type="spellEnd"/>
      <w:r w:rsidRPr="00CE204F">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E204F">
        <w:rPr>
          <w:rFonts w:ascii="Times New Roman" w:hAnsi="Times New Roman" w:cs="Times New Roman"/>
        </w:rPr>
        <w:t>MavMail</w:t>
      </w:r>
      <w:proofErr w:type="spellEnd"/>
      <w:r w:rsidRPr="00CE204F">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E204F">
        <w:rPr>
          <w:rFonts w:ascii="Times New Roman" w:hAnsi="Times New Roman" w:cs="Times New Roman"/>
        </w:rPr>
        <w:t>MavMail</w:t>
      </w:r>
      <w:proofErr w:type="spellEnd"/>
      <w:r w:rsidRPr="00CE204F">
        <w:rPr>
          <w:rFonts w:ascii="Times New Roman" w:hAnsi="Times New Roman" w:cs="Times New Roman"/>
        </w:rPr>
        <w:t xml:space="preserve"> is available at </w:t>
      </w:r>
      <w:hyperlink r:id="rId15" w:history="1">
        <w:r w:rsidRPr="00CE204F">
          <w:rPr>
            <w:rStyle w:val="Hyperlink"/>
            <w:rFonts w:ascii="Times New Roman" w:hAnsi="Times New Roman" w:cs="Times New Roman"/>
          </w:rPr>
          <w:t>http://www.uta.edu/oit/cs/email/mavmail.php</w:t>
        </w:r>
      </w:hyperlink>
      <w:r w:rsidRPr="00CE204F">
        <w:rPr>
          <w:rFonts w:ascii="Times New Roman" w:hAnsi="Times New Roman" w:cs="Times New Roman"/>
        </w:rPr>
        <w:t>. Please allow a 48 hour response time to e-mail. Do not wait until one day or several hours before an assignment is due to e-mail the instructor with a question about the assignment and expect an immediate response.</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u w:val="single"/>
        </w:rPr>
        <w:t>Student Feedback Survey:</w:t>
      </w:r>
      <w:r w:rsidRPr="00CE204F">
        <w:rPr>
          <w:rFonts w:ascii="Times New Roman" w:hAnsi="Times New Roman" w:cs="Times New Roman"/>
        </w:rPr>
        <w:t xml:space="preserve"> </w:t>
      </w:r>
      <w:r w:rsidRPr="00CE204F">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E204F">
        <w:rPr>
          <w:rFonts w:ascii="Times New Roman" w:hAnsi="Times New Roman" w:cs="Times New Roman"/>
          <w:bCs/>
        </w:rPr>
        <w:t>MavMail</w:t>
      </w:r>
      <w:proofErr w:type="spellEnd"/>
      <w:r w:rsidRPr="00CE204F">
        <w:rPr>
          <w:rFonts w:ascii="Times New Roman" w:hAnsi="Times New Roman" w:cs="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w:t>
      </w:r>
      <w:r w:rsidRPr="00CE204F">
        <w:rPr>
          <w:rFonts w:ascii="Times New Roman" w:hAnsi="Times New Roman" w:cs="Times New Roman"/>
          <w:bCs/>
        </w:rPr>
        <w:lastRenderedPageBreak/>
        <w:t xml:space="preserve">feedback is required by state law; students are strongly urged to participate. For more information, visit </w:t>
      </w:r>
      <w:hyperlink r:id="rId16" w:history="1">
        <w:r w:rsidRPr="00CE204F">
          <w:rPr>
            <w:rStyle w:val="Hyperlink"/>
            <w:rFonts w:ascii="Times New Roman" w:hAnsi="Times New Roman" w:cs="Times New Roman"/>
            <w:bCs/>
          </w:rPr>
          <w:t>http://www.uta.edu/sfs</w:t>
        </w:r>
      </w:hyperlink>
      <w:r w:rsidRPr="00CE204F">
        <w:rPr>
          <w:rFonts w:ascii="Times New Roman" w:hAnsi="Times New Roman" w:cs="Times New Roman"/>
          <w:bCs/>
        </w:rPr>
        <w:t>.</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bCs/>
          <w:u w:val="single"/>
        </w:rPr>
        <w:t>Final Review Week:</w:t>
      </w:r>
      <w:r w:rsidRPr="00CE204F">
        <w:rPr>
          <w:rFonts w:ascii="Times New Roman" w:hAnsi="Times New Roman" w:cs="Times New Roman"/>
          <w:bCs/>
        </w:rPr>
        <w:t xml:space="preserve"> </w:t>
      </w:r>
      <w:r w:rsidRPr="00CE204F">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E204F">
        <w:rPr>
          <w:rFonts w:ascii="Times New Roman" w:hAnsi="Times New Roman" w:cs="Times New Roman"/>
          <w:i/>
        </w:rPr>
        <w:t>unless specified in the class syllabus</w:t>
      </w:r>
      <w:r w:rsidRPr="00CE204F">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81275" w:rsidRPr="00CE204F" w:rsidRDefault="00581275" w:rsidP="00CE204F">
      <w:pPr>
        <w:adjustRightInd w:val="0"/>
        <w:snapToGrid w:val="0"/>
        <w:spacing w:after="120"/>
        <w:rPr>
          <w:rFonts w:ascii="Times New Roman" w:hAnsi="Times New Roman" w:cs="Times New Roman"/>
        </w:rPr>
      </w:pPr>
      <w:r w:rsidRPr="00CE204F">
        <w:rPr>
          <w:rFonts w:ascii="Times New Roman" w:hAnsi="Times New Roman" w:cs="Times New Roman"/>
          <w:b/>
          <w:bCs/>
          <w:u w:val="single"/>
        </w:rPr>
        <w:t>Title IX:</w:t>
      </w:r>
      <w:r w:rsidRPr="00CE204F">
        <w:rPr>
          <w:rFonts w:ascii="Times New Roman" w:hAnsi="Times New Roman" w:cs="Times New Roma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CE204F">
          <w:rPr>
            <w:rStyle w:val="Hyperlink"/>
            <w:rFonts w:ascii="Times New Roman" w:hAnsi="Times New Roman" w:cs="Times New Roman"/>
          </w:rPr>
          <w:t>www.uta.edu/titleIX</w:t>
        </w:r>
      </w:hyperlink>
      <w:r w:rsidRPr="00CE204F">
        <w:rPr>
          <w:rFonts w:ascii="Times New Roman" w:hAnsi="Times New Roman" w:cs="Times New Roman"/>
        </w:rPr>
        <w:t>.</w:t>
      </w:r>
    </w:p>
    <w:p w:rsidR="00581275" w:rsidRPr="00CE204F" w:rsidRDefault="00581275" w:rsidP="00CE204F">
      <w:pPr>
        <w:widowControl w:val="0"/>
        <w:adjustRightInd w:val="0"/>
        <w:snapToGrid w:val="0"/>
        <w:spacing w:after="120"/>
        <w:rPr>
          <w:rFonts w:ascii="Times New Roman" w:hAnsi="Times New Roman" w:cs="Times New Roman"/>
        </w:rPr>
      </w:pPr>
      <w:r w:rsidRPr="00CE204F">
        <w:rPr>
          <w:rFonts w:ascii="Times New Roman" w:hAnsi="Times New Roman" w:cs="Times New Roman"/>
          <w:b/>
          <w:bCs/>
          <w:u w:val="single"/>
        </w:rPr>
        <w:t>Emergency Exit Procedures:</w:t>
      </w:r>
      <w:r w:rsidRPr="00CE204F">
        <w:rPr>
          <w:rFonts w:ascii="Times New Roman" w:hAnsi="Times New Roman" w:cs="Times New Roman"/>
          <w:b/>
          <w:bCs/>
        </w:rPr>
        <w:t xml:space="preserve"> </w:t>
      </w:r>
      <w:r w:rsidRPr="00CE204F">
        <w:rPr>
          <w:rFonts w:ascii="Times New Roman" w:hAnsi="Times New Roman" w:cs="Times New Roman"/>
        </w:rPr>
        <w:t>Should we experience an emergency event that requires us to evacuate the building, students should exit the room and move toward the nearest exit, which is located at the end of the hall 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A6B67" w:rsidRPr="00CE204F" w:rsidRDefault="001A6B67" w:rsidP="00CE204F">
      <w:pPr>
        <w:snapToGrid w:val="0"/>
        <w:spacing w:after="120"/>
        <w:rPr>
          <w:rFonts w:ascii="Times New Roman" w:hAnsi="Times New Roman" w:cs="Times New Roman"/>
          <w:b/>
          <w:bCs/>
          <w:u w:val="single"/>
        </w:rPr>
      </w:pPr>
      <w:r w:rsidRPr="00CE204F">
        <w:rPr>
          <w:rFonts w:ascii="Times New Roman" w:hAnsi="Times New Roman" w:cs="Times New Roman"/>
          <w:b/>
          <w:bCs/>
          <w:u w:val="single"/>
        </w:rPr>
        <w:t>University of Texas at Arlington College of Education Conceptual Framework:</w:t>
      </w:r>
    </w:p>
    <w:p w:rsidR="001A6B67" w:rsidRPr="00CE204F" w:rsidRDefault="001A6B67" w:rsidP="00CE204F">
      <w:pPr>
        <w:snapToGrid w:val="0"/>
        <w:spacing w:after="120"/>
        <w:jc w:val="center"/>
        <w:rPr>
          <w:rFonts w:ascii="Times New Roman" w:hAnsi="Times New Roman" w:cs="Times New Roman"/>
          <w:b/>
        </w:rPr>
      </w:pPr>
      <w:r w:rsidRPr="00CE204F">
        <w:rPr>
          <w:rFonts w:ascii="Times New Roman" w:hAnsi="Times New Roman" w:cs="Times New Roman"/>
          <w:noProof/>
        </w:rPr>
        <w:t xml:space="preserve">    </w:t>
      </w:r>
      <w:r w:rsidRPr="00CE204F">
        <w:rPr>
          <w:rFonts w:ascii="Times New Roman" w:hAnsi="Times New Roman" w:cs="Times New Roman"/>
          <w:noProof/>
          <w:lang w:eastAsia="zh-CN"/>
        </w:rPr>
        <w:drawing>
          <wp:inline distT="0" distB="0" distL="0" distR="0" wp14:anchorId="5F886512" wp14:editId="0E9A4D31">
            <wp:extent cx="2676761" cy="2317898"/>
            <wp:effectExtent l="0" t="0" r="9525" b="6350"/>
            <wp:docPr id="1" name="Picture 1" descr="C:\Users\cybausb\AppData\Local\Microsoft\Windows\Temporary Internet Files\Content.Outlook\DL6MRJX8\triangles-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ausb\AppData\Local\Microsoft\Windows\Temporary Internet Files\Content.Outlook\DL6MRJX8\triangles-final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5768" cy="2325697"/>
                    </a:xfrm>
                    <a:prstGeom prst="rect">
                      <a:avLst/>
                    </a:prstGeom>
                    <a:noFill/>
                    <a:ln>
                      <a:noFill/>
                    </a:ln>
                  </pic:spPr>
                </pic:pic>
              </a:graphicData>
            </a:graphic>
          </wp:inline>
        </w:drawing>
      </w:r>
    </w:p>
    <w:p w:rsidR="001A6B67" w:rsidRPr="00CE204F" w:rsidRDefault="001A6B67" w:rsidP="00CE204F">
      <w:pPr>
        <w:snapToGrid w:val="0"/>
        <w:spacing w:after="120"/>
        <w:rPr>
          <w:rFonts w:ascii="Times New Roman" w:hAnsi="Times New Roman" w:cs="Times New Roman"/>
        </w:rPr>
      </w:pPr>
      <w:r w:rsidRPr="00CE204F">
        <w:rPr>
          <w:rFonts w:ascii="Times New Roman" w:hAnsi="Times New Roman" w:cs="Times New Roman"/>
        </w:rPr>
        <w:t xml:space="preserve">The conceptual framework of the UT Arlington </w:t>
      </w:r>
      <w:r w:rsidRPr="00CE204F">
        <w:rPr>
          <w:rFonts w:ascii="Times New Roman" w:hAnsi="Times New Roman" w:cs="Times New Roman"/>
          <w:bCs/>
          <w:iCs/>
        </w:rPr>
        <w:t xml:space="preserve">College of Education </w:t>
      </w:r>
      <w:r w:rsidRPr="00CE204F">
        <w:rPr>
          <w:rFonts w:ascii="Times New Roman" w:hAnsi="Times New Roman" w:cs="Times New Roman"/>
        </w:rPr>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rsidR="001A6B67" w:rsidRPr="00CE204F" w:rsidRDefault="001A6B67" w:rsidP="00CE204F">
      <w:pPr>
        <w:snapToGrid w:val="0"/>
        <w:spacing w:after="120"/>
        <w:rPr>
          <w:rFonts w:ascii="Times New Roman" w:hAnsi="Times New Roman" w:cs="Times New Roman"/>
        </w:rPr>
      </w:pPr>
      <w:r w:rsidRPr="00CE204F">
        <w:rPr>
          <w:rFonts w:ascii="Times New Roman" w:hAnsi="Times New Roman" w:cs="Times New Roman"/>
        </w:rPr>
        <w:lastRenderedPageBreak/>
        <w:t xml:space="preserve">All activities in the College are guided by the premise that we are </w:t>
      </w:r>
      <w:r w:rsidRPr="00CE204F">
        <w:rPr>
          <w:rFonts w:ascii="Times New Roman" w:hAnsi="Times New Roman" w:cs="Times New Roman"/>
          <w:iCs/>
        </w:rPr>
        <w:t>Partners for the Future</w:t>
      </w:r>
      <w:r w:rsidRPr="00CE204F">
        <w:rPr>
          <w:rFonts w:ascii="Times New Roman" w:hAnsi="Times New Roman" w:cs="Times New Roman"/>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rsidR="001A6B67" w:rsidRPr="00CE204F" w:rsidRDefault="001A6B67" w:rsidP="00CE204F">
      <w:pPr>
        <w:numPr>
          <w:ilvl w:val="0"/>
          <w:numId w:val="16"/>
        </w:numPr>
        <w:snapToGrid w:val="0"/>
        <w:spacing w:after="120"/>
        <w:rPr>
          <w:rFonts w:ascii="Times New Roman" w:hAnsi="Times New Roman" w:cs="Times New Roman"/>
        </w:rPr>
      </w:pPr>
      <w:r w:rsidRPr="00CE204F">
        <w:rPr>
          <w:rFonts w:ascii="Times New Roman" w:hAnsi="Times New Roman" w:cs="Times New Roman"/>
        </w:rPr>
        <w:t xml:space="preserve">The first core value, </w:t>
      </w:r>
      <w:r w:rsidRPr="00CE204F">
        <w:rPr>
          <w:rFonts w:ascii="Times New Roman" w:hAnsi="Times New Roman" w:cs="Times New Roman"/>
          <w:b/>
          <w:bCs/>
        </w:rPr>
        <w:t>Professionalism</w:t>
      </w:r>
      <w:r w:rsidRPr="00CE204F">
        <w:rPr>
          <w:rFonts w:ascii="Times New Roman" w:hAnsi="Times New Roman" w:cs="Times New Roman"/>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rsidR="001A6B67" w:rsidRPr="00CE204F" w:rsidRDefault="001A6B67" w:rsidP="00CE204F">
      <w:pPr>
        <w:numPr>
          <w:ilvl w:val="0"/>
          <w:numId w:val="16"/>
        </w:numPr>
        <w:snapToGrid w:val="0"/>
        <w:spacing w:after="120"/>
        <w:rPr>
          <w:rFonts w:ascii="Times New Roman" w:hAnsi="Times New Roman" w:cs="Times New Roman"/>
        </w:rPr>
      </w:pPr>
      <w:r w:rsidRPr="00CE204F">
        <w:rPr>
          <w:rFonts w:ascii="Times New Roman" w:hAnsi="Times New Roman" w:cs="Times New Roman"/>
        </w:rPr>
        <w:t xml:space="preserve">The second core value, </w:t>
      </w:r>
      <w:r w:rsidRPr="00CE204F">
        <w:rPr>
          <w:rFonts w:ascii="Times New Roman" w:hAnsi="Times New Roman" w:cs="Times New Roman"/>
          <w:b/>
          <w:bCs/>
        </w:rPr>
        <w:t>Knowledge</w:t>
      </w:r>
      <w:r w:rsidRPr="00CE204F">
        <w:rPr>
          <w:rFonts w:ascii="Times New Roman" w:hAnsi="Times New Roman" w:cs="Times New Roman"/>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1A6B67" w:rsidRPr="00CE204F" w:rsidRDefault="001A6B67" w:rsidP="00CE204F">
      <w:pPr>
        <w:numPr>
          <w:ilvl w:val="0"/>
          <w:numId w:val="16"/>
        </w:numPr>
        <w:snapToGrid w:val="0"/>
        <w:spacing w:after="120"/>
        <w:rPr>
          <w:rFonts w:ascii="Times New Roman" w:hAnsi="Times New Roman" w:cs="Times New Roman"/>
        </w:rPr>
      </w:pPr>
      <w:r w:rsidRPr="00CE204F">
        <w:rPr>
          <w:rFonts w:ascii="Times New Roman" w:hAnsi="Times New Roman" w:cs="Times New Roman"/>
        </w:rPr>
        <w:t xml:space="preserve">The third core value, </w:t>
      </w:r>
      <w:r w:rsidRPr="00CE204F">
        <w:rPr>
          <w:rFonts w:ascii="Times New Roman" w:hAnsi="Times New Roman" w:cs="Times New Roman"/>
          <w:b/>
          <w:bCs/>
        </w:rPr>
        <w:t>Leadership</w:t>
      </w:r>
      <w:r w:rsidRPr="00CE204F">
        <w:rPr>
          <w:rFonts w:ascii="Times New Roman" w:hAnsi="Times New Roman" w:cs="Times New Roman"/>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rsidR="001A6B67" w:rsidRPr="00CE204F" w:rsidRDefault="001A6B67" w:rsidP="00CE204F">
      <w:pPr>
        <w:numPr>
          <w:ilvl w:val="1"/>
          <w:numId w:val="16"/>
        </w:numPr>
        <w:snapToGrid w:val="0"/>
        <w:spacing w:after="120"/>
        <w:rPr>
          <w:rFonts w:ascii="Times New Roman" w:hAnsi="Times New Roman" w:cs="Times New Roman"/>
        </w:rPr>
      </w:pPr>
      <w:r w:rsidRPr="00CE204F">
        <w:rPr>
          <w:rFonts w:ascii="Times New Roman" w:hAnsi="Times New Roman" w:cs="Times New Roman"/>
          <w:b/>
          <w:bCs/>
        </w:rPr>
        <w:t xml:space="preserve">Research </w:t>
      </w:r>
      <w:r w:rsidRPr="00CE204F">
        <w:rPr>
          <w:rFonts w:ascii="Times New Roman" w:hAnsi="Times New Roman" w:cs="Times New Roman"/>
        </w:rPr>
        <w:t xml:space="preserve">encompasses the investigation of ideas and theories with the purpose of discovering, interpreting, and developing new systems, methods, and support for knowledge, behaviors, and attitudes. </w:t>
      </w:r>
    </w:p>
    <w:p w:rsidR="001A6B67" w:rsidRPr="00CE204F" w:rsidRDefault="001A6B67" w:rsidP="00CE204F">
      <w:pPr>
        <w:numPr>
          <w:ilvl w:val="1"/>
          <w:numId w:val="16"/>
        </w:numPr>
        <w:snapToGrid w:val="0"/>
        <w:spacing w:after="120"/>
        <w:rPr>
          <w:rFonts w:ascii="Times New Roman" w:hAnsi="Times New Roman" w:cs="Times New Roman"/>
        </w:rPr>
      </w:pPr>
      <w:r w:rsidRPr="00CE204F">
        <w:rPr>
          <w:rFonts w:ascii="Times New Roman" w:hAnsi="Times New Roman" w:cs="Times New Roman"/>
          <w:b/>
          <w:bCs/>
        </w:rPr>
        <w:t xml:space="preserve">Diversity </w:t>
      </w:r>
      <w:r w:rsidRPr="00CE204F">
        <w:rPr>
          <w:rFonts w:ascii="Times New Roman" w:hAnsi="Times New Roman" w:cs="Times New Roman"/>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rsidR="001A6B67" w:rsidRPr="00CE204F" w:rsidRDefault="001A6B67" w:rsidP="00CE204F">
      <w:pPr>
        <w:numPr>
          <w:ilvl w:val="1"/>
          <w:numId w:val="16"/>
        </w:numPr>
        <w:snapToGrid w:val="0"/>
        <w:spacing w:after="120"/>
        <w:rPr>
          <w:rFonts w:ascii="Times New Roman" w:hAnsi="Times New Roman" w:cs="Times New Roman"/>
        </w:rPr>
      </w:pPr>
      <w:r w:rsidRPr="00CE204F">
        <w:rPr>
          <w:rFonts w:ascii="Times New Roman" w:hAnsi="Times New Roman" w:cs="Times New Roman"/>
          <w:b/>
          <w:bCs/>
        </w:rPr>
        <w:t xml:space="preserve">Technology </w:t>
      </w:r>
      <w:r w:rsidRPr="00CE204F">
        <w:rPr>
          <w:rFonts w:ascii="Times New Roman" w:hAnsi="Times New Roman" w:cs="Times New Roman"/>
        </w:rPr>
        <w:t xml:space="preserve">is emphasized throughout all programs and is used to support and improve content delivery and student learning. </w:t>
      </w:r>
    </w:p>
    <w:p w:rsidR="001A6B67" w:rsidRDefault="001A6B67" w:rsidP="00CE204F">
      <w:pPr>
        <w:snapToGrid w:val="0"/>
        <w:spacing w:after="120"/>
        <w:rPr>
          <w:rFonts w:ascii="Times New Roman" w:hAnsi="Times New Roman" w:cs="Times New Roman"/>
        </w:rPr>
      </w:pPr>
      <w:r w:rsidRPr="00CE204F">
        <w:rPr>
          <w:rFonts w:ascii="Times New Roman" w:hAnsi="Times New Roman" w:cs="Times New Roman"/>
        </w:rPr>
        <w:t>All components lead to the achievement of one goal–the development of informed and responsible Partners for the Future–who are committed to fostering analytical, innovative thinkers prepared to engage meaningfully in a dynamic society.</w:t>
      </w:r>
    </w:p>
    <w:p w:rsidR="00B02E74" w:rsidRDefault="00B02E74" w:rsidP="00CE204F">
      <w:pPr>
        <w:snapToGrid w:val="0"/>
        <w:spacing w:after="120"/>
        <w:rPr>
          <w:rFonts w:ascii="Times New Roman" w:hAnsi="Times New Roman" w:cs="Times New Roman"/>
        </w:rPr>
      </w:pPr>
    </w:p>
    <w:p w:rsidR="001A6B67" w:rsidRPr="00CE204F" w:rsidRDefault="001A6B67" w:rsidP="00CE204F">
      <w:pPr>
        <w:spacing w:after="120"/>
        <w:jc w:val="center"/>
        <w:rPr>
          <w:rFonts w:ascii="Times New Roman" w:hAnsi="Times New Roman" w:cs="Times New Roman"/>
          <w:bCs/>
          <w:color w:val="000000" w:themeColor="text1"/>
          <w:sz w:val="22"/>
          <w:lang w:eastAsia="zh-CN"/>
        </w:rPr>
      </w:pPr>
      <w:bookmarkStart w:id="0" w:name="_GoBack"/>
      <w:bookmarkEnd w:id="0"/>
      <w:r w:rsidRPr="00CE204F">
        <w:rPr>
          <w:rFonts w:ascii="Times New Roman" w:hAnsi="Times New Roman" w:cs="Times New Roman"/>
          <w:i/>
          <w:color w:val="000000" w:themeColor="text1"/>
          <w:sz w:val="22"/>
        </w:rPr>
        <w:t>As the instructor for this course, I reserve the right to adjust this schedule in any way that serves the educational needs of the students enrolled in this course. –Yi (Leaf) Zhang.</w:t>
      </w:r>
    </w:p>
    <w:p w:rsidR="0026241E" w:rsidRPr="00CE204F" w:rsidRDefault="001A6B67" w:rsidP="00CE204F">
      <w:pPr>
        <w:widowControl w:val="0"/>
        <w:pBdr>
          <w:top w:val="single" w:sz="4" w:space="1" w:color="auto"/>
          <w:left w:val="single" w:sz="4" w:space="4" w:color="auto"/>
          <w:bottom w:val="single" w:sz="4" w:space="1" w:color="auto"/>
          <w:right w:val="single" w:sz="4" w:space="4" w:color="auto"/>
        </w:pBdr>
        <w:adjustRightInd w:val="0"/>
        <w:snapToGrid w:val="0"/>
        <w:spacing w:after="120"/>
        <w:jc w:val="center"/>
        <w:rPr>
          <w:rFonts w:ascii="Times New Roman" w:hAnsi="Times New Roman" w:cs="Times New Roman"/>
          <w:b/>
          <w:bCs/>
          <w:color w:val="000000"/>
          <w:sz w:val="22"/>
          <w:lang w:eastAsia="zh-CN"/>
        </w:rPr>
      </w:pPr>
      <w:r w:rsidRPr="00CE204F">
        <w:rPr>
          <w:rFonts w:ascii="Times New Roman" w:hAnsi="Times New Roman" w:cs="Times New Roman"/>
          <w:color w:val="000000" w:themeColor="text1"/>
          <w:sz w:val="22"/>
        </w:rPr>
        <w:t>Emergency Phone Numbers</w:t>
      </w:r>
      <w:r w:rsidRPr="00CE204F">
        <w:rPr>
          <w:rFonts w:ascii="Times New Roman" w:hAnsi="Times New Roman" w:cs="Times New Roman"/>
          <w:bCs/>
          <w:color w:val="000000" w:themeColor="text1"/>
          <w:sz w:val="22"/>
        </w:rPr>
        <w:t xml:space="preserve">: In case of an on-campus emergency, call the UT Arlington Police Department at </w:t>
      </w:r>
      <w:r w:rsidRPr="00CE204F">
        <w:rPr>
          <w:rFonts w:ascii="Times New Roman" w:hAnsi="Times New Roman" w:cs="Times New Roman"/>
          <w:color w:val="000000" w:themeColor="text1"/>
          <w:sz w:val="22"/>
        </w:rPr>
        <w:t>817-272-3003</w:t>
      </w:r>
      <w:r w:rsidRPr="00CE204F">
        <w:rPr>
          <w:rFonts w:ascii="Times New Roman" w:hAnsi="Times New Roman" w:cs="Times New Roman"/>
          <w:bCs/>
          <w:color w:val="000000" w:themeColor="text1"/>
          <w:sz w:val="22"/>
        </w:rPr>
        <w:t xml:space="preserve"> (non-campus phone), </w:t>
      </w:r>
      <w:r w:rsidRPr="00CE204F">
        <w:rPr>
          <w:rFonts w:ascii="Times New Roman" w:hAnsi="Times New Roman" w:cs="Times New Roman"/>
          <w:color w:val="000000" w:themeColor="text1"/>
          <w:sz w:val="22"/>
        </w:rPr>
        <w:t>2-3003</w:t>
      </w:r>
      <w:r w:rsidRPr="00CE204F">
        <w:rPr>
          <w:rFonts w:ascii="Times New Roman" w:hAnsi="Times New Roman" w:cs="Times New Roman"/>
          <w:bCs/>
          <w:color w:val="000000" w:themeColor="text1"/>
          <w:sz w:val="22"/>
        </w:rPr>
        <w:t xml:space="preserve"> (campus phone</w:t>
      </w:r>
      <w:r w:rsidR="002B3669" w:rsidRPr="00CE204F">
        <w:rPr>
          <w:rFonts w:ascii="Times New Roman" w:hAnsi="Times New Roman" w:cs="Times New Roman"/>
          <w:bCs/>
          <w:color w:val="000000" w:themeColor="text1"/>
          <w:sz w:val="22"/>
        </w:rPr>
        <w:t>). You may also dial 911</w:t>
      </w:r>
    </w:p>
    <w:sectPr w:rsidR="0026241E" w:rsidRPr="00CE204F" w:rsidSect="002B3669">
      <w:headerReference w:type="default" r:id="rId19"/>
      <w:footerReference w:type="even" r:id="rId20"/>
      <w:footerReference w:type="default" r:id="rId2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D5" w:rsidRDefault="001377D5" w:rsidP="00871AE1">
      <w:pPr>
        <w:spacing w:after="0"/>
      </w:pPr>
      <w:r>
        <w:separator/>
      </w:r>
    </w:p>
  </w:endnote>
  <w:endnote w:type="continuationSeparator" w:id="0">
    <w:p w:rsidR="001377D5" w:rsidRDefault="001377D5"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CB" w:rsidRDefault="003B42CB">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CB" w:rsidRDefault="003B42C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D5" w:rsidRDefault="001377D5" w:rsidP="00871AE1">
      <w:pPr>
        <w:spacing w:after="0"/>
      </w:pPr>
      <w:r>
        <w:separator/>
      </w:r>
    </w:p>
  </w:footnote>
  <w:footnote w:type="continuationSeparator" w:id="0">
    <w:p w:rsidR="001377D5" w:rsidRDefault="001377D5"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3592"/>
      <w:docPartObj>
        <w:docPartGallery w:val="Page Numbers (Top of Page)"/>
        <w:docPartUnique/>
      </w:docPartObj>
    </w:sdtPr>
    <w:sdtEndPr>
      <w:rPr>
        <w:rFonts w:ascii="Times New Roman" w:hAnsi="Times New Roman" w:cs="Times New Roman"/>
        <w:noProof/>
        <w:sz w:val="24"/>
        <w:szCs w:val="24"/>
      </w:rPr>
    </w:sdtEndPr>
    <w:sdtContent>
      <w:p w:rsidR="001833AA" w:rsidRPr="001833AA" w:rsidRDefault="001833AA" w:rsidP="001833AA">
        <w:pPr>
          <w:pStyle w:val="Header"/>
          <w:pBdr>
            <w:bottom w:val="none" w:sz="0" w:space="0" w:color="auto"/>
          </w:pBdr>
          <w:jc w:val="right"/>
          <w:rPr>
            <w:rFonts w:ascii="Times New Roman" w:hAnsi="Times New Roman" w:cs="Times New Roman"/>
            <w:sz w:val="24"/>
            <w:szCs w:val="24"/>
          </w:rPr>
        </w:pPr>
        <w:r w:rsidRPr="001833AA">
          <w:rPr>
            <w:rFonts w:ascii="Times New Roman" w:hAnsi="Times New Roman" w:cs="Times New Roman"/>
            <w:sz w:val="24"/>
            <w:szCs w:val="24"/>
          </w:rPr>
          <w:fldChar w:fldCharType="begin"/>
        </w:r>
        <w:r w:rsidRPr="001833AA">
          <w:rPr>
            <w:rFonts w:ascii="Times New Roman" w:hAnsi="Times New Roman" w:cs="Times New Roman"/>
            <w:sz w:val="24"/>
            <w:szCs w:val="24"/>
          </w:rPr>
          <w:instrText xml:space="preserve"> PAGE   \* MERGEFORMAT </w:instrText>
        </w:r>
        <w:r w:rsidRPr="001833AA">
          <w:rPr>
            <w:rFonts w:ascii="Times New Roman" w:hAnsi="Times New Roman" w:cs="Times New Roman"/>
            <w:sz w:val="24"/>
            <w:szCs w:val="24"/>
          </w:rPr>
          <w:fldChar w:fldCharType="separate"/>
        </w:r>
        <w:r w:rsidR="00B02E74">
          <w:rPr>
            <w:rFonts w:ascii="Times New Roman" w:hAnsi="Times New Roman" w:cs="Times New Roman"/>
            <w:noProof/>
            <w:sz w:val="24"/>
            <w:szCs w:val="24"/>
          </w:rPr>
          <w:t>5</w:t>
        </w:r>
        <w:r w:rsidRPr="001833AA">
          <w:rPr>
            <w:rFonts w:ascii="Times New Roman" w:hAnsi="Times New Roman" w:cs="Times New Roman"/>
            <w:noProof/>
            <w:sz w:val="24"/>
            <w:szCs w:val="24"/>
          </w:rPr>
          <w:fldChar w:fldCharType="end"/>
        </w:r>
      </w:p>
    </w:sdtContent>
  </w:sdt>
  <w:p w:rsidR="001833AA" w:rsidRDefault="001833AA" w:rsidP="001833A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90121"/>
    <w:multiLevelType w:val="hybridMultilevel"/>
    <w:tmpl w:val="9316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733F97"/>
    <w:multiLevelType w:val="hybridMultilevel"/>
    <w:tmpl w:val="7DB8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108A7"/>
    <w:multiLevelType w:val="hybridMultilevel"/>
    <w:tmpl w:val="B67AFD9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849052D"/>
    <w:multiLevelType w:val="hybridMultilevel"/>
    <w:tmpl w:val="44D86DD0"/>
    <w:lvl w:ilvl="0" w:tplc="52783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3"/>
  </w:num>
  <w:num w:numId="6">
    <w:abstractNumId w:val="14"/>
  </w:num>
  <w:num w:numId="7">
    <w:abstractNumId w:val="5"/>
  </w:num>
  <w:num w:numId="8">
    <w:abstractNumId w:val="6"/>
  </w:num>
  <w:num w:numId="9">
    <w:abstractNumId w:val="10"/>
  </w:num>
  <w:num w:numId="10">
    <w:abstractNumId w:val="12"/>
  </w:num>
  <w:num w:numId="11">
    <w:abstractNumId w:val="2"/>
  </w:num>
  <w:num w:numId="12">
    <w:abstractNumId w:val="4"/>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43D4"/>
    <w:rsid w:val="0001067F"/>
    <w:rsid w:val="000135FF"/>
    <w:rsid w:val="000227A9"/>
    <w:rsid w:val="0003162F"/>
    <w:rsid w:val="00031C62"/>
    <w:rsid w:val="0005127E"/>
    <w:rsid w:val="00064603"/>
    <w:rsid w:val="000744EA"/>
    <w:rsid w:val="000807A3"/>
    <w:rsid w:val="00083517"/>
    <w:rsid w:val="00091941"/>
    <w:rsid w:val="000931C5"/>
    <w:rsid w:val="000979EC"/>
    <w:rsid w:val="000A1F8E"/>
    <w:rsid w:val="000D1D73"/>
    <w:rsid w:val="000E56C5"/>
    <w:rsid w:val="000E6ACE"/>
    <w:rsid w:val="000F23C9"/>
    <w:rsid w:val="000F6D82"/>
    <w:rsid w:val="001076D3"/>
    <w:rsid w:val="00110DD1"/>
    <w:rsid w:val="001141C2"/>
    <w:rsid w:val="00122AFC"/>
    <w:rsid w:val="00125F99"/>
    <w:rsid w:val="00136820"/>
    <w:rsid w:val="001377D5"/>
    <w:rsid w:val="001707C1"/>
    <w:rsid w:val="00171AE9"/>
    <w:rsid w:val="00174D16"/>
    <w:rsid w:val="001833AA"/>
    <w:rsid w:val="00190F45"/>
    <w:rsid w:val="001A6B67"/>
    <w:rsid w:val="001B52D9"/>
    <w:rsid w:val="001C0183"/>
    <w:rsid w:val="001C1703"/>
    <w:rsid w:val="001C1D4D"/>
    <w:rsid w:val="001D2F02"/>
    <w:rsid w:val="001D5AB3"/>
    <w:rsid w:val="001E5959"/>
    <w:rsid w:val="00205EE5"/>
    <w:rsid w:val="00216773"/>
    <w:rsid w:val="002268B5"/>
    <w:rsid w:val="00234667"/>
    <w:rsid w:val="00240631"/>
    <w:rsid w:val="00242D6E"/>
    <w:rsid w:val="00246BD3"/>
    <w:rsid w:val="002500EA"/>
    <w:rsid w:val="00254B43"/>
    <w:rsid w:val="002621A0"/>
    <w:rsid w:val="0026241E"/>
    <w:rsid w:val="00283184"/>
    <w:rsid w:val="0029795E"/>
    <w:rsid w:val="002B3669"/>
    <w:rsid w:val="002B6F14"/>
    <w:rsid w:val="002C44F1"/>
    <w:rsid w:val="002D232F"/>
    <w:rsid w:val="002F46E1"/>
    <w:rsid w:val="003065CE"/>
    <w:rsid w:val="0032273E"/>
    <w:rsid w:val="00333229"/>
    <w:rsid w:val="003366B2"/>
    <w:rsid w:val="003426C7"/>
    <w:rsid w:val="003462AD"/>
    <w:rsid w:val="003515E9"/>
    <w:rsid w:val="00370A15"/>
    <w:rsid w:val="003775E4"/>
    <w:rsid w:val="00380AF0"/>
    <w:rsid w:val="0038327E"/>
    <w:rsid w:val="00392522"/>
    <w:rsid w:val="003B42CB"/>
    <w:rsid w:val="003B4676"/>
    <w:rsid w:val="003B569A"/>
    <w:rsid w:val="003C2CF0"/>
    <w:rsid w:val="003C523A"/>
    <w:rsid w:val="003E110D"/>
    <w:rsid w:val="003E6335"/>
    <w:rsid w:val="003F6DF5"/>
    <w:rsid w:val="004155B7"/>
    <w:rsid w:val="004340D8"/>
    <w:rsid w:val="0043450B"/>
    <w:rsid w:val="00450C1A"/>
    <w:rsid w:val="004532A5"/>
    <w:rsid w:val="00460795"/>
    <w:rsid w:val="004733D0"/>
    <w:rsid w:val="00473869"/>
    <w:rsid w:val="00483F11"/>
    <w:rsid w:val="00495A9D"/>
    <w:rsid w:val="004B2B83"/>
    <w:rsid w:val="004B58B4"/>
    <w:rsid w:val="004B6A60"/>
    <w:rsid w:val="004C618D"/>
    <w:rsid w:val="004D38A6"/>
    <w:rsid w:val="004D74F8"/>
    <w:rsid w:val="005057EA"/>
    <w:rsid w:val="005173D3"/>
    <w:rsid w:val="005201E8"/>
    <w:rsid w:val="0053308B"/>
    <w:rsid w:val="00535038"/>
    <w:rsid w:val="00535371"/>
    <w:rsid w:val="00542403"/>
    <w:rsid w:val="00547BF8"/>
    <w:rsid w:val="00554C1E"/>
    <w:rsid w:val="00555208"/>
    <w:rsid w:val="00555B29"/>
    <w:rsid w:val="00581275"/>
    <w:rsid w:val="005847B9"/>
    <w:rsid w:val="005A7D71"/>
    <w:rsid w:val="005B62EF"/>
    <w:rsid w:val="005E2CE2"/>
    <w:rsid w:val="005E388B"/>
    <w:rsid w:val="00602130"/>
    <w:rsid w:val="006041E4"/>
    <w:rsid w:val="00606B76"/>
    <w:rsid w:val="006116F9"/>
    <w:rsid w:val="00612FD8"/>
    <w:rsid w:val="00613F8D"/>
    <w:rsid w:val="006225B6"/>
    <w:rsid w:val="00625FFF"/>
    <w:rsid w:val="006374C1"/>
    <w:rsid w:val="00645A6F"/>
    <w:rsid w:val="006463E2"/>
    <w:rsid w:val="00647A64"/>
    <w:rsid w:val="00654D4F"/>
    <w:rsid w:val="00657564"/>
    <w:rsid w:val="006638AC"/>
    <w:rsid w:val="00670B8E"/>
    <w:rsid w:val="00673C50"/>
    <w:rsid w:val="00683209"/>
    <w:rsid w:val="00684DB0"/>
    <w:rsid w:val="006A067D"/>
    <w:rsid w:val="006B2ED3"/>
    <w:rsid w:val="006D35F0"/>
    <w:rsid w:val="006D7F49"/>
    <w:rsid w:val="006E532E"/>
    <w:rsid w:val="006F452E"/>
    <w:rsid w:val="0070123B"/>
    <w:rsid w:val="007023D8"/>
    <w:rsid w:val="00707F5D"/>
    <w:rsid w:val="0072725F"/>
    <w:rsid w:val="00736505"/>
    <w:rsid w:val="007454BC"/>
    <w:rsid w:val="00746A3D"/>
    <w:rsid w:val="0075383F"/>
    <w:rsid w:val="007647CE"/>
    <w:rsid w:val="00764DCF"/>
    <w:rsid w:val="00767751"/>
    <w:rsid w:val="0078092A"/>
    <w:rsid w:val="00792F83"/>
    <w:rsid w:val="007A4951"/>
    <w:rsid w:val="007B7692"/>
    <w:rsid w:val="007D44DE"/>
    <w:rsid w:val="007E0F64"/>
    <w:rsid w:val="007E262F"/>
    <w:rsid w:val="007F0C13"/>
    <w:rsid w:val="007F540A"/>
    <w:rsid w:val="00807796"/>
    <w:rsid w:val="0082078E"/>
    <w:rsid w:val="0082523C"/>
    <w:rsid w:val="0083540E"/>
    <w:rsid w:val="0084373A"/>
    <w:rsid w:val="00851A9F"/>
    <w:rsid w:val="00852636"/>
    <w:rsid w:val="008534DE"/>
    <w:rsid w:val="00855E57"/>
    <w:rsid w:val="008579C0"/>
    <w:rsid w:val="008630CC"/>
    <w:rsid w:val="00871AE1"/>
    <w:rsid w:val="008810CD"/>
    <w:rsid w:val="0088197A"/>
    <w:rsid w:val="0088685E"/>
    <w:rsid w:val="00895F8C"/>
    <w:rsid w:val="00897399"/>
    <w:rsid w:val="008B212B"/>
    <w:rsid w:val="008B2849"/>
    <w:rsid w:val="008D060D"/>
    <w:rsid w:val="008E67B8"/>
    <w:rsid w:val="008F1085"/>
    <w:rsid w:val="008F49DD"/>
    <w:rsid w:val="009067FB"/>
    <w:rsid w:val="00923DA3"/>
    <w:rsid w:val="00927E4F"/>
    <w:rsid w:val="00944C22"/>
    <w:rsid w:val="009646A6"/>
    <w:rsid w:val="00967533"/>
    <w:rsid w:val="00971D74"/>
    <w:rsid w:val="00972542"/>
    <w:rsid w:val="00977AFF"/>
    <w:rsid w:val="00984256"/>
    <w:rsid w:val="00984A2B"/>
    <w:rsid w:val="009A3671"/>
    <w:rsid w:val="009A642B"/>
    <w:rsid w:val="009B6D5E"/>
    <w:rsid w:val="009B71F9"/>
    <w:rsid w:val="009D3509"/>
    <w:rsid w:val="009F38B8"/>
    <w:rsid w:val="00A250DA"/>
    <w:rsid w:val="00A2535C"/>
    <w:rsid w:val="00A27D97"/>
    <w:rsid w:val="00A41542"/>
    <w:rsid w:val="00A50B37"/>
    <w:rsid w:val="00A62F54"/>
    <w:rsid w:val="00A64B44"/>
    <w:rsid w:val="00A878AC"/>
    <w:rsid w:val="00A92AC5"/>
    <w:rsid w:val="00A9485A"/>
    <w:rsid w:val="00A948D8"/>
    <w:rsid w:val="00AA2B2C"/>
    <w:rsid w:val="00AB5B27"/>
    <w:rsid w:val="00AC1397"/>
    <w:rsid w:val="00AE0BDB"/>
    <w:rsid w:val="00AF0689"/>
    <w:rsid w:val="00AF757B"/>
    <w:rsid w:val="00B02E74"/>
    <w:rsid w:val="00B118FB"/>
    <w:rsid w:val="00B13257"/>
    <w:rsid w:val="00B30462"/>
    <w:rsid w:val="00B40F88"/>
    <w:rsid w:val="00B53FBC"/>
    <w:rsid w:val="00B623ED"/>
    <w:rsid w:val="00B77278"/>
    <w:rsid w:val="00B873B9"/>
    <w:rsid w:val="00B96E08"/>
    <w:rsid w:val="00BA1E2D"/>
    <w:rsid w:val="00BA7654"/>
    <w:rsid w:val="00BB033B"/>
    <w:rsid w:val="00BF1069"/>
    <w:rsid w:val="00BF78CD"/>
    <w:rsid w:val="00C02849"/>
    <w:rsid w:val="00C11860"/>
    <w:rsid w:val="00C1294F"/>
    <w:rsid w:val="00C336F3"/>
    <w:rsid w:val="00C52832"/>
    <w:rsid w:val="00C5337A"/>
    <w:rsid w:val="00C551A9"/>
    <w:rsid w:val="00C5589D"/>
    <w:rsid w:val="00C558B1"/>
    <w:rsid w:val="00C60402"/>
    <w:rsid w:val="00C81D96"/>
    <w:rsid w:val="00C82D61"/>
    <w:rsid w:val="00C863DC"/>
    <w:rsid w:val="00C90368"/>
    <w:rsid w:val="00C9255E"/>
    <w:rsid w:val="00C94027"/>
    <w:rsid w:val="00CA030B"/>
    <w:rsid w:val="00CA4A61"/>
    <w:rsid w:val="00CA60FE"/>
    <w:rsid w:val="00CD061A"/>
    <w:rsid w:val="00CD1CC4"/>
    <w:rsid w:val="00CE0B54"/>
    <w:rsid w:val="00CE204F"/>
    <w:rsid w:val="00CE2A9A"/>
    <w:rsid w:val="00D03933"/>
    <w:rsid w:val="00D20348"/>
    <w:rsid w:val="00D24B59"/>
    <w:rsid w:val="00D268DB"/>
    <w:rsid w:val="00D35BB0"/>
    <w:rsid w:val="00D44F25"/>
    <w:rsid w:val="00D52493"/>
    <w:rsid w:val="00D57AA5"/>
    <w:rsid w:val="00D668D5"/>
    <w:rsid w:val="00D705F0"/>
    <w:rsid w:val="00D71DC6"/>
    <w:rsid w:val="00D74A6E"/>
    <w:rsid w:val="00D848A9"/>
    <w:rsid w:val="00D86A16"/>
    <w:rsid w:val="00D90907"/>
    <w:rsid w:val="00D94DE0"/>
    <w:rsid w:val="00DB376C"/>
    <w:rsid w:val="00DC5959"/>
    <w:rsid w:val="00DC5EB3"/>
    <w:rsid w:val="00DD21D2"/>
    <w:rsid w:val="00DF3549"/>
    <w:rsid w:val="00E05686"/>
    <w:rsid w:val="00E15433"/>
    <w:rsid w:val="00E177AD"/>
    <w:rsid w:val="00E20592"/>
    <w:rsid w:val="00E22421"/>
    <w:rsid w:val="00E239C3"/>
    <w:rsid w:val="00E31816"/>
    <w:rsid w:val="00E45411"/>
    <w:rsid w:val="00E46684"/>
    <w:rsid w:val="00E53D27"/>
    <w:rsid w:val="00E56E3B"/>
    <w:rsid w:val="00E60D53"/>
    <w:rsid w:val="00E65195"/>
    <w:rsid w:val="00E65711"/>
    <w:rsid w:val="00E7572B"/>
    <w:rsid w:val="00E827E2"/>
    <w:rsid w:val="00E8785D"/>
    <w:rsid w:val="00E95993"/>
    <w:rsid w:val="00EA344B"/>
    <w:rsid w:val="00EA6B20"/>
    <w:rsid w:val="00EA7769"/>
    <w:rsid w:val="00EB2EBE"/>
    <w:rsid w:val="00ED1C84"/>
    <w:rsid w:val="00ED26A8"/>
    <w:rsid w:val="00ED3F37"/>
    <w:rsid w:val="00EE25AF"/>
    <w:rsid w:val="00EE5BAA"/>
    <w:rsid w:val="00EE72C3"/>
    <w:rsid w:val="00EF27B2"/>
    <w:rsid w:val="00EF7A40"/>
    <w:rsid w:val="00F050D4"/>
    <w:rsid w:val="00F07F1E"/>
    <w:rsid w:val="00F11EE5"/>
    <w:rsid w:val="00F15061"/>
    <w:rsid w:val="00F165D3"/>
    <w:rsid w:val="00F16AC2"/>
    <w:rsid w:val="00F174A6"/>
    <w:rsid w:val="00F254CB"/>
    <w:rsid w:val="00F55587"/>
    <w:rsid w:val="00F55C7D"/>
    <w:rsid w:val="00F63BB4"/>
    <w:rsid w:val="00F64A16"/>
    <w:rsid w:val="00F76BBB"/>
    <w:rsid w:val="00F82A3D"/>
    <w:rsid w:val="00F83F2D"/>
    <w:rsid w:val="00F979A3"/>
    <w:rsid w:val="00FB5859"/>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semiHidden/>
    <w:unhideWhenUsed/>
    <w:qFormat/>
    <w:rsid w:val="001A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2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B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B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5195"/>
    <w:pPr>
      <w:keepNext/>
      <w:widowControl w:val="0"/>
      <w:adjustRightInd w:val="0"/>
      <w:snapToGrid w:val="0"/>
      <w:spacing w:after="40"/>
      <w:ind w:left="663" w:hangingChars="300" w:hanging="663"/>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65195"/>
    <w:pPr>
      <w:keepNext/>
      <w:widowControl w:val="0"/>
      <w:adjustRightInd w:val="0"/>
      <w:snapToGrid w:val="0"/>
      <w:spacing w:after="40"/>
      <w:jc w:val="both"/>
      <w:outlineLvl w:val="6"/>
    </w:pPr>
    <w:rPr>
      <w:rFonts w:ascii="Times New Roman" w:hAnsi="Times New Roman" w:cs="Times New Roman"/>
      <w:b/>
      <w:sz w:val="22"/>
      <w:szCs w:val="22"/>
      <w:lang w:eastAsia="zh-CN"/>
    </w:rPr>
  </w:style>
  <w:style w:type="paragraph" w:styleId="Heading8">
    <w:name w:val="heading 8"/>
    <w:basedOn w:val="Normal"/>
    <w:next w:val="Normal"/>
    <w:link w:val="Heading8Char"/>
    <w:uiPriority w:val="9"/>
    <w:unhideWhenUsed/>
    <w:qFormat/>
    <w:rsid w:val="00370A15"/>
    <w:pPr>
      <w:keepNext/>
      <w:widowControl w:val="0"/>
      <w:adjustRightInd w:val="0"/>
      <w:snapToGrid w:val="0"/>
      <w:spacing w:after="40"/>
      <w:outlineLvl w:val="7"/>
    </w:pPr>
    <w:rPr>
      <w:rFonts w:ascii="Times New Roman" w:hAnsi="Times New Roman" w:cs="Times New Roman"/>
      <w:b/>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character" w:customStyle="1" w:styleId="author">
    <w:name w:val="author"/>
    <w:basedOn w:val="DefaultParagraphFont"/>
    <w:rsid w:val="00FB5859"/>
  </w:style>
  <w:style w:type="character" w:customStyle="1" w:styleId="a-declarative">
    <w:name w:val="a-declarative"/>
    <w:basedOn w:val="DefaultParagraphFont"/>
    <w:rsid w:val="00FB5859"/>
  </w:style>
  <w:style w:type="character" w:customStyle="1" w:styleId="apple-converted-space">
    <w:name w:val="apple-converted-space"/>
    <w:basedOn w:val="DefaultParagraphFont"/>
    <w:rsid w:val="00FB5859"/>
  </w:style>
  <w:style w:type="character" w:customStyle="1" w:styleId="a-color-secondary">
    <w:name w:val="a-color-secondary"/>
    <w:basedOn w:val="DefaultParagraphFont"/>
    <w:rsid w:val="00FB5859"/>
  </w:style>
  <w:style w:type="character" w:customStyle="1" w:styleId="Heading3Char">
    <w:name w:val="Heading 3 Char"/>
    <w:basedOn w:val="DefaultParagraphFont"/>
    <w:link w:val="Heading3"/>
    <w:uiPriority w:val="9"/>
    <w:semiHidden/>
    <w:rsid w:val="00581275"/>
    <w:rPr>
      <w:rFonts w:asciiTheme="majorHAnsi" w:eastAsiaTheme="majorEastAsia" w:hAnsiTheme="majorHAnsi" w:cstheme="majorBidi"/>
      <w:b/>
      <w:bCs/>
      <w:color w:val="4F81BD" w:themeColor="accent1"/>
    </w:rPr>
  </w:style>
  <w:style w:type="paragraph" w:customStyle="1" w:styleId="Default">
    <w:name w:val="Default"/>
    <w:basedOn w:val="Normal"/>
    <w:uiPriority w:val="99"/>
    <w:rsid w:val="00581275"/>
    <w:pPr>
      <w:autoSpaceDE w:val="0"/>
      <w:autoSpaceDN w:val="0"/>
      <w:spacing w:after="0"/>
    </w:pPr>
    <w:rPr>
      <w:rFonts w:ascii="Times New Roman" w:eastAsia="SimSun" w:hAnsi="Times New Roman" w:cs="Times New Roman"/>
      <w:color w:val="000000"/>
      <w:lang w:eastAsia="zh-CN"/>
    </w:rPr>
  </w:style>
  <w:style w:type="paragraph" w:styleId="BodyText">
    <w:name w:val="Body Text"/>
    <w:basedOn w:val="Normal"/>
    <w:link w:val="BodyTextChar"/>
    <w:uiPriority w:val="99"/>
    <w:unhideWhenUsed/>
    <w:rsid w:val="001A6B6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A6B67"/>
    <w:rPr>
      <w:rFonts w:ascii="Times New Roman" w:hAnsi="Times New Roman" w:cs="Times New Roman"/>
      <w:sz w:val="22"/>
      <w:szCs w:val="22"/>
    </w:rPr>
  </w:style>
  <w:style w:type="character" w:customStyle="1" w:styleId="Heading5Char">
    <w:name w:val="Heading 5 Char"/>
    <w:basedOn w:val="DefaultParagraphFont"/>
    <w:link w:val="Heading5"/>
    <w:uiPriority w:val="9"/>
    <w:semiHidden/>
    <w:rsid w:val="001A6B6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A6B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A6B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65195"/>
    <w:rPr>
      <w:rFonts w:ascii="Times New Roman" w:eastAsia="Times New Roman" w:hAnsi="Times New Roman" w:cs="Times New Roman"/>
      <w:b/>
      <w:sz w:val="22"/>
      <w:szCs w:val="22"/>
    </w:rPr>
  </w:style>
  <w:style w:type="character" w:customStyle="1" w:styleId="Heading7Char">
    <w:name w:val="Heading 7 Char"/>
    <w:basedOn w:val="DefaultParagraphFont"/>
    <w:link w:val="Heading7"/>
    <w:uiPriority w:val="9"/>
    <w:rsid w:val="00E65195"/>
    <w:rPr>
      <w:rFonts w:ascii="Times New Roman" w:hAnsi="Times New Roman" w:cs="Times New Roman"/>
      <w:b/>
      <w:sz w:val="22"/>
      <w:szCs w:val="22"/>
      <w:lang w:eastAsia="zh-CN"/>
    </w:rPr>
  </w:style>
  <w:style w:type="character" w:customStyle="1" w:styleId="Heading8Char">
    <w:name w:val="Heading 8 Char"/>
    <w:basedOn w:val="DefaultParagraphFont"/>
    <w:link w:val="Heading8"/>
    <w:uiPriority w:val="9"/>
    <w:rsid w:val="00370A15"/>
    <w:rPr>
      <w:rFonts w:ascii="Times New Roman" w:hAnsi="Times New Roman" w:cs="Times New Roman"/>
      <w:b/>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semiHidden/>
    <w:unhideWhenUsed/>
    <w:qFormat/>
    <w:rsid w:val="001A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2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B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B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5195"/>
    <w:pPr>
      <w:keepNext/>
      <w:widowControl w:val="0"/>
      <w:adjustRightInd w:val="0"/>
      <w:snapToGrid w:val="0"/>
      <w:spacing w:after="40"/>
      <w:ind w:left="663" w:hangingChars="300" w:hanging="663"/>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65195"/>
    <w:pPr>
      <w:keepNext/>
      <w:widowControl w:val="0"/>
      <w:adjustRightInd w:val="0"/>
      <w:snapToGrid w:val="0"/>
      <w:spacing w:after="40"/>
      <w:jc w:val="both"/>
      <w:outlineLvl w:val="6"/>
    </w:pPr>
    <w:rPr>
      <w:rFonts w:ascii="Times New Roman" w:hAnsi="Times New Roman" w:cs="Times New Roman"/>
      <w:b/>
      <w:sz w:val="22"/>
      <w:szCs w:val="22"/>
      <w:lang w:eastAsia="zh-CN"/>
    </w:rPr>
  </w:style>
  <w:style w:type="paragraph" w:styleId="Heading8">
    <w:name w:val="heading 8"/>
    <w:basedOn w:val="Normal"/>
    <w:next w:val="Normal"/>
    <w:link w:val="Heading8Char"/>
    <w:uiPriority w:val="9"/>
    <w:unhideWhenUsed/>
    <w:qFormat/>
    <w:rsid w:val="00370A15"/>
    <w:pPr>
      <w:keepNext/>
      <w:widowControl w:val="0"/>
      <w:adjustRightInd w:val="0"/>
      <w:snapToGrid w:val="0"/>
      <w:spacing w:after="40"/>
      <w:outlineLvl w:val="7"/>
    </w:pPr>
    <w:rPr>
      <w:rFonts w:ascii="Times New Roman" w:hAnsi="Times New Roman" w:cs="Times New Roman"/>
      <w:b/>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character" w:customStyle="1" w:styleId="author">
    <w:name w:val="author"/>
    <w:basedOn w:val="DefaultParagraphFont"/>
    <w:rsid w:val="00FB5859"/>
  </w:style>
  <w:style w:type="character" w:customStyle="1" w:styleId="a-declarative">
    <w:name w:val="a-declarative"/>
    <w:basedOn w:val="DefaultParagraphFont"/>
    <w:rsid w:val="00FB5859"/>
  </w:style>
  <w:style w:type="character" w:customStyle="1" w:styleId="apple-converted-space">
    <w:name w:val="apple-converted-space"/>
    <w:basedOn w:val="DefaultParagraphFont"/>
    <w:rsid w:val="00FB5859"/>
  </w:style>
  <w:style w:type="character" w:customStyle="1" w:styleId="a-color-secondary">
    <w:name w:val="a-color-secondary"/>
    <w:basedOn w:val="DefaultParagraphFont"/>
    <w:rsid w:val="00FB5859"/>
  </w:style>
  <w:style w:type="character" w:customStyle="1" w:styleId="Heading3Char">
    <w:name w:val="Heading 3 Char"/>
    <w:basedOn w:val="DefaultParagraphFont"/>
    <w:link w:val="Heading3"/>
    <w:uiPriority w:val="9"/>
    <w:semiHidden/>
    <w:rsid w:val="00581275"/>
    <w:rPr>
      <w:rFonts w:asciiTheme="majorHAnsi" w:eastAsiaTheme="majorEastAsia" w:hAnsiTheme="majorHAnsi" w:cstheme="majorBidi"/>
      <w:b/>
      <w:bCs/>
      <w:color w:val="4F81BD" w:themeColor="accent1"/>
    </w:rPr>
  </w:style>
  <w:style w:type="paragraph" w:customStyle="1" w:styleId="Default">
    <w:name w:val="Default"/>
    <w:basedOn w:val="Normal"/>
    <w:uiPriority w:val="99"/>
    <w:rsid w:val="00581275"/>
    <w:pPr>
      <w:autoSpaceDE w:val="0"/>
      <w:autoSpaceDN w:val="0"/>
      <w:spacing w:after="0"/>
    </w:pPr>
    <w:rPr>
      <w:rFonts w:ascii="Times New Roman" w:eastAsia="SimSun" w:hAnsi="Times New Roman" w:cs="Times New Roman"/>
      <w:color w:val="000000"/>
      <w:lang w:eastAsia="zh-CN"/>
    </w:rPr>
  </w:style>
  <w:style w:type="paragraph" w:styleId="BodyText">
    <w:name w:val="Body Text"/>
    <w:basedOn w:val="Normal"/>
    <w:link w:val="BodyTextChar"/>
    <w:uiPriority w:val="99"/>
    <w:unhideWhenUsed/>
    <w:rsid w:val="001A6B6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A6B67"/>
    <w:rPr>
      <w:rFonts w:ascii="Times New Roman" w:hAnsi="Times New Roman" w:cs="Times New Roman"/>
      <w:sz w:val="22"/>
      <w:szCs w:val="22"/>
    </w:rPr>
  </w:style>
  <w:style w:type="character" w:customStyle="1" w:styleId="Heading5Char">
    <w:name w:val="Heading 5 Char"/>
    <w:basedOn w:val="DefaultParagraphFont"/>
    <w:link w:val="Heading5"/>
    <w:uiPriority w:val="9"/>
    <w:semiHidden/>
    <w:rsid w:val="001A6B6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A6B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A6B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65195"/>
    <w:rPr>
      <w:rFonts w:ascii="Times New Roman" w:eastAsia="Times New Roman" w:hAnsi="Times New Roman" w:cs="Times New Roman"/>
      <w:b/>
      <w:sz w:val="22"/>
      <w:szCs w:val="22"/>
    </w:rPr>
  </w:style>
  <w:style w:type="character" w:customStyle="1" w:styleId="Heading7Char">
    <w:name w:val="Heading 7 Char"/>
    <w:basedOn w:val="DefaultParagraphFont"/>
    <w:link w:val="Heading7"/>
    <w:uiPriority w:val="9"/>
    <w:rsid w:val="00E65195"/>
    <w:rPr>
      <w:rFonts w:ascii="Times New Roman" w:hAnsi="Times New Roman" w:cs="Times New Roman"/>
      <w:b/>
      <w:sz w:val="22"/>
      <w:szCs w:val="22"/>
      <w:lang w:eastAsia="zh-CN"/>
    </w:rPr>
  </w:style>
  <w:style w:type="character" w:customStyle="1" w:styleId="Heading8Char">
    <w:name w:val="Heading 8 Char"/>
    <w:basedOn w:val="DefaultParagraphFont"/>
    <w:link w:val="Heading8"/>
    <w:uiPriority w:val="9"/>
    <w:rsid w:val="00370A15"/>
    <w:rPr>
      <w:rFonts w:ascii="Times New Roman" w:hAnsi="Times New Roman" w:cs="Times New Roman"/>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theme" Target="theme/theme1.xml"/><Relationship Id="rId10" Type="http://schemas.openxmlformats.org/officeDocument/2006/relationships/hyperlink" Target="mailto:cdesupport@uta.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http://www.uta.edu/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5ABB-5FDD-4166-A159-CEEDD3C1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MW</cp:lastModifiedBy>
  <cp:revision>6</cp:revision>
  <cp:lastPrinted>2011-06-03T16:00:00Z</cp:lastPrinted>
  <dcterms:created xsi:type="dcterms:W3CDTF">2015-09-21T02:25:00Z</dcterms:created>
  <dcterms:modified xsi:type="dcterms:W3CDTF">2015-09-21T04:17:00Z</dcterms:modified>
</cp:coreProperties>
</file>