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E8F6" w14:textId="77777777" w:rsidR="00296013" w:rsidRPr="007D6B7B" w:rsidRDefault="00296013">
      <w:pPr>
        <w:tabs>
          <w:tab w:val="left" w:pos="4320"/>
        </w:tabs>
        <w:jc w:val="center"/>
        <w:rPr>
          <w:rFonts w:ascii="Palatino" w:hAnsi="Palatino"/>
          <w:b/>
          <w:sz w:val="28"/>
        </w:rPr>
      </w:pPr>
      <w:r w:rsidRPr="007D6B7B">
        <w:rPr>
          <w:rFonts w:ascii="Palatino" w:hAnsi="Palatino"/>
          <w:b/>
          <w:sz w:val="28"/>
        </w:rPr>
        <w:t>(Ancient) Greek 2313/23</w:t>
      </w:r>
      <w:r w:rsidR="00393DC3">
        <w:rPr>
          <w:rFonts w:ascii="Palatino" w:hAnsi="Palatino"/>
          <w:b/>
          <w:sz w:val="28"/>
        </w:rPr>
        <w:t>14 (Levels III, IV)</w:t>
      </w:r>
      <w:r w:rsidR="00393DC3">
        <w:rPr>
          <w:rFonts w:ascii="Palatino" w:hAnsi="Palatino"/>
          <w:b/>
          <w:sz w:val="28"/>
        </w:rPr>
        <w:tab/>
        <w:t xml:space="preserve"> </w:t>
      </w:r>
      <w:proofErr w:type="gramStart"/>
      <w:r w:rsidR="00393DC3">
        <w:rPr>
          <w:rFonts w:ascii="Palatino" w:hAnsi="Palatino"/>
          <w:b/>
          <w:sz w:val="28"/>
        </w:rPr>
        <w:t>Spring</w:t>
      </w:r>
      <w:proofErr w:type="gramEnd"/>
      <w:r w:rsidR="00393DC3">
        <w:rPr>
          <w:rFonts w:ascii="Palatino" w:hAnsi="Palatino"/>
          <w:b/>
          <w:sz w:val="28"/>
        </w:rPr>
        <w:t xml:space="preserve"> 2016</w:t>
      </w:r>
    </w:p>
    <w:p w14:paraId="4255E056" w14:textId="77777777" w:rsidR="00296013" w:rsidRPr="007D6B7B" w:rsidRDefault="00393DC3">
      <w:pPr>
        <w:tabs>
          <w:tab w:val="left" w:pos="4320"/>
        </w:tabs>
        <w:jc w:val="center"/>
        <w:rPr>
          <w:rFonts w:ascii="Palatino" w:hAnsi="Palatino"/>
          <w:b/>
          <w:sz w:val="28"/>
        </w:rPr>
      </w:pPr>
      <w:r>
        <w:rPr>
          <w:rFonts w:ascii="Palatino" w:hAnsi="Palatino"/>
          <w:b/>
          <w:sz w:val="28"/>
        </w:rPr>
        <w:t>Dr. Charles C. Chiasson, 302</w:t>
      </w:r>
      <w:r w:rsidR="00296013" w:rsidRPr="007D6B7B">
        <w:rPr>
          <w:rFonts w:ascii="Palatino" w:hAnsi="Palatino"/>
          <w:b/>
          <w:sz w:val="28"/>
        </w:rPr>
        <w:t xml:space="preserve"> Carlisle Hall (272-3216)</w:t>
      </w:r>
    </w:p>
    <w:p w14:paraId="738C1B35" w14:textId="77777777" w:rsidR="00296013" w:rsidRPr="007D6B7B" w:rsidRDefault="00296013">
      <w:pPr>
        <w:tabs>
          <w:tab w:val="left" w:pos="4320"/>
        </w:tabs>
        <w:jc w:val="center"/>
        <w:rPr>
          <w:rFonts w:ascii="Palatino" w:hAnsi="Palatino"/>
          <w:b/>
          <w:sz w:val="28"/>
        </w:rPr>
      </w:pPr>
      <w:r w:rsidRPr="007D6B7B">
        <w:rPr>
          <w:rFonts w:ascii="Palatino" w:hAnsi="Palatino"/>
          <w:b/>
          <w:sz w:val="28"/>
        </w:rPr>
        <w:t>E-mail:  chiasson@uta.edu</w:t>
      </w:r>
    </w:p>
    <w:p w14:paraId="60FCA388" w14:textId="77777777" w:rsidR="00296013" w:rsidRPr="007D6B7B" w:rsidRDefault="00393DC3">
      <w:pPr>
        <w:tabs>
          <w:tab w:val="left" w:pos="4320"/>
        </w:tabs>
        <w:jc w:val="center"/>
        <w:rPr>
          <w:rFonts w:ascii="Palatino" w:hAnsi="Palatino"/>
          <w:b/>
          <w:sz w:val="28"/>
        </w:rPr>
      </w:pPr>
      <w:r>
        <w:rPr>
          <w:rFonts w:ascii="Palatino" w:hAnsi="Palatino"/>
          <w:b/>
          <w:sz w:val="28"/>
        </w:rPr>
        <w:t>Office Hours: MW 12 noon-1pm</w:t>
      </w:r>
      <w:r w:rsidR="00296013" w:rsidRPr="007D6B7B">
        <w:rPr>
          <w:rFonts w:ascii="Palatino" w:hAnsi="Palatino"/>
          <w:b/>
          <w:sz w:val="28"/>
        </w:rPr>
        <w:t xml:space="preserve"> and by appointment</w:t>
      </w:r>
    </w:p>
    <w:p w14:paraId="571A8C2B" w14:textId="77777777" w:rsidR="00296013" w:rsidRPr="007D6B7B" w:rsidRDefault="00296013">
      <w:pPr>
        <w:jc w:val="both"/>
        <w:rPr>
          <w:rFonts w:ascii="Palatino" w:hAnsi="Palatino"/>
          <w:b/>
          <w:sz w:val="28"/>
        </w:rPr>
      </w:pPr>
    </w:p>
    <w:p w14:paraId="30803FD0" w14:textId="77777777" w:rsidR="00296013" w:rsidRPr="007D6B7B" w:rsidRDefault="00296013">
      <w:pPr>
        <w:rPr>
          <w:rFonts w:ascii="Palatino" w:hAnsi="Palatino"/>
        </w:rPr>
      </w:pPr>
      <w:r w:rsidRPr="007D6B7B">
        <w:rPr>
          <w:rFonts w:ascii="Palatino" w:hAnsi="Palatino"/>
          <w:b/>
          <w:sz w:val="28"/>
        </w:rPr>
        <w:tab/>
      </w:r>
      <w:r w:rsidRPr="007D6B7B">
        <w:rPr>
          <w:rFonts w:ascii="Palatino" w:hAnsi="Palatino"/>
        </w:rPr>
        <w:t>Welcome back,</w:t>
      </w:r>
      <w:r>
        <w:rPr>
          <w:rFonts w:ascii="Times" w:hAnsi="Times"/>
          <w:sz w:val="28"/>
        </w:rPr>
        <w:t xml:space="preserve"> </w:t>
      </w:r>
      <w:r>
        <w:rPr>
          <w:rFonts w:ascii="New Athena Unicode" w:hAnsi="New Athena Unicode"/>
          <w:sz w:val="28"/>
        </w:rPr>
        <w:t xml:space="preserve">ὦ </w:t>
      </w:r>
      <w:proofErr w:type="spellStart"/>
      <w:r>
        <w:rPr>
          <w:rFonts w:ascii="New Athena Unicode" w:hAnsi="New Athena Unicode"/>
          <w:sz w:val="28"/>
        </w:rPr>
        <w:t>σοφοὶ</w:t>
      </w:r>
      <w:proofErr w:type="spellEnd"/>
      <w:r>
        <w:rPr>
          <w:rFonts w:ascii="New Athena Unicode" w:hAnsi="New Athena Unicode"/>
          <w:sz w:val="28"/>
        </w:rPr>
        <w:t xml:space="preserve"> μα</w:t>
      </w:r>
      <w:proofErr w:type="spellStart"/>
      <w:r>
        <w:rPr>
          <w:rFonts w:ascii="New Athena Unicode" w:hAnsi="New Athena Unicode"/>
          <w:sz w:val="28"/>
        </w:rPr>
        <w:t>θητ</w:t>
      </w:r>
      <w:proofErr w:type="spellEnd"/>
      <w:r>
        <w:rPr>
          <w:rFonts w:ascii="New Athena Unicode" w:hAnsi="New Athena Unicode"/>
          <w:sz w:val="28"/>
        </w:rPr>
        <w:t>αί</w:t>
      </w:r>
      <w:r w:rsidRPr="007D6B7B">
        <w:rPr>
          <w:rFonts w:ascii="Palatino" w:hAnsi="Palatino"/>
        </w:rPr>
        <w:t>, to further—and no less intensive—adventures in Classical Attic Greek.  By the end of this semester you will have completed your foreign language requirement and (more importantly, in my view) mastered the fundamentals of Greek, enabling you to make sense of texts in both Classical and New Testament (</w:t>
      </w:r>
      <w:proofErr w:type="spellStart"/>
      <w:r w:rsidRPr="007D6B7B">
        <w:rPr>
          <w:rFonts w:ascii="Palatino" w:hAnsi="Palatino"/>
          <w:i/>
        </w:rPr>
        <w:t>koine</w:t>
      </w:r>
      <w:proofErr w:type="spellEnd"/>
      <w:r w:rsidRPr="007D6B7B">
        <w:rPr>
          <w:rFonts w:ascii="Palatino" w:hAnsi="Palatino"/>
        </w:rPr>
        <w:t xml:space="preserve">) idioms.  Towards this laudable and exciting end, book two of </w:t>
      </w:r>
      <w:proofErr w:type="spellStart"/>
      <w:r w:rsidRPr="007D6B7B">
        <w:rPr>
          <w:rFonts w:ascii="Palatino" w:hAnsi="Palatino"/>
        </w:rPr>
        <w:t>Balme</w:t>
      </w:r>
      <w:proofErr w:type="spellEnd"/>
      <w:r w:rsidRPr="007D6B7B">
        <w:rPr>
          <w:rFonts w:ascii="Palatino" w:hAnsi="Palatino"/>
        </w:rPr>
        <w:t xml:space="preserve"> and </w:t>
      </w:r>
      <w:proofErr w:type="spellStart"/>
      <w:r w:rsidRPr="007D6B7B">
        <w:rPr>
          <w:rFonts w:ascii="Palatino" w:hAnsi="Palatino"/>
        </w:rPr>
        <w:t>Lawall's</w:t>
      </w:r>
      <w:proofErr w:type="spellEnd"/>
      <w:r w:rsidRPr="007D6B7B">
        <w:rPr>
          <w:rFonts w:ascii="Palatino" w:hAnsi="Palatino"/>
        </w:rPr>
        <w:t xml:space="preserve"> </w:t>
      </w:r>
      <w:proofErr w:type="spellStart"/>
      <w:r w:rsidRPr="007D6B7B">
        <w:rPr>
          <w:rFonts w:ascii="Palatino" w:hAnsi="Palatino"/>
          <w:i/>
        </w:rPr>
        <w:t>Athenaze</w:t>
      </w:r>
      <w:proofErr w:type="spellEnd"/>
      <w:r w:rsidRPr="007D6B7B">
        <w:rPr>
          <w:rFonts w:ascii="Palatino" w:hAnsi="Palatino"/>
        </w:rPr>
        <w:t xml:space="preserve"> (</w:t>
      </w:r>
      <w:r w:rsidR="00393DC3">
        <w:rPr>
          <w:rFonts w:ascii="Palatino" w:hAnsi="Palatino"/>
        </w:rPr>
        <w:t>3</w:t>
      </w:r>
      <w:r w:rsidR="00393DC3" w:rsidRPr="00393DC3">
        <w:rPr>
          <w:rFonts w:ascii="Palatino" w:hAnsi="Palatino"/>
          <w:vertAlign w:val="superscript"/>
        </w:rPr>
        <w:t>rd</w:t>
      </w:r>
      <w:r w:rsidR="00393DC3">
        <w:rPr>
          <w:rFonts w:ascii="Palatino" w:hAnsi="Palatino"/>
        </w:rPr>
        <w:t xml:space="preserve"> ed., Oxford UP 2015</w:t>
      </w:r>
      <w:r w:rsidRPr="007D6B7B">
        <w:rPr>
          <w:rFonts w:ascii="Palatino" w:hAnsi="Palatino"/>
        </w:rPr>
        <w:t>) awaits your purchase at the UTA Bookstore.  As will be spelled out in graphic detail below, we will finish off volume one before midterm and plunge recklessly into volume two with the approach of spring.</w:t>
      </w:r>
    </w:p>
    <w:p w14:paraId="431CE182" w14:textId="77777777" w:rsidR="00296013" w:rsidRPr="007D6B7B" w:rsidRDefault="00296013">
      <w:pPr>
        <w:ind w:firstLine="720"/>
        <w:rPr>
          <w:rFonts w:ascii="Palatino" w:hAnsi="Palatino"/>
        </w:rPr>
      </w:pPr>
      <w:r w:rsidRPr="007D6B7B">
        <w:rPr>
          <w:rFonts w:ascii="Palatino" w:hAnsi="Palatino"/>
        </w:rPr>
        <w:t xml:space="preserve">For your further edification and delectation I have also ordered, as an optional text, the </w:t>
      </w:r>
      <w:r w:rsidRPr="007D6B7B">
        <w:rPr>
          <w:rFonts w:ascii="Palatino" w:hAnsi="Palatino"/>
          <w:i/>
        </w:rPr>
        <w:t>Workbook</w:t>
      </w:r>
      <w:r w:rsidRPr="007D6B7B">
        <w:rPr>
          <w:rFonts w:ascii="Palatino" w:hAnsi="Palatino"/>
        </w:rPr>
        <w:t xml:space="preserve"> to accompany </w:t>
      </w:r>
      <w:proofErr w:type="spellStart"/>
      <w:r w:rsidRPr="007D6B7B">
        <w:rPr>
          <w:rFonts w:ascii="Palatino" w:hAnsi="Palatino"/>
          <w:i/>
        </w:rPr>
        <w:t>Athenaze</w:t>
      </w:r>
      <w:proofErr w:type="spellEnd"/>
      <w:r w:rsidRPr="007D6B7B">
        <w:rPr>
          <w:rFonts w:ascii="Palatino" w:hAnsi="Palatino"/>
        </w:rPr>
        <w:t xml:space="preserve"> Book II (like its predecessor, a handy source of supplementary self-correcting exercises).</w:t>
      </w:r>
    </w:p>
    <w:p w14:paraId="460414FD" w14:textId="77777777" w:rsidR="00296013" w:rsidRPr="007D6B7B" w:rsidRDefault="00296013">
      <w:pPr>
        <w:rPr>
          <w:rFonts w:ascii="Palatino" w:hAnsi="Palatino"/>
        </w:rPr>
      </w:pPr>
    </w:p>
    <w:p w14:paraId="25A602CE" w14:textId="77777777" w:rsidR="00296013" w:rsidRDefault="00296013">
      <w:pPr>
        <w:rPr>
          <w:rFonts w:ascii="Palatino" w:hAnsi="Palatino"/>
        </w:rPr>
      </w:pPr>
      <w:r w:rsidRPr="007D6B7B">
        <w:rPr>
          <w:rFonts w:ascii="Palatino" w:hAnsi="Palatino"/>
          <w:b/>
        </w:rPr>
        <w:tab/>
      </w:r>
      <w:proofErr w:type="gramStart"/>
      <w:r w:rsidRPr="007D6B7B">
        <w:rPr>
          <w:rFonts w:ascii="Palatino" w:hAnsi="Palatino"/>
          <w:b/>
        </w:rPr>
        <w:t>Requirements</w:t>
      </w:r>
      <w:r w:rsidRPr="007D6B7B">
        <w:rPr>
          <w:rFonts w:ascii="Palatino" w:hAnsi="Palatino"/>
        </w:rPr>
        <w:t xml:space="preserve">  You</w:t>
      </w:r>
      <w:proofErr w:type="gramEnd"/>
      <w:r w:rsidRPr="007D6B7B">
        <w:rPr>
          <w:rFonts w:ascii="Palatino" w:hAnsi="Palatino"/>
        </w:rPr>
        <w:t xml:space="preserve"> will be tested regularly, beginning with the first quiz of the semester on Jan. </w:t>
      </w:r>
      <w:r w:rsidR="007331B4">
        <w:rPr>
          <w:rFonts w:ascii="Palatino" w:hAnsi="Palatino"/>
        </w:rPr>
        <w:t>22</w:t>
      </w:r>
      <w:r w:rsidR="007331B4" w:rsidRPr="007331B4">
        <w:rPr>
          <w:rFonts w:ascii="Palatino" w:hAnsi="Palatino"/>
          <w:vertAlign w:val="superscript"/>
        </w:rPr>
        <w:t>nd</w:t>
      </w:r>
      <w:r w:rsidR="007331B4">
        <w:rPr>
          <w:rFonts w:ascii="Palatino" w:hAnsi="Palatino"/>
        </w:rPr>
        <w:t xml:space="preserve">.  </w:t>
      </w:r>
      <w:r w:rsidRPr="007D6B7B">
        <w:rPr>
          <w:rFonts w:ascii="Palatino" w:hAnsi="Palatino"/>
        </w:rPr>
        <w:t xml:space="preserve">At semester's end I will submit two separate grades, one for 2313 and one for 2314.  Your grade for 2313 will be based on work you do through March </w:t>
      </w:r>
      <w:r w:rsidR="007331B4">
        <w:rPr>
          <w:rFonts w:ascii="Palatino" w:hAnsi="Palatino"/>
        </w:rPr>
        <w:t>11</w:t>
      </w:r>
      <w:r w:rsidR="007331B4" w:rsidRPr="007331B4">
        <w:rPr>
          <w:rFonts w:ascii="Palatino" w:hAnsi="Palatino"/>
          <w:vertAlign w:val="superscript"/>
        </w:rPr>
        <w:t>th</w:t>
      </w:r>
      <w:r w:rsidR="003279C3">
        <w:rPr>
          <w:rFonts w:ascii="Palatino" w:hAnsi="Palatino"/>
        </w:rPr>
        <w:t>—</w:t>
      </w:r>
      <w:r w:rsidRPr="007D6B7B">
        <w:rPr>
          <w:rFonts w:ascii="Palatino" w:hAnsi="Palatino"/>
        </w:rPr>
        <w:t>specifica</w:t>
      </w:r>
      <w:r>
        <w:rPr>
          <w:rFonts w:ascii="Palatino" w:hAnsi="Palatino"/>
        </w:rPr>
        <w:t>lly, on the average of your three</w:t>
      </w:r>
      <w:r w:rsidRPr="007D6B7B">
        <w:rPr>
          <w:rFonts w:ascii="Palatino" w:hAnsi="Palatino"/>
        </w:rPr>
        <w:t xml:space="preserve"> </w:t>
      </w:r>
      <w:r w:rsidR="007331B4">
        <w:rPr>
          <w:rFonts w:ascii="Palatino" w:hAnsi="Palatino"/>
        </w:rPr>
        <w:t>highest quiz grades (= 33% of your grade) and</w:t>
      </w:r>
      <w:r w:rsidRPr="007D6B7B">
        <w:rPr>
          <w:rFonts w:ascii="Palatino" w:hAnsi="Palatino"/>
        </w:rPr>
        <w:t xml:space="preserve"> on the exams to be given on Feb. </w:t>
      </w:r>
      <w:r w:rsidR="007331B4">
        <w:rPr>
          <w:rFonts w:ascii="Palatino" w:hAnsi="Palatino"/>
        </w:rPr>
        <w:t>22</w:t>
      </w:r>
      <w:r w:rsidR="007331B4" w:rsidRPr="007331B4">
        <w:rPr>
          <w:rFonts w:ascii="Palatino" w:hAnsi="Palatino"/>
          <w:vertAlign w:val="superscript"/>
        </w:rPr>
        <w:t>nd</w:t>
      </w:r>
      <w:r w:rsidRPr="007D6B7B">
        <w:rPr>
          <w:rFonts w:ascii="Palatino" w:hAnsi="Palatino"/>
        </w:rPr>
        <w:t xml:space="preserve"> and March </w:t>
      </w:r>
      <w:r w:rsidR="007331B4">
        <w:rPr>
          <w:rFonts w:ascii="Palatino" w:hAnsi="Palatino"/>
        </w:rPr>
        <w:t>11</w:t>
      </w:r>
      <w:r w:rsidRPr="007D6B7B">
        <w:rPr>
          <w:rFonts w:ascii="Palatino" w:hAnsi="Palatino"/>
          <w:vertAlign w:val="superscript"/>
        </w:rPr>
        <w:t>th</w:t>
      </w:r>
      <w:r w:rsidR="003279C3">
        <w:rPr>
          <w:rFonts w:ascii="Palatino" w:hAnsi="Palatino"/>
        </w:rPr>
        <w:t xml:space="preserve">  (each </w:t>
      </w:r>
      <w:r w:rsidR="007331B4">
        <w:rPr>
          <w:rFonts w:ascii="Palatino" w:hAnsi="Palatino"/>
        </w:rPr>
        <w:t>worth 33</w:t>
      </w:r>
      <w:r w:rsidR="007204D3">
        <w:rPr>
          <w:rFonts w:ascii="Palatino" w:hAnsi="Palatino"/>
        </w:rPr>
        <w:t>%</w:t>
      </w:r>
      <w:r w:rsidRPr="007D6B7B">
        <w:rPr>
          <w:rFonts w:ascii="Palatino" w:hAnsi="Palatino"/>
        </w:rPr>
        <w:t xml:space="preserve"> of your grade</w:t>
      </w:r>
      <w:r w:rsidR="007204D3">
        <w:rPr>
          <w:rFonts w:ascii="Palatino" w:hAnsi="Palatino"/>
        </w:rPr>
        <w:t>)</w:t>
      </w:r>
      <w:r w:rsidRPr="007D6B7B">
        <w:rPr>
          <w:rFonts w:ascii="Palatino" w:hAnsi="Palatino"/>
        </w:rPr>
        <w:t>.  Your grade for 2314 will be bas</w:t>
      </w:r>
      <w:r w:rsidR="007331B4">
        <w:rPr>
          <w:rFonts w:ascii="Palatino" w:hAnsi="Palatino"/>
        </w:rPr>
        <w:t>ed on work done from March 21</w:t>
      </w:r>
      <w:r w:rsidR="007331B4" w:rsidRPr="007331B4">
        <w:rPr>
          <w:rFonts w:ascii="Palatino" w:hAnsi="Palatino"/>
          <w:vertAlign w:val="superscript"/>
        </w:rPr>
        <w:t>st</w:t>
      </w:r>
      <w:r w:rsidR="007331B4">
        <w:rPr>
          <w:rFonts w:ascii="Palatino" w:hAnsi="Palatino"/>
        </w:rPr>
        <w:t xml:space="preserve"> </w:t>
      </w:r>
      <w:r w:rsidRPr="007D6B7B">
        <w:rPr>
          <w:rFonts w:ascii="Palatino" w:hAnsi="Palatino"/>
        </w:rPr>
        <w:t>t</w:t>
      </w:r>
      <w:r w:rsidR="003279C3">
        <w:rPr>
          <w:rFonts w:ascii="Palatino" w:hAnsi="Palatino"/>
        </w:rPr>
        <w:t xml:space="preserve">hrough the end of the semester—on </w:t>
      </w:r>
      <w:r w:rsidRPr="007D6B7B">
        <w:rPr>
          <w:rFonts w:ascii="Palatino" w:hAnsi="Palatino"/>
        </w:rPr>
        <w:t>the average of you</w:t>
      </w:r>
      <w:r w:rsidR="007331B4">
        <w:rPr>
          <w:rFonts w:ascii="Palatino" w:hAnsi="Palatino"/>
        </w:rPr>
        <w:t xml:space="preserve">r three highest quiz grades (33%) and </w:t>
      </w:r>
      <w:r w:rsidRPr="007D6B7B">
        <w:rPr>
          <w:rFonts w:ascii="Palatino" w:hAnsi="Palatino"/>
        </w:rPr>
        <w:t xml:space="preserve">your grades on the exams administered on April </w:t>
      </w:r>
      <w:r>
        <w:rPr>
          <w:rFonts w:ascii="Palatino" w:hAnsi="Palatino"/>
        </w:rPr>
        <w:t>1</w:t>
      </w:r>
      <w:r w:rsidR="007331B4">
        <w:rPr>
          <w:rFonts w:ascii="Palatino" w:hAnsi="Palatino"/>
        </w:rPr>
        <w:t>5</w:t>
      </w:r>
      <w:r w:rsidRPr="007D6B7B">
        <w:rPr>
          <w:rFonts w:ascii="Palatino" w:hAnsi="Palatino"/>
          <w:vertAlign w:val="superscript"/>
        </w:rPr>
        <w:t>th</w:t>
      </w:r>
      <w:r w:rsidRPr="007D6B7B">
        <w:rPr>
          <w:rFonts w:ascii="Palatino" w:hAnsi="Palatino"/>
        </w:rPr>
        <w:t xml:space="preserve"> and May </w:t>
      </w:r>
      <w:r w:rsidR="007331B4">
        <w:rPr>
          <w:rFonts w:ascii="Palatino" w:hAnsi="Palatino"/>
        </w:rPr>
        <w:t>11</w:t>
      </w:r>
      <w:r w:rsidRPr="007D6B7B">
        <w:rPr>
          <w:rFonts w:ascii="Palatino" w:hAnsi="Palatino"/>
          <w:vertAlign w:val="superscript"/>
        </w:rPr>
        <w:t>th</w:t>
      </w:r>
      <w:r w:rsidR="007331B4">
        <w:rPr>
          <w:rFonts w:ascii="Palatino" w:hAnsi="Palatino"/>
        </w:rPr>
        <w:t xml:space="preserve"> (33% apiece).</w:t>
      </w:r>
    </w:p>
    <w:p w14:paraId="6CC66AF4" w14:textId="77777777" w:rsidR="001966C5" w:rsidRPr="007D6B7B" w:rsidRDefault="001966C5" w:rsidP="001966C5">
      <w:pPr>
        <w:rPr>
          <w:rFonts w:ascii="Palatino" w:hAnsi="Palatino"/>
        </w:rPr>
      </w:pPr>
      <w:r>
        <w:rPr>
          <w:rFonts w:ascii="Palatino" w:hAnsi="Palatino"/>
        </w:rPr>
        <w:tab/>
        <w:t>Since you may miss a quiz per course</w:t>
      </w:r>
      <w:r w:rsidRPr="007D6B7B">
        <w:rPr>
          <w:rFonts w:ascii="Palatino" w:hAnsi="Palatino"/>
        </w:rPr>
        <w:t xml:space="preserve"> without adversely affecting your grade, there will be </w:t>
      </w:r>
      <w:r w:rsidRPr="00535279">
        <w:rPr>
          <w:rFonts w:ascii="Palatino" w:hAnsi="Palatino"/>
          <w:b/>
        </w:rPr>
        <w:t>NO MAKE-UP QUIZZES</w:t>
      </w:r>
      <w:r w:rsidR="00BD319E">
        <w:rPr>
          <w:rFonts w:ascii="Palatino" w:hAnsi="Palatino"/>
        </w:rPr>
        <w:t xml:space="preserve"> except for compelling reasons (illness, family emergency, etc.) attested in writing</w:t>
      </w:r>
      <w:r w:rsidRPr="007D6B7B">
        <w:rPr>
          <w:rFonts w:ascii="Palatino" w:hAnsi="Palatino"/>
        </w:rPr>
        <w:t xml:space="preserve">. If you anticipate being unable to attend a class for which an exam is scheduled, please let me know in advance; a make-up will be arranged if (and ONLY if) circumstances so warrant.  If </w:t>
      </w:r>
      <w:proofErr w:type="gramStart"/>
      <w:r w:rsidRPr="007D6B7B">
        <w:rPr>
          <w:rFonts w:ascii="Palatino" w:hAnsi="Palatino"/>
        </w:rPr>
        <w:t>you  miss</w:t>
      </w:r>
      <w:proofErr w:type="gramEnd"/>
      <w:r w:rsidRPr="007D6B7B">
        <w:rPr>
          <w:rFonts w:ascii="Palatino" w:hAnsi="Palatino"/>
        </w:rPr>
        <w:t xml:space="preserve"> an exam for some unforeseen reason (illness,  accident, etc.), please contact me within 24 hrs. </w:t>
      </w:r>
      <w:proofErr w:type="gramStart"/>
      <w:r w:rsidRPr="007D6B7B">
        <w:rPr>
          <w:rFonts w:ascii="Palatino" w:hAnsi="Palatino"/>
        </w:rPr>
        <w:t>to</w:t>
      </w:r>
      <w:proofErr w:type="gramEnd"/>
      <w:r w:rsidRPr="007D6B7B">
        <w:rPr>
          <w:rFonts w:ascii="Palatino" w:hAnsi="Palatino"/>
        </w:rPr>
        <w:t xml:space="preserve"> explain the circumstances. </w:t>
      </w:r>
    </w:p>
    <w:p w14:paraId="130215D8" w14:textId="77777777" w:rsidR="001966C5" w:rsidRDefault="001966C5">
      <w:pPr>
        <w:rPr>
          <w:rFonts w:ascii="Palatino" w:hAnsi="Palatino"/>
        </w:rPr>
      </w:pPr>
    </w:p>
    <w:p w14:paraId="520CB50B" w14:textId="77777777" w:rsidR="00411831" w:rsidRDefault="007331B4" w:rsidP="007331B4">
      <w:pPr>
        <w:rPr>
          <w:rFonts w:ascii="Palatino" w:hAnsi="Palatino"/>
        </w:rPr>
      </w:pPr>
      <w:r>
        <w:rPr>
          <w:rFonts w:ascii="Palatino" w:hAnsi="Palatino"/>
        </w:rPr>
        <w:tab/>
      </w:r>
      <w:r>
        <w:rPr>
          <w:rFonts w:ascii="Palatino" w:hAnsi="Palatino"/>
          <w:b/>
        </w:rPr>
        <w:t xml:space="preserve">Attendance </w:t>
      </w:r>
      <w:proofErr w:type="gramStart"/>
      <w:r>
        <w:rPr>
          <w:rFonts w:ascii="Palatino" w:hAnsi="Palatino"/>
          <w:b/>
        </w:rPr>
        <w:t>Policy</w:t>
      </w:r>
      <w:r>
        <w:rPr>
          <w:rFonts w:ascii="Palatino" w:hAnsi="Palatino"/>
        </w:rPr>
        <w:t xml:space="preserve">  Consistent</w:t>
      </w:r>
      <w:proofErr w:type="gramEnd"/>
      <w:r>
        <w:rPr>
          <w:rFonts w:ascii="Palatino" w:hAnsi="Palatino"/>
        </w:rPr>
        <w:t xml:space="preserve"> and informed class attendance is essential to your well-being, especially since this is an intensive course, and we’ll be  covering a lot of ground in each class session.  Although attendance (or lack thereof) will not directly affect your grade in this course, the consequences of non-attendance are sadly predictable: students who make a habit of missing class typically get lower grades, and often find themselves having to drop the course despite a considerable investment in time and money.</w:t>
      </w:r>
    </w:p>
    <w:p w14:paraId="4C8A3BF7" w14:textId="77777777" w:rsidR="001966C5" w:rsidRDefault="001966C5" w:rsidP="00296013">
      <w:pPr>
        <w:pStyle w:val="NormalWeb"/>
        <w:spacing w:before="0" w:beforeAutospacing="0" w:after="0" w:afterAutospacing="0"/>
        <w:ind w:firstLine="720"/>
        <w:rPr>
          <w:rFonts w:ascii="Palatino" w:hAnsi="Palatino" w:cs="Arial"/>
          <w:b/>
          <w:bCs/>
        </w:rPr>
      </w:pPr>
    </w:p>
    <w:p w14:paraId="6E2B4BD1" w14:textId="77777777" w:rsidR="001966C5" w:rsidRPr="00D662DC" w:rsidRDefault="001966C5" w:rsidP="001966C5">
      <w:pPr>
        <w:pStyle w:val="NormalWeb"/>
        <w:spacing w:before="0" w:beforeAutospacing="0" w:after="0" w:afterAutospacing="0"/>
        <w:ind w:firstLine="720"/>
        <w:rPr>
          <w:rFonts w:ascii="Palatino" w:hAnsi="Palatino" w:cs="Arial"/>
          <w:szCs w:val="21"/>
        </w:rPr>
      </w:pPr>
      <w:r w:rsidRPr="00D662DC">
        <w:rPr>
          <w:rFonts w:ascii="Palatino" w:hAnsi="Palatino" w:cs="Arial"/>
          <w:b/>
          <w:szCs w:val="21"/>
        </w:rPr>
        <w:t xml:space="preserve">Drop Policy: </w:t>
      </w:r>
      <w:r w:rsidRPr="00D662DC">
        <w:rPr>
          <w:rFonts w:ascii="Palatino" w:hAnsi="Palatino" w:cs="Arial"/>
          <w:szCs w:val="21"/>
        </w:rPr>
        <w:t xml:space="preserve">Students may drop or swap (adding and dropping a class concurrently) classes through self-service in </w:t>
      </w:r>
      <w:proofErr w:type="spellStart"/>
      <w:r w:rsidRPr="00D662DC">
        <w:rPr>
          <w:rFonts w:ascii="Palatino" w:hAnsi="Palatino" w:cs="Arial"/>
          <w:szCs w:val="21"/>
        </w:rPr>
        <w:t>MyMav</w:t>
      </w:r>
      <w:proofErr w:type="spellEnd"/>
      <w:r w:rsidRPr="00D662DC">
        <w:rPr>
          <w:rFonts w:ascii="Palatino" w:hAnsi="Palatino"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w:t>
      </w:r>
      <w:r w:rsidRPr="00D662DC">
        <w:rPr>
          <w:rFonts w:ascii="Palatino" w:hAnsi="Palatino" w:cs="Arial"/>
          <w:szCs w:val="21"/>
        </w:rPr>
        <w:lastRenderedPageBreak/>
        <w:t>Drops can continue through a point two-thirds of the way through the term or sessi</w:t>
      </w:r>
      <w:r>
        <w:rPr>
          <w:rFonts w:ascii="Palatino" w:hAnsi="Palatino" w:cs="Arial"/>
          <w:szCs w:val="21"/>
        </w:rPr>
        <w:t>on (specifically, through F</w:t>
      </w:r>
      <w:r w:rsidRPr="00D662DC">
        <w:rPr>
          <w:rFonts w:ascii="Palatino" w:hAnsi="Palatino" w:cs="Arial"/>
          <w:szCs w:val="21"/>
        </w:rPr>
        <w:t xml:space="preserve"> </w:t>
      </w:r>
      <w:r w:rsidR="007331B4">
        <w:rPr>
          <w:rFonts w:ascii="Palatino" w:hAnsi="Palatino" w:cs="Arial"/>
          <w:szCs w:val="21"/>
        </w:rPr>
        <w:t>April 1</w:t>
      </w:r>
      <w:r w:rsidR="007331B4" w:rsidRPr="007331B4">
        <w:rPr>
          <w:rFonts w:ascii="Palatino" w:hAnsi="Palatino" w:cs="Arial"/>
          <w:szCs w:val="21"/>
          <w:vertAlign w:val="superscript"/>
        </w:rPr>
        <w:t>st</w:t>
      </w:r>
      <w:r w:rsidR="007331B4">
        <w:rPr>
          <w:rFonts w:ascii="Palatino" w:hAnsi="Palatino" w:cs="Arial"/>
          <w:szCs w:val="21"/>
        </w:rPr>
        <w:t xml:space="preserve"> [no fooling!]</w:t>
      </w:r>
      <w:r w:rsidRPr="00D662DC">
        <w:rPr>
          <w:rFonts w:ascii="Palatino" w:hAnsi="Palatino" w:cs="Arial"/>
          <w:szCs w:val="21"/>
        </w:rPr>
        <w:t xml:space="preserve">). It is the student's responsibility to officially withdraw if they do not plan to attend after registering. </w:t>
      </w:r>
      <w:r w:rsidRPr="00D662DC">
        <w:rPr>
          <w:rStyle w:val="Strong"/>
          <w:rFonts w:ascii="Palatino" w:hAnsi="Palatino" w:cs="Arial"/>
          <w:szCs w:val="21"/>
        </w:rPr>
        <w:t>Students will not be automatically dropped for non-attendance</w:t>
      </w:r>
      <w:r w:rsidRPr="00D662DC">
        <w:rPr>
          <w:rFonts w:ascii="Palatino" w:hAnsi="Palatino"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D662DC">
          <w:rPr>
            <w:rStyle w:val="Hyperlink"/>
            <w:rFonts w:ascii="Palatino" w:hAnsi="Palatino" w:cs="Arial"/>
            <w:szCs w:val="21"/>
          </w:rPr>
          <w:t>http://wweb.uta.edu/aao/fao/</w:t>
        </w:r>
      </w:hyperlink>
      <w:r w:rsidRPr="00D662DC">
        <w:rPr>
          <w:rFonts w:ascii="Palatino" w:hAnsi="Palatino" w:cs="Arial"/>
          <w:szCs w:val="21"/>
        </w:rPr>
        <w:t>).</w:t>
      </w:r>
    </w:p>
    <w:p w14:paraId="0E089002" w14:textId="77777777" w:rsidR="001966C5" w:rsidRPr="00D662DC" w:rsidRDefault="001966C5" w:rsidP="001966C5">
      <w:pPr>
        <w:pStyle w:val="NormalWeb"/>
        <w:spacing w:before="0" w:beforeAutospacing="0" w:after="0" w:afterAutospacing="0"/>
        <w:rPr>
          <w:rFonts w:ascii="Palatino" w:hAnsi="Palatino" w:cs="Arial"/>
          <w:szCs w:val="21"/>
        </w:rPr>
      </w:pPr>
    </w:p>
    <w:p w14:paraId="79895299" w14:textId="77777777" w:rsidR="001966C5" w:rsidRDefault="001966C5" w:rsidP="001966C5">
      <w:pPr>
        <w:pStyle w:val="NormalWeb"/>
        <w:spacing w:before="0" w:beforeAutospacing="0" w:after="0" w:afterAutospacing="0"/>
        <w:rPr>
          <w:rFonts w:ascii="Palatino" w:hAnsi="Palatino" w:cs="Arial"/>
          <w:szCs w:val="21"/>
        </w:rPr>
      </w:pPr>
      <w:r w:rsidRPr="00D662DC">
        <w:rPr>
          <w:rFonts w:ascii="Palatino" w:hAnsi="Palatino" w:cs="Arial"/>
          <w:szCs w:val="21"/>
        </w:rPr>
        <w:tab/>
      </w:r>
      <w:r w:rsidRPr="00D662DC">
        <w:rPr>
          <w:rFonts w:ascii="Palatino" w:hAnsi="Palatino" w:cs="Arial"/>
          <w:b/>
          <w:bCs/>
          <w:szCs w:val="21"/>
        </w:rPr>
        <w:t xml:space="preserve">Americans with Disabilities Act: </w:t>
      </w:r>
      <w:r w:rsidRPr="00D662DC">
        <w:rPr>
          <w:rFonts w:ascii="Palatino" w:hAnsi="Palatino" w:cs="Arial"/>
          <w:szCs w:val="21"/>
        </w:rPr>
        <w:t xml:space="preserve">The University of Texas at Arlington is on record as being committed to both the spirit and letter of all federal equal opportunity legislation, including the </w:t>
      </w:r>
      <w:r w:rsidRPr="00D662DC">
        <w:rPr>
          <w:rFonts w:ascii="Palatino" w:hAnsi="Palatino" w:cs="Arial"/>
          <w:i/>
          <w:iCs/>
          <w:szCs w:val="21"/>
        </w:rPr>
        <w:t>Americans with Disabilities Act (ADA)</w:t>
      </w:r>
      <w:r w:rsidRPr="00D662DC">
        <w:rPr>
          <w:rFonts w:ascii="Palatino" w:hAnsi="Palatino"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662DC">
          <w:rPr>
            <w:rStyle w:val="Hyperlink"/>
            <w:rFonts w:ascii="Palatino" w:hAnsi="Palatino" w:cs="Arial"/>
            <w:szCs w:val="21"/>
          </w:rPr>
          <w:t>www.uta.edu/disability</w:t>
        </w:r>
      </w:hyperlink>
      <w:r w:rsidRPr="00D662DC">
        <w:rPr>
          <w:rFonts w:ascii="Palatino" w:hAnsi="Palatino" w:cs="Arial"/>
          <w:szCs w:val="21"/>
        </w:rPr>
        <w:t xml:space="preserve"> or by calling the Office for Students with Disabilities at (817) 272-3364.</w:t>
      </w:r>
    </w:p>
    <w:p w14:paraId="2432A86D" w14:textId="77777777" w:rsidR="001D5F4E" w:rsidRDefault="001D5F4E" w:rsidP="001966C5">
      <w:pPr>
        <w:pStyle w:val="NormalWeb"/>
        <w:spacing w:before="0" w:beforeAutospacing="0" w:after="0" w:afterAutospacing="0"/>
        <w:rPr>
          <w:rFonts w:ascii="Palatino" w:hAnsi="Palatino" w:cs="Arial"/>
          <w:szCs w:val="21"/>
        </w:rPr>
      </w:pPr>
    </w:p>
    <w:p w14:paraId="4674265A" w14:textId="77777777" w:rsidR="001D5F4E" w:rsidRDefault="001D5F4E" w:rsidP="001D5F4E">
      <w:pPr>
        <w:ind w:firstLine="720"/>
        <w:rPr>
          <w:rFonts w:ascii="Palatino" w:hAnsi="Palatino" w:cs="Arial"/>
          <w:szCs w:val="21"/>
        </w:rPr>
      </w:pPr>
      <w:r w:rsidRPr="00CC5F3E">
        <w:rPr>
          <w:rFonts w:ascii="Palatino" w:hAnsi="Palatino" w:cs="Arial"/>
          <w:b/>
          <w:szCs w:val="21"/>
        </w:rPr>
        <w:t>Title IX</w:t>
      </w:r>
      <w:r>
        <w:rPr>
          <w:rFonts w:ascii="Palatino" w:hAnsi="Palatino" w:cs="Arial"/>
          <w:szCs w:val="21"/>
        </w:rPr>
        <w:t xml:space="preserve">:  The University of Texas at Arlington is committed to upholding U. S. Federal Law “Title IX” such that no member of the UT Arlington community shall, on the basis of sex, be excluded from participation in, be denied the benefits of, or be subjected to discrimination under any program or activity.  For more information, visit </w:t>
      </w:r>
      <w:hyperlink r:id="rId9" w:history="1">
        <w:r w:rsidRPr="006F63E4">
          <w:rPr>
            <w:rStyle w:val="Hyperlink"/>
            <w:rFonts w:ascii="Palatino" w:hAnsi="Palatino" w:cs="Arial"/>
            <w:szCs w:val="21"/>
          </w:rPr>
          <w:t>www.uta.edu/titleIX</w:t>
        </w:r>
      </w:hyperlink>
      <w:r>
        <w:rPr>
          <w:rFonts w:ascii="Palatino" w:hAnsi="Palatino" w:cs="Arial"/>
          <w:szCs w:val="21"/>
        </w:rPr>
        <w:t>.</w:t>
      </w:r>
    </w:p>
    <w:p w14:paraId="70F032D8" w14:textId="77777777" w:rsidR="001966C5" w:rsidRPr="00D662DC" w:rsidRDefault="001966C5" w:rsidP="001966C5">
      <w:pPr>
        <w:rPr>
          <w:rFonts w:ascii="Palatino" w:hAnsi="Palatino" w:cs="Arial"/>
          <w:szCs w:val="21"/>
        </w:rPr>
      </w:pPr>
    </w:p>
    <w:p w14:paraId="49DB74BD" w14:textId="77777777" w:rsidR="001966C5" w:rsidRPr="00D662DC" w:rsidRDefault="001966C5" w:rsidP="001966C5">
      <w:pPr>
        <w:keepNext/>
        <w:rPr>
          <w:rFonts w:ascii="Palatino" w:hAnsi="Palatino" w:cs="Arial"/>
          <w:szCs w:val="21"/>
        </w:rPr>
      </w:pPr>
      <w:r w:rsidRPr="00D662DC">
        <w:rPr>
          <w:rFonts w:ascii="Palatino" w:hAnsi="Palatino" w:cs="Arial"/>
          <w:b/>
          <w:bCs/>
          <w:szCs w:val="21"/>
        </w:rPr>
        <w:tab/>
        <w:t xml:space="preserve">Academic Integrity: </w:t>
      </w:r>
      <w:r w:rsidRPr="00D662DC">
        <w:rPr>
          <w:rFonts w:ascii="Palatino" w:hAnsi="Palatino" w:cs="Arial"/>
          <w:szCs w:val="21"/>
        </w:rPr>
        <w:t>Students enrolled in this course are expected to adhere to the UT Arlington Honor Code:</w:t>
      </w:r>
    </w:p>
    <w:p w14:paraId="031A62A3" w14:textId="77777777" w:rsidR="001966C5" w:rsidRPr="00D662DC" w:rsidRDefault="001966C5" w:rsidP="001966C5">
      <w:pPr>
        <w:pStyle w:val="Default"/>
        <w:spacing w:after="80"/>
        <w:ind w:left="720" w:right="432"/>
        <w:jc w:val="both"/>
        <w:rPr>
          <w:rFonts w:ascii="Palatino" w:hAnsi="Palatino" w:cs="Arial"/>
          <w:i/>
          <w:szCs w:val="21"/>
        </w:rPr>
      </w:pPr>
      <w:r w:rsidRPr="00D662DC">
        <w:rPr>
          <w:rFonts w:ascii="Palatino" w:hAnsi="Palatino" w:cs="Arial"/>
          <w:i/>
          <w:szCs w:val="21"/>
        </w:rPr>
        <w:t xml:space="preserve">I pledge, on my honor, to uphold UT Arlington’s tradition of academic integrity, a tradition that values hard work and honest effort in the pursuit of academic excellence. </w:t>
      </w:r>
    </w:p>
    <w:p w14:paraId="2646B0E0" w14:textId="77777777" w:rsidR="001966C5" w:rsidRPr="00D662DC" w:rsidRDefault="001966C5" w:rsidP="001966C5">
      <w:pPr>
        <w:pStyle w:val="Default"/>
        <w:spacing w:after="80"/>
        <w:ind w:left="720" w:right="432"/>
        <w:jc w:val="both"/>
        <w:rPr>
          <w:rFonts w:ascii="Palatino" w:hAnsi="Palatino" w:cs="Arial"/>
          <w:i/>
          <w:szCs w:val="21"/>
        </w:rPr>
      </w:pPr>
      <w:r w:rsidRPr="00D662DC">
        <w:rPr>
          <w:rFonts w:ascii="Palatino" w:hAnsi="Palatino"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0FC5AEC" w14:textId="77777777" w:rsidR="001966C5" w:rsidRPr="00D662DC" w:rsidRDefault="001966C5" w:rsidP="001966C5">
      <w:pPr>
        <w:keepNext/>
        <w:rPr>
          <w:rFonts w:ascii="Palatino" w:hAnsi="Palatino" w:cs="Arial"/>
          <w:szCs w:val="21"/>
        </w:rPr>
      </w:pPr>
      <w:r w:rsidRPr="00D662DC">
        <w:rPr>
          <w:rFonts w:ascii="Palatino" w:hAnsi="Palatino" w:cs="Arial"/>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662DC">
        <w:rPr>
          <w:rFonts w:ascii="Palatino" w:hAnsi="Palatino" w:cs="Arial"/>
          <w:i/>
          <w:szCs w:val="21"/>
        </w:rPr>
        <w:t>Regents’ Rule</w:t>
      </w:r>
      <w:r w:rsidRPr="00D662DC">
        <w:rPr>
          <w:rFonts w:ascii="Palatino" w:hAnsi="Palatino"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C38B62C" w14:textId="77777777" w:rsidR="001966C5" w:rsidRPr="00D662DC" w:rsidRDefault="001966C5" w:rsidP="001966C5">
      <w:pPr>
        <w:rPr>
          <w:rFonts w:ascii="Palatino" w:hAnsi="Palatino" w:cs="Arial"/>
          <w:szCs w:val="21"/>
        </w:rPr>
      </w:pPr>
    </w:p>
    <w:p w14:paraId="56B196CB" w14:textId="77777777" w:rsidR="001966C5" w:rsidRPr="00D662DC" w:rsidRDefault="001966C5" w:rsidP="001966C5">
      <w:pPr>
        <w:rPr>
          <w:rFonts w:ascii="Palatino" w:hAnsi="Palatino" w:cs="Arial"/>
          <w:szCs w:val="21"/>
        </w:rPr>
      </w:pPr>
      <w:r w:rsidRPr="00D662DC">
        <w:rPr>
          <w:rFonts w:ascii="Palatino" w:hAnsi="Palatino" w:cs="Arial"/>
          <w:b/>
          <w:bCs/>
          <w:szCs w:val="21"/>
        </w:rPr>
        <w:lastRenderedPageBreak/>
        <w:tab/>
        <w:t>Student Support Services</w:t>
      </w:r>
      <w:r w:rsidRPr="00D662DC">
        <w:rPr>
          <w:rFonts w:ascii="Palatino" w:hAnsi="Palatino" w:cs="Arial"/>
          <w:szCs w:val="21"/>
        </w:rPr>
        <w:t>:</w:t>
      </w:r>
      <w:r w:rsidRPr="00D662DC">
        <w:rPr>
          <w:rFonts w:ascii="Palatino" w:hAnsi="Palatino" w:cs="Arial"/>
          <w:b/>
          <w:bCs/>
          <w:szCs w:val="21"/>
        </w:rPr>
        <w:t xml:space="preserve"> </w:t>
      </w:r>
      <w:r w:rsidRPr="00D662DC">
        <w:rPr>
          <w:rFonts w:ascii="Palatino" w:hAnsi="Palatino"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D662DC">
          <w:rPr>
            <w:rStyle w:val="Hyperlink"/>
            <w:rFonts w:ascii="Palatino" w:hAnsi="Palatino" w:cs="Arial"/>
            <w:szCs w:val="21"/>
          </w:rPr>
          <w:t>resources@uta.edu</w:t>
        </w:r>
      </w:hyperlink>
      <w:r w:rsidRPr="00D662DC">
        <w:rPr>
          <w:rFonts w:ascii="Palatino" w:hAnsi="Palatino" w:cs="Arial"/>
          <w:szCs w:val="21"/>
        </w:rPr>
        <w:t xml:space="preserve">, or view the information at </w:t>
      </w:r>
      <w:hyperlink r:id="rId11" w:history="1">
        <w:r w:rsidRPr="00D662DC">
          <w:rPr>
            <w:rStyle w:val="Hyperlink"/>
            <w:rFonts w:ascii="Palatino" w:hAnsi="Palatino" w:cs="Arial"/>
            <w:szCs w:val="21"/>
          </w:rPr>
          <w:t>www.uta.edu/resources</w:t>
        </w:r>
      </w:hyperlink>
      <w:r w:rsidRPr="00D662DC">
        <w:rPr>
          <w:rFonts w:ascii="Palatino" w:hAnsi="Palatino" w:cs="Arial"/>
          <w:szCs w:val="21"/>
        </w:rPr>
        <w:t>.</w:t>
      </w:r>
    </w:p>
    <w:p w14:paraId="75F2C2D5" w14:textId="77777777" w:rsidR="001966C5" w:rsidRPr="00D662DC" w:rsidRDefault="001966C5" w:rsidP="001966C5">
      <w:pPr>
        <w:rPr>
          <w:rFonts w:ascii="Palatino" w:hAnsi="Palatino" w:cs="Arial"/>
          <w:szCs w:val="21"/>
        </w:rPr>
      </w:pPr>
    </w:p>
    <w:p w14:paraId="7D296474" w14:textId="77777777" w:rsidR="001966C5" w:rsidRPr="00D662DC" w:rsidRDefault="001966C5" w:rsidP="001966C5">
      <w:pPr>
        <w:rPr>
          <w:rFonts w:ascii="Palatino" w:hAnsi="Palatino" w:cs="Arial"/>
          <w:szCs w:val="21"/>
        </w:rPr>
      </w:pPr>
      <w:r w:rsidRPr="00D662DC">
        <w:rPr>
          <w:rFonts w:ascii="Palatino" w:hAnsi="Palatino" w:cs="Arial"/>
          <w:szCs w:val="21"/>
        </w:rPr>
        <w:tab/>
      </w:r>
      <w:r w:rsidRPr="00D662DC">
        <w:rPr>
          <w:rFonts w:ascii="Palatino" w:hAnsi="Palatino" w:cs="Arial"/>
          <w:b/>
          <w:szCs w:val="21"/>
        </w:rPr>
        <w:t xml:space="preserve">Electronic Communication: </w:t>
      </w:r>
      <w:r w:rsidRPr="00D662DC">
        <w:rPr>
          <w:rFonts w:ascii="Palatino" w:hAnsi="Palatino" w:cs="Arial"/>
          <w:szCs w:val="21"/>
        </w:rPr>
        <w:t xml:space="preserve">UT Arlington has adopted </w:t>
      </w:r>
      <w:proofErr w:type="spellStart"/>
      <w:r w:rsidRPr="00D662DC">
        <w:rPr>
          <w:rFonts w:ascii="Palatino" w:hAnsi="Palatino" w:cs="Arial"/>
          <w:szCs w:val="21"/>
        </w:rPr>
        <w:t>MavMail</w:t>
      </w:r>
      <w:proofErr w:type="spellEnd"/>
      <w:r w:rsidRPr="00D662DC">
        <w:rPr>
          <w:rFonts w:ascii="Palatino" w:hAnsi="Palatino"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662DC">
        <w:rPr>
          <w:rFonts w:ascii="Palatino" w:hAnsi="Palatino" w:cs="Arial"/>
          <w:szCs w:val="21"/>
        </w:rPr>
        <w:t>MavMail</w:t>
      </w:r>
      <w:proofErr w:type="spellEnd"/>
      <w:r w:rsidRPr="00D662DC">
        <w:rPr>
          <w:rFonts w:ascii="Palatino" w:hAnsi="Palatino"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662DC">
        <w:rPr>
          <w:rFonts w:ascii="Palatino" w:hAnsi="Palatino" w:cs="Arial"/>
          <w:szCs w:val="21"/>
        </w:rPr>
        <w:t>MavMail</w:t>
      </w:r>
      <w:proofErr w:type="spellEnd"/>
      <w:r w:rsidRPr="00D662DC">
        <w:rPr>
          <w:rFonts w:ascii="Palatino" w:hAnsi="Palatino" w:cs="Arial"/>
          <w:szCs w:val="21"/>
        </w:rPr>
        <w:t xml:space="preserve"> is available at </w:t>
      </w:r>
      <w:hyperlink r:id="rId12" w:history="1">
        <w:r w:rsidRPr="00D662DC">
          <w:rPr>
            <w:rStyle w:val="Hyperlink"/>
            <w:rFonts w:ascii="Palatino" w:hAnsi="Palatino" w:cs="Arial"/>
            <w:szCs w:val="21"/>
          </w:rPr>
          <w:t>http://www.uta.edu/oit/cs/email/mavmail.php</w:t>
        </w:r>
      </w:hyperlink>
      <w:r w:rsidRPr="00D662DC">
        <w:rPr>
          <w:rFonts w:ascii="Palatino" w:hAnsi="Palatino" w:cs="Arial"/>
          <w:szCs w:val="21"/>
        </w:rPr>
        <w:t>.</w:t>
      </w:r>
    </w:p>
    <w:p w14:paraId="37FFB8BE" w14:textId="77777777" w:rsidR="001966C5" w:rsidRPr="00D662DC" w:rsidRDefault="001966C5" w:rsidP="001966C5">
      <w:pPr>
        <w:rPr>
          <w:rFonts w:ascii="Palatino" w:hAnsi="Palatino" w:cs="Arial"/>
          <w:szCs w:val="21"/>
        </w:rPr>
      </w:pPr>
    </w:p>
    <w:p w14:paraId="685F1B93" w14:textId="77777777" w:rsidR="001966C5" w:rsidRPr="00D662DC" w:rsidRDefault="001966C5" w:rsidP="001966C5">
      <w:pPr>
        <w:autoSpaceDE w:val="0"/>
        <w:autoSpaceDN w:val="0"/>
        <w:adjustRightInd w:val="0"/>
        <w:rPr>
          <w:rFonts w:ascii="Palatino" w:hAnsi="Palatino" w:cs="Arial"/>
          <w:szCs w:val="21"/>
        </w:rPr>
      </w:pPr>
      <w:r w:rsidRPr="00D662DC">
        <w:rPr>
          <w:rFonts w:ascii="Palatino" w:hAnsi="Palatino" w:cs="Arial"/>
          <w:b/>
          <w:szCs w:val="21"/>
        </w:rPr>
        <w:tab/>
        <w:t xml:space="preserve">Student Feedback Survey: </w:t>
      </w:r>
      <w:r w:rsidRPr="00D662DC">
        <w:rPr>
          <w:rFonts w:ascii="Palatino" w:hAnsi="Palatino"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662DC">
        <w:rPr>
          <w:rFonts w:ascii="Palatino" w:hAnsi="Palatino" w:cs="Arial"/>
          <w:bCs/>
          <w:szCs w:val="21"/>
        </w:rPr>
        <w:t>MavMail</w:t>
      </w:r>
      <w:proofErr w:type="spellEnd"/>
      <w:r w:rsidRPr="00D662DC">
        <w:rPr>
          <w:rFonts w:ascii="Palatino" w:hAnsi="Palatino"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D662DC">
          <w:rPr>
            <w:rStyle w:val="Hyperlink"/>
            <w:rFonts w:ascii="Palatino" w:hAnsi="Palatino" w:cs="Arial"/>
            <w:bCs/>
            <w:szCs w:val="21"/>
          </w:rPr>
          <w:t>http://www.uta.edu/sfs</w:t>
        </w:r>
      </w:hyperlink>
      <w:r w:rsidRPr="00D662DC">
        <w:rPr>
          <w:rFonts w:ascii="Palatino" w:hAnsi="Palatino" w:cs="Arial"/>
          <w:bCs/>
          <w:szCs w:val="21"/>
        </w:rPr>
        <w:t>.</w:t>
      </w:r>
    </w:p>
    <w:p w14:paraId="23B1CC57" w14:textId="77777777" w:rsidR="001966C5" w:rsidRPr="00D662DC" w:rsidRDefault="001966C5" w:rsidP="001966C5">
      <w:pPr>
        <w:rPr>
          <w:rFonts w:ascii="Palatino" w:hAnsi="Palatino" w:cs="Arial"/>
          <w:b/>
          <w:bCs/>
          <w:szCs w:val="21"/>
        </w:rPr>
      </w:pPr>
    </w:p>
    <w:p w14:paraId="76F8FBB2" w14:textId="77777777" w:rsidR="001966C5" w:rsidRPr="00D662DC" w:rsidRDefault="001966C5" w:rsidP="001966C5">
      <w:pPr>
        <w:rPr>
          <w:rFonts w:ascii="Palatino" w:hAnsi="Palatino" w:cs="Arial"/>
          <w:szCs w:val="21"/>
        </w:rPr>
      </w:pPr>
      <w:r w:rsidRPr="00D662DC">
        <w:rPr>
          <w:rFonts w:ascii="Palatino" w:hAnsi="Palatino" w:cs="Arial"/>
          <w:b/>
          <w:bCs/>
          <w:szCs w:val="21"/>
        </w:rPr>
        <w:tab/>
        <w:t>Final Review Week:</w:t>
      </w:r>
      <w:r w:rsidRPr="00D662DC">
        <w:rPr>
          <w:rFonts w:ascii="Palatino" w:hAnsi="Palatino" w:cs="Arial"/>
          <w:bCs/>
          <w:szCs w:val="21"/>
        </w:rPr>
        <w:t xml:space="preserve"> </w:t>
      </w:r>
      <w:r w:rsidRPr="00D662DC">
        <w:rPr>
          <w:rFonts w:ascii="Palatino" w:hAnsi="Palatino"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662DC">
        <w:rPr>
          <w:rFonts w:ascii="Palatino" w:hAnsi="Palatino" w:cs="Arial"/>
          <w:i/>
          <w:szCs w:val="21"/>
        </w:rPr>
        <w:t>unless specified in the class syllabus</w:t>
      </w:r>
      <w:r w:rsidRPr="00D662DC">
        <w:rPr>
          <w:rFonts w:ascii="Palatino" w:hAnsi="Palatino"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DCD08D" w14:textId="77777777" w:rsidR="001966C5" w:rsidRPr="00D662DC" w:rsidRDefault="001966C5" w:rsidP="001966C5">
      <w:pPr>
        <w:rPr>
          <w:rFonts w:ascii="Palatino" w:hAnsi="Palatino" w:cs="Arial"/>
          <w:szCs w:val="21"/>
        </w:rPr>
      </w:pPr>
    </w:p>
    <w:p w14:paraId="5A3998D9" w14:textId="77777777" w:rsidR="001D5F4E" w:rsidRPr="00D662DC" w:rsidRDefault="001966C5" w:rsidP="001D5F4E">
      <w:pPr>
        <w:rPr>
          <w:rFonts w:ascii="Palatino" w:hAnsi="Palatino" w:cs="Arial"/>
          <w:szCs w:val="21"/>
        </w:rPr>
      </w:pPr>
      <w:r w:rsidRPr="00D662DC">
        <w:rPr>
          <w:rFonts w:ascii="Palatino" w:hAnsi="Palatino" w:cs="Arial"/>
          <w:b/>
          <w:bCs/>
          <w:szCs w:val="21"/>
        </w:rPr>
        <w:tab/>
      </w:r>
      <w:r w:rsidR="001D5F4E" w:rsidRPr="00D662DC">
        <w:rPr>
          <w:rFonts w:ascii="Palatino" w:hAnsi="Palatino" w:cs="Arial"/>
          <w:b/>
          <w:bCs/>
          <w:szCs w:val="21"/>
        </w:rPr>
        <w:t>Emergency Exit Procedures:</w:t>
      </w:r>
      <w:r w:rsidR="001D5F4E" w:rsidRPr="00D662DC">
        <w:rPr>
          <w:rFonts w:ascii="Palatino" w:hAnsi="Palatino" w:cs="Arial"/>
          <w:bCs/>
          <w:szCs w:val="21"/>
        </w:rPr>
        <w:t xml:space="preserve"> </w:t>
      </w:r>
      <w:r w:rsidR="001D5F4E" w:rsidRPr="00D662DC">
        <w:rPr>
          <w:rFonts w:ascii="Palatino" w:hAnsi="Palatino"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w:t>
      </w:r>
      <w:r w:rsidR="001D5F4E">
        <w:rPr>
          <w:rFonts w:ascii="Palatino" w:hAnsi="Palatino" w:cs="Arial"/>
          <w:szCs w:val="21"/>
        </w:rPr>
        <w:t>rangements to assist</w:t>
      </w:r>
      <w:r w:rsidR="001D5F4E" w:rsidRPr="00D662DC">
        <w:rPr>
          <w:rFonts w:ascii="Palatino" w:hAnsi="Palatino" w:cs="Arial"/>
          <w:szCs w:val="21"/>
        </w:rPr>
        <w:t xml:space="preserve"> individuals</w:t>
      </w:r>
      <w:r w:rsidR="001D5F4E">
        <w:rPr>
          <w:rFonts w:ascii="Palatino" w:hAnsi="Palatino" w:cs="Arial"/>
          <w:szCs w:val="21"/>
        </w:rPr>
        <w:t xml:space="preserve"> with disabilities</w:t>
      </w:r>
      <w:r w:rsidR="001D5F4E" w:rsidRPr="00D662DC">
        <w:rPr>
          <w:rFonts w:ascii="Palatino" w:hAnsi="Palatino" w:cs="Arial"/>
          <w:szCs w:val="21"/>
        </w:rPr>
        <w:t>.</w:t>
      </w:r>
    </w:p>
    <w:p w14:paraId="6EA99EB0" w14:textId="77777777" w:rsidR="001D5F4E" w:rsidRDefault="001D5F4E" w:rsidP="001D5F4E">
      <w:pPr>
        <w:pStyle w:val="NormalWeb"/>
        <w:spacing w:before="0" w:beforeAutospacing="0" w:after="0" w:afterAutospacing="0"/>
        <w:jc w:val="center"/>
        <w:rPr>
          <w:rFonts w:ascii="Palatino" w:hAnsi="Palatino" w:cs="Arial"/>
        </w:rPr>
      </w:pPr>
    </w:p>
    <w:p w14:paraId="7C39A851" w14:textId="77777777" w:rsidR="001966C5" w:rsidRPr="001D5F4E" w:rsidRDefault="001D5F4E" w:rsidP="001D5F4E">
      <w:pPr>
        <w:ind w:firstLine="720"/>
        <w:rPr>
          <w:rFonts w:ascii="Palatino" w:hAnsi="Palatino" w:cs="Arial"/>
          <w:szCs w:val="21"/>
        </w:rPr>
      </w:pPr>
      <w:r w:rsidRPr="00587C89">
        <w:rPr>
          <w:rFonts w:ascii="Palatino" w:hAnsi="Palatino" w:cs="Arial"/>
          <w:b/>
          <w:szCs w:val="21"/>
        </w:rPr>
        <w:t>Emergency Phone Numbers</w:t>
      </w:r>
      <w:r>
        <w:rPr>
          <w:rFonts w:ascii="Palatino" w:hAnsi="Palatino" w:cs="Arial"/>
          <w:szCs w:val="21"/>
        </w:rPr>
        <w:t>:  In case of an on-campus emergency, call the UT Arlington Police Department at 817-272-3003 (non-campus phone), 2-3003 (campus phone).  You may also dial 911.</w:t>
      </w:r>
    </w:p>
    <w:p w14:paraId="4AFB184C" w14:textId="77777777" w:rsidR="001966C5" w:rsidRDefault="001966C5" w:rsidP="001966C5"/>
    <w:p w14:paraId="1DDFF29B" w14:textId="77777777" w:rsidR="00296013" w:rsidRPr="00D377D4" w:rsidRDefault="00296013" w:rsidP="00296013">
      <w:pPr>
        <w:ind w:firstLine="720"/>
        <w:rPr>
          <w:rFonts w:ascii="Palatino" w:hAnsi="Palatino" w:cs="Arial"/>
          <w:szCs w:val="24"/>
        </w:rPr>
      </w:pPr>
    </w:p>
    <w:p w14:paraId="336AD35D" w14:textId="77777777" w:rsidR="00296013" w:rsidRPr="007D6B7B" w:rsidRDefault="00296013">
      <w:pPr>
        <w:jc w:val="center"/>
        <w:rPr>
          <w:rFonts w:ascii="Palatino" w:hAnsi="Palatino"/>
          <w:b/>
        </w:rPr>
      </w:pPr>
      <w:r w:rsidRPr="007D6B7B">
        <w:rPr>
          <w:rFonts w:ascii="Palatino" w:hAnsi="Palatino"/>
          <w:b/>
        </w:rPr>
        <w:t>Tentative Weekly Schedule of Events</w:t>
      </w:r>
    </w:p>
    <w:p w14:paraId="243B7353" w14:textId="77777777" w:rsidR="00296013" w:rsidRPr="007D6B7B" w:rsidRDefault="00296013">
      <w:pPr>
        <w:jc w:val="center"/>
        <w:rPr>
          <w:rFonts w:ascii="Palatino" w:hAnsi="Palatino"/>
          <w:b/>
        </w:rPr>
      </w:pPr>
    </w:p>
    <w:p w14:paraId="17C3F725" w14:textId="77777777" w:rsidR="00296013" w:rsidRPr="007D6B7B" w:rsidRDefault="001D5F4E">
      <w:pPr>
        <w:jc w:val="both"/>
        <w:rPr>
          <w:rFonts w:ascii="Palatino" w:hAnsi="Palatino"/>
        </w:rPr>
      </w:pPr>
      <w:r>
        <w:rPr>
          <w:rFonts w:ascii="Palatino" w:hAnsi="Palatino"/>
        </w:rPr>
        <w:t>Jan. 20-25: REVIEW (quiz #1a on F 1/22, #1b on M 1/25</w:t>
      </w:r>
      <w:r w:rsidR="00296013">
        <w:rPr>
          <w:rFonts w:ascii="Palatino" w:hAnsi="Palatino"/>
        </w:rPr>
        <w:t>)</w:t>
      </w:r>
    </w:p>
    <w:p w14:paraId="53ECFE90" w14:textId="77777777" w:rsidR="00296013" w:rsidRPr="007D6B7B" w:rsidRDefault="00296013">
      <w:pPr>
        <w:jc w:val="both"/>
        <w:rPr>
          <w:rFonts w:ascii="Palatino" w:hAnsi="Palatino"/>
        </w:rPr>
      </w:pPr>
    </w:p>
    <w:p w14:paraId="45EEB606" w14:textId="77777777" w:rsidR="00296013" w:rsidRPr="007D6B7B" w:rsidRDefault="001D5F4E">
      <w:pPr>
        <w:ind w:left="720" w:hanging="720"/>
        <w:jc w:val="both"/>
        <w:rPr>
          <w:rFonts w:ascii="Palatino" w:hAnsi="Palatino"/>
        </w:rPr>
      </w:pPr>
      <w:r>
        <w:rPr>
          <w:rFonts w:ascii="Palatino" w:hAnsi="Palatino"/>
        </w:rPr>
        <w:t>Jan. 27-Feb. 3: Chapter 13 (quiz #2, W 2/3</w:t>
      </w:r>
      <w:r w:rsidR="00296013">
        <w:rPr>
          <w:rFonts w:ascii="Palatino" w:hAnsi="Palatino"/>
        </w:rPr>
        <w:t>)</w:t>
      </w:r>
      <w:r w:rsidR="00FF6784">
        <w:rPr>
          <w:rFonts w:ascii="Palatino" w:hAnsi="Palatino"/>
        </w:rPr>
        <w:t xml:space="preserve">  </w:t>
      </w:r>
    </w:p>
    <w:p w14:paraId="71C9EA9B" w14:textId="77777777" w:rsidR="00296013" w:rsidRPr="007D6B7B" w:rsidRDefault="00296013">
      <w:pPr>
        <w:jc w:val="both"/>
        <w:rPr>
          <w:rFonts w:ascii="Palatino" w:hAnsi="Palatino"/>
        </w:rPr>
      </w:pPr>
    </w:p>
    <w:p w14:paraId="6A3A21C2" w14:textId="77777777" w:rsidR="00296013" w:rsidRPr="007D6B7B" w:rsidRDefault="001D5F4E">
      <w:pPr>
        <w:jc w:val="both"/>
        <w:rPr>
          <w:rFonts w:ascii="Palatino" w:hAnsi="Palatino"/>
        </w:rPr>
      </w:pPr>
      <w:r>
        <w:rPr>
          <w:rFonts w:ascii="Palatino" w:hAnsi="Palatino"/>
        </w:rPr>
        <w:t>Feb. 5-12</w:t>
      </w:r>
      <w:r w:rsidR="00296013" w:rsidRPr="007D6B7B">
        <w:rPr>
          <w:rFonts w:ascii="Palatino" w:hAnsi="Palatino"/>
        </w:rPr>
        <w:t>:  C</w:t>
      </w:r>
      <w:r>
        <w:rPr>
          <w:rFonts w:ascii="Palatino" w:hAnsi="Palatino"/>
        </w:rPr>
        <w:t>hapter 14 (quiz #3, F 2/12</w:t>
      </w:r>
      <w:r w:rsidR="00296013" w:rsidRPr="007D6B7B">
        <w:rPr>
          <w:rFonts w:ascii="Palatino" w:hAnsi="Palatino"/>
        </w:rPr>
        <w:t>)</w:t>
      </w:r>
    </w:p>
    <w:p w14:paraId="532E0D94" w14:textId="77777777" w:rsidR="00296013" w:rsidRPr="007D6B7B" w:rsidRDefault="00296013">
      <w:pPr>
        <w:jc w:val="both"/>
        <w:rPr>
          <w:rFonts w:ascii="Palatino" w:hAnsi="Palatino"/>
        </w:rPr>
      </w:pPr>
    </w:p>
    <w:p w14:paraId="28CBDB81" w14:textId="77777777" w:rsidR="00296013" w:rsidRPr="007D6B7B" w:rsidRDefault="001D5F4E">
      <w:pPr>
        <w:jc w:val="both"/>
        <w:rPr>
          <w:rFonts w:ascii="Palatino" w:hAnsi="Palatino"/>
        </w:rPr>
      </w:pPr>
      <w:r>
        <w:rPr>
          <w:rFonts w:ascii="Palatino" w:hAnsi="Palatino"/>
        </w:rPr>
        <w:t>Feb. 15-22</w:t>
      </w:r>
      <w:r w:rsidR="00296013">
        <w:rPr>
          <w:rFonts w:ascii="Palatino" w:hAnsi="Palatino"/>
        </w:rPr>
        <w:t>:  Chapter 15 (</w:t>
      </w:r>
      <w:r w:rsidR="00296013" w:rsidRPr="00EF56B4">
        <w:rPr>
          <w:rFonts w:ascii="Palatino" w:hAnsi="Palatino"/>
          <w:b/>
        </w:rPr>
        <w:t>EXAM #1</w:t>
      </w:r>
      <w:r>
        <w:rPr>
          <w:rFonts w:ascii="Palatino" w:hAnsi="Palatino"/>
        </w:rPr>
        <w:t>, M 2/22</w:t>
      </w:r>
      <w:r w:rsidR="00296013">
        <w:rPr>
          <w:rFonts w:ascii="Palatino" w:hAnsi="Palatino"/>
        </w:rPr>
        <w:t>)</w:t>
      </w:r>
    </w:p>
    <w:p w14:paraId="2FB0BD8E" w14:textId="77777777" w:rsidR="00296013" w:rsidRPr="007D6B7B" w:rsidRDefault="00296013">
      <w:pPr>
        <w:jc w:val="both"/>
        <w:rPr>
          <w:rFonts w:ascii="Palatino" w:hAnsi="Palatino"/>
        </w:rPr>
      </w:pPr>
    </w:p>
    <w:p w14:paraId="2A64B453" w14:textId="77777777" w:rsidR="00296013" w:rsidRPr="007D6B7B" w:rsidRDefault="00296013">
      <w:pPr>
        <w:jc w:val="both"/>
        <w:rPr>
          <w:rFonts w:ascii="Palatino" w:hAnsi="Palatino"/>
          <w:b/>
        </w:rPr>
      </w:pPr>
      <w:r>
        <w:rPr>
          <w:rFonts w:ascii="Palatino" w:hAnsi="Palatino"/>
        </w:rPr>
        <w:t>F</w:t>
      </w:r>
      <w:r w:rsidR="001D5F4E">
        <w:rPr>
          <w:rFonts w:ascii="Palatino" w:hAnsi="Palatino"/>
        </w:rPr>
        <w:t>eb. 24-March 2</w:t>
      </w:r>
      <w:r>
        <w:rPr>
          <w:rFonts w:ascii="Palatino" w:hAnsi="Palatino"/>
        </w:rPr>
        <w:t>:  Chapter 16</w:t>
      </w:r>
      <w:r w:rsidRPr="007D6B7B">
        <w:rPr>
          <w:rFonts w:ascii="Palatino" w:hAnsi="Palatino"/>
        </w:rPr>
        <w:t xml:space="preserve"> </w:t>
      </w:r>
      <w:r w:rsidR="001D5F4E">
        <w:rPr>
          <w:rFonts w:ascii="Palatino" w:hAnsi="Palatino"/>
        </w:rPr>
        <w:t>(quiz #4, W 3/2</w:t>
      </w:r>
      <w:r w:rsidRPr="00EF56B4">
        <w:rPr>
          <w:rFonts w:ascii="Palatino" w:hAnsi="Palatino"/>
        </w:rPr>
        <w:t>)</w:t>
      </w:r>
    </w:p>
    <w:p w14:paraId="74668F6B" w14:textId="77777777" w:rsidR="00296013" w:rsidRPr="007D6B7B" w:rsidRDefault="00296013">
      <w:pPr>
        <w:jc w:val="both"/>
        <w:rPr>
          <w:rFonts w:ascii="Palatino" w:hAnsi="Palatino"/>
        </w:rPr>
      </w:pPr>
    </w:p>
    <w:p w14:paraId="1D98EFB6" w14:textId="77777777" w:rsidR="00296013" w:rsidRDefault="001D5F4E">
      <w:pPr>
        <w:jc w:val="both"/>
        <w:rPr>
          <w:rFonts w:ascii="Palatino" w:hAnsi="Palatino"/>
        </w:rPr>
      </w:pPr>
      <w:r>
        <w:rPr>
          <w:rFonts w:ascii="Palatino" w:hAnsi="Palatino"/>
        </w:rPr>
        <w:t>March 4-11</w:t>
      </w:r>
      <w:r w:rsidR="00296013">
        <w:rPr>
          <w:rFonts w:ascii="Palatino" w:hAnsi="Palatino"/>
        </w:rPr>
        <w:t>:  Chapter 17 (</w:t>
      </w:r>
      <w:r w:rsidR="00296013" w:rsidRPr="00EF56B4">
        <w:rPr>
          <w:rFonts w:ascii="Palatino" w:hAnsi="Palatino"/>
          <w:b/>
        </w:rPr>
        <w:t>EXAM #2</w:t>
      </w:r>
      <w:r>
        <w:rPr>
          <w:rFonts w:ascii="Palatino" w:hAnsi="Palatino"/>
        </w:rPr>
        <w:t>, F 3/11</w:t>
      </w:r>
      <w:r w:rsidR="00296013">
        <w:rPr>
          <w:rFonts w:ascii="Palatino" w:hAnsi="Palatino"/>
        </w:rPr>
        <w:t>)</w:t>
      </w:r>
    </w:p>
    <w:p w14:paraId="0F30EC11" w14:textId="77777777" w:rsidR="00296013" w:rsidRPr="007D6B7B" w:rsidRDefault="00296013">
      <w:pPr>
        <w:jc w:val="both"/>
        <w:rPr>
          <w:rFonts w:ascii="Palatino" w:hAnsi="Palatino"/>
        </w:rPr>
      </w:pPr>
    </w:p>
    <w:p w14:paraId="62DCFE92" w14:textId="77777777" w:rsidR="00296013" w:rsidRPr="007D6B7B" w:rsidRDefault="00296013">
      <w:pPr>
        <w:jc w:val="both"/>
        <w:rPr>
          <w:rFonts w:ascii="Palatino" w:hAnsi="Palatino"/>
        </w:rPr>
      </w:pPr>
    </w:p>
    <w:p w14:paraId="531F224C" w14:textId="77777777" w:rsidR="00296013" w:rsidRPr="00EF56B4" w:rsidRDefault="001D5F4E" w:rsidP="00296013">
      <w:pPr>
        <w:ind w:firstLine="720"/>
        <w:jc w:val="both"/>
        <w:rPr>
          <w:rFonts w:ascii="Palatino" w:hAnsi="Palatino"/>
        </w:rPr>
      </w:pPr>
      <w:r>
        <w:rPr>
          <w:rFonts w:ascii="Palatino" w:hAnsi="Palatino"/>
        </w:rPr>
        <w:t>March 14-19</w:t>
      </w:r>
      <w:r w:rsidR="00296013" w:rsidRPr="007D6B7B">
        <w:rPr>
          <w:rFonts w:ascii="Palatino" w:hAnsi="Palatino"/>
        </w:rPr>
        <w:t xml:space="preserve">:  </w:t>
      </w:r>
      <w:r w:rsidR="00296013" w:rsidRPr="00EF56B4">
        <w:rPr>
          <w:rFonts w:ascii="Palatino" w:hAnsi="Palatino"/>
          <w:b/>
        </w:rPr>
        <w:t>SPRING BREAK!</w:t>
      </w:r>
    </w:p>
    <w:p w14:paraId="6C738FBA" w14:textId="77777777" w:rsidR="00296013" w:rsidRDefault="00296013">
      <w:pPr>
        <w:jc w:val="both"/>
        <w:rPr>
          <w:rFonts w:ascii="Palatino" w:hAnsi="Palatino"/>
        </w:rPr>
      </w:pPr>
    </w:p>
    <w:p w14:paraId="285DD5C6" w14:textId="77777777" w:rsidR="00296013" w:rsidRDefault="00296013">
      <w:pPr>
        <w:jc w:val="both"/>
        <w:rPr>
          <w:rFonts w:ascii="Palatino" w:hAnsi="Palatino"/>
        </w:rPr>
      </w:pPr>
    </w:p>
    <w:p w14:paraId="32DEC281" w14:textId="77777777" w:rsidR="00296013" w:rsidRPr="007D6B7B" w:rsidRDefault="001D5F4E">
      <w:pPr>
        <w:jc w:val="both"/>
        <w:rPr>
          <w:rFonts w:ascii="Palatino" w:hAnsi="Palatino"/>
        </w:rPr>
      </w:pPr>
      <w:r>
        <w:rPr>
          <w:rFonts w:ascii="Palatino" w:hAnsi="Palatino"/>
        </w:rPr>
        <w:t>March 21-28:  Chapter 18  (quiz #5, M 3/28</w:t>
      </w:r>
      <w:r w:rsidR="00296013">
        <w:rPr>
          <w:rFonts w:ascii="Palatino" w:hAnsi="Palatino"/>
        </w:rPr>
        <w:t>)</w:t>
      </w:r>
    </w:p>
    <w:p w14:paraId="26D8A3D5" w14:textId="77777777" w:rsidR="00296013" w:rsidRPr="007D6B7B" w:rsidRDefault="00296013">
      <w:pPr>
        <w:jc w:val="both"/>
        <w:rPr>
          <w:rFonts w:ascii="Palatino" w:hAnsi="Palatino"/>
        </w:rPr>
      </w:pPr>
    </w:p>
    <w:p w14:paraId="6011FB78" w14:textId="77777777" w:rsidR="00296013" w:rsidRPr="007D6B7B" w:rsidRDefault="001D5F4E">
      <w:pPr>
        <w:rPr>
          <w:rFonts w:ascii="Palatino" w:hAnsi="Palatino"/>
          <w:b/>
        </w:rPr>
      </w:pPr>
      <w:r>
        <w:rPr>
          <w:rFonts w:ascii="Palatino" w:hAnsi="Palatino"/>
        </w:rPr>
        <w:t>March 30-April 6</w:t>
      </w:r>
      <w:r w:rsidR="00296013" w:rsidRPr="007D6B7B">
        <w:rPr>
          <w:rFonts w:ascii="Palatino" w:hAnsi="Palatino"/>
        </w:rPr>
        <w:t>:  Chapter 19</w:t>
      </w:r>
      <w:r w:rsidR="00141A34">
        <w:rPr>
          <w:rFonts w:ascii="Palatino" w:hAnsi="Palatino"/>
        </w:rPr>
        <w:t xml:space="preserve"> (quiz #6, W</w:t>
      </w:r>
      <w:r>
        <w:rPr>
          <w:rFonts w:ascii="Palatino" w:hAnsi="Palatino"/>
        </w:rPr>
        <w:t xml:space="preserve"> 4/6</w:t>
      </w:r>
      <w:r w:rsidR="00296013">
        <w:rPr>
          <w:rFonts w:ascii="Palatino" w:hAnsi="Palatino"/>
        </w:rPr>
        <w:t xml:space="preserve">) </w:t>
      </w:r>
    </w:p>
    <w:p w14:paraId="2CE9034F" w14:textId="77777777" w:rsidR="00296013" w:rsidRPr="007D6B7B" w:rsidRDefault="00296013">
      <w:pPr>
        <w:jc w:val="both"/>
        <w:rPr>
          <w:rFonts w:ascii="Palatino" w:hAnsi="Palatino"/>
        </w:rPr>
      </w:pPr>
    </w:p>
    <w:p w14:paraId="0230C9F1" w14:textId="77777777" w:rsidR="00296013" w:rsidRDefault="00296013">
      <w:pPr>
        <w:jc w:val="both"/>
        <w:rPr>
          <w:rFonts w:ascii="Palatino" w:hAnsi="Palatino"/>
        </w:rPr>
      </w:pPr>
      <w:r>
        <w:rPr>
          <w:rFonts w:ascii="Palatino" w:hAnsi="Palatino"/>
        </w:rPr>
        <w:t>Apri</w:t>
      </w:r>
      <w:r w:rsidR="001D5F4E">
        <w:rPr>
          <w:rFonts w:ascii="Palatino" w:hAnsi="Palatino"/>
        </w:rPr>
        <w:t>l 8-15</w:t>
      </w:r>
      <w:r w:rsidRPr="007D6B7B">
        <w:rPr>
          <w:rFonts w:ascii="Palatino" w:hAnsi="Palatino"/>
        </w:rPr>
        <w:t>:  Chapter 20 (</w:t>
      </w:r>
      <w:r w:rsidRPr="00EF56B4">
        <w:rPr>
          <w:rFonts w:ascii="Palatino" w:hAnsi="Palatino"/>
          <w:b/>
        </w:rPr>
        <w:t>EXAM #3</w:t>
      </w:r>
      <w:r w:rsidR="001D5F4E">
        <w:rPr>
          <w:rFonts w:ascii="Palatino" w:hAnsi="Palatino"/>
        </w:rPr>
        <w:t>, F 4/15</w:t>
      </w:r>
      <w:r>
        <w:rPr>
          <w:rFonts w:ascii="Palatino" w:hAnsi="Palatino"/>
        </w:rPr>
        <w:t>)</w:t>
      </w:r>
    </w:p>
    <w:p w14:paraId="24BFC6AB" w14:textId="77777777" w:rsidR="00296013" w:rsidRPr="007D6B7B" w:rsidRDefault="00296013">
      <w:pPr>
        <w:jc w:val="both"/>
        <w:rPr>
          <w:rFonts w:ascii="Palatino" w:hAnsi="Palatino"/>
        </w:rPr>
      </w:pPr>
    </w:p>
    <w:p w14:paraId="6C3556BA" w14:textId="77777777" w:rsidR="00296013" w:rsidRPr="007D6B7B" w:rsidRDefault="00296013">
      <w:pPr>
        <w:jc w:val="both"/>
        <w:rPr>
          <w:rFonts w:ascii="Palatino" w:hAnsi="Palatino"/>
        </w:rPr>
      </w:pPr>
      <w:r w:rsidRPr="007D6B7B">
        <w:rPr>
          <w:rFonts w:ascii="Palatino" w:hAnsi="Palatino"/>
        </w:rPr>
        <w:t xml:space="preserve">April </w:t>
      </w:r>
      <w:r w:rsidR="001D5F4E">
        <w:rPr>
          <w:rFonts w:ascii="Palatino" w:hAnsi="Palatino"/>
        </w:rPr>
        <w:t>18</w:t>
      </w:r>
      <w:r>
        <w:rPr>
          <w:rFonts w:ascii="Palatino" w:hAnsi="Palatino"/>
        </w:rPr>
        <w:t>-</w:t>
      </w:r>
      <w:r w:rsidRPr="007D6B7B">
        <w:rPr>
          <w:rFonts w:ascii="Palatino" w:hAnsi="Palatino"/>
        </w:rPr>
        <w:t>2</w:t>
      </w:r>
      <w:r w:rsidR="001D5F4E">
        <w:rPr>
          <w:rFonts w:ascii="Palatino" w:hAnsi="Palatino"/>
        </w:rPr>
        <w:t>5:  Chapter 21 (quiz #7, M 4/25</w:t>
      </w:r>
      <w:r>
        <w:rPr>
          <w:rFonts w:ascii="Palatino" w:hAnsi="Palatino"/>
        </w:rPr>
        <w:t>)</w:t>
      </w:r>
    </w:p>
    <w:p w14:paraId="554D0EC9" w14:textId="77777777" w:rsidR="00296013" w:rsidRPr="007D6B7B" w:rsidRDefault="00296013">
      <w:pPr>
        <w:jc w:val="both"/>
        <w:rPr>
          <w:rFonts w:ascii="Palatino" w:hAnsi="Palatino"/>
        </w:rPr>
      </w:pPr>
    </w:p>
    <w:p w14:paraId="083D208C" w14:textId="77777777" w:rsidR="007204D3" w:rsidRDefault="001D5F4E">
      <w:pPr>
        <w:jc w:val="both"/>
        <w:rPr>
          <w:rFonts w:ascii="Palatino" w:hAnsi="Palatino"/>
        </w:rPr>
      </w:pPr>
      <w:r>
        <w:rPr>
          <w:rFonts w:ascii="Palatino" w:hAnsi="Palatino"/>
        </w:rPr>
        <w:t>April 27-May 4</w:t>
      </w:r>
      <w:r w:rsidR="00296013" w:rsidRPr="007D6B7B">
        <w:rPr>
          <w:rFonts w:ascii="Palatino" w:hAnsi="Palatino"/>
        </w:rPr>
        <w:t>:  Chapter 22</w:t>
      </w:r>
      <w:r w:rsidR="004448C8">
        <w:rPr>
          <w:rFonts w:ascii="Palatino" w:hAnsi="Palatino"/>
        </w:rPr>
        <w:t xml:space="preserve"> (quiz #8, W 5/4</w:t>
      </w:r>
      <w:r w:rsidR="00296013">
        <w:rPr>
          <w:rFonts w:ascii="Palatino" w:hAnsi="Palatino"/>
        </w:rPr>
        <w:t xml:space="preserve">) </w:t>
      </w:r>
    </w:p>
    <w:p w14:paraId="2C164113" w14:textId="77777777" w:rsidR="007204D3" w:rsidRDefault="007204D3">
      <w:pPr>
        <w:jc w:val="both"/>
        <w:rPr>
          <w:rFonts w:ascii="Palatino" w:hAnsi="Palatino"/>
        </w:rPr>
      </w:pPr>
    </w:p>
    <w:p w14:paraId="6CCB41CD" w14:textId="77777777" w:rsidR="00296013" w:rsidRDefault="004448C8">
      <w:pPr>
        <w:jc w:val="both"/>
        <w:rPr>
          <w:rFonts w:ascii="Palatino" w:hAnsi="Palatino"/>
        </w:rPr>
      </w:pPr>
      <w:r>
        <w:rPr>
          <w:rFonts w:ascii="Palatino" w:hAnsi="Palatino"/>
        </w:rPr>
        <w:t>May 6</w:t>
      </w:r>
      <w:r w:rsidR="007204D3">
        <w:rPr>
          <w:rFonts w:ascii="Palatino" w:hAnsi="Palatino"/>
        </w:rPr>
        <w:t>:  Review</w:t>
      </w:r>
      <w:r w:rsidR="00296013">
        <w:rPr>
          <w:rFonts w:ascii="Palatino" w:hAnsi="Palatino"/>
        </w:rPr>
        <w:t xml:space="preserve"> </w:t>
      </w:r>
    </w:p>
    <w:p w14:paraId="4CA855C0" w14:textId="77777777" w:rsidR="00296013" w:rsidRPr="007D6B7B" w:rsidRDefault="00296013">
      <w:pPr>
        <w:jc w:val="both"/>
        <w:rPr>
          <w:rFonts w:ascii="Palatino" w:hAnsi="Palatino"/>
        </w:rPr>
      </w:pPr>
    </w:p>
    <w:p w14:paraId="70EE7F63" w14:textId="77777777" w:rsidR="00296013" w:rsidRPr="007D6B7B" w:rsidRDefault="00296013">
      <w:pPr>
        <w:jc w:val="both"/>
        <w:rPr>
          <w:rFonts w:ascii="Palatino" w:hAnsi="Palatino"/>
        </w:rPr>
      </w:pPr>
    </w:p>
    <w:p w14:paraId="0899F49A" w14:textId="77777777" w:rsidR="004448C8" w:rsidRPr="001966C5" w:rsidRDefault="00296013" w:rsidP="001966C5">
      <w:pPr>
        <w:jc w:val="both"/>
        <w:rPr>
          <w:rFonts w:ascii="Palatino" w:hAnsi="Palatino"/>
        </w:rPr>
        <w:sectPr w:rsidR="004448C8" w:rsidRPr="001966C5">
          <w:headerReference w:type="even" r:id="rId14"/>
          <w:headerReference w:type="default" r:id="rId15"/>
          <w:pgSz w:w="12240" w:h="15840"/>
          <w:pgMar w:top="1440" w:right="1800" w:bottom="1440" w:left="1800" w:header="720" w:footer="720" w:gutter="0"/>
          <w:cols w:space="720"/>
        </w:sectPr>
      </w:pPr>
      <w:r w:rsidRPr="007D6B7B">
        <w:rPr>
          <w:rFonts w:ascii="Palatino" w:hAnsi="Palatino"/>
          <w:b/>
        </w:rPr>
        <w:t>FINAL EXAM</w:t>
      </w:r>
      <w:r w:rsidR="004448C8">
        <w:rPr>
          <w:rFonts w:ascii="Palatino" w:hAnsi="Palatino"/>
        </w:rPr>
        <w:t xml:space="preserve"> </w:t>
      </w:r>
      <w:r w:rsidR="00991FE5">
        <w:rPr>
          <w:rFonts w:ascii="Palatino" w:hAnsi="Palatino"/>
        </w:rPr>
        <w:t xml:space="preserve"> Wednesday May 11, 11am – 1:30p</w:t>
      </w:r>
      <w:r w:rsidR="005F1606">
        <w:rPr>
          <w:rFonts w:ascii="Palatino" w:hAnsi="Palatino"/>
        </w:rPr>
        <w:t>m</w:t>
      </w:r>
      <w:bookmarkStart w:id="0" w:name="_GoBack"/>
      <w:bookmarkEnd w:id="0"/>
    </w:p>
    <w:p w14:paraId="15496056" w14:textId="77777777" w:rsidR="00991FE5" w:rsidRDefault="00991FE5">
      <w:pPr>
        <w:jc w:val="both"/>
        <w:rPr>
          <w:rFonts w:ascii="Times" w:hAnsi="Times"/>
          <w:sz w:val="28"/>
        </w:rPr>
      </w:pPr>
    </w:p>
    <w:sectPr w:rsidR="00991FE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109D7" w14:textId="77777777" w:rsidR="00F75BB4" w:rsidRDefault="00F75BB4">
      <w:r>
        <w:separator/>
      </w:r>
    </w:p>
  </w:endnote>
  <w:endnote w:type="continuationSeparator" w:id="0">
    <w:p w14:paraId="5E121863" w14:textId="77777777" w:rsidR="00F75BB4" w:rsidRDefault="00F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Athena Unicode">
    <w:panose1 w:val="02000503000000020003"/>
    <w:charset w:val="00"/>
    <w:family w:val="auto"/>
    <w:pitch w:val="variable"/>
    <w:sig w:usb0="E00022FF" w:usb1="5000E8FB" w:usb2="00000000" w:usb3="00000000" w:csb0="0000008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730C" w14:textId="77777777" w:rsidR="00F75BB4" w:rsidRDefault="00F75BB4">
      <w:r>
        <w:separator/>
      </w:r>
    </w:p>
  </w:footnote>
  <w:footnote w:type="continuationSeparator" w:id="0">
    <w:p w14:paraId="4E6E56B3" w14:textId="77777777" w:rsidR="00F75BB4" w:rsidRDefault="00F75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5275" w14:textId="77777777" w:rsidR="001D5F4E" w:rsidRDefault="001D5F4E">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86A17F7" w14:textId="77777777" w:rsidR="001D5F4E" w:rsidRDefault="001D5F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D3B6" w14:textId="77777777" w:rsidR="001D5F4E" w:rsidRDefault="001D5F4E">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F1606">
      <w:rPr>
        <w:rStyle w:val="PageNumber"/>
        <w:noProof/>
      </w:rPr>
      <w:t>1</w:t>
    </w:r>
    <w:r>
      <w:rPr>
        <w:rStyle w:val="PageNumber"/>
      </w:rPr>
      <w:fldChar w:fldCharType="end"/>
    </w:r>
  </w:p>
  <w:p w14:paraId="3E57A22B" w14:textId="77777777" w:rsidR="001D5F4E" w:rsidRDefault="001D5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E5"/>
    <w:rsid w:val="00141A34"/>
    <w:rsid w:val="0018297A"/>
    <w:rsid w:val="001966C5"/>
    <w:rsid w:val="001D5F4E"/>
    <w:rsid w:val="001E0E5D"/>
    <w:rsid w:val="00276857"/>
    <w:rsid w:val="00296013"/>
    <w:rsid w:val="003279C3"/>
    <w:rsid w:val="00393DC3"/>
    <w:rsid w:val="00411831"/>
    <w:rsid w:val="004448C8"/>
    <w:rsid w:val="004738EB"/>
    <w:rsid w:val="00535279"/>
    <w:rsid w:val="005A5518"/>
    <w:rsid w:val="005F1606"/>
    <w:rsid w:val="007204D3"/>
    <w:rsid w:val="007331B4"/>
    <w:rsid w:val="00991FE5"/>
    <w:rsid w:val="00BD319E"/>
    <w:rsid w:val="00C549C0"/>
    <w:rsid w:val="00D61966"/>
    <w:rsid w:val="00DA440E"/>
    <w:rsid w:val="00E34A66"/>
    <w:rsid w:val="00F75BB4"/>
    <w:rsid w:val="00F7791C"/>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1AD3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270465"/>
    <w:rPr>
      <w:color w:val="0000FF"/>
      <w:u w:val="single"/>
    </w:rPr>
  </w:style>
  <w:style w:type="paragraph" w:styleId="NormalWeb">
    <w:name w:val="Normal (Web)"/>
    <w:basedOn w:val="Normal"/>
    <w:uiPriority w:val="99"/>
    <w:unhideWhenUsed/>
    <w:rsid w:val="00270465"/>
    <w:pPr>
      <w:spacing w:before="100" w:beforeAutospacing="1" w:after="100" w:afterAutospacing="1"/>
    </w:pPr>
    <w:rPr>
      <w:rFonts w:ascii="Times New Roman" w:hAnsi="Times New Roman"/>
      <w:szCs w:val="24"/>
      <w:lang w:eastAsia="zh-CN"/>
    </w:rPr>
  </w:style>
  <w:style w:type="character" w:styleId="Strong">
    <w:name w:val="Strong"/>
    <w:uiPriority w:val="22"/>
    <w:qFormat/>
    <w:rsid w:val="001966C5"/>
    <w:rPr>
      <w:b/>
      <w:bCs/>
    </w:rPr>
  </w:style>
  <w:style w:type="paragraph" w:customStyle="1" w:styleId="Default">
    <w:name w:val="Default"/>
    <w:basedOn w:val="Normal"/>
    <w:rsid w:val="001966C5"/>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270465"/>
    <w:rPr>
      <w:color w:val="0000FF"/>
      <w:u w:val="single"/>
    </w:rPr>
  </w:style>
  <w:style w:type="paragraph" w:styleId="NormalWeb">
    <w:name w:val="Normal (Web)"/>
    <w:basedOn w:val="Normal"/>
    <w:uiPriority w:val="99"/>
    <w:unhideWhenUsed/>
    <w:rsid w:val="00270465"/>
    <w:pPr>
      <w:spacing w:before="100" w:beforeAutospacing="1" w:after="100" w:afterAutospacing="1"/>
    </w:pPr>
    <w:rPr>
      <w:rFonts w:ascii="Times New Roman" w:hAnsi="Times New Roman"/>
      <w:szCs w:val="24"/>
      <w:lang w:eastAsia="zh-CN"/>
    </w:rPr>
  </w:style>
  <w:style w:type="character" w:styleId="Strong">
    <w:name w:val="Strong"/>
    <w:uiPriority w:val="22"/>
    <w:qFormat/>
    <w:rsid w:val="001966C5"/>
    <w:rPr>
      <w:b/>
      <w:bCs/>
    </w:rPr>
  </w:style>
  <w:style w:type="paragraph" w:customStyle="1" w:styleId="Default">
    <w:name w:val="Default"/>
    <w:basedOn w:val="Normal"/>
    <w:rsid w:val="001966C5"/>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9132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1441 syl 96</vt:lpstr>
    </vt:vector>
  </TitlesOfParts>
  <Company>ut-arlington</Company>
  <LinksUpToDate>false</LinksUpToDate>
  <CharactersWithSpaces>10713</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7340042</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3276845</vt:i4>
      </vt:variant>
      <vt:variant>
        <vt:i4>6</vt:i4>
      </vt:variant>
      <vt:variant>
        <vt:i4>0</vt:i4>
      </vt:variant>
      <vt:variant>
        <vt:i4>5</vt:i4>
      </vt:variant>
      <vt:variant>
        <vt:lpwstr>http://www.uta.edu/titleIX</vt:lpwstr>
      </vt:variant>
      <vt:variant>
        <vt:lpwstr/>
      </vt:variant>
      <vt:variant>
        <vt:i4>4325424</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 syl 96</dc:title>
  <dc:subject/>
  <dc:creator>Charlie Chiasson</dc:creator>
  <cp:keywords/>
  <cp:lastModifiedBy>Charles Chiasson</cp:lastModifiedBy>
  <cp:revision>3</cp:revision>
  <cp:lastPrinted>2016-01-18T17:35:00Z</cp:lastPrinted>
  <dcterms:created xsi:type="dcterms:W3CDTF">2016-01-18T18:11:00Z</dcterms:created>
  <dcterms:modified xsi:type="dcterms:W3CDTF">2016-01-18T18:12:00Z</dcterms:modified>
</cp:coreProperties>
</file>