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3A78C" w14:textId="77777777" w:rsidR="00012C8F" w:rsidRPr="00AD4A84" w:rsidRDefault="00306D7F" w:rsidP="00012C8F">
      <w:pPr>
        <w:ind w:left="-540" w:right="-630"/>
        <w:rPr>
          <w:noProof/>
          <w:szCs w:val="24"/>
        </w:rPr>
      </w:pPr>
      <w:r w:rsidRPr="00AD4A84">
        <w:rPr>
          <w:noProof/>
          <w:szCs w:val="24"/>
        </w:rPr>
        <w:t xml:space="preserve">  </w:t>
      </w:r>
    </w:p>
    <w:p w14:paraId="624F779B" w14:textId="0256EC54" w:rsidR="00306D7F" w:rsidRPr="00AD4A84" w:rsidRDefault="008B55D5" w:rsidP="00012C8F">
      <w:pPr>
        <w:ind w:left="-540" w:right="-630"/>
        <w:rPr>
          <w:noProof/>
          <w:szCs w:val="24"/>
        </w:rPr>
      </w:pPr>
      <w:r w:rsidRPr="00AD4A84">
        <w:rPr>
          <w:noProof/>
          <w:szCs w:val="24"/>
        </w:rPr>
        <w:drawing>
          <wp:anchor distT="0" distB="0" distL="114300" distR="114300" simplePos="0" relativeHeight="251661312" behindDoc="0" locked="0" layoutInCell="1" allowOverlap="1" wp14:anchorId="579B23A6" wp14:editId="7D4EBAFF">
            <wp:simplePos x="0" y="0"/>
            <wp:positionH relativeFrom="margin">
              <wp:align>left</wp:align>
            </wp:positionH>
            <wp:positionV relativeFrom="paragraph">
              <wp:posOffset>9525</wp:posOffset>
            </wp:positionV>
            <wp:extent cx="3315335" cy="2581275"/>
            <wp:effectExtent l="0" t="0" r="0" b="9525"/>
            <wp:wrapNone/>
            <wp:docPr id="4" name="Picture 4" descr="http://rosemariemercado.com/wp-content/uploads/2011/10/Art-Studios-at-2814-Race-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osemariemercado.com/wp-content/uploads/2011/10/Art-Studios-at-2814-Race-Stre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902" cy="2581716"/>
                    </a:xfrm>
                    <a:prstGeom prst="rect">
                      <a:avLst/>
                    </a:prstGeom>
                    <a:noFill/>
                    <a:ln>
                      <a:noFill/>
                    </a:ln>
                  </pic:spPr>
                </pic:pic>
              </a:graphicData>
            </a:graphic>
            <wp14:sizeRelH relativeFrom="page">
              <wp14:pctWidth>0</wp14:pctWidth>
            </wp14:sizeRelH>
            <wp14:sizeRelV relativeFrom="page">
              <wp14:pctHeight>0</wp14:pctHeight>
            </wp14:sizeRelV>
          </wp:anchor>
        </w:drawing>
      </w:r>
      <w:r w:rsidR="000A7BEB" w:rsidRPr="00AD4A84">
        <w:rPr>
          <w:noProof/>
          <w:szCs w:val="24"/>
        </w:rPr>
        <mc:AlternateContent>
          <mc:Choice Requires="wps">
            <w:drawing>
              <wp:anchor distT="45720" distB="45720" distL="114300" distR="114300" simplePos="0" relativeHeight="251663360" behindDoc="0" locked="0" layoutInCell="1" allowOverlap="1" wp14:anchorId="74A56B3A" wp14:editId="5BB4F91A">
                <wp:simplePos x="0" y="0"/>
                <wp:positionH relativeFrom="margin">
                  <wp:align>right</wp:align>
                </wp:positionH>
                <wp:positionV relativeFrom="paragraph">
                  <wp:posOffset>9525</wp:posOffset>
                </wp:positionV>
                <wp:extent cx="2495550" cy="2571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71750"/>
                        </a:xfrm>
                        <a:prstGeom prst="rect">
                          <a:avLst/>
                        </a:prstGeom>
                        <a:solidFill>
                          <a:srgbClr val="FFFFFF"/>
                        </a:solidFill>
                        <a:ln w="9525">
                          <a:noFill/>
                          <a:miter lim="800000"/>
                          <a:headEnd/>
                          <a:tailEnd/>
                        </a:ln>
                      </wps:spPr>
                      <wps:txbx>
                        <w:txbxContent>
                          <w:p w14:paraId="54033714" w14:textId="77777777" w:rsidR="004131E8" w:rsidRPr="00777263" w:rsidRDefault="004131E8" w:rsidP="000A7BEB">
                            <w:pPr>
                              <w:ind w:right="-60"/>
                              <w:jc w:val="center"/>
                              <w:rPr>
                                <w:rFonts w:ascii="Chalkboard" w:hAnsi="Chalkboard" w:cs="Segoe UI"/>
                                <w:sz w:val="36"/>
                              </w:rPr>
                            </w:pPr>
                            <w:r w:rsidRPr="00777263">
                              <w:rPr>
                                <w:rFonts w:ascii="Chalkboard" w:hAnsi="Chalkboard" w:cs="Segoe UI"/>
                                <w:sz w:val="32"/>
                              </w:rPr>
                              <w:t>CIRP 5324/URPA 5313</w:t>
                            </w:r>
                          </w:p>
                          <w:p w14:paraId="1A64DF92" w14:textId="77777777" w:rsidR="004131E8" w:rsidRPr="00777263" w:rsidRDefault="004131E8" w:rsidP="000A7BEB">
                            <w:pPr>
                              <w:ind w:right="-60"/>
                              <w:jc w:val="center"/>
                              <w:rPr>
                                <w:rFonts w:ascii="Chalkboard" w:hAnsi="Chalkboard" w:cs="Segoe UI"/>
                                <w:sz w:val="40"/>
                              </w:rPr>
                            </w:pPr>
                            <w:r w:rsidRPr="00777263">
                              <w:rPr>
                                <w:rFonts w:ascii="Chalkboard" w:hAnsi="Chalkboard" w:cs="Segoe UI"/>
                                <w:sz w:val="40"/>
                              </w:rPr>
                              <w:t>Community Development and Planning</w:t>
                            </w:r>
                          </w:p>
                          <w:p w14:paraId="2AE1ADB2" w14:textId="77777777" w:rsidR="004131E8" w:rsidRPr="00777263" w:rsidRDefault="004131E8" w:rsidP="000A7BEB">
                            <w:pPr>
                              <w:ind w:right="-60"/>
                              <w:jc w:val="center"/>
                              <w:rPr>
                                <w:rFonts w:ascii="Chalkboard" w:hAnsi="Chalkboard" w:cs="Segoe UI"/>
                                <w:sz w:val="32"/>
                              </w:rPr>
                            </w:pPr>
                          </w:p>
                          <w:p w14:paraId="2ED14E59" w14:textId="77777777" w:rsidR="004131E8" w:rsidRPr="00777263" w:rsidRDefault="004131E8" w:rsidP="000A7BEB">
                            <w:pPr>
                              <w:ind w:right="-60"/>
                              <w:jc w:val="center"/>
                              <w:rPr>
                                <w:rFonts w:ascii="Chalkboard" w:hAnsi="Chalkboard" w:cs="Segoe UI"/>
                                <w:sz w:val="32"/>
                              </w:rPr>
                            </w:pPr>
                            <w:r w:rsidRPr="00777263">
                              <w:rPr>
                                <w:rFonts w:ascii="Chalkboard" w:hAnsi="Chalkboard" w:cs="Segoe UI"/>
                                <w:sz w:val="32"/>
                              </w:rPr>
                              <w:t>Spring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A56B3A" id="_x0000_t202" coordsize="21600,21600" o:spt="202" path="m,l,21600r21600,l21600,xe">
                <v:stroke joinstyle="miter"/>
                <v:path gradientshapeok="t" o:connecttype="rect"/>
              </v:shapetype>
              <v:shape id="Text Box 2" o:spid="_x0000_s1026" type="#_x0000_t202" style="position:absolute;left:0;text-align:left;margin-left:145.3pt;margin-top:.75pt;width:196.5pt;height:2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" stroked="f">
                <v:textbox>
                  <w:txbxContent>
                    <w:p w14:paraId="54033714" w14:textId="77777777" w:rsidR="00013F3D" w:rsidRPr="00777263" w:rsidRDefault="00013F3D" w:rsidP="000A7BEB">
                      <w:pPr>
                        <w:ind w:right="-60"/>
                        <w:jc w:val="center"/>
                        <w:rPr>
                          <w:rFonts w:ascii="Chalkboard" w:hAnsi="Chalkboard" w:cs="Segoe UI"/>
                          <w:sz w:val="36"/>
                        </w:rPr>
                      </w:pPr>
                      <w:r w:rsidRPr="00777263">
                        <w:rPr>
                          <w:rFonts w:ascii="Chalkboard" w:hAnsi="Chalkboard" w:cs="Segoe UI"/>
                          <w:sz w:val="32"/>
                        </w:rPr>
                        <w:t>CIRP 5324/URPA 5313</w:t>
                      </w:r>
                    </w:p>
                    <w:p w14:paraId="1A64DF92" w14:textId="77777777" w:rsidR="00013F3D" w:rsidRPr="00777263" w:rsidRDefault="00013F3D" w:rsidP="000A7BEB">
                      <w:pPr>
                        <w:ind w:right="-60"/>
                        <w:jc w:val="center"/>
                        <w:rPr>
                          <w:rFonts w:ascii="Chalkboard" w:hAnsi="Chalkboard" w:cs="Segoe UI"/>
                          <w:sz w:val="40"/>
                        </w:rPr>
                      </w:pPr>
                      <w:r w:rsidRPr="00777263">
                        <w:rPr>
                          <w:rFonts w:ascii="Chalkboard" w:hAnsi="Chalkboard" w:cs="Segoe UI"/>
                          <w:sz w:val="40"/>
                        </w:rPr>
                        <w:t>Community Development and Planning</w:t>
                      </w:r>
                    </w:p>
                    <w:p w14:paraId="2AE1ADB2" w14:textId="77777777" w:rsidR="00013F3D" w:rsidRPr="00777263" w:rsidRDefault="00013F3D" w:rsidP="000A7BEB">
                      <w:pPr>
                        <w:ind w:right="-60"/>
                        <w:jc w:val="center"/>
                        <w:rPr>
                          <w:rFonts w:ascii="Chalkboard" w:hAnsi="Chalkboard" w:cs="Segoe UI"/>
                          <w:sz w:val="32"/>
                        </w:rPr>
                      </w:pPr>
                    </w:p>
                    <w:p w14:paraId="2ED14E59" w14:textId="77777777" w:rsidR="00013F3D" w:rsidRPr="00777263" w:rsidRDefault="00013F3D" w:rsidP="000A7BEB">
                      <w:pPr>
                        <w:ind w:right="-60"/>
                        <w:jc w:val="center"/>
                        <w:rPr>
                          <w:rFonts w:ascii="Chalkboard" w:hAnsi="Chalkboard" w:cs="Segoe UI"/>
                          <w:sz w:val="32"/>
                        </w:rPr>
                      </w:pPr>
                      <w:r w:rsidRPr="00777263">
                        <w:rPr>
                          <w:rFonts w:ascii="Chalkboard" w:hAnsi="Chalkboard" w:cs="Segoe UI"/>
                          <w:sz w:val="32"/>
                        </w:rPr>
                        <w:t>Spring 2016</w:t>
                      </w:r>
                    </w:p>
                  </w:txbxContent>
                </v:textbox>
                <w10:wrap type="square" anchorx="margin"/>
              </v:shape>
            </w:pict>
          </mc:Fallback>
        </mc:AlternateContent>
      </w:r>
    </w:p>
    <w:p w14:paraId="1DAC55AB" w14:textId="77777777" w:rsidR="00306D7F" w:rsidRPr="00AD4A84" w:rsidRDefault="00306D7F" w:rsidP="00012C8F">
      <w:pPr>
        <w:ind w:left="-540" w:right="-630"/>
        <w:rPr>
          <w:noProof/>
          <w:szCs w:val="24"/>
        </w:rPr>
      </w:pPr>
    </w:p>
    <w:p w14:paraId="775F4B39" w14:textId="77777777" w:rsidR="00306D7F" w:rsidRPr="00AD4A84" w:rsidRDefault="00306D7F" w:rsidP="00012C8F">
      <w:pPr>
        <w:ind w:left="-540" w:right="-630"/>
        <w:rPr>
          <w:szCs w:val="24"/>
        </w:rPr>
      </w:pPr>
    </w:p>
    <w:p w14:paraId="1DD5BC33" w14:textId="77777777" w:rsidR="00306D7F" w:rsidRPr="00AD4A84" w:rsidRDefault="00306D7F" w:rsidP="00012C8F">
      <w:pPr>
        <w:ind w:left="-540" w:right="-630"/>
        <w:rPr>
          <w:szCs w:val="24"/>
        </w:rPr>
      </w:pPr>
    </w:p>
    <w:p w14:paraId="2BA1B8FC" w14:textId="77777777" w:rsidR="00306D7F" w:rsidRPr="00AD4A84" w:rsidRDefault="00306D7F" w:rsidP="00012C8F">
      <w:pPr>
        <w:ind w:left="-540" w:right="-630"/>
        <w:rPr>
          <w:szCs w:val="24"/>
        </w:rPr>
      </w:pPr>
    </w:p>
    <w:p w14:paraId="764267D2" w14:textId="77777777" w:rsidR="00306D7F" w:rsidRPr="00AD4A84" w:rsidRDefault="00306D7F" w:rsidP="00012C8F">
      <w:pPr>
        <w:ind w:left="-540" w:right="-630"/>
        <w:rPr>
          <w:szCs w:val="24"/>
        </w:rPr>
      </w:pPr>
    </w:p>
    <w:p w14:paraId="6C95E00B" w14:textId="77777777" w:rsidR="00306D7F" w:rsidRPr="00AD4A84" w:rsidRDefault="00306D7F" w:rsidP="00012C8F">
      <w:pPr>
        <w:ind w:left="-540" w:right="-630"/>
        <w:rPr>
          <w:szCs w:val="24"/>
        </w:rPr>
      </w:pPr>
    </w:p>
    <w:p w14:paraId="4CC0F078" w14:textId="77777777" w:rsidR="00306D7F" w:rsidRPr="00AD4A84" w:rsidRDefault="00306D7F" w:rsidP="00012C8F">
      <w:pPr>
        <w:ind w:left="-540" w:right="-630"/>
        <w:rPr>
          <w:szCs w:val="24"/>
        </w:rPr>
      </w:pPr>
    </w:p>
    <w:p w14:paraId="20D609C8" w14:textId="77777777" w:rsidR="00306D7F" w:rsidRPr="00AD4A84" w:rsidRDefault="00306D7F" w:rsidP="00012C8F">
      <w:pPr>
        <w:ind w:left="-540" w:right="-630"/>
        <w:rPr>
          <w:szCs w:val="24"/>
        </w:rPr>
      </w:pPr>
    </w:p>
    <w:p w14:paraId="4E41FD7F" w14:textId="77777777" w:rsidR="00306D7F" w:rsidRPr="00AD4A84" w:rsidRDefault="000A7BEB" w:rsidP="00012C8F">
      <w:pPr>
        <w:ind w:left="-540" w:right="-630"/>
        <w:rPr>
          <w:szCs w:val="24"/>
        </w:rPr>
      </w:pPr>
      <w:r w:rsidRPr="00AD4A84">
        <w:rPr>
          <w:noProof/>
          <w:szCs w:val="24"/>
        </w:rPr>
        <w:drawing>
          <wp:anchor distT="0" distB="0" distL="114300" distR="114300" simplePos="0" relativeHeight="251660288" behindDoc="0" locked="0" layoutInCell="1" allowOverlap="1" wp14:anchorId="3AF24B16" wp14:editId="7C376833">
            <wp:simplePos x="0" y="0"/>
            <wp:positionH relativeFrom="margin">
              <wp:align>right</wp:align>
            </wp:positionH>
            <wp:positionV relativeFrom="paragraph">
              <wp:posOffset>106045</wp:posOffset>
            </wp:positionV>
            <wp:extent cx="5934075" cy="3286125"/>
            <wp:effectExtent l="0" t="0" r="9525" b="9525"/>
            <wp:wrapNone/>
            <wp:docPr id="3" name="Picture 3" descr="http://fortworthtexas.gov/uploadedImages/PlanningandDevelopment/My_Urband_Village/RaceStreet_better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tworthtexas.gov/uploadedImages/PlanningandDevelopment/My_Urband_Village/RaceStreet_better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6C1AF" w14:textId="77777777" w:rsidR="00306D7F" w:rsidRPr="00AD4A84" w:rsidRDefault="00306D7F" w:rsidP="00012C8F">
      <w:pPr>
        <w:ind w:left="-540" w:right="-630"/>
        <w:rPr>
          <w:szCs w:val="24"/>
        </w:rPr>
      </w:pPr>
    </w:p>
    <w:p w14:paraId="1C613A88" w14:textId="77777777" w:rsidR="00306D7F" w:rsidRPr="00AD4A84" w:rsidRDefault="00306D7F" w:rsidP="00012C8F">
      <w:pPr>
        <w:ind w:left="-540" w:right="-630"/>
        <w:rPr>
          <w:szCs w:val="24"/>
        </w:rPr>
      </w:pPr>
    </w:p>
    <w:p w14:paraId="590F32B8" w14:textId="77777777" w:rsidR="00306D7F" w:rsidRPr="00AD4A84" w:rsidRDefault="00306D7F" w:rsidP="00012C8F">
      <w:pPr>
        <w:ind w:left="-540" w:right="-630"/>
        <w:rPr>
          <w:szCs w:val="24"/>
        </w:rPr>
      </w:pPr>
      <w:r w:rsidRPr="00AD4A84">
        <w:rPr>
          <w:noProof/>
          <w:szCs w:val="24"/>
        </w:rPr>
        <w:t xml:space="preserve"> </w:t>
      </w:r>
    </w:p>
    <w:p w14:paraId="3719A957" w14:textId="77777777" w:rsidR="00306D7F" w:rsidRPr="00AD4A84" w:rsidRDefault="00306D7F" w:rsidP="00012C8F">
      <w:pPr>
        <w:ind w:left="-540" w:right="-630"/>
        <w:rPr>
          <w:szCs w:val="24"/>
        </w:rPr>
      </w:pPr>
    </w:p>
    <w:p w14:paraId="6E82490B" w14:textId="77777777" w:rsidR="00306D7F" w:rsidRPr="00AD4A84" w:rsidRDefault="00306D7F" w:rsidP="00012C8F">
      <w:pPr>
        <w:ind w:left="-540" w:right="-630"/>
        <w:rPr>
          <w:szCs w:val="24"/>
        </w:rPr>
      </w:pPr>
    </w:p>
    <w:p w14:paraId="17390E0E" w14:textId="77777777" w:rsidR="00306D7F" w:rsidRPr="00AD4A84" w:rsidRDefault="00306D7F" w:rsidP="00012C8F">
      <w:pPr>
        <w:ind w:left="-540" w:right="-630"/>
        <w:rPr>
          <w:szCs w:val="24"/>
        </w:rPr>
      </w:pPr>
    </w:p>
    <w:p w14:paraId="02DCE7A9" w14:textId="77777777" w:rsidR="00306D7F" w:rsidRPr="00AD4A84" w:rsidRDefault="00306D7F" w:rsidP="00012C8F">
      <w:pPr>
        <w:ind w:left="-540" w:right="-630"/>
        <w:rPr>
          <w:szCs w:val="24"/>
        </w:rPr>
      </w:pPr>
    </w:p>
    <w:p w14:paraId="6FAFF730" w14:textId="77777777" w:rsidR="00306D7F" w:rsidRPr="00AD4A84" w:rsidRDefault="00306D7F" w:rsidP="00012C8F">
      <w:pPr>
        <w:ind w:left="-540" w:right="-630"/>
        <w:rPr>
          <w:szCs w:val="24"/>
        </w:rPr>
      </w:pPr>
    </w:p>
    <w:p w14:paraId="4CAAE081" w14:textId="77777777" w:rsidR="00306D7F" w:rsidRPr="00AD4A84" w:rsidRDefault="00306D7F" w:rsidP="00012C8F">
      <w:pPr>
        <w:ind w:left="-540" w:right="-630"/>
        <w:rPr>
          <w:szCs w:val="24"/>
        </w:rPr>
      </w:pPr>
    </w:p>
    <w:p w14:paraId="52738D34" w14:textId="77777777" w:rsidR="00306D7F" w:rsidRPr="00AD4A84" w:rsidRDefault="00306D7F" w:rsidP="00012C8F">
      <w:pPr>
        <w:ind w:left="-540" w:right="-630"/>
        <w:rPr>
          <w:szCs w:val="24"/>
        </w:rPr>
      </w:pPr>
    </w:p>
    <w:p w14:paraId="35FCE3A6" w14:textId="77777777" w:rsidR="00306D7F" w:rsidRPr="00AD4A84" w:rsidRDefault="00306D7F" w:rsidP="00012C8F">
      <w:pPr>
        <w:ind w:left="-540" w:right="-630"/>
        <w:rPr>
          <w:szCs w:val="24"/>
        </w:rPr>
      </w:pPr>
    </w:p>
    <w:p w14:paraId="41B63664" w14:textId="77777777" w:rsidR="00D612E6" w:rsidRPr="00AD4A84" w:rsidRDefault="00D612E6" w:rsidP="00506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right"/>
        <w:rPr>
          <w:rFonts w:ascii="Cambria" w:eastAsia="MS Mincho" w:hAnsi="Cambria" w:cs="Times New Roman"/>
          <w:color w:val="000000"/>
          <w:szCs w:val="24"/>
        </w:rPr>
      </w:pPr>
      <w:r w:rsidRPr="00AD4A84">
        <w:rPr>
          <w:rFonts w:ascii="Cambria" w:eastAsia="MS Mincho" w:hAnsi="Cambria" w:cs="Times New Roman"/>
          <w:color w:val="000000"/>
          <w:szCs w:val="24"/>
        </w:rPr>
        <w:t xml:space="preserve">Photo Credit </w:t>
      </w:r>
      <w:hyperlink r:id="rId10" w:history="1">
        <w:r w:rsidRPr="00AD4A84">
          <w:rPr>
            <w:rStyle w:val="Hyperlink"/>
            <w:rFonts w:ascii="Cambria" w:eastAsia="MS Mincho" w:hAnsi="Cambria" w:cs="Times New Roman"/>
            <w:szCs w:val="24"/>
          </w:rPr>
          <w:t>http://rosemariemercado.com/</w:t>
        </w:r>
      </w:hyperlink>
      <w:r w:rsidRPr="00AD4A84">
        <w:rPr>
          <w:rFonts w:ascii="Cambria" w:eastAsia="MS Mincho" w:hAnsi="Cambria" w:cs="Times New Roman"/>
          <w:color w:val="000000"/>
          <w:szCs w:val="24"/>
        </w:rPr>
        <w:t xml:space="preserve"> and http://fortworthtexas.gov/</w:t>
      </w:r>
    </w:p>
    <w:p w14:paraId="06516110" w14:textId="77777777" w:rsidR="00D612E6" w:rsidRPr="00AD4A84" w:rsidRDefault="00D612E6" w:rsidP="00F55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720"/>
        <w:rPr>
          <w:rFonts w:ascii="Cambria" w:eastAsia="MS Mincho" w:hAnsi="Cambria" w:cs="Times New Roman"/>
          <w:color w:val="000000"/>
          <w:szCs w:val="24"/>
        </w:rPr>
      </w:pPr>
    </w:p>
    <w:p w14:paraId="7B056845" w14:textId="77777777" w:rsidR="00F55DA0" w:rsidRPr="00AD597B" w:rsidRDefault="00F55DA0"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halkboard" w:eastAsia="MS Mincho" w:hAnsi="Chalkboard" w:cs="Times New Roman"/>
          <w:b/>
          <w:color w:val="000000"/>
          <w:sz w:val="36"/>
          <w:szCs w:val="24"/>
        </w:rPr>
      </w:pPr>
      <w:r w:rsidRPr="00AD597B">
        <w:rPr>
          <w:rFonts w:ascii="Chalkboard" w:eastAsia="MS Mincho" w:hAnsi="Chalkboard" w:cs="Times New Roman"/>
          <w:b/>
          <w:color w:val="000000"/>
          <w:sz w:val="36"/>
          <w:szCs w:val="24"/>
        </w:rPr>
        <w:t>College of Architecture, Planning and Public Affairs</w:t>
      </w:r>
    </w:p>
    <w:p w14:paraId="197E0785" w14:textId="77777777" w:rsidR="00D612E6" w:rsidRPr="00777263" w:rsidRDefault="00D612E6"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halkboard" w:eastAsia="MS Mincho" w:hAnsi="Chalkboard" w:cs="Times New Roman"/>
          <w:bCs/>
          <w:color w:val="000000"/>
          <w:sz w:val="28"/>
          <w:szCs w:val="24"/>
        </w:rPr>
      </w:pPr>
      <w:r w:rsidRPr="00777263">
        <w:rPr>
          <w:rFonts w:ascii="Chalkboard" w:eastAsia="MS Mincho" w:hAnsi="Chalkboard" w:cs="Times New Roman"/>
          <w:color w:val="000000"/>
          <w:sz w:val="28"/>
          <w:szCs w:val="24"/>
        </w:rPr>
        <w:t>Department of Planning and Landscape Architecture</w:t>
      </w:r>
    </w:p>
    <w:p w14:paraId="12F334E3" w14:textId="60A11CCD" w:rsidR="00F55DA0" w:rsidRPr="00777263" w:rsidRDefault="00F55DA0"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halkboard" w:eastAsia="MS Mincho" w:hAnsi="Chalkboard" w:cs="Times New Roman"/>
          <w:color w:val="000000"/>
          <w:sz w:val="28"/>
          <w:szCs w:val="24"/>
        </w:rPr>
      </w:pPr>
      <w:r w:rsidRPr="00777263">
        <w:rPr>
          <w:rFonts w:ascii="Chalkboard" w:eastAsia="MS Mincho" w:hAnsi="Chalkboard" w:cs="Times New Roman"/>
          <w:b/>
          <w:bCs/>
          <w:color w:val="000000"/>
          <w:sz w:val="28"/>
          <w:szCs w:val="24"/>
        </w:rPr>
        <w:t>Instructor:</w:t>
      </w:r>
      <w:r w:rsidRPr="00777263">
        <w:rPr>
          <w:rFonts w:ascii="Chalkboard" w:eastAsia="MS Mincho" w:hAnsi="Chalkboard" w:cs="Times New Roman"/>
          <w:bCs/>
          <w:color w:val="000000"/>
          <w:sz w:val="28"/>
          <w:szCs w:val="24"/>
        </w:rPr>
        <w:t xml:space="preserve"> </w:t>
      </w:r>
      <w:r w:rsidRPr="00777263">
        <w:rPr>
          <w:rFonts w:ascii="Chalkboard" w:eastAsia="MS Mincho" w:hAnsi="Chalkboard" w:cs="Times New Roman"/>
          <w:color w:val="000000"/>
          <w:sz w:val="28"/>
          <w:szCs w:val="24"/>
        </w:rPr>
        <w:t xml:space="preserve">Professor </w:t>
      </w:r>
      <w:proofErr w:type="spellStart"/>
      <w:r w:rsidRPr="00777263">
        <w:rPr>
          <w:rFonts w:ascii="Chalkboard" w:eastAsia="MS Mincho" w:hAnsi="Chalkboard" w:cs="Times New Roman"/>
          <w:color w:val="000000"/>
          <w:sz w:val="28"/>
          <w:szCs w:val="24"/>
        </w:rPr>
        <w:t>Ivonne</w:t>
      </w:r>
      <w:proofErr w:type="spellEnd"/>
      <w:r w:rsidRPr="00777263">
        <w:rPr>
          <w:rFonts w:ascii="Chalkboard" w:eastAsia="MS Mincho" w:hAnsi="Chalkboard" w:cs="Times New Roman"/>
          <w:color w:val="000000"/>
          <w:sz w:val="28"/>
          <w:szCs w:val="24"/>
        </w:rPr>
        <w:t xml:space="preserve"> </w:t>
      </w:r>
      <w:proofErr w:type="spellStart"/>
      <w:r w:rsidRPr="00777263">
        <w:rPr>
          <w:rFonts w:ascii="Chalkboard" w:eastAsia="MS Mincho" w:hAnsi="Chalkboard" w:cs="Times New Roman"/>
          <w:color w:val="000000"/>
          <w:sz w:val="28"/>
          <w:szCs w:val="24"/>
        </w:rPr>
        <w:t>Audirac</w:t>
      </w:r>
      <w:proofErr w:type="spellEnd"/>
      <w:r w:rsidR="004131E8">
        <w:rPr>
          <w:rFonts w:ascii="Chalkboard" w:eastAsia="MS Mincho" w:hAnsi="Chalkboard" w:cs="Times New Roman"/>
          <w:color w:val="000000"/>
          <w:sz w:val="28"/>
          <w:szCs w:val="24"/>
        </w:rPr>
        <w:t xml:space="preserve">, </w:t>
      </w:r>
      <w:hyperlink r:id="rId11" w:history="1">
        <w:r w:rsidR="004131E8" w:rsidRPr="00777263">
          <w:rPr>
            <w:rFonts w:ascii="Chalkboard" w:eastAsia="MS Mincho" w:hAnsi="Chalkboard" w:cs="Times New Roman"/>
            <w:color w:val="0000FF"/>
            <w:sz w:val="28"/>
            <w:szCs w:val="24"/>
            <w:u w:val="single"/>
          </w:rPr>
          <w:t>audirac@uta.edu</w:t>
        </w:r>
      </w:hyperlink>
      <w:r w:rsidR="004131E8" w:rsidRPr="00777263">
        <w:rPr>
          <w:rFonts w:ascii="Chalkboard" w:eastAsia="MS Mincho" w:hAnsi="Chalkboard" w:cs="Times New Roman"/>
          <w:color w:val="000000"/>
          <w:sz w:val="28"/>
          <w:szCs w:val="24"/>
        </w:rPr>
        <w:t>,</w:t>
      </w:r>
    </w:p>
    <w:p w14:paraId="4A4D52D9" w14:textId="41817CCA" w:rsidR="006041D0" w:rsidRPr="00777263" w:rsidRDefault="006041D0"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halkboard" w:eastAsia="MS Mincho" w:hAnsi="Chalkboard" w:cs="Times New Roman"/>
          <w:color w:val="000000"/>
          <w:sz w:val="28"/>
          <w:szCs w:val="24"/>
        </w:rPr>
      </w:pPr>
      <w:r w:rsidRPr="00777263">
        <w:rPr>
          <w:rFonts w:ascii="Chalkboard" w:eastAsia="MS Mincho" w:hAnsi="Chalkboard" w:cs="Times New Roman"/>
          <w:b/>
          <w:color w:val="000000"/>
          <w:sz w:val="28"/>
          <w:szCs w:val="24"/>
        </w:rPr>
        <w:t>TA:</w:t>
      </w:r>
      <w:r w:rsidRPr="00777263">
        <w:rPr>
          <w:rFonts w:ascii="Chalkboard" w:eastAsia="MS Mincho" w:hAnsi="Chalkboard" w:cs="Times New Roman"/>
          <w:color w:val="000000"/>
          <w:sz w:val="28"/>
          <w:szCs w:val="24"/>
        </w:rPr>
        <w:t xml:space="preserve"> Ali Mohammed </w:t>
      </w:r>
      <w:proofErr w:type="spellStart"/>
      <w:r w:rsidRPr="00777263">
        <w:rPr>
          <w:rFonts w:ascii="Chalkboard" w:eastAsia="MS Mincho" w:hAnsi="Chalkboard" w:cs="Times New Roman"/>
          <w:color w:val="000000"/>
          <w:sz w:val="28"/>
          <w:szCs w:val="24"/>
        </w:rPr>
        <w:t>Adil</w:t>
      </w:r>
      <w:proofErr w:type="spellEnd"/>
      <w:r w:rsidR="004131E8">
        <w:rPr>
          <w:rFonts w:ascii="Chalkboard" w:eastAsia="MS Mincho" w:hAnsi="Chalkboard" w:cs="Times New Roman"/>
          <w:color w:val="000000"/>
          <w:sz w:val="28"/>
          <w:szCs w:val="24"/>
        </w:rPr>
        <w:t xml:space="preserve"> </w:t>
      </w:r>
      <w:hyperlink r:id="rId12" w:history="1">
        <w:r w:rsidR="004131E8" w:rsidRPr="00FA090D">
          <w:rPr>
            <w:rStyle w:val="Hyperlink"/>
            <w:rFonts w:ascii="Chalkboard" w:eastAsia="MS Mincho" w:hAnsi="Chalkboard" w:cs="Times New Roman"/>
            <w:sz w:val="28"/>
            <w:szCs w:val="24"/>
          </w:rPr>
          <w:t>alimohammed.adil@uta.edu</w:t>
        </w:r>
      </w:hyperlink>
      <w:r w:rsidR="004131E8">
        <w:rPr>
          <w:rFonts w:ascii="Chalkboard" w:eastAsia="MS Mincho" w:hAnsi="Chalkboard" w:cs="Times New Roman"/>
          <w:color w:val="000000"/>
          <w:sz w:val="28"/>
          <w:szCs w:val="24"/>
        </w:rPr>
        <w:t xml:space="preserve"> </w:t>
      </w:r>
    </w:p>
    <w:p w14:paraId="1740AB74" w14:textId="05161967" w:rsidR="00F55DA0" w:rsidRPr="00777263" w:rsidRDefault="00F55DA0"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halkboard" w:eastAsia="MS Mincho" w:hAnsi="Chalkboard" w:cs="Times New Roman"/>
          <w:color w:val="000000"/>
          <w:sz w:val="28"/>
          <w:szCs w:val="24"/>
        </w:rPr>
      </w:pPr>
      <w:r w:rsidRPr="00777263">
        <w:rPr>
          <w:rFonts w:ascii="Chalkboard" w:eastAsia="MS Mincho" w:hAnsi="Chalkboard" w:cs="Times New Roman"/>
          <w:b/>
          <w:bCs/>
          <w:color w:val="000000"/>
          <w:sz w:val="28"/>
          <w:szCs w:val="24"/>
        </w:rPr>
        <w:t>Time and Classroom:</w:t>
      </w:r>
      <w:r w:rsidRPr="00777263">
        <w:rPr>
          <w:rFonts w:ascii="Chalkboard" w:eastAsia="MS Mincho" w:hAnsi="Chalkboard" w:cs="Times New Roman"/>
          <w:bCs/>
          <w:color w:val="000000"/>
          <w:sz w:val="28"/>
          <w:szCs w:val="24"/>
        </w:rPr>
        <w:t xml:space="preserve"> </w:t>
      </w:r>
      <w:r w:rsidRPr="00777263">
        <w:rPr>
          <w:rFonts w:ascii="Chalkboard" w:eastAsia="MS Mincho" w:hAnsi="Chalkboard" w:cs="Times New Roman"/>
          <w:color w:val="000000"/>
          <w:sz w:val="28"/>
          <w:szCs w:val="24"/>
        </w:rPr>
        <w:t xml:space="preserve">Thursday 7:00PM - 9:50PM, Room ARCH </w:t>
      </w:r>
      <w:r w:rsidR="00777263" w:rsidRPr="00777263">
        <w:rPr>
          <w:rFonts w:ascii="Chalkboard" w:eastAsia="MS Mincho" w:hAnsi="Chalkboard" w:cs="Times New Roman"/>
          <w:color w:val="000000"/>
          <w:sz w:val="28"/>
          <w:szCs w:val="24"/>
        </w:rPr>
        <w:t>304</w:t>
      </w:r>
    </w:p>
    <w:p w14:paraId="26FE4374" w14:textId="28C63214" w:rsidR="00F55DA0" w:rsidRPr="00777263" w:rsidRDefault="00F55DA0"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halkboard" w:eastAsia="MS Mincho" w:hAnsi="Chalkboard" w:cs="Times New Roman"/>
          <w:color w:val="000000"/>
          <w:sz w:val="28"/>
          <w:szCs w:val="24"/>
        </w:rPr>
      </w:pPr>
      <w:r w:rsidRPr="00777263">
        <w:rPr>
          <w:rFonts w:ascii="Chalkboard" w:eastAsia="MS Mincho" w:hAnsi="Chalkboard" w:cs="Times New Roman"/>
          <w:b/>
          <w:color w:val="000000"/>
          <w:sz w:val="28"/>
          <w:szCs w:val="24"/>
        </w:rPr>
        <w:t>Office:</w:t>
      </w:r>
      <w:r w:rsidR="004131E8">
        <w:rPr>
          <w:rFonts w:ascii="Chalkboard" w:eastAsia="MS Mincho" w:hAnsi="Chalkboard" w:cs="Times New Roman"/>
          <w:color w:val="000000"/>
          <w:sz w:val="28"/>
          <w:szCs w:val="24"/>
        </w:rPr>
        <w:t xml:space="preserve"> ARCH 422,</w:t>
      </w:r>
      <w:r w:rsidRPr="00777263">
        <w:rPr>
          <w:rFonts w:ascii="Chalkboard" w:eastAsia="MS Mincho" w:hAnsi="Chalkboard" w:cs="Times New Roman"/>
          <w:color w:val="000000"/>
          <w:sz w:val="28"/>
          <w:szCs w:val="24"/>
        </w:rPr>
        <w:t xml:space="preserve"> Tel: 817-272-3338</w:t>
      </w:r>
    </w:p>
    <w:p w14:paraId="67C22BF4" w14:textId="69F56980" w:rsidR="00F56215" w:rsidRPr="00777263" w:rsidRDefault="00F55DA0"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halkboard" w:eastAsia="MS Mincho" w:hAnsi="Chalkboard" w:cs="Times New Roman"/>
          <w:color w:val="000000"/>
          <w:sz w:val="28"/>
          <w:szCs w:val="24"/>
        </w:rPr>
      </w:pPr>
      <w:r w:rsidRPr="00777263">
        <w:rPr>
          <w:rFonts w:ascii="Chalkboard" w:eastAsia="MS Mincho" w:hAnsi="Chalkboard" w:cs="Times New Roman"/>
          <w:b/>
          <w:color w:val="000000"/>
          <w:sz w:val="28"/>
          <w:szCs w:val="24"/>
        </w:rPr>
        <w:t>Office Hours:</w:t>
      </w:r>
      <w:r w:rsidRPr="00777263">
        <w:rPr>
          <w:rFonts w:ascii="Chalkboard" w:eastAsia="MS Mincho" w:hAnsi="Chalkboard" w:cs="Times New Roman"/>
          <w:color w:val="000000"/>
          <w:sz w:val="28"/>
          <w:szCs w:val="24"/>
        </w:rPr>
        <w:t xml:space="preserve"> </w:t>
      </w:r>
      <w:r w:rsidR="004131E8">
        <w:rPr>
          <w:rFonts w:ascii="Chalkboard" w:eastAsia="MS Mincho" w:hAnsi="Chalkboard" w:cs="Times New Roman"/>
          <w:color w:val="000000"/>
          <w:sz w:val="28"/>
          <w:szCs w:val="24"/>
        </w:rPr>
        <w:t xml:space="preserve">Wednesday </w:t>
      </w:r>
      <w:r w:rsidRPr="00777263">
        <w:rPr>
          <w:rFonts w:ascii="Chalkboard" w:eastAsia="MS Mincho" w:hAnsi="Chalkboard" w:cs="Times New Roman"/>
          <w:color w:val="000000"/>
          <w:sz w:val="28"/>
          <w:szCs w:val="24"/>
        </w:rPr>
        <w:t xml:space="preserve">3:00 - 5:00 </w:t>
      </w:r>
      <w:r w:rsidR="00F56215" w:rsidRPr="00777263">
        <w:rPr>
          <w:rFonts w:ascii="Chalkboard" w:eastAsia="MS Mincho" w:hAnsi="Chalkboard" w:cs="Times New Roman"/>
          <w:color w:val="000000"/>
          <w:sz w:val="28"/>
          <w:szCs w:val="24"/>
        </w:rPr>
        <w:t>and by app</w:t>
      </w:r>
      <w:r w:rsidR="00126A70" w:rsidRPr="00777263">
        <w:rPr>
          <w:rFonts w:ascii="Chalkboard" w:eastAsia="MS Mincho" w:hAnsi="Chalkboard" w:cs="Times New Roman"/>
          <w:color w:val="000000"/>
          <w:sz w:val="28"/>
          <w:szCs w:val="24"/>
        </w:rPr>
        <w:t>ointment</w:t>
      </w:r>
    </w:p>
    <w:p w14:paraId="460DE752" w14:textId="77777777" w:rsidR="00F56215" w:rsidRPr="00AD4A84" w:rsidRDefault="00F56215"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ambria" w:eastAsia="MS Mincho" w:hAnsi="Cambria" w:cs="Times New Roman"/>
          <w:color w:val="000000"/>
          <w:szCs w:val="24"/>
        </w:rPr>
      </w:pPr>
    </w:p>
    <w:p w14:paraId="429C6948" w14:textId="77777777" w:rsidR="000A7BEB" w:rsidRPr="00AD4A84" w:rsidRDefault="000A7BEB" w:rsidP="000A7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Cambria" w:eastAsia="MS Mincho" w:hAnsi="Cambria" w:cs="Times New Roman"/>
          <w:b/>
          <w:color w:val="000000"/>
          <w:szCs w:val="24"/>
        </w:rPr>
      </w:pPr>
    </w:p>
    <w:p w14:paraId="057FBAD6" w14:textId="77777777" w:rsidR="00A46EDA" w:rsidRPr="00AD4A84" w:rsidRDefault="00D612E6" w:rsidP="000658BA">
      <w:pPr>
        <w:rPr>
          <w:rFonts w:ascii="Cambria" w:hAnsi="Cambria"/>
          <w:b/>
          <w:szCs w:val="24"/>
        </w:rPr>
      </w:pPr>
      <w:r w:rsidRPr="00AD4A84">
        <w:rPr>
          <w:rFonts w:ascii="Cambria" w:hAnsi="Cambria"/>
          <w:b/>
          <w:szCs w:val="24"/>
        </w:rPr>
        <w:t>Course Description</w:t>
      </w:r>
    </w:p>
    <w:p w14:paraId="102F68C1" w14:textId="77777777" w:rsidR="00A46EDA" w:rsidRPr="00AD4A84" w:rsidRDefault="00A46EDA" w:rsidP="000658BA">
      <w:pPr>
        <w:jc w:val="both"/>
        <w:rPr>
          <w:rFonts w:ascii="Cambria" w:hAnsi="Cambria"/>
          <w:szCs w:val="24"/>
        </w:rPr>
      </w:pPr>
      <w:r w:rsidRPr="00AD4A84">
        <w:rPr>
          <w:rFonts w:ascii="Cambria" w:hAnsi="Cambria"/>
          <w:b/>
          <w:i/>
          <w:szCs w:val="24"/>
        </w:rPr>
        <w:t>Community development</w:t>
      </w:r>
      <w:r w:rsidRPr="00AD4A84">
        <w:rPr>
          <w:rFonts w:ascii="Cambria" w:hAnsi="Cambria"/>
          <w:szCs w:val="24"/>
        </w:rPr>
        <w:t xml:space="preserve"> is a field of study and practice that aims to enhance the economic opportunities, social institutions, physical and environmental conditions, as well as the political power of neighborhoods and communities</w:t>
      </w:r>
      <w:r w:rsidR="005061E1" w:rsidRPr="00AD4A84">
        <w:rPr>
          <w:rFonts w:ascii="Cambria" w:hAnsi="Cambria"/>
          <w:szCs w:val="24"/>
        </w:rPr>
        <w:t xml:space="preserve">. </w:t>
      </w:r>
      <w:r w:rsidRPr="00AD4A84">
        <w:rPr>
          <w:rFonts w:ascii="Cambria" w:hAnsi="Cambria"/>
          <w:szCs w:val="24"/>
        </w:rPr>
        <w:t xml:space="preserve">The provision of affordable housing, job training, community organizing, and local capacity building are typical community development activities conducted jointly by the public, private and non-profit sectors with participation from the people who make up the community. </w:t>
      </w:r>
    </w:p>
    <w:p w14:paraId="05D272C2" w14:textId="77777777" w:rsidR="00A46EDA" w:rsidRPr="00AD4A84" w:rsidRDefault="00A46EDA" w:rsidP="000658BA">
      <w:pPr>
        <w:jc w:val="both"/>
        <w:rPr>
          <w:rFonts w:ascii="Cambria" w:hAnsi="Cambria"/>
          <w:szCs w:val="24"/>
        </w:rPr>
      </w:pPr>
      <w:r w:rsidRPr="00AD4A84">
        <w:rPr>
          <w:rFonts w:ascii="Cambria" w:hAnsi="Cambria"/>
          <w:szCs w:val="24"/>
        </w:rPr>
        <w:t xml:space="preserve">In this course, </w:t>
      </w:r>
      <w:r w:rsidR="005061E1" w:rsidRPr="00AD4A84">
        <w:rPr>
          <w:rFonts w:ascii="Cambria" w:hAnsi="Cambria"/>
          <w:szCs w:val="24"/>
        </w:rPr>
        <w:t>we will take an action-</w:t>
      </w:r>
      <w:r w:rsidRPr="00AD4A84">
        <w:rPr>
          <w:rFonts w:ascii="Cambria" w:hAnsi="Cambria"/>
          <w:szCs w:val="24"/>
        </w:rPr>
        <w:t xml:space="preserve">research oriented approach to </w:t>
      </w:r>
      <w:r w:rsidR="000A7BEB" w:rsidRPr="00AD4A84">
        <w:rPr>
          <w:rFonts w:ascii="Cambria" w:hAnsi="Cambria"/>
          <w:szCs w:val="24"/>
        </w:rPr>
        <w:t>examine</w:t>
      </w:r>
      <w:r w:rsidRPr="00AD4A84">
        <w:rPr>
          <w:rFonts w:ascii="Cambria" w:hAnsi="Cambria"/>
          <w:szCs w:val="24"/>
        </w:rPr>
        <w:t xml:space="preserve"> the challenges facing communities and community stakeholders. Through hand-on application of traditional and emerging literature on community developme</w:t>
      </w:r>
      <w:r w:rsidR="000A7BEB" w:rsidRPr="00AD4A84">
        <w:rPr>
          <w:rFonts w:ascii="Cambria" w:hAnsi="Cambria"/>
          <w:szCs w:val="24"/>
        </w:rPr>
        <w:t>nt</w:t>
      </w:r>
      <w:r w:rsidR="005061E1" w:rsidRPr="00AD4A84">
        <w:rPr>
          <w:rFonts w:ascii="Cambria" w:hAnsi="Cambria"/>
          <w:szCs w:val="24"/>
        </w:rPr>
        <w:t xml:space="preserve"> and planning</w:t>
      </w:r>
      <w:r w:rsidR="000A7BEB" w:rsidRPr="00AD4A84">
        <w:rPr>
          <w:rFonts w:ascii="Cambria" w:hAnsi="Cambria"/>
          <w:szCs w:val="24"/>
        </w:rPr>
        <w:t xml:space="preserve">, we will focus on the issue of homelessness in Fort Worth, and devote the semester </w:t>
      </w:r>
      <w:r w:rsidR="00BA2429" w:rsidRPr="00AD4A84">
        <w:rPr>
          <w:rFonts w:ascii="Cambria" w:hAnsi="Cambria"/>
          <w:szCs w:val="24"/>
        </w:rPr>
        <w:t xml:space="preserve">in developing innovative solutions for affordable housing, improving physical, social and natural capital of the community, </w:t>
      </w:r>
      <w:r w:rsidR="0083718C" w:rsidRPr="00AD4A84">
        <w:rPr>
          <w:rFonts w:ascii="Cambria" w:hAnsi="Cambria"/>
          <w:szCs w:val="24"/>
        </w:rPr>
        <w:t>and engaging in reflexive learning.</w:t>
      </w:r>
    </w:p>
    <w:p w14:paraId="75892A41" w14:textId="77777777" w:rsidR="00A46EDA" w:rsidRPr="00AD4A84" w:rsidRDefault="00A46EDA" w:rsidP="000658BA">
      <w:pPr>
        <w:rPr>
          <w:rFonts w:ascii="Cambria" w:hAnsi="Cambria"/>
          <w:b/>
          <w:szCs w:val="24"/>
        </w:rPr>
      </w:pPr>
      <w:r w:rsidRPr="00C35EC1">
        <w:rPr>
          <w:rFonts w:ascii="Cambria" w:hAnsi="Cambria"/>
          <w:b/>
          <w:szCs w:val="24"/>
        </w:rPr>
        <w:t>STUDENT LEARNING OUTCOMES</w:t>
      </w:r>
    </w:p>
    <w:p w14:paraId="2A26FF25" w14:textId="77777777" w:rsidR="00A46EDA" w:rsidRPr="00AD4A84" w:rsidRDefault="00A46EDA" w:rsidP="000658BA">
      <w:pPr>
        <w:rPr>
          <w:rFonts w:ascii="Cambria" w:hAnsi="Cambria"/>
          <w:szCs w:val="24"/>
        </w:rPr>
      </w:pPr>
      <w:r w:rsidRPr="00AD4A84">
        <w:rPr>
          <w:rFonts w:ascii="Cambria" w:hAnsi="Cambria"/>
          <w:szCs w:val="24"/>
        </w:rPr>
        <w:t>Upon completion of the course, students should be able to:</w:t>
      </w:r>
    </w:p>
    <w:p w14:paraId="7CC035E7" w14:textId="11A64AC8" w:rsidR="00FF3A72" w:rsidRDefault="008E4894" w:rsidP="0096370E">
      <w:pPr>
        <w:pStyle w:val="ListParagraph"/>
        <w:numPr>
          <w:ilvl w:val="0"/>
          <w:numId w:val="5"/>
        </w:numPr>
        <w:ind w:left="360"/>
        <w:rPr>
          <w:rFonts w:ascii="Times New Roman" w:hAnsi="Times New Roman" w:cs="Times New Roman"/>
          <w:szCs w:val="24"/>
        </w:rPr>
      </w:pPr>
      <w:proofErr w:type="gramStart"/>
      <w:r>
        <w:rPr>
          <w:rFonts w:ascii="Times New Roman" w:hAnsi="Times New Roman" w:cs="Times New Roman"/>
          <w:szCs w:val="24"/>
        </w:rPr>
        <w:t>a</w:t>
      </w:r>
      <w:r w:rsidR="00FF3A72">
        <w:rPr>
          <w:rFonts w:ascii="Times New Roman" w:hAnsi="Times New Roman" w:cs="Times New Roman"/>
          <w:szCs w:val="24"/>
        </w:rPr>
        <w:t>pply</w:t>
      </w:r>
      <w:proofErr w:type="gramEnd"/>
      <w:r w:rsidR="00FF3A72">
        <w:rPr>
          <w:rFonts w:ascii="Times New Roman" w:hAnsi="Times New Roman" w:cs="Times New Roman"/>
          <w:szCs w:val="24"/>
        </w:rPr>
        <w:t xml:space="preserve"> socio-ecological systems thinking and action research methodology to a  </w:t>
      </w:r>
      <w:r>
        <w:rPr>
          <w:rFonts w:ascii="Times New Roman" w:hAnsi="Times New Roman" w:cs="Times New Roman"/>
          <w:szCs w:val="24"/>
        </w:rPr>
        <w:t>community development project</w:t>
      </w:r>
    </w:p>
    <w:p w14:paraId="4ACBBBB2" w14:textId="74E0D3A7" w:rsidR="000658BA" w:rsidRPr="00AD4A84" w:rsidRDefault="00A46EDA" w:rsidP="0096370E">
      <w:pPr>
        <w:pStyle w:val="ListParagraph"/>
        <w:numPr>
          <w:ilvl w:val="0"/>
          <w:numId w:val="5"/>
        </w:numPr>
        <w:ind w:left="360"/>
        <w:rPr>
          <w:rFonts w:ascii="Times New Roman" w:hAnsi="Times New Roman" w:cs="Times New Roman"/>
          <w:szCs w:val="24"/>
        </w:rPr>
      </w:pPr>
      <w:proofErr w:type="gramStart"/>
      <w:r w:rsidRPr="00AD4A84">
        <w:rPr>
          <w:rFonts w:ascii="Times New Roman" w:hAnsi="Times New Roman" w:cs="Times New Roman"/>
          <w:szCs w:val="24"/>
        </w:rPr>
        <w:t>critically</w:t>
      </w:r>
      <w:proofErr w:type="gramEnd"/>
      <w:r w:rsidRPr="00AD4A84">
        <w:rPr>
          <w:rFonts w:ascii="Times New Roman" w:hAnsi="Times New Roman" w:cs="Times New Roman"/>
          <w:szCs w:val="24"/>
        </w:rPr>
        <w:t xml:space="preserve"> discuss the environmental, economic, and institutional context of community development practice</w:t>
      </w:r>
    </w:p>
    <w:p w14:paraId="04EC84A4" w14:textId="77777777" w:rsidR="000658BA" w:rsidRPr="00AD4A84" w:rsidRDefault="00A46EDA" w:rsidP="0096370E">
      <w:pPr>
        <w:pStyle w:val="ListParagraph"/>
        <w:numPr>
          <w:ilvl w:val="0"/>
          <w:numId w:val="5"/>
        </w:numPr>
        <w:ind w:left="360"/>
        <w:rPr>
          <w:rFonts w:ascii="Times New Roman" w:hAnsi="Times New Roman" w:cs="Times New Roman"/>
          <w:szCs w:val="24"/>
        </w:rPr>
      </w:pPr>
      <w:proofErr w:type="gramStart"/>
      <w:r w:rsidRPr="00AD4A84">
        <w:rPr>
          <w:rFonts w:ascii="Times New Roman" w:hAnsi="Times New Roman" w:cs="Times New Roman"/>
          <w:szCs w:val="24"/>
        </w:rPr>
        <w:t>critically</w:t>
      </w:r>
      <w:proofErr w:type="gramEnd"/>
      <w:r w:rsidRPr="00AD4A84">
        <w:rPr>
          <w:rFonts w:ascii="Times New Roman" w:hAnsi="Times New Roman" w:cs="Times New Roman"/>
          <w:szCs w:val="24"/>
        </w:rPr>
        <w:t xml:space="preserve"> discuss the central theories and rationales driving community development practice</w:t>
      </w:r>
    </w:p>
    <w:p w14:paraId="72DEAC61" w14:textId="338F8E6F" w:rsidR="000C50B2" w:rsidRPr="008E4894" w:rsidRDefault="000C50B2" w:rsidP="008E4894">
      <w:pPr>
        <w:rPr>
          <w:rFonts w:ascii="Times New Roman" w:hAnsi="Times New Roman" w:cs="Times New Roman"/>
          <w:szCs w:val="24"/>
        </w:rPr>
      </w:pPr>
    </w:p>
    <w:tbl>
      <w:tblPr>
        <w:tblW w:w="9967" w:type="dxa"/>
        <w:jc w:val="center"/>
        <w:tblLook w:val="04A0" w:firstRow="1" w:lastRow="0" w:firstColumn="1" w:lastColumn="0" w:noHBand="0" w:noVBand="1"/>
      </w:tblPr>
      <w:tblGrid>
        <w:gridCol w:w="1282"/>
        <w:gridCol w:w="1055"/>
        <w:gridCol w:w="4300"/>
        <w:gridCol w:w="1800"/>
        <w:gridCol w:w="1530"/>
      </w:tblGrid>
      <w:tr w:rsidR="00A77545" w:rsidRPr="00AD4A84" w14:paraId="74F1702E" w14:textId="77777777" w:rsidTr="00A77545">
        <w:trPr>
          <w:trHeight w:val="390"/>
          <w:jc w:val="center"/>
        </w:trPr>
        <w:tc>
          <w:tcPr>
            <w:tcW w:w="1282" w:type="dxa"/>
            <w:tcBorders>
              <w:top w:val="single" w:sz="4" w:space="0" w:color="auto"/>
              <w:left w:val="single" w:sz="4" w:space="0" w:color="auto"/>
              <w:bottom w:val="nil"/>
              <w:right w:val="single" w:sz="4" w:space="0" w:color="auto"/>
            </w:tcBorders>
            <w:shd w:val="clear" w:color="auto" w:fill="auto"/>
            <w:vAlign w:val="center"/>
            <w:hideMark/>
          </w:tcPr>
          <w:p w14:paraId="2A55F005" w14:textId="77777777" w:rsidR="00B54CFD" w:rsidRPr="00B54CFD" w:rsidRDefault="00B54CFD" w:rsidP="00647F1F">
            <w:pPr>
              <w:spacing w:after="0" w:line="240" w:lineRule="auto"/>
              <w:rPr>
                <w:rFonts w:ascii="Cambria" w:eastAsia="Times New Roman" w:hAnsi="Cambria" w:cs="Times New Roman"/>
                <w:b/>
                <w:bCs/>
                <w:color w:val="000000"/>
              </w:rPr>
            </w:pPr>
            <w:r w:rsidRPr="00B54CFD">
              <w:rPr>
                <w:rFonts w:ascii="Cambria" w:eastAsia="Times New Roman" w:hAnsi="Cambria" w:cs="Times New Roman"/>
                <w:b/>
                <w:bCs/>
                <w:color w:val="000000"/>
              </w:rPr>
              <w:t>Module</w:t>
            </w:r>
          </w:p>
        </w:tc>
        <w:tc>
          <w:tcPr>
            <w:tcW w:w="1055" w:type="dxa"/>
            <w:tcBorders>
              <w:top w:val="single" w:sz="4" w:space="0" w:color="auto"/>
              <w:left w:val="nil"/>
              <w:bottom w:val="nil"/>
              <w:right w:val="single" w:sz="4" w:space="0" w:color="auto"/>
            </w:tcBorders>
            <w:shd w:val="clear" w:color="auto" w:fill="auto"/>
            <w:noWrap/>
            <w:vAlign w:val="center"/>
            <w:hideMark/>
          </w:tcPr>
          <w:p w14:paraId="3DE5C409" w14:textId="77777777" w:rsidR="00B54CFD" w:rsidRPr="00B54CFD" w:rsidRDefault="00B54CFD" w:rsidP="00647F1F">
            <w:pPr>
              <w:spacing w:after="0" w:line="240" w:lineRule="auto"/>
              <w:rPr>
                <w:rFonts w:ascii="Cambria" w:eastAsia="Times New Roman" w:hAnsi="Cambria" w:cs="Times New Roman"/>
                <w:b/>
                <w:bCs/>
                <w:color w:val="000000"/>
              </w:rPr>
            </w:pPr>
            <w:r w:rsidRPr="00B54CFD">
              <w:rPr>
                <w:rFonts w:ascii="Cambria" w:eastAsia="Times New Roman" w:hAnsi="Cambria" w:cs="Times New Roman"/>
                <w:b/>
                <w:bCs/>
                <w:color w:val="000000"/>
              </w:rPr>
              <w:t>Date</w:t>
            </w:r>
          </w:p>
        </w:tc>
        <w:tc>
          <w:tcPr>
            <w:tcW w:w="4300" w:type="dxa"/>
            <w:tcBorders>
              <w:top w:val="single" w:sz="4" w:space="0" w:color="auto"/>
              <w:left w:val="nil"/>
              <w:bottom w:val="nil"/>
              <w:right w:val="single" w:sz="4" w:space="0" w:color="auto"/>
            </w:tcBorders>
            <w:shd w:val="clear" w:color="auto" w:fill="auto"/>
            <w:vAlign w:val="center"/>
            <w:hideMark/>
          </w:tcPr>
          <w:p w14:paraId="329E6D67" w14:textId="5592AA71" w:rsidR="00B54CFD" w:rsidRPr="00B54CFD" w:rsidRDefault="00B12F39" w:rsidP="00B12F39">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Topic</w:t>
            </w:r>
          </w:p>
        </w:tc>
        <w:tc>
          <w:tcPr>
            <w:tcW w:w="1800" w:type="dxa"/>
            <w:tcBorders>
              <w:top w:val="single" w:sz="4" w:space="0" w:color="auto"/>
              <w:left w:val="nil"/>
              <w:bottom w:val="nil"/>
              <w:right w:val="single" w:sz="4" w:space="0" w:color="auto"/>
            </w:tcBorders>
            <w:shd w:val="clear" w:color="auto" w:fill="auto"/>
            <w:vAlign w:val="center"/>
            <w:hideMark/>
          </w:tcPr>
          <w:p w14:paraId="02D7E3FC" w14:textId="5B4D094A" w:rsidR="00B54CFD" w:rsidRPr="00B54CFD" w:rsidRDefault="00B54CFD" w:rsidP="000765C7">
            <w:pPr>
              <w:spacing w:after="0" w:line="240" w:lineRule="auto"/>
              <w:rPr>
                <w:rFonts w:ascii="Cambria" w:eastAsia="Times New Roman" w:hAnsi="Cambria" w:cs="Times New Roman"/>
                <w:b/>
                <w:bCs/>
                <w:color w:val="000000"/>
              </w:rPr>
            </w:pPr>
            <w:r w:rsidRPr="00B54CFD">
              <w:rPr>
                <w:rFonts w:ascii="Cambria" w:eastAsia="Times New Roman" w:hAnsi="Cambria" w:cs="Times New Roman"/>
                <w:b/>
                <w:bCs/>
                <w:color w:val="000000"/>
              </w:rPr>
              <w:t xml:space="preserve">Guest Speaker(s) </w:t>
            </w:r>
          </w:p>
        </w:tc>
        <w:tc>
          <w:tcPr>
            <w:tcW w:w="1530" w:type="dxa"/>
            <w:tcBorders>
              <w:top w:val="single" w:sz="4" w:space="0" w:color="auto"/>
              <w:left w:val="nil"/>
              <w:bottom w:val="nil"/>
              <w:right w:val="single" w:sz="4" w:space="0" w:color="auto"/>
            </w:tcBorders>
            <w:shd w:val="clear" w:color="auto" w:fill="auto"/>
            <w:vAlign w:val="center"/>
            <w:hideMark/>
          </w:tcPr>
          <w:p w14:paraId="5E4B3F6C" w14:textId="77777777" w:rsidR="000765C7" w:rsidRPr="00AD4A84" w:rsidRDefault="000765C7" w:rsidP="00647F1F">
            <w:pPr>
              <w:spacing w:after="0" w:line="240" w:lineRule="auto"/>
              <w:rPr>
                <w:rFonts w:ascii="Cambria" w:eastAsia="Times New Roman" w:hAnsi="Cambria" w:cs="Times New Roman"/>
                <w:b/>
                <w:bCs/>
                <w:color w:val="000000"/>
              </w:rPr>
            </w:pPr>
            <w:r w:rsidRPr="00AD4A84">
              <w:rPr>
                <w:rFonts w:ascii="Cambria" w:eastAsia="Times New Roman" w:hAnsi="Cambria" w:cs="Times New Roman"/>
                <w:b/>
                <w:bCs/>
                <w:color w:val="000000"/>
              </w:rPr>
              <w:t>Speaker</w:t>
            </w:r>
          </w:p>
          <w:p w14:paraId="2F51ECAD" w14:textId="77777777" w:rsidR="00B54CFD" w:rsidRPr="00B54CFD" w:rsidRDefault="00B54CFD" w:rsidP="00647F1F">
            <w:pPr>
              <w:spacing w:after="0" w:line="240" w:lineRule="auto"/>
              <w:rPr>
                <w:rFonts w:ascii="Cambria" w:eastAsia="Times New Roman" w:hAnsi="Cambria" w:cs="Times New Roman"/>
                <w:b/>
                <w:bCs/>
                <w:color w:val="000000"/>
              </w:rPr>
            </w:pPr>
            <w:r w:rsidRPr="00B54CFD">
              <w:rPr>
                <w:rFonts w:ascii="Cambria" w:eastAsia="Times New Roman" w:hAnsi="Cambria" w:cs="Times New Roman"/>
                <w:b/>
                <w:bCs/>
                <w:color w:val="000000"/>
              </w:rPr>
              <w:t>Topic</w:t>
            </w:r>
          </w:p>
        </w:tc>
      </w:tr>
      <w:tr w:rsidR="00A77545" w:rsidRPr="00AD4A84" w14:paraId="1932A081" w14:textId="77777777" w:rsidTr="00A77545">
        <w:trPr>
          <w:trHeight w:val="570"/>
          <w:jc w:val="center"/>
        </w:trPr>
        <w:tc>
          <w:tcPr>
            <w:tcW w:w="1282"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14:paraId="6D69828E" w14:textId="3F672361" w:rsidR="00B54CFD" w:rsidRPr="00B54CFD" w:rsidRDefault="0026597D" w:rsidP="00B54CFD">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11</w:t>
            </w:r>
          </w:p>
        </w:tc>
        <w:tc>
          <w:tcPr>
            <w:tcW w:w="1055" w:type="dxa"/>
            <w:tcBorders>
              <w:top w:val="single" w:sz="8" w:space="0" w:color="auto"/>
              <w:left w:val="nil"/>
              <w:bottom w:val="single" w:sz="4" w:space="0" w:color="auto"/>
              <w:right w:val="single" w:sz="4" w:space="0" w:color="auto"/>
            </w:tcBorders>
            <w:shd w:val="clear" w:color="000000" w:fill="F2F2F2"/>
            <w:noWrap/>
            <w:vAlign w:val="center"/>
            <w:hideMark/>
          </w:tcPr>
          <w:p w14:paraId="03C26685" w14:textId="47CE6804" w:rsidR="00B54CFD" w:rsidRPr="00B54CFD" w:rsidRDefault="00A77545"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 xml:space="preserve">Week 0 </w:t>
            </w:r>
            <w:r w:rsidR="00B54CFD" w:rsidRPr="00B54CFD">
              <w:rPr>
                <w:rFonts w:ascii="Cambria" w:eastAsia="Times New Roman" w:hAnsi="Cambria" w:cs="Times New Roman"/>
                <w:color w:val="000000"/>
              </w:rPr>
              <w:t>1/21</w:t>
            </w:r>
          </w:p>
        </w:tc>
        <w:tc>
          <w:tcPr>
            <w:tcW w:w="4300" w:type="dxa"/>
            <w:tcBorders>
              <w:top w:val="single" w:sz="8" w:space="0" w:color="auto"/>
              <w:left w:val="nil"/>
              <w:bottom w:val="single" w:sz="4" w:space="0" w:color="auto"/>
              <w:right w:val="nil"/>
            </w:tcBorders>
            <w:shd w:val="clear" w:color="000000" w:fill="F2F2F2"/>
            <w:vAlign w:val="center"/>
            <w:hideMark/>
          </w:tcPr>
          <w:p w14:paraId="53E3A334"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Introduction--What is Community Development?</w:t>
            </w:r>
            <w:r w:rsidRPr="00B54CFD">
              <w:rPr>
                <w:rFonts w:ascii="Cambria" w:eastAsia="Times New Roman" w:hAnsi="Cambria" w:cs="Times New Roman"/>
                <w:color w:val="000000"/>
              </w:rPr>
              <w:br/>
              <w:t>Introduction to the Service Learning Project</w:t>
            </w:r>
          </w:p>
        </w:tc>
        <w:tc>
          <w:tcPr>
            <w:tcW w:w="1800" w:type="dxa"/>
            <w:tcBorders>
              <w:top w:val="single" w:sz="8" w:space="0" w:color="auto"/>
              <w:left w:val="single" w:sz="4" w:space="0" w:color="auto"/>
              <w:bottom w:val="single" w:sz="4" w:space="0" w:color="auto"/>
              <w:right w:val="nil"/>
            </w:tcBorders>
            <w:shd w:val="clear" w:color="000000" w:fill="F2F2F2"/>
            <w:vAlign w:val="center"/>
            <w:hideMark/>
          </w:tcPr>
          <w:p w14:paraId="5EF8E625"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Palm Tree Team</w:t>
            </w:r>
          </w:p>
        </w:tc>
        <w:tc>
          <w:tcPr>
            <w:tcW w:w="1530"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0DA1F4A2"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Panel Discussion</w:t>
            </w:r>
          </w:p>
        </w:tc>
      </w:tr>
      <w:tr w:rsidR="00A77545" w:rsidRPr="00AD4A84" w14:paraId="656682ED" w14:textId="77777777" w:rsidTr="00A77545">
        <w:trPr>
          <w:trHeight w:val="1155"/>
          <w:jc w:val="center"/>
        </w:trPr>
        <w:tc>
          <w:tcPr>
            <w:tcW w:w="1282" w:type="dxa"/>
            <w:vMerge/>
            <w:tcBorders>
              <w:top w:val="single" w:sz="8" w:space="0" w:color="auto"/>
              <w:left w:val="single" w:sz="8" w:space="0" w:color="auto"/>
              <w:bottom w:val="single" w:sz="8" w:space="0" w:color="000000"/>
              <w:right w:val="single" w:sz="4" w:space="0" w:color="auto"/>
            </w:tcBorders>
            <w:vAlign w:val="center"/>
            <w:hideMark/>
          </w:tcPr>
          <w:p w14:paraId="46442A70" w14:textId="77777777" w:rsidR="00B54CFD" w:rsidRPr="00B54CFD" w:rsidRDefault="00B54CFD" w:rsidP="00B54CFD">
            <w:pPr>
              <w:spacing w:after="0" w:line="240" w:lineRule="auto"/>
              <w:rPr>
                <w:rFonts w:ascii="Cambria" w:eastAsia="Times New Roman" w:hAnsi="Cambria" w:cs="Times New Roman"/>
                <w:color w:val="000000"/>
              </w:rPr>
            </w:pPr>
          </w:p>
        </w:tc>
        <w:tc>
          <w:tcPr>
            <w:tcW w:w="1055" w:type="dxa"/>
            <w:tcBorders>
              <w:top w:val="nil"/>
              <w:left w:val="nil"/>
              <w:bottom w:val="single" w:sz="8" w:space="0" w:color="auto"/>
              <w:right w:val="single" w:sz="4" w:space="0" w:color="auto"/>
            </w:tcBorders>
            <w:shd w:val="clear" w:color="000000" w:fill="F2F2F2"/>
            <w:noWrap/>
            <w:vAlign w:val="center"/>
            <w:hideMark/>
          </w:tcPr>
          <w:p w14:paraId="54793A04" w14:textId="254AC405"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1</w:t>
            </w:r>
          </w:p>
          <w:p w14:paraId="401CDFA8" w14:textId="77777777" w:rsidR="00B54CFD" w:rsidRPr="00B54CFD" w:rsidRDefault="00B54CFD" w:rsidP="00B54CFD">
            <w:pPr>
              <w:spacing w:after="0" w:line="240" w:lineRule="auto"/>
              <w:jc w:val="right"/>
              <w:rPr>
                <w:rFonts w:ascii="Cambria" w:eastAsia="Times New Roman" w:hAnsi="Cambria" w:cs="Times New Roman"/>
                <w:color w:val="000000"/>
              </w:rPr>
            </w:pPr>
            <w:r w:rsidRPr="00B54CFD">
              <w:rPr>
                <w:rFonts w:ascii="Cambria" w:eastAsia="Times New Roman" w:hAnsi="Cambria" w:cs="Times New Roman"/>
                <w:color w:val="000000"/>
              </w:rPr>
              <w:t>1/28</w:t>
            </w:r>
          </w:p>
        </w:tc>
        <w:tc>
          <w:tcPr>
            <w:tcW w:w="4300" w:type="dxa"/>
            <w:tcBorders>
              <w:top w:val="nil"/>
              <w:left w:val="nil"/>
              <w:bottom w:val="single" w:sz="8" w:space="0" w:color="auto"/>
              <w:right w:val="nil"/>
            </w:tcBorders>
            <w:shd w:val="clear" w:color="000000" w:fill="F2F2F2"/>
            <w:vAlign w:val="center"/>
            <w:hideMark/>
          </w:tcPr>
          <w:p w14:paraId="258D8248" w14:textId="64856EFF" w:rsid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xml:space="preserve">Introduction to </w:t>
            </w:r>
            <w:r w:rsidR="008E4894">
              <w:rPr>
                <w:rFonts w:ascii="Cambria" w:eastAsia="Times New Roman" w:hAnsi="Cambria" w:cs="Times New Roman"/>
                <w:color w:val="000000"/>
              </w:rPr>
              <w:t>the Socio-E</w:t>
            </w:r>
            <w:r w:rsidRPr="00B54CFD">
              <w:rPr>
                <w:rFonts w:ascii="Cambria" w:eastAsia="Times New Roman" w:hAnsi="Cambria" w:cs="Times New Roman"/>
                <w:color w:val="000000"/>
              </w:rPr>
              <w:t>cological Framework and Action Research</w:t>
            </w:r>
            <w:r w:rsidR="00DF1001">
              <w:rPr>
                <w:rFonts w:ascii="Cambria" w:eastAsia="Times New Roman" w:hAnsi="Cambria" w:cs="Times New Roman"/>
                <w:color w:val="000000"/>
              </w:rPr>
              <w:t>/ Soft Systems</w:t>
            </w:r>
            <w:r w:rsidRPr="00B54CFD">
              <w:rPr>
                <w:rFonts w:ascii="Cambria" w:eastAsia="Times New Roman" w:hAnsi="Cambria" w:cs="Times New Roman"/>
                <w:color w:val="000000"/>
              </w:rPr>
              <w:t xml:space="preserve"> Methodology</w:t>
            </w:r>
            <w:r w:rsidR="00DF1001">
              <w:rPr>
                <w:rFonts w:ascii="Cambria" w:eastAsia="Times New Roman" w:hAnsi="Cambria" w:cs="Times New Roman"/>
                <w:color w:val="000000"/>
              </w:rPr>
              <w:t>.</w:t>
            </w:r>
          </w:p>
          <w:p w14:paraId="2EBD091F" w14:textId="669AA21E" w:rsidR="00DF1001" w:rsidRPr="00B54CFD" w:rsidRDefault="00DF1001"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The Role of Assets in CD and CD's Historical and Political Context</w:t>
            </w:r>
          </w:p>
        </w:tc>
        <w:tc>
          <w:tcPr>
            <w:tcW w:w="1800" w:type="dxa"/>
            <w:tcBorders>
              <w:top w:val="nil"/>
              <w:left w:val="single" w:sz="4" w:space="0" w:color="auto"/>
              <w:bottom w:val="single" w:sz="8" w:space="0" w:color="auto"/>
              <w:right w:val="nil"/>
            </w:tcBorders>
            <w:shd w:val="clear" w:color="000000" w:fill="F2F2F2"/>
            <w:vAlign w:val="center"/>
            <w:hideMark/>
          </w:tcPr>
          <w:p w14:paraId="2513C2FB"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single" w:sz="4" w:space="0" w:color="auto"/>
              <w:bottom w:val="single" w:sz="8" w:space="0" w:color="auto"/>
              <w:right w:val="single" w:sz="8" w:space="0" w:color="auto"/>
            </w:tcBorders>
            <w:shd w:val="clear" w:color="000000" w:fill="F2F2F2"/>
            <w:vAlign w:val="center"/>
            <w:hideMark/>
          </w:tcPr>
          <w:p w14:paraId="022BCD10"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r>
      <w:tr w:rsidR="00A77545" w:rsidRPr="00AD4A84" w14:paraId="21F6AC06" w14:textId="77777777" w:rsidTr="00A77545">
        <w:trPr>
          <w:trHeight w:val="855"/>
          <w:jc w:val="center"/>
        </w:trPr>
        <w:tc>
          <w:tcPr>
            <w:tcW w:w="1282" w:type="dxa"/>
            <w:vMerge w:val="restart"/>
            <w:tcBorders>
              <w:top w:val="nil"/>
              <w:left w:val="single" w:sz="8" w:space="0" w:color="auto"/>
              <w:bottom w:val="single" w:sz="8" w:space="0" w:color="000000"/>
              <w:right w:val="single" w:sz="4" w:space="0" w:color="auto"/>
            </w:tcBorders>
            <w:shd w:val="clear" w:color="000000" w:fill="DDD9C4"/>
            <w:textDirection w:val="btLr"/>
            <w:vAlign w:val="center"/>
            <w:hideMark/>
          </w:tcPr>
          <w:p w14:paraId="28B9AD12" w14:textId="49B3A01E" w:rsidR="00B54CFD" w:rsidRPr="00B54CFD" w:rsidRDefault="00B54CFD" w:rsidP="00B54CFD">
            <w:pPr>
              <w:spacing w:after="0" w:line="240" w:lineRule="auto"/>
              <w:jc w:val="center"/>
              <w:rPr>
                <w:rFonts w:ascii="Cambria" w:eastAsia="Times New Roman" w:hAnsi="Cambria" w:cs="Times New Roman"/>
                <w:color w:val="000000"/>
              </w:rPr>
            </w:pPr>
            <w:r w:rsidRPr="00B54CFD">
              <w:rPr>
                <w:rFonts w:ascii="Cambria" w:eastAsia="Times New Roman" w:hAnsi="Cambria" w:cs="Times New Roman"/>
                <w:color w:val="000000"/>
              </w:rPr>
              <w:t>Module 1: Physical and Financial Capital</w:t>
            </w:r>
          </w:p>
        </w:tc>
        <w:tc>
          <w:tcPr>
            <w:tcW w:w="1055" w:type="dxa"/>
            <w:tcBorders>
              <w:top w:val="nil"/>
              <w:left w:val="nil"/>
              <w:bottom w:val="single" w:sz="4" w:space="0" w:color="auto"/>
              <w:right w:val="single" w:sz="4" w:space="0" w:color="auto"/>
            </w:tcBorders>
            <w:shd w:val="clear" w:color="000000" w:fill="DDD9C4"/>
            <w:noWrap/>
            <w:vAlign w:val="center"/>
            <w:hideMark/>
          </w:tcPr>
          <w:p w14:paraId="0B12719F" w14:textId="25383120"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2</w:t>
            </w:r>
          </w:p>
          <w:p w14:paraId="76315664" w14:textId="77777777" w:rsidR="00B54CFD" w:rsidRPr="00B54CFD" w:rsidRDefault="00B54CFD" w:rsidP="00B54CFD">
            <w:pPr>
              <w:spacing w:after="0" w:line="240" w:lineRule="auto"/>
              <w:jc w:val="right"/>
              <w:rPr>
                <w:rFonts w:ascii="Cambria" w:eastAsia="Times New Roman" w:hAnsi="Cambria" w:cs="Times New Roman"/>
                <w:color w:val="000000"/>
              </w:rPr>
            </w:pPr>
            <w:r w:rsidRPr="00B54CFD">
              <w:rPr>
                <w:rFonts w:ascii="Cambria" w:eastAsia="Times New Roman" w:hAnsi="Cambria" w:cs="Times New Roman"/>
                <w:color w:val="000000"/>
              </w:rPr>
              <w:t>2/4</w:t>
            </w:r>
          </w:p>
        </w:tc>
        <w:tc>
          <w:tcPr>
            <w:tcW w:w="4300" w:type="dxa"/>
            <w:tcBorders>
              <w:top w:val="nil"/>
              <w:left w:val="nil"/>
              <w:bottom w:val="single" w:sz="4" w:space="0" w:color="auto"/>
              <w:right w:val="nil"/>
            </w:tcBorders>
            <w:shd w:val="clear" w:color="000000" w:fill="DDD9C4"/>
            <w:vAlign w:val="center"/>
            <w:hideMark/>
          </w:tcPr>
          <w:p w14:paraId="5DCC25C6"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Physical Capital: The Role of Housing in CD</w:t>
            </w:r>
          </w:p>
        </w:tc>
        <w:tc>
          <w:tcPr>
            <w:tcW w:w="1800" w:type="dxa"/>
            <w:tcBorders>
              <w:top w:val="nil"/>
              <w:left w:val="single" w:sz="4" w:space="0" w:color="auto"/>
              <w:bottom w:val="single" w:sz="4" w:space="0" w:color="auto"/>
              <w:right w:val="single" w:sz="4" w:space="0" w:color="auto"/>
            </w:tcBorders>
            <w:shd w:val="clear" w:color="000000" w:fill="DDD9C4"/>
            <w:vAlign w:val="center"/>
            <w:hideMark/>
          </w:tcPr>
          <w:p w14:paraId="7BD2090C"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xml:space="preserve">Dana </w:t>
            </w:r>
            <w:proofErr w:type="spellStart"/>
            <w:r w:rsidRPr="00B54CFD">
              <w:rPr>
                <w:rFonts w:ascii="Cambria" w:eastAsia="Times New Roman" w:hAnsi="Cambria" w:cs="Times New Roman"/>
                <w:color w:val="000000"/>
              </w:rPr>
              <w:t>Burghoff</w:t>
            </w:r>
            <w:proofErr w:type="spellEnd"/>
            <w:r w:rsidRPr="00B54CFD">
              <w:rPr>
                <w:rFonts w:ascii="Cambria" w:eastAsia="Times New Roman" w:hAnsi="Cambria" w:cs="Times New Roman"/>
                <w:color w:val="000000"/>
              </w:rPr>
              <w:t>, Director of Planning FW</w:t>
            </w:r>
          </w:p>
        </w:tc>
        <w:tc>
          <w:tcPr>
            <w:tcW w:w="1530" w:type="dxa"/>
            <w:tcBorders>
              <w:top w:val="nil"/>
              <w:left w:val="nil"/>
              <w:bottom w:val="single" w:sz="4" w:space="0" w:color="auto"/>
              <w:right w:val="single" w:sz="8" w:space="0" w:color="auto"/>
            </w:tcBorders>
            <w:shd w:val="clear" w:color="000000" w:fill="DDD9C4"/>
            <w:vAlign w:val="center"/>
            <w:hideMark/>
          </w:tcPr>
          <w:p w14:paraId="43B215AF"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Planners, Gentrification and Mixed Use Development</w:t>
            </w:r>
          </w:p>
        </w:tc>
      </w:tr>
      <w:tr w:rsidR="00A77545" w:rsidRPr="00AD4A84" w14:paraId="4981952B" w14:textId="77777777" w:rsidTr="00A77545">
        <w:trPr>
          <w:trHeight w:val="1155"/>
          <w:jc w:val="center"/>
        </w:trPr>
        <w:tc>
          <w:tcPr>
            <w:tcW w:w="1282" w:type="dxa"/>
            <w:vMerge/>
            <w:tcBorders>
              <w:top w:val="nil"/>
              <w:left w:val="single" w:sz="8" w:space="0" w:color="auto"/>
              <w:bottom w:val="single" w:sz="8" w:space="0" w:color="000000"/>
              <w:right w:val="single" w:sz="4" w:space="0" w:color="auto"/>
            </w:tcBorders>
            <w:vAlign w:val="center"/>
            <w:hideMark/>
          </w:tcPr>
          <w:p w14:paraId="0F3226AB" w14:textId="5D9DA89E" w:rsidR="00B54CFD" w:rsidRPr="00B54CFD" w:rsidRDefault="00B54CFD" w:rsidP="00B54CFD">
            <w:pPr>
              <w:spacing w:after="0" w:line="240" w:lineRule="auto"/>
              <w:rPr>
                <w:rFonts w:ascii="Cambria" w:eastAsia="Times New Roman" w:hAnsi="Cambria" w:cs="Times New Roman"/>
                <w:color w:val="000000"/>
              </w:rPr>
            </w:pPr>
          </w:p>
        </w:tc>
        <w:tc>
          <w:tcPr>
            <w:tcW w:w="1055" w:type="dxa"/>
            <w:tcBorders>
              <w:top w:val="nil"/>
              <w:left w:val="nil"/>
              <w:bottom w:val="single" w:sz="8" w:space="0" w:color="auto"/>
              <w:right w:val="single" w:sz="4" w:space="0" w:color="auto"/>
            </w:tcBorders>
            <w:shd w:val="clear" w:color="000000" w:fill="DDD9C4"/>
            <w:noWrap/>
            <w:vAlign w:val="center"/>
            <w:hideMark/>
          </w:tcPr>
          <w:p w14:paraId="045A96A9" w14:textId="517F65DA"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3</w:t>
            </w:r>
          </w:p>
          <w:p w14:paraId="12022259" w14:textId="77777777" w:rsidR="00B54CFD" w:rsidRPr="00B54CFD" w:rsidRDefault="00B54CFD" w:rsidP="00B54CFD">
            <w:pPr>
              <w:spacing w:after="0" w:line="240" w:lineRule="auto"/>
              <w:jc w:val="right"/>
              <w:rPr>
                <w:rFonts w:ascii="Cambria" w:eastAsia="Times New Roman" w:hAnsi="Cambria" w:cs="Times New Roman"/>
                <w:color w:val="000000"/>
              </w:rPr>
            </w:pPr>
            <w:r w:rsidRPr="00B54CFD">
              <w:rPr>
                <w:rFonts w:ascii="Cambria" w:eastAsia="Times New Roman" w:hAnsi="Cambria" w:cs="Times New Roman"/>
                <w:color w:val="000000"/>
              </w:rPr>
              <w:t>2/11</w:t>
            </w:r>
          </w:p>
        </w:tc>
        <w:tc>
          <w:tcPr>
            <w:tcW w:w="4300" w:type="dxa"/>
            <w:tcBorders>
              <w:top w:val="nil"/>
              <w:left w:val="nil"/>
              <w:bottom w:val="single" w:sz="8" w:space="0" w:color="auto"/>
              <w:right w:val="nil"/>
            </w:tcBorders>
            <w:shd w:val="clear" w:color="000000" w:fill="DDD9C4"/>
            <w:vAlign w:val="center"/>
            <w:hideMark/>
          </w:tcPr>
          <w:p w14:paraId="76EC7AF5"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Financial Capital: Community Investment, Banks and Business Development</w:t>
            </w:r>
          </w:p>
        </w:tc>
        <w:tc>
          <w:tcPr>
            <w:tcW w:w="1800" w:type="dxa"/>
            <w:tcBorders>
              <w:top w:val="nil"/>
              <w:left w:val="single" w:sz="4" w:space="0" w:color="auto"/>
              <w:bottom w:val="single" w:sz="8" w:space="0" w:color="auto"/>
              <w:right w:val="single" w:sz="4" w:space="0" w:color="auto"/>
            </w:tcBorders>
            <w:shd w:val="clear" w:color="000000" w:fill="DDD9C4"/>
            <w:vAlign w:val="center"/>
            <w:hideMark/>
          </w:tcPr>
          <w:p w14:paraId="693605E8" w14:textId="77777777" w:rsidR="00B54CFD" w:rsidRPr="00B54CFD" w:rsidRDefault="00B54CFD" w:rsidP="00B54CFD">
            <w:pPr>
              <w:spacing w:after="0" w:line="240" w:lineRule="auto"/>
              <w:rPr>
                <w:rFonts w:ascii="Cambria" w:eastAsia="Times New Roman" w:hAnsi="Cambria" w:cs="Times New Roman"/>
                <w:color w:val="000000"/>
              </w:rPr>
            </w:pPr>
            <w:proofErr w:type="spellStart"/>
            <w:r w:rsidRPr="00B54CFD">
              <w:rPr>
                <w:rFonts w:ascii="Cambria" w:eastAsia="Times New Roman" w:hAnsi="Cambria" w:cs="Times New Roman"/>
                <w:color w:val="000000"/>
              </w:rPr>
              <w:t>Pretlow</w:t>
            </w:r>
            <w:proofErr w:type="spellEnd"/>
            <w:r w:rsidRPr="00B54CFD">
              <w:rPr>
                <w:rFonts w:ascii="Cambria" w:eastAsia="Times New Roman" w:hAnsi="Cambria" w:cs="Times New Roman"/>
                <w:color w:val="000000"/>
              </w:rPr>
              <w:t xml:space="preserve"> Riddick, Developer and Property Owner Race Street</w:t>
            </w:r>
          </w:p>
        </w:tc>
        <w:tc>
          <w:tcPr>
            <w:tcW w:w="1530" w:type="dxa"/>
            <w:tcBorders>
              <w:top w:val="nil"/>
              <w:left w:val="nil"/>
              <w:bottom w:val="single" w:sz="8" w:space="0" w:color="auto"/>
              <w:right w:val="single" w:sz="8" w:space="0" w:color="auto"/>
            </w:tcBorders>
            <w:shd w:val="clear" w:color="000000" w:fill="DDD9C4"/>
            <w:vAlign w:val="center"/>
            <w:hideMark/>
          </w:tcPr>
          <w:p w14:paraId="588D8DB1"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Property Development success factors</w:t>
            </w:r>
          </w:p>
        </w:tc>
      </w:tr>
    </w:tbl>
    <w:p w14:paraId="74FF099B" w14:textId="77777777" w:rsidR="00FF156C" w:rsidRDefault="00FF156C">
      <w:pPr>
        <w:jc w:val="center"/>
      </w:pPr>
    </w:p>
    <w:tbl>
      <w:tblPr>
        <w:tblW w:w="9967" w:type="dxa"/>
        <w:jc w:val="center"/>
        <w:tblLook w:val="04A0" w:firstRow="1" w:lastRow="0" w:firstColumn="1" w:lastColumn="0" w:noHBand="0" w:noVBand="1"/>
      </w:tblPr>
      <w:tblGrid>
        <w:gridCol w:w="1282"/>
        <w:gridCol w:w="1055"/>
        <w:gridCol w:w="4300"/>
        <w:gridCol w:w="1800"/>
        <w:gridCol w:w="1530"/>
      </w:tblGrid>
      <w:tr w:rsidR="00A77545" w:rsidRPr="00AD4A84" w14:paraId="6A5074A6" w14:textId="77777777" w:rsidTr="1E67A618">
        <w:trPr>
          <w:trHeight w:val="375"/>
          <w:jc w:val="center"/>
        </w:trPr>
        <w:tc>
          <w:tcPr>
            <w:tcW w:w="1282" w:type="dxa"/>
            <w:vMerge w:val="restart"/>
            <w:tcBorders>
              <w:top w:val="nil"/>
              <w:left w:val="single" w:sz="8" w:space="0" w:color="auto"/>
              <w:bottom w:val="single" w:sz="8" w:space="0" w:color="000000" w:themeColor="text1"/>
              <w:right w:val="single" w:sz="4" w:space="0" w:color="auto"/>
            </w:tcBorders>
            <w:shd w:val="clear" w:color="auto" w:fill="DAEEF3"/>
            <w:textDirection w:val="btLr"/>
            <w:vAlign w:val="center"/>
            <w:hideMark/>
          </w:tcPr>
          <w:p w14:paraId="0B44729C" w14:textId="22527C08" w:rsidR="00B54CFD" w:rsidRPr="00B54CFD" w:rsidRDefault="00B54CFD" w:rsidP="00B54CFD">
            <w:pPr>
              <w:spacing w:after="0" w:line="240" w:lineRule="auto"/>
              <w:jc w:val="center"/>
              <w:rPr>
                <w:rFonts w:ascii="Cambria" w:eastAsia="Times New Roman" w:hAnsi="Cambria" w:cs="Times New Roman"/>
                <w:color w:val="000000"/>
              </w:rPr>
            </w:pPr>
            <w:r w:rsidRPr="00B54CFD">
              <w:rPr>
                <w:rFonts w:ascii="Cambria" w:eastAsia="Times New Roman" w:hAnsi="Cambria" w:cs="Times New Roman"/>
                <w:color w:val="000000"/>
              </w:rPr>
              <w:lastRenderedPageBreak/>
              <w:t>Module 2: Social and Natural Capital</w:t>
            </w:r>
          </w:p>
        </w:tc>
        <w:tc>
          <w:tcPr>
            <w:tcW w:w="1055" w:type="dxa"/>
            <w:tcBorders>
              <w:top w:val="nil"/>
              <w:left w:val="nil"/>
              <w:bottom w:val="single" w:sz="4" w:space="0" w:color="auto"/>
              <w:right w:val="single" w:sz="4" w:space="0" w:color="auto"/>
            </w:tcBorders>
            <w:shd w:val="clear" w:color="auto" w:fill="DAEEF3"/>
            <w:noWrap/>
            <w:vAlign w:val="center"/>
            <w:hideMark/>
          </w:tcPr>
          <w:p w14:paraId="516CFFF1" w14:textId="242BAF14"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4</w:t>
            </w:r>
          </w:p>
          <w:p w14:paraId="5BED71EF" w14:textId="77777777" w:rsidR="00B54CFD" w:rsidRPr="00B54CFD" w:rsidRDefault="00B54CFD" w:rsidP="00B54CFD">
            <w:pPr>
              <w:spacing w:after="0" w:line="240" w:lineRule="auto"/>
              <w:jc w:val="right"/>
              <w:rPr>
                <w:rFonts w:ascii="Cambria" w:eastAsia="Times New Roman" w:hAnsi="Cambria" w:cs="Times New Roman"/>
                <w:color w:val="000000"/>
              </w:rPr>
            </w:pPr>
            <w:r w:rsidRPr="00B54CFD">
              <w:rPr>
                <w:rFonts w:ascii="Cambria" w:eastAsia="Times New Roman" w:hAnsi="Cambria" w:cs="Times New Roman"/>
                <w:color w:val="000000"/>
              </w:rPr>
              <w:t>2/18</w:t>
            </w:r>
          </w:p>
        </w:tc>
        <w:tc>
          <w:tcPr>
            <w:tcW w:w="4300" w:type="dxa"/>
            <w:tcBorders>
              <w:top w:val="nil"/>
              <w:left w:val="nil"/>
              <w:bottom w:val="single" w:sz="4" w:space="0" w:color="auto"/>
              <w:right w:val="nil"/>
            </w:tcBorders>
            <w:shd w:val="clear" w:color="auto" w:fill="DAEEF3"/>
            <w:vAlign w:val="center"/>
            <w:hideMark/>
          </w:tcPr>
          <w:p w14:paraId="3F38BE8F"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Sustainability and the Community Development</w:t>
            </w:r>
          </w:p>
        </w:tc>
        <w:tc>
          <w:tcPr>
            <w:tcW w:w="1800" w:type="dxa"/>
            <w:tcBorders>
              <w:top w:val="nil"/>
              <w:left w:val="single" w:sz="4" w:space="0" w:color="auto"/>
              <w:bottom w:val="single" w:sz="4" w:space="0" w:color="auto"/>
              <w:right w:val="single" w:sz="4" w:space="0" w:color="auto"/>
            </w:tcBorders>
            <w:shd w:val="clear" w:color="auto" w:fill="DAEEF3"/>
            <w:vAlign w:val="center"/>
            <w:hideMark/>
          </w:tcPr>
          <w:p w14:paraId="7EF33A87"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nil"/>
              <w:bottom w:val="single" w:sz="4" w:space="0" w:color="auto"/>
              <w:right w:val="single" w:sz="8" w:space="0" w:color="auto"/>
            </w:tcBorders>
            <w:shd w:val="clear" w:color="auto" w:fill="DAEEF3"/>
            <w:vAlign w:val="center"/>
            <w:hideMark/>
          </w:tcPr>
          <w:p w14:paraId="5419514A"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r>
      <w:tr w:rsidR="00A77545" w:rsidRPr="00AD4A84" w14:paraId="724A025B" w14:textId="77777777" w:rsidTr="1E67A618">
        <w:trPr>
          <w:trHeight w:val="375"/>
          <w:jc w:val="center"/>
        </w:trPr>
        <w:tc>
          <w:tcPr>
            <w:tcW w:w="1282" w:type="dxa"/>
            <w:vMerge/>
            <w:tcBorders>
              <w:top w:val="nil"/>
              <w:left w:val="single" w:sz="8" w:space="0" w:color="auto"/>
              <w:bottom w:val="single" w:sz="8" w:space="0" w:color="000000"/>
              <w:right w:val="single" w:sz="4" w:space="0" w:color="auto"/>
            </w:tcBorders>
            <w:vAlign w:val="center"/>
            <w:hideMark/>
          </w:tcPr>
          <w:p w14:paraId="2B97EC4F" w14:textId="5DA3B3DD" w:rsidR="00B54CFD" w:rsidRPr="00B54CFD" w:rsidRDefault="00B54CFD" w:rsidP="00B54CFD">
            <w:pPr>
              <w:spacing w:after="0" w:line="240" w:lineRule="auto"/>
              <w:rPr>
                <w:rFonts w:ascii="Cambria" w:eastAsia="Times New Roman" w:hAnsi="Cambria" w:cs="Times New Roman"/>
                <w:color w:val="000000"/>
              </w:rPr>
            </w:pPr>
          </w:p>
        </w:tc>
        <w:tc>
          <w:tcPr>
            <w:tcW w:w="1055" w:type="dxa"/>
            <w:tcBorders>
              <w:top w:val="nil"/>
              <w:left w:val="nil"/>
              <w:bottom w:val="single" w:sz="4" w:space="0" w:color="auto"/>
              <w:right w:val="single" w:sz="4" w:space="0" w:color="auto"/>
            </w:tcBorders>
            <w:shd w:val="clear" w:color="auto" w:fill="DAEEF3"/>
            <w:noWrap/>
            <w:vAlign w:val="center"/>
            <w:hideMark/>
          </w:tcPr>
          <w:p w14:paraId="6C381407" w14:textId="7EADFA53"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5</w:t>
            </w:r>
          </w:p>
          <w:p w14:paraId="7E514AAB" w14:textId="77777777" w:rsidR="00B54CFD" w:rsidRPr="00B54CFD" w:rsidRDefault="00B54CFD" w:rsidP="00B54CFD">
            <w:pPr>
              <w:spacing w:after="0" w:line="240" w:lineRule="auto"/>
              <w:jc w:val="right"/>
              <w:rPr>
                <w:rFonts w:ascii="Cambria" w:eastAsia="Times New Roman" w:hAnsi="Cambria" w:cs="Times New Roman"/>
                <w:color w:val="000000"/>
              </w:rPr>
            </w:pPr>
            <w:r w:rsidRPr="00B54CFD">
              <w:rPr>
                <w:rFonts w:ascii="Cambria" w:eastAsia="Times New Roman" w:hAnsi="Cambria" w:cs="Times New Roman"/>
                <w:color w:val="000000"/>
              </w:rPr>
              <w:t>2/25</w:t>
            </w:r>
          </w:p>
        </w:tc>
        <w:tc>
          <w:tcPr>
            <w:tcW w:w="4300" w:type="dxa"/>
            <w:tcBorders>
              <w:top w:val="nil"/>
              <w:left w:val="nil"/>
              <w:bottom w:val="single" w:sz="4" w:space="0" w:color="auto"/>
              <w:right w:val="nil"/>
            </w:tcBorders>
            <w:shd w:val="clear" w:color="auto" w:fill="DAEEF3"/>
            <w:vAlign w:val="center"/>
            <w:hideMark/>
          </w:tcPr>
          <w:p w14:paraId="0FAA7643"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Natural Capital: Food, Energy and Community</w:t>
            </w:r>
          </w:p>
        </w:tc>
        <w:tc>
          <w:tcPr>
            <w:tcW w:w="1800" w:type="dxa"/>
            <w:tcBorders>
              <w:top w:val="nil"/>
              <w:left w:val="single" w:sz="4" w:space="0" w:color="auto"/>
              <w:bottom w:val="single" w:sz="4" w:space="0" w:color="auto"/>
              <w:right w:val="single" w:sz="4" w:space="0" w:color="auto"/>
            </w:tcBorders>
            <w:shd w:val="clear" w:color="auto" w:fill="DAEEF3"/>
            <w:vAlign w:val="center"/>
            <w:hideMark/>
          </w:tcPr>
          <w:p w14:paraId="1987B0CC"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nil"/>
              <w:bottom w:val="single" w:sz="4" w:space="0" w:color="auto"/>
              <w:right w:val="single" w:sz="8" w:space="0" w:color="auto"/>
            </w:tcBorders>
            <w:shd w:val="clear" w:color="auto" w:fill="DAEEF3"/>
            <w:vAlign w:val="center"/>
            <w:hideMark/>
          </w:tcPr>
          <w:p w14:paraId="05964E64"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r>
      <w:tr w:rsidR="00A77545" w:rsidRPr="00AD4A84" w14:paraId="08107243" w14:textId="77777777" w:rsidTr="1E67A618">
        <w:trPr>
          <w:trHeight w:val="1140"/>
          <w:jc w:val="center"/>
        </w:trPr>
        <w:tc>
          <w:tcPr>
            <w:tcW w:w="1282" w:type="dxa"/>
            <w:vMerge/>
            <w:tcBorders>
              <w:top w:val="nil"/>
              <w:left w:val="single" w:sz="8" w:space="0" w:color="auto"/>
              <w:bottom w:val="single" w:sz="8" w:space="0" w:color="000000"/>
              <w:right w:val="single" w:sz="4" w:space="0" w:color="auto"/>
            </w:tcBorders>
            <w:vAlign w:val="center"/>
            <w:hideMark/>
          </w:tcPr>
          <w:p w14:paraId="1C494776" w14:textId="3E653C37" w:rsidR="00B54CFD" w:rsidRPr="00B54CFD" w:rsidRDefault="00B54CFD" w:rsidP="00B54CFD">
            <w:pPr>
              <w:spacing w:after="0" w:line="240" w:lineRule="auto"/>
              <w:rPr>
                <w:rFonts w:ascii="Cambria" w:eastAsia="Times New Roman" w:hAnsi="Cambria" w:cs="Times New Roman"/>
                <w:color w:val="000000"/>
              </w:rPr>
            </w:pPr>
          </w:p>
        </w:tc>
        <w:tc>
          <w:tcPr>
            <w:tcW w:w="1055" w:type="dxa"/>
            <w:tcBorders>
              <w:top w:val="nil"/>
              <w:left w:val="nil"/>
              <w:bottom w:val="single" w:sz="4" w:space="0" w:color="auto"/>
              <w:right w:val="single" w:sz="4" w:space="0" w:color="auto"/>
            </w:tcBorders>
            <w:shd w:val="clear" w:color="auto" w:fill="DAEEF3"/>
            <w:noWrap/>
            <w:vAlign w:val="center"/>
            <w:hideMark/>
          </w:tcPr>
          <w:p w14:paraId="4CC3E491" w14:textId="29B5DCB4"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6</w:t>
            </w:r>
          </w:p>
          <w:p w14:paraId="42472AA5" w14:textId="67D29689" w:rsidR="00B54CFD"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3/3</w:t>
            </w:r>
          </w:p>
        </w:tc>
        <w:tc>
          <w:tcPr>
            <w:tcW w:w="4300" w:type="dxa"/>
            <w:tcBorders>
              <w:top w:val="nil"/>
              <w:left w:val="nil"/>
              <w:bottom w:val="single" w:sz="4" w:space="0" w:color="auto"/>
              <w:right w:val="nil"/>
            </w:tcBorders>
            <w:shd w:val="clear" w:color="auto" w:fill="DAEEF3"/>
            <w:vAlign w:val="center"/>
            <w:hideMark/>
          </w:tcPr>
          <w:p w14:paraId="3F3BDF4C"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Human Capital: Building Assets and Community Capacity</w:t>
            </w:r>
          </w:p>
        </w:tc>
        <w:tc>
          <w:tcPr>
            <w:tcW w:w="1800" w:type="dxa"/>
            <w:tcBorders>
              <w:top w:val="nil"/>
              <w:left w:val="single" w:sz="4" w:space="0" w:color="auto"/>
              <w:bottom w:val="single" w:sz="4" w:space="0" w:color="auto"/>
              <w:right w:val="single" w:sz="4" w:space="0" w:color="auto"/>
            </w:tcBorders>
            <w:shd w:val="clear" w:color="auto" w:fill="DAEEF3"/>
            <w:vAlign w:val="center"/>
            <w:hideMark/>
          </w:tcPr>
          <w:p w14:paraId="76F23AE7"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Otis Thornton, Exec. Dir. Tarrant County Homeless Coalition</w:t>
            </w:r>
          </w:p>
        </w:tc>
        <w:tc>
          <w:tcPr>
            <w:tcW w:w="1530" w:type="dxa"/>
            <w:tcBorders>
              <w:top w:val="nil"/>
              <w:left w:val="nil"/>
              <w:bottom w:val="single" w:sz="4" w:space="0" w:color="auto"/>
              <w:right w:val="single" w:sz="8" w:space="0" w:color="auto"/>
            </w:tcBorders>
            <w:shd w:val="clear" w:color="auto" w:fill="DAEEF3"/>
            <w:vAlign w:val="center"/>
            <w:hideMark/>
          </w:tcPr>
          <w:p w14:paraId="45CA9705"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Success and Failures of PSH projects</w:t>
            </w:r>
          </w:p>
        </w:tc>
      </w:tr>
      <w:tr w:rsidR="00A77545" w:rsidRPr="00AD4A84" w14:paraId="703337E9" w14:textId="77777777" w:rsidTr="1E67A618">
        <w:trPr>
          <w:trHeight w:val="585"/>
          <w:jc w:val="center"/>
        </w:trPr>
        <w:tc>
          <w:tcPr>
            <w:tcW w:w="1282" w:type="dxa"/>
            <w:vMerge/>
            <w:tcBorders>
              <w:top w:val="nil"/>
              <w:left w:val="single" w:sz="8" w:space="0" w:color="auto"/>
              <w:bottom w:val="single" w:sz="8" w:space="0" w:color="000000"/>
              <w:right w:val="single" w:sz="4" w:space="0" w:color="auto"/>
            </w:tcBorders>
            <w:vAlign w:val="center"/>
            <w:hideMark/>
          </w:tcPr>
          <w:p w14:paraId="79FC26D7" w14:textId="12247FAC" w:rsidR="00B54CFD" w:rsidRPr="00B54CFD" w:rsidRDefault="00B54CFD" w:rsidP="00B54CFD">
            <w:pPr>
              <w:spacing w:after="0" w:line="240" w:lineRule="auto"/>
              <w:rPr>
                <w:rFonts w:ascii="Cambria" w:eastAsia="Times New Roman" w:hAnsi="Cambria" w:cs="Times New Roman"/>
                <w:color w:val="000000"/>
              </w:rPr>
            </w:pPr>
          </w:p>
        </w:tc>
        <w:tc>
          <w:tcPr>
            <w:tcW w:w="1055" w:type="dxa"/>
            <w:tcBorders>
              <w:top w:val="nil"/>
              <w:left w:val="nil"/>
              <w:bottom w:val="single" w:sz="8" w:space="0" w:color="auto"/>
              <w:right w:val="single" w:sz="4" w:space="0" w:color="auto"/>
            </w:tcBorders>
            <w:shd w:val="clear" w:color="auto" w:fill="DAEEF3"/>
            <w:noWrap/>
            <w:vAlign w:val="center"/>
            <w:hideMark/>
          </w:tcPr>
          <w:p w14:paraId="1D4299AA" w14:textId="0418C588"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7</w:t>
            </w:r>
          </w:p>
          <w:p w14:paraId="596AF047" w14:textId="60818D19" w:rsidR="00B54CFD"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3/10</w:t>
            </w:r>
          </w:p>
        </w:tc>
        <w:tc>
          <w:tcPr>
            <w:tcW w:w="4300" w:type="dxa"/>
            <w:tcBorders>
              <w:top w:val="nil"/>
              <w:left w:val="nil"/>
              <w:bottom w:val="single" w:sz="8" w:space="0" w:color="auto"/>
              <w:right w:val="nil"/>
            </w:tcBorders>
            <w:shd w:val="clear" w:color="auto" w:fill="DAEEF3"/>
            <w:vAlign w:val="center"/>
            <w:hideMark/>
          </w:tcPr>
          <w:p w14:paraId="7690BC77" w14:textId="65DEAE88" w:rsidR="00B54CFD" w:rsidRPr="00B54CFD" w:rsidRDefault="00B54CFD" w:rsidP="0026597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Social Capital</w:t>
            </w:r>
            <w:r w:rsidRPr="00B54CFD">
              <w:rPr>
                <w:rFonts w:ascii="Cambria" w:eastAsia="Times New Roman" w:hAnsi="Cambria" w:cs="Times New Roman"/>
                <w:color w:val="000000"/>
              </w:rPr>
              <w:br/>
            </w:r>
          </w:p>
        </w:tc>
        <w:tc>
          <w:tcPr>
            <w:tcW w:w="1800" w:type="dxa"/>
            <w:tcBorders>
              <w:top w:val="nil"/>
              <w:left w:val="single" w:sz="4" w:space="0" w:color="auto"/>
              <w:bottom w:val="single" w:sz="8" w:space="0" w:color="auto"/>
              <w:right w:val="single" w:sz="4" w:space="0" w:color="auto"/>
            </w:tcBorders>
            <w:shd w:val="clear" w:color="auto" w:fill="DAEEF3"/>
            <w:vAlign w:val="center"/>
            <w:hideMark/>
          </w:tcPr>
          <w:p w14:paraId="299B17EB" w14:textId="27624FB2"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r w:rsidR="00B6419E" w:rsidRPr="00B54CFD">
              <w:rPr>
                <w:rFonts w:ascii="Cambria" w:eastAsia="Times New Roman" w:hAnsi="Cambria" w:cs="Times New Roman"/>
                <w:color w:val="000000"/>
              </w:rPr>
              <w:t xml:space="preserve">Dr. James </w:t>
            </w:r>
            <w:proofErr w:type="spellStart"/>
            <w:r w:rsidR="00B6419E" w:rsidRPr="00B54CFD">
              <w:rPr>
                <w:rFonts w:ascii="Cambria" w:eastAsia="Times New Roman" w:hAnsi="Cambria" w:cs="Times New Roman"/>
                <w:color w:val="000000"/>
              </w:rPr>
              <w:t>Petrovich</w:t>
            </w:r>
            <w:proofErr w:type="spellEnd"/>
            <w:r w:rsidR="00B6419E" w:rsidRPr="00B54CFD">
              <w:rPr>
                <w:rFonts w:ascii="Cambria" w:eastAsia="Times New Roman" w:hAnsi="Cambria" w:cs="Times New Roman"/>
                <w:color w:val="000000"/>
              </w:rPr>
              <w:t xml:space="preserve"> (TCU) and Dr. Emily Spence-</w:t>
            </w:r>
            <w:proofErr w:type="spellStart"/>
            <w:r w:rsidR="00B6419E" w:rsidRPr="00B54CFD">
              <w:rPr>
                <w:rFonts w:ascii="Cambria" w:eastAsia="Times New Roman" w:hAnsi="Cambria" w:cs="Times New Roman"/>
                <w:color w:val="000000"/>
              </w:rPr>
              <w:t>Almaguer</w:t>
            </w:r>
            <w:proofErr w:type="spellEnd"/>
            <w:r w:rsidR="00B6419E" w:rsidRPr="00B54CFD">
              <w:rPr>
                <w:rFonts w:ascii="Cambria" w:eastAsia="Times New Roman" w:hAnsi="Cambria" w:cs="Times New Roman"/>
                <w:color w:val="000000"/>
              </w:rPr>
              <w:t xml:space="preserve"> (UNT), Chief Evaluators of FW's homeless 10 year homeless plan</w:t>
            </w:r>
          </w:p>
        </w:tc>
        <w:tc>
          <w:tcPr>
            <w:tcW w:w="1530" w:type="dxa"/>
            <w:tcBorders>
              <w:top w:val="nil"/>
              <w:left w:val="nil"/>
              <w:bottom w:val="single" w:sz="8" w:space="0" w:color="auto"/>
              <w:right w:val="single" w:sz="8" w:space="0" w:color="auto"/>
            </w:tcBorders>
            <w:shd w:val="clear" w:color="auto" w:fill="DAEEF3"/>
            <w:vAlign w:val="center"/>
            <w:hideMark/>
          </w:tcPr>
          <w:p w14:paraId="3DF1616C" w14:textId="15C91563"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r w:rsidR="00B6419E" w:rsidRPr="00B54CFD">
              <w:rPr>
                <w:rFonts w:ascii="Cambria" w:eastAsia="Times New Roman" w:hAnsi="Cambria" w:cs="Times New Roman"/>
                <w:color w:val="000000"/>
              </w:rPr>
              <w:t>Street Outreach and Victimization</w:t>
            </w:r>
          </w:p>
        </w:tc>
      </w:tr>
      <w:tr w:rsidR="00A77545" w:rsidRPr="00AD4A84" w14:paraId="013E9A8F" w14:textId="77777777" w:rsidTr="1E67A618">
        <w:trPr>
          <w:trHeight w:val="375"/>
          <w:jc w:val="center"/>
        </w:trPr>
        <w:tc>
          <w:tcPr>
            <w:tcW w:w="1282" w:type="dxa"/>
            <w:tcBorders>
              <w:top w:val="nil"/>
              <w:left w:val="single" w:sz="4" w:space="0" w:color="auto"/>
              <w:bottom w:val="single" w:sz="4" w:space="0" w:color="auto"/>
              <w:right w:val="single" w:sz="4" w:space="0" w:color="auto"/>
            </w:tcBorders>
            <w:shd w:val="clear" w:color="auto" w:fill="auto"/>
            <w:vAlign w:val="bottom"/>
            <w:hideMark/>
          </w:tcPr>
          <w:p w14:paraId="77F4D104" w14:textId="1F0DE0BB"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727334D5" w14:textId="593CF5B9"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8</w:t>
            </w:r>
          </w:p>
          <w:p w14:paraId="06036B89" w14:textId="0BB17409" w:rsidR="00B54CFD"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3/17</w:t>
            </w:r>
          </w:p>
        </w:tc>
        <w:tc>
          <w:tcPr>
            <w:tcW w:w="4300" w:type="dxa"/>
            <w:tcBorders>
              <w:top w:val="nil"/>
              <w:left w:val="nil"/>
              <w:bottom w:val="single" w:sz="4" w:space="0" w:color="auto"/>
              <w:right w:val="nil"/>
            </w:tcBorders>
            <w:shd w:val="clear" w:color="auto" w:fill="auto"/>
            <w:vAlign w:val="center"/>
            <w:hideMark/>
          </w:tcPr>
          <w:p w14:paraId="4C411B98" w14:textId="77777777" w:rsidR="00B54CFD" w:rsidRPr="0026597D" w:rsidRDefault="00B54CFD" w:rsidP="00B54CFD">
            <w:pPr>
              <w:spacing w:after="0" w:line="240" w:lineRule="auto"/>
              <w:rPr>
                <w:rFonts w:ascii="Cambria" w:eastAsia="Times New Roman" w:hAnsi="Cambria" w:cs="Times New Roman"/>
                <w:color w:val="7F7F7F" w:themeColor="text1" w:themeTint="80"/>
              </w:rPr>
            </w:pPr>
            <w:r w:rsidRPr="0026597D">
              <w:rPr>
                <w:rFonts w:ascii="Cambria" w:eastAsia="Times New Roman" w:hAnsi="Cambria" w:cs="Times New Roman"/>
                <w:color w:val="7F7F7F" w:themeColor="text1" w:themeTint="80"/>
              </w:rPr>
              <w:t>Spring Break</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78CC723A"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56471D5F"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r>
      <w:tr w:rsidR="00A77545" w:rsidRPr="00AD4A84" w14:paraId="61979D2C" w14:textId="77777777" w:rsidTr="1E67A618">
        <w:trPr>
          <w:trHeight w:val="585"/>
          <w:jc w:val="center"/>
        </w:trPr>
        <w:tc>
          <w:tcPr>
            <w:tcW w:w="1282" w:type="dxa"/>
            <w:tcBorders>
              <w:top w:val="nil"/>
              <w:left w:val="single" w:sz="4" w:space="0" w:color="auto"/>
              <w:bottom w:val="nil"/>
              <w:right w:val="single" w:sz="4" w:space="0" w:color="auto"/>
            </w:tcBorders>
            <w:shd w:val="clear" w:color="auto" w:fill="auto"/>
            <w:vAlign w:val="bottom"/>
            <w:hideMark/>
          </w:tcPr>
          <w:p w14:paraId="59BC19A5" w14:textId="48BEB37C"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055" w:type="dxa"/>
            <w:tcBorders>
              <w:top w:val="nil"/>
              <w:left w:val="nil"/>
              <w:bottom w:val="nil"/>
              <w:right w:val="single" w:sz="4" w:space="0" w:color="auto"/>
            </w:tcBorders>
            <w:shd w:val="clear" w:color="auto" w:fill="auto"/>
            <w:noWrap/>
            <w:vAlign w:val="center"/>
            <w:hideMark/>
          </w:tcPr>
          <w:p w14:paraId="56F8694C" w14:textId="5D9A482A" w:rsidR="00A77545" w:rsidRDefault="00F75E14"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9</w:t>
            </w:r>
          </w:p>
          <w:p w14:paraId="2030A38A" w14:textId="6F19E5D9" w:rsidR="00B54CFD"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3/24</w:t>
            </w:r>
          </w:p>
        </w:tc>
        <w:tc>
          <w:tcPr>
            <w:tcW w:w="4300" w:type="dxa"/>
            <w:tcBorders>
              <w:top w:val="nil"/>
              <w:left w:val="nil"/>
              <w:bottom w:val="nil"/>
              <w:right w:val="nil"/>
            </w:tcBorders>
            <w:shd w:val="clear" w:color="auto" w:fill="auto"/>
            <w:vAlign w:val="center"/>
            <w:hideMark/>
          </w:tcPr>
          <w:p w14:paraId="04FEA6D9"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Documentary Film(s)</w:t>
            </w:r>
            <w:r w:rsidRPr="00B54CFD">
              <w:rPr>
                <w:rFonts w:ascii="Cambria" w:eastAsia="Times New Roman" w:hAnsi="Cambria" w:cs="Times New Roman"/>
                <w:color w:val="000000"/>
              </w:rPr>
              <w:br/>
            </w:r>
            <w:r w:rsidRPr="00B54CFD">
              <w:rPr>
                <w:rFonts w:ascii="Cambria" w:eastAsia="Times New Roman" w:hAnsi="Cambria" w:cs="Times New Roman"/>
                <w:b/>
                <w:bCs/>
                <w:color w:val="000000"/>
              </w:rPr>
              <w:t>Midterm Exam</w:t>
            </w:r>
          </w:p>
        </w:tc>
        <w:tc>
          <w:tcPr>
            <w:tcW w:w="1800" w:type="dxa"/>
            <w:tcBorders>
              <w:top w:val="nil"/>
              <w:left w:val="single" w:sz="4" w:space="0" w:color="auto"/>
              <w:bottom w:val="nil"/>
              <w:right w:val="single" w:sz="4" w:space="0" w:color="auto"/>
            </w:tcBorders>
            <w:shd w:val="clear" w:color="auto" w:fill="auto"/>
            <w:vAlign w:val="bottom"/>
            <w:hideMark/>
          </w:tcPr>
          <w:p w14:paraId="385391C6" w14:textId="77777777" w:rsidR="00B54CFD" w:rsidRPr="00B54CFD" w:rsidRDefault="00B54CF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nil"/>
              <w:bottom w:val="nil"/>
              <w:right w:val="single" w:sz="4" w:space="0" w:color="auto"/>
            </w:tcBorders>
            <w:shd w:val="clear" w:color="auto" w:fill="auto"/>
            <w:vAlign w:val="center"/>
            <w:hideMark/>
          </w:tcPr>
          <w:p w14:paraId="790C2295" w14:textId="1AA17F44" w:rsidR="00B54CFD" w:rsidRPr="0026597D" w:rsidRDefault="0026597D" w:rsidP="00B54CFD">
            <w:pPr>
              <w:spacing w:after="0" w:line="240" w:lineRule="auto"/>
              <w:rPr>
                <w:rFonts w:ascii="Cambria" w:eastAsia="Times New Roman" w:hAnsi="Cambria" w:cs="Times New Roman"/>
                <w:color w:val="538135" w:themeColor="accent6" w:themeShade="BF"/>
              </w:rPr>
            </w:pPr>
            <w:r w:rsidRPr="0026597D">
              <w:rPr>
                <w:rFonts w:ascii="Cambria" w:eastAsia="Times New Roman" w:hAnsi="Cambria" w:cs="Times New Roman"/>
                <w:color w:val="538135" w:themeColor="accent6" w:themeShade="BF"/>
              </w:rPr>
              <w:t>Project Update</w:t>
            </w:r>
          </w:p>
        </w:tc>
      </w:tr>
      <w:tr w:rsidR="002F055E" w:rsidRPr="00AD4A84" w14:paraId="36ADC0FD" w14:textId="77777777" w:rsidTr="1E67A618">
        <w:trPr>
          <w:trHeight w:val="412"/>
          <w:jc w:val="center"/>
        </w:trPr>
        <w:tc>
          <w:tcPr>
            <w:tcW w:w="1282" w:type="dxa"/>
            <w:vMerge w:val="restart"/>
            <w:tcBorders>
              <w:top w:val="single" w:sz="8" w:space="0" w:color="auto"/>
              <w:left w:val="single" w:sz="8" w:space="0" w:color="auto"/>
              <w:bottom w:val="single" w:sz="8" w:space="0" w:color="000000" w:themeColor="text1"/>
              <w:right w:val="single" w:sz="4" w:space="0" w:color="auto"/>
            </w:tcBorders>
            <w:shd w:val="clear" w:color="auto" w:fill="FDE9D9"/>
            <w:textDirection w:val="btLr"/>
            <w:vAlign w:val="center"/>
            <w:hideMark/>
          </w:tcPr>
          <w:p w14:paraId="10758252" w14:textId="12EC6CDE" w:rsidR="002F055E" w:rsidRPr="00B54CFD" w:rsidRDefault="002F055E" w:rsidP="00B54CFD">
            <w:pPr>
              <w:spacing w:after="0" w:line="240" w:lineRule="auto"/>
              <w:jc w:val="center"/>
              <w:rPr>
                <w:rFonts w:ascii="Cambria" w:eastAsia="Times New Roman" w:hAnsi="Cambria" w:cs="Times New Roman"/>
                <w:color w:val="000000"/>
              </w:rPr>
            </w:pPr>
            <w:r w:rsidRPr="00B54CFD">
              <w:rPr>
                <w:rFonts w:ascii="Cambria" w:eastAsia="Times New Roman" w:hAnsi="Cambria" w:cs="Times New Roman"/>
                <w:color w:val="000000"/>
              </w:rPr>
              <w:t xml:space="preserve">Module 3: Political and Cultural Capital </w:t>
            </w:r>
          </w:p>
        </w:tc>
        <w:tc>
          <w:tcPr>
            <w:tcW w:w="1055" w:type="dxa"/>
            <w:tcBorders>
              <w:top w:val="single" w:sz="8" w:space="0" w:color="auto"/>
              <w:left w:val="nil"/>
              <w:bottom w:val="single" w:sz="4" w:space="0" w:color="auto"/>
              <w:right w:val="single" w:sz="4" w:space="0" w:color="auto"/>
            </w:tcBorders>
            <w:shd w:val="clear" w:color="auto" w:fill="FDE9D9"/>
            <w:noWrap/>
            <w:vAlign w:val="center"/>
            <w:hideMark/>
          </w:tcPr>
          <w:p w14:paraId="1319357A" w14:textId="68B32863" w:rsidR="002F055E" w:rsidRDefault="002F055E"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10</w:t>
            </w:r>
          </w:p>
          <w:p w14:paraId="07153565" w14:textId="7C939A33" w:rsidR="002F055E"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3/31</w:t>
            </w:r>
          </w:p>
        </w:tc>
        <w:tc>
          <w:tcPr>
            <w:tcW w:w="4300" w:type="dxa"/>
            <w:tcBorders>
              <w:top w:val="single" w:sz="8" w:space="0" w:color="auto"/>
              <w:left w:val="nil"/>
              <w:bottom w:val="single" w:sz="4" w:space="0" w:color="auto"/>
              <w:right w:val="nil"/>
            </w:tcBorders>
            <w:shd w:val="clear" w:color="auto" w:fill="FDE9D9"/>
            <w:vAlign w:val="center"/>
            <w:hideMark/>
          </w:tcPr>
          <w:p w14:paraId="53AE209B" w14:textId="1DFF267D" w:rsidR="002F055E" w:rsidRPr="00B54CFD" w:rsidRDefault="002F055E" w:rsidP="005C124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xml:space="preserve">Cultural Capital: Art and Culture in Community Development </w:t>
            </w:r>
          </w:p>
        </w:tc>
        <w:tc>
          <w:tcPr>
            <w:tcW w:w="1800" w:type="dxa"/>
            <w:tcBorders>
              <w:top w:val="single" w:sz="8" w:space="0" w:color="auto"/>
              <w:left w:val="single" w:sz="4" w:space="0" w:color="auto"/>
              <w:bottom w:val="single" w:sz="4" w:space="0" w:color="auto"/>
              <w:right w:val="single" w:sz="4" w:space="0" w:color="auto"/>
            </w:tcBorders>
            <w:shd w:val="clear" w:color="auto" w:fill="FDE9D9"/>
            <w:vAlign w:val="center"/>
            <w:hideMark/>
          </w:tcPr>
          <w:p w14:paraId="5A25CDFF" w14:textId="125DCE5D"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Debby Stein</w:t>
            </w:r>
            <w:r w:rsidRPr="00AD4A84">
              <w:rPr>
                <w:rFonts w:ascii="Cambria" w:eastAsia="Times New Roman" w:hAnsi="Cambria" w:cs="Times New Roman"/>
                <w:color w:val="000000"/>
              </w:rPr>
              <w:t>, Director, Riverside Arts District</w:t>
            </w:r>
          </w:p>
        </w:tc>
        <w:tc>
          <w:tcPr>
            <w:tcW w:w="1530" w:type="dxa"/>
            <w:tcBorders>
              <w:top w:val="single" w:sz="8" w:space="0" w:color="auto"/>
              <w:left w:val="nil"/>
              <w:bottom w:val="single" w:sz="4" w:space="0" w:color="auto"/>
              <w:right w:val="single" w:sz="8" w:space="0" w:color="auto"/>
            </w:tcBorders>
            <w:shd w:val="clear" w:color="auto" w:fill="FDE9D9"/>
            <w:vAlign w:val="center"/>
            <w:hideMark/>
          </w:tcPr>
          <w:p w14:paraId="775C9ADB" w14:textId="33C27058"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DIY arts and small business events</w:t>
            </w:r>
          </w:p>
        </w:tc>
      </w:tr>
      <w:tr w:rsidR="002F055E" w:rsidRPr="00AD4A84" w14:paraId="7F3BC046" w14:textId="77777777" w:rsidTr="1E67A618">
        <w:trPr>
          <w:trHeight w:val="570"/>
          <w:jc w:val="center"/>
        </w:trPr>
        <w:tc>
          <w:tcPr>
            <w:tcW w:w="1282" w:type="dxa"/>
            <w:vMerge/>
            <w:tcBorders>
              <w:top w:val="single" w:sz="8" w:space="0" w:color="auto"/>
              <w:left w:val="single" w:sz="8" w:space="0" w:color="auto"/>
              <w:bottom w:val="single" w:sz="8" w:space="0" w:color="000000"/>
              <w:right w:val="single" w:sz="4" w:space="0" w:color="auto"/>
            </w:tcBorders>
            <w:vAlign w:val="center"/>
            <w:hideMark/>
          </w:tcPr>
          <w:p w14:paraId="42D18672" w14:textId="49253EF8" w:rsidR="002F055E" w:rsidRPr="00B54CFD" w:rsidRDefault="002F055E" w:rsidP="00B54CFD">
            <w:pPr>
              <w:spacing w:after="0" w:line="240" w:lineRule="auto"/>
              <w:rPr>
                <w:rFonts w:ascii="Cambria" w:eastAsia="Times New Roman" w:hAnsi="Cambria" w:cs="Times New Roman"/>
                <w:color w:val="000000"/>
              </w:rPr>
            </w:pPr>
          </w:p>
        </w:tc>
        <w:tc>
          <w:tcPr>
            <w:tcW w:w="1055" w:type="dxa"/>
            <w:tcBorders>
              <w:top w:val="nil"/>
              <w:left w:val="nil"/>
              <w:bottom w:val="single" w:sz="4" w:space="0" w:color="auto"/>
              <w:right w:val="single" w:sz="4" w:space="0" w:color="auto"/>
            </w:tcBorders>
            <w:shd w:val="clear" w:color="auto" w:fill="FDE9D9"/>
            <w:noWrap/>
            <w:vAlign w:val="center"/>
            <w:hideMark/>
          </w:tcPr>
          <w:p w14:paraId="34ED8C08" w14:textId="62F93067" w:rsidR="002F055E" w:rsidRDefault="002F055E"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11</w:t>
            </w:r>
          </w:p>
          <w:p w14:paraId="7B1FA9C3" w14:textId="1C49C661" w:rsidR="002F055E"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4/7</w:t>
            </w:r>
          </w:p>
        </w:tc>
        <w:tc>
          <w:tcPr>
            <w:tcW w:w="4300" w:type="dxa"/>
            <w:tcBorders>
              <w:top w:val="nil"/>
              <w:left w:val="nil"/>
              <w:bottom w:val="single" w:sz="4" w:space="0" w:color="auto"/>
              <w:right w:val="nil"/>
            </w:tcBorders>
            <w:shd w:val="clear" w:color="auto" w:fill="FDE9D9"/>
            <w:vAlign w:val="center"/>
            <w:hideMark/>
          </w:tcPr>
          <w:p w14:paraId="08C0A2B1"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Role of Community-based Organizations</w:t>
            </w:r>
          </w:p>
        </w:tc>
        <w:tc>
          <w:tcPr>
            <w:tcW w:w="1800" w:type="dxa"/>
            <w:tcBorders>
              <w:top w:val="nil"/>
              <w:left w:val="single" w:sz="4" w:space="0" w:color="auto"/>
              <w:bottom w:val="single" w:sz="4" w:space="0" w:color="auto"/>
              <w:right w:val="single" w:sz="4" w:space="0" w:color="auto"/>
            </w:tcBorders>
            <w:shd w:val="clear" w:color="auto" w:fill="FDE9D9"/>
            <w:vAlign w:val="center"/>
            <w:hideMark/>
          </w:tcPr>
          <w:p w14:paraId="612E15B9" w14:textId="15A79295"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xml:space="preserve">Dr. </w:t>
            </w:r>
            <w:proofErr w:type="spellStart"/>
            <w:r w:rsidRPr="00B54CFD">
              <w:rPr>
                <w:rFonts w:ascii="Cambria" w:eastAsia="Times New Roman" w:hAnsi="Cambria" w:cs="Times New Roman"/>
                <w:color w:val="000000"/>
              </w:rPr>
              <w:t>Karabi</w:t>
            </w:r>
            <w:proofErr w:type="spellEnd"/>
            <w:r w:rsidRPr="00B54CFD">
              <w:rPr>
                <w:rFonts w:ascii="Cambria" w:eastAsia="Times New Roman" w:hAnsi="Cambria" w:cs="Times New Roman"/>
                <w:color w:val="000000"/>
              </w:rPr>
              <w:t xml:space="preserve"> </w:t>
            </w:r>
            <w:proofErr w:type="spellStart"/>
            <w:r w:rsidRPr="00B54CFD">
              <w:rPr>
                <w:rFonts w:ascii="Cambria" w:eastAsia="Times New Roman" w:hAnsi="Cambria" w:cs="Times New Roman"/>
                <w:color w:val="000000"/>
              </w:rPr>
              <w:t>Bezboruah</w:t>
            </w:r>
            <w:proofErr w:type="spellEnd"/>
            <w:r w:rsidRPr="00AD4A84">
              <w:rPr>
                <w:rFonts w:ascii="Cambria" w:eastAsia="Times New Roman" w:hAnsi="Cambria" w:cs="Times New Roman"/>
                <w:color w:val="000000"/>
              </w:rPr>
              <w:t>, Assistant Professor CAPPA</w:t>
            </w:r>
          </w:p>
        </w:tc>
        <w:tc>
          <w:tcPr>
            <w:tcW w:w="1530" w:type="dxa"/>
            <w:tcBorders>
              <w:top w:val="nil"/>
              <w:left w:val="nil"/>
              <w:bottom w:val="single" w:sz="4" w:space="0" w:color="auto"/>
              <w:right w:val="single" w:sz="8" w:space="0" w:color="auto"/>
            </w:tcBorders>
            <w:shd w:val="clear" w:color="auto" w:fill="FDE9D9"/>
            <w:vAlign w:val="center"/>
            <w:hideMark/>
          </w:tcPr>
          <w:p w14:paraId="4004479A"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Non-profits in Community Development</w:t>
            </w:r>
          </w:p>
        </w:tc>
      </w:tr>
      <w:tr w:rsidR="002F055E" w:rsidRPr="00AD4A84" w14:paraId="6C9801ED" w14:textId="77777777" w:rsidTr="1E67A618">
        <w:trPr>
          <w:trHeight w:val="585"/>
          <w:jc w:val="center"/>
        </w:trPr>
        <w:tc>
          <w:tcPr>
            <w:tcW w:w="1282" w:type="dxa"/>
            <w:vMerge/>
            <w:tcBorders>
              <w:top w:val="single" w:sz="8" w:space="0" w:color="auto"/>
              <w:left w:val="single" w:sz="8" w:space="0" w:color="auto"/>
              <w:bottom w:val="single" w:sz="8" w:space="0" w:color="000000"/>
              <w:right w:val="single" w:sz="4" w:space="0" w:color="auto"/>
            </w:tcBorders>
            <w:vAlign w:val="center"/>
            <w:hideMark/>
          </w:tcPr>
          <w:p w14:paraId="324C3BC3" w14:textId="1821E3E1" w:rsidR="002F055E" w:rsidRPr="00B54CFD" w:rsidRDefault="002F055E" w:rsidP="00B54CFD">
            <w:pPr>
              <w:spacing w:after="0" w:line="240" w:lineRule="auto"/>
              <w:rPr>
                <w:rFonts w:ascii="Cambria" w:eastAsia="Times New Roman" w:hAnsi="Cambria" w:cs="Times New Roman"/>
                <w:color w:val="000000"/>
              </w:rPr>
            </w:pPr>
          </w:p>
        </w:tc>
        <w:tc>
          <w:tcPr>
            <w:tcW w:w="1055" w:type="dxa"/>
            <w:tcBorders>
              <w:top w:val="nil"/>
              <w:left w:val="nil"/>
              <w:bottom w:val="single" w:sz="8" w:space="0" w:color="auto"/>
              <w:right w:val="single" w:sz="4" w:space="0" w:color="auto"/>
            </w:tcBorders>
            <w:shd w:val="clear" w:color="auto" w:fill="FDE9D9"/>
            <w:noWrap/>
            <w:vAlign w:val="center"/>
            <w:hideMark/>
          </w:tcPr>
          <w:p w14:paraId="672FE176" w14:textId="29631B72" w:rsidR="002F055E" w:rsidRDefault="002F055E"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12</w:t>
            </w:r>
          </w:p>
          <w:p w14:paraId="319D64E8" w14:textId="35611827" w:rsidR="002F055E"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4/14</w:t>
            </w:r>
          </w:p>
        </w:tc>
        <w:tc>
          <w:tcPr>
            <w:tcW w:w="4300" w:type="dxa"/>
            <w:tcBorders>
              <w:top w:val="nil"/>
              <w:left w:val="nil"/>
              <w:bottom w:val="single" w:sz="8" w:space="0" w:color="auto"/>
              <w:right w:val="nil"/>
            </w:tcBorders>
            <w:shd w:val="clear" w:color="auto" w:fill="FDE9D9"/>
            <w:vAlign w:val="center"/>
            <w:hideMark/>
          </w:tcPr>
          <w:p w14:paraId="7E34F38A" w14:textId="6074522A" w:rsidR="002F055E" w:rsidRPr="00B54CFD" w:rsidRDefault="005C124D"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Political Capital: Organizing for Power</w:t>
            </w:r>
          </w:p>
        </w:tc>
        <w:tc>
          <w:tcPr>
            <w:tcW w:w="1800" w:type="dxa"/>
            <w:tcBorders>
              <w:top w:val="nil"/>
              <w:left w:val="single" w:sz="4" w:space="0" w:color="auto"/>
              <w:bottom w:val="single" w:sz="8" w:space="0" w:color="auto"/>
              <w:right w:val="single" w:sz="4" w:space="0" w:color="auto"/>
            </w:tcBorders>
            <w:shd w:val="clear" w:color="auto" w:fill="FDE9D9"/>
            <w:vAlign w:val="center"/>
          </w:tcPr>
          <w:p w14:paraId="506FFE7A" w14:textId="46E91187" w:rsidR="002F055E" w:rsidRPr="00B54CFD" w:rsidRDefault="002F055E" w:rsidP="00B54CFD">
            <w:pPr>
              <w:spacing w:after="0" w:line="240" w:lineRule="auto"/>
              <w:rPr>
                <w:rFonts w:ascii="Cambria" w:eastAsia="Times New Roman" w:hAnsi="Cambria" w:cs="Times New Roman"/>
                <w:color w:val="000000"/>
              </w:rPr>
            </w:pPr>
          </w:p>
        </w:tc>
        <w:tc>
          <w:tcPr>
            <w:tcW w:w="1530" w:type="dxa"/>
            <w:tcBorders>
              <w:top w:val="nil"/>
              <w:left w:val="nil"/>
              <w:bottom w:val="single" w:sz="8" w:space="0" w:color="auto"/>
              <w:right w:val="single" w:sz="8" w:space="0" w:color="auto"/>
            </w:tcBorders>
            <w:shd w:val="clear" w:color="auto" w:fill="FDE9D9"/>
            <w:vAlign w:val="center"/>
          </w:tcPr>
          <w:p w14:paraId="73826635" w14:textId="6EA83AEA" w:rsidR="002F055E" w:rsidRPr="00B54CFD" w:rsidRDefault="002F055E" w:rsidP="00B54CFD">
            <w:pPr>
              <w:spacing w:after="0" w:line="240" w:lineRule="auto"/>
              <w:rPr>
                <w:rFonts w:ascii="Cambria" w:eastAsia="Times New Roman" w:hAnsi="Cambria" w:cs="Times New Roman"/>
                <w:color w:val="000000"/>
              </w:rPr>
            </w:pPr>
          </w:p>
        </w:tc>
      </w:tr>
      <w:tr w:rsidR="002F055E" w:rsidRPr="00AD4A84" w14:paraId="1E50A724" w14:textId="77777777" w:rsidTr="1E67A618">
        <w:trPr>
          <w:trHeight w:val="375"/>
          <w:jc w:val="center"/>
        </w:trPr>
        <w:tc>
          <w:tcPr>
            <w:tcW w:w="1282" w:type="dxa"/>
            <w:tcBorders>
              <w:top w:val="nil"/>
              <w:left w:val="single" w:sz="4" w:space="0" w:color="auto"/>
              <w:bottom w:val="single" w:sz="4" w:space="0" w:color="auto"/>
              <w:right w:val="single" w:sz="4" w:space="0" w:color="auto"/>
            </w:tcBorders>
            <w:shd w:val="clear" w:color="auto" w:fill="auto"/>
            <w:vAlign w:val="bottom"/>
            <w:hideMark/>
          </w:tcPr>
          <w:p w14:paraId="1E8ED8E9" w14:textId="32E96AF2"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3FB8A227" w14:textId="33EAC3E6" w:rsidR="002F055E" w:rsidRDefault="002F055E"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13</w:t>
            </w:r>
          </w:p>
          <w:p w14:paraId="69242734" w14:textId="515D29AF" w:rsidR="002F055E"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4/21</w:t>
            </w:r>
          </w:p>
        </w:tc>
        <w:tc>
          <w:tcPr>
            <w:tcW w:w="4300" w:type="dxa"/>
            <w:tcBorders>
              <w:top w:val="nil"/>
              <w:left w:val="nil"/>
              <w:bottom w:val="single" w:sz="4" w:space="0" w:color="auto"/>
              <w:right w:val="nil"/>
            </w:tcBorders>
            <w:shd w:val="clear" w:color="auto" w:fill="auto"/>
            <w:vAlign w:val="center"/>
            <w:hideMark/>
          </w:tcPr>
          <w:p w14:paraId="2B00D773"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Project Review</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5A561D49"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34AE5070"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r>
      <w:tr w:rsidR="002F055E" w:rsidRPr="00AD4A84" w14:paraId="7295EFD2" w14:textId="77777777" w:rsidTr="1E67A618">
        <w:trPr>
          <w:trHeight w:val="375"/>
          <w:jc w:val="center"/>
        </w:trPr>
        <w:tc>
          <w:tcPr>
            <w:tcW w:w="1282" w:type="dxa"/>
            <w:tcBorders>
              <w:top w:val="nil"/>
              <w:left w:val="single" w:sz="4" w:space="0" w:color="auto"/>
              <w:bottom w:val="single" w:sz="4" w:space="0" w:color="auto"/>
              <w:right w:val="single" w:sz="4" w:space="0" w:color="auto"/>
            </w:tcBorders>
            <w:shd w:val="clear" w:color="auto" w:fill="auto"/>
            <w:vAlign w:val="bottom"/>
            <w:hideMark/>
          </w:tcPr>
          <w:p w14:paraId="1728CA60" w14:textId="29317CA6"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A87B4E8" w14:textId="145753F6" w:rsidR="002F055E" w:rsidRDefault="002F055E"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14</w:t>
            </w:r>
          </w:p>
          <w:p w14:paraId="12E8847E" w14:textId="2BFEABE9" w:rsidR="002F055E"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4/28</w:t>
            </w:r>
          </w:p>
        </w:tc>
        <w:tc>
          <w:tcPr>
            <w:tcW w:w="4300" w:type="dxa"/>
            <w:tcBorders>
              <w:top w:val="nil"/>
              <w:left w:val="nil"/>
              <w:bottom w:val="single" w:sz="4" w:space="0" w:color="auto"/>
              <w:right w:val="nil"/>
            </w:tcBorders>
            <w:shd w:val="clear" w:color="auto" w:fill="auto"/>
            <w:vAlign w:val="center"/>
            <w:hideMark/>
          </w:tcPr>
          <w:p w14:paraId="7D2F916A"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Presentation</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24EA7FD4"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5336A648"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r>
      <w:tr w:rsidR="002F055E" w:rsidRPr="00AD4A84" w14:paraId="37253D3E" w14:textId="77777777" w:rsidTr="1E67A618">
        <w:trPr>
          <w:trHeight w:val="375"/>
          <w:jc w:val="center"/>
        </w:trPr>
        <w:tc>
          <w:tcPr>
            <w:tcW w:w="1282" w:type="dxa"/>
            <w:tcBorders>
              <w:top w:val="nil"/>
              <w:left w:val="single" w:sz="4" w:space="0" w:color="auto"/>
              <w:bottom w:val="single" w:sz="4" w:space="0" w:color="auto"/>
              <w:right w:val="single" w:sz="4" w:space="0" w:color="auto"/>
            </w:tcBorders>
            <w:shd w:val="clear" w:color="auto" w:fill="auto"/>
            <w:vAlign w:val="bottom"/>
            <w:hideMark/>
          </w:tcPr>
          <w:p w14:paraId="7D1E390E" w14:textId="733428DB"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33104E13" w14:textId="356E4AC1" w:rsidR="002F055E" w:rsidRDefault="002F055E" w:rsidP="00B54CFD">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Week 15</w:t>
            </w:r>
          </w:p>
          <w:p w14:paraId="0B7FD257" w14:textId="32BBE88C" w:rsidR="002F055E" w:rsidRPr="00B54CFD" w:rsidRDefault="1E67A618" w:rsidP="00B54CFD">
            <w:pPr>
              <w:spacing w:after="0" w:line="240" w:lineRule="auto"/>
              <w:jc w:val="right"/>
              <w:rPr>
                <w:rFonts w:ascii="Cambria" w:eastAsia="Times New Roman" w:hAnsi="Cambria" w:cs="Times New Roman"/>
                <w:color w:val="000000"/>
              </w:rPr>
            </w:pPr>
            <w:r w:rsidRPr="1E67A618">
              <w:rPr>
                <w:rFonts w:ascii="Cambria,Times New Roman" w:eastAsia="Cambria,Times New Roman" w:hAnsi="Cambria,Times New Roman" w:cs="Cambria,Times New Roman"/>
                <w:color w:val="000000" w:themeColor="text1"/>
              </w:rPr>
              <w:t>5/5</w:t>
            </w:r>
          </w:p>
        </w:tc>
        <w:tc>
          <w:tcPr>
            <w:tcW w:w="4300" w:type="dxa"/>
            <w:tcBorders>
              <w:top w:val="nil"/>
              <w:left w:val="nil"/>
              <w:bottom w:val="single" w:sz="4" w:space="0" w:color="auto"/>
              <w:right w:val="nil"/>
            </w:tcBorders>
            <w:shd w:val="clear" w:color="auto" w:fill="auto"/>
            <w:vAlign w:val="center"/>
            <w:hideMark/>
          </w:tcPr>
          <w:p w14:paraId="41B4F7A5"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Final Project Due</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14:paraId="568D5CF1"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083367E4" w14:textId="77777777" w:rsidR="002F055E" w:rsidRPr="00B54CFD" w:rsidRDefault="002F055E" w:rsidP="00B54CFD">
            <w:pPr>
              <w:spacing w:after="0" w:line="240" w:lineRule="auto"/>
              <w:rPr>
                <w:rFonts w:ascii="Cambria" w:eastAsia="Times New Roman" w:hAnsi="Cambria" w:cs="Times New Roman"/>
                <w:color w:val="000000"/>
              </w:rPr>
            </w:pPr>
            <w:r w:rsidRPr="00B54CFD">
              <w:rPr>
                <w:rFonts w:ascii="Cambria" w:eastAsia="Times New Roman" w:hAnsi="Cambria" w:cs="Times New Roman"/>
                <w:color w:val="000000"/>
              </w:rPr>
              <w:t> </w:t>
            </w:r>
          </w:p>
        </w:tc>
      </w:tr>
    </w:tbl>
    <w:p w14:paraId="76ED6B36" w14:textId="138FF3C4" w:rsidR="0096370E" w:rsidRPr="00AD4A84" w:rsidRDefault="0096370E" w:rsidP="0096370E">
      <w:pPr>
        <w:rPr>
          <w:rFonts w:ascii="Times New Roman" w:hAnsi="Times New Roman" w:cs="Times New Roman"/>
          <w:szCs w:val="24"/>
        </w:rPr>
      </w:pPr>
    </w:p>
    <w:p w14:paraId="3FC14748" w14:textId="77777777" w:rsidR="008E055C" w:rsidRDefault="008E055C" w:rsidP="00170200">
      <w:pPr>
        <w:widowControl w:val="0"/>
        <w:autoSpaceDE w:val="0"/>
        <w:autoSpaceDN w:val="0"/>
        <w:adjustRightInd w:val="0"/>
        <w:jc w:val="both"/>
        <w:rPr>
          <w:rFonts w:ascii="Cambria" w:hAnsi="Cambria"/>
          <w:b/>
          <w:bCs/>
          <w:color w:val="000000"/>
          <w:szCs w:val="24"/>
          <w:highlight w:val="yellow"/>
        </w:rPr>
      </w:pPr>
    </w:p>
    <w:p w14:paraId="3D09C224" w14:textId="77777777" w:rsidR="00A22D6B" w:rsidRPr="00AD4A84" w:rsidRDefault="00A22D6B" w:rsidP="00170200">
      <w:pPr>
        <w:widowControl w:val="0"/>
        <w:autoSpaceDE w:val="0"/>
        <w:autoSpaceDN w:val="0"/>
        <w:adjustRightInd w:val="0"/>
        <w:jc w:val="both"/>
        <w:rPr>
          <w:rFonts w:ascii="Cambria" w:hAnsi="Cambria"/>
          <w:b/>
          <w:bCs/>
          <w:color w:val="000000"/>
          <w:szCs w:val="24"/>
        </w:rPr>
      </w:pPr>
      <w:r w:rsidRPr="00F0462F">
        <w:rPr>
          <w:rFonts w:ascii="Cambria" w:hAnsi="Cambria"/>
          <w:b/>
          <w:bCs/>
          <w:color w:val="000000"/>
          <w:szCs w:val="24"/>
        </w:rPr>
        <w:t>COURSE FORMAT &amp; EXPECTATIONS</w:t>
      </w:r>
    </w:p>
    <w:p w14:paraId="3A69B7DE" w14:textId="77777777" w:rsidR="00A22D6B" w:rsidRPr="00AD4A84" w:rsidRDefault="00A22D6B" w:rsidP="00170200">
      <w:pPr>
        <w:widowControl w:val="0"/>
        <w:autoSpaceDE w:val="0"/>
        <w:autoSpaceDN w:val="0"/>
        <w:adjustRightInd w:val="0"/>
        <w:jc w:val="both"/>
        <w:rPr>
          <w:rFonts w:ascii="Cambria" w:hAnsi="Cambria"/>
          <w:color w:val="000000"/>
          <w:szCs w:val="24"/>
        </w:rPr>
      </w:pPr>
      <w:r w:rsidRPr="00AD4A84">
        <w:rPr>
          <w:rFonts w:ascii="Cambria" w:hAnsi="Cambria"/>
          <w:color w:val="000000"/>
          <w:szCs w:val="24"/>
        </w:rPr>
        <w:t>Classes have a seminar format. They are a forum to raise questions and debate issues that pertain to class topics. To participate fully, students will need to complete the appropriate readings prior to class and come with thoughtful questions for further discussion. Each student will be responsible for presenting and leading the discussion at least once.</w:t>
      </w:r>
    </w:p>
    <w:p w14:paraId="04BFA2DC" w14:textId="213A9859" w:rsidR="00A22D6B" w:rsidRPr="00AD4A84" w:rsidRDefault="00A22D6B" w:rsidP="00170200">
      <w:pPr>
        <w:widowControl w:val="0"/>
        <w:autoSpaceDE w:val="0"/>
        <w:autoSpaceDN w:val="0"/>
        <w:adjustRightInd w:val="0"/>
        <w:jc w:val="both"/>
        <w:rPr>
          <w:rFonts w:ascii="Cambria" w:hAnsi="Cambria"/>
          <w:color w:val="000000"/>
          <w:szCs w:val="24"/>
        </w:rPr>
      </w:pPr>
      <w:r w:rsidRPr="00AD4A84">
        <w:rPr>
          <w:rFonts w:ascii="Cambria" w:hAnsi="Cambria"/>
          <w:color w:val="000000"/>
          <w:szCs w:val="24"/>
        </w:rPr>
        <w:lastRenderedPageBreak/>
        <w:t xml:space="preserve">All written assignments are due </w:t>
      </w:r>
      <w:r w:rsidR="005A7902">
        <w:rPr>
          <w:rFonts w:ascii="Cambria" w:hAnsi="Cambria"/>
          <w:color w:val="000000"/>
          <w:szCs w:val="24"/>
        </w:rPr>
        <w:t xml:space="preserve">on the </w:t>
      </w:r>
      <w:r w:rsidRPr="00AD4A84">
        <w:rPr>
          <w:rFonts w:ascii="Cambria" w:hAnsi="Cambria"/>
          <w:color w:val="000000"/>
          <w:szCs w:val="24"/>
        </w:rPr>
        <w:t>designated date. Late assignments will be penalized.</w:t>
      </w:r>
    </w:p>
    <w:p w14:paraId="329C23E8" w14:textId="034994BF" w:rsidR="0050129B" w:rsidRPr="00AD4A84" w:rsidRDefault="0050129B" w:rsidP="00170200">
      <w:pPr>
        <w:widowControl w:val="0"/>
        <w:autoSpaceDE w:val="0"/>
        <w:autoSpaceDN w:val="0"/>
        <w:adjustRightInd w:val="0"/>
        <w:jc w:val="both"/>
        <w:rPr>
          <w:rFonts w:ascii="Cambria" w:hAnsi="Cambria"/>
          <w:b/>
          <w:bCs/>
          <w:color w:val="000000"/>
          <w:szCs w:val="24"/>
        </w:rPr>
      </w:pPr>
      <w:r w:rsidRPr="005A7902">
        <w:rPr>
          <w:rFonts w:ascii="Cambria" w:hAnsi="Cambria"/>
          <w:b/>
          <w:bCs/>
          <w:color w:val="000000"/>
          <w:szCs w:val="24"/>
        </w:rPr>
        <w:t>READINGS</w:t>
      </w:r>
      <w:r w:rsidR="00FD0DAB" w:rsidRPr="005A7902">
        <w:rPr>
          <w:rFonts w:ascii="Cambria" w:hAnsi="Cambria"/>
          <w:b/>
          <w:bCs/>
          <w:color w:val="000000"/>
          <w:szCs w:val="24"/>
        </w:rPr>
        <w:t>:</w:t>
      </w:r>
    </w:p>
    <w:p w14:paraId="69B65111" w14:textId="77777777" w:rsidR="0050129B" w:rsidRPr="00AD4A84" w:rsidRDefault="0050129B" w:rsidP="00170200">
      <w:pPr>
        <w:widowControl w:val="0"/>
        <w:autoSpaceDE w:val="0"/>
        <w:autoSpaceDN w:val="0"/>
        <w:adjustRightInd w:val="0"/>
        <w:spacing w:after="0"/>
        <w:jc w:val="both"/>
        <w:rPr>
          <w:rFonts w:ascii="Cambria" w:hAnsi="Cambria"/>
          <w:color w:val="000000"/>
          <w:szCs w:val="24"/>
        </w:rPr>
      </w:pPr>
      <w:r w:rsidRPr="00AD4A84">
        <w:rPr>
          <w:rFonts w:ascii="Cambria" w:hAnsi="Cambria"/>
          <w:b/>
          <w:color w:val="000000"/>
          <w:szCs w:val="24"/>
        </w:rPr>
        <w:t>Required Textbooks:</w:t>
      </w:r>
      <w:r w:rsidRPr="00AD4A84">
        <w:rPr>
          <w:rFonts w:ascii="Cambria" w:hAnsi="Cambria"/>
          <w:color w:val="000000"/>
          <w:szCs w:val="24"/>
        </w:rPr>
        <w:t xml:space="preserve"> </w:t>
      </w:r>
    </w:p>
    <w:p w14:paraId="29B6B52A" w14:textId="0DF48872" w:rsidR="0050129B" w:rsidRPr="00AD4A84" w:rsidRDefault="0050129B" w:rsidP="00170200">
      <w:pPr>
        <w:widowControl w:val="0"/>
        <w:autoSpaceDE w:val="0"/>
        <w:autoSpaceDN w:val="0"/>
        <w:adjustRightInd w:val="0"/>
        <w:ind w:left="560"/>
        <w:jc w:val="both"/>
        <w:rPr>
          <w:rFonts w:ascii="Cambria" w:hAnsi="Cambria"/>
          <w:color w:val="000000"/>
          <w:szCs w:val="24"/>
        </w:rPr>
      </w:pPr>
      <w:r w:rsidRPr="00AD4A84">
        <w:rPr>
          <w:rFonts w:ascii="Cambria" w:hAnsi="Cambria"/>
          <w:color w:val="000000"/>
          <w:szCs w:val="24"/>
        </w:rPr>
        <w:t>Green, Gary Paul</w:t>
      </w:r>
      <w:r w:rsidR="00B16CB4">
        <w:rPr>
          <w:rFonts w:ascii="Cambria" w:hAnsi="Cambria"/>
          <w:color w:val="000000"/>
          <w:szCs w:val="24"/>
        </w:rPr>
        <w:t xml:space="preserve"> and Anna Haines (2015</w:t>
      </w:r>
      <w:r w:rsidRPr="00AD4A84">
        <w:rPr>
          <w:rFonts w:ascii="Cambria" w:hAnsi="Cambria"/>
          <w:color w:val="000000"/>
          <w:szCs w:val="24"/>
        </w:rPr>
        <w:t xml:space="preserve">). </w:t>
      </w:r>
      <w:r w:rsidRPr="00AD4A84">
        <w:rPr>
          <w:rFonts w:ascii="Cambria" w:hAnsi="Cambria"/>
          <w:i/>
          <w:color w:val="000000"/>
          <w:szCs w:val="24"/>
        </w:rPr>
        <w:t>Asset Building &amp; Community Development</w:t>
      </w:r>
      <w:r w:rsidRPr="00AD4A84">
        <w:rPr>
          <w:rFonts w:ascii="Cambria" w:hAnsi="Cambria"/>
          <w:color w:val="000000"/>
          <w:szCs w:val="24"/>
        </w:rPr>
        <w:t xml:space="preserve">, </w:t>
      </w:r>
      <w:r w:rsidR="00B16CB4">
        <w:rPr>
          <w:rFonts w:ascii="Cambria" w:hAnsi="Cambria"/>
          <w:color w:val="000000"/>
          <w:szCs w:val="24"/>
        </w:rPr>
        <w:t>4</w:t>
      </w:r>
      <w:r w:rsidRPr="00AD4A84">
        <w:rPr>
          <w:rFonts w:ascii="Cambria" w:hAnsi="Cambria"/>
          <w:color w:val="000000"/>
          <w:szCs w:val="24"/>
          <w:vertAlign w:val="superscript"/>
        </w:rPr>
        <w:t>nd</w:t>
      </w:r>
      <w:r w:rsidRPr="00AD4A84">
        <w:rPr>
          <w:rFonts w:ascii="Cambria" w:hAnsi="Cambria"/>
          <w:color w:val="000000"/>
          <w:szCs w:val="24"/>
        </w:rPr>
        <w:t xml:space="preserve"> edition. Thousand Oaks, CA: Sage Publications (noted </w:t>
      </w:r>
      <w:r w:rsidRPr="00AD4A84">
        <w:rPr>
          <w:rFonts w:ascii="Cambria" w:hAnsi="Cambria"/>
          <w:b/>
          <w:color w:val="000000"/>
          <w:szCs w:val="24"/>
        </w:rPr>
        <w:t>G &amp; H</w:t>
      </w:r>
      <w:r w:rsidRPr="00AD4A84">
        <w:rPr>
          <w:rFonts w:ascii="Cambria" w:hAnsi="Cambria"/>
          <w:color w:val="000000"/>
          <w:szCs w:val="24"/>
        </w:rPr>
        <w:t xml:space="preserve"> in this syllabus).</w:t>
      </w:r>
    </w:p>
    <w:p w14:paraId="6150C9EC" w14:textId="77777777" w:rsidR="0050129B" w:rsidRPr="00AD4A84" w:rsidRDefault="0050129B" w:rsidP="00170200">
      <w:pPr>
        <w:widowControl w:val="0"/>
        <w:autoSpaceDE w:val="0"/>
        <w:autoSpaceDN w:val="0"/>
        <w:adjustRightInd w:val="0"/>
        <w:ind w:left="560"/>
        <w:jc w:val="both"/>
        <w:rPr>
          <w:rFonts w:ascii="Cambria" w:hAnsi="Cambria"/>
          <w:color w:val="000000"/>
          <w:szCs w:val="24"/>
        </w:rPr>
      </w:pPr>
      <w:proofErr w:type="spellStart"/>
      <w:r w:rsidRPr="00AD4A84">
        <w:rPr>
          <w:rFonts w:ascii="Cambria" w:hAnsi="Cambria"/>
          <w:color w:val="000000"/>
          <w:szCs w:val="24"/>
        </w:rPr>
        <w:t>DeFilippis</w:t>
      </w:r>
      <w:proofErr w:type="spellEnd"/>
      <w:r w:rsidRPr="00AD4A84">
        <w:rPr>
          <w:rFonts w:ascii="Cambria" w:hAnsi="Cambria"/>
          <w:color w:val="000000"/>
          <w:szCs w:val="24"/>
        </w:rPr>
        <w:t xml:space="preserve">, James and Susan </w:t>
      </w:r>
      <w:proofErr w:type="spellStart"/>
      <w:r w:rsidRPr="00AD4A84">
        <w:rPr>
          <w:rFonts w:ascii="Cambria" w:hAnsi="Cambria"/>
          <w:color w:val="000000"/>
          <w:szCs w:val="24"/>
        </w:rPr>
        <w:t>Saegert</w:t>
      </w:r>
      <w:proofErr w:type="spellEnd"/>
      <w:r w:rsidRPr="00AD4A84">
        <w:rPr>
          <w:rFonts w:ascii="Cambria" w:hAnsi="Cambria"/>
          <w:color w:val="000000"/>
          <w:szCs w:val="24"/>
        </w:rPr>
        <w:t xml:space="preserve"> (eds.) 2012.  </w:t>
      </w:r>
      <w:proofErr w:type="gramStart"/>
      <w:r w:rsidRPr="00AD4A84">
        <w:rPr>
          <w:rFonts w:ascii="Cambria" w:hAnsi="Cambria"/>
          <w:i/>
          <w:color w:val="000000"/>
          <w:szCs w:val="24"/>
        </w:rPr>
        <w:t>The Community Development Reader,</w:t>
      </w:r>
      <w:r w:rsidRPr="00AD4A84">
        <w:rPr>
          <w:rFonts w:ascii="Cambria" w:hAnsi="Cambria"/>
          <w:color w:val="000000"/>
          <w:szCs w:val="24"/>
        </w:rPr>
        <w:t xml:space="preserve"> 2</w:t>
      </w:r>
      <w:r w:rsidRPr="00AD4A84">
        <w:rPr>
          <w:rFonts w:ascii="Cambria" w:hAnsi="Cambria"/>
          <w:color w:val="000000"/>
          <w:szCs w:val="24"/>
          <w:vertAlign w:val="superscript"/>
        </w:rPr>
        <w:t>nd</w:t>
      </w:r>
      <w:r w:rsidRPr="00AD4A84">
        <w:rPr>
          <w:rFonts w:ascii="Cambria" w:hAnsi="Cambria"/>
          <w:color w:val="000000"/>
          <w:szCs w:val="24"/>
        </w:rPr>
        <w:t xml:space="preserve"> edition.</w:t>
      </w:r>
      <w:proofErr w:type="gramEnd"/>
      <w:r w:rsidRPr="00AD4A84">
        <w:rPr>
          <w:rFonts w:ascii="Cambria" w:hAnsi="Cambria"/>
          <w:color w:val="000000"/>
          <w:szCs w:val="24"/>
        </w:rPr>
        <w:t xml:space="preserve"> New York: </w:t>
      </w:r>
      <w:proofErr w:type="spellStart"/>
      <w:r w:rsidRPr="00AD4A84">
        <w:rPr>
          <w:rFonts w:ascii="Cambria" w:hAnsi="Cambria"/>
          <w:color w:val="000000"/>
          <w:szCs w:val="24"/>
        </w:rPr>
        <w:t>Routledge</w:t>
      </w:r>
      <w:proofErr w:type="spellEnd"/>
      <w:r w:rsidRPr="00AD4A84">
        <w:rPr>
          <w:rFonts w:ascii="Cambria" w:hAnsi="Cambria"/>
          <w:color w:val="000000"/>
          <w:szCs w:val="24"/>
        </w:rPr>
        <w:t>, ISBN: 978-0-415-50776-9. (</w:t>
      </w:r>
      <w:proofErr w:type="gramStart"/>
      <w:r w:rsidRPr="00AD4A84">
        <w:rPr>
          <w:rFonts w:ascii="Cambria" w:hAnsi="Cambria"/>
          <w:color w:val="000000"/>
          <w:szCs w:val="24"/>
        </w:rPr>
        <w:t>noted</w:t>
      </w:r>
      <w:proofErr w:type="gramEnd"/>
      <w:r w:rsidRPr="00AD4A84">
        <w:rPr>
          <w:rFonts w:ascii="Cambria" w:hAnsi="Cambria"/>
          <w:color w:val="000000"/>
          <w:szCs w:val="24"/>
        </w:rPr>
        <w:t xml:space="preserve"> in this syllabus as </w:t>
      </w:r>
      <w:r w:rsidRPr="00AD4A84">
        <w:rPr>
          <w:rFonts w:ascii="Cambria" w:hAnsi="Cambria"/>
          <w:b/>
          <w:color w:val="000000"/>
          <w:szCs w:val="24"/>
        </w:rPr>
        <w:t>CDR</w:t>
      </w:r>
      <w:r w:rsidRPr="00AD4A84">
        <w:rPr>
          <w:rFonts w:ascii="Cambria" w:hAnsi="Cambria"/>
          <w:color w:val="000000"/>
          <w:szCs w:val="24"/>
        </w:rPr>
        <w:t>).</w:t>
      </w:r>
    </w:p>
    <w:p w14:paraId="735F4F61" w14:textId="77777777" w:rsidR="0050129B" w:rsidRPr="00AD4A84" w:rsidRDefault="0050129B" w:rsidP="00170200">
      <w:pPr>
        <w:widowControl w:val="0"/>
        <w:autoSpaceDE w:val="0"/>
        <w:autoSpaceDN w:val="0"/>
        <w:adjustRightInd w:val="0"/>
        <w:spacing w:after="0"/>
        <w:jc w:val="both"/>
        <w:rPr>
          <w:rFonts w:ascii="Cambria" w:hAnsi="Cambria"/>
          <w:b/>
          <w:color w:val="000000"/>
          <w:szCs w:val="24"/>
        </w:rPr>
      </w:pPr>
      <w:r w:rsidRPr="00AD4A84">
        <w:rPr>
          <w:rFonts w:ascii="Cambria" w:hAnsi="Cambria"/>
          <w:b/>
          <w:color w:val="000000"/>
          <w:szCs w:val="24"/>
        </w:rPr>
        <w:t>Recommended:</w:t>
      </w:r>
    </w:p>
    <w:p w14:paraId="2A75249D" w14:textId="77777777" w:rsidR="0050129B" w:rsidRPr="00AD4A84" w:rsidRDefault="0050129B" w:rsidP="00170200">
      <w:pPr>
        <w:widowControl w:val="0"/>
        <w:autoSpaceDE w:val="0"/>
        <w:autoSpaceDN w:val="0"/>
        <w:adjustRightInd w:val="0"/>
        <w:ind w:left="560"/>
        <w:jc w:val="both"/>
        <w:rPr>
          <w:rFonts w:ascii="Cambria" w:hAnsi="Cambria"/>
          <w:color w:val="000000"/>
          <w:szCs w:val="24"/>
        </w:rPr>
      </w:pPr>
      <w:proofErr w:type="gramStart"/>
      <w:r w:rsidRPr="00AD4A84">
        <w:rPr>
          <w:rFonts w:ascii="Cambria" w:hAnsi="Cambria"/>
          <w:color w:val="000000"/>
          <w:szCs w:val="24"/>
        </w:rPr>
        <w:t>Ferguson, Ronald F. and William T. Dickens (eds.) 1999.</w:t>
      </w:r>
      <w:proofErr w:type="gramEnd"/>
      <w:r w:rsidRPr="00AD4A84">
        <w:rPr>
          <w:rFonts w:ascii="Cambria" w:hAnsi="Cambria"/>
          <w:color w:val="000000"/>
          <w:szCs w:val="24"/>
        </w:rPr>
        <w:t xml:space="preserve"> </w:t>
      </w:r>
      <w:r w:rsidRPr="00AD4A84">
        <w:rPr>
          <w:rFonts w:ascii="Cambria" w:hAnsi="Cambria"/>
          <w:i/>
          <w:color w:val="000000"/>
          <w:szCs w:val="24"/>
        </w:rPr>
        <w:t>Urban Problems and Community Development</w:t>
      </w:r>
      <w:r w:rsidRPr="00AD4A84">
        <w:rPr>
          <w:rFonts w:ascii="Cambria" w:hAnsi="Cambria"/>
          <w:color w:val="000000"/>
          <w:szCs w:val="24"/>
        </w:rPr>
        <w:t>. Washington, DC: The Brookings Institution.</w:t>
      </w:r>
    </w:p>
    <w:p w14:paraId="0B5AC53D" w14:textId="77777777" w:rsidR="0050129B" w:rsidRPr="00AD4A84" w:rsidRDefault="0050129B" w:rsidP="00170200">
      <w:pPr>
        <w:widowControl w:val="0"/>
        <w:autoSpaceDE w:val="0"/>
        <w:autoSpaceDN w:val="0"/>
        <w:adjustRightInd w:val="0"/>
        <w:jc w:val="both"/>
        <w:rPr>
          <w:rFonts w:ascii="Cambria" w:hAnsi="Cambria"/>
          <w:color w:val="000000"/>
          <w:szCs w:val="24"/>
        </w:rPr>
      </w:pPr>
      <w:r w:rsidRPr="00AD4A84">
        <w:rPr>
          <w:rFonts w:ascii="Cambria" w:hAnsi="Cambria"/>
          <w:color w:val="000000"/>
          <w:szCs w:val="24"/>
        </w:rPr>
        <w:t>Unless noted, all other readings are available in this course's Blackboard section, denoted with Bb.</w:t>
      </w:r>
    </w:p>
    <w:p w14:paraId="3B8C43BE" w14:textId="585DB072" w:rsidR="00E42FFE" w:rsidRPr="00AD4A84" w:rsidRDefault="00D94BDC" w:rsidP="00170200">
      <w:pPr>
        <w:widowControl w:val="0"/>
        <w:autoSpaceDE w:val="0"/>
        <w:autoSpaceDN w:val="0"/>
        <w:adjustRightInd w:val="0"/>
        <w:jc w:val="both"/>
        <w:rPr>
          <w:rFonts w:ascii="Cambria" w:hAnsi="Cambria"/>
          <w:b/>
          <w:bCs/>
          <w:color w:val="000000"/>
          <w:szCs w:val="24"/>
        </w:rPr>
      </w:pPr>
      <w:r>
        <w:rPr>
          <w:rFonts w:ascii="Cambria" w:hAnsi="Cambria"/>
          <w:b/>
          <w:bCs/>
          <w:color w:val="000000"/>
          <w:szCs w:val="24"/>
        </w:rPr>
        <w:t>COURSE REQUIREMENTS &amp; A</w:t>
      </w:r>
      <w:r w:rsidR="003A1776" w:rsidRPr="005A7902">
        <w:rPr>
          <w:rFonts w:ascii="Cambria" w:hAnsi="Cambria"/>
          <w:b/>
          <w:bCs/>
          <w:color w:val="000000"/>
          <w:szCs w:val="24"/>
        </w:rPr>
        <w:t>SSIGNMENT</w:t>
      </w:r>
      <w:r>
        <w:rPr>
          <w:rFonts w:ascii="Cambria" w:hAnsi="Cambria"/>
          <w:b/>
          <w:bCs/>
          <w:color w:val="000000"/>
          <w:szCs w:val="24"/>
        </w:rPr>
        <w:t>S</w:t>
      </w:r>
      <w:r w:rsidR="00E42FFE" w:rsidRPr="005A7902">
        <w:rPr>
          <w:rFonts w:ascii="Cambria" w:hAnsi="Cambria"/>
          <w:b/>
          <w:bCs/>
          <w:color w:val="000000"/>
          <w:szCs w:val="24"/>
        </w:rPr>
        <w:t xml:space="preserve"> </w:t>
      </w:r>
    </w:p>
    <w:p w14:paraId="0F0F9170" w14:textId="418700B3" w:rsidR="00E42FFE" w:rsidRPr="00AD4A84" w:rsidRDefault="00E42FFE" w:rsidP="00AD4A84">
      <w:pPr>
        <w:pStyle w:val="ListParagraph"/>
        <w:widowControl w:val="0"/>
        <w:numPr>
          <w:ilvl w:val="0"/>
          <w:numId w:val="6"/>
        </w:numPr>
        <w:autoSpaceDE w:val="0"/>
        <w:autoSpaceDN w:val="0"/>
        <w:adjustRightInd w:val="0"/>
        <w:spacing w:after="0"/>
        <w:rPr>
          <w:rFonts w:ascii="Cambria" w:hAnsi="Cambria"/>
          <w:color w:val="000000"/>
          <w:szCs w:val="24"/>
        </w:rPr>
      </w:pPr>
      <w:r w:rsidRPr="00AD4A84">
        <w:rPr>
          <w:rFonts w:ascii="Cambria" w:hAnsi="Cambria"/>
          <w:b/>
          <w:bCs/>
          <w:color w:val="000000"/>
          <w:szCs w:val="24"/>
        </w:rPr>
        <w:t xml:space="preserve">Participation </w:t>
      </w:r>
      <w:r w:rsidRPr="00AD4A84">
        <w:rPr>
          <w:rFonts w:ascii="Cambria" w:hAnsi="Cambria"/>
          <w:color w:val="000000"/>
          <w:szCs w:val="24"/>
        </w:rPr>
        <w:t>(10%):  based on attendance and involvement in class discussions.</w:t>
      </w:r>
    </w:p>
    <w:p w14:paraId="777F0F3B" w14:textId="03BB6F43" w:rsidR="008C4D8D" w:rsidRPr="00AD4A84" w:rsidRDefault="00FC21F7" w:rsidP="00AD4A84">
      <w:pPr>
        <w:pStyle w:val="ListParagraph"/>
        <w:widowControl w:val="0"/>
        <w:numPr>
          <w:ilvl w:val="0"/>
          <w:numId w:val="6"/>
        </w:numPr>
        <w:autoSpaceDE w:val="0"/>
        <w:autoSpaceDN w:val="0"/>
        <w:adjustRightInd w:val="0"/>
        <w:spacing w:after="0"/>
        <w:rPr>
          <w:rFonts w:ascii="Cambria" w:hAnsi="Cambria"/>
          <w:color w:val="000000"/>
          <w:szCs w:val="24"/>
        </w:rPr>
      </w:pPr>
      <w:r w:rsidRPr="00AD4A84">
        <w:rPr>
          <w:rFonts w:ascii="Cambria" w:hAnsi="Cambria"/>
          <w:b/>
          <w:bCs/>
          <w:color w:val="000000"/>
          <w:szCs w:val="24"/>
        </w:rPr>
        <w:t xml:space="preserve">Weekly </w:t>
      </w:r>
      <w:r w:rsidR="006041D0">
        <w:rPr>
          <w:rFonts w:ascii="Cambria" w:hAnsi="Cambria"/>
          <w:b/>
          <w:bCs/>
          <w:color w:val="000000"/>
          <w:szCs w:val="24"/>
        </w:rPr>
        <w:t xml:space="preserve">Briefs </w:t>
      </w:r>
      <w:r w:rsidR="005D67A1" w:rsidRPr="00AD4A84">
        <w:rPr>
          <w:rFonts w:ascii="Cambria" w:hAnsi="Cambria"/>
          <w:color w:val="000000"/>
          <w:szCs w:val="24"/>
        </w:rPr>
        <w:t>(1</w:t>
      </w:r>
      <w:r w:rsidR="00E42FFE" w:rsidRPr="00AD4A84">
        <w:rPr>
          <w:rFonts w:ascii="Cambria" w:hAnsi="Cambria"/>
          <w:color w:val="000000"/>
          <w:szCs w:val="24"/>
        </w:rPr>
        <w:t xml:space="preserve">0%): </w:t>
      </w:r>
      <w:r w:rsidR="008C4D8D" w:rsidRPr="00AD4A84">
        <w:rPr>
          <w:rFonts w:ascii="Cambria" w:hAnsi="Cambria"/>
          <w:color w:val="000000"/>
          <w:szCs w:val="24"/>
        </w:rPr>
        <w:t>1 page reflection paper for each session readings</w:t>
      </w:r>
      <w:r w:rsidR="00DF1001">
        <w:rPr>
          <w:rFonts w:ascii="Cambria" w:hAnsi="Cambria"/>
          <w:color w:val="000000"/>
          <w:szCs w:val="24"/>
        </w:rPr>
        <w:t xml:space="preserve"> and the basis for</w:t>
      </w:r>
      <w:r w:rsidR="008C4D8D" w:rsidRPr="00AD4A84">
        <w:rPr>
          <w:rFonts w:ascii="Cambria" w:hAnsi="Cambria"/>
          <w:color w:val="000000"/>
          <w:szCs w:val="24"/>
        </w:rPr>
        <w:t xml:space="preserve"> student engage</w:t>
      </w:r>
      <w:r w:rsidR="00DF1001">
        <w:rPr>
          <w:rFonts w:ascii="Cambria" w:hAnsi="Cambria"/>
          <w:color w:val="000000"/>
          <w:szCs w:val="24"/>
        </w:rPr>
        <w:t>ment</w:t>
      </w:r>
      <w:r w:rsidR="008C4D8D" w:rsidRPr="00AD4A84">
        <w:rPr>
          <w:rFonts w:ascii="Cambria" w:hAnsi="Cambria"/>
          <w:color w:val="000000"/>
          <w:szCs w:val="24"/>
        </w:rPr>
        <w:t xml:space="preserve"> in class discussion. The reflection paper should not exceed 1 page (1.5</w:t>
      </w:r>
      <w:r w:rsidR="00DF1001">
        <w:rPr>
          <w:rFonts w:ascii="Cambria" w:hAnsi="Cambria"/>
          <w:color w:val="000000"/>
          <w:szCs w:val="24"/>
        </w:rPr>
        <w:t xml:space="preserve"> line </w:t>
      </w:r>
      <w:proofErr w:type="gramStart"/>
      <w:r w:rsidR="00DF1001">
        <w:rPr>
          <w:rFonts w:ascii="Cambria" w:hAnsi="Cambria"/>
          <w:color w:val="000000"/>
          <w:szCs w:val="24"/>
        </w:rPr>
        <w:t>spacing ,</w:t>
      </w:r>
      <w:proofErr w:type="gramEnd"/>
      <w:r w:rsidR="00DF1001">
        <w:rPr>
          <w:rFonts w:ascii="Cambria" w:hAnsi="Cambria"/>
          <w:color w:val="000000"/>
          <w:szCs w:val="24"/>
        </w:rPr>
        <w:t xml:space="preserve"> Times-New-Roman font</w:t>
      </w:r>
      <w:r w:rsidR="008C4D8D" w:rsidRPr="00AD4A84">
        <w:rPr>
          <w:rFonts w:ascii="Cambria" w:hAnsi="Cambria"/>
          <w:color w:val="000000"/>
          <w:szCs w:val="24"/>
        </w:rPr>
        <w:t>)</w:t>
      </w:r>
      <w:r w:rsidR="00232928" w:rsidRPr="00AD4A84">
        <w:rPr>
          <w:rFonts w:ascii="Cambria" w:hAnsi="Cambria"/>
          <w:color w:val="000000"/>
          <w:szCs w:val="24"/>
        </w:rPr>
        <w:t>.</w:t>
      </w:r>
      <w:r w:rsidR="00B60B97" w:rsidRPr="00AD4A84">
        <w:rPr>
          <w:rFonts w:ascii="Cambria" w:hAnsi="Cambria"/>
          <w:color w:val="000000"/>
          <w:szCs w:val="24"/>
        </w:rPr>
        <w:t xml:space="preserve"> At least 10 reflection papers are required to earn full participation points.</w:t>
      </w:r>
    </w:p>
    <w:p w14:paraId="540E3DD1" w14:textId="77777777" w:rsidR="00AD4A84" w:rsidRPr="00AD4A84" w:rsidRDefault="00AD4A84" w:rsidP="00AD4A84">
      <w:pPr>
        <w:pStyle w:val="ListParagraph"/>
        <w:widowControl w:val="0"/>
        <w:autoSpaceDE w:val="0"/>
        <w:autoSpaceDN w:val="0"/>
        <w:adjustRightInd w:val="0"/>
        <w:spacing w:after="0"/>
        <w:rPr>
          <w:rFonts w:ascii="Cambria" w:hAnsi="Cambria"/>
          <w:color w:val="000000"/>
          <w:szCs w:val="24"/>
        </w:rPr>
      </w:pPr>
    </w:p>
    <w:p w14:paraId="3C3909AF" w14:textId="12E1C481" w:rsidR="00AC637A" w:rsidRPr="00AD4A84" w:rsidRDefault="008C4D8D" w:rsidP="00AD4A84">
      <w:pPr>
        <w:pStyle w:val="ListParagraph"/>
        <w:widowControl w:val="0"/>
        <w:numPr>
          <w:ilvl w:val="0"/>
          <w:numId w:val="6"/>
        </w:numPr>
        <w:autoSpaceDE w:val="0"/>
        <w:autoSpaceDN w:val="0"/>
        <w:adjustRightInd w:val="0"/>
        <w:spacing w:after="0"/>
        <w:rPr>
          <w:rFonts w:ascii="Cambria" w:hAnsi="Cambria"/>
          <w:color w:val="000000"/>
          <w:szCs w:val="24"/>
        </w:rPr>
      </w:pPr>
      <w:r w:rsidRPr="00AD4A84">
        <w:rPr>
          <w:rFonts w:ascii="Cambria" w:hAnsi="Cambria"/>
          <w:b/>
          <w:bCs/>
          <w:color w:val="000000"/>
          <w:szCs w:val="24"/>
        </w:rPr>
        <w:t xml:space="preserve">Student-led Discussion </w:t>
      </w:r>
      <w:r w:rsidRPr="00AD4A84">
        <w:rPr>
          <w:rFonts w:ascii="Cambria" w:hAnsi="Cambria"/>
          <w:bCs/>
          <w:color w:val="000000"/>
          <w:szCs w:val="24"/>
        </w:rPr>
        <w:t>(20%)</w:t>
      </w:r>
      <w:r w:rsidR="00AC637A" w:rsidRPr="00AD4A84">
        <w:rPr>
          <w:rFonts w:ascii="Cambria" w:hAnsi="Cambria"/>
          <w:bCs/>
          <w:color w:val="000000"/>
          <w:szCs w:val="24"/>
        </w:rPr>
        <w:t xml:space="preserve">: </w:t>
      </w:r>
    </w:p>
    <w:p w14:paraId="77E2982C" w14:textId="1D46DA9C" w:rsidR="00D2496D" w:rsidRPr="00AD4A84" w:rsidRDefault="00D2496D" w:rsidP="00AD4A84">
      <w:pPr>
        <w:widowControl w:val="0"/>
        <w:autoSpaceDE w:val="0"/>
        <w:autoSpaceDN w:val="0"/>
        <w:adjustRightInd w:val="0"/>
        <w:spacing w:after="0"/>
        <w:ind w:left="720"/>
        <w:rPr>
          <w:rFonts w:ascii="Cambria" w:hAnsi="Cambria"/>
          <w:color w:val="000000"/>
          <w:szCs w:val="24"/>
        </w:rPr>
      </w:pPr>
      <w:r w:rsidRPr="00AD4A84">
        <w:rPr>
          <w:rFonts w:ascii="Cambria" w:hAnsi="Cambria"/>
          <w:color w:val="000000"/>
          <w:szCs w:val="24"/>
        </w:rPr>
        <w:t xml:space="preserve">Ph.D. Students will individually lead a </w:t>
      </w:r>
      <w:r w:rsidR="00D94BDC">
        <w:rPr>
          <w:rFonts w:ascii="Cambria" w:hAnsi="Cambria"/>
          <w:color w:val="000000"/>
          <w:szCs w:val="24"/>
        </w:rPr>
        <w:t>mini-</w:t>
      </w:r>
      <w:r w:rsidRPr="00AD4A84">
        <w:rPr>
          <w:rFonts w:ascii="Cambria" w:hAnsi="Cambria"/>
          <w:color w:val="000000"/>
          <w:szCs w:val="24"/>
        </w:rPr>
        <w:t>lecture for one class session and additionally co-lead the discussion with Masters Students.</w:t>
      </w:r>
    </w:p>
    <w:p w14:paraId="1B8EA7E0" w14:textId="4E52626D" w:rsidR="00F825AD" w:rsidRPr="00AD4A84" w:rsidRDefault="00F825AD" w:rsidP="00AD4A84">
      <w:pPr>
        <w:widowControl w:val="0"/>
        <w:autoSpaceDE w:val="0"/>
        <w:autoSpaceDN w:val="0"/>
        <w:adjustRightInd w:val="0"/>
        <w:spacing w:after="0"/>
        <w:ind w:left="720"/>
        <w:rPr>
          <w:rFonts w:ascii="Cambria" w:hAnsi="Cambria"/>
          <w:color w:val="000000"/>
          <w:szCs w:val="24"/>
        </w:rPr>
      </w:pPr>
      <w:r w:rsidRPr="00AD4A84">
        <w:rPr>
          <w:rFonts w:ascii="Cambria" w:hAnsi="Cambria"/>
          <w:color w:val="000000"/>
          <w:szCs w:val="24"/>
        </w:rPr>
        <w:t>Master’s Students co-leading the discussion are expected to summarize the discussion after the session within one week of the class and post it on blackboard.</w:t>
      </w:r>
    </w:p>
    <w:p w14:paraId="082912D2" w14:textId="0911F34D" w:rsidR="00E42FFE" w:rsidRPr="00AD4A84" w:rsidRDefault="00D94BDC" w:rsidP="00AD4A84">
      <w:pPr>
        <w:widowControl w:val="0"/>
        <w:autoSpaceDE w:val="0"/>
        <w:autoSpaceDN w:val="0"/>
        <w:adjustRightInd w:val="0"/>
        <w:spacing w:after="0"/>
        <w:ind w:left="720"/>
        <w:rPr>
          <w:rFonts w:ascii="Cambria" w:hAnsi="Cambria"/>
          <w:color w:val="000000"/>
          <w:szCs w:val="24"/>
        </w:rPr>
      </w:pPr>
      <w:r>
        <w:rPr>
          <w:rFonts w:ascii="Cambria" w:hAnsi="Cambria"/>
          <w:color w:val="000000"/>
          <w:szCs w:val="24"/>
        </w:rPr>
        <w:t xml:space="preserve">These assignments may change depending on Master and PhD student composition. </w:t>
      </w:r>
      <w:r w:rsidR="00E42FFE" w:rsidRPr="00AD4A84">
        <w:rPr>
          <w:rFonts w:ascii="Cambria" w:hAnsi="Cambria"/>
          <w:color w:val="000000"/>
          <w:szCs w:val="24"/>
        </w:rPr>
        <w:t>Further details will be given in class.</w:t>
      </w:r>
    </w:p>
    <w:p w14:paraId="10B6E8D0" w14:textId="77777777" w:rsidR="00AD4A84" w:rsidRPr="00AD4A84" w:rsidRDefault="00AD4A84" w:rsidP="00AD4A84">
      <w:pPr>
        <w:widowControl w:val="0"/>
        <w:autoSpaceDE w:val="0"/>
        <w:autoSpaceDN w:val="0"/>
        <w:adjustRightInd w:val="0"/>
        <w:spacing w:after="0"/>
        <w:ind w:left="720"/>
        <w:rPr>
          <w:rFonts w:ascii="Cambria" w:hAnsi="Cambria"/>
          <w:color w:val="000000"/>
          <w:szCs w:val="24"/>
        </w:rPr>
      </w:pPr>
    </w:p>
    <w:p w14:paraId="41AA3E14" w14:textId="069C85F7" w:rsidR="00AD4A84" w:rsidRPr="00D209D8" w:rsidRDefault="005D67A1" w:rsidP="006041D0">
      <w:pPr>
        <w:pStyle w:val="ListParagraph"/>
        <w:widowControl w:val="0"/>
        <w:numPr>
          <w:ilvl w:val="0"/>
          <w:numId w:val="6"/>
        </w:numPr>
        <w:autoSpaceDE w:val="0"/>
        <w:autoSpaceDN w:val="0"/>
        <w:adjustRightInd w:val="0"/>
        <w:spacing w:after="0"/>
        <w:rPr>
          <w:rFonts w:ascii="Cambria" w:hAnsi="Cambria"/>
          <w:color w:val="000000"/>
          <w:szCs w:val="24"/>
        </w:rPr>
      </w:pPr>
      <w:r w:rsidRPr="00D209D8">
        <w:rPr>
          <w:rFonts w:ascii="Cambria" w:hAnsi="Cambria"/>
          <w:b/>
          <w:color w:val="000000"/>
          <w:szCs w:val="24"/>
        </w:rPr>
        <w:t>Mid-term</w:t>
      </w:r>
      <w:r w:rsidR="00897036" w:rsidRPr="00D209D8">
        <w:rPr>
          <w:rFonts w:ascii="Cambria" w:hAnsi="Cambria"/>
          <w:b/>
          <w:color w:val="000000"/>
          <w:szCs w:val="24"/>
        </w:rPr>
        <w:t xml:space="preserve"> exam</w:t>
      </w:r>
      <w:r w:rsidR="00170200" w:rsidRPr="00D209D8">
        <w:rPr>
          <w:rFonts w:ascii="Cambria" w:hAnsi="Cambria"/>
          <w:b/>
          <w:color w:val="000000"/>
          <w:szCs w:val="24"/>
        </w:rPr>
        <w:t>/Literature Review</w:t>
      </w:r>
      <w:r w:rsidR="00897036" w:rsidRPr="00D209D8">
        <w:rPr>
          <w:rFonts w:ascii="Cambria" w:hAnsi="Cambria"/>
          <w:b/>
          <w:color w:val="000000"/>
          <w:szCs w:val="24"/>
        </w:rPr>
        <w:t xml:space="preserve"> </w:t>
      </w:r>
      <w:r w:rsidR="00897036" w:rsidRPr="00D209D8">
        <w:rPr>
          <w:rFonts w:ascii="Cambria" w:hAnsi="Cambria"/>
          <w:color w:val="000000"/>
          <w:szCs w:val="24"/>
        </w:rPr>
        <w:t xml:space="preserve">(20%): The exam is based on short essay responses to a series of questions from the course readings (up to the exam date) and the documentary films that will be shown in class. </w:t>
      </w:r>
      <w:r w:rsidR="00170200" w:rsidRPr="00D209D8">
        <w:rPr>
          <w:rFonts w:ascii="Cambria" w:hAnsi="Cambria"/>
          <w:b/>
          <w:color w:val="000000"/>
          <w:szCs w:val="24"/>
        </w:rPr>
        <w:t>The exam will take place on March 25</w:t>
      </w:r>
      <w:r w:rsidR="00170200" w:rsidRPr="00D209D8">
        <w:rPr>
          <w:rFonts w:ascii="Cambria" w:hAnsi="Cambria"/>
          <w:b/>
          <w:color w:val="000000"/>
          <w:szCs w:val="24"/>
          <w:vertAlign w:val="superscript"/>
        </w:rPr>
        <w:t>th</w:t>
      </w:r>
      <w:r w:rsidR="00170200" w:rsidRPr="00D209D8">
        <w:rPr>
          <w:rFonts w:ascii="Cambria" w:hAnsi="Cambria"/>
          <w:b/>
          <w:color w:val="000000"/>
          <w:szCs w:val="24"/>
        </w:rPr>
        <w:t xml:space="preserve"> </w:t>
      </w:r>
      <w:r w:rsidR="00170200" w:rsidRPr="00D209D8">
        <w:rPr>
          <w:rFonts w:ascii="Cambria" w:hAnsi="Cambria"/>
          <w:color w:val="000000"/>
          <w:szCs w:val="24"/>
        </w:rPr>
        <w:t>and further instructions will be provided in class.</w:t>
      </w:r>
    </w:p>
    <w:p w14:paraId="46491352" w14:textId="20B40601" w:rsidR="00170200" w:rsidRDefault="00170200" w:rsidP="00AD4A84">
      <w:pPr>
        <w:pStyle w:val="ListParagraph"/>
        <w:widowControl w:val="0"/>
        <w:autoSpaceDE w:val="0"/>
        <w:autoSpaceDN w:val="0"/>
        <w:adjustRightInd w:val="0"/>
        <w:spacing w:after="0"/>
        <w:rPr>
          <w:rFonts w:ascii="Cambria" w:hAnsi="Cambria"/>
          <w:color w:val="000000"/>
          <w:szCs w:val="24"/>
        </w:rPr>
      </w:pPr>
      <w:r w:rsidRPr="00AD4A84">
        <w:rPr>
          <w:rFonts w:ascii="Cambria" w:hAnsi="Cambria"/>
          <w:color w:val="000000"/>
          <w:szCs w:val="24"/>
        </w:rPr>
        <w:t xml:space="preserve">Ph.D. students have the option to substitute a </w:t>
      </w:r>
      <w:proofErr w:type="gramStart"/>
      <w:r w:rsidRPr="00AD4A84">
        <w:rPr>
          <w:rFonts w:ascii="Cambria" w:hAnsi="Cambria"/>
          <w:color w:val="000000"/>
          <w:szCs w:val="24"/>
        </w:rPr>
        <w:t>6-8 page</w:t>
      </w:r>
      <w:proofErr w:type="gramEnd"/>
      <w:r w:rsidRPr="00AD4A84">
        <w:rPr>
          <w:rFonts w:ascii="Cambria" w:hAnsi="Cambria"/>
          <w:color w:val="000000"/>
          <w:szCs w:val="24"/>
        </w:rPr>
        <w:t xml:space="preserve"> literature review on one of the class topics that bear relevance to their research area. </w:t>
      </w:r>
      <w:r w:rsidRPr="00AD4A84">
        <w:rPr>
          <w:rFonts w:ascii="Cambria" w:hAnsi="Cambria"/>
          <w:b/>
          <w:color w:val="000000"/>
          <w:szCs w:val="24"/>
        </w:rPr>
        <w:t>Proposals for the same must be submitted by</w:t>
      </w:r>
      <w:r w:rsidR="00FF156C">
        <w:rPr>
          <w:rFonts w:ascii="Cambria" w:hAnsi="Cambria"/>
          <w:b/>
          <w:color w:val="000000"/>
          <w:szCs w:val="24"/>
        </w:rPr>
        <w:t xml:space="preserve"> </w:t>
      </w:r>
      <w:r w:rsidRPr="00AD4A84">
        <w:rPr>
          <w:rFonts w:ascii="Cambria" w:hAnsi="Cambria"/>
          <w:b/>
          <w:color w:val="000000"/>
          <w:szCs w:val="24"/>
        </w:rPr>
        <w:t>February 18</w:t>
      </w:r>
      <w:r w:rsidRPr="00AD4A84">
        <w:rPr>
          <w:rFonts w:ascii="Cambria" w:hAnsi="Cambria"/>
          <w:b/>
          <w:color w:val="000000"/>
          <w:szCs w:val="24"/>
          <w:vertAlign w:val="superscript"/>
        </w:rPr>
        <w:t>th</w:t>
      </w:r>
      <w:r w:rsidRPr="00AD4A84">
        <w:rPr>
          <w:rFonts w:ascii="Cambria" w:hAnsi="Cambria"/>
          <w:b/>
          <w:color w:val="000000"/>
          <w:szCs w:val="24"/>
        </w:rPr>
        <w:t xml:space="preserve"> </w:t>
      </w:r>
      <w:r w:rsidR="00FF156C">
        <w:rPr>
          <w:rFonts w:ascii="Cambria" w:hAnsi="Cambria"/>
          <w:b/>
          <w:color w:val="000000"/>
          <w:szCs w:val="24"/>
        </w:rPr>
        <w:t>(Week 5). N</w:t>
      </w:r>
      <w:r w:rsidRPr="00AD4A84">
        <w:rPr>
          <w:rFonts w:ascii="Cambria" w:hAnsi="Cambria"/>
          <w:b/>
          <w:color w:val="000000"/>
          <w:szCs w:val="24"/>
        </w:rPr>
        <w:t>o late proposals will be accepted</w:t>
      </w:r>
      <w:r w:rsidRPr="00AD4A84">
        <w:rPr>
          <w:rFonts w:ascii="Cambria" w:hAnsi="Cambria"/>
          <w:color w:val="000000"/>
          <w:szCs w:val="24"/>
        </w:rPr>
        <w:t xml:space="preserve">. </w:t>
      </w:r>
    </w:p>
    <w:p w14:paraId="29395FEE" w14:textId="77777777" w:rsidR="000F0619" w:rsidRPr="00AD4A84" w:rsidRDefault="000F0619" w:rsidP="00AD4A84">
      <w:pPr>
        <w:pStyle w:val="ListParagraph"/>
        <w:widowControl w:val="0"/>
        <w:autoSpaceDE w:val="0"/>
        <w:autoSpaceDN w:val="0"/>
        <w:adjustRightInd w:val="0"/>
        <w:spacing w:after="0"/>
        <w:rPr>
          <w:rFonts w:ascii="Cambria" w:hAnsi="Cambria"/>
          <w:color w:val="000000"/>
          <w:szCs w:val="24"/>
        </w:rPr>
      </w:pPr>
    </w:p>
    <w:p w14:paraId="018C8E71" w14:textId="7D3DDAD4" w:rsidR="00232928" w:rsidRPr="00AD4A84" w:rsidRDefault="00632374" w:rsidP="00AD4A84">
      <w:pPr>
        <w:pStyle w:val="ListParagraph"/>
        <w:widowControl w:val="0"/>
        <w:numPr>
          <w:ilvl w:val="0"/>
          <w:numId w:val="6"/>
        </w:numPr>
        <w:autoSpaceDE w:val="0"/>
        <w:autoSpaceDN w:val="0"/>
        <w:adjustRightInd w:val="0"/>
        <w:spacing w:after="0"/>
        <w:rPr>
          <w:rFonts w:ascii="Cambria" w:hAnsi="Cambria"/>
          <w:b/>
          <w:bCs/>
          <w:color w:val="000000"/>
          <w:szCs w:val="24"/>
        </w:rPr>
      </w:pPr>
      <w:r w:rsidRPr="00AD4A84">
        <w:rPr>
          <w:rFonts w:ascii="Cambria" w:hAnsi="Cambria"/>
          <w:b/>
          <w:color w:val="000000"/>
          <w:szCs w:val="24"/>
        </w:rPr>
        <w:t>Class</w:t>
      </w:r>
      <w:r w:rsidR="00BB74D9" w:rsidRPr="00AD4A84">
        <w:rPr>
          <w:rFonts w:ascii="Cambria" w:hAnsi="Cambria"/>
          <w:b/>
          <w:color w:val="000000"/>
          <w:szCs w:val="24"/>
        </w:rPr>
        <w:t xml:space="preserve"> Project and Presentation</w:t>
      </w:r>
      <w:r w:rsidRPr="00AD4A84">
        <w:rPr>
          <w:rFonts w:ascii="Cambria" w:hAnsi="Cambria"/>
          <w:b/>
          <w:color w:val="000000"/>
          <w:szCs w:val="24"/>
        </w:rPr>
        <w:t xml:space="preserve"> </w:t>
      </w:r>
      <w:r w:rsidRPr="00AD4A84">
        <w:rPr>
          <w:rFonts w:ascii="Cambria" w:hAnsi="Cambria"/>
          <w:color w:val="000000"/>
          <w:szCs w:val="24"/>
        </w:rPr>
        <w:t>(40%)</w:t>
      </w:r>
      <w:r w:rsidR="00170200" w:rsidRPr="00AD4A84">
        <w:rPr>
          <w:rFonts w:ascii="Cambria" w:hAnsi="Cambria"/>
          <w:b/>
          <w:color w:val="000000"/>
          <w:szCs w:val="24"/>
        </w:rPr>
        <w:t xml:space="preserve">: </w:t>
      </w:r>
      <w:r w:rsidR="00232928" w:rsidRPr="00AD4A84">
        <w:rPr>
          <w:rFonts w:ascii="Cambria" w:hAnsi="Cambria"/>
          <w:color w:val="000000"/>
          <w:szCs w:val="24"/>
        </w:rPr>
        <w:t>S</w:t>
      </w:r>
      <w:r w:rsidR="00170200" w:rsidRPr="00AD4A84">
        <w:rPr>
          <w:rFonts w:ascii="Cambria" w:hAnsi="Cambria"/>
          <w:color w:val="000000"/>
          <w:szCs w:val="24"/>
        </w:rPr>
        <w:t xml:space="preserve">tudents will be grouped into project teams depending on the size of the class. </w:t>
      </w:r>
      <w:r w:rsidR="00232928" w:rsidRPr="00AD4A84">
        <w:rPr>
          <w:rFonts w:ascii="Cambria" w:hAnsi="Cambria"/>
          <w:color w:val="000000"/>
          <w:szCs w:val="24"/>
        </w:rPr>
        <w:t xml:space="preserve">Each team will produce a project report </w:t>
      </w:r>
      <w:r w:rsidR="00C67DF1" w:rsidRPr="00AD4A84">
        <w:rPr>
          <w:rFonts w:ascii="Cambria" w:hAnsi="Cambria"/>
          <w:color w:val="000000"/>
          <w:szCs w:val="24"/>
        </w:rPr>
        <w:t xml:space="preserve">that addresses the anticipated deliverables for the client. </w:t>
      </w:r>
      <w:r w:rsidR="00C67DF1" w:rsidRPr="00AD4A84">
        <w:rPr>
          <w:rFonts w:ascii="Cambria" w:hAnsi="Cambria"/>
          <w:b/>
          <w:color w:val="000000"/>
          <w:szCs w:val="24"/>
        </w:rPr>
        <w:t>First drafts of the report will be due on April 22</w:t>
      </w:r>
      <w:r w:rsidR="00C67DF1" w:rsidRPr="00AD4A84">
        <w:rPr>
          <w:rFonts w:ascii="Cambria" w:hAnsi="Cambria"/>
          <w:b/>
          <w:color w:val="000000"/>
          <w:szCs w:val="24"/>
          <w:vertAlign w:val="superscript"/>
        </w:rPr>
        <w:t>nd</w:t>
      </w:r>
      <w:r w:rsidR="00C67DF1" w:rsidRPr="00AD4A84">
        <w:rPr>
          <w:rFonts w:ascii="Cambria" w:hAnsi="Cambria"/>
          <w:b/>
          <w:color w:val="000000"/>
          <w:szCs w:val="24"/>
        </w:rPr>
        <w:t xml:space="preserve">. </w:t>
      </w:r>
    </w:p>
    <w:p w14:paraId="216D4295" w14:textId="77777777" w:rsidR="00C67DF1" w:rsidRPr="00AD4A84" w:rsidRDefault="00C67DF1" w:rsidP="00AD4A84">
      <w:pPr>
        <w:pStyle w:val="ListParagraph"/>
        <w:widowControl w:val="0"/>
        <w:autoSpaceDE w:val="0"/>
        <w:autoSpaceDN w:val="0"/>
        <w:adjustRightInd w:val="0"/>
        <w:rPr>
          <w:rFonts w:ascii="Cambria" w:hAnsi="Cambria"/>
          <w:color w:val="000000"/>
          <w:szCs w:val="24"/>
        </w:rPr>
      </w:pPr>
      <w:r w:rsidRPr="00AD4A84">
        <w:rPr>
          <w:rFonts w:ascii="Cambria" w:hAnsi="Cambria"/>
          <w:b/>
          <w:color w:val="000000"/>
          <w:szCs w:val="24"/>
        </w:rPr>
        <w:t>On April 29</w:t>
      </w:r>
      <w:r w:rsidRPr="00AD4A84">
        <w:rPr>
          <w:rFonts w:ascii="Cambria" w:hAnsi="Cambria"/>
          <w:b/>
          <w:color w:val="000000"/>
          <w:szCs w:val="24"/>
          <w:vertAlign w:val="superscript"/>
        </w:rPr>
        <w:t>th</w:t>
      </w:r>
      <w:r w:rsidRPr="00AD4A84">
        <w:rPr>
          <w:rFonts w:ascii="Cambria" w:hAnsi="Cambria"/>
          <w:b/>
          <w:color w:val="000000"/>
          <w:szCs w:val="24"/>
        </w:rPr>
        <w:t>, students will present their ideas to the client</w:t>
      </w:r>
      <w:r w:rsidRPr="00AD4A84">
        <w:rPr>
          <w:rFonts w:ascii="Cambria" w:hAnsi="Cambria"/>
          <w:color w:val="000000"/>
          <w:szCs w:val="24"/>
        </w:rPr>
        <w:t>. For the presentation (and the report), e</w:t>
      </w:r>
      <w:r w:rsidR="00170200" w:rsidRPr="00AD4A84">
        <w:rPr>
          <w:rFonts w:ascii="Cambria" w:hAnsi="Cambria"/>
          <w:color w:val="000000"/>
          <w:szCs w:val="24"/>
        </w:rPr>
        <w:t xml:space="preserve">ach student will be responsible for a stand-alone component and will be expected to deliver a short 10-12 minute presentation for the client. </w:t>
      </w:r>
    </w:p>
    <w:p w14:paraId="492CE556" w14:textId="4369AA54" w:rsidR="00632374" w:rsidRPr="00AD4A84" w:rsidRDefault="00170200" w:rsidP="00AD4A84">
      <w:pPr>
        <w:pStyle w:val="ListParagraph"/>
        <w:widowControl w:val="0"/>
        <w:autoSpaceDE w:val="0"/>
        <w:autoSpaceDN w:val="0"/>
        <w:adjustRightInd w:val="0"/>
        <w:rPr>
          <w:rFonts w:ascii="Cambria" w:hAnsi="Cambria"/>
          <w:b/>
          <w:color w:val="000000"/>
          <w:szCs w:val="24"/>
        </w:rPr>
      </w:pPr>
      <w:r w:rsidRPr="00AD4A84">
        <w:rPr>
          <w:rFonts w:ascii="Cambria" w:hAnsi="Cambria"/>
          <w:color w:val="000000"/>
          <w:szCs w:val="24"/>
        </w:rPr>
        <w:t>As a whole, student teams are expected to demonstrate knowledge of the topics</w:t>
      </w:r>
      <w:r w:rsidR="009505A8">
        <w:rPr>
          <w:rFonts w:ascii="Cambria" w:hAnsi="Cambria"/>
          <w:color w:val="000000"/>
          <w:szCs w:val="24"/>
        </w:rPr>
        <w:t xml:space="preserve"> discussed in class as</w:t>
      </w:r>
      <w:r w:rsidRPr="00AD4A84">
        <w:rPr>
          <w:rFonts w:ascii="Cambria" w:hAnsi="Cambria"/>
          <w:color w:val="000000"/>
          <w:szCs w:val="24"/>
        </w:rPr>
        <w:t xml:space="preserve"> well as abilit</w:t>
      </w:r>
      <w:r w:rsidR="008507D0" w:rsidRPr="00AD4A84">
        <w:rPr>
          <w:rFonts w:ascii="Cambria" w:hAnsi="Cambria"/>
          <w:color w:val="000000"/>
          <w:szCs w:val="24"/>
        </w:rPr>
        <w:t>y to apply</w:t>
      </w:r>
      <w:r w:rsidR="00CA0E57">
        <w:rPr>
          <w:rFonts w:ascii="Cambria" w:hAnsi="Cambria"/>
          <w:color w:val="000000"/>
          <w:szCs w:val="24"/>
        </w:rPr>
        <w:t xml:space="preserve"> them to the project in p</w:t>
      </w:r>
      <w:r w:rsidR="00013F3D">
        <w:rPr>
          <w:rFonts w:ascii="Cambria" w:hAnsi="Cambria"/>
          <w:color w:val="000000"/>
          <w:szCs w:val="24"/>
        </w:rPr>
        <w:t>r</w:t>
      </w:r>
      <w:r w:rsidR="00CA0E57">
        <w:rPr>
          <w:rFonts w:ascii="Cambria" w:hAnsi="Cambria"/>
          <w:color w:val="000000"/>
          <w:szCs w:val="24"/>
        </w:rPr>
        <w:t>oducing</w:t>
      </w:r>
      <w:r w:rsidR="008507D0" w:rsidRPr="00AD4A84">
        <w:rPr>
          <w:rFonts w:ascii="Cambria" w:hAnsi="Cambria"/>
          <w:color w:val="000000"/>
          <w:szCs w:val="24"/>
        </w:rPr>
        <w:t xml:space="preserve"> the deliverables.</w:t>
      </w:r>
      <w:r w:rsidR="00C51F49" w:rsidRPr="00AD4A84">
        <w:rPr>
          <w:rFonts w:ascii="Cambria" w:hAnsi="Cambria"/>
          <w:color w:val="000000"/>
          <w:szCs w:val="24"/>
        </w:rPr>
        <w:t xml:space="preserve"> </w:t>
      </w:r>
      <w:r w:rsidR="00C51F49" w:rsidRPr="00AD4A84">
        <w:rPr>
          <w:rFonts w:ascii="Cambria" w:hAnsi="Cambria"/>
          <w:b/>
          <w:color w:val="000000"/>
          <w:szCs w:val="24"/>
        </w:rPr>
        <w:t xml:space="preserve">The </w:t>
      </w:r>
      <w:r w:rsidR="00C51F49" w:rsidRPr="00AD4A84">
        <w:rPr>
          <w:rFonts w:ascii="Cambria" w:hAnsi="Cambria"/>
          <w:b/>
          <w:color w:val="000000"/>
          <w:szCs w:val="24"/>
        </w:rPr>
        <w:lastRenderedPageBreak/>
        <w:t>final reports are due on May 6</w:t>
      </w:r>
      <w:r w:rsidR="00C51F49" w:rsidRPr="00AD4A84">
        <w:rPr>
          <w:rFonts w:ascii="Cambria" w:hAnsi="Cambria"/>
          <w:b/>
          <w:color w:val="000000"/>
          <w:szCs w:val="24"/>
          <w:vertAlign w:val="superscript"/>
        </w:rPr>
        <w:t>th</w:t>
      </w:r>
      <w:r w:rsidR="00C51F49" w:rsidRPr="00AD4A84">
        <w:rPr>
          <w:rFonts w:ascii="Cambria" w:hAnsi="Cambria"/>
          <w:b/>
          <w:color w:val="000000"/>
          <w:szCs w:val="24"/>
        </w:rPr>
        <w:t>.</w:t>
      </w:r>
      <w:r w:rsidR="00CA0E57">
        <w:rPr>
          <w:rFonts w:ascii="Cambria" w:hAnsi="Cambria"/>
          <w:b/>
          <w:color w:val="000000"/>
          <w:szCs w:val="24"/>
        </w:rPr>
        <w:t xml:space="preserve">   </w:t>
      </w:r>
      <w:r w:rsidR="003A29AB">
        <w:rPr>
          <w:rFonts w:ascii="Cambria" w:hAnsi="Cambria"/>
          <w:b/>
          <w:color w:val="000000"/>
          <w:szCs w:val="24"/>
        </w:rPr>
        <w:t xml:space="preserve">At least </w:t>
      </w:r>
      <w:r w:rsidR="00013F3D">
        <w:rPr>
          <w:rFonts w:ascii="Cambria" w:hAnsi="Cambria"/>
          <w:b/>
          <w:color w:val="000000"/>
          <w:szCs w:val="24"/>
        </w:rPr>
        <w:t>3 visits to the project site</w:t>
      </w:r>
      <w:r w:rsidR="003A29AB">
        <w:rPr>
          <w:rFonts w:ascii="Cambria" w:hAnsi="Cambria"/>
          <w:b/>
          <w:color w:val="000000"/>
          <w:szCs w:val="24"/>
        </w:rPr>
        <w:t xml:space="preserve"> during the semester</w:t>
      </w:r>
      <w:r w:rsidR="00013F3D">
        <w:rPr>
          <w:rFonts w:ascii="Cambria" w:hAnsi="Cambria"/>
          <w:b/>
          <w:color w:val="000000"/>
          <w:szCs w:val="24"/>
        </w:rPr>
        <w:t xml:space="preserve"> are required from every </w:t>
      </w:r>
      <w:r w:rsidR="003A29AB">
        <w:rPr>
          <w:rFonts w:ascii="Cambria" w:hAnsi="Cambria"/>
          <w:b/>
          <w:color w:val="000000"/>
          <w:szCs w:val="24"/>
        </w:rPr>
        <w:t>student and will count toward the student's contribution to the project.</w:t>
      </w:r>
    </w:p>
    <w:p w14:paraId="2613DAD3" w14:textId="77777777" w:rsidR="00777263" w:rsidRDefault="00777263" w:rsidP="00632374">
      <w:pPr>
        <w:widowControl w:val="0"/>
        <w:autoSpaceDE w:val="0"/>
        <w:autoSpaceDN w:val="0"/>
        <w:adjustRightInd w:val="0"/>
        <w:jc w:val="both"/>
        <w:rPr>
          <w:rFonts w:ascii="Cambria" w:hAnsi="Cambria"/>
          <w:b/>
          <w:bCs/>
          <w:color w:val="000000"/>
          <w:szCs w:val="24"/>
          <w:highlight w:val="yellow"/>
        </w:rPr>
      </w:pPr>
    </w:p>
    <w:p w14:paraId="62BE88B2" w14:textId="77777777" w:rsidR="00777263" w:rsidRDefault="00777263" w:rsidP="00632374">
      <w:pPr>
        <w:widowControl w:val="0"/>
        <w:autoSpaceDE w:val="0"/>
        <w:autoSpaceDN w:val="0"/>
        <w:adjustRightInd w:val="0"/>
        <w:jc w:val="both"/>
        <w:rPr>
          <w:rFonts w:ascii="Cambria" w:hAnsi="Cambria"/>
          <w:b/>
          <w:bCs/>
          <w:color w:val="000000"/>
          <w:szCs w:val="24"/>
          <w:highlight w:val="yellow"/>
        </w:rPr>
      </w:pPr>
    </w:p>
    <w:p w14:paraId="07B22BAC" w14:textId="170AA144" w:rsidR="00632374" w:rsidRPr="00AF3A55" w:rsidRDefault="00632374" w:rsidP="00632374">
      <w:pPr>
        <w:widowControl w:val="0"/>
        <w:autoSpaceDE w:val="0"/>
        <w:autoSpaceDN w:val="0"/>
        <w:adjustRightInd w:val="0"/>
        <w:jc w:val="both"/>
        <w:rPr>
          <w:rFonts w:ascii="Cambria" w:hAnsi="Cambria"/>
          <w:b/>
          <w:bCs/>
          <w:color w:val="000000"/>
          <w:szCs w:val="24"/>
        </w:rPr>
      </w:pPr>
      <w:r w:rsidRPr="00AF3A55">
        <w:rPr>
          <w:rFonts w:ascii="Cambria" w:hAnsi="Cambria"/>
          <w:b/>
          <w:bCs/>
          <w:color w:val="000000"/>
          <w:szCs w:val="24"/>
        </w:rPr>
        <w:t>ASSESSMENT:</w:t>
      </w:r>
    </w:p>
    <w:p w14:paraId="5358F70D" w14:textId="490B66D1" w:rsidR="00632374" w:rsidRPr="00AD4A84" w:rsidRDefault="009505A8" w:rsidP="00632374">
      <w:pPr>
        <w:widowControl w:val="0"/>
        <w:autoSpaceDE w:val="0"/>
        <w:autoSpaceDN w:val="0"/>
        <w:adjustRightInd w:val="0"/>
        <w:jc w:val="both"/>
        <w:rPr>
          <w:rFonts w:ascii="Cambria" w:hAnsi="Cambria"/>
          <w:bCs/>
          <w:color w:val="000000"/>
          <w:szCs w:val="24"/>
        </w:rPr>
      </w:pPr>
      <w:r>
        <w:rPr>
          <w:rFonts w:ascii="Cambria" w:hAnsi="Cambria"/>
          <w:bCs/>
          <w:color w:val="000000"/>
          <w:szCs w:val="24"/>
        </w:rPr>
        <w:t>Student performance in this class</w:t>
      </w:r>
      <w:r w:rsidR="00632374" w:rsidRPr="00AD4A84">
        <w:rPr>
          <w:rFonts w:ascii="Cambria" w:hAnsi="Cambria"/>
          <w:bCs/>
          <w:color w:val="000000"/>
          <w:szCs w:val="24"/>
        </w:rPr>
        <w:t xml:space="preserve"> will be assessed based on the following criteria: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255"/>
        <w:gridCol w:w="450"/>
        <w:gridCol w:w="3419"/>
        <w:gridCol w:w="129"/>
        <w:gridCol w:w="740"/>
      </w:tblGrid>
      <w:tr w:rsidR="008E055C" w:rsidRPr="00AD4A84" w14:paraId="36639C18" w14:textId="77777777" w:rsidTr="001B67D2">
        <w:tc>
          <w:tcPr>
            <w:tcW w:w="1998" w:type="dxa"/>
          </w:tcPr>
          <w:p w14:paraId="4498656C" w14:textId="26680DDA" w:rsidR="008E055C" w:rsidRPr="00AD4A84" w:rsidRDefault="008E055C" w:rsidP="00B3669B">
            <w:pPr>
              <w:pStyle w:val="ListParagraph"/>
              <w:widowControl w:val="0"/>
              <w:autoSpaceDE w:val="0"/>
              <w:autoSpaceDN w:val="0"/>
              <w:adjustRightInd w:val="0"/>
              <w:ind w:left="0"/>
              <w:rPr>
                <w:rFonts w:ascii="Cambria" w:hAnsi="Cambria"/>
                <w:b/>
                <w:color w:val="000000"/>
                <w:szCs w:val="24"/>
              </w:rPr>
            </w:pPr>
            <w:r w:rsidRPr="00AD4A84">
              <w:rPr>
                <w:rFonts w:ascii="Cambria" w:hAnsi="Cambria"/>
                <w:b/>
                <w:color w:val="000000"/>
                <w:szCs w:val="24"/>
              </w:rPr>
              <w:t>Component</w:t>
            </w:r>
          </w:p>
        </w:tc>
        <w:tc>
          <w:tcPr>
            <w:tcW w:w="2255" w:type="dxa"/>
          </w:tcPr>
          <w:p w14:paraId="2577B07C" w14:textId="00E82277" w:rsidR="008E055C" w:rsidRPr="00AD4A84" w:rsidRDefault="008E055C" w:rsidP="00DB29A0">
            <w:pPr>
              <w:pStyle w:val="ListParagraph"/>
              <w:widowControl w:val="0"/>
              <w:autoSpaceDE w:val="0"/>
              <w:autoSpaceDN w:val="0"/>
              <w:adjustRightInd w:val="0"/>
              <w:ind w:left="0"/>
              <w:jc w:val="right"/>
              <w:rPr>
                <w:rFonts w:ascii="Cambria" w:hAnsi="Cambria"/>
                <w:b/>
                <w:color w:val="000000"/>
                <w:szCs w:val="24"/>
              </w:rPr>
            </w:pPr>
            <w:r w:rsidRPr="00AD4A84">
              <w:rPr>
                <w:rFonts w:ascii="Cambria" w:hAnsi="Cambria"/>
                <w:b/>
                <w:color w:val="000000"/>
                <w:szCs w:val="24"/>
              </w:rPr>
              <w:t>Master</w:t>
            </w:r>
          </w:p>
        </w:tc>
        <w:tc>
          <w:tcPr>
            <w:tcW w:w="450" w:type="dxa"/>
          </w:tcPr>
          <w:p w14:paraId="03F376DA" w14:textId="77777777" w:rsidR="008E055C" w:rsidRPr="00AD4A84" w:rsidRDefault="008E055C" w:rsidP="00895043">
            <w:pPr>
              <w:pStyle w:val="ListParagraph"/>
              <w:widowControl w:val="0"/>
              <w:autoSpaceDE w:val="0"/>
              <w:autoSpaceDN w:val="0"/>
              <w:adjustRightInd w:val="0"/>
              <w:ind w:left="0"/>
              <w:rPr>
                <w:rFonts w:ascii="Cambria" w:hAnsi="Cambria"/>
                <w:b/>
                <w:color w:val="000000"/>
                <w:szCs w:val="24"/>
              </w:rPr>
            </w:pPr>
          </w:p>
        </w:tc>
        <w:tc>
          <w:tcPr>
            <w:tcW w:w="3548" w:type="dxa"/>
            <w:gridSpan w:val="2"/>
          </w:tcPr>
          <w:p w14:paraId="7BBA4D20" w14:textId="2C848E1D" w:rsidR="008E055C" w:rsidRPr="00AD4A84" w:rsidRDefault="008E055C" w:rsidP="00895043">
            <w:pPr>
              <w:pStyle w:val="ListParagraph"/>
              <w:widowControl w:val="0"/>
              <w:autoSpaceDE w:val="0"/>
              <w:autoSpaceDN w:val="0"/>
              <w:adjustRightInd w:val="0"/>
              <w:ind w:left="0"/>
              <w:rPr>
                <w:rFonts w:ascii="Cambria" w:hAnsi="Cambria"/>
                <w:b/>
                <w:color w:val="000000"/>
                <w:szCs w:val="24"/>
              </w:rPr>
            </w:pPr>
          </w:p>
        </w:tc>
        <w:tc>
          <w:tcPr>
            <w:tcW w:w="740" w:type="dxa"/>
          </w:tcPr>
          <w:p w14:paraId="352DBACA" w14:textId="647EE088" w:rsidR="008E055C" w:rsidRPr="00AD4A84" w:rsidRDefault="008E055C" w:rsidP="00DB29A0">
            <w:pPr>
              <w:pStyle w:val="ListParagraph"/>
              <w:widowControl w:val="0"/>
              <w:autoSpaceDE w:val="0"/>
              <w:autoSpaceDN w:val="0"/>
              <w:adjustRightInd w:val="0"/>
              <w:ind w:left="0"/>
              <w:jc w:val="right"/>
              <w:rPr>
                <w:rFonts w:ascii="Cambria" w:hAnsi="Cambria"/>
                <w:b/>
                <w:color w:val="000000"/>
                <w:szCs w:val="24"/>
              </w:rPr>
            </w:pPr>
            <w:r w:rsidRPr="00AD4A84">
              <w:rPr>
                <w:rFonts w:ascii="Cambria" w:hAnsi="Cambria"/>
                <w:b/>
                <w:color w:val="000000"/>
                <w:szCs w:val="24"/>
              </w:rPr>
              <w:t>Ph.D.</w:t>
            </w:r>
          </w:p>
        </w:tc>
      </w:tr>
      <w:tr w:rsidR="008E055C" w:rsidRPr="00AD4A84" w14:paraId="5B59621A" w14:textId="77777777" w:rsidTr="001B67D2">
        <w:tc>
          <w:tcPr>
            <w:tcW w:w="1998" w:type="dxa"/>
          </w:tcPr>
          <w:p w14:paraId="24CE2FDB" w14:textId="1001C2A0" w:rsidR="008E055C" w:rsidRPr="00AD4A84" w:rsidRDefault="008E055C" w:rsidP="00B3669B">
            <w:pPr>
              <w:pStyle w:val="ListParagraph"/>
              <w:widowControl w:val="0"/>
              <w:autoSpaceDE w:val="0"/>
              <w:autoSpaceDN w:val="0"/>
              <w:adjustRightInd w:val="0"/>
              <w:ind w:left="0"/>
              <w:rPr>
                <w:rFonts w:ascii="Cambria" w:hAnsi="Cambria"/>
                <w:color w:val="000000"/>
                <w:szCs w:val="24"/>
              </w:rPr>
            </w:pPr>
            <w:r w:rsidRPr="00AD4A84">
              <w:rPr>
                <w:rFonts w:ascii="Cambria" w:hAnsi="Cambria"/>
                <w:color w:val="000000"/>
                <w:szCs w:val="24"/>
              </w:rPr>
              <w:t>Participation</w:t>
            </w:r>
          </w:p>
        </w:tc>
        <w:tc>
          <w:tcPr>
            <w:tcW w:w="2255" w:type="dxa"/>
          </w:tcPr>
          <w:p w14:paraId="150EB7E2" w14:textId="7278AF2D"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10%</w:t>
            </w:r>
          </w:p>
        </w:tc>
        <w:tc>
          <w:tcPr>
            <w:tcW w:w="450" w:type="dxa"/>
          </w:tcPr>
          <w:p w14:paraId="160704C0" w14:textId="77777777"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p>
        </w:tc>
        <w:tc>
          <w:tcPr>
            <w:tcW w:w="3419" w:type="dxa"/>
          </w:tcPr>
          <w:p w14:paraId="70B10BFA" w14:textId="2E2329CA"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p>
        </w:tc>
        <w:tc>
          <w:tcPr>
            <w:tcW w:w="869" w:type="dxa"/>
            <w:gridSpan w:val="2"/>
          </w:tcPr>
          <w:p w14:paraId="53255C79" w14:textId="54A38732"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10%</w:t>
            </w:r>
          </w:p>
        </w:tc>
      </w:tr>
      <w:tr w:rsidR="008E055C" w:rsidRPr="00AD4A84" w14:paraId="71A6FFF9" w14:textId="77777777" w:rsidTr="001B67D2">
        <w:tc>
          <w:tcPr>
            <w:tcW w:w="1998" w:type="dxa"/>
          </w:tcPr>
          <w:p w14:paraId="0F15589D" w14:textId="5555691B" w:rsidR="008E055C" w:rsidRPr="00AD4A84" w:rsidRDefault="008E055C" w:rsidP="006041D0">
            <w:pPr>
              <w:pStyle w:val="ListParagraph"/>
              <w:widowControl w:val="0"/>
              <w:autoSpaceDE w:val="0"/>
              <w:autoSpaceDN w:val="0"/>
              <w:adjustRightInd w:val="0"/>
              <w:ind w:left="0"/>
              <w:rPr>
                <w:rFonts w:ascii="Cambria" w:hAnsi="Cambria"/>
                <w:color w:val="000000"/>
                <w:szCs w:val="24"/>
              </w:rPr>
            </w:pPr>
            <w:r w:rsidRPr="00AD4A84">
              <w:rPr>
                <w:rFonts w:ascii="Cambria" w:hAnsi="Cambria"/>
                <w:color w:val="000000"/>
                <w:szCs w:val="24"/>
              </w:rPr>
              <w:t xml:space="preserve">Weekly </w:t>
            </w:r>
            <w:r>
              <w:rPr>
                <w:rFonts w:ascii="Cambria" w:hAnsi="Cambria"/>
                <w:color w:val="000000"/>
                <w:szCs w:val="24"/>
              </w:rPr>
              <w:t>Briefs</w:t>
            </w:r>
          </w:p>
        </w:tc>
        <w:tc>
          <w:tcPr>
            <w:tcW w:w="2255" w:type="dxa"/>
          </w:tcPr>
          <w:p w14:paraId="40F5385B" w14:textId="57084F05"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10%</w:t>
            </w:r>
          </w:p>
        </w:tc>
        <w:tc>
          <w:tcPr>
            <w:tcW w:w="450" w:type="dxa"/>
          </w:tcPr>
          <w:p w14:paraId="16E8D7DD" w14:textId="77777777" w:rsidR="008E055C" w:rsidRPr="00AD4A84" w:rsidRDefault="008E055C" w:rsidP="008507D0">
            <w:pPr>
              <w:pStyle w:val="ListParagraph"/>
              <w:widowControl w:val="0"/>
              <w:autoSpaceDE w:val="0"/>
              <w:autoSpaceDN w:val="0"/>
              <w:adjustRightInd w:val="0"/>
              <w:ind w:left="0"/>
              <w:jc w:val="both"/>
              <w:rPr>
                <w:rFonts w:ascii="Cambria" w:hAnsi="Cambria"/>
                <w:color w:val="000000"/>
                <w:szCs w:val="24"/>
              </w:rPr>
            </w:pPr>
          </w:p>
        </w:tc>
        <w:tc>
          <w:tcPr>
            <w:tcW w:w="3419" w:type="dxa"/>
          </w:tcPr>
          <w:p w14:paraId="1A7FD32D" w14:textId="264DEF7A" w:rsidR="008E055C" w:rsidRPr="00AD4A84" w:rsidRDefault="008E055C" w:rsidP="008507D0">
            <w:pPr>
              <w:pStyle w:val="ListParagraph"/>
              <w:widowControl w:val="0"/>
              <w:autoSpaceDE w:val="0"/>
              <w:autoSpaceDN w:val="0"/>
              <w:adjustRightInd w:val="0"/>
              <w:ind w:left="0"/>
              <w:jc w:val="both"/>
              <w:rPr>
                <w:rFonts w:ascii="Cambria" w:hAnsi="Cambria"/>
                <w:color w:val="000000"/>
                <w:szCs w:val="24"/>
              </w:rPr>
            </w:pPr>
          </w:p>
        </w:tc>
        <w:tc>
          <w:tcPr>
            <w:tcW w:w="869" w:type="dxa"/>
            <w:gridSpan w:val="2"/>
          </w:tcPr>
          <w:p w14:paraId="34D53034" w14:textId="20867F1A"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10%</w:t>
            </w:r>
          </w:p>
        </w:tc>
      </w:tr>
      <w:tr w:rsidR="008E055C" w:rsidRPr="00AD4A84" w14:paraId="07036540" w14:textId="77777777" w:rsidTr="001B67D2">
        <w:tc>
          <w:tcPr>
            <w:tcW w:w="1998" w:type="dxa"/>
          </w:tcPr>
          <w:p w14:paraId="2EB6DF6E" w14:textId="07CAEAF0" w:rsidR="008E055C" w:rsidRPr="00AD4A84" w:rsidRDefault="008E055C" w:rsidP="00B3669B">
            <w:pPr>
              <w:pStyle w:val="ListParagraph"/>
              <w:widowControl w:val="0"/>
              <w:autoSpaceDE w:val="0"/>
              <w:autoSpaceDN w:val="0"/>
              <w:adjustRightInd w:val="0"/>
              <w:ind w:left="0"/>
              <w:rPr>
                <w:rFonts w:ascii="Cambria" w:hAnsi="Cambria"/>
                <w:color w:val="000000"/>
                <w:szCs w:val="24"/>
              </w:rPr>
            </w:pPr>
            <w:r w:rsidRPr="00AD4A84">
              <w:rPr>
                <w:rFonts w:ascii="Cambria" w:hAnsi="Cambria"/>
                <w:color w:val="000000"/>
                <w:szCs w:val="24"/>
              </w:rPr>
              <w:t>Student-led Discussion</w:t>
            </w:r>
          </w:p>
        </w:tc>
        <w:tc>
          <w:tcPr>
            <w:tcW w:w="2255" w:type="dxa"/>
          </w:tcPr>
          <w:p w14:paraId="38A64F0F" w14:textId="1AE53AA0"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20%</w:t>
            </w:r>
          </w:p>
        </w:tc>
        <w:tc>
          <w:tcPr>
            <w:tcW w:w="450" w:type="dxa"/>
          </w:tcPr>
          <w:p w14:paraId="18C793D2" w14:textId="77777777" w:rsidR="008E055C" w:rsidRPr="00AD4A84" w:rsidRDefault="008E055C" w:rsidP="008507D0">
            <w:pPr>
              <w:pStyle w:val="ListParagraph"/>
              <w:widowControl w:val="0"/>
              <w:autoSpaceDE w:val="0"/>
              <w:autoSpaceDN w:val="0"/>
              <w:adjustRightInd w:val="0"/>
              <w:ind w:left="0"/>
              <w:jc w:val="both"/>
              <w:rPr>
                <w:rFonts w:ascii="Cambria" w:hAnsi="Cambria"/>
                <w:color w:val="000000"/>
                <w:szCs w:val="24"/>
              </w:rPr>
            </w:pPr>
          </w:p>
        </w:tc>
        <w:tc>
          <w:tcPr>
            <w:tcW w:w="3419" w:type="dxa"/>
          </w:tcPr>
          <w:p w14:paraId="5F33D2F5" w14:textId="35AACBA6" w:rsidR="008E055C" w:rsidRPr="00AD4A84" w:rsidRDefault="003A1776" w:rsidP="008507D0">
            <w:pPr>
              <w:pStyle w:val="ListParagraph"/>
              <w:widowControl w:val="0"/>
              <w:autoSpaceDE w:val="0"/>
              <w:autoSpaceDN w:val="0"/>
              <w:adjustRightInd w:val="0"/>
              <w:ind w:left="0"/>
              <w:jc w:val="both"/>
              <w:rPr>
                <w:rFonts w:ascii="Cambria" w:hAnsi="Cambria"/>
                <w:color w:val="000000"/>
                <w:szCs w:val="24"/>
              </w:rPr>
            </w:pPr>
            <w:r>
              <w:rPr>
                <w:rFonts w:ascii="Cambria" w:hAnsi="Cambria"/>
                <w:color w:val="000000"/>
                <w:szCs w:val="24"/>
              </w:rPr>
              <w:t>Mini-Lecture</w:t>
            </w:r>
          </w:p>
        </w:tc>
        <w:tc>
          <w:tcPr>
            <w:tcW w:w="869" w:type="dxa"/>
            <w:gridSpan w:val="2"/>
          </w:tcPr>
          <w:p w14:paraId="6230D90B" w14:textId="62C6DE89"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20%</w:t>
            </w:r>
          </w:p>
        </w:tc>
      </w:tr>
      <w:tr w:rsidR="008E055C" w:rsidRPr="00AD4A84" w14:paraId="3CADE3A2" w14:textId="77777777" w:rsidTr="001B67D2">
        <w:tc>
          <w:tcPr>
            <w:tcW w:w="1998" w:type="dxa"/>
          </w:tcPr>
          <w:p w14:paraId="284FEB18" w14:textId="3ECFE832" w:rsidR="008E055C" w:rsidRPr="00AD4A84" w:rsidRDefault="008E055C" w:rsidP="00B3669B">
            <w:pPr>
              <w:pStyle w:val="ListParagraph"/>
              <w:widowControl w:val="0"/>
              <w:autoSpaceDE w:val="0"/>
              <w:autoSpaceDN w:val="0"/>
              <w:adjustRightInd w:val="0"/>
              <w:ind w:left="0"/>
              <w:rPr>
                <w:rFonts w:ascii="Cambria" w:hAnsi="Cambria"/>
                <w:color w:val="000000"/>
                <w:szCs w:val="24"/>
              </w:rPr>
            </w:pPr>
            <w:r w:rsidRPr="00AD4A84">
              <w:rPr>
                <w:rFonts w:ascii="Cambria" w:hAnsi="Cambria"/>
                <w:color w:val="000000"/>
                <w:szCs w:val="24"/>
              </w:rPr>
              <w:t>Mid-term exam</w:t>
            </w:r>
          </w:p>
        </w:tc>
        <w:tc>
          <w:tcPr>
            <w:tcW w:w="2255" w:type="dxa"/>
          </w:tcPr>
          <w:p w14:paraId="1CFABCF4" w14:textId="2D9C0C0E" w:rsidR="008E055C" w:rsidRPr="00AD4A84" w:rsidRDefault="00AC38FA" w:rsidP="00DB29A0">
            <w:pPr>
              <w:pStyle w:val="ListParagraph"/>
              <w:widowControl w:val="0"/>
              <w:autoSpaceDE w:val="0"/>
              <w:autoSpaceDN w:val="0"/>
              <w:adjustRightInd w:val="0"/>
              <w:ind w:left="0"/>
              <w:jc w:val="right"/>
              <w:rPr>
                <w:rFonts w:ascii="Cambria" w:hAnsi="Cambria"/>
                <w:color w:val="000000"/>
                <w:szCs w:val="24"/>
              </w:rPr>
            </w:pPr>
            <w:r>
              <w:rPr>
                <w:rFonts w:ascii="Cambria" w:hAnsi="Cambria"/>
                <w:color w:val="000000"/>
                <w:szCs w:val="24"/>
              </w:rPr>
              <w:t>25</w:t>
            </w:r>
            <w:r w:rsidR="008E055C" w:rsidRPr="00AD4A84">
              <w:rPr>
                <w:rFonts w:ascii="Cambria" w:hAnsi="Cambria"/>
                <w:color w:val="000000"/>
                <w:szCs w:val="24"/>
              </w:rPr>
              <w:t>%</w:t>
            </w:r>
          </w:p>
        </w:tc>
        <w:tc>
          <w:tcPr>
            <w:tcW w:w="450" w:type="dxa"/>
          </w:tcPr>
          <w:p w14:paraId="0124C2A4" w14:textId="77777777" w:rsidR="008E055C" w:rsidRPr="00AD4A84" w:rsidRDefault="008E055C" w:rsidP="008507D0">
            <w:pPr>
              <w:pStyle w:val="ListParagraph"/>
              <w:widowControl w:val="0"/>
              <w:autoSpaceDE w:val="0"/>
              <w:autoSpaceDN w:val="0"/>
              <w:adjustRightInd w:val="0"/>
              <w:ind w:left="0"/>
              <w:jc w:val="both"/>
              <w:rPr>
                <w:rFonts w:ascii="Cambria" w:hAnsi="Cambria"/>
                <w:color w:val="000000"/>
                <w:szCs w:val="24"/>
              </w:rPr>
            </w:pPr>
          </w:p>
        </w:tc>
        <w:tc>
          <w:tcPr>
            <w:tcW w:w="3419" w:type="dxa"/>
          </w:tcPr>
          <w:p w14:paraId="5A2FB02F" w14:textId="60976A03" w:rsidR="008E055C" w:rsidRPr="00AD4A84" w:rsidRDefault="003A1776" w:rsidP="003A1776">
            <w:pPr>
              <w:pStyle w:val="ListParagraph"/>
              <w:widowControl w:val="0"/>
              <w:autoSpaceDE w:val="0"/>
              <w:autoSpaceDN w:val="0"/>
              <w:adjustRightInd w:val="0"/>
              <w:ind w:left="0"/>
              <w:jc w:val="both"/>
              <w:rPr>
                <w:rFonts w:ascii="Cambria" w:hAnsi="Cambria"/>
                <w:color w:val="000000"/>
                <w:szCs w:val="24"/>
              </w:rPr>
            </w:pPr>
            <w:r>
              <w:rPr>
                <w:rFonts w:ascii="Cambria" w:hAnsi="Cambria"/>
                <w:color w:val="000000"/>
                <w:szCs w:val="24"/>
              </w:rPr>
              <w:t xml:space="preserve">Literature </w:t>
            </w:r>
            <w:r w:rsidR="008E055C" w:rsidRPr="00AD4A84">
              <w:rPr>
                <w:rFonts w:ascii="Cambria" w:hAnsi="Cambria"/>
                <w:color w:val="000000"/>
                <w:szCs w:val="24"/>
              </w:rPr>
              <w:t>Review</w:t>
            </w:r>
            <w:r w:rsidR="008E055C">
              <w:rPr>
                <w:rFonts w:ascii="Cambria" w:hAnsi="Cambria"/>
                <w:color w:val="000000"/>
                <w:szCs w:val="24"/>
              </w:rPr>
              <w:t xml:space="preserve"> </w:t>
            </w:r>
            <w:r w:rsidR="008E055C" w:rsidRPr="001B67D2">
              <w:rPr>
                <w:rFonts w:ascii="Cambria" w:hAnsi="Cambria"/>
                <w:color w:val="000000"/>
                <w:szCs w:val="24"/>
              </w:rPr>
              <w:t>(</w:t>
            </w:r>
            <w:r w:rsidRPr="001B67D2">
              <w:rPr>
                <w:rFonts w:ascii="Cambria" w:hAnsi="Cambria"/>
                <w:color w:val="000000"/>
                <w:szCs w:val="24"/>
              </w:rPr>
              <w:t>See #4 abo</w:t>
            </w:r>
            <w:r w:rsidR="00AF3A55">
              <w:rPr>
                <w:rFonts w:ascii="Cambria" w:hAnsi="Cambria"/>
                <w:color w:val="000000"/>
                <w:szCs w:val="24"/>
              </w:rPr>
              <w:t>ve)</w:t>
            </w:r>
          </w:p>
        </w:tc>
        <w:tc>
          <w:tcPr>
            <w:tcW w:w="869" w:type="dxa"/>
            <w:gridSpan w:val="2"/>
          </w:tcPr>
          <w:p w14:paraId="7286E937" w14:textId="0A21FAEA" w:rsidR="008E055C" w:rsidRPr="00AD4A84" w:rsidRDefault="008E055C" w:rsidP="00DB29A0">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20%</w:t>
            </w:r>
          </w:p>
        </w:tc>
      </w:tr>
      <w:tr w:rsidR="008E055C" w:rsidRPr="00AD4A84" w14:paraId="4F263453" w14:textId="77777777" w:rsidTr="001B67D2">
        <w:tc>
          <w:tcPr>
            <w:tcW w:w="1998" w:type="dxa"/>
          </w:tcPr>
          <w:p w14:paraId="7602930B" w14:textId="490B97C3" w:rsidR="008E055C" w:rsidRPr="00AD4A84" w:rsidRDefault="008E055C" w:rsidP="00B3669B">
            <w:pPr>
              <w:pStyle w:val="ListParagraph"/>
              <w:widowControl w:val="0"/>
              <w:autoSpaceDE w:val="0"/>
              <w:autoSpaceDN w:val="0"/>
              <w:adjustRightInd w:val="0"/>
              <w:ind w:left="0"/>
              <w:rPr>
                <w:rFonts w:ascii="Cambria" w:hAnsi="Cambria"/>
                <w:color w:val="000000"/>
                <w:szCs w:val="24"/>
              </w:rPr>
            </w:pPr>
            <w:r w:rsidRPr="00AD4A84">
              <w:rPr>
                <w:rFonts w:ascii="Cambria" w:hAnsi="Cambria"/>
                <w:color w:val="000000"/>
                <w:szCs w:val="24"/>
              </w:rPr>
              <w:t>Class Project and Presentation</w:t>
            </w:r>
          </w:p>
        </w:tc>
        <w:tc>
          <w:tcPr>
            <w:tcW w:w="2255" w:type="dxa"/>
            <w:vAlign w:val="center"/>
          </w:tcPr>
          <w:p w14:paraId="5BCFFAFD" w14:textId="130AEA0C" w:rsidR="008E055C" w:rsidRPr="00AD4A84" w:rsidRDefault="00AC38FA" w:rsidP="004A5193">
            <w:pPr>
              <w:pStyle w:val="ListParagraph"/>
              <w:widowControl w:val="0"/>
              <w:autoSpaceDE w:val="0"/>
              <w:autoSpaceDN w:val="0"/>
              <w:adjustRightInd w:val="0"/>
              <w:ind w:left="0"/>
              <w:jc w:val="right"/>
              <w:rPr>
                <w:rFonts w:ascii="Cambria" w:hAnsi="Cambria"/>
                <w:color w:val="000000"/>
                <w:szCs w:val="24"/>
              </w:rPr>
            </w:pPr>
            <w:r>
              <w:rPr>
                <w:rFonts w:ascii="Cambria" w:hAnsi="Cambria"/>
                <w:color w:val="000000"/>
                <w:szCs w:val="24"/>
              </w:rPr>
              <w:t>35</w:t>
            </w:r>
            <w:r w:rsidR="008E055C" w:rsidRPr="00AD4A84">
              <w:rPr>
                <w:rFonts w:ascii="Cambria" w:hAnsi="Cambria"/>
                <w:color w:val="000000"/>
                <w:szCs w:val="24"/>
              </w:rPr>
              <w:t>%</w:t>
            </w:r>
          </w:p>
        </w:tc>
        <w:tc>
          <w:tcPr>
            <w:tcW w:w="450" w:type="dxa"/>
          </w:tcPr>
          <w:p w14:paraId="43F86D43" w14:textId="77777777" w:rsidR="008E055C" w:rsidRPr="00AD4A84" w:rsidRDefault="008E055C" w:rsidP="004A5193">
            <w:pPr>
              <w:pStyle w:val="ListParagraph"/>
              <w:widowControl w:val="0"/>
              <w:autoSpaceDE w:val="0"/>
              <w:autoSpaceDN w:val="0"/>
              <w:adjustRightInd w:val="0"/>
              <w:ind w:left="0"/>
              <w:jc w:val="right"/>
              <w:rPr>
                <w:rFonts w:ascii="Cambria" w:hAnsi="Cambria"/>
                <w:color w:val="000000"/>
                <w:szCs w:val="24"/>
              </w:rPr>
            </w:pPr>
          </w:p>
        </w:tc>
        <w:tc>
          <w:tcPr>
            <w:tcW w:w="3419" w:type="dxa"/>
            <w:vAlign w:val="center"/>
          </w:tcPr>
          <w:p w14:paraId="54DCAEA0" w14:textId="7A4BAB52" w:rsidR="008E055C" w:rsidRPr="00AD4A84" w:rsidRDefault="008E055C" w:rsidP="004A5193">
            <w:pPr>
              <w:pStyle w:val="ListParagraph"/>
              <w:widowControl w:val="0"/>
              <w:autoSpaceDE w:val="0"/>
              <w:autoSpaceDN w:val="0"/>
              <w:adjustRightInd w:val="0"/>
              <w:ind w:left="0"/>
              <w:jc w:val="right"/>
              <w:rPr>
                <w:rFonts w:ascii="Cambria" w:hAnsi="Cambria"/>
                <w:color w:val="000000"/>
                <w:szCs w:val="24"/>
              </w:rPr>
            </w:pPr>
          </w:p>
        </w:tc>
        <w:tc>
          <w:tcPr>
            <w:tcW w:w="869" w:type="dxa"/>
            <w:gridSpan w:val="2"/>
            <w:vAlign w:val="center"/>
          </w:tcPr>
          <w:p w14:paraId="31240D7D" w14:textId="5134911A" w:rsidR="008E055C" w:rsidRPr="00AD4A84" w:rsidRDefault="008E055C" w:rsidP="004A5193">
            <w:pPr>
              <w:pStyle w:val="ListParagraph"/>
              <w:widowControl w:val="0"/>
              <w:autoSpaceDE w:val="0"/>
              <w:autoSpaceDN w:val="0"/>
              <w:adjustRightInd w:val="0"/>
              <w:ind w:left="0"/>
              <w:jc w:val="right"/>
              <w:rPr>
                <w:rFonts w:ascii="Cambria" w:hAnsi="Cambria"/>
                <w:color w:val="000000"/>
                <w:szCs w:val="24"/>
              </w:rPr>
            </w:pPr>
            <w:r w:rsidRPr="00AD4A84">
              <w:rPr>
                <w:rFonts w:ascii="Cambria" w:hAnsi="Cambria"/>
                <w:color w:val="000000"/>
                <w:szCs w:val="24"/>
              </w:rPr>
              <w:t>40%</w:t>
            </w:r>
          </w:p>
        </w:tc>
      </w:tr>
    </w:tbl>
    <w:p w14:paraId="2062B977" w14:textId="5A66EEF1" w:rsidR="00170200" w:rsidRPr="00AD4A84" w:rsidRDefault="00C51F49" w:rsidP="008507D0">
      <w:pPr>
        <w:pStyle w:val="ListParagraph"/>
        <w:widowControl w:val="0"/>
        <w:autoSpaceDE w:val="0"/>
        <w:autoSpaceDN w:val="0"/>
        <w:adjustRightInd w:val="0"/>
        <w:jc w:val="both"/>
        <w:rPr>
          <w:rFonts w:ascii="Cambria" w:hAnsi="Cambria"/>
          <w:b/>
          <w:color w:val="000000"/>
          <w:szCs w:val="24"/>
        </w:rPr>
      </w:pPr>
      <w:r w:rsidRPr="00AD4A84">
        <w:rPr>
          <w:rFonts w:ascii="Cambria" w:hAnsi="Cambria"/>
          <w:b/>
          <w:color w:val="000000"/>
          <w:szCs w:val="24"/>
        </w:rPr>
        <w:t xml:space="preserve"> </w:t>
      </w:r>
    </w:p>
    <w:p w14:paraId="310C38C3" w14:textId="77777777" w:rsidR="00E63B4E" w:rsidRPr="00AD4A84" w:rsidRDefault="00E63B4E" w:rsidP="00AD4A84">
      <w:pPr>
        <w:widowControl w:val="0"/>
        <w:autoSpaceDE w:val="0"/>
        <w:autoSpaceDN w:val="0"/>
        <w:adjustRightInd w:val="0"/>
        <w:spacing w:after="0"/>
        <w:jc w:val="both"/>
        <w:rPr>
          <w:rFonts w:ascii="Cambria" w:hAnsi="Cambria"/>
          <w:b/>
          <w:bCs/>
          <w:color w:val="000000"/>
          <w:szCs w:val="24"/>
        </w:rPr>
      </w:pPr>
      <w:r w:rsidRPr="00AD4A84">
        <w:rPr>
          <w:rFonts w:ascii="Cambria" w:hAnsi="Cambria"/>
          <w:b/>
          <w:bCs/>
          <w:color w:val="000000"/>
          <w:szCs w:val="24"/>
        </w:rPr>
        <w:t>Lateness &amp; Course Deliverables Policy</w:t>
      </w:r>
    </w:p>
    <w:p w14:paraId="063C9BB5" w14:textId="77777777" w:rsidR="00E63B4E" w:rsidRPr="00AD4A84" w:rsidRDefault="00E63B4E" w:rsidP="00E63B4E">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Late submissions will conflict with the course grading process, so they are not acceptable. If extenuating circumstances prevent you from meeting a deadline, please contact me immediately. Incomplete grading or extensions are not available unless severe illness or documented extenuating circumstances justify it.</w:t>
      </w:r>
    </w:p>
    <w:p w14:paraId="2C84D05B" w14:textId="77777777" w:rsidR="00E63B4E" w:rsidRPr="00AD4A84" w:rsidRDefault="00E63B4E" w:rsidP="00AD4A84">
      <w:pPr>
        <w:widowControl w:val="0"/>
        <w:autoSpaceDE w:val="0"/>
        <w:autoSpaceDN w:val="0"/>
        <w:adjustRightInd w:val="0"/>
        <w:spacing w:after="0"/>
        <w:jc w:val="both"/>
        <w:rPr>
          <w:rFonts w:ascii="Cambria" w:hAnsi="Cambria"/>
          <w:b/>
          <w:bCs/>
          <w:color w:val="000000"/>
          <w:szCs w:val="24"/>
        </w:rPr>
      </w:pPr>
      <w:r w:rsidRPr="00AD4A84">
        <w:rPr>
          <w:rFonts w:ascii="Cambria" w:hAnsi="Cambria"/>
          <w:b/>
          <w:bCs/>
          <w:color w:val="000000"/>
          <w:szCs w:val="24"/>
        </w:rPr>
        <w:t>Expectations for Out-of-Class Study</w:t>
      </w:r>
    </w:p>
    <w:p w14:paraId="10AC6C28" w14:textId="65600C69" w:rsidR="00E63B4E" w:rsidRPr="00AD4A84" w:rsidRDefault="00E63B4E" w:rsidP="00E63B4E">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Beyond the time required to attend each class meeting, students enrolled in this course should expect to spend at least an additional 9 hours per week of their own time in course-related activities, including reading required materials, completing assignments, and preparing for class.</w:t>
      </w:r>
    </w:p>
    <w:p w14:paraId="303DBEEE" w14:textId="77777777" w:rsidR="00E63B4E" w:rsidRPr="00AD4A84" w:rsidRDefault="00E63B4E" w:rsidP="00AD4A84">
      <w:pPr>
        <w:widowControl w:val="0"/>
        <w:autoSpaceDE w:val="0"/>
        <w:autoSpaceDN w:val="0"/>
        <w:adjustRightInd w:val="0"/>
        <w:spacing w:after="0"/>
        <w:jc w:val="both"/>
        <w:rPr>
          <w:rFonts w:ascii="Cambria" w:hAnsi="Cambria"/>
          <w:b/>
          <w:bCs/>
          <w:color w:val="000000"/>
          <w:szCs w:val="24"/>
        </w:rPr>
      </w:pPr>
      <w:r w:rsidRPr="00AD4A84">
        <w:rPr>
          <w:rFonts w:ascii="Cambria" w:hAnsi="Cambria"/>
          <w:b/>
          <w:bCs/>
          <w:color w:val="000000"/>
          <w:szCs w:val="24"/>
        </w:rPr>
        <w:t>CONTACT ME</w:t>
      </w:r>
    </w:p>
    <w:p w14:paraId="74B21395" w14:textId="7F2BD76C" w:rsidR="00E63B4E" w:rsidRPr="00AD4A84" w:rsidRDefault="00E63B4E" w:rsidP="0019014E">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If at any time you feel the need to discuss any issue related to the class or your performance in this class, do not hesitate to email me or to schedule an appointment during my office hours (shown on the first page). If you need to meet outside office hours, e-mail me or call to set an appointment. Do not leave it until later if I can help make this course a fun and fruitful learning experience.</w:t>
      </w:r>
    </w:p>
    <w:p w14:paraId="773F8014" w14:textId="3F6C6C36" w:rsidR="00E63B4E" w:rsidRPr="00AD4A84" w:rsidRDefault="0019014E" w:rsidP="00AD4A84">
      <w:pPr>
        <w:widowControl w:val="0"/>
        <w:autoSpaceDE w:val="0"/>
        <w:autoSpaceDN w:val="0"/>
        <w:adjustRightInd w:val="0"/>
        <w:spacing w:after="0"/>
        <w:jc w:val="both"/>
        <w:rPr>
          <w:rFonts w:ascii="Cambria" w:hAnsi="Cambria"/>
          <w:b/>
          <w:bCs/>
          <w:color w:val="000000"/>
          <w:szCs w:val="24"/>
        </w:rPr>
      </w:pPr>
      <w:r w:rsidRPr="00AD4A84">
        <w:rPr>
          <w:rFonts w:ascii="Cambria" w:hAnsi="Cambria"/>
          <w:b/>
          <w:bCs/>
          <w:color w:val="000000"/>
          <w:szCs w:val="24"/>
        </w:rPr>
        <w:t>IMPORTANT NOTES</w:t>
      </w:r>
    </w:p>
    <w:p w14:paraId="365D9438" w14:textId="77777777" w:rsidR="0019014E" w:rsidRPr="00AD4A84" w:rsidRDefault="00E63B4E" w:rsidP="0019014E">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Seminar – The course will be run as a seminar with active student-instructor interaction. Students are required to attend class and to make high-quality presentations and contributions to the class discussion. Students will be expected to have read the assigned material thoroughly and to have thought through its relationship to material from previous sessions.</w:t>
      </w:r>
    </w:p>
    <w:p w14:paraId="47867BBC" w14:textId="77777777" w:rsidR="0019014E" w:rsidRPr="00AD4A84" w:rsidRDefault="0019014E" w:rsidP="0019014E">
      <w:pPr>
        <w:pStyle w:val="ListParagraph"/>
        <w:widowControl w:val="0"/>
        <w:autoSpaceDE w:val="0"/>
        <w:autoSpaceDN w:val="0"/>
        <w:adjustRightInd w:val="0"/>
        <w:jc w:val="both"/>
        <w:rPr>
          <w:rFonts w:ascii="Cambria" w:hAnsi="Cambria"/>
          <w:bCs/>
          <w:color w:val="000000"/>
          <w:szCs w:val="24"/>
        </w:rPr>
      </w:pPr>
    </w:p>
    <w:p w14:paraId="4F280F42" w14:textId="77777777" w:rsidR="0019014E" w:rsidRPr="00AD4A84" w:rsidRDefault="00E63B4E" w:rsidP="0019014E">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Blackboard – The syllabus and other materials for this course will be available from Blackboard. Go to: </w:t>
      </w:r>
      <w:hyperlink r:id="rId13" w:history="1">
        <w:r w:rsidR="0019014E" w:rsidRPr="00AD4A84">
          <w:rPr>
            <w:rStyle w:val="Hyperlink"/>
            <w:rFonts w:ascii="Cambria" w:hAnsi="Cambria"/>
            <w:bCs/>
            <w:szCs w:val="24"/>
          </w:rPr>
          <w:t>https://elearn.uta.edu/webapps/login/</w:t>
        </w:r>
      </w:hyperlink>
    </w:p>
    <w:p w14:paraId="403C8E7B" w14:textId="77777777" w:rsidR="0019014E" w:rsidRPr="00AD4A84" w:rsidRDefault="0019014E" w:rsidP="0019014E">
      <w:pPr>
        <w:pStyle w:val="ListParagraph"/>
        <w:rPr>
          <w:rFonts w:ascii="Cambria" w:hAnsi="Cambria"/>
          <w:bCs/>
          <w:color w:val="000000"/>
          <w:szCs w:val="24"/>
        </w:rPr>
      </w:pPr>
    </w:p>
    <w:p w14:paraId="6F1FAA5B" w14:textId="77777777" w:rsidR="0019014E" w:rsidRPr="00AD4A84" w:rsidRDefault="00E63B4E" w:rsidP="0019014E">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Writing Quality – Written assignments and presentations for this class must be of professional quality. Students should carefully edit and proofread all written work for </w:t>
      </w:r>
      <w:r w:rsidRPr="00AD4A84">
        <w:rPr>
          <w:rFonts w:ascii="Cambria" w:hAnsi="Cambria"/>
          <w:bCs/>
          <w:color w:val="000000"/>
          <w:szCs w:val="24"/>
        </w:rPr>
        <w:lastRenderedPageBreak/>
        <w:t xml:space="preserve">typing, stylistic, spelling, and grammatical errors, and for clarity. Writing quality will affect the student’s grade. It is very important to consult </w:t>
      </w:r>
      <w:proofErr w:type="spellStart"/>
      <w:r w:rsidRPr="00AD4A84">
        <w:rPr>
          <w:rFonts w:ascii="Cambria" w:hAnsi="Cambria"/>
          <w:bCs/>
          <w:color w:val="000000"/>
          <w:szCs w:val="24"/>
        </w:rPr>
        <w:t>Turabian</w:t>
      </w:r>
      <w:proofErr w:type="spellEnd"/>
      <w:r w:rsidRPr="00AD4A84">
        <w:rPr>
          <w:rFonts w:ascii="Cambria" w:hAnsi="Cambria"/>
          <w:bCs/>
          <w:color w:val="000000"/>
          <w:szCs w:val="24"/>
        </w:rPr>
        <w:t>, K.L. (2007). A manual for writers of research papers, theses, and dissertations, (7th edition), which provides detail guidance in this matter and in the use and application of the Chicago Manual of Style.</w:t>
      </w:r>
    </w:p>
    <w:p w14:paraId="5D493930" w14:textId="77777777" w:rsidR="0019014E" w:rsidRPr="00AD4A84" w:rsidRDefault="0019014E" w:rsidP="0019014E">
      <w:pPr>
        <w:pStyle w:val="ListParagraph"/>
        <w:rPr>
          <w:rFonts w:ascii="Cambria" w:hAnsi="Cambria"/>
          <w:bCs/>
          <w:color w:val="000000"/>
          <w:szCs w:val="24"/>
        </w:rPr>
      </w:pPr>
    </w:p>
    <w:p w14:paraId="299DD440" w14:textId="5742AD7B" w:rsidR="001901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Other us</w:t>
      </w:r>
      <w:r w:rsidR="0019014E" w:rsidRPr="00AD4A84">
        <w:rPr>
          <w:rFonts w:ascii="Cambria" w:hAnsi="Cambria"/>
          <w:bCs/>
          <w:color w:val="000000"/>
          <w:szCs w:val="24"/>
        </w:rPr>
        <w:t>eful sources by John R. Trimble</w:t>
      </w:r>
      <w:proofErr w:type="gramStart"/>
      <w:r w:rsidR="0019014E" w:rsidRPr="00AD4A84">
        <w:rPr>
          <w:rFonts w:ascii="Cambria" w:hAnsi="Cambria"/>
          <w:bCs/>
          <w:color w:val="000000"/>
          <w:szCs w:val="24"/>
        </w:rPr>
        <w:t>:-</w:t>
      </w:r>
      <w:proofErr w:type="gramEnd"/>
      <w:r w:rsidR="0019014E" w:rsidRPr="00AD4A84">
        <w:rPr>
          <w:rFonts w:ascii="Cambria" w:hAnsi="Cambria"/>
          <w:bCs/>
          <w:color w:val="000000"/>
          <w:szCs w:val="24"/>
        </w:rPr>
        <w:t>- Writing with Style:</w:t>
      </w:r>
    </w:p>
    <w:p w14:paraId="41D0EF53" w14:textId="4E97D9A4" w:rsidR="00E63B4E" w:rsidRPr="00AD4A84" w:rsidRDefault="00734830" w:rsidP="00E63B4E">
      <w:pPr>
        <w:pStyle w:val="ListParagraph"/>
        <w:widowControl w:val="0"/>
        <w:autoSpaceDE w:val="0"/>
        <w:autoSpaceDN w:val="0"/>
        <w:adjustRightInd w:val="0"/>
        <w:jc w:val="both"/>
        <w:rPr>
          <w:rFonts w:ascii="Cambria" w:hAnsi="Cambria"/>
          <w:bCs/>
          <w:color w:val="000000"/>
          <w:szCs w:val="24"/>
        </w:rPr>
      </w:pPr>
      <w:hyperlink r:id="rId14" w:history="1">
        <w:r w:rsidR="0019014E" w:rsidRPr="00AD4A84">
          <w:rPr>
            <w:rStyle w:val="Hyperlink"/>
            <w:rFonts w:ascii="Cambria" w:hAnsi="Cambria"/>
            <w:bCs/>
            <w:szCs w:val="24"/>
          </w:rPr>
          <w:t>http://uts.cc.utexas.edu/~rhart/courses/materials/papers/trimble.html</w:t>
        </w:r>
      </w:hyperlink>
    </w:p>
    <w:p w14:paraId="2539075B" w14:textId="77777777" w:rsidR="0019014E" w:rsidRPr="00AD4A84" w:rsidRDefault="0019014E" w:rsidP="00E63B4E">
      <w:pPr>
        <w:pStyle w:val="ListParagraph"/>
        <w:widowControl w:val="0"/>
        <w:autoSpaceDE w:val="0"/>
        <w:autoSpaceDN w:val="0"/>
        <w:adjustRightInd w:val="0"/>
        <w:jc w:val="both"/>
        <w:rPr>
          <w:rFonts w:ascii="Cambria" w:hAnsi="Cambria"/>
          <w:bCs/>
          <w:color w:val="000000"/>
          <w:szCs w:val="24"/>
        </w:rPr>
      </w:pPr>
    </w:p>
    <w:p w14:paraId="706F8832" w14:textId="5A79688F" w:rsidR="00E63B4E" w:rsidRPr="00AD4A84" w:rsidRDefault="00E63B4E" w:rsidP="0019014E">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Class Rubric – Written assignments, and postings will be assessed using the following rubrics:</w:t>
      </w:r>
    </w:p>
    <w:p w14:paraId="05FDFDAD" w14:textId="6E24B379" w:rsidR="00E63B4E" w:rsidRPr="00AD4A84" w:rsidRDefault="00E63B4E" w:rsidP="001901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The style (not the substance) of any written component of your assignments will be graded based on the MCRP Term Paper Rubric available at: </w:t>
      </w:r>
    </w:p>
    <w:p w14:paraId="445A571F" w14:textId="4E3E1D56" w:rsidR="00E63B4E" w:rsidRPr="00AD4A84" w:rsidRDefault="00734830" w:rsidP="00E63B4E">
      <w:pPr>
        <w:pStyle w:val="ListParagraph"/>
        <w:widowControl w:val="0"/>
        <w:autoSpaceDE w:val="0"/>
        <w:autoSpaceDN w:val="0"/>
        <w:adjustRightInd w:val="0"/>
        <w:jc w:val="both"/>
        <w:rPr>
          <w:rFonts w:ascii="Cambria" w:hAnsi="Cambria"/>
          <w:bCs/>
          <w:color w:val="000000"/>
          <w:szCs w:val="24"/>
        </w:rPr>
      </w:pPr>
      <w:hyperlink r:id="rId15" w:history="1">
        <w:r w:rsidR="0019014E" w:rsidRPr="00AD4A84">
          <w:rPr>
            <w:rStyle w:val="Hyperlink"/>
            <w:rFonts w:ascii="Cambria" w:hAnsi="Cambria"/>
            <w:bCs/>
            <w:szCs w:val="24"/>
          </w:rPr>
          <w:t>https://mavspace.uta.edu/xythoswfs/webview/sharelogin.action?sharedFileID=1692656_1&amp;ticketID=t_1xO6ATUZ</w:t>
        </w:r>
      </w:hyperlink>
    </w:p>
    <w:p w14:paraId="2BCB8AE7" w14:textId="77777777" w:rsidR="0019014E" w:rsidRPr="00AD4A84" w:rsidRDefault="0019014E" w:rsidP="00E63B4E">
      <w:pPr>
        <w:pStyle w:val="ListParagraph"/>
        <w:widowControl w:val="0"/>
        <w:autoSpaceDE w:val="0"/>
        <w:autoSpaceDN w:val="0"/>
        <w:adjustRightInd w:val="0"/>
        <w:jc w:val="both"/>
        <w:rPr>
          <w:rFonts w:ascii="Cambria" w:hAnsi="Cambria"/>
          <w:bCs/>
          <w:color w:val="000000"/>
          <w:szCs w:val="24"/>
        </w:rPr>
      </w:pPr>
    </w:p>
    <w:p w14:paraId="71AA6CDF" w14:textId="5688B394" w:rsidR="00E63B4E" w:rsidRPr="009163C3" w:rsidRDefault="00E63B4E" w:rsidP="009163C3">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Academic Honesty – Students enrolled in this course are expected to adhere UT Arlington Honor</w:t>
      </w:r>
      <w:r w:rsidR="009163C3">
        <w:rPr>
          <w:rFonts w:ascii="Cambria" w:hAnsi="Cambria"/>
          <w:bCs/>
          <w:color w:val="000000"/>
          <w:szCs w:val="24"/>
        </w:rPr>
        <w:t xml:space="preserve"> </w:t>
      </w:r>
      <w:r w:rsidRPr="009163C3">
        <w:rPr>
          <w:rFonts w:ascii="Cambria" w:hAnsi="Cambria"/>
          <w:bCs/>
          <w:color w:val="000000"/>
          <w:szCs w:val="24"/>
        </w:rPr>
        <w:t>Code:</w:t>
      </w:r>
    </w:p>
    <w:p w14:paraId="321F9190"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p>
    <w:p w14:paraId="0020002E"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I pledge, on my honor, to uphold UT Arlington’s tradition of academic integrity, a tradition that values hard work and honest effort in the pursuit of academic excellence.</w:t>
      </w:r>
    </w:p>
    <w:p w14:paraId="1529C0DC"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5D034DE"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F8910E0"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p>
    <w:p w14:paraId="50207E45" w14:textId="77777777" w:rsidR="0019014E" w:rsidRPr="00AD4A84" w:rsidRDefault="00E63B4E" w:rsidP="0019014E">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What is PLAGIARISM? – Although most students will be familiar with the term and would not deliberately incur in plagiarism, it is always important to review the following description to make sure your assignments uphold the highest standards of academic integrity. Basic examples of plagiarism include:</w:t>
      </w:r>
    </w:p>
    <w:p w14:paraId="7FBD8DF9" w14:textId="77777777" w:rsidR="0019014E" w:rsidRPr="00AD4A84" w:rsidRDefault="00E63B4E" w:rsidP="0019014E">
      <w:pPr>
        <w:pStyle w:val="ListParagraph"/>
        <w:widowControl w:val="0"/>
        <w:numPr>
          <w:ilvl w:val="1"/>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Word-for-word copying of sentences or paragraphs without quoting and citing the source and page number;</w:t>
      </w:r>
    </w:p>
    <w:p w14:paraId="144938FF" w14:textId="77777777" w:rsidR="0019014E" w:rsidRPr="00AD4A84" w:rsidRDefault="00E63B4E" w:rsidP="0019014E">
      <w:pPr>
        <w:pStyle w:val="ListParagraph"/>
        <w:widowControl w:val="0"/>
        <w:numPr>
          <w:ilvl w:val="1"/>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Closely paraphrasing sentences or paragraphs without clearly citing the source; and</w:t>
      </w:r>
    </w:p>
    <w:p w14:paraId="3594B641" w14:textId="581C3F0A" w:rsidR="00E63B4E" w:rsidRPr="00AD4A84" w:rsidRDefault="00E63B4E" w:rsidP="0019014E">
      <w:pPr>
        <w:pStyle w:val="ListParagraph"/>
        <w:widowControl w:val="0"/>
        <w:numPr>
          <w:ilvl w:val="1"/>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Using another person’s ideas, work, data, or research without appropriate acknowledgment or citation of the source.</w:t>
      </w:r>
    </w:p>
    <w:p w14:paraId="4EAB4982" w14:textId="77777777" w:rsidR="0019014E" w:rsidRPr="00AD4A84" w:rsidRDefault="0019014E" w:rsidP="00E63B4E">
      <w:pPr>
        <w:pStyle w:val="ListParagraph"/>
        <w:widowControl w:val="0"/>
        <w:autoSpaceDE w:val="0"/>
        <w:autoSpaceDN w:val="0"/>
        <w:adjustRightInd w:val="0"/>
        <w:jc w:val="both"/>
        <w:rPr>
          <w:rFonts w:ascii="Cambria" w:hAnsi="Cambria"/>
          <w:bCs/>
          <w:color w:val="000000"/>
          <w:szCs w:val="24"/>
        </w:rPr>
      </w:pPr>
    </w:p>
    <w:p w14:paraId="63DD44EA" w14:textId="5EC2CFD9"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“If five or more words in sequence are taken from a source, those words must be placed in quotes and the source referenced with author’s name, date of publication, and page number of publication.</w:t>
      </w:r>
    </w:p>
    <w:p w14:paraId="19D22A67" w14:textId="72ACA440"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If the author’s ideas are rephrased, by transposing words or expressing the same idea using different words, the idea must be attributed to the author by proper referencing, giving the author’s name and date of publication.</w:t>
      </w:r>
    </w:p>
    <w:p w14:paraId="662DBA39" w14:textId="64262515"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lastRenderedPageBreak/>
        <w:t>If a single author’s ideas are discussed in more than one paragraph, the author must be referenced at the end of each paragraph.</w:t>
      </w:r>
    </w:p>
    <w:p w14:paraId="034E1485"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Authors whose words or ideas have been used in the preparation of a paper must be listed in the references cited at the end of the paper.</w:t>
      </w:r>
    </w:p>
    <w:p w14:paraId="6575F6CD"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p>
    <w:p w14:paraId="7989F10F" w14:textId="230EC18F"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Students are encouraged to review the plagiarism module from the UT Arlington Central Library at</w:t>
      </w:r>
      <w:r w:rsidR="0019014E" w:rsidRPr="00AD4A84">
        <w:rPr>
          <w:rFonts w:ascii="Cambria" w:hAnsi="Cambria"/>
          <w:bCs/>
          <w:color w:val="000000"/>
          <w:szCs w:val="24"/>
        </w:rPr>
        <w:t>:</w:t>
      </w:r>
      <w:r w:rsidRPr="00AD4A84">
        <w:rPr>
          <w:rFonts w:ascii="Cambria" w:hAnsi="Cambria"/>
          <w:bCs/>
          <w:color w:val="000000"/>
          <w:szCs w:val="24"/>
        </w:rPr>
        <w:t xml:space="preserve"> </w:t>
      </w:r>
      <w:hyperlink r:id="rId16" w:history="1">
        <w:r w:rsidR="00652C3B" w:rsidRPr="00AD4A84">
          <w:rPr>
            <w:rStyle w:val="Hyperlink"/>
            <w:rFonts w:ascii="Cambria" w:hAnsi="Cambria"/>
            <w:bCs/>
            <w:szCs w:val="24"/>
          </w:rPr>
          <w:t>http://library.uta.edu/tutorials/Plagiarism</w:t>
        </w:r>
      </w:hyperlink>
      <w:r w:rsidR="00652C3B" w:rsidRPr="00AD4A84">
        <w:rPr>
          <w:rFonts w:ascii="Cambria" w:hAnsi="Cambria"/>
          <w:bCs/>
          <w:color w:val="000000"/>
          <w:szCs w:val="24"/>
        </w:rPr>
        <w:t xml:space="preserve"> </w:t>
      </w:r>
      <w:r w:rsidRPr="00AD4A84">
        <w:rPr>
          <w:rFonts w:ascii="Cambria" w:hAnsi="Cambria"/>
          <w:bCs/>
          <w:color w:val="000000"/>
          <w:szCs w:val="24"/>
        </w:rPr>
        <w:t>“Source: College of Nursing, Student Handbook, p. 8, accessed 8/16/2013 from:</w:t>
      </w:r>
    </w:p>
    <w:p w14:paraId="3BF1D472" w14:textId="6AE8B334" w:rsidR="00E63B4E" w:rsidRPr="00AD4A84" w:rsidRDefault="00734830" w:rsidP="00E63B4E">
      <w:pPr>
        <w:pStyle w:val="ListParagraph"/>
        <w:widowControl w:val="0"/>
        <w:autoSpaceDE w:val="0"/>
        <w:autoSpaceDN w:val="0"/>
        <w:adjustRightInd w:val="0"/>
        <w:jc w:val="both"/>
        <w:rPr>
          <w:rFonts w:ascii="Cambria" w:hAnsi="Cambria"/>
          <w:bCs/>
          <w:color w:val="000000"/>
          <w:szCs w:val="24"/>
        </w:rPr>
      </w:pPr>
      <w:hyperlink r:id="rId17" w:history="1">
        <w:r w:rsidR="00652C3B" w:rsidRPr="00AD4A84">
          <w:rPr>
            <w:rStyle w:val="Hyperlink"/>
            <w:rFonts w:ascii="Cambria" w:hAnsi="Cambria"/>
            <w:bCs/>
            <w:szCs w:val="24"/>
          </w:rPr>
          <w:t>http://www.uta.edu/nursing/handbook/msn_policies.php</w:t>
        </w:r>
      </w:hyperlink>
    </w:p>
    <w:p w14:paraId="08244612" w14:textId="77777777" w:rsidR="00652C3B" w:rsidRPr="00AD4A84" w:rsidRDefault="00652C3B" w:rsidP="00E63B4E">
      <w:pPr>
        <w:pStyle w:val="ListParagraph"/>
        <w:widowControl w:val="0"/>
        <w:autoSpaceDE w:val="0"/>
        <w:autoSpaceDN w:val="0"/>
        <w:adjustRightInd w:val="0"/>
        <w:jc w:val="both"/>
        <w:rPr>
          <w:rFonts w:ascii="Cambria" w:hAnsi="Cambria"/>
          <w:bCs/>
          <w:color w:val="000000"/>
          <w:szCs w:val="24"/>
        </w:rPr>
      </w:pPr>
    </w:p>
    <w:p w14:paraId="7D9F7CEF" w14:textId="77777777" w:rsidR="00652C3B" w:rsidRPr="00AD4A84" w:rsidRDefault="00E63B4E" w:rsidP="00652C3B">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Student Feedback Survey – At the end of each term, students enrolled in classes categorized as</w:t>
      </w:r>
      <w:r w:rsidR="00652C3B" w:rsidRPr="00AD4A84">
        <w:rPr>
          <w:rFonts w:ascii="Cambria" w:hAnsi="Cambria"/>
          <w:bCs/>
          <w:color w:val="000000"/>
          <w:szCs w:val="24"/>
        </w:rPr>
        <w:t xml:space="preserve"> </w:t>
      </w:r>
      <w:r w:rsidRPr="00AD4A84">
        <w:rPr>
          <w:rFonts w:ascii="Cambria" w:hAnsi="Cambria"/>
          <w:bCs/>
          <w:color w:val="000000"/>
          <w:szCs w:val="24"/>
        </w:rPr>
        <w:t>“lecture,” “seminar,” or “laboratory” shall be directed to complete an online Student Feedback Survey</w:t>
      </w:r>
      <w:r w:rsidR="00652C3B" w:rsidRPr="00AD4A84">
        <w:rPr>
          <w:rFonts w:ascii="Cambria" w:hAnsi="Cambria"/>
          <w:bCs/>
          <w:color w:val="000000"/>
          <w:szCs w:val="24"/>
        </w:rPr>
        <w:t xml:space="preserve"> </w:t>
      </w:r>
      <w:r w:rsidRPr="00AD4A84">
        <w:rPr>
          <w:rFonts w:ascii="Cambria" w:hAnsi="Cambria"/>
          <w:bCs/>
          <w:color w:val="000000"/>
          <w:szCs w:val="24"/>
        </w:rPr>
        <w:t>(SFS). Instructions on how to access the SFS for this course will be sent directly to each student through</w:t>
      </w:r>
      <w:r w:rsidR="00652C3B" w:rsidRPr="00AD4A84">
        <w:rPr>
          <w:rFonts w:ascii="Cambria" w:hAnsi="Cambria"/>
          <w:bCs/>
          <w:color w:val="000000"/>
          <w:szCs w:val="24"/>
        </w:rPr>
        <w:t xml:space="preserve"> </w:t>
      </w:r>
      <w:proofErr w:type="spellStart"/>
      <w:r w:rsidRPr="00AD4A84">
        <w:rPr>
          <w:rFonts w:ascii="Cambria" w:hAnsi="Cambria"/>
          <w:bCs/>
          <w:color w:val="000000"/>
          <w:szCs w:val="24"/>
        </w:rPr>
        <w:t>MavMail</w:t>
      </w:r>
      <w:proofErr w:type="spellEnd"/>
      <w:r w:rsidRPr="00AD4A84">
        <w:rPr>
          <w:rFonts w:ascii="Cambria" w:hAnsi="Cambria"/>
          <w:bCs/>
          <w:color w:val="000000"/>
          <w:szCs w:val="24"/>
        </w:rPr>
        <w:t xml:space="preserve"> approximately 10 days before the end of the term. Each student’s feedback enters the SFS database anonymously and is aggregated with that of other students enrolled in the course. UT</w:t>
      </w:r>
      <w:r w:rsidR="00652C3B" w:rsidRPr="00AD4A84">
        <w:rPr>
          <w:rFonts w:ascii="Cambria" w:hAnsi="Cambria"/>
          <w:bCs/>
          <w:color w:val="000000"/>
          <w:szCs w:val="24"/>
        </w:rPr>
        <w:t xml:space="preserve"> </w:t>
      </w:r>
      <w:r w:rsidRPr="00AD4A84">
        <w:rPr>
          <w:rFonts w:ascii="Cambria" w:hAnsi="Cambria"/>
          <w:bCs/>
          <w:color w:val="000000"/>
          <w:szCs w:val="24"/>
        </w:rPr>
        <w:t xml:space="preserve">Arlington’s effort to solicit, gather, tabulate, and publish student feedback is required by state law; students are strongly urged to participate. For more information, visit </w:t>
      </w:r>
      <w:hyperlink r:id="rId18" w:history="1">
        <w:r w:rsidR="00652C3B" w:rsidRPr="00AD4A84">
          <w:rPr>
            <w:rStyle w:val="Hyperlink"/>
            <w:rFonts w:ascii="Cambria" w:hAnsi="Cambria"/>
            <w:bCs/>
            <w:szCs w:val="24"/>
          </w:rPr>
          <w:t>http://www.uta.edu/sfs</w:t>
        </w:r>
      </w:hyperlink>
      <w:r w:rsidRPr="00AD4A84">
        <w:rPr>
          <w:rFonts w:ascii="Cambria" w:hAnsi="Cambria"/>
          <w:bCs/>
          <w:color w:val="000000"/>
          <w:szCs w:val="24"/>
        </w:rPr>
        <w:t>.</w:t>
      </w:r>
    </w:p>
    <w:p w14:paraId="1E8E92FC" w14:textId="77777777" w:rsidR="00652C3B" w:rsidRPr="00AD4A84" w:rsidRDefault="00652C3B" w:rsidP="00652C3B">
      <w:pPr>
        <w:pStyle w:val="ListParagraph"/>
        <w:widowControl w:val="0"/>
        <w:autoSpaceDE w:val="0"/>
        <w:autoSpaceDN w:val="0"/>
        <w:adjustRightInd w:val="0"/>
        <w:jc w:val="both"/>
        <w:rPr>
          <w:rFonts w:ascii="Cambria" w:hAnsi="Cambria"/>
          <w:bCs/>
          <w:color w:val="000000"/>
          <w:szCs w:val="24"/>
        </w:rPr>
      </w:pPr>
    </w:p>
    <w:p w14:paraId="44CFA927" w14:textId="6A88D635" w:rsidR="00E63B4E" w:rsidRPr="00AD4A84" w:rsidRDefault="00E63B4E" w:rsidP="00652C3B">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Americans With Disabilities Act –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6D9919B4"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p>
    <w:p w14:paraId="21EBB035" w14:textId="1DF1C289" w:rsidR="00652C3B" w:rsidRPr="00AD4A84" w:rsidRDefault="00E63B4E" w:rsidP="00652C3B">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Drop Policy – Students may drop or swap (adding and dropping a class concurrently) classes through</w:t>
      </w:r>
      <w:r w:rsidR="00652C3B" w:rsidRPr="00AD4A84">
        <w:rPr>
          <w:rFonts w:ascii="Cambria" w:hAnsi="Cambria"/>
          <w:bCs/>
          <w:color w:val="000000"/>
          <w:szCs w:val="24"/>
        </w:rPr>
        <w:t xml:space="preserve"> </w:t>
      </w:r>
      <w:r w:rsidRPr="00AD4A84">
        <w:rPr>
          <w:rFonts w:ascii="Cambria" w:hAnsi="Cambria"/>
          <w:bCs/>
          <w:color w:val="000000"/>
          <w:szCs w:val="24"/>
        </w:rPr>
        <w:t xml:space="preserve">self- service in </w:t>
      </w:r>
      <w:proofErr w:type="spellStart"/>
      <w:r w:rsidRPr="00AD4A84">
        <w:rPr>
          <w:rFonts w:ascii="Cambria" w:hAnsi="Cambria"/>
          <w:bCs/>
          <w:color w:val="000000"/>
          <w:szCs w:val="24"/>
        </w:rPr>
        <w:t>MyMav</w:t>
      </w:r>
      <w:proofErr w:type="spellEnd"/>
      <w:r w:rsidRPr="00AD4A84">
        <w:rPr>
          <w:rFonts w:ascii="Cambria" w:hAnsi="Cambria"/>
          <w:bCs/>
          <w:color w:val="000000"/>
          <w:szCs w:val="24"/>
        </w:rPr>
        <w:t xml:space="preserve"> from the beginning of the registration period through the late registration period.</w:t>
      </w:r>
      <w:r w:rsidR="00652C3B" w:rsidRPr="00AD4A84">
        <w:rPr>
          <w:rFonts w:ascii="Cambria" w:hAnsi="Cambria"/>
          <w:bCs/>
          <w:color w:val="000000"/>
          <w:szCs w:val="24"/>
        </w:rPr>
        <w:t xml:space="preserve"> </w:t>
      </w:r>
      <w:r w:rsidRPr="00AD4A84">
        <w:rPr>
          <w:rFonts w:ascii="Cambria" w:hAnsi="Cambria"/>
          <w:bCs/>
          <w:color w:val="000000"/>
          <w:szCs w:val="24"/>
        </w:rPr>
        <w:t>After the late registration period, students must see their academic advisor to drop a clas</w:t>
      </w:r>
      <w:r w:rsidR="00652C3B" w:rsidRPr="00AD4A84">
        <w:rPr>
          <w:rFonts w:ascii="Cambria" w:hAnsi="Cambria"/>
          <w:bCs/>
          <w:color w:val="000000"/>
          <w:szCs w:val="24"/>
        </w:rPr>
        <w:t xml:space="preserve">s or withdraw. </w:t>
      </w:r>
      <w:r w:rsidR="00652C3B" w:rsidRPr="00AC38FA">
        <w:rPr>
          <w:rFonts w:ascii="Cambria" w:hAnsi="Cambria"/>
          <w:b/>
          <w:bCs/>
          <w:color w:val="000000"/>
          <w:szCs w:val="24"/>
          <w:u w:val="single"/>
        </w:rPr>
        <w:t>April 1</w:t>
      </w:r>
      <w:r w:rsidR="00AC38FA" w:rsidRPr="00AC38FA">
        <w:rPr>
          <w:rFonts w:ascii="Cambria" w:hAnsi="Cambria"/>
          <w:bCs/>
          <w:color w:val="000000"/>
          <w:szCs w:val="24"/>
          <w:u w:val="single"/>
        </w:rPr>
        <w:t xml:space="preserve"> is</w:t>
      </w:r>
      <w:r w:rsidRPr="00AC38FA">
        <w:rPr>
          <w:rFonts w:ascii="Cambria" w:hAnsi="Cambria"/>
          <w:bCs/>
          <w:color w:val="000000"/>
          <w:szCs w:val="24"/>
          <w:u w:val="single"/>
        </w:rPr>
        <w:t xml:space="preserve"> last day to drop a class.</w:t>
      </w:r>
      <w:r w:rsidRPr="00AD4A84">
        <w:rPr>
          <w:rFonts w:ascii="Cambria" w:hAnsi="Cambria"/>
          <w:bCs/>
          <w:color w:val="000000"/>
          <w:szCs w:val="24"/>
        </w:rPr>
        <w:t xml:space="preserve"> Undeclared students must see an advisor in the University Advising</w:t>
      </w:r>
      <w:r w:rsidR="00652C3B" w:rsidRPr="00AD4A84">
        <w:rPr>
          <w:rFonts w:ascii="Cambria" w:hAnsi="Cambria"/>
          <w:bCs/>
          <w:color w:val="000000"/>
          <w:szCs w:val="24"/>
        </w:rPr>
        <w:t xml:space="preserve"> </w:t>
      </w:r>
      <w:r w:rsidRPr="00AD4A84">
        <w:rPr>
          <w:rFonts w:ascii="Cambria" w:hAnsi="Cambria"/>
          <w:bCs/>
          <w:color w:val="000000"/>
          <w:szCs w:val="24"/>
        </w:rPr>
        <w:t>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9" w:history="1">
        <w:r w:rsidR="00652C3B" w:rsidRPr="00AD4A84">
          <w:rPr>
            <w:rStyle w:val="Hyperlink"/>
            <w:rFonts w:ascii="Cambria" w:hAnsi="Cambria"/>
            <w:bCs/>
            <w:szCs w:val="24"/>
          </w:rPr>
          <w:t>http://wweb.uta.edu/aao/fao/</w:t>
        </w:r>
      </w:hyperlink>
      <w:r w:rsidRPr="00AD4A84">
        <w:rPr>
          <w:rFonts w:ascii="Cambria" w:hAnsi="Cambria"/>
          <w:bCs/>
          <w:color w:val="000000"/>
          <w:szCs w:val="24"/>
        </w:rPr>
        <w:t>).</w:t>
      </w:r>
    </w:p>
    <w:p w14:paraId="2A95CAAE" w14:textId="77777777" w:rsidR="00652C3B" w:rsidRPr="00AD4A84" w:rsidRDefault="00652C3B" w:rsidP="00652C3B">
      <w:pPr>
        <w:pStyle w:val="ListParagraph"/>
        <w:widowControl w:val="0"/>
        <w:autoSpaceDE w:val="0"/>
        <w:autoSpaceDN w:val="0"/>
        <w:adjustRightInd w:val="0"/>
        <w:jc w:val="both"/>
        <w:rPr>
          <w:rFonts w:ascii="Cambria" w:hAnsi="Cambria"/>
          <w:bCs/>
          <w:color w:val="000000"/>
          <w:szCs w:val="24"/>
        </w:rPr>
      </w:pPr>
    </w:p>
    <w:p w14:paraId="6C66F079" w14:textId="69D3934E" w:rsidR="00E63B4E" w:rsidRPr="00AD4A84" w:rsidRDefault="00E63B4E" w:rsidP="00652C3B">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Student Support Services –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w:t>
      </w:r>
      <w:r w:rsidRPr="00AD4A84">
        <w:rPr>
          <w:rFonts w:ascii="Cambria" w:hAnsi="Cambria"/>
          <w:bCs/>
          <w:color w:val="000000"/>
          <w:szCs w:val="24"/>
        </w:rPr>
        <w:lastRenderedPageBreak/>
        <w:t>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44243503" w14:textId="77777777" w:rsidR="00E63B4E" w:rsidRPr="00AD4A84" w:rsidRDefault="00E63B4E" w:rsidP="00E63B4E">
      <w:pPr>
        <w:pStyle w:val="ListParagraph"/>
        <w:widowControl w:val="0"/>
        <w:autoSpaceDE w:val="0"/>
        <w:autoSpaceDN w:val="0"/>
        <w:adjustRightInd w:val="0"/>
        <w:jc w:val="both"/>
        <w:rPr>
          <w:rFonts w:ascii="Cambria" w:hAnsi="Cambria"/>
          <w:bCs/>
          <w:color w:val="000000"/>
          <w:szCs w:val="24"/>
        </w:rPr>
      </w:pPr>
    </w:p>
    <w:p w14:paraId="3C129306" w14:textId="66DCA421" w:rsidR="00E63B4E" w:rsidRPr="00AD4A84" w:rsidRDefault="00E63B4E" w:rsidP="00652C3B">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Electronic Communication – UT Arlington has adopted </w:t>
      </w:r>
      <w:proofErr w:type="spellStart"/>
      <w:r w:rsidRPr="00AD4A84">
        <w:rPr>
          <w:rFonts w:ascii="Cambria" w:hAnsi="Cambria"/>
          <w:bCs/>
          <w:color w:val="000000"/>
          <w:szCs w:val="24"/>
        </w:rPr>
        <w:t>MavMail</w:t>
      </w:r>
      <w:proofErr w:type="spellEnd"/>
      <w:r w:rsidRPr="00AD4A84">
        <w:rPr>
          <w:rFonts w:ascii="Cambria" w:hAnsi="Cambria"/>
          <w:bCs/>
          <w:color w:val="000000"/>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D4A84">
        <w:rPr>
          <w:rFonts w:ascii="Cambria" w:hAnsi="Cambria"/>
          <w:bCs/>
          <w:color w:val="000000"/>
          <w:szCs w:val="24"/>
        </w:rPr>
        <w:t>MavMail</w:t>
      </w:r>
      <w:proofErr w:type="spellEnd"/>
      <w:r w:rsidRPr="00AD4A84">
        <w:rPr>
          <w:rFonts w:ascii="Cambria" w:hAnsi="Cambria"/>
          <w:bCs/>
          <w:color w:val="000000"/>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4A84">
        <w:rPr>
          <w:rFonts w:ascii="Cambria" w:hAnsi="Cambria"/>
          <w:bCs/>
          <w:color w:val="000000"/>
          <w:szCs w:val="24"/>
        </w:rPr>
        <w:t>MavMail</w:t>
      </w:r>
      <w:proofErr w:type="spellEnd"/>
      <w:r w:rsidRPr="00AD4A84">
        <w:rPr>
          <w:rFonts w:ascii="Cambria" w:hAnsi="Cambria"/>
          <w:bCs/>
          <w:color w:val="000000"/>
          <w:szCs w:val="24"/>
        </w:rPr>
        <w:t xml:space="preserve"> is available at http://www.uta.edu/oit/cs/email/mavmail.php.</w:t>
      </w:r>
    </w:p>
    <w:p w14:paraId="1D89E674" w14:textId="77777777" w:rsidR="00652C3B" w:rsidRPr="00AD4A84" w:rsidRDefault="00652C3B" w:rsidP="00652C3B">
      <w:pPr>
        <w:pStyle w:val="ListParagraph"/>
        <w:widowControl w:val="0"/>
        <w:autoSpaceDE w:val="0"/>
        <w:autoSpaceDN w:val="0"/>
        <w:adjustRightInd w:val="0"/>
        <w:jc w:val="both"/>
        <w:rPr>
          <w:rFonts w:ascii="Cambria" w:hAnsi="Cambria"/>
          <w:bCs/>
          <w:color w:val="000000"/>
          <w:szCs w:val="24"/>
        </w:rPr>
      </w:pPr>
    </w:p>
    <w:p w14:paraId="3BB1E7FB" w14:textId="608DE499" w:rsidR="00390316" w:rsidRPr="00AD4A84" w:rsidRDefault="00E63B4E" w:rsidP="00652C3B">
      <w:pPr>
        <w:pStyle w:val="ListParagraph"/>
        <w:widowControl w:val="0"/>
        <w:numPr>
          <w:ilvl w:val="0"/>
          <w:numId w:val="7"/>
        </w:numPr>
        <w:autoSpaceDE w:val="0"/>
        <w:autoSpaceDN w:val="0"/>
        <w:adjustRightInd w:val="0"/>
        <w:jc w:val="both"/>
        <w:rPr>
          <w:rFonts w:ascii="Cambria" w:hAnsi="Cambria"/>
          <w:bCs/>
          <w:color w:val="000000"/>
          <w:szCs w:val="24"/>
        </w:rPr>
      </w:pPr>
      <w:r w:rsidRPr="00AD4A84">
        <w:rPr>
          <w:rFonts w:ascii="Cambria" w:hAnsi="Cambria"/>
          <w:bCs/>
          <w:color w:val="000000"/>
          <w:szCs w:val="24"/>
        </w:rPr>
        <w:t>Emergency Exit Procedures –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8E01963" w14:textId="77777777" w:rsidR="00AD4A84" w:rsidRPr="00AD4A84" w:rsidRDefault="00AD4A84" w:rsidP="00AD4A84">
      <w:pPr>
        <w:pStyle w:val="ListParagraph"/>
        <w:rPr>
          <w:rFonts w:ascii="Cambria" w:hAnsi="Cambria"/>
          <w:bCs/>
          <w:color w:val="000000"/>
          <w:szCs w:val="24"/>
        </w:rPr>
      </w:pPr>
    </w:p>
    <w:p w14:paraId="74D86B65" w14:textId="77777777" w:rsidR="008E055C" w:rsidRDefault="008E055C" w:rsidP="00390316">
      <w:pPr>
        <w:widowControl w:val="0"/>
        <w:autoSpaceDE w:val="0"/>
        <w:autoSpaceDN w:val="0"/>
        <w:adjustRightInd w:val="0"/>
        <w:jc w:val="both"/>
        <w:rPr>
          <w:rFonts w:ascii="Cambria" w:hAnsi="Cambria"/>
          <w:b/>
          <w:bCs/>
          <w:color w:val="000000"/>
          <w:szCs w:val="24"/>
        </w:rPr>
      </w:pPr>
    </w:p>
    <w:p w14:paraId="07025498" w14:textId="77777777" w:rsidR="009C7BC2" w:rsidRDefault="009C7BC2" w:rsidP="00390316">
      <w:pPr>
        <w:widowControl w:val="0"/>
        <w:autoSpaceDE w:val="0"/>
        <w:autoSpaceDN w:val="0"/>
        <w:adjustRightInd w:val="0"/>
        <w:jc w:val="both"/>
        <w:rPr>
          <w:rFonts w:ascii="Cambria" w:hAnsi="Cambria"/>
          <w:b/>
          <w:bCs/>
          <w:color w:val="000000"/>
          <w:szCs w:val="24"/>
        </w:rPr>
      </w:pPr>
    </w:p>
    <w:p w14:paraId="7F73F819" w14:textId="57B3B951" w:rsidR="009C7BC2" w:rsidRDefault="00734830" w:rsidP="00390316">
      <w:pPr>
        <w:widowControl w:val="0"/>
        <w:autoSpaceDE w:val="0"/>
        <w:autoSpaceDN w:val="0"/>
        <w:adjustRightInd w:val="0"/>
        <w:jc w:val="both"/>
        <w:rPr>
          <w:rFonts w:ascii="Cambria" w:hAnsi="Cambria"/>
          <w:b/>
          <w:bCs/>
          <w:color w:val="000000"/>
          <w:szCs w:val="24"/>
        </w:rPr>
      </w:pPr>
      <w:r>
        <w:rPr>
          <w:rFonts w:ascii="Cambria" w:hAnsi="Cambria"/>
          <w:b/>
          <w:bCs/>
          <w:color w:val="000000"/>
          <w:szCs w:val="24"/>
        </w:rPr>
        <w:t>The course's updated and detailed schedule of readings available in Black board.</w:t>
      </w:r>
      <w:bookmarkStart w:id="0" w:name="_GoBack"/>
      <w:bookmarkEnd w:id="0"/>
    </w:p>
    <w:p w14:paraId="1F01CFB8" w14:textId="77777777" w:rsidR="009C7BC2" w:rsidRDefault="009C7BC2" w:rsidP="00390316">
      <w:pPr>
        <w:widowControl w:val="0"/>
        <w:autoSpaceDE w:val="0"/>
        <w:autoSpaceDN w:val="0"/>
        <w:adjustRightInd w:val="0"/>
        <w:jc w:val="both"/>
        <w:rPr>
          <w:rFonts w:ascii="Cambria" w:hAnsi="Cambria"/>
          <w:b/>
          <w:bCs/>
          <w:color w:val="000000"/>
          <w:szCs w:val="24"/>
        </w:rPr>
      </w:pPr>
    </w:p>
    <w:p w14:paraId="238A8A68" w14:textId="77777777" w:rsidR="009C7BC2" w:rsidRDefault="009C7BC2" w:rsidP="00390316">
      <w:pPr>
        <w:widowControl w:val="0"/>
        <w:autoSpaceDE w:val="0"/>
        <w:autoSpaceDN w:val="0"/>
        <w:adjustRightInd w:val="0"/>
        <w:jc w:val="both"/>
        <w:rPr>
          <w:rFonts w:ascii="Cambria" w:hAnsi="Cambria"/>
          <w:b/>
          <w:bCs/>
          <w:color w:val="000000"/>
          <w:szCs w:val="24"/>
        </w:rPr>
      </w:pPr>
    </w:p>
    <w:p w14:paraId="14EC72FA" w14:textId="77777777" w:rsidR="009C7BC2" w:rsidRDefault="009C7BC2" w:rsidP="00390316">
      <w:pPr>
        <w:widowControl w:val="0"/>
        <w:autoSpaceDE w:val="0"/>
        <w:autoSpaceDN w:val="0"/>
        <w:adjustRightInd w:val="0"/>
        <w:jc w:val="both"/>
        <w:rPr>
          <w:rFonts w:ascii="Cambria" w:hAnsi="Cambria"/>
          <w:b/>
          <w:bCs/>
          <w:color w:val="000000"/>
          <w:szCs w:val="24"/>
        </w:rPr>
      </w:pPr>
    </w:p>
    <w:p w14:paraId="4E03A754" w14:textId="77777777" w:rsidR="009C7BC2" w:rsidRDefault="009C7BC2" w:rsidP="00390316">
      <w:pPr>
        <w:widowControl w:val="0"/>
        <w:autoSpaceDE w:val="0"/>
        <w:autoSpaceDN w:val="0"/>
        <w:adjustRightInd w:val="0"/>
        <w:jc w:val="both"/>
        <w:rPr>
          <w:rFonts w:ascii="Cambria" w:hAnsi="Cambria"/>
          <w:b/>
          <w:bCs/>
          <w:color w:val="000000"/>
          <w:szCs w:val="24"/>
        </w:rPr>
      </w:pPr>
    </w:p>
    <w:p w14:paraId="7D37186E" w14:textId="77777777" w:rsidR="009C7BC2" w:rsidRDefault="009C7BC2" w:rsidP="00390316">
      <w:pPr>
        <w:widowControl w:val="0"/>
        <w:autoSpaceDE w:val="0"/>
        <w:autoSpaceDN w:val="0"/>
        <w:adjustRightInd w:val="0"/>
        <w:jc w:val="both"/>
        <w:rPr>
          <w:rFonts w:ascii="Cambria" w:hAnsi="Cambria"/>
          <w:b/>
          <w:bCs/>
          <w:color w:val="000000"/>
          <w:szCs w:val="24"/>
        </w:rPr>
      </w:pPr>
    </w:p>
    <w:p w14:paraId="45B128C6" w14:textId="77777777" w:rsidR="009C7BC2" w:rsidRDefault="009C7BC2" w:rsidP="00390316">
      <w:pPr>
        <w:widowControl w:val="0"/>
        <w:autoSpaceDE w:val="0"/>
        <w:autoSpaceDN w:val="0"/>
        <w:adjustRightInd w:val="0"/>
        <w:jc w:val="both"/>
        <w:rPr>
          <w:rFonts w:ascii="Cambria" w:hAnsi="Cambria"/>
          <w:b/>
          <w:bCs/>
          <w:color w:val="000000"/>
          <w:szCs w:val="24"/>
        </w:rPr>
      </w:pPr>
    </w:p>
    <w:p w14:paraId="387614AA" w14:textId="77777777" w:rsidR="009C7BC2" w:rsidRDefault="009C7BC2" w:rsidP="00390316">
      <w:pPr>
        <w:widowControl w:val="0"/>
        <w:autoSpaceDE w:val="0"/>
        <w:autoSpaceDN w:val="0"/>
        <w:adjustRightInd w:val="0"/>
        <w:jc w:val="both"/>
        <w:rPr>
          <w:rFonts w:ascii="Cambria" w:hAnsi="Cambria"/>
          <w:b/>
          <w:bCs/>
          <w:color w:val="000000"/>
          <w:szCs w:val="24"/>
        </w:rPr>
      </w:pPr>
    </w:p>
    <w:p w14:paraId="25038458" w14:textId="77777777" w:rsidR="009C7BC2" w:rsidRDefault="009C7BC2" w:rsidP="00390316">
      <w:pPr>
        <w:widowControl w:val="0"/>
        <w:autoSpaceDE w:val="0"/>
        <w:autoSpaceDN w:val="0"/>
        <w:adjustRightInd w:val="0"/>
        <w:jc w:val="both"/>
        <w:rPr>
          <w:rFonts w:ascii="Cambria" w:hAnsi="Cambria"/>
          <w:b/>
          <w:bCs/>
          <w:color w:val="000000"/>
          <w:szCs w:val="24"/>
        </w:rPr>
      </w:pPr>
    </w:p>
    <w:p w14:paraId="12F8DB7E" w14:textId="77777777" w:rsidR="009C7BC2" w:rsidRDefault="009C7BC2" w:rsidP="00390316">
      <w:pPr>
        <w:widowControl w:val="0"/>
        <w:autoSpaceDE w:val="0"/>
        <w:autoSpaceDN w:val="0"/>
        <w:adjustRightInd w:val="0"/>
        <w:jc w:val="both"/>
        <w:rPr>
          <w:rFonts w:ascii="Cambria" w:hAnsi="Cambria"/>
          <w:b/>
          <w:bCs/>
          <w:color w:val="000000"/>
          <w:szCs w:val="24"/>
        </w:rPr>
      </w:pPr>
    </w:p>
    <w:p w14:paraId="70093B1A" w14:textId="77777777" w:rsidR="009C7BC2" w:rsidRDefault="009C7BC2" w:rsidP="00390316">
      <w:pPr>
        <w:widowControl w:val="0"/>
        <w:autoSpaceDE w:val="0"/>
        <w:autoSpaceDN w:val="0"/>
        <w:adjustRightInd w:val="0"/>
        <w:jc w:val="both"/>
        <w:rPr>
          <w:rFonts w:ascii="Cambria" w:hAnsi="Cambria"/>
          <w:b/>
          <w:bCs/>
          <w:color w:val="000000"/>
          <w:szCs w:val="24"/>
        </w:rPr>
      </w:pPr>
    </w:p>
    <w:p w14:paraId="2D2D357B" w14:textId="77777777" w:rsidR="009C7BC2" w:rsidRDefault="009C7BC2" w:rsidP="00390316">
      <w:pPr>
        <w:widowControl w:val="0"/>
        <w:autoSpaceDE w:val="0"/>
        <w:autoSpaceDN w:val="0"/>
        <w:adjustRightInd w:val="0"/>
        <w:jc w:val="both"/>
        <w:rPr>
          <w:rFonts w:ascii="Cambria" w:hAnsi="Cambria"/>
          <w:b/>
          <w:bCs/>
          <w:color w:val="000000"/>
          <w:szCs w:val="24"/>
        </w:rPr>
      </w:pPr>
    </w:p>
    <w:p w14:paraId="3A696BDA" w14:textId="77777777" w:rsidR="009C7BC2" w:rsidRDefault="009C7BC2" w:rsidP="00390316">
      <w:pPr>
        <w:widowControl w:val="0"/>
        <w:autoSpaceDE w:val="0"/>
        <w:autoSpaceDN w:val="0"/>
        <w:adjustRightInd w:val="0"/>
        <w:jc w:val="both"/>
        <w:rPr>
          <w:rFonts w:ascii="Cambria" w:hAnsi="Cambria"/>
          <w:b/>
          <w:bCs/>
          <w:color w:val="000000"/>
          <w:szCs w:val="24"/>
        </w:rPr>
      </w:pPr>
    </w:p>
    <w:p w14:paraId="795B5E90" w14:textId="77777777" w:rsidR="009C7BC2" w:rsidRDefault="009C7BC2" w:rsidP="00390316">
      <w:pPr>
        <w:widowControl w:val="0"/>
        <w:autoSpaceDE w:val="0"/>
        <w:autoSpaceDN w:val="0"/>
        <w:adjustRightInd w:val="0"/>
        <w:jc w:val="both"/>
        <w:rPr>
          <w:rFonts w:ascii="Cambria" w:hAnsi="Cambria"/>
          <w:b/>
          <w:bCs/>
          <w:color w:val="000000"/>
          <w:szCs w:val="24"/>
        </w:rPr>
      </w:pPr>
    </w:p>
    <w:p w14:paraId="4147A862" w14:textId="77777777" w:rsidR="009C7BC2" w:rsidRDefault="009C7BC2" w:rsidP="00390316">
      <w:pPr>
        <w:widowControl w:val="0"/>
        <w:autoSpaceDE w:val="0"/>
        <w:autoSpaceDN w:val="0"/>
        <w:adjustRightInd w:val="0"/>
        <w:jc w:val="both"/>
        <w:rPr>
          <w:rFonts w:ascii="Cambria" w:hAnsi="Cambria"/>
          <w:b/>
          <w:bCs/>
          <w:color w:val="000000"/>
          <w:szCs w:val="24"/>
        </w:rPr>
      </w:pPr>
    </w:p>
    <w:p w14:paraId="75138AFE" w14:textId="77777777" w:rsidR="009C7BC2" w:rsidRDefault="009C7BC2" w:rsidP="00390316">
      <w:pPr>
        <w:widowControl w:val="0"/>
        <w:autoSpaceDE w:val="0"/>
        <w:autoSpaceDN w:val="0"/>
        <w:adjustRightInd w:val="0"/>
        <w:jc w:val="both"/>
        <w:rPr>
          <w:rFonts w:ascii="Cambria" w:hAnsi="Cambria"/>
          <w:b/>
          <w:bCs/>
          <w:color w:val="000000"/>
          <w:szCs w:val="24"/>
        </w:rPr>
      </w:pPr>
    </w:p>
    <w:p w14:paraId="79AF695E" w14:textId="77777777" w:rsidR="009C7BC2" w:rsidRDefault="009C7BC2" w:rsidP="00390316">
      <w:pPr>
        <w:widowControl w:val="0"/>
        <w:autoSpaceDE w:val="0"/>
        <w:autoSpaceDN w:val="0"/>
        <w:adjustRightInd w:val="0"/>
        <w:jc w:val="both"/>
        <w:rPr>
          <w:rFonts w:ascii="Cambria" w:hAnsi="Cambria"/>
          <w:b/>
          <w:bCs/>
          <w:color w:val="000000"/>
          <w:szCs w:val="24"/>
        </w:rPr>
      </w:pPr>
    </w:p>
    <w:p w14:paraId="596A2938" w14:textId="77777777" w:rsidR="009C7BC2" w:rsidRDefault="009C7BC2" w:rsidP="00390316">
      <w:pPr>
        <w:widowControl w:val="0"/>
        <w:autoSpaceDE w:val="0"/>
        <w:autoSpaceDN w:val="0"/>
        <w:adjustRightInd w:val="0"/>
        <w:jc w:val="both"/>
        <w:rPr>
          <w:rFonts w:ascii="Cambria" w:hAnsi="Cambria"/>
          <w:b/>
          <w:bCs/>
          <w:color w:val="000000"/>
          <w:szCs w:val="24"/>
        </w:rPr>
      </w:pPr>
    </w:p>
    <w:p w14:paraId="3C5275CA" w14:textId="77777777" w:rsidR="00F7421A" w:rsidRDefault="00F7421A" w:rsidP="00390316">
      <w:pPr>
        <w:widowControl w:val="0"/>
        <w:autoSpaceDE w:val="0"/>
        <w:autoSpaceDN w:val="0"/>
        <w:adjustRightInd w:val="0"/>
        <w:jc w:val="both"/>
        <w:rPr>
          <w:rFonts w:ascii="Cambria" w:hAnsi="Cambria"/>
          <w:b/>
          <w:bCs/>
          <w:color w:val="000000"/>
          <w:szCs w:val="24"/>
        </w:rPr>
      </w:pPr>
    </w:p>
    <w:p w14:paraId="33D98F12" w14:textId="77777777" w:rsidR="00F7421A" w:rsidRDefault="00F7421A" w:rsidP="00390316">
      <w:pPr>
        <w:widowControl w:val="0"/>
        <w:autoSpaceDE w:val="0"/>
        <w:autoSpaceDN w:val="0"/>
        <w:adjustRightInd w:val="0"/>
        <w:jc w:val="both"/>
        <w:rPr>
          <w:rFonts w:ascii="Cambria" w:hAnsi="Cambria"/>
          <w:b/>
          <w:bCs/>
          <w:color w:val="000000"/>
          <w:szCs w:val="24"/>
        </w:rPr>
      </w:pPr>
    </w:p>
    <w:p w14:paraId="0369AC07" w14:textId="2E0731E2" w:rsidR="00390316" w:rsidRPr="00AD4A84" w:rsidRDefault="00390316" w:rsidP="00390316">
      <w:pPr>
        <w:widowControl w:val="0"/>
        <w:autoSpaceDE w:val="0"/>
        <w:autoSpaceDN w:val="0"/>
        <w:adjustRightInd w:val="0"/>
        <w:jc w:val="both"/>
        <w:rPr>
          <w:rFonts w:ascii="Cambria" w:hAnsi="Cambria"/>
          <w:b/>
          <w:bCs/>
          <w:color w:val="000000"/>
          <w:szCs w:val="24"/>
        </w:rPr>
      </w:pPr>
      <w:r w:rsidRPr="00AD4A84">
        <w:rPr>
          <w:rFonts w:ascii="Cambria" w:hAnsi="Cambria"/>
          <w:b/>
          <w:bCs/>
          <w:color w:val="000000"/>
          <w:szCs w:val="24"/>
        </w:rPr>
        <w:t>DETAILED COURSE SCHEDULE</w:t>
      </w:r>
    </w:p>
    <w:p w14:paraId="7C05D744" w14:textId="34D09E21" w:rsidR="00390316" w:rsidRPr="00AD4A84" w:rsidRDefault="00390316" w:rsidP="00390316">
      <w:pPr>
        <w:pStyle w:val="ListParagraph"/>
        <w:widowControl w:val="0"/>
        <w:numPr>
          <w:ilvl w:val="0"/>
          <w:numId w:val="8"/>
        </w:numPr>
        <w:autoSpaceDE w:val="0"/>
        <w:autoSpaceDN w:val="0"/>
        <w:adjustRightInd w:val="0"/>
        <w:spacing w:after="0"/>
        <w:jc w:val="both"/>
        <w:rPr>
          <w:rFonts w:ascii="Cambria" w:hAnsi="Cambria"/>
          <w:bCs/>
          <w:color w:val="000000"/>
          <w:szCs w:val="24"/>
        </w:rPr>
      </w:pPr>
      <w:r w:rsidRPr="00AD4A84">
        <w:rPr>
          <w:rFonts w:ascii="Cambria" w:hAnsi="Cambria"/>
          <w:bCs/>
          <w:color w:val="000000"/>
          <w:szCs w:val="24"/>
        </w:rPr>
        <w:t>Required Readings</w:t>
      </w:r>
    </w:p>
    <w:p w14:paraId="424F302E" w14:textId="4CB57413" w:rsidR="00390316" w:rsidRDefault="00390316" w:rsidP="00390316">
      <w:pPr>
        <w:pStyle w:val="ListParagraph"/>
        <w:widowControl w:val="0"/>
        <w:numPr>
          <w:ilvl w:val="0"/>
          <w:numId w:val="10"/>
        </w:numPr>
        <w:autoSpaceDE w:val="0"/>
        <w:autoSpaceDN w:val="0"/>
        <w:adjustRightInd w:val="0"/>
        <w:ind w:left="720"/>
        <w:jc w:val="both"/>
        <w:rPr>
          <w:rFonts w:ascii="Cambria" w:hAnsi="Cambria"/>
          <w:bCs/>
          <w:color w:val="000000"/>
          <w:szCs w:val="24"/>
        </w:rPr>
      </w:pPr>
      <w:r w:rsidRPr="00AD4A84">
        <w:rPr>
          <w:rFonts w:ascii="Cambria" w:hAnsi="Cambria"/>
          <w:bCs/>
          <w:color w:val="000000"/>
          <w:szCs w:val="24"/>
        </w:rPr>
        <w:t>Recommended readings, especially for Ph.D</w:t>
      </w:r>
      <w:r w:rsidR="00CF0C62" w:rsidRPr="00AD4A84">
        <w:rPr>
          <w:rFonts w:ascii="Cambria" w:hAnsi="Cambria"/>
          <w:bCs/>
          <w:color w:val="000000"/>
          <w:szCs w:val="24"/>
        </w:rPr>
        <w:t>.</w:t>
      </w:r>
      <w:r w:rsidRPr="00AD4A84">
        <w:rPr>
          <w:rFonts w:ascii="Cambria" w:hAnsi="Cambria"/>
          <w:bCs/>
          <w:color w:val="000000"/>
          <w:szCs w:val="24"/>
        </w:rPr>
        <w:t xml:space="preserve"> students</w:t>
      </w:r>
    </w:p>
    <w:p w14:paraId="3319083E" w14:textId="625E12E1" w:rsidR="00AC38FA" w:rsidRPr="00AD4A84" w:rsidRDefault="00AC38FA" w:rsidP="00AC38FA">
      <w:pPr>
        <w:pStyle w:val="ListParagraph"/>
        <w:widowControl w:val="0"/>
        <w:numPr>
          <w:ilvl w:val="0"/>
          <w:numId w:val="27"/>
        </w:numPr>
        <w:autoSpaceDE w:val="0"/>
        <w:autoSpaceDN w:val="0"/>
        <w:adjustRightInd w:val="0"/>
        <w:jc w:val="both"/>
        <w:rPr>
          <w:rFonts w:ascii="Cambria" w:hAnsi="Cambria"/>
          <w:bCs/>
          <w:color w:val="000000"/>
          <w:szCs w:val="24"/>
        </w:rPr>
      </w:pPr>
      <w:r>
        <w:rPr>
          <w:rFonts w:ascii="Cambria" w:hAnsi="Cambria"/>
          <w:bCs/>
          <w:color w:val="000000"/>
          <w:szCs w:val="24"/>
        </w:rPr>
        <w:t>Browse or watch</w:t>
      </w:r>
    </w:p>
    <w:p w14:paraId="62B0BA03" w14:textId="77777777" w:rsidR="00390316" w:rsidRPr="00AD4A84" w:rsidRDefault="00390316" w:rsidP="00390316">
      <w:pPr>
        <w:widowControl w:val="0"/>
        <w:autoSpaceDE w:val="0"/>
        <w:autoSpaceDN w:val="0"/>
        <w:adjustRightInd w:val="0"/>
        <w:jc w:val="both"/>
        <w:rPr>
          <w:rFonts w:ascii="Cambria" w:hAnsi="Cambria"/>
          <w:bCs/>
          <w:color w:val="000000"/>
          <w:szCs w:val="24"/>
        </w:rPr>
      </w:pPr>
      <w:r w:rsidRPr="00AD4A84">
        <w:rPr>
          <w:rFonts w:ascii="Cambria" w:hAnsi="Cambria"/>
          <w:b/>
          <w:bCs/>
          <w:color w:val="000000"/>
          <w:szCs w:val="24"/>
        </w:rPr>
        <w:t>0 | January 21</w:t>
      </w:r>
      <w:r w:rsidRPr="00AD4A84">
        <w:rPr>
          <w:rFonts w:ascii="Cambria" w:hAnsi="Cambria"/>
          <w:bCs/>
          <w:color w:val="000000"/>
          <w:szCs w:val="24"/>
        </w:rPr>
        <w:t xml:space="preserve"> </w:t>
      </w:r>
    </w:p>
    <w:p w14:paraId="26526BC3" w14:textId="5371DBA1" w:rsidR="00390316" w:rsidRPr="00AD4A84" w:rsidRDefault="00390316" w:rsidP="00390316">
      <w:pPr>
        <w:widowControl w:val="0"/>
        <w:autoSpaceDE w:val="0"/>
        <w:autoSpaceDN w:val="0"/>
        <w:adjustRightInd w:val="0"/>
        <w:spacing w:after="0"/>
        <w:jc w:val="both"/>
        <w:rPr>
          <w:rFonts w:ascii="Cambria" w:hAnsi="Cambria"/>
          <w:bCs/>
          <w:color w:val="000000"/>
          <w:szCs w:val="24"/>
        </w:rPr>
      </w:pPr>
      <w:r w:rsidRPr="00AD4A84">
        <w:rPr>
          <w:rFonts w:ascii="Cambria" w:hAnsi="Cambria"/>
          <w:bCs/>
          <w:color w:val="000000"/>
          <w:szCs w:val="24"/>
        </w:rPr>
        <w:t>Introduction to the course: What is Community Development (CD)?</w:t>
      </w:r>
    </w:p>
    <w:p w14:paraId="0D320837" w14:textId="2991BE06" w:rsidR="00390316" w:rsidRPr="00AD4A84" w:rsidRDefault="00390316" w:rsidP="00390316">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Introduction to the Service Learning Project: Permanent Supportive Housing by </w:t>
      </w:r>
      <w:proofErr w:type="spellStart"/>
      <w:r w:rsidRPr="00AD4A84">
        <w:rPr>
          <w:rFonts w:ascii="Cambria" w:hAnsi="Cambria"/>
          <w:bCs/>
          <w:color w:val="000000"/>
          <w:szCs w:val="24"/>
        </w:rPr>
        <w:t>Paulos</w:t>
      </w:r>
      <w:proofErr w:type="spellEnd"/>
      <w:r w:rsidRPr="00AD4A84">
        <w:rPr>
          <w:rFonts w:ascii="Cambria" w:hAnsi="Cambria"/>
          <w:bCs/>
          <w:color w:val="000000"/>
          <w:szCs w:val="24"/>
        </w:rPr>
        <w:t xml:space="preserve"> Foundation and PF Residential LLC.</w:t>
      </w:r>
    </w:p>
    <w:p w14:paraId="02FDB32B" w14:textId="77777777" w:rsidR="00390316" w:rsidRPr="00AD4A84" w:rsidRDefault="00390316" w:rsidP="00390316">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Chapter 1 (p 1-10)</w:t>
      </w:r>
    </w:p>
    <w:p w14:paraId="1BC44192" w14:textId="59CF3948" w:rsidR="00390316" w:rsidRDefault="00390316" w:rsidP="00390316">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 Ferguson &amp; Dickens. Chapters 1 (p 1-20)</w:t>
      </w:r>
    </w:p>
    <w:p w14:paraId="473F8E5F" w14:textId="49C3756B" w:rsidR="000665A4" w:rsidRPr="00AD4A84" w:rsidRDefault="000665A4" w:rsidP="000665A4">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Pr>
          <w:rFonts w:ascii="Cambria" w:hAnsi="Cambria"/>
          <w:bCs/>
          <w:color w:val="000000"/>
          <w:szCs w:val="24"/>
        </w:rPr>
        <w:t>Young 2009.  Chapter 3 Soft Systems Methodology (Excerpt).</w:t>
      </w:r>
    </w:p>
    <w:p w14:paraId="0F4E3B24" w14:textId="77777777" w:rsidR="000665A4" w:rsidRPr="00AD4A84" w:rsidRDefault="000665A4" w:rsidP="000665A4">
      <w:pPr>
        <w:pStyle w:val="ListParagraph"/>
        <w:widowControl w:val="0"/>
        <w:autoSpaceDE w:val="0"/>
        <w:autoSpaceDN w:val="0"/>
        <w:adjustRightInd w:val="0"/>
        <w:jc w:val="both"/>
        <w:rPr>
          <w:rFonts w:ascii="Cambria" w:hAnsi="Cambria"/>
          <w:bCs/>
          <w:color w:val="000000"/>
          <w:szCs w:val="24"/>
        </w:rPr>
      </w:pPr>
    </w:p>
    <w:p w14:paraId="335A5D66" w14:textId="49AEA487" w:rsidR="00390316" w:rsidRPr="00AD4A84" w:rsidRDefault="00390316" w:rsidP="00390316">
      <w:pPr>
        <w:widowControl w:val="0"/>
        <w:autoSpaceDE w:val="0"/>
        <w:autoSpaceDN w:val="0"/>
        <w:adjustRightInd w:val="0"/>
        <w:jc w:val="both"/>
        <w:rPr>
          <w:rFonts w:ascii="Cambria" w:hAnsi="Cambria"/>
          <w:b/>
          <w:bCs/>
          <w:color w:val="000000"/>
          <w:szCs w:val="24"/>
        </w:rPr>
      </w:pPr>
      <w:r w:rsidRPr="00AD4A84">
        <w:rPr>
          <w:rFonts w:ascii="Cambria" w:hAnsi="Cambria"/>
          <w:b/>
          <w:bCs/>
          <w:color w:val="000000"/>
          <w:szCs w:val="24"/>
        </w:rPr>
        <w:t>1 | January 28</w:t>
      </w:r>
    </w:p>
    <w:p w14:paraId="0989017A" w14:textId="03DE80CD" w:rsidR="00390316" w:rsidRPr="00AD4A84" w:rsidRDefault="00390316" w:rsidP="00390316">
      <w:pPr>
        <w:widowControl w:val="0"/>
        <w:autoSpaceDE w:val="0"/>
        <w:autoSpaceDN w:val="0"/>
        <w:adjustRightInd w:val="0"/>
        <w:spacing w:after="0"/>
        <w:jc w:val="both"/>
        <w:rPr>
          <w:rFonts w:ascii="Cambria" w:hAnsi="Cambria"/>
          <w:bCs/>
          <w:color w:val="000000"/>
          <w:szCs w:val="24"/>
        </w:rPr>
      </w:pPr>
      <w:r w:rsidRPr="00AD4A84">
        <w:rPr>
          <w:rFonts w:ascii="Cambria" w:hAnsi="Cambria"/>
          <w:bCs/>
          <w:color w:val="000000"/>
          <w:szCs w:val="24"/>
        </w:rPr>
        <w:t>Introduction to Social Ecological Framework and Action Research</w:t>
      </w:r>
      <w:r w:rsidR="008C275A">
        <w:rPr>
          <w:rFonts w:ascii="Cambria" w:hAnsi="Cambria"/>
          <w:bCs/>
          <w:color w:val="000000"/>
          <w:szCs w:val="24"/>
        </w:rPr>
        <w:t>/Soft Systems</w:t>
      </w:r>
      <w:r w:rsidRPr="00AD4A84">
        <w:rPr>
          <w:rFonts w:ascii="Cambria" w:hAnsi="Cambria"/>
          <w:bCs/>
          <w:color w:val="000000"/>
          <w:szCs w:val="24"/>
        </w:rPr>
        <w:t xml:space="preserve"> Methodology</w:t>
      </w:r>
    </w:p>
    <w:p w14:paraId="1DCC435E" w14:textId="77777777" w:rsidR="00C94DAB" w:rsidRPr="00AD4A84" w:rsidRDefault="00C94DAB" w:rsidP="00C94DAB">
      <w:pPr>
        <w:widowControl w:val="0"/>
        <w:autoSpaceDE w:val="0"/>
        <w:autoSpaceDN w:val="0"/>
        <w:adjustRightInd w:val="0"/>
        <w:spacing w:after="0"/>
        <w:jc w:val="both"/>
        <w:rPr>
          <w:rFonts w:ascii="Cambria" w:hAnsi="Cambria"/>
          <w:bCs/>
          <w:color w:val="000000"/>
          <w:szCs w:val="24"/>
        </w:rPr>
      </w:pPr>
      <w:r w:rsidRPr="00AD4A84">
        <w:rPr>
          <w:rFonts w:ascii="Cambria" w:hAnsi="Cambria"/>
          <w:bCs/>
          <w:color w:val="000000"/>
          <w:szCs w:val="24"/>
        </w:rPr>
        <w:t xml:space="preserve">The Role of Assets in CD and CD's Historical and Political Context </w:t>
      </w:r>
    </w:p>
    <w:p w14:paraId="4BA70C0A" w14:textId="77777777" w:rsidR="00390316" w:rsidRPr="00AD4A84" w:rsidRDefault="00390316" w:rsidP="00390316">
      <w:pPr>
        <w:widowControl w:val="0"/>
        <w:autoSpaceDE w:val="0"/>
        <w:autoSpaceDN w:val="0"/>
        <w:adjustRightInd w:val="0"/>
        <w:spacing w:after="0"/>
        <w:jc w:val="both"/>
        <w:rPr>
          <w:rFonts w:ascii="Cambria" w:hAnsi="Cambria"/>
          <w:bCs/>
          <w:color w:val="000000"/>
          <w:szCs w:val="24"/>
        </w:rPr>
      </w:pPr>
    </w:p>
    <w:p w14:paraId="1A534344" w14:textId="47A34233" w:rsidR="00390316" w:rsidRPr="00AD4A84" w:rsidRDefault="00390316" w:rsidP="00390316">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G &amp; H, Chapter 1: The Role of Assets in Community-Based Development </w:t>
      </w:r>
    </w:p>
    <w:p w14:paraId="7E6630C4" w14:textId="51680454" w:rsidR="007B3EA8" w:rsidRDefault="007C5F61" w:rsidP="007B3EA8">
      <w:pPr>
        <w:pStyle w:val="ListParagraph"/>
        <w:widowControl w:val="0"/>
        <w:numPr>
          <w:ilvl w:val="0"/>
          <w:numId w:val="9"/>
        </w:numPr>
        <w:autoSpaceDE w:val="0"/>
        <w:autoSpaceDN w:val="0"/>
        <w:adjustRightInd w:val="0"/>
        <w:spacing w:after="0"/>
        <w:ind w:left="720" w:hanging="270"/>
        <w:rPr>
          <w:rFonts w:ascii="Cambria" w:hAnsi="Cambria"/>
          <w:bCs/>
          <w:color w:val="000000"/>
          <w:szCs w:val="24"/>
        </w:rPr>
      </w:pPr>
      <w:r>
        <w:rPr>
          <w:rFonts w:ascii="Cambria" w:hAnsi="Cambria"/>
          <w:bCs/>
          <w:color w:val="000000"/>
          <w:szCs w:val="24"/>
        </w:rPr>
        <w:t xml:space="preserve">Perkins, D. et al.  2004. </w:t>
      </w:r>
      <w:r w:rsidR="007B3EA8">
        <w:rPr>
          <w:rFonts w:ascii="Cambria" w:hAnsi="Cambria"/>
          <w:bCs/>
          <w:color w:val="000000"/>
          <w:szCs w:val="24"/>
        </w:rPr>
        <w:t>Community Development as a response to community-based adversity: Ecological Theory and research and Strengths based policy</w:t>
      </w:r>
    </w:p>
    <w:p w14:paraId="3169CA29" w14:textId="77777777" w:rsidR="007B3EA8" w:rsidRDefault="00734830" w:rsidP="007B3EA8">
      <w:pPr>
        <w:pStyle w:val="ListParagraph"/>
        <w:widowControl w:val="0"/>
        <w:autoSpaceDE w:val="0"/>
        <w:autoSpaceDN w:val="0"/>
        <w:adjustRightInd w:val="0"/>
        <w:spacing w:after="0"/>
        <w:rPr>
          <w:rFonts w:ascii="Cambria" w:hAnsi="Cambria"/>
          <w:bCs/>
          <w:color w:val="000000"/>
          <w:szCs w:val="24"/>
        </w:rPr>
      </w:pPr>
      <w:hyperlink r:id="rId20" w:history="1">
        <w:r w:rsidR="007B3EA8" w:rsidRPr="008C05C9">
          <w:rPr>
            <w:rStyle w:val="Hyperlink"/>
            <w:rFonts w:ascii="Cambria" w:hAnsi="Cambria"/>
            <w:bCs/>
            <w:szCs w:val="24"/>
          </w:rPr>
          <w:t>https://my.vanderbilt.edu/perkins/files/2011/09/Perkins-et-al.2004.CD-as-response-to-comm-level-adversity.APA_.pdf</w:t>
        </w:r>
      </w:hyperlink>
    </w:p>
    <w:p w14:paraId="0CF7B0BA" w14:textId="1D369B9F" w:rsidR="00B76C6F" w:rsidRDefault="007B3EA8" w:rsidP="00B76C6F">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Pr>
          <w:rFonts w:ascii="Cambria" w:hAnsi="Cambria"/>
          <w:bCs/>
          <w:color w:val="000000"/>
          <w:szCs w:val="24"/>
        </w:rPr>
        <w:t xml:space="preserve">Williams, R. (2005) Soft Systems Methodology, </w:t>
      </w:r>
      <w:proofErr w:type="spellStart"/>
      <w:r>
        <w:rPr>
          <w:rFonts w:ascii="Cambria" w:hAnsi="Cambria"/>
          <w:bCs/>
          <w:color w:val="000000"/>
          <w:szCs w:val="24"/>
        </w:rPr>
        <w:t>Kellogs</w:t>
      </w:r>
      <w:proofErr w:type="spellEnd"/>
      <w:r>
        <w:rPr>
          <w:rFonts w:ascii="Cambria" w:hAnsi="Cambria"/>
          <w:bCs/>
          <w:color w:val="000000"/>
          <w:szCs w:val="24"/>
        </w:rPr>
        <w:t xml:space="preserve"> Foundation.</w:t>
      </w:r>
    </w:p>
    <w:p w14:paraId="52FCF75B" w14:textId="77777777" w:rsidR="00B76C6F" w:rsidRPr="00B76C6F" w:rsidRDefault="00B76C6F" w:rsidP="00B76C6F">
      <w:pPr>
        <w:pStyle w:val="NoSpacing"/>
      </w:pPr>
    </w:p>
    <w:p w14:paraId="408559FC" w14:textId="5E9CD340" w:rsidR="0028176F" w:rsidRPr="0028176F" w:rsidRDefault="007B3EA8" w:rsidP="00AC38FA">
      <w:pPr>
        <w:pStyle w:val="ListParagraph"/>
        <w:widowControl w:val="0"/>
        <w:numPr>
          <w:ilvl w:val="0"/>
          <w:numId w:val="27"/>
        </w:numPr>
        <w:autoSpaceDE w:val="0"/>
        <w:autoSpaceDN w:val="0"/>
        <w:adjustRightInd w:val="0"/>
        <w:jc w:val="both"/>
        <w:rPr>
          <w:rFonts w:ascii="Cambria" w:hAnsi="Cambria"/>
          <w:bCs/>
          <w:color w:val="000000"/>
          <w:szCs w:val="24"/>
        </w:rPr>
      </w:pPr>
      <w:r w:rsidRPr="00AD4A84">
        <w:rPr>
          <w:rFonts w:ascii="Cambria" w:hAnsi="Cambria"/>
          <w:bCs/>
          <w:color w:val="000000"/>
          <w:szCs w:val="24"/>
        </w:rPr>
        <w:t>Crane, Randall and Michael Manville. 2008. People or Place</w:t>
      </w:r>
      <w:proofErr w:type="gramStart"/>
      <w:r w:rsidRPr="00AD4A84">
        <w:rPr>
          <w:rFonts w:ascii="Cambria" w:hAnsi="Cambria"/>
          <w:bCs/>
          <w:color w:val="000000"/>
          <w:szCs w:val="24"/>
        </w:rPr>
        <w:t>?:</w:t>
      </w:r>
      <w:proofErr w:type="gramEnd"/>
      <w:r w:rsidRPr="00AD4A84">
        <w:rPr>
          <w:rFonts w:ascii="Cambria" w:hAnsi="Cambria"/>
          <w:bCs/>
          <w:color w:val="000000"/>
          <w:szCs w:val="24"/>
        </w:rPr>
        <w:t xml:space="preserve"> Revisiting the Who Versus the Where of Urban Development. Lincoln Land Lines.</w:t>
      </w:r>
    </w:p>
    <w:p w14:paraId="03EC5825" w14:textId="6BFBE434" w:rsidR="00887D31" w:rsidRDefault="007C5F61" w:rsidP="00AC38FA">
      <w:pPr>
        <w:pStyle w:val="ListParagraph"/>
        <w:numPr>
          <w:ilvl w:val="0"/>
          <w:numId w:val="27"/>
        </w:numPr>
        <w:jc w:val="both"/>
        <w:rPr>
          <w:rFonts w:ascii="Cambria" w:hAnsi="Cambria"/>
          <w:bCs/>
          <w:color w:val="000000"/>
          <w:szCs w:val="24"/>
        </w:rPr>
      </w:pPr>
      <w:proofErr w:type="spellStart"/>
      <w:r>
        <w:rPr>
          <w:rFonts w:ascii="Cambria" w:hAnsi="Cambria"/>
          <w:bCs/>
          <w:color w:val="000000"/>
          <w:szCs w:val="24"/>
        </w:rPr>
        <w:t>Checkland</w:t>
      </w:r>
      <w:proofErr w:type="spellEnd"/>
      <w:r>
        <w:rPr>
          <w:rFonts w:ascii="Cambria" w:hAnsi="Cambria"/>
          <w:bCs/>
          <w:color w:val="000000"/>
          <w:szCs w:val="24"/>
        </w:rPr>
        <w:t xml:space="preserve">, </w:t>
      </w:r>
      <w:r w:rsidR="00887D31">
        <w:rPr>
          <w:rFonts w:ascii="Cambria" w:hAnsi="Cambria"/>
          <w:bCs/>
          <w:color w:val="000000"/>
          <w:szCs w:val="24"/>
        </w:rPr>
        <w:t xml:space="preserve">P. 2000 </w:t>
      </w:r>
      <w:r w:rsidR="00887D31" w:rsidRPr="00887D31">
        <w:rPr>
          <w:rFonts w:ascii="Cambria" w:hAnsi="Cambria"/>
          <w:bCs/>
          <w:color w:val="000000"/>
          <w:szCs w:val="24"/>
        </w:rPr>
        <w:t>Sof</w:t>
      </w:r>
      <w:r w:rsidR="00B55A1D">
        <w:rPr>
          <w:rFonts w:ascii="Cambria" w:hAnsi="Cambria"/>
          <w:bCs/>
          <w:color w:val="000000"/>
          <w:szCs w:val="24"/>
        </w:rPr>
        <w:t xml:space="preserve">t Systems Methodology: A </w:t>
      </w:r>
      <w:proofErr w:type="gramStart"/>
      <w:r w:rsidR="00B55A1D">
        <w:rPr>
          <w:rFonts w:ascii="Cambria" w:hAnsi="Cambria"/>
          <w:bCs/>
          <w:color w:val="000000"/>
          <w:szCs w:val="24"/>
        </w:rPr>
        <w:t xml:space="preserve">Thirty </w:t>
      </w:r>
      <w:r w:rsidR="00887D31" w:rsidRPr="00887D31">
        <w:rPr>
          <w:rFonts w:ascii="Cambria" w:hAnsi="Cambria"/>
          <w:bCs/>
          <w:color w:val="000000"/>
          <w:szCs w:val="24"/>
        </w:rPr>
        <w:t>Year</w:t>
      </w:r>
      <w:proofErr w:type="gramEnd"/>
      <w:r w:rsidR="00887D31">
        <w:rPr>
          <w:rFonts w:ascii="Cambria" w:hAnsi="Cambria"/>
          <w:bCs/>
          <w:color w:val="000000"/>
          <w:szCs w:val="24"/>
        </w:rPr>
        <w:t xml:space="preserve"> </w:t>
      </w:r>
      <w:r w:rsidR="00887D31" w:rsidRPr="00887D31">
        <w:rPr>
          <w:rFonts w:ascii="Cambria" w:hAnsi="Cambria"/>
          <w:bCs/>
          <w:color w:val="000000"/>
          <w:szCs w:val="24"/>
        </w:rPr>
        <w:t>Retrospective</w:t>
      </w:r>
      <w:r w:rsidR="00B55A1D">
        <w:rPr>
          <w:rFonts w:ascii="Cambria" w:hAnsi="Cambria"/>
          <w:bCs/>
          <w:color w:val="000000"/>
          <w:szCs w:val="24"/>
        </w:rPr>
        <w:t>.</w:t>
      </w:r>
      <w:r w:rsidR="00B55A1D" w:rsidRPr="00B55A1D">
        <w:rPr>
          <w:rFonts w:ascii="Helvetica" w:hAnsi="Helvetica" w:cs="Helvetica"/>
          <w:sz w:val="24"/>
          <w:szCs w:val="24"/>
        </w:rPr>
        <w:t xml:space="preserve"> </w:t>
      </w:r>
      <w:r w:rsidR="00B55A1D">
        <w:rPr>
          <w:rFonts w:ascii="Cambria" w:hAnsi="Cambria"/>
          <w:bCs/>
          <w:color w:val="000000"/>
          <w:szCs w:val="24"/>
        </w:rPr>
        <w:t>Systems Research and Behavioral Science,</w:t>
      </w:r>
      <w:r w:rsidR="00B55A1D" w:rsidRPr="00B55A1D">
        <w:rPr>
          <w:rFonts w:ascii="Cambria" w:hAnsi="Cambria"/>
          <w:bCs/>
          <w:color w:val="000000"/>
          <w:szCs w:val="24"/>
        </w:rPr>
        <w:t xml:space="preserve"> </w:t>
      </w:r>
      <w:r w:rsidR="00B55A1D" w:rsidRPr="00B55A1D">
        <w:rPr>
          <w:rFonts w:ascii="Cambria" w:hAnsi="Cambria"/>
          <w:b/>
          <w:bCs/>
          <w:color w:val="000000"/>
          <w:szCs w:val="24"/>
        </w:rPr>
        <w:t>17</w:t>
      </w:r>
      <w:r w:rsidR="00B55A1D" w:rsidRPr="00B55A1D">
        <w:rPr>
          <w:rFonts w:ascii="Cambria" w:hAnsi="Cambria"/>
          <w:bCs/>
          <w:color w:val="000000"/>
          <w:szCs w:val="24"/>
        </w:rPr>
        <w:t>, S11–</w:t>
      </w:r>
      <w:r w:rsidR="00B55A1D">
        <w:rPr>
          <w:rFonts w:ascii="Cambria" w:hAnsi="Cambria"/>
          <w:bCs/>
          <w:color w:val="000000"/>
          <w:szCs w:val="24"/>
        </w:rPr>
        <w:t>S58.</w:t>
      </w:r>
    </w:p>
    <w:p w14:paraId="0BA956FB" w14:textId="42951A85" w:rsidR="006E5F6A" w:rsidRDefault="006E5F6A" w:rsidP="00AC38FA">
      <w:pPr>
        <w:pStyle w:val="ListParagraph"/>
        <w:widowControl w:val="0"/>
        <w:numPr>
          <w:ilvl w:val="0"/>
          <w:numId w:val="27"/>
        </w:numPr>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CDR, Chapter 2, O'Connor: A brief history of federal policy in poor communities; </w:t>
      </w:r>
    </w:p>
    <w:p w14:paraId="41613024" w14:textId="067E149D" w:rsidR="0028176F" w:rsidRDefault="0028176F" w:rsidP="0028176F">
      <w:pPr>
        <w:widowControl w:val="0"/>
        <w:autoSpaceDE w:val="0"/>
        <w:autoSpaceDN w:val="0"/>
        <w:adjustRightInd w:val="0"/>
        <w:jc w:val="both"/>
        <w:rPr>
          <w:rFonts w:ascii="Cambria" w:hAnsi="Cambria"/>
          <w:bCs/>
          <w:color w:val="000000"/>
          <w:szCs w:val="24"/>
        </w:rPr>
      </w:pPr>
      <w:r>
        <w:rPr>
          <w:rFonts w:ascii="Cambria" w:hAnsi="Cambria"/>
          <w:bCs/>
          <w:color w:val="000000"/>
          <w:szCs w:val="24"/>
        </w:rPr>
        <w:t>Browse</w:t>
      </w:r>
    </w:p>
    <w:p w14:paraId="1ED90413" w14:textId="0B08FC82" w:rsidR="0028176F" w:rsidRPr="0028176F" w:rsidRDefault="0028176F" w:rsidP="0028176F">
      <w:pPr>
        <w:pStyle w:val="ListParagraph"/>
        <w:widowControl w:val="0"/>
        <w:numPr>
          <w:ilvl w:val="0"/>
          <w:numId w:val="25"/>
        </w:numPr>
        <w:tabs>
          <w:tab w:val="left" w:pos="900"/>
        </w:tabs>
        <w:autoSpaceDE w:val="0"/>
        <w:autoSpaceDN w:val="0"/>
        <w:adjustRightInd w:val="0"/>
        <w:ind w:left="810"/>
        <w:jc w:val="both"/>
        <w:rPr>
          <w:rFonts w:ascii="Cambria" w:hAnsi="Cambria"/>
          <w:bCs/>
          <w:color w:val="000000"/>
          <w:szCs w:val="24"/>
        </w:rPr>
      </w:pPr>
      <w:proofErr w:type="spellStart"/>
      <w:r w:rsidRPr="0028176F">
        <w:rPr>
          <w:rFonts w:ascii="Cambria" w:hAnsi="Cambria"/>
          <w:bCs/>
          <w:color w:val="000000"/>
          <w:szCs w:val="24"/>
        </w:rPr>
        <w:t>Shelterforce</w:t>
      </w:r>
      <w:proofErr w:type="spellEnd"/>
      <w:r>
        <w:rPr>
          <w:rFonts w:ascii="Cambria" w:hAnsi="Cambria"/>
          <w:bCs/>
          <w:color w:val="000000"/>
          <w:szCs w:val="24"/>
        </w:rPr>
        <w:t xml:space="preserve"> at National Housing Institute </w:t>
      </w:r>
      <w:hyperlink r:id="rId21" w:history="1">
        <w:r w:rsidRPr="00BD10BC">
          <w:rPr>
            <w:rStyle w:val="Hyperlink"/>
            <w:rFonts w:ascii="Cambria" w:hAnsi="Cambria"/>
            <w:bCs/>
            <w:szCs w:val="24"/>
          </w:rPr>
          <w:t>http://shelterforce.org/archive/cat/C125/</w:t>
        </w:r>
      </w:hyperlink>
      <w:r>
        <w:rPr>
          <w:rFonts w:ascii="Cambria" w:hAnsi="Cambria"/>
          <w:bCs/>
          <w:color w:val="000000"/>
          <w:szCs w:val="24"/>
        </w:rPr>
        <w:t xml:space="preserve"> </w:t>
      </w:r>
    </w:p>
    <w:p w14:paraId="748525C3" w14:textId="1CD8443C" w:rsidR="00BA3AD5" w:rsidRPr="00AD4A84" w:rsidRDefault="00BA3AD5" w:rsidP="00B55A1D">
      <w:pPr>
        <w:pStyle w:val="ListParagraph"/>
        <w:widowControl w:val="0"/>
        <w:numPr>
          <w:ilvl w:val="0"/>
          <w:numId w:val="17"/>
        </w:numPr>
        <w:autoSpaceDE w:val="0"/>
        <w:autoSpaceDN w:val="0"/>
        <w:adjustRightInd w:val="0"/>
        <w:rPr>
          <w:rFonts w:ascii="Cambria" w:hAnsi="Cambria"/>
          <w:bCs/>
          <w:color w:val="000000"/>
          <w:szCs w:val="24"/>
        </w:rPr>
      </w:pPr>
      <w:r w:rsidRPr="00AD4A84">
        <w:rPr>
          <w:rFonts w:ascii="Cambria" w:hAnsi="Cambria"/>
          <w:bCs/>
          <w:color w:val="000000"/>
          <w:szCs w:val="24"/>
        </w:rPr>
        <w:t xml:space="preserve">Gaining Ground Trailer: </w:t>
      </w:r>
      <w:hyperlink r:id="rId22" w:history="1">
        <w:r w:rsidRPr="00AD4A84">
          <w:rPr>
            <w:rStyle w:val="Hyperlink"/>
            <w:rFonts w:ascii="Cambria" w:hAnsi="Cambria"/>
            <w:bCs/>
            <w:szCs w:val="24"/>
          </w:rPr>
          <w:t>https://www.youtube.com/watch?v=CnHRodEb5no</w:t>
        </w:r>
      </w:hyperlink>
    </w:p>
    <w:p w14:paraId="07300AF3" w14:textId="38C64B6D" w:rsidR="00BA3AD5" w:rsidRPr="00AD4A84" w:rsidRDefault="00BA3AD5" w:rsidP="00B55A1D">
      <w:pPr>
        <w:pStyle w:val="ListParagraph"/>
        <w:widowControl w:val="0"/>
        <w:numPr>
          <w:ilvl w:val="0"/>
          <w:numId w:val="17"/>
        </w:numPr>
        <w:autoSpaceDE w:val="0"/>
        <w:autoSpaceDN w:val="0"/>
        <w:adjustRightInd w:val="0"/>
        <w:rPr>
          <w:rFonts w:ascii="Cambria" w:hAnsi="Cambria"/>
          <w:bCs/>
          <w:color w:val="000000"/>
          <w:szCs w:val="24"/>
        </w:rPr>
      </w:pPr>
      <w:r w:rsidRPr="00AD4A84">
        <w:rPr>
          <w:rFonts w:ascii="Cambria" w:hAnsi="Cambria"/>
          <w:bCs/>
          <w:color w:val="000000"/>
          <w:szCs w:val="24"/>
        </w:rPr>
        <w:t xml:space="preserve">Holding Ground Trailer: </w:t>
      </w:r>
      <w:hyperlink r:id="rId23" w:history="1">
        <w:r w:rsidRPr="00AD4A84">
          <w:rPr>
            <w:rStyle w:val="Hyperlink"/>
            <w:rFonts w:ascii="Cambria" w:hAnsi="Cambria"/>
            <w:bCs/>
            <w:szCs w:val="24"/>
          </w:rPr>
          <w:t>https://www.youtube.com/watch?v=9uPzl_RZpqA</w:t>
        </w:r>
      </w:hyperlink>
    </w:p>
    <w:p w14:paraId="06B5F82B" w14:textId="055E214C" w:rsidR="00390316" w:rsidRPr="00AD4A84" w:rsidRDefault="00BA3AD5" w:rsidP="00B55A1D">
      <w:pPr>
        <w:pStyle w:val="ListParagraph"/>
        <w:widowControl w:val="0"/>
        <w:numPr>
          <w:ilvl w:val="0"/>
          <w:numId w:val="17"/>
        </w:numPr>
        <w:autoSpaceDE w:val="0"/>
        <w:autoSpaceDN w:val="0"/>
        <w:adjustRightInd w:val="0"/>
        <w:rPr>
          <w:rFonts w:ascii="Cambria" w:hAnsi="Cambria"/>
          <w:bCs/>
          <w:color w:val="000000"/>
          <w:szCs w:val="24"/>
        </w:rPr>
      </w:pPr>
      <w:r w:rsidRPr="00AD4A84">
        <w:rPr>
          <w:rFonts w:ascii="Cambria" w:hAnsi="Cambria"/>
          <w:bCs/>
          <w:color w:val="000000"/>
          <w:szCs w:val="24"/>
        </w:rPr>
        <w:t xml:space="preserve">Holding Ground: Rebirth of Dudley Street: </w:t>
      </w:r>
      <w:hyperlink r:id="rId24" w:history="1">
        <w:r w:rsidRPr="00AD4A84">
          <w:rPr>
            <w:rStyle w:val="Hyperlink"/>
            <w:rFonts w:ascii="Cambria" w:hAnsi="Cambria"/>
            <w:bCs/>
            <w:szCs w:val="24"/>
          </w:rPr>
          <w:t>https://www.youtube.com/watch?v=TElaNRPBXP0</w:t>
        </w:r>
      </w:hyperlink>
      <w:r w:rsidR="00390316" w:rsidRPr="00AD4A84">
        <w:rPr>
          <w:rFonts w:ascii="Cambria" w:hAnsi="Cambria"/>
          <w:bCs/>
          <w:color w:val="000000"/>
          <w:szCs w:val="24"/>
        </w:rPr>
        <w:t xml:space="preserve"> </w:t>
      </w:r>
    </w:p>
    <w:p w14:paraId="5EC0B133" w14:textId="77777777" w:rsidR="00AC38FA" w:rsidRDefault="00AC38FA" w:rsidP="00390316">
      <w:pPr>
        <w:widowControl w:val="0"/>
        <w:autoSpaceDE w:val="0"/>
        <w:autoSpaceDN w:val="0"/>
        <w:adjustRightInd w:val="0"/>
        <w:jc w:val="both"/>
        <w:rPr>
          <w:rFonts w:ascii="Cambria" w:hAnsi="Cambria"/>
          <w:b/>
          <w:bCs/>
          <w:color w:val="000000"/>
          <w:szCs w:val="24"/>
        </w:rPr>
      </w:pPr>
    </w:p>
    <w:p w14:paraId="215ACA8B" w14:textId="77777777" w:rsidR="00AC38FA" w:rsidRDefault="00AC38FA" w:rsidP="00390316">
      <w:pPr>
        <w:widowControl w:val="0"/>
        <w:autoSpaceDE w:val="0"/>
        <w:autoSpaceDN w:val="0"/>
        <w:adjustRightInd w:val="0"/>
        <w:jc w:val="both"/>
        <w:rPr>
          <w:rFonts w:ascii="Cambria" w:hAnsi="Cambria"/>
          <w:b/>
          <w:bCs/>
          <w:color w:val="000000"/>
          <w:szCs w:val="24"/>
        </w:rPr>
      </w:pPr>
    </w:p>
    <w:p w14:paraId="2B4A641D" w14:textId="6E2EBEA0" w:rsidR="00CB0C11" w:rsidRPr="00AD4A84" w:rsidRDefault="00CB0C11" w:rsidP="00390316">
      <w:pPr>
        <w:widowControl w:val="0"/>
        <w:autoSpaceDE w:val="0"/>
        <w:autoSpaceDN w:val="0"/>
        <w:adjustRightInd w:val="0"/>
        <w:jc w:val="both"/>
        <w:rPr>
          <w:rFonts w:ascii="Cambria" w:hAnsi="Cambria"/>
          <w:b/>
          <w:bCs/>
          <w:color w:val="000000"/>
          <w:szCs w:val="24"/>
        </w:rPr>
      </w:pPr>
      <w:r w:rsidRPr="00AD4A84">
        <w:rPr>
          <w:rFonts w:ascii="Cambria" w:hAnsi="Cambria"/>
          <w:b/>
          <w:bCs/>
          <w:color w:val="000000"/>
          <w:szCs w:val="24"/>
        </w:rPr>
        <w:t>2 | February 4</w:t>
      </w:r>
      <w:r w:rsidR="00390316" w:rsidRPr="00AD4A84">
        <w:rPr>
          <w:rFonts w:ascii="Cambria" w:hAnsi="Cambria"/>
          <w:b/>
          <w:bCs/>
          <w:color w:val="000000"/>
          <w:szCs w:val="24"/>
        </w:rPr>
        <w:t xml:space="preserve"> </w:t>
      </w:r>
    </w:p>
    <w:p w14:paraId="3036D759" w14:textId="77777777" w:rsidR="00497693" w:rsidRPr="00AD4A84" w:rsidRDefault="00497693" w:rsidP="00497693">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Physical Capital: The Role of Housing in CD</w:t>
      </w:r>
    </w:p>
    <w:p w14:paraId="42F04EC5" w14:textId="263EBB09" w:rsidR="00497693" w:rsidRPr="00AD4A84" w:rsidRDefault="004E6ACB"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Pr>
          <w:rFonts w:ascii="Cambria" w:hAnsi="Cambria"/>
          <w:bCs/>
          <w:color w:val="000000"/>
          <w:szCs w:val="24"/>
        </w:rPr>
        <w:t>G &amp; H, Chapter 8</w:t>
      </w:r>
      <w:r w:rsidR="00497693" w:rsidRPr="00AD4A84">
        <w:rPr>
          <w:rFonts w:ascii="Cambria" w:hAnsi="Cambria"/>
          <w:bCs/>
          <w:color w:val="000000"/>
          <w:szCs w:val="24"/>
        </w:rPr>
        <w:t xml:space="preserve">, </w:t>
      </w:r>
      <w:proofErr w:type="gramStart"/>
      <w:r w:rsidR="00497693" w:rsidRPr="00AD4A84">
        <w:rPr>
          <w:rFonts w:ascii="Cambria" w:hAnsi="Cambria"/>
          <w:bCs/>
          <w:color w:val="000000"/>
          <w:szCs w:val="24"/>
        </w:rPr>
        <w:t>Physical</w:t>
      </w:r>
      <w:proofErr w:type="gramEnd"/>
      <w:r w:rsidR="00497693" w:rsidRPr="00AD4A84">
        <w:rPr>
          <w:rFonts w:ascii="Cambria" w:hAnsi="Cambria"/>
          <w:bCs/>
          <w:color w:val="000000"/>
          <w:szCs w:val="24"/>
        </w:rPr>
        <w:t xml:space="preserve"> Capital the role of housing in community development housing issues.</w:t>
      </w:r>
    </w:p>
    <w:p w14:paraId="180AA274"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Chapter 8, Stone: Social Housing</w:t>
      </w:r>
    </w:p>
    <w:p w14:paraId="6D0FD2A7" w14:textId="4B895F11" w:rsidR="007B3EA8" w:rsidRPr="00B76C6F" w:rsidRDefault="00497693" w:rsidP="00B76C6F">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CDR Chapter 9, </w:t>
      </w:r>
      <w:proofErr w:type="spellStart"/>
      <w:r w:rsidRPr="00AD4A84">
        <w:rPr>
          <w:rFonts w:ascii="Cambria" w:hAnsi="Cambria"/>
          <w:bCs/>
          <w:color w:val="000000"/>
          <w:szCs w:val="24"/>
        </w:rPr>
        <w:t>Immergluck</w:t>
      </w:r>
      <w:proofErr w:type="spellEnd"/>
      <w:r w:rsidRPr="00AD4A84">
        <w:rPr>
          <w:rFonts w:ascii="Cambria" w:hAnsi="Cambria"/>
          <w:bCs/>
          <w:color w:val="000000"/>
          <w:szCs w:val="24"/>
        </w:rPr>
        <w:t>:  Community response to foreclosure</w:t>
      </w:r>
      <w:r w:rsidR="007B3EA8">
        <w:rPr>
          <w:rFonts w:ascii="Cambria" w:hAnsi="Cambria"/>
          <w:bCs/>
          <w:color w:val="000000"/>
          <w:szCs w:val="24"/>
        </w:rPr>
        <w:t>.</w:t>
      </w:r>
    </w:p>
    <w:p w14:paraId="0D19F869" w14:textId="67B97CBA" w:rsidR="002F1CBB" w:rsidRPr="002F1CBB" w:rsidRDefault="00497693" w:rsidP="002F1CBB">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Keating, Larry. 2000. “Redeveloping Public Housing: Relearning Urban Renewal’s Immutable Lessons” Journal of the American Planning Association 66: 84-97</w:t>
      </w:r>
    </w:p>
    <w:p w14:paraId="4D52CDA1" w14:textId="77777777" w:rsidR="002F1CBB" w:rsidRDefault="002F1CBB" w:rsidP="002F1CBB">
      <w:pPr>
        <w:pStyle w:val="NoSpacing"/>
        <w:numPr>
          <w:ilvl w:val="0"/>
          <w:numId w:val="20"/>
        </w:numPr>
      </w:pPr>
      <w:r>
        <w:t xml:space="preserve">Austin Homestead Preservation District </w:t>
      </w:r>
    </w:p>
    <w:p w14:paraId="6184CC47" w14:textId="52A688CE" w:rsidR="002F1CBB" w:rsidRPr="002F1CBB" w:rsidRDefault="00734830" w:rsidP="002F1CBB">
      <w:pPr>
        <w:pStyle w:val="NoSpacing"/>
        <w:ind w:left="720"/>
      </w:pPr>
      <w:hyperlink r:id="rId25" w:history="1">
        <w:r w:rsidR="002F1CBB" w:rsidRPr="00BD10BC">
          <w:rPr>
            <w:rStyle w:val="Hyperlink"/>
          </w:rPr>
          <w:t>https://austintexas.gov/sites/default/files/files/Housing/Reports_and_Publications/Presentations/HPD_Overview_forCouncilHousingCommittee_032515_final.pdf</w:t>
        </w:r>
      </w:hyperlink>
      <w:r w:rsidR="002F1CBB">
        <w:t xml:space="preserve"> </w:t>
      </w:r>
    </w:p>
    <w:p w14:paraId="373BD09F" w14:textId="77777777" w:rsidR="00497693" w:rsidRDefault="00497693" w:rsidP="00AC38FA">
      <w:pPr>
        <w:pStyle w:val="ListParagraph"/>
        <w:widowControl w:val="0"/>
        <w:numPr>
          <w:ilvl w:val="0"/>
          <w:numId w:val="27"/>
        </w:numPr>
        <w:autoSpaceDE w:val="0"/>
        <w:autoSpaceDN w:val="0"/>
        <w:adjustRightInd w:val="0"/>
        <w:rPr>
          <w:rFonts w:ascii="Cambria" w:hAnsi="Cambria"/>
          <w:bCs/>
          <w:color w:val="000000"/>
          <w:szCs w:val="24"/>
        </w:rPr>
      </w:pPr>
      <w:r w:rsidRPr="00AD4A84">
        <w:rPr>
          <w:rFonts w:ascii="Cambria" w:hAnsi="Cambria"/>
          <w:bCs/>
          <w:color w:val="000000"/>
          <w:szCs w:val="24"/>
        </w:rPr>
        <w:t xml:space="preserve">Newman, </w:t>
      </w:r>
      <w:proofErr w:type="spellStart"/>
      <w:r w:rsidRPr="00AD4A84">
        <w:rPr>
          <w:rFonts w:ascii="Cambria" w:hAnsi="Cambria"/>
          <w:bCs/>
          <w:color w:val="000000"/>
          <w:szCs w:val="24"/>
        </w:rPr>
        <w:t>Kathe</w:t>
      </w:r>
      <w:proofErr w:type="spellEnd"/>
      <w:r w:rsidRPr="00AD4A84">
        <w:rPr>
          <w:rFonts w:ascii="Cambria" w:hAnsi="Cambria"/>
          <w:bCs/>
          <w:color w:val="000000"/>
          <w:szCs w:val="24"/>
        </w:rPr>
        <w:t xml:space="preserve"> and Elvin </w:t>
      </w:r>
      <w:proofErr w:type="spellStart"/>
      <w:r w:rsidRPr="00AD4A84">
        <w:rPr>
          <w:rFonts w:ascii="Cambria" w:hAnsi="Cambria"/>
          <w:bCs/>
          <w:color w:val="000000"/>
          <w:szCs w:val="24"/>
        </w:rPr>
        <w:t>Wyly</w:t>
      </w:r>
      <w:proofErr w:type="spellEnd"/>
      <w:r w:rsidRPr="00AD4A84">
        <w:rPr>
          <w:rFonts w:ascii="Cambria" w:hAnsi="Cambria"/>
          <w:bCs/>
          <w:color w:val="000000"/>
          <w:szCs w:val="24"/>
        </w:rPr>
        <w:t>. 2006. The Right to Stay Put, Revisited: Gentrification and Resistance to Displacement in New York City. Urban Studies 43, 1:23–57</w:t>
      </w:r>
    </w:p>
    <w:p w14:paraId="0F6E0AA8" w14:textId="77777777" w:rsidR="006753CA" w:rsidRPr="006753CA" w:rsidRDefault="006753CA" w:rsidP="00AC38FA">
      <w:pPr>
        <w:pStyle w:val="ListParagraph"/>
        <w:widowControl w:val="0"/>
        <w:numPr>
          <w:ilvl w:val="0"/>
          <w:numId w:val="27"/>
        </w:numPr>
        <w:autoSpaceDE w:val="0"/>
        <w:autoSpaceDN w:val="0"/>
        <w:adjustRightInd w:val="0"/>
        <w:rPr>
          <w:bCs/>
        </w:rPr>
      </w:pPr>
      <w:r w:rsidRPr="006753CA">
        <w:rPr>
          <w:bCs/>
        </w:rPr>
        <w:t>Is Urban Revitalization Without Gentrification Possible?</w:t>
      </w:r>
    </w:p>
    <w:p w14:paraId="334E3C8E" w14:textId="57820998" w:rsidR="002F1CBB" w:rsidRDefault="00734830" w:rsidP="006753CA">
      <w:pPr>
        <w:pStyle w:val="ListParagraph"/>
      </w:pPr>
      <w:hyperlink r:id="rId26" w:history="1">
        <w:r w:rsidR="006753CA" w:rsidRPr="00BD10BC">
          <w:rPr>
            <w:rStyle w:val="Hyperlink"/>
          </w:rPr>
          <w:t>http://dirt.asla.org/2014/09/26/is-urban-revitalization-without-gentrification-possible/</w:t>
        </w:r>
      </w:hyperlink>
      <w:r w:rsidR="006753CA">
        <w:t xml:space="preserve"> </w:t>
      </w:r>
    </w:p>
    <w:p w14:paraId="0CBF3DD4" w14:textId="77777777" w:rsidR="00497693" w:rsidRPr="00AD4A84" w:rsidRDefault="00497693" w:rsidP="00497693">
      <w:pPr>
        <w:widowControl w:val="0"/>
        <w:autoSpaceDE w:val="0"/>
        <w:autoSpaceDN w:val="0"/>
        <w:adjustRightInd w:val="0"/>
        <w:ind w:firstLine="450"/>
        <w:jc w:val="both"/>
        <w:rPr>
          <w:rFonts w:ascii="Cambria" w:hAnsi="Cambria"/>
          <w:bCs/>
          <w:color w:val="000000"/>
          <w:szCs w:val="24"/>
        </w:rPr>
      </w:pPr>
      <w:r w:rsidRPr="00AD4A84">
        <w:rPr>
          <w:rFonts w:ascii="Cambria" w:hAnsi="Cambria"/>
          <w:bCs/>
          <w:color w:val="000000"/>
          <w:szCs w:val="24"/>
        </w:rPr>
        <w:t>Browse</w:t>
      </w:r>
    </w:p>
    <w:p w14:paraId="1FB3AE3B" w14:textId="77777777" w:rsidR="00497693" w:rsidRPr="006753CA" w:rsidRDefault="00497693" w:rsidP="006753CA">
      <w:pPr>
        <w:pStyle w:val="ListParagraph"/>
        <w:widowControl w:val="0"/>
        <w:numPr>
          <w:ilvl w:val="0"/>
          <w:numId w:val="21"/>
        </w:numPr>
        <w:autoSpaceDE w:val="0"/>
        <w:autoSpaceDN w:val="0"/>
        <w:adjustRightInd w:val="0"/>
        <w:rPr>
          <w:rFonts w:ascii="Cambria" w:hAnsi="Cambria"/>
          <w:bCs/>
          <w:color w:val="000000"/>
          <w:szCs w:val="24"/>
        </w:rPr>
      </w:pPr>
      <w:r w:rsidRPr="006753CA">
        <w:rPr>
          <w:rFonts w:ascii="Cambria" w:hAnsi="Cambria"/>
          <w:bCs/>
          <w:color w:val="000000"/>
          <w:szCs w:val="24"/>
        </w:rPr>
        <w:t xml:space="preserve">Smith, Janet, 2002, HOPE VI and the New Urbanism: Eliminating Low-Income Housing to Make Mixed-Income Communities. Planners Network </w:t>
      </w:r>
      <w:hyperlink r:id="rId27" w:history="1">
        <w:r w:rsidRPr="006753CA">
          <w:rPr>
            <w:rStyle w:val="Hyperlink"/>
            <w:rFonts w:ascii="Cambria" w:hAnsi="Cambria"/>
            <w:bCs/>
            <w:szCs w:val="24"/>
          </w:rPr>
          <w:t>http://www.plannersnetwork.org/2002/04/hope-vi-and-the-new-urbanism-eliminating-low-income-housing-to-make-mixed-income-communities/</w:t>
        </w:r>
      </w:hyperlink>
      <w:r w:rsidRPr="006753CA">
        <w:rPr>
          <w:rFonts w:ascii="Cambria" w:hAnsi="Cambria"/>
          <w:bCs/>
          <w:color w:val="000000"/>
          <w:szCs w:val="24"/>
        </w:rPr>
        <w:t xml:space="preserve"> </w:t>
      </w:r>
    </w:p>
    <w:p w14:paraId="4B2FDA76" w14:textId="7BFA0B65" w:rsidR="00497693" w:rsidRPr="006753CA" w:rsidRDefault="00497693" w:rsidP="006753CA">
      <w:pPr>
        <w:pStyle w:val="ListParagraph"/>
        <w:widowControl w:val="0"/>
        <w:numPr>
          <w:ilvl w:val="0"/>
          <w:numId w:val="21"/>
        </w:numPr>
        <w:autoSpaceDE w:val="0"/>
        <w:autoSpaceDN w:val="0"/>
        <w:adjustRightInd w:val="0"/>
        <w:rPr>
          <w:rFonts w:ascii="Cambria" w:hAnsi="Cambria"/>
          <w:bCs/>
          <w:color w:val="000000"/>
          <w:szCs w:val="24"/>
        </w:rPr>
      </w:pPr>
      <w:r w:rsidRPr="006753CA">
        <w:rPr>
          <w:rFonts w:ascii="Cambria" w:hAnsi="Cambria"/>
          <w:bCs/>
          <w:color w:val="000000"/>
          <w:szCs w:val="24"/>
        </w:rPr>
        <w:t>Gentrification and Displacement in East Aus</w:t>
      </w:r>
      <w:r w:rsidR="00855E76">
        <w:rPr>
          <w:rFonts w:ascii="Cambria" w:hAnsi="Cambria"/>
          <w:bCs/>
          <w:color w:val="000000"/>
          <w:szCs w:val="24"/>
        </w:rPr>
        <w:t xml:space="preserve">tin (Anti-gentrification policy) </w:t>
      </w:r>
      <w:hyperlink r:id="rId28" w:history="1">
        <w:r w:rsidRPr="006753CA">
          <w:rPr>
            <w:rStyle w:val="Hyperlink"/>
            <w:rFonts w:ascii="Cambria" w:hAnsi="Cambria"/>
            <w:bCs/>
            <w:szCs w:val="24"/>
          </w:rPr>
          <w:t>http://www.texashousing.org/webnews/issues/news008.pdf</w:t>
        </w:r>
      </w:hyperlink>
      <w:r w:rsidRPr="006753CA">
        <w:rPr>
          <w:rFonts w:ascii="Cambria" w:hAnsi="Cambria"/>
          <w:bCs/>
          <w:color w:val="000000"/>
          <w:szCs w:val="24"/>
        </w:rPr>
        <w:t xml:space="preserve"> </w:t>
      </w:r>
    </w:p>
    <w:p w14:paraId="549B94E9" w14:textId="040ACE91" w:rsidR="001E702F" w:rsidRDefault="001E702F" w:rsidP="006753CA">
      <w:pPr>
        <w:pStyle w:val="NoSpacing"/>
        <w:numPr>
          <w:ilvl w:val="0"/>
          <w:numId w:val="21"/>
        </w:numPr>
      </w:pPr>
      <w:r w:rsidRPr="001E702F">
        <w:t>The Prob</w:t>
      </w:r>
      <w:r>
        <w:t>lem with East Austin Real Estate</w:t>
      </w:r>
      <w:r w:rsidR="00855E76">
        <w:t xml:space="preserve"> (The </w:t>
      </w:r>
      <w:proofErr w:type="spellStart"/>
      <w:r w:rsidR="00855E76">
        <w:t>gentrifier</w:t>
      </w:r>
      <w:proofErr w:type="spellEnd"/>
      <w:r w:rsidR="00855E76">
        <w:t xml:space="preserve"> perspective)</w:t>
      </w:r>
    </w:p>
    <w:p w14:paraId="49F9C356" w14:textId="19B8727E" w:rsidR="001E702F" w:rsidRDefault="00734830" w:rsidP="006753CA">
      <w:pPr>
        <w:pStyle w:val="NoSpacing"/>
        <w:ind w:left="1170"/>
      </w:pPr>
      <w:hyperlink r:id="rId29" w:history="1">
        <w:r w:rsidR="001E702F" w:rsidRPr="00BD10BC">
          <w:rPr>
            <w:rStyle w:val="Hyperlink"/>
            <w:rFonts w:ascii="Cambria" w:hAnsi="Cambria"/>
            <w:bCs/>
            <w:szCs w:val="24"/>
          </w:rPr>
          <w:t>http://crosslandteam.com/blog/2006/11/28/the-problem-with-east-austin-real-estate/</w:t>
        </w:r>
      </w:hyperlink>
    </w:p>
    <w:p w14:paraId="72CBB022" w14:textId="0B8D60A4" w:rsidR="0028176F" w:rsidRDefault="00214207" w:rsidP="00214207">
      <w:pPr>
        <w:pStyle w:val="NoSpacing"/>
        <w:numPr>
          <w:ilvl w:val="0"/>
          <w:numId w:val="26"/>
        </w:numPr>
      </w:pPr>
      <w:r>
        <w:t xml:space="preserve">Gentrification &amp; the Slums of Beverly Hills  (NHI Rooflines, 2015) </w:t>
      </w:r>
      <w:hyperlink r:id="rId30" w:history="1">
        <w:r w:rsidRPr="00BD10BC">
          <w:rPr>
            <w:rStyle w:val="Hyperlink"/>
          </w:rPr>
          <w:t>http://www.rooflines.org/4341/gentrification_and_the_slums_of_beverly_hills/</w:t>
        </w:r>
      </w:hyperlink>
      <w:r>
        <w:t xml:space="preserve"> </w:t>
      </w:r>
    </w:p>
    <w:p w14:paraId="540D1B0C" w14:textId="77777777" w:rsidR="001E702F" w:rsidRDefault="001E702F" w:rsidP="001E702F">
      <w:pPr>
        <w:widowControl w:val="0"/>
        <w:autoSpaceDE w:val="0"/>
        <w:autoSpaceDN w:val="0"/>
        <w:adjustRightInd w:val="0"/>
        <w:ind w:firstLine="450"/>
        <w:jc w:val="both"/>
        <w:rPr>
          <w:rFonts w:ascii="Cambria" w:hAnsi="Cambria"/>
          <w:bCs/>
          <w:color w:val="000000"/>
          <w:szCs w:val="24"/>
        </w:rPr>
      </w:pPr>
    </w:p>
    <w:p w14:paraId="0B23C8AB" w14:textId="0DC7A8C4" w:rsidR="00CB0C11" w:rsidRPr="00AD4A84" w:rsidRDefault="00CB0C11" w:rsidP="001E702F">
      <w:pPr>
        <w:widowControl w:val="0"/>
        <w:autoSpaceDE w:val="0"/>
        <w:autoSpaceDN w:val="0"/>
        <w:adjustRightInd w:val="0"/>
        <w:ind w:firstLine="450"/>
        <w:jc w:val="both"/>
        <w:rPr>
          <w:rFonts w:ascii="Cambria" w:hAnsi="Cambria"/>
          <w:b/>
          <w:bCs/>
          <w:color w:val="000000"/>
          <w:szCs w:val="24"/>
        </w:rPr>
      </w:pPr>
      <w:r w:rsidRPr="00AD4A84">
        <w:rPr>
          <w:rFonts w:ascii="Cambria" w:hAnsi="Cambria"/>
          <w:b/>
          <w:bCs/>
          <w:color w:val="000000"/>
          <w:szCs w:val="24"/>
        </w:rPr>
        <w:t>3 | February 11</w:t>
      </w:r>
    </w:p>
    <w:p w14:paraId="035D041C" w14:textId="77777777" w:rsidR="00D96439" w:rsidRPr="00AD4A84" w:rsidRDefault="00D96439" w:rsidP="00D96439">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Financial Capital, Community Investment: Banks and Business Development</w:t>
      </w:r>
    </w:p>
    <w:p w14:paraId="22734E30" w14:textId="2CD7DD9D" w:rsidR="00D96439" w:rsidRPr="00AD4A84" w:rsidRDefault="009965BE" w:rsidP="00D96439">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Pr>
          <w:rFonts w:ascii="Cambria" w:hAnsi="Cambria"/>
          <w:bCs/>
          <w:color w:val="000000"/>
          <w:szCs w:val="24"/>
        </w:rPr>
        <w:t>G &amp; H, Chapter 9</w:t>
      </w:r>
      <w:r w:rsidR="00D96439" w:rsidRPr="00AD4A84">
        <w:rPr>
          <w:rFonts w:ascii="Cambria" w:hAnsi="Cambria"/>
          <w:bCs/>
          <w:color w:val="000000"/>
          <w:szCs w:val="24"/>
        </w:rPr>
        <w:t>, Financial capital, community credit institutions</w:t>
      </w:r>
    </w:p>
    <w:p w14:paraId="3C8B3AC4" w14:textId="77777777" w:rsidR="00D96439" w:rsidRPr="00AD4A84" w:rsidRDefault="00D96439" w:rsidP="00D96439">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Chapter 10, Benjamin et al.: Community development financial institutions</w:t>
      </w:r>
    </w:p>
    <w:p w14:paraId="445A34F0" w14:textId="77777777" w:rsidR="00D96439" w:rsidRPr="00AD4A84" w:rsidRDefault="00D96439" w:rsidP="00D96439">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CDR Chapter 11, </w:t>
      </w:r>
      <w:proofErr w:type="spellStart"/>
      <w:r w:rsidRPr="00AD4A84">
        <w:rPr>
          <w:rFonts w:ascii="Cambria" w:hAnsi="Cambria"/>
          <w:bCs/>
          <w:color w:val="000000"/>
          <w:szCs w:val="24"/>
        </w:rPr>
        <w:t>Wiewel</w:t>
      </w:r>
      <w:proofErr w:type="spellEnd"/>
      <w:r w:rsidRPr="00AD4A84">
        <w:rPr>
          <w:rFonts w:ascii="Cambria" w:hAnsi="Cambria"/>
          <w:bCs/>
          <w:color w:val="000000"/>
          <w:szCs w:val="24"/>
        </w:rPr>
        <w:t xml:space="preserve"> et al.: The economic development of neighborhoods and localities.</w:t>
      </w:r>
    </w:p>
    <w:p w14:paraId="67F38B18" w14:textId="0725283B" w:rsidR="009965BE" w:rsidRPr="009965BE" w:rsidRDefault="00D96439" w:rsidP="009965BE">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Dreier, Peter. 2003. The Future of Community Reinvestment: Challenges and Opportunities in a Changing Environment. Journal of the American Planning Association. 69, 4.</w:t>
      </w:r>
    </w:p>
    <w:p w14:paraId="47B1DF00" w14:textId="77777777" w:rsidR="00D96439" w:rsidRDefault="00D96439" w:rsidP="009965BE">
      <w:pPr>
        <w:pStyle w:val="NoSpacing"/>
        <w:numPr>
          <w:ilvl w:val="0"/>
          <w:numId w:val="26"/>
        </w:numPr>
        <w:ind w:left="720"/>
      </w:pPr>
      <w:r w:rsidRPr="00AD4A84">
        <w:t>Ferguson &amp; Dickens. Chapter 11: Inner city business development and entrepreneurship.</w:t>
      </w:r>
    </w:p>
    <w:p w14:paraId="2499E65E" w14:textId="69AD86FA" w:rsidR="00855E76" w:rsidRPr="00991082" w:rsidRDefault="00855E76" w:rsidP="00AC38FA">
      <w:pPr>
        <w:pStyle w:val="ListParagraph"/>
        <w:numPr>
          <w:ilvl w:val="0"/>
          <w:numId w:val="27"/>
        </w:numPr>
      </w:pPr>
      <w:proofErr w:type="spellStart"/>
      <w:proofErr w:type="gramStart"/>
      <w:r>
        <w:lastRenderedPageBreak/>
        <w:t>Zuk</w:t>
      </w:r>
      <w:proofErr w:type="spellEnd"/>
      <w:r>
        <w:t xml:space="preserve">  et</w:t>
      </w:r>
      <w:proofErr w:type="gramEnd"/>
      <w:r>
        <w:t xml:space="preserve"> al. 2015. Gentrification, Displacement –The Role of Public Investment—Literatu</w:t>
      </w:r>
      <w:r w:rsidR="00991082">
        <w:t>re Review –Federal Reserve Bank</w:t>
      </w:r>
      <w:r>
        <w:t xml:space="preserve"> of San Francisco </w:t>
      </w:r>
      <w:hyperlink r:id="rId31" w:history="1">
        <w:r w:rsidRPr="00BD10BC">
          <w:rPr>
            <w:rStyle w:val="Hyperlink"/>
          </w:rPr>
          <w:t>http://www.frbsf.org/community-development/files/wp2015-05.pdf</w:t>
        </w:r>
      </w:hyperlink>
      <w:r>
        <w:t xml:space="preserve"> </w:t>
      </w:r>
    </w:p>
    <w:p w14:paraId="0DC4D1D4" w14:textId="77777777" w:rsidR="00D96439" w:rsidRPr="00AD4A84" w:rsidRDefault="00D96439" w:rsidP="00AC38FA">
      <w:pPr>
        <w:pStyle w:val="ListParagraph"/>
        <w:widowControl w:val="0"/>
        <w:numPr>
          <w:ilvl w:val="0"/>
          <w:numId w:val="27"/>
        </w:numPr>
        <w:autoSpaceDE w:val="0"/>
        <w:autoSpaceDN w:val="0"/>
        <w:adjustRightInd w:val="0"/>
        <w:rPr>
          <w:rFonts w:ascii="Cambria" w:hAnsi="Cambria"/>
          <w:bCs/>
          <w:color w:val="000000"/>
          <w:szCs w:val="24"/>
        </w:rPr>
      </w:pPr>
      <w:r w:rsidRPr="00AD4A84">
        <w:rPr>
          <w:rFonts w:ascii="Cambria" w:hAnsi="Cambria"/>
          <w:bCs/>
          <w:color w:val="000000"/>
          <w:szCs w:val="24"/>
        </w:rPr>
        <w:t xml:space="preserve">Stein, Eric. 2008 Testimony Before the U.S. Senate Committee on Banking, Housing and Urban Affairs “Turmoil in the U.S. Credit Markets: The Genesis of the Current Economic Crisis.” </w:t>
      </w:r>
      <w:hyperlink r:id="rId32" w:history="1">
        <w:r w:rsidRPr="00AD4A84">
          <w:rPr>
            <w:rStyle w:val="Hyperlink"/>
            <w:rFonts w:ascii="Cambria" w:hAnsi="Cambria"/>
            <w:bCs/>
            <w:szCs w:val="24"/>
          </w:rPr>
          <w:t>http://www.banking.senate.gov/public/_files/STEINTestimony101608Final.pdf</w:t>
        </w:r>
      </w:hyperlink>
    </w:p>
    <w:p w14:paraId="0CFC0D69" w14:textId="6244184B" w:rsidR="00CB0C11" w:rsidRPr="00AD4A84" w:rsidRDefault="00CB0C11" w:rsidP="00390316">
      <w:pPr>
        <w:widowControl w:val="0"/>
        <w:autoSpaceDE w:val="0"/>
        <w:autoSpaceDN w:val="0"/>
        <w:adjustRightInd w:val="0"/>
        <w:jc w:val="both"/>
        <w:rPr>
          <w:rFonts w:ascii="Cambria" w:hAnsi="Cambria"/>
          <w:bCs/>
          <w:color w:val="000000"/>
          <w:szCs w:val="24"/>
        </w:rPr>
      </w:pPr>
      <w:r w:rsidRPr="00AD4A84">
        <w:rPr>
          <w:rFonts w:ascii="Cambria" w:hAnsi="Cambria"/>
          <w:b/>
          <w:bCs/>
          <w:color w:val="000000"/>
          <w:szCs w:val="24"/>
        </w:rPr>
        <w:t>4 | February 18</w:t>
      </w:r>
    </w:p>
    <w:p w14:paraId="6E2985E9" w14:textId="77777777" w:rsidR="00497693" w:rsidRPr="00AD4A84" w:rsidRDefault="00497693" w:rsidP="00497693">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Sustainability and the Community Development Process &amp; Practice</w:t>
      </w:r>
    </w:p>
    <w:p w14:paraId="4A033388"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G &amp; H, Chapter 3 Community Sustainability</w:t>
      </w:r>
    </w:p>
    <w:p w14:paraId="77DCB3DB"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G &amp; H, Chapter 4 The Community Development Process</w:t>
      </w:r>
    </w:p>
    <w:p w14:paraId="68ECD563"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Chapter 4, Sites et al. Reframing Community Practice for the 21st Century.</w:t>
      </w:r>
    </w:p>
    <w:p w14:paraId="60C3287B"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Chapter 19, Wheeler, Sustainability in Community Development</w:t>
      </w:r>
    </w:p>
    <w:p w14:paraId="01018A12" w14:textId="77777777" w:rsidR="00497693" w:rsidRPr="00AD4A84" w:rsidRDefault="00497693" w:rsidP="00AC38FA">
      <w:pPr>
        <w:pStyle w:val="ListParagraph"/>
        <w:widowControl w:val="0"/>
        <w:numPr>
          <w:ilvl w:val="0"/>
          <w:numId w:val="27"/>
        </w:numPr>
        <w:autoSpaceDE w:val="0"/>
        <w:autoSpaceDN w:val="0"/>
        <w:adjustRightInd w:val="0"/>
        <w:jc w:val="both"/>
        <w:rPr>
          <w:rFonts w:ascii="Cambria" w:hAnsi="Cambria"/>
          <w:bCs/>
          <w:color w:val="000000"/>
          <w:szCs w:val="24"/>
        </w:rPr>
      </w:pPr>
      <w:r w:rsidRPr="00AD4A84">
        <w:rPr>
          <w:rFonts w:ascii="Cambria" w:hAnsi="Cambria"/>
          <w:bCs/>
          <w:color w:val="000000"/>
          <w:szCs w:val="24"/>
        </w:rPr>
        <w:t>Ferguson &amp; Dickens. Chapters 2: Reconceiving the Community Development Field.</w:t>
      </w:r>
    </w:p>
    <w:p w14:paraId="331A7FB3" w14:textId="77777777" w:rsidR="00497693" w:rsidRPr="00AD4A84" w:rsidRDefault="00497693" w:rsidP="00497693">
      <w:pPr>
        <w:widowControl w:val="0"/>
        <w:autoSpaceDE w:val="0"/>
        <w:autoSpaceDN w:val="0"/>
        <w:adjustRightInd w:val="0"/>
        <w:ind w:firstLine="450"/>
        <w:jc w:val="both"/>
        <w:rPr>
          <w:rFonts w:ascii="Cambria" w:hAnsi="Cambria"/>
          <w:bCs/>
          <w:color w:val="000000"/>
          <w:szCs w:val="24"/>
        </w:rPr>
      </w:pPr>
      <w:r w:rsidRPr="00AD4A84">
        <w:rPr>
          <w:rFonts w:ascii="Cambria" w:hAnsi="Cambria"/>
          <w:bCs/>
          <w:color w:val="000000"/>
          <w:szCs w:val="24"/>
        </w:rPr>
        <w:t>A Case Study:</w:t>
      </w:r>
    </w:p>
    <w:p w14:paraId="1AA1C17C" w14:textId="77777777" w:rsidR="00497693" w:rsidRPr="00AD4A84" w:rsidRDefault="00497693" w:rsidP="00AC38FA">
      <w:pPr>
        <w:pStyle w:val="ListParagraph"/>
        <w:widowControl w:val="0"/>
        <w:numPr>
          <w:ilvl w:val="0"/>
          <w:numId w:val="27"/>
        </w:numPr>
        <w:autoSpaceDE w:val="0"/>
        <w:autoSpaceDN w:val="0"/>
        <w:adjustRightInd w:val="0"/>
        <w:rPr>
          <w:rFonts w:ascii="Cambria" w:hAnsi="Cambria"/>
          <w:bCs/>
          <w:color w:val="000000"/>
          <w:szCs w:val="24"/>
        </w:rPr>
      </w:pPr>
      <w:proofErr w:type="spellStart"/>
      <w:r w:rsidRPr="00AD4A84">
        <w:rPr>
          <w:rFonts w:ascii="Cambria" w:hAnsi="Cambria"/>
          <w:bCs/>
          <w:color w:val="000000"/>
          <w:szCs w:val="24"/>
        </w:rPr>
        <w:t>Holtzman</w:t>
      </w:r>
      <w:proofErr w:type="spellEnd"/>
      <w:r w:rsidRPr="00AD4A84">
        <w:rPr>
          <w:rFonts w:ascii="Cambria" w:hAnsi="Cambria"/>
          <w:bCs/>
          <w:color w:val="000000"/>
          <w:szCs w:val="24"/>
        </w:rPr>
        <w:t xml:space="preserve">, David. 2006. Planning Beyond the Project: Neighborhood planning allows CDCs to move beyond housing development and become community catalysts. </w:t>
      </w:r>
      <w:proofErr w:type="spellStart"/>
      <w:r w:rsidRPr="00AD4A84">
        <w:rPr>
          <w:rFonts w:ascii="Cambria" w:hAnsi="Cambria"/>
          <w:bCs/>
          <w:color w:val="000000"/>
          <w:szCs w:val="24"/>
        </w:rPr>
        <w:t>Shelterforce</w:t>
      </w:r>
      <w:proofErr w:type="spellEnd"/>
      <w:r w:rsidRPr="00AD4A84">
        <w:rPr>
          <w:rFonts w:ascii="Cambria" w:hAnsi="Cambria"/>
          <w:bCs/>
          <w:color w:val="000000"/>
          <w:szCs w:val="24"/>
        </w:rPr>
        <w:t xml:space="preserve"> 146. </w:t>
      </w:r>
      <w:hyperlink r:id="rId33" w:history="1">
        <w:r w:rsidRPr="00AD4A84">
          <w:rPr>
            <w:rStyle w:val="Hyperlink"/>
            <w:rFonts w:ascii="Cambria" w:hAnsi="Cambria"/>
            <w:bCs/>
            <w:szCs w:val="24"/>
          </w:rPr>
          <w:t>http://www.nhi.org/online/issues/146/planningbeyondprojects.html</w:t>
        </w:r>
      </w:hyperlink>
    </w:p>
    <w:p w14:paraId="4A886DA7" w14:textId="77777777" w:rsidR="00497693" w:rsidRPr="00AD4A84" w:rsidRDefault="00497693" w:rsidP="00497693">
      <w:pPr>
        <w:widowControl w:val="0"/>
        <w:autoSpaceDE w:val="0"/>
        <w:autoSpaceDN w:val="0"/>
        <w:adjustRightInd w:val="0"/>
        <w:ind w:left="450"/>
        <w:rPr>
          <w:rFonts w:ascii="Cambria" w:hAnsi="Cambria"/>
          <w:bCs/>
          <w:color w:val="000000"/>
          <w:szCs w:val="24"/>
        </w:rPr>
      </w:pPr>
      <w:r w:rsidRPr="00AD4A84">
        <w:rPr>
          <w:rFonts w:ascii="Cambria" w:hAnsi="Cambria"/>
          <w:bCs/>
          <w:color w:val="000000"/>
          <w:szCs w:val="24"/>
        </w:rPr>
        <w:t>Browse:</w:t>
      </w:r>
    </w:p>
    <w:p w14:paraId="6EE37951" w14:textId="77777777" w:rsidR="00497693" w:rsidRPr="00AD4A84" w:rsidRDefault="00497693" w:rsidP="00497693">
      <w:pPr>
        <w:widowControl w:val="0"/>
        <w:autoSpaceDE w:val="0"/>
        <w:autoSpaceDN w:val="0"/>
        <w:adjustRightInd w:val="0"/>
        <w:spacing w:after="0"/>
        <w:ind w:firstLine="450"/>
        <w:jc w:val="both"/>
        <w:rPr>
          <w:rFonts w:ascii="Cambria" w:hAnsi="Cambria"/>
          <w:bCs/>
          <w:color w:val="000000"/>
          <w:szCs w:val="24"/>
        </w:rPr>
      </w:pPr>
      <w:r w:rsidRPr="00AD4A84">
        <w:rPr>
          <w:rFonts w:ascii="Cambria" w:hAnsi="Cambria"/>
          <w:bCs/>
          <w:color w:val="000000"/>
          <w:szCs w:val="24"/>
        </w:rPr>
        <w:t xml:space="preserve">Avenue Community Development Corporation Houston: </w:t>
      </w:r>
      <w:hyperlink r:id="rId34" w:history="1">
        <w:r w:rsidRPr="00AD4A84">
          <w:rPr>
            <w:rStyle w:val="Hyperlink"/>
            <w:rFonts w:ascii="Cambria" w:hAnsi="Cambria"/>
            <w:bCs/>
            <w:szCs w:val="24"/>
          </w:rPr>
          <w:t>http://www.avenuecdc.org/</w:t>
        </w:r>
      </w:hyperlink>
    </w:p>
    <w:p w14:paraId="27B21243" w14:textId="77777777" w:rsidR="00497693" w:rsidRPr="00AD4A84" w:rsidRDefault="00497693" w:rsidP="00497693">
      <w:pPr>
        <w:widowControl w:val="0"/>
        <w:autoSpaceDE w:val="0"/>
        <w:autoSpaceDN w:val="0"/>
        <w:adjustRightInd w:val="0"/>
        <w:spacing w:after="0"/>
        <w:ind w:left="450"/>
        <w:jc w:val="both"/>
        <w:rPr>
          <w:rFonts w:ascii="Cambria" w:hAnsi="Cambria"/>
          <w:bCs/>
          <w:color w:val="000000"/>
          <w:szCs w:val="24"/>
        </w:rPr>
      </w:pPr>
      <w:proofErr w:type="spellStart"/>
      <w:r w:rsidRPr="00AD4A84">
        <w:rPr>
          <w:rFonts w:ascii="Cambria" w:hAnsi="Cambria"/>
          <w:bCs/>
          <w:color w:val="000000"/>
          <w:szCs w:val="24"/>
        </w:rPr>
        <w:t>SouthFair</w:t>
      </w:r>
      <w:proofErr w:type="spellEnd"/>
      <w:r w:rsidRPr="00AD4A84">
        <w:rPr>
          <w:rFonts w:ascii="Cambria" w:hAnsi="Cambria"/>
          <w:bCs/>
          <w:color w:val="000000"/>
          <w:szCs w:val="24"/>
        </w:rPr>
        <w:t xml:space="preserve"> Development Community Development Corporation: </w:t>
      </w:r>
      <w:hyperlink r:id="rId35" w:history="1">
        <w:r w:rsidRPr="00AD4A84">
          <w:rPr>
            <w:rStyle w:val="Hyperlink"/>
            <w:rFonts w:ascii="Cambria" w:hAnsi="Cambria"/>
            <w:bCs/>
            <w:szCs w:val="24"/>
          </w:rPr>
          <w:t>http://www.southfaircdc.org/</w:t>
        </w:r>
      </w:hyperlink>
      <w:r w:rsidRPr="00AD4A84">
        <w:rPr>
          <w:rFonts w:ascii="Cambria" w:hAnsi="Cambria"/>
          <w:bCs/>
          <w:color w:val="000000"/>
          <w:szCs w:val="24"/>
        </w:rPr>
        <w:t xml:space="preserve"> </w:t>
      </w:r>
    </w:p>
    <w:p w14:paraId="7573554D" w14:textId="77777777" w:rsidR="00497693" w:rsidRPr="00AD4A84" w:rsidRDefault="00497693" w:rsidP="00497693">
      <w:pPr>
        <w:widowControl w:val="0"/>
        <w:autoSpaceDE w:val="0"/>
        <w:autoSpaceDN w:val="0"/>
        <w:adjustRightInd w:val="0"/>
        <w:ind w:firstLine="450"/>
        <w:jc w:val="both"/>
        <w:rPr>
          <w:rFonts w:ascii="Cambria" w:hAnsi="Cambria"/>
          <w:bCs/>
          <w:color w:val="000000"/>
          <w:szCs w:val="24"/>
        </w:rPr>
      </w:pPr>
      <w:r w:rsidRPr="00AD4A84">
        <w:rPr>
          <w:rFonts w:ascii="Cambria" w:hAnsi="Cambria"/>
          <w:bCs/>
          <w:color w:val="000000"/>
          <w:szCs w:val="24"/>
        </w:rPr>
        <w:t xml:space="preserve">Texas Association of CDCs: </w:t>
      </w:r>
      <w:hyperlink r:id="rId36" w:history="1">
        <w:r w:rsidRPr="00AD4A84">
          <w:rPr>
            <w:rStyle w:val="Hyperlink"/>
            <w:rFonts w:ascii="Cambria" w:hAnsi="Cambria"/>
            <w:bCs/>
            <w:szCs w:val="24"/>
          </w:rPr>
          <w:t>http://www.tacdc.org/</w:t>
        </w:r>
      </w:hyperlink>
    </w:p>
    <w:p w14:paraId="7992C95E" w14:textId="42EEC5FA" w:rsidR="00B6419E" w:rsidRPr="00AD4A84" w:rsidRDefault="00390316" w:rsidP="00390316">
      <w:pPr>
        <w:widowControl w:val="0"/>
        <w:autoSpaceDE w:val="0"/>
        <w:autoSpaceDN w:val="0"/>
        <w:adjustRightInd w:val="0"/>
        <w:jc w:val="both"/>
        <w:rPr>
          <w:rFonts w:ascii="Cambria" w:hAnsi="Cambria"/>
          <w:b/>
          <w:bCs/>
          <w:color w:val="000000"/>
          <w:szCs w:val="24"/>
        </w:rPr>
      </w:pPr>
      <w:r w:rsidRPr="00AD4A84">
        <w:rPr>
          <w:rFonts w:ascii="Cambria" w:hAnsi="Cambria"/>
          <w:b/>
          <w:bCs/>
          <w:color w:val="000000"/>
          <w:szCs w:val="24"/>
        </w:rPr>
        <w:t xml:space="preserve">5 | </w:t>
      </w:r>
      <w:r w:rsidR="00B6419E" w:rsidRPr="00AD4A84">
        <w:rPr>
          <w:rFonts w:ascii="Cambria" w:hAnsi="Cambria"/>
          <w:b/>
          <w:bCs/>
          <w:color w:val="000000"/>
          <w:szCs w:val="24"/>
        </w:rPr>
        <w:t xml:space="preserve">February </w:t>
      </w:r>
      <w:r w:rsidRPr="00AD4A84">
        <w:rPr>
          <w:rFonts w:ascii="Cambria" w:hAnsi="Cambria"/>
          <w:b/>
          <w:bCs/>
          <w:color w:val="000000"/>
          <w:szCs w:val="24"/>
        </w:rPr>
        <w:t>2</w:t>
      </w:r>
      <w:r w:rsidR="00B6419E" w:rsidRPr="00AD4A84">
        <w:rPr>
          <w:rFonts w:ascii="Cambria" w:hAnsi="Cambria"/>
          <w:b/>
          <w:bCs/>
          <w:color w:val="000000"/>
          <w:szCs w:val="24"/>
        </w:rPr>
        <w:t>5</w:t>
      </w:r>
      <w:r w:rsidRPr="00AD4A84">
        <w:rPr>
          <w:rFonts w:ascii="Cambria" w:hAnsi="Cambria"/>
          <w:b/>
          <w:bCs/>
          <w:color w:val="000000"/>
          <w:szCs w:val="24"/>
        </w:rPr>
        <w:t xml:space="preserve"> </w:t>
      </w:r>
    </w:p>
    <w:p w14:paraId="3C1D419F" w14:textId="77777777" w:rsidR="008B2B41" w:rsidRPr="00AD4A84" w:rsidRDefault="008B2B41" w:rsidP="008B2B41">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Natural Capital: Food, Energy and Community</w:t>
      </w:r>
    </w:p>
    <w:p w14:paraId="496B4F79" w14:textId="42D07C20" w:rsidR="008B2B41" w:rsidRPr="00AD4A84" w:rsidRDefault="008B2B41" w:rsidP="008B2B41">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G &amp; H, Chapter 13, Food, Energy and Community</w:t>
      </w:r>
    </w:p>
    <w:p w14:paraId="34D49F36" w14:textId="61735F21" w:rsidR="008B2B41" w:rsidRPr="00AD4A84" w:rsidRDefault="008B2B41" w:rsidP="008B2B41">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CDR, Chapter 18, </w:t>
      </w:r>
      <w:proofErr w:type="gramStart"/>
      <w:r w:rsidRPr="00AD4A84">
        <w:rPr>
          <w:rFonts w:ascii="Cambria" w:hAnsi="Cambria"/>
          <w:bCs/>
          <w:color w:val="000000"/>
          <w:szCs w:val="24"/>
        </w:rPr>
        <w:t>Dixon</w:t>
      </w:r>
      <w:proofErr w:type="gramEnd"/>
      <w:r w:rsidRPr="00AD4A84">
        <w:rPr>
          <w:rFonts w:ascii="Cambria" w:hAnsi="Cambria"/>
          <w:bCs/>
          <w:color w:val="000000"/>
          <w:szCs w:val="24"/>
        </w:rPr>
        <w:t xml:space="preserve">: Diverse food economies, </w:t>
      </w:r>
      <w:proofErr w:type="spellStart"/>
      <w:r w:rsidRPr="00AD4A84">
        <w:rPr>
          <w:rFonts w:ascii="Cambria" w:hAnsi="Cambria"/>
          <w:bCs/>
          <w:color w:val="000000"/>
          <w:szCs w:val="24"/>
        </w:rPr>
        <w:t>multivariant</w:t>
      </w:r>
      <w:proofErr w:type="spellEnd"/>
      <w:r w:rsidRPr="00AD4A84">
        <w:rPr>
          <w:rFonts w:ascii="Cambria" w:hAnsi="Cambria"/>
          <w:bCs/>
          <w:color w:val="000000"/>
          <w:szCs w:val="24"/>
        </w:rPr>
        <w:t xml:space="preserve"> capitalism, and the community dynamic </w:t>
      </w:r>
      <w:r w:rsidR="00EB346F" w:rsidRPr="00AD4A84">
        <w:rPr>
          <w:rFonts w:ascii="Cambria" w:hAnsi="Cambria"/>
          <w:bCs/>
          <w:color w:val="000000"/>
          <w:szCs w:val="24"/>
        </w:rPr>
        <w:t>shaping contemporary</w:t>
      </w:r>
      <w:r w:rsidRPr="00AD4A84">
        <w:rPr>
          <w:rFonts w:ascii="Cambria" w:hAnsi="Cambria"/>
          <w:bCs/>
          <w:color w:val="000000"/>
          <w:szCs w:val="24"/>
        </w:rPr>
        <w:t xml:space="preserve"> food systems.</w:t>
      </w:r>
    </w:p>
    <w:p w14:paraId="5BECB4AE" w14:textId="61BED7FE" w:rsidR="008B2B41" w:rsidRPr="00AD4A84" w:rsidRDefault="008B2B41" w:rsidP="008B2B41">
      <w:pPr>
        <w:pStyle w:val="ListParagraph"/>
        <w:widowControl w:val="0"/>
        <w:numPr>
          <w:ilvl w:val="0"/>
          <w:numId w:val="9"/>
        </w:numPr>
        <w:autoSpaceDE w:val="0"/>
        <w:autoSpaceDN w:val="0"/>
        <w:adjustRightInd w:val="0"/>
        <w:ind w:left="720" w:hanging="270"/>
        <w:jc w:val="both"/>
        <w:rPr>
          <w:rFonts w:ascii="Cambria" w:hAnsi="Cambria"/>
          <w:bCs/>
          <w:color w:val="000000"/>
          <w:szCs w:val="24"/>
        </w:rPr>
      </w:pPr>
      <w:proofErr w:type="spellStart"/>
      <w:r w:rsidRPr="00AD4A84">
        <w:rPr>
          <w:rFonts w:ascii="Cambria" w:hAnsi="Cambria"/>
          <w:bCs/>
          <w:color w:val="000000"/>
          <w:szCs w:val="24"/>
        </w:rPr>
        <w:t>Irazabal</w:t>
      </w:r>
      <w:proofErr w:type="spellEnd"/>
      <w:r w:rsidRPr="00AD4A84">
        <w:rPr>
          <w:rFonts w:ascii="Cambria" w:hAnsi="Cambria"/>
          <w:bCs/>
          <w:color w:val="000000"/>
          <w:szCs w:val="24"/>
        </w:rPr>
        <w:t xml:space="preserve">, Clara and Anita </w:t>
      </w:r>
      <w:proofErr w:type="spellStart"/>
      <w:r w:rsidRPr="00AD4A84">
        <w:rPr>
          <w:rFonts w:ascii="Cambria" w:hAnsi="Cambria"/>
          <w:bCs/>
          <w:color w:val="000000"/>
          <w:szCs w:val="24"/>
        </w:rPr>
        <w:t>Punja</w:t>
      </w:r>
      <w:proofErr w:type="spellEnd"/>
      <w:r w:rsidRPr="00AD4A84">
        <w:rPr>
          <w:rFonts w:ascii="Cambria" w:hAnsi="Cambria"/>
          <w:bCs/>
          <w:color w:val="000000"/>
          <w:szCs w:val="24"/>
        </w:rPr>
        <w:t>. 2009. Cultivating Just Planning and Legal Institutions: A Critical Assessment of the South Central Farm Struggle in Los Angeles. Journal of Urban Affairs 31 (1): 1–23.</w:t>
      </w:r>
    </w:p>
    <w:p w14:paraId="22DC5DCA" w14:textId="144FF2BE" w:rsidR="008B2B41" w:rsidRPr="00AD4A84" w:rsidRDefault="008B2B41" w:rsidP="008B2B41">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Sloane, David, et al. 2003. “Improving the Nutritional Resource Environment for Healthy Living through Community-Based Participatory Research” Journal of General Internal Medicine (July): 568-575.</w:t>
      </w:r>
    </w:p>
    <w:p w14:paraId="7B06DB68" w14:textId="1B5D2C1C" w:rsidR="008B2B41" w:rsidRPr="00AD4A84" w:rsidRDefault="008B2B41" w:rsidP="008B2B41">
      <w:pPr>
        <w:pStyle w:val="ListParagraph"/>
        <w:widowControl w:val="0"/>
        <w:numPr>
          <w:ilvl w:val="0"/>
          <w:numId w:val="9"/>
        </w:numPr>
        <w:autoSpaceDE w:val="0"/>
        <w:autoSpaceDN w:val="0"/>
        <w:adjustRightInd w:val="0"/>
        <w:ind w:left="720" w:hanging="270"/>
        <w:jc w:val="both"/>
        <w:rPr>
          <w:rFonts w:ascii="Cambria" w:hAnsi="Cambria"/>
          <w:bCs/>
          <w:color w:val="000000"/>
          <w:szCs w:val="24"/>
        </w:rPr>
      </w:pPr>
      <w:proofErr w:type="spellStart"/>
      <w:r w:rsidRPr="00AD4A84">
        <w:rPr>
          <w:rFonts w:ascii="Cambria" w:hAnsi="Cambria"/>
          <w:bCs/>
          <w:color w:val="000000"/>
          <w:szCs w:val="24"/>
        </w:rPr>
        <w:t>Twiss</w:t>
      </w:r>
      <w:proofErr w:type="spellEnd"/>
      <w:r w:rsidRPr="00AD4A84">
        <w:rPr>
          <w:rFonts w:ascii="Cambria" w:hAnsi="Cambria"/>
          <w:bCs/>
          <w:color w:val="000000"/>
          <w:szCs w:val="24"/>
        </w:rPr>
        <w:t>, Joan et al. 2003. Community Gardens: Lessons Learned From California Healthy Cities and Communities. American Journal of Public Health 93, 9: 1435-1438.</w:t>
      </w:r>
    </w:p>
    <w:p w14:paraId="3E313B66" w14:textId="02D232B8" w:rsidR="008B2B41" w:rsidRPr="00AD4A84" w:rsidRDefault="008B2B41" w:rsidP="004C2D44">
      <w:pPr>
        <w:widowControl w:val="0"/>
        <w:autoSpaceDE w:val="0"/>
        <w:autoSpaceDN w:val="0"/>
        <w:adjustRightInd w:val="0"/>
        <w:ind w:firstLine="450"/>
        <w:jc w:val="both"/>
        <w:rPr>
          <w:rFonts w:ascii="Cambria" w:hAnsi="Cambria"/>
          <w:bCs/>
          <w:color w:val="000000"/>
          <w:szCs w:val="24"/>
        </w:rPr>
      </w:pPr>
      <w:r w:rsidRPr="00AD4A84">
        <w:rPr>
          <w:rFonts w:ascii="Cambria" w:hAnsi="Cambria"/>
          <w:bCs/>
          <w:color w:val="000000"/>
          <w:szCs w:val="24"/>
        </w:rPr>
        <w:t>Browse:</w:t>
      </w:r>
    </w:p>
    <w:p w14:paraId="54DD6206" w14:textId="39F3C874" w:rsidR="008B2B41" w:rsidRPr="009965BE" w:rsidRDefault="008B2B41" w:rsidP="009965BE">
      <w:pPr>
        <w:pStyle w:val="ListParagraph"/>
        <w:widowControl w:val="0"/>
        <w:numPr>
          <w:ilvl w:val="0"/>
          <w:numId w:val="28"/>
        </w:numPr>
        <w:autoSpaceDE w:val="0"/>
        <w:autoSpaceDN w:val="0"/>
        <w:adjustRightInd w:val="0"/>
        <w:rPr>
          <w:rFonts w:ascii="Cambria" w:hAnsi="Cambria"/>
          <w:bCs/>
          <w:color w:val="000000"/>
          <w:szCs w:val="24"/>
        </w:rPr>
      </w:pPr>
      <w:r w:rsidRPr="009965BE">
        <w:rPr>
          <w:rFonts w:ascii="Cambria" w:hAnsi="Cambria"/>
          <w:bCs/>
          <w:color w:val="000000"/>
          <w:szCs w:val="24"/>
        </w:rPr>
        <w:t xml:space="preserve">Community Gardens, Center for Disease Control and Prevention, http://www.cdc.gov/healthyplaces/healthtopics/healthyfood/community.htm </w:t>
      </w:r>
    </w:p>
    <w:p w14:paraId="2D8F99C6" w14:textId="7F1EA4F2" w:rsidR="008B2B41" w:rsidRPr="009965BE" w:rsidRDefault="008B2B41" w:rsidP="009965BE">
      <w:pPr>
        <w:pStyle w:val="ListParagraph"/>
        <w:widowControl w:val="0"/>
        <w:numPr>
          <w:ilvl w:val="0"/>
          <w:numId w:val="28"/>
        </w:numPr>
        <w:autoSpaceDE w:val="0"/>
        <w:autoSpaceDN w:val="0"/>
        <w:adjustRightInd w:val="0"/>
        <w:rPr>
          <w:rFonts w:ascii="Cambria" w:hAnsi="Cambria"/>
          <w:bCs/>
          <w:color w:val="000000"/>
          <w:szCs w:val="24"/>
        </w:rPr>
      </w:pPr>
      <w:r w:rsidRPr="009965BE">
        <w:rPr>
          <w:rFonts w:ascii="Cambria" w:hAnsi="Cambria"/>
          <w:bCs/>
          <w:color w:val="000000"/>
          <w:szCs w:val="24"/>
        </w:rPr>
        <w:t>Renee Henry (2011) Building Social and Community Capital Through Gardening in Ypsilanti, Michigan. University of Michigan, MS Thesis. http://deepblue.lib.umich.edu/bitstream/handle/2027.42/86075/Henry</w:t>
      </w:r>
      <w:proofErr w:type="gramStart"/>
      <w:r w:rsidRPr="009965BE">
        <w:rPr>
          <w:rFonts w:ascii="Cambria" w:hAnsi="Cambria"/>
          <w:bCs/>
          <w:color w:val="000000"/>
          <w:szCs w:val="24"/>
        </w:rPr>
        <w:t>,%</w:t>
      </w:r>
      <w:proofErr w:type="gramEnd"/>
      <w:r w:rsidRPr="009965BE">
        <w:rPr>
          <w:rFonts w:ascii="Cambria" w:hAnsi="Cambria"/>
          <w:bCs/>
          <w:color w:val="000000"/>
          <w:szCs w:val="24"/>
        </w:rPr>
        <w:t>20Renee_P</w:t>
      </w:r>
      <w:r w:rsidRPr="009965BE">
        <w:rPr>
          <w:rFonts w:ascii="Cambria" w:hAnsi="Cambria"/>
          <w:bCs/>
          <w:color w:val="000000"/>
          <w:szCs w:val="24"/>
        </w:rPr>
        <w:lastRenderedPageBreak/>
        <w:t xml:space="preserve">racticum.pdf?sequence=1 </w:t>
      </w:r>
    </w:p>
    <w:p w14:paraId="790B0A6E" w14:textId="650B423F" w:rsidR="008B2B41" w:rsidRPr="009965BE" w:rsidRDefault="008B2B41" w:rsidP="009965BE">
      <w:pPr>
        <w:pStyle w:val="ListParagraph"/>
        <w:widowControl w:val="0"/>
        <w:numPr>
          <w:ilvl w:val="0"/>
          <w:numId w:val="28"/>
        </w:numPr>
        <w:autoSpaceDE w:val="0"/>
        <w:autoSpaceDN w:val="0"/>
        <w:adjustRightInd w:val="0"/>
        <w:rPr>
          <w:rFonts w:ascii="Cambria" w:hAnsi="Cambria"/>
          <w:bCs/>
          <w:color w:val="000000"/>
          <w:szCs w:val="24"/>
        </w:rPr>
      </w:pPr>
      <w:r w:rsidRPr="009965BE">
        <w:rPr>
          <w:rFonts w:ascii="Cambria" w:hAnsi="Cambria"/>
          <w:bCs/>
          <w:color w:val="000000"/>
          <w:szCs w:val="24"/>
        </w:rPr>
        <w:t>South Central Farm: http://www.southcentralfarmers.com</w:t>
      </w:r>
      <w:proofErr w:type="gramStart"/>
      <w:r w:rsidRPr="009965BE">
        <w:rPr>
          <w:rFonts w:ascii="Cambria" w:hAnsi="Cambria"/>
          <w:bCs/>
          <w:color w:val="000000"/>
          <w:szCs w:val="24"/>
        </w:rPr>
        <w:t>/  and</w:t>
      </w:r>
      <w:proofErr w:type="gramEnd"/>
      <w:r w:rsidRPr="009965BE">
        <w:rPr>
          <w:rFonts w:ascii="Cambria" w:hAnsi="Cambria"/>
          <w:bCs/>
          <w:color w:val="000000"/>
          <w:szCs w:val="24"/>
        </w:rPr>
        <w:t xml:space="preserve"> http://www.lacitybeat.com/article.php?id=3200&amp;IssueNum=138 </w:t>
      </w:r>
    </w:p>
    <w:p w14:paraId="379C256F" w14:textId="5AD48822" w:rsidR="008B2B41" w:rsidRPr="009965BE" w:rsidRDefault="008B2B41" w:rsidP="009965BE">
      <w:pPr>
        <w:pStyle w:val="ListParagraph"/>
        <w:widowControl w:val="0"/>
        <w:numPr>
          <w:ilvl w:val="0"/>
          <w:numId w:val="28"/>
        </w:numPr>
        <w:autoSpaceDE w:val="0"/>
        <w:autoSpaceDN w:val="0"/>
        <w:adjustRightInd w:val="0"/>
        <w:rPr>
          <w:rFonts w:ascii="Cambria" w:hAnsi="Cambria"/>
          <w:bCs/>
          <w:color w:val="000000"/>
          <w:szCs w:val="24"/>
        </w:rPr>
      </w:pPr>
      <w:r w:rsidRPr="009965BE">
        <w:rPr>
          <w:rFonts w:ascii="Cambria" w:hAnsi="Cambria"/>
          <w:bCs/>
          <w:color w:val="000000"/>
          <w:szCs w:val="24"/>
        </w:rPr>
        <w:t xml:space="preserve">Dallas Community Gardens: http://www.gardendallas.org/index.html </w:t>
      </w:r>
    </w:p>
    <w:p w14:paraId="5EE53F0C" w14:textId="559032F3" w:rsidR="004C2D44" w:rsidRPr="009965BE" w:rsidRDefault="008B2B41" w:rsidP="00F7421A">
      <w:pPr>
        <w:pStyle w:val="ListParagraph"/>
        <w:widowControl w:val="0"/>
        <w:numPr>
          <w:ilvl w:val="0"/>
          <w:numId w:val="29"/>
        </w:numPr>
        <w:autoSpaceDE w:val="0"/>
        <w:autoSpaceDN w:val="0"/>
        <w:adjustRightInd w:val="0"/>
        <w:ind w:left="1170"/>
        <w:rPr>
          <w:rFonts w:ascii="Cambria" w:hAnsi="Cambria"/>
          <w:bCs/>
          <w:color w:val="000000"/>
          <w:szCs w:val="24"/>
        </w:rPr>
      </w:pPr>
      <w:r w:rsidRPr="009965BE">
        <w:rPr>
          <w:rFonts w:ascii="Cambria" w:hAnsi="Cambria"/>
          <w:bCs/>
          <w:color w:val="000000"/>
          <w:szCs w:val="24"/>
        </w:rPr>
        <w:t xml:space="preserve">Oakland Mobile Market: </w:t>
      </w:r>
      <w:hyperlink r:id="rId37" w:history="1">
        <w:r w:rsidR="004C2D44" w:rsidRPr="009965BE">
          <w:rPr>
            <w:rStyle w:val="Hyperlink"/>
            <w:rFonts w:ascii="Cambria" w:hAnsi="Cambria"/>
            <w:bCs/>
            <w:szCs w:val="24"/>
          </w:rPr>
          <w:t>http://www.sfgate.com/cgi-bin/article.cgi?file=/g/a/2005/03/09/gree.DTL</w:t>
        </w:r>
      </w:hyperlink>
    </w:p>
    <w:p w14:paraId="5DB15D3E" w14:textId="66666F8C" w:rsidR="008B2B41" w:rsidRPr="009965BE" w:rsidRDefault="008B2B41" w:rsidP="009965BE">
      <w:pPr>
        <w:pStyle w:val="ListParagraph"/>
        <w:widowControl w:val="0"/>
        <w:numPr>
          <w:ilvl w:val="0"/>
          <w:numId w:val="29"/>
        </w:numPr>
        <w:autoSpaceDE w:val="0"/>
        <w:autoSpaceDN w:val="0"/>
        <w:adjustRightInd w:val="0"/>
        <w:rPr>
          <w:rFonts w:ascii="Cambria" w:hAnsi="Cambria"/>
          <w:bCs/>
          <w:color w:val="000000"/>
          <w:szCs w:val="24"/>
        </w:rPr>
      </w:pPr>
      <w:r w:rsidRPr="009965BE">
        <w:rPr>
          <w:rFonts w:ascii="Cambria" w:hAnsi="Cambria"/>
          <w:bCs/>
          <w:color w:val="000000"/>
          <w:szCs w:val="24"/>
        </w:rPr>
        <w:t xml:space="preserve">Green Guerillas: </w:t>
      </w:r>
      <w:hyperlink r:id="rId38" w:history="1">
        <w:r w:rsidRPr="009965BE">
          <w:rPr>
            <w:rStyle w:val="Hyperlink"/>
            <w:rFonts w:ascii="Cambria" w:hAnsi="Cambria"/>
            <w:bCs/>
            <w:szCs w:val="24"/>
          </w:rPr>
          <w:t>http://www.greenguerillas.org/</w:t>
        </w:r>
      </w:hyperlink>
    </w:p>
    <w:p w14:paraId="30DF5AC1" w14:textId="140001E1" w:rsidR="00390316" w:rsidRPr="00AD4A84" w:rsidRDefault="00B6419E" w:rsidP="00390316">
      <w:pPr>
        <w:widowControl w:val="0"/>
        <w:autoSpaceDE w:val="0"/>
        <w:autoSpaceDN w:val="0"/>
        <w:adjustRightInd w:val="0"/>
        <w:jc w:val="both"/>
        <w:rPr>
          <w:rFonts w:ascii="Cambria" w:hAnsi="Cambria"/>
          <w:b/>
          <w:bCs/>
          <w:color w:val="000000"/>
          <w:szCs w:val="24"/>
        </w:rPr>
      </w:pPr>
      <w:r w:rsidRPr="00AD4A84">
        <w:rPr>
          <w:rFonts w:ascii="Cambria" w:hAnsi="Cambria"/>
          <w:b/>
          <w:bCs/>
          <w:color w:val="000000"/>
          <w:szCs w:val="24"/>
        </w:rPr>
        <w:t xml:space="preserve">6 | </w:t>
      </w:r>
      <w:r w:rsidR="00CC66D1" w:rsidRPr="00AD4A84">
        <w:rPr>
          <w:rFonts w:ascii="Cambria" w:hAnsi="Cambria"/>
          <w:b/>
          <w:bCs/>
          <w:color w:val="000000"/>
          <w:szCs w:val="24"/>
        </w:rPr>
        <w:t>March</w:t>
      </w:r>
      <w:r w:rsidR="00293703">
        <w:rPr>
          <w:rFonts w:ascii="Cambria" w:hAnsi="Cambria"/>
          <w:b/>
          <w:bCs/>
          <w:color w:val="000000"/>
          <w:szCs w:val="24"/>
        </w:rPr>
        <w:t xml:space="preserve"> 3</w:t>
      </w:r>
      <w:r w:rsidR="00390316" w:rsidRPr="00AD4A84">
        <w:rPr>
          <w:rFonts w:ascii="Cambria" w:hAnsi="Cambria"/>
          <w:b/>
          <w:bCs/>
          <w:color w:val="000000"/>
          <w:szCs w:val="24"/>
        </w:rPr>
        <w:t xml:space="preserve"> </w:t>
      </w:r>
    </w:p>
    <w:p w14:paraId="19E23B5B" w14:textId="2F0499BE" w:rsidR="00CC66D1" w:rsidRPr="00AD4A84" w:rsidRDefault="00CC66D1" w:rsidP="00CC66D1">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Human Capital: Building Assets and Community Capacity</w:t>
      </w:r>
    </w:p>
    <w:p w14:paraId="170BDF8A" w14:textId="331EE853" w:rsidR="00CC66D1" w:rsidRPr="00AD4A84" w:rsidRDefault="00CD1184" w:rsidP="00CC66D1">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Pr>
          <w:rFonts w:ascii="Cambria" w:hAnsi="Cambria"/>
          <w:bCs/>
          <w:color w:val="000000"/>
          <w:szCs w:val="24"/>
        </w:rPr>
        <w:t>G &amp; H, Chapter 6</w:t>
      </w:r>
      <w:r w:rsidR="00CC66D1" w:rsidRPr="00AD4A84">
        <w:rPr>
          <w:rFonts w:ascii="Cambria" w:hAnsi="Cambria"/>
          <w:bCs/>
          <w:color w:val="000000"/>
          <w:szCs w:val="24"/>
        </w:rPr>
        <w:t>, Human capital &amp; workforce development</w:t>
      </w:r>
    </w:p>
    <w:p w14:paraId="3D8B5D91" w14:textId="77777777" w:rsidR="00CC66D1" w:rsidRPr="00AD4A84" w:rsidRDefault="00CC66D1" w:rsidP="00CC66D1">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CDR, Chapter 23, </w:t>
      </w:r>
      <w:proofErr w:type="spellStart"/>
      <w:r w:rsidRPr="00AD4A84">
        <w:rPr>
          <w:rFonts w:ascii="Cambria" w:hAnsi="Cambria"/>
          <w:bCs/>
          <w:color w:val="000000"/>
          <w:szCs w:val="24"/>
        </w:rPr>
        <w:t>Traynor</w:t>
      </w:r>
      <w:proofErr w:type="spellEnd"/>
      <w:r w:rsidRPr="00AD4A84">
        <w:rPr>
          <w:rFonts w:ascii="Cambria" w:hAnsi="Cambria"/>
          <w:bCs/>
          <w:color w:val="000000"/>
          <w:szCs w:val="24"/>
        </w:rPr>
        <w:t>: Community building limitations and promise</w:t>
      </w:r>
    </w:p>
    <w:p w14:paraId="26915281" w14:textId="77777777" w:rsidR="00CC66D1" w:rsidRPr="00AD4A84" w:rsidRDefault="00CC66D1" w:rsidP="00CC66D1">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CDR, Chapter 24, </w:t>
      </w:r>
      <w:proofErr w:type="spellStart"/>
      <w:r w:rsidRPr="00AD4A84">
        <w:rPr>
          <w:rFonts w:ascii="Cambria" w:hAnsi="Cambria"/>
          <w:bCs/>
          <w:color w:val="000000"/>
          <w:szCs w:val="24"/>
        </w:rPr>
        <w:t>Saegert</w:t>
      </w:r>
      <w:proofErr w:type="spellEnd"/>
      <w:r w:rsidRPr="00AD4A84">
        <w:rPr>
          <w:rFonts w:ascii="Cambria" w:hAnsi="Cambria"/>
          <w:bCs/>
          <w:color w:val="000000"/>
          <w:szCs w:val="24"/>
        </w:rPr>
        <w:t>: Building civic capacity in urban neighborhoods</w:t>
      </w:r>
    </w:p>
    <w:p w14:paraId="3016D5A3" w14:textId="77777777" w:rsidR="00CC66D1" w:rsidRPr="00AD4A84" w:rsidRDefault="00CC66D1" w:rsidP="00CC66D1">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Weber, Rachel and Janet Smith. 2003. “Assets and Neighborhoods: The Role of individual Assets in Neighborhood Revitalization.” 14 1 &amp; 2 Housing Policy Debate. </w:t>
      </w:r>
      <w:hyperlink r:id="rId39" w:history="1">
        <w:r w:rsidRPr="00AD4A84">
          <w:rPr>
            <w:rStyle w:val="Hyperlink"/>
            <w:rFonts w:ascii="Cambria" w:hAnsi="Cambria"/>
            <w:bCs/>
            <w:szCs w:val="24"/>
          </w:rPr>
          <w:t>http://www.fanniemaefoundation.org/programs/hpd/pdf/hpd_1401_Weber.pdf</w:t>
        </w:r>
      </w:hyperlink>
    </w:p>
    <w:p w14:paraId="070D2160" w14:textId="77777777" w:rsidR="00CC66D1" w:rsidRPr="00AD4A84" w:rsidRDefault="00CC66D1" w:rsidP="00CD1184">
      <w:pPr>
        <w:pStyle w:val="ListParagraph"/>
        <w:widowControl w:val="0"/>
        <w:numPr>
          <w:ilvl w:val="0"/>
          <w:numId w:val="30"/>
        </w:numPr>
        <w:autoSpaceDE w:val="0"/>
        <w:autoSpaceDN w:val="0"/>
        <w:adjustRightInd w:val="0"/>
        <w:rPr>
          <w:rFonts w:ascii="Cambria" w:hAnsi="Cambria"/>
          <w:bCs/>
          <w:color w:val="000000"/>
          <w:szCs w:val="24"/>
        </w:rPr>
      </w:pPr>
      <w:r w:rsidRPr="00AD4A84">
        <w:rPr>
          <w:rFonts w:ascii="Cambria" w:hAnsi="Cambria"/>
          <w:bCs/>
          <w:color w:val="000000"/>
          <w:szCs w:val="24"/>
        </w:rPr>
        <w:t xml:space="preserve">CDR, Chapter 22, </w:t>
      </w:r>
      <w:proofErr w:type="gramStart"/>
      <w:r w:rsidRPr="00AD4A84">
        <w:rPr>
          <w:rFonts w:ascii="Cambria" w:hAnsi="Cambria"/>
          <w:bCs/>
          <w:color w:val="000000"/>
          <w:szCs w:val="24"/>
        </w:rPr>
        <w:t>Stall</w:t>
      </w:r>
      <w:proofErr w:type="gramEnd"/>
      <w:r w:rsidRPr="00AD4A84">
        <w:rPr>
          <w:rFonts w:ascii="Cambria" w:hAnsi="Cambria"/>
          <w:bCs/>
          <w:color w:val="000000"/>
          <w:szCs w:val="24"/>
        </w:rPr>
        <w:t xml:space="preserve"> &amp; </w:t>
      </w:r>
      <w:proofErr w:type="spellStart"/>
      <w:r w:rsidRPr="00AD4A84">
        <w:rPr>
          <w:rFonts w:ascii="Cambria" w:hAnsi="Cambria"/>
          <w:bCs/>
          <w:color w:val="000000"/>
          <w:szCs w:val="24"/>
        </w:rPr>
        <w:t>Stoecker</w:t>
      </w:r>
      <w:proofErr w:type="spellEnd"/>
      <w:r w:rsidRPr="00AD4A84">
        <w:rPr>
          <w:rFonts w:ascii="Cambria" w:hAnsi="Cambria"/>
          <w:bCs/>
          <w:color w:val="000000"/>
          <w:szCs w:val="24"/>
        </w:rPr>
        <w:t>: Community organizing or organizing community?</w:t>
      </w:r>
    </w:p>
    <w:p w14:paraId="1DC6184C" w14:textId="77777777" w:rsidR="00CC66D1" w:rsidRPr="00AD4A84" w:rsidRDefault="00CC66D1" w:rsidP="00CC66D1">
      <w:pPr>
        <w:widowControl w:val="0"/>
        <w:autoSpaceDE w:val="0"/>
        <w:autoSpaceDN w:val="0"/>
        <w:adjustRightInd w:val="0"/>
        <w:ind w:firstLine="450"/>
        <w:jc w:val="both"/>
        <w:rPr>
          <w:rFonts w:ascii="Cambria" w:hAnsi="Cambria"/>
          <w:bCs/>
          <w:color w:val="000000"/>
          <w:szCs w:val="24"/>
        </w:rPr>
      </w:pPr>
      <w:r w:rsidRPr="00AD4A84">
        <w:rPr>
          <w:rFonts w:ascii="Cambria" w:hAnsi="Cambria"/>
          <w:bCs/>
          <w:color w:val="000000"/>
          <w:szCs w:val="24"/>
        </w:rPr>
        <w:t>Browse:</w:t>
      </w:r>
    </w:p>
    <w:p w14:paraId="539EECD5" w14:textId="0F7B3727" w:rsidR="00CC66D1" w:rsidRPr="00CD1184" w:rsidRDefault="00CC66D1" w:rsidP="00CD1184">
      <w:pPr>
        <w:pStyle w:val="ListParagraph"/>
        <w:widowControl w:val="0"/>
        <w:numPr>
          <w:ilvl w:val="0"/>
          <w:numId w:val="31"/>
        </w:numPr>
        <w:autoSpaceDE w:val="0"/>
        <w:autoSpaceDN w:val="0"/>
        <w:adjustRightInd w:val="0"/>
        <w:rPr>
          <w:rFonts w:ascii="Cambria" w:hAnsi="Cambria"/>
          <w:bCs/>
          <w:color w:val="000000"/>
          <w:szCs w:val="24"/>
        </w:rPr>
      </w:pPr>
      <w:r w:rsidRPr="00CD1184">
        <w:rPr>
          <w:rFonts w:ascii="Cambria" w:hAnsi="Cambria"/>
          <w:bCs/>
          <w:color w:val="000000"/>
          <w:szCs w:val="24"/>
        </w:rPr>
        <w:t xml:space="preserve">Community-Wealth.org brings together information about the broad range of community wealth building activity. </w:t>
      </w:r>
      <w:hyperlink r:id="rId40" w:history="1">
        <w:r w:rsidRPr="00CD1184">
          <w:rPr>
            <w:rStyle w:val="Hyperlink"/>
            <w:rFonts w:ascii="Cambria" w:hAnsi="Cambria"/>
            <w:bCs/>
            <w:szCs w:val="24"/>
          </w:rPr>
          <w:t>http://community-wealth.org</w:t>
        </w:r>
      </w:hyperlink>
      <w:r w:rsidRPr="00CD1184">
        <w:rPr>
          <w:rFonts w:ascii="Cambria" w:hAnsi="Cambria"/>
          <w:bCs/>
          <w:color w:val="000000"/>
          <w:szCs w:val="24"/>
        </w:rPr>
        <w:t xml:space="preserve"> </w:t>
      </w:r>
    </w:p>
    <w:p w14:paraId="744A6C2E" w14:textId="52EDB383" w:rsidR="00497693" w:rsidRPr="00AD4A84" w:rsidRDefault="00390316" w:rsidP="00390316">
      <w:pPr>
        <w:widowControl w:val="0"/>
        <w:autoSpaceDE w:val="0"/>
        <w:autoSpaceDN w:val="0"/>
        <w:adjustRightInd w:val="0"/>
        <w:jc w:val="both"/>
        <w:rPr>
          <w:rFonts w:ascii="Cambria" w:hAnsi="Cambria"/>
          <w:b/>
          <w:bCs/>
          <w:color w:val="000000"/>
          <w:szCs w:val="24"/>
        </w:rPr>
      </w:pPr>
      <w:r w:rsidRPr="00AD4A84">
        <w:rPr>
          <w:rFonts w:ascii="Cambria" w:hAnsi="Cambria"/>
          <w:bCs/>
          <w:color w:val="000000"/>
          <w:szCs w:val="24"/>
        </w:rPr>
        <w:t>7</w:t>
      </w:r>
      <w:r w:rsidRPr="00AD4A84">
        <w:rPr>
          <w:rFonts w:ascii="Cambria" w:hAnsi="Cambria"/>
          <w:b/>
          <w:bCs/>
          <w:color w:val="000000"/>
          <w:szCs w:val="24"/>
        </w:rPr>
        <w:t xml:space="preserve"> | March 1</w:t>
      </w:r>
      <w:r w:rsidR="00293703">
        <w:rPr>
          <w:rFonts w:ascii="Cambria" w:hAnsi="Cambria"/>
          <w:b/>
          <w:bCs/>
          <w:color w:val="000000"/>
          <w:szCs w:val="24"/>
        </w:rPr>
        <w:t>0</w:t>
      </w:r>
      <w:r w:rsidRPr="00AD4A84">
        <w:rPr>
          <w:rFonts w:ascii="Cambria" w:hAnsi="Cambria"/>
          <w:b/>
          <w:bCs/>
          <w:color w:val="000000"/>
          <w:szCs w:val="24"/>
        </w:rPr>
        <w:t xml:space="preserve"> </w:t>
      </w:r>
    </w:p>
    <w:p w14:paraId="0F13F46D" w14:textId="77777777" w:rsidR="00497693" w:rsidRPr="00AD4A84" w:rsidRDefault="00497693" w:rsidP="00497693">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Social Capital</w:t>
      </w:r>
    </w:p>
    <w:p w14:paraId="0B94B505"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G &amp; H, Chapter 7, Social capital, building trust, norms and networks</w:t>
      </w:r>
    </w:p>
    <w:p w14:paraId="62F135DD"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17, Mayer &amp; Keyes, City government's role in the community development system</w:t>
      </w:r>
    </w:p>
    <w:p w14:paraId="5AAC5033"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12 Conceptual Overview of What We Know about Social Entrepreneurship</w:t>
      </w:r>
    </w:p>
    <w:p w14:paraId="1F8DAA77" w14:textId="77777777" w:rsidR="00497693" w:rsidRPr="00AD4A84" w:rsidRDefault="00497693" w:rsidP="00497693">
      <w:pPr>
        <w:pStyle w:val="ListParagraph"/>
        <w:widowControl w:val="0"/>
        <w:numPr>
          <w:ilvl w:val="0"/>
          <w:numId w:val="9"/>
        </w:numPr>
        <w:autoSpaceDE w:val="0"/>
        <w:autoSpaceDN w:val="0"/>
        <w:adjustRightInd w:val="0"/>
        <w:ind w:left="720" w:hanging="270"/>
        <w:jc w:val="both"/>
        <w:rPr>
          <w:rFonts w:ascii="Cambria" w:hAnsi="Cambria"/>
          <w:bCs/>
          <w:color w:val="000000"/>
          <w:szCs w:val="24"/>
        </w:rPr>
      </w:pPr>
      <w:proofErr w:type="spellStart"/>
      <w:r w:rsidRPr="00AD4A84">
        <w:rPr>
          <w:rFonts w:ascii="Cambria" w:hAnsi="Cambria"/>
          <w:bCs/>
          <w:color w:val="000000"/>
          <w:szCs w:val="24"/>
        </w:rPr>
        <w:t>DeFilippis</w:t>
      </w:r>
      <w:proofErr w:type="spellEnd"/>
      <w:r w:rsidRPr="00AD4A84">
        <w:rPr>
          <w:rFonts w:ascii="Cambria" w:hAnsi="Cambria"/>
          <w:bCs/>
          <w:color w:val="000000"/>
          <w:szCs w:val="24"/>
        </w:rPr>
        <w:t>, James. 2001. The Myth of Social Capital in Community Development. Housing Policy Debate 12, 4: 781-806.</w:t>
      </w:r>
    </w:p>
    <w:p w14:paraId="2D9B928D" w14:textId="721F2329" w:rsidR="00390316" w:rsidRPr="0031238B" w:rsidRDefault="00293703" w:rsidP="00390316">
      <w:pPr>
        <w:widowControl w:val="0"/>
        <w:autoSpaceDE w:val="0"/>
        <w:autoSpaceDN w:val="0"/>
        <w:adjustRightInd w:val="0"/>
        <w:jc w:val="both"/>
        <w:rPr>
          <w:rFonts w:ascii="Cambria" w:hAnsi="Cambria"/>
          <w:b/>
          <w:bCs/>
          <w:color w:val="7F7F7F" w:themeColor="text1" w:themeTint="80"/>
          <w:szCs w:val="24"/>
        </w:rPr>
      </w:pPr>
      <w:r>
        <w:rPr>
          <w:rFonts w:ascii="Cambria" w:hAnsi="Cambria"/>
          <w:b/>
          <w:bCs/>
          <w:color w:val="7F7F7F" w:themeColor="text1" w:themeTint="80"/>
          <w:szCs w:val="24"/>
        </w:rPr>
        <w:t xml:space="preserve">8 | March </w:t>
      </w:r>
      <w:proofErr w:type="gramStart"/>
      <w:r>
        <w:rPr>
          <w:rFonts w:ascii="Cambria" w:hAnsi="Cambria"/>
          <w:b/>
          <w:bCs/>
          <w:color w:val="7F7F7F" w:themeColor="text1" w:themeTint="80"/>
          <w:szCs w:val="24"/>
        </w:rPr>
        <w:t>17</w:t>
      </w:r>
      <w:r w:rsidR="00497693" w:rsidRPr="0031238B">
        <w:rPr>
          <w:rFonts w:ascii="Cambria" w:hAnsi="Cambria"/>
          <w:b/>
          <w:bCs/>
          <w:color w:val="7F7F7F" w:themeColor="text1" w:themeTint="80"/>
          <w:szCs w:val="24"/>
        </w:rPr>
        <w:t xml:space="preserve"> </w:t>
      </w:r>
      <w:r w:rsidR="0031238B" w:rsidRPr="0031238B">
        <w:rPr>
          <w:rFonts w:ascii="Cambria" w:hAnsi="Cambria"/>
          <w:b/>
          <w:bCs/>
          <w:color w:val="7F7F7F" w:themeColor="text1" w:themeTint="80"/>
          <w:szCs w:val="24"/>
        </w:rPr>
        <w:t xml:space="preserve"> </w:t>
      </w:r>
      <w:r w:rsidR="00497693" w:rsidRPr="0031238B">
        <w:rPr>
          <w:rFonts w:ascii="Cambria" w:hAnsi="Cambria"/>
          <w:bCs/>
          <w:color w:val="7F7F7F" w:themeColor="text1" w:themeTint="80"/>
          <w:szCs w:val="24"/>
        </w:rPr>
        <w:t>Spring</w:t>
      </w:r>
      <w:proofErr w:type="gramEnd"/>
      <w:r w:rsidR="00497693" w:rsidRPr="0031238B">
        <w:rPr>
          <w:rFonts w:ascii="Cambria" w:hAnsi="Cambria"/>
          <w:bCs/>
          <w:color w:val="7F7F7F" w:themeColor="text1" w:themeTint="80"/>
          <w:szCs w:val="24"/>
        </w:rPr>
        <w:t xml:space="preserve"> Break</w:t>
      </w:r>
      <w:r w:rsidR="00390316" w:rsidRPr="0031238B">
        <w:rPr>
          <w:rFonts w:ascii="Cambria" w:hAnsi="Cambria"/>
          <w:bCs/>
          <w:color w:val="7F7F7F" w:themeColor="text1" w:themeTint="80"/>
          <w:szCs w:val="24"/>
        </w:rPr>
        <w:t xml:space="preserve"> </w:t>
      </w:r>
    </w:p>
    <w:p w14:paraId="2D6C25C0" w14:textId="7B0C1100" w:rsidR="008B2B41" w:rsidRPr="00AD4A84" w:rsidRDefault="00293703" w:rsidP="00390316">
      <w:pPr>
        <w:widowControl w:val="0"/>
        <w:autoSpaceDE w:val="0"/>
        <w:autoSpaceDN w:val="0"/>
        <w:adjustRightInd w:val="0"/>
        <w:jc w:val="both"/>
        <w:rPr>
          <w:rFonts w:ascii="Cambria" w:hAnsi="Cambria"/>
          <w:b/>
          <w:bCs/>
          <w:color w:val="000000"/>
          <w:szCs w:val="24"/>
        </w:rPr>
      </w:pPr>
      <w:r>
        <w:rPr>
          <w:rFonts w:ascii="Cambria" w:hAnsi="Cambria"/>
          <w:b/>
          <w:bCs/>
          <w:color w:val="000000"/>
          <w:szCs w:val="24"/>
        </w:rPr>
        <w:t>9 | March 24</w:t>
      </w:r>
      <w:r w:rsidR="00390316" w:rsidRPr="00AD4A84">
        <w:rPr>
          <w:rFonts w:ascii="Cambria" w:hAnsi="Cambria"/>
          <w:b/>
          <w:bCs/>
          <w:color w:val="000000"/>
          <w:szCs w:val="24"/>
        </w:rPr>
        <w:t xml:space="preserve"> </w:t>
      </w:r>
    </w:p>
    <w:p w14:paraId="28B48887" w14:textId="3DCC6B43" w:rsidR="00497693" w:rsidRPr="00AD4A84" w:rsidRDefault="00497693" w:rsidP="00497693">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Documentary Film(s) and Mid-term Exam</w:t>
      </w:r>
      <w:proofErr w:type="gramStart"/>
      <w:r w:rsidR="00B16AEF">
        <w:rPr>
          <w:rFonts w:ascii="Cambria" w:hAnsi="Cambria"/>
          <w:bCs/>
          <w:color w:val="000000"/>
          <w:szCs w:val="24"/>
        </w:rPr>
        <w:t xml:space="preserve">; </w:t>
      </w:r>
      <w:r w:rsidR="00CD1184">
        <w:rPr>
          <w:rFonts w:ascii="Cambria" w:hAnsi="Cambria"/>
          <w:bCs/>
          <w:color w:val="000000"/>
          <w:szCs w:val="24"/>
        </w:rPr>
        <w:t xml:space="preserve"> Project</w:t>
      </w:r>
      <w:proofErr w:type="gramEnd"/>
      <w:r w:rsidR="00CD1184">
        <w:rPr>
          <w:rFonts w:ascii="Cambria" w:hAnsi="Cambria"/>
          <w:bCs/>
          <w:color w:val="000000"/>
          <w:szCs w:val="24"/>
        </w:rPr>
        <w:t xml:space="preserve"> Update</w:t>
      </w:r>
    </w:p>
    <w:p w14:paraId="30E66727" w14:textId="77777777" w:rsidR="00497693" w:rsidRPr="00AD4A84" w:rsidRDefault="00497693" w:rsidP="00497693">
      <w:pPr>
        <w:widowControl w:val="0"/>
        <w:autoSpaceDE w:val="0"/>
        <w:autoSpaceDN w:val="0"/>
        <w:adjustRightInd w:val="0"/>
        <w:jc w:val="both"/>
        <w:rPr>
          <w:rFonts w:ascii="Cambria" w:hAnsi="Cambria"/>
          <w:bCs/>
          <w:color w:val="000000"/>
          <w:szCs w:val="24"/>
          <w:highlight w:val="yellow"/>
        </w:rPr>
      </w:pPr>
      <w:r w:rsidRPr="00AD4A84">
        <w:rPr>
          <w:rFonts w:ascii="Cambria" w:hAnsi="Cambria"/>
          <w:bCs/>
          <w:color w:val="000000"/>
          <w:szCs w:val="24"/>
          <w:highlight w:val="yellow"/>
        </w:rPr>
        <w:t xml:space="preserve">https://www.youtube.com/watch?v=b3MYndOmXVM&amp;spfreload=10 </w:t>
      </w:r>
    </w:p>
    <w:p w14:paraId="12102148" w14:textId="77777777" w:rsidR="00497693" w:rsidRPr="00AD4A84" w:rsidRDefault="00497693" w:rsidP="00497693">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highlight w:val="yellow"/>
        </w:rPr>
        <w:t>https://www.youtube.com/watch?v=Z7iymBGusKY</w:t>
      </w:r>
      <w:r w:rsidRPr="00AD4A84">
        <w:rPr>
          <w:rFonts w:ascii="Cambria" w:hAnsi="Cambria"/>
          <w:bCs/>
          <w:color w:val="000000"/>
          <w:szCs w:val="24"/>
        </w:rPr>
        <w:t xml:space="preserve"> </w:t>
      </w:r>
    </w:p>
    <w:p w14:paraId="490E151B" w14:textId="3E58E07D" w:rsidR="00D96439" w:rsidRPr="00AD4A84" w:rsidRDefault="00D96439" w:rsidP="00D96439">
      <w:pPr>
        <w:widowControl w:val="0"/>
        <w:autoSpaceDE w:val="0"/>
        <w:autoSpaceDN w:val="0"/>
        <w:adjustRightInd w:val="0"/>
        <w:jc w:val="both"/>
        <w:rPr>
          <w:rFonts w:ascii="Cambria" w:hAnsi="Cambria"/>
          <w:b/>
          <w:bCs/>
          <w:color w:val="000000"/>
          <w:szCs w:val="24"/>
        </w:rPr>
      </w:pPr>
      <w:r w:rsidRPr="00AD4A84">
        <w:rPr>
          <w:rFonts w:ascii="Cambria" w:hAnsi="Cambria"/>
          <w:b/>
          <w:bCs/>
          <w:color w:val="000000"/>
          <w:szCs w:val="24"/>
        </w:rPr>
        <w:t xml:space="preserve">10 | </w:t>
      </w:r>
      <w:r w:rsidR="00293703">
        <w:rPr>
          <w:rFonts w:ascii="Cambria" w:hAnsi="Cambria"/>
          <w:b/>
          <w:bCs/>
          <w:color w:val="000000"/>
          <w:szCs w:val="24"/>
        </w:rPr>
        <w:t>March 31</w:t>
      </w:r>
      <w:r w:rsidRPr="00AD4A84">
        <w:rPr>
          <w:rFonts w:ascii="Cambria" w:hAnsi="Cambria"/>
          <w:b/>
          <w:bCs/>
          <w:color w:val="000000"/>
          <w:szCs w:val="24"/>
        </w:rPr>
        <w:t xml:space="preserve"> </w:t>
      </w:r>
    </w:p>
    <w:p w14:paraId="5B4651E2" w14:textId="77777777" w:rsidR="0031238B" w:rsidRPr="00AD4A84" w:rsidRDefault="0031238B" w:rsidP="0031238B">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Cultural Capital Art and Culture in Community Development</w:t>
      </w:r>
    </w:p>
    <w:p w14:paraId="33C026BD" w14:textId="77777777" w:rsidR="0031238B" w:rsidRPr="00AD4A84" w:rsidRDefault="0031238B" w:rsidP="0031238B">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G &amp; H, Chapter 12, Cultural Capital</w:t>
      </w:r>
    </w:p>
    <w:p w14:paraId="6D9B001E" w14:textId="77777777" w:rsidR="0031238B" w:rsidRPr="00AD4A84" w:rsidRDefault="0031238B" w:rsidP="0031238B">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Leavitt, Jacqueline. 2006. Art and the Politics of Public Housing. Planners Network. http://www.plannersnetwork.org/2005/10/art-and-the-politics-of-public-housing/ </w:t>
      </w:r>
    </w:p>
    <w:p w14:paraId="6E606878" w14:textId="77777777" w:rsidR="0031238B" w:rsidRPr="00AD4A84" w:rsidRDefault="0031238B" w:rsidP="0031238B">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Henry </w:t>
      </w:r>
      <w:proofErr w:type="spellStart"/>
      <w:r w:rsidRPr="00AD4A84">
        <w:rPr>
          <w:rFonts w:ascii="Cambria" w:hAnsi="Cambria"/>
          <w:bCs/>
          <w:color w:val="000000"/>
          <w:szCs w:val="24"/>
        </w:rPr>
        <w:t>Sanoff</w:t>
      </w:r>
      <w:proofErr w:type="spellEnd"/>
      <w:r w:rsidRPr="00AD4A84">
        <w:rPr>
          <w:rFonts w:ascii="Cambria" w:hAnsi="Cambria"/>
          <w:bCs/>
          <w:color w:val="000000"/>
          <w:szCs w:val="24"/>
        </w:rPr>
        <w:t xml:space="preserve">. 2006. “Progressive Community Design”: Origins of Community Design, Planners Network. </w:t>
      </w:r>
      <w:hyperlink r:id="rId41" w:history="1">
        <w:r w:rsidRPr="00AD4A84">
          <w:rPr>
            <w:rStyle w:val="Hyperlink"/>
            <w:rFonts w:ascii="Cambria" w:hAnsi="Cambria"/>
            <w:bCs/>
            <w:szCs w:val="24"/>
          </w:rPr>
          <w:t>http://www.plannersnetwork.org/2006/01/origins-of-community-</w:t>
        </w:r>
        <w:r w:rsidRPr="00AD4A84">
          <w:rPr>
            <w:rStyle w:val="Hyperlink"/>
            <w:rFonts w:ascii="Cambria" w:hAnsi="Cambria"/>
            <w:bCs/>
            <w:szCs w:val="24"/>
          </w:rPr>
          <w:lastRenderedPageBreak/>
          <w:t>design/</w:t>
        </w:r>
      </w:hyperlink>
      <w:r w:rsidRPr="00AD4A84">
        <w:rPr>
          <w:rFonts w:ascii="Cambria" w:hAnsi="Cambria"/>
          <w:bCs/>
          <w:color w:val="000000"/>
          <w:szCs w:val="24"/>
        </w:rPr>
        <w:t xml:space="preserve"> and Kathy Dorgan. Diversity in Practice. http://www.plannersnetwork.org/2006/01/diversity-in-practice/ </w:t>
      </w:r>
    </w:p>
    <w:p w14:paraId="660CB3A2" w14:textId="3E8BD01D" w:rsidR="0031238B" w:rsidRDefault="00D07560" w:rsidP="00D07560">
      <w:pPr>
        <w:pStyle w:val="ListParagraph"/>
        <w:widowControl w:val="0"/>
        <w:numPr>
          <w:ilvl w:val="0"/>
          <w:numId w:val="9"/>
        </w:numPr>
        <w:autoSpaceDE w:val="0"/>
        <w:autoSpaceDN w:val="0"/>
        <w:adjustRightInd w:val="0"/>
        <w:ind w:left="720" w:hanging="270"/>
        <w:rPr>
          <w:rFonts w:ascii="Cambria" w:hAnsi="Cambria"/>
          <w:bCs/>
          <w:color w:val="000000"/>
          <w:szCs w:val="24"/>
        </w:rPr>
      </w:pPr>
      <w:r>
        <w:rPr>
          <w:rFonts w:ascii="Cambria" w:hAnsi="Cambria"/>
          <w:bCs/>
          <w:color w:val="000000"/>
          <w:szCs w:val="24"/>
        </w:rPr>
        <w:t>How the Arts &amp; Cult</w:t>
      </w:r>
      <w:r w:rsidR="008263C7">
        <w:rPr>
          <w:rFonts w:ascii="Cambria" w:hAnsi="Cambria"/>
          <w:bCs/>
          <w:color w:val="000000"/>
          <w:szCs w:val="24"/>
        </w:rPr>
        <w:t>ure Catalyze Economic Vitality (</w:t>
      </w:r>
      <w:r>
        <w:rPr>
          <w:rFonts w:ascii="Cambria" w:hAnsi="Cambria"/>
          <w:bCs/>
          <w:color w:val="000000"/>
          <w:szCs w:val="24"/>
        </w:rPr>
        <w:t>APA</w:t>
      </w:r>
      <w:r w:rsidR="008263C7">
        <w:rPr>
          <w:rFonts w:ascii="Cambria" w:hAnsi="Cambria"/>
          <w:bCs/>
          <w:color w:val="000000"/>
          <w:szCs w:val="24"/>
        </w:rPr>
        <w:t>)</w:t>
      </w:r>
    </w:p>
    <w:p w14:paraId="445678A5" w14:textId="0BF577CA" w:rsidR="00D07560" w:rsidRDefault="00734830" w:rsidP="003332D6">
      <w:pPr>
        <w:pStyle w:val="ListParagraph"/>
        <w:widowControl w:val="0"/>
        <w:autoSpaceDE w:val="0"/>
        <w:autoSpaceDN w:val="0"/>
        <w:adjustRightInd w:val="0"/>
        <w:rPr>
          <w:rFonts w:ascii="Cambria" w:hAnsi="Cambria"/>
          <w:bCs/>
          <w:color w:val="000000"/>
          <w:szCs w:val="24"/>
        </w:rPr>
      </w:pPr>
      <w:hyperlink r:id="rId42" w:history="1">
        <w:r w:rsidR="00D07560" w:rsidRPr="00FA090D">
          <w:rPr>
            <w:rStyle w:val="Hyperlink"/>
            <w:rFonts w:ascii="Cambria" w:hAnsi="Cambria"/>
            <w:bCs/>
            <w:szCs w:val="24"/>
          </w:rPr>
          <w:t>https://www.planning.org/research/arts/briefingpapers/vitality.htm</w:t>
        </w:r>
      </w:hyperlink>
    </w:p>
    <w:p w14:paraId="25517582" w14:textId="4203F282" w:rsidR="00D07560" w:rsidRDefault="00D07560" w:rsidP="00D07560">
      <w:pPr>
        <w:pStyle w:val="ListParagraph"/>
        <w:widowControl w:val="0"/>
        <w:numPr>
          <w:ilvl w:val="0"/>
          <w:numId w:val="35"/>
        </w:numPr>
        <w:autoSpaceDE w:val="0"/>
        <w:autoSpaceDN w:val="0"/>
        <w:adjustRightInd w:val="0"/>
        <w:ind w:left="720" w:hanging="270"/>
        <w:rPr>
          <w:rFonts w:ascii="Cambria" w:hAnsi="Cambria"/>
          <w:bCs/>
          <w:color w:val="000000"/>
          <w:szCs w:val="24"/>
        </w:rPr>
      </w:pPr>
      <w:r>
        <w:rPr>
          <w:rFonts w:ascii="Cambria" w:hAnsi="Cambria"/>
          <w:bCs/>
          <w:color w:val="000000"/>
          <w:szCs w:val="24"/>
        </w:rPr>
        <w:t>The Role of Arts and Culture in Planning (APA)</w:t>
      </w:r>
    </w:p>
    <w:p w14:paraId="63014013" w14:textId="7B88BB49" w:rsidR="00D07560" w:rsidRDefault="00734830" w:rsidP="003332D6">
      <w:pPr>
        <w:pStyle w:val="ListParagraph"/>
        <w:widowControl w:val="0"/>
        <w:autoSpaceDE w:val="0"/>
        <w:autoSpaceDN w:val="0"/>
        <w:adjustRightInd w:val="0"/>
        <w:rPr>
          <w:rFonts w:ascii="Cambria" w:hAnsi="Cambria"/>
          <w:bCs/>
          <w:color w:val="000000"/>
          <w:szCs w:val="24"/>
        </w:rPr>
      </w:pPr>
      <w:hyperlink r:id="rId43" w:history="1">
        <w:r w:rsidR="00D07560" w:rsidRPr="00FA090D">
          <w:rPr>
            <w:rStyle w:val="Hyperlink"/>
            <w:rFonts w:ascii="Cambria" w:hAnsi="Cambria"/>
            <w:bCs/>
            <w:szCs w:val="24"/>
          </w:rPr>
          <w:t>https://www.planning.org/research/arts/briefingpapers/overview.htm</w:t>
        </w:r>
      </w:hyperlink>
      <w:r w:rsidR="00D07560">
        <w:rPr>
          <w:rFonts w:ascii="Cambria" w:hAnsi="Cambria"/>
          <w:bCs/>
          <w:color w:val="000000"/>
          <w:szCs w:val="24"/>
        </w:rPr>
        <w:t xml:space="preserve"> </w:t>
      </w:r>
    </w:p>
    <w:p w14:paraId="14BBCF0A" w14:textId="77777777" w:rsidR="008263C7" w:rsidRPr="003332D6" w:rsidRDefault="008263C7" w:rsidP="003332D6">
      <w:pPr>
        <w:pStyle w:val="ListParagraph"/>
        <w:widowControl w:val="0"/>
        <w:autoSpaceDE w:val="0"/>
        <w:autoSpaceDN w:val="0"/>
        <w:adjustRightInd w:val="0"/>
        <w:rPr>
          <w:rFonts w:ascii="Cambria" w:hAnsi="Cambria"/>
          <w:bCs/>
          <w:color w:val="000000"/>
          <w:szCs w:val="24"/>
        </w:rPr>
      </w:pPr>
    </w:p>
    <w:p w14:paraId="10543196" w14:textId="77777777" w:rsidR="0031238B" w:rsidRPr="003332D6" w:rsidRDefault="0031238B" w:rsidP="003332D6">
      <w:pPr>
        <w:pStyle w:val="ListParagraph"/>
        <w:widowControl w:val="0"/>
        <w:numPr>
          <w:ilvl w:val="0"/>
          <w:numId w:val="34"/>
        </w:numPr>
        <w:autoSpaceDE w:val="0"/>
        <w:autoSpaceDN w:val="0"/>
        <w:adjustRightInd w:val="0"/>
        <w:spacing w:after="0"/>
        <w:rPr>
          <w:rFonts w:ascii="Cambria" w:hAnsi="Cambria"/>
          <w:bCs/>
          <w:color w:val="000000"/>
          <w:szCs w:val="24"/>
        </w:rPr>
      </w:pPr>
      <w:r w:rsidRPr="003332D6">
        <w:rPr>
          <w:rFonts w:ascii="Cambria" w:hAnsi="Cambria"/>
          <w:bCs/>
          <w:color w:val="000000"/>
          <w:szCs w:val="24"/>
        </w:rPr>
        <w:t xml:space="preserve">How Arts &amp; Culture is Fueling Economic Growth in New York City Neighborhoods </w:t>
      </w:r>
    </w:p>
    <w:p w14:paraId="08FEF1E8" w14:textId="77777777" w:rsidR="0031238B" w:rsidRPr="003332D6" w:rsidRDefault="0031238B" w:rsidP="003332D6">
      <w:pPr>
        <w:pStyle w:val="ListParagraph"/>
        <w:widowControl w:val="0"/>
        <w:autoSpaceDE w:val="0"/>
        <w:autoSpaceDN w:val="0"/>
        <w:adjustRightInd w:val="0"/>
        <w:rPr>
          <w:rFonts w:ascii="Cambria" w:hAnsi="Cambria"/>
          <w:bCs/>
          <w:color w:val="000000"/>
          <w:szCs w:val="24"/>
        </w:rPr>
      </w:pPr>
      <w:r w:rsidRPr="003332D6">
        <w:rPr>
          <w:rFonts w:ascii="Cambria" w:hAnsi="Cambria"/>
          <w:bCs/>
          <w:color w:val="000000"/>
          <w:szCs w:val="24"/>
        </w:rPr>
        <w:t xml:space="preserve">https://nycfuture.org/pdf/The_Creative_Engine.pdf </w:t>
      </w:r>
    </w:p>
    <w:p w14:paraId="3792FD6A" w14:textId="77777777" w:rsidR="0031238B" w:rsidRPr="003332D6" w:rsidRDefault="0031238B" w:rsidP="003332D6">
      <w:pPr>
        <w:pStyle w:val="ListParagraph"/>
        <w:widowControl w:val="0"/>
        <w:numPr>
          <w:ilvl w:val="0"/>
          <w:numId w:val="34"/>
        </w:numPr>
        <w:autoSpaceDE w:val="0"/>
        <w:autoSpaceDN w:val="0"/>
        <w:adjustRightInd w:val="0"/>
        <w:rPr>
          <w:rFonts w:ascii="Cambria" w:hAnsi="Cambria"/>
          <w:bCs/>
          <w:color w:val="000000"/>
          <w:szCs w:val="24"/>
        </w:rPr>
      </w:pPr>
      <w:r w:rsidRPr="003332D6">
        <w:rPr>
          <w:rFonts w:ascii="Cambria" w:hAnsi="Cambria"/>
          <w:bCs/>
          <w:color w:val="000000"/>
          <w:szCs w:val="24"/>
        </w:rPr>
        <w:t xml:space="preserve">Stern, Mark. 2002. Performing Miracles. Center for an Urban Future. https://nycfuture.org/research/publications/performing-miracles </w:t>
      </w:r>
    </w:p>
    <w:p w14:paraId="1D10A4D3" w14:textId="77777777" w:rsidR="0031238B" w:rsidRPr="003332D6" w:rsidRDefault="0031238B" w:rsidP="003332D6">
      <w:pPr>
        <w:pStyle w:val="ListParagraph"/>
        <w:widowControl w:val="0"/>
        <w:numPr>
          <w:ilvl w:val="0"/>
          <w:numId w:val="34"/>
        </w:numPr>
        <w:autoSpaceDE w:val="0"/>
        <w:autoSpaceDN w:val="0"/>
        <w:adjustRightInd w:val="0"/>
        <w:rPr>
          <w:rFonts w:ascii="Cambria" w:hAnsi="Cambria"/>
          <w:bCs/>
          <w:color w:val="000000"/>
          <w:szCs w:val="24"/>
        </w:rPr>
      </w:pPr>
      <w:r w:rsidRPr="003332D6">
        <w:rPr>
          <w:rFonts w:ascii="Cambria" w:hAnsi="Cambria"/>
          <w:bCs/>
          <w:color w:val="000000"/>
          <w:szCs w:val="24"/>
        </w:rPr>
        <w:t xml:space="preserve">Time to Be Creative (2010) https://nycfuture.org/research/publications/time-to-be-creative </w:t>
      </w:r>
    </w:p>
    <w:p w14:paraId="228FF9E9" w14:textId="77777777" w:rsidR="0031238B" w:rsidRPr="003332D6" w:rsidRDefault="0031238B" w:rsidP="003332D6">
      <w:pPr>
        <w:pStyle w:val="ListParagraph"/>
        <w:widowControl w:val="0"/>
        <w:numPr>
          <w:ilvl w:val="0"/>
          <w:numId w:val="34"/>
        </w:numPr>
        <w:autoSpaceDE w:val="0"/>
        <w:autoSpaceDN w:val="0"/>
        <w:adjustRightInd w:val="0"/>
        <w:rPr>
          <w:rFonts w:ascii="Cambria" w:hAnsi="Cambria"/>
          <w:bCs/>
          <w:color w:val="000000"/>
          <w:szCs w:val="24"/>
        </w:rPr>
      </w:pPr>
      <w:r w:rsidRPr="003332D6">
        <w:rPr>
          <w:rFonts w:ascii="Cambria" w:hAnsi="Cambria"/>
          <w:bCs/>
          <w:color w:val="000000"/>
          <w:szCs w:val="24"/>
        </w:rPr>
        <w:t>Project Row Houses, Houston: http://www.projectrowhouses.org</w:t>
      </w:r>
      <w:proofErr w:type="gramStart"/>
      <w:r w:rsidRPr="003332D6">
        <w:rPr>
          <w:rFonts w:ascii="Cambria" w:hAnsi="Cambria"/>
          <w:bCs/>
          <w:color w:val="000000"/>
          <w:szCs w:val="24"/>
        </w:rPr>
        <w:t>/  and</w:t>
      </w:r>
      <w:proofErr w:type="gramEnd"/>
      <w:r w:rsidRPr="003332D6">
        <w:rPr>
          <w:rFonts w:ascii="Cambria" w:hAnsi="Cambria"/>
          <w:bCs/>
          <w:color w:val="000000"/>
          <w:szCs w:val="24"/>
        </w:rPr>
        <w:t xml:space="preserve"> http://www.rowhousecdc.org/projects.html </w:t>
      </w:r>
    </w:p>
    <w:p w14:paraId="0003E535" w14:textId="009C80C4" w:rsidR="003332D6" w:rsidRPr="003332D6" w:rsidRDefault="00B16AEF" w:rsidP="003332D6">
      <w:pPr>
        <w:pStyle w:val="ListParagraph"/>
        <w:widowControl w:val="0"/>
        <w:numPr>
          <w:ilvl w:val="0"/>
          <w:numId w:val="34"/>
        </w:numPr>
        <w:autoSpaceDE w:val="0"/>
        <w:autoSpaceDN w:val="0"/>
        <w:adjustRightInd w:val="0"/>
        <w:rPr>
          <w:rFonts w:ascii="Cambria" w:hAnsi="Cambria"/>
          <w:bCs/>
          <w:color w:val="000000"/>
          <w:szCs w:val="24"/>
        </w:rPr>
      </w:pPr>
      <w:r>
        <w:rPr>
          <w:rFonts w:ascii="Cambria" w:hAnsi="Cambria"/>
          <w:bCs/>
          <w:color w:val="000000"/>
          <w:szCs w:val="24"/>
        </w:rPr>
        <w:t xml:space="preserve">Artists as Change Agents </w:t>
      </w:r>
      <w:hyperlink r:id="rId44" w:history="1">
        <w:r w:rsidRPr="00FA090D">
          <w:rPr>
            <w:rStyle w:val="Hyperlink"/>
            <w:rFonts w:ascii="Cambria" w:hAnsi="Cambria"/>
            <w:bCs/>
            <w:szCs w:val="24"/>
          </w:rPr>
          <w:t>http://artsfwd.org/category/topics/artists-as-change-agents/</w:t>
        </w:r>
      </w:hyperlink>
      <w:r>
        <w:rPr>
          <w:rFonts w:ascii="Cambria" w:hAnsi="Cambria"/>
          <w:bCs/>
          <w:color w:val="000000"/>
          <w:szCs w:val="24"/>
        </w:rPr>
        <w:t xml:space="preserve"> </w:t>
      </w:r>
    </w:p>
    <w:p w14:paraId="59F4406E" w14:textId="5787A1E7" w:rsidR="007D3368" w:rsidRPr="00AD4A84" w:rsidRDefault="00293703" w:rsidP="00390316">
      <w:pPr>
        <w:widowControl w:val="0"/>
        <w:autoSpaceDE w:val="0"/>
        <w:autoSpaceDN w:val="0"/>
        <w:adjustRightInd w:val="0"/>
        <w:jc w:val="both"/>
        <w:rPr>
          <w:rFonts w:ascii="Cambria" w:hAnsi="Cambria"/>
          <w:b/>
          <w:bCs/>
          <w:color w:val="000000"/>
          <w:szCs w:val="24"/>
        </w:rPr>
      </w:pPr>
      <w:r>
        <w:rPr>
          <w:rFonts w:ascii="Cambria" w:hAnsi="Cambria"/>
          <w:b/>
          <w:bCs/>
          <w:color w:val="000000"/>
          <w:szCs w:val="24"/>
        </w:rPr>
        <w:t>11 | April 7</w:t>
      </w:r>
    </w:p>
    <w:p w14:paraId="32CC6CC5" w14:textId="77777777" w:rsidR="00D96439" w:rsidRPr="00AD4A84" w:rsidRDefault="00D96439" w:rsidP="00D96439">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 xml:space="preserve">The Role of Community-Based Organizations (CBOs) </w:t>
      </w:r>
    </w:p>
    <w:p w14:paraId="6775993B" w14:textId="496D5A65" w:rsidR="00D96439" w:rsidRPr="00AD4A84" w:rsidRDefault="00CD1184" w:rsidP="00D96439">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Pr>
          <w:rFonts w:ascii="Cambria" w:hAnsi="Cambria"/>
          <w:bCs/>
          <w:color w:val="000000"/>
          <w:szCs w:val="24"/>
        </w:rPr>
        <w:t>G &amp; H Chapter 5</w:t>
      </w:r>
      <w:r w:rsidR="00D96439" w:rsidRPr="00AD4A84">
        <w:rPr>
          <w:rFonts w:ascii="Cambria" w:hAnsi="Cambria"/>
          <w:bCs/>
          <w:color w:val="000000"/>
          <w:szCs w:val="24"/>
        </w:rPr>
        <w:t xml:space="preserve"> The Role of Community-Based Organizations</w:t>
      </w:r>
    </w:p>
    <w:p w14:paraId="25845A35" w14:textId="77777777" w:rsidR="00D96439" w:rsidRPr="00AD4A84" w:rsidRDefault="00D96439" w:rsidP="00D96439">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 xml:space="preserve">CDR, Chapter 7, </w:t>
      </w:r>
      <w:proofErr w:type="spellStart"/>
      <w:r w:rsidRPr="00AD4A84">
        <w:rPr>
          <w:rFonts w:ascii="Cambria" w:hAnsi="Cambria"/>
          <w:bCs/>
          <w:color w:val="000000"/>
          <w:szCs w:val="24"/>
        </w:rPr>
        <w:t>Rohe</w:t>
      </w:r>
      <w:proofErr w:type="spellEnd"/>
      <w:r w:rsidRPr="00AD4A84">
        <w:rPr>
          <w:rFonts w:ascii="Cambria" w:hAnsi="Cambria"/>
          <w:bCs/>
          <w:color w:val="000000"/>
          <w:szCs w:val="24"/>
        </w:rPr>
        <w:t xml:space="preserve"> et al.: Learning from adversity: the CDC school of hard knocks.</w:t>
      </w:r>
    </w:p>
    <w:p w14:paraId="61855AB3" w14:textId="77777777" w:rsidR="00D96439" w:rsidRPr="00AD4A84" w:rsidRDefault="00D96439" w:rsidP="00D96439">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Chapter 36, Sampson. What community supplies</w:t>
      </w:r>
    </w:p>
    <w:p w14:paraId="53F56EC0" w14:textId="77777777" w:rsidR="00D96439" w:rsidRPr="00AD4A84" w:rsidRDefault="00D96439" w:rsidP="00D96439">
      <w:pPr>
        <w:pStyle w:val="ListParagraph"/>
        <w:widowControl w:val="0"/>
        <w:numPr>
          <w:ilvl w:val="0"/>
          <w:numId w:val="9"/>
        </w:numPr>
        <w:autoSpaceDE w:val="0"/>
        <w:autoSpaceDN w:val="0"/>
        <w:adjustRightInd w:val="0"/>
        <w:ind w:left="720" w:hanging="270"/>
        <w:jc w:val="both"/>
        <w:rPr>
          <w:rFonts w:ascii="Cambria" w:hAnsi="Cambria"/>
          <w:bCs/>
          <w:color w:val="000000"/>
          <w:szCs w:val="24"/>
        </w:rPr>
      </w:pPr>
      <w:r w:rsidRPr="00AD4A84">
        <w:rPr>
          <w:rFonts w:ascii="Cambria" w:hAnsi="Cambria"/>
          <w:bCs/>
          <w:color w:val="000000"/>
          <w:szCs w:val="24"/>
        </w:rPr>
        <w:t>CDR, Chapter 15, Owens: Capacity building: the case of faith-based organizations</w:t>
      </w:r>
    </w:p>
    <w:p w14:paraId="58779FFF" w14:textId="77777777" w:rsidR="00D96439" w:rsidRPr="00AD4A84" w:rsidRDefault="00D96439" w:rsidP="00CD1184">
      <w:pPr>
        <w:pStyle w:val="ListParagraph"/>
        <w:widowControl w:val="0"/>
        <w:numPr>
          <w:ilvl w:val="0"/>
          <w:numId w:val="30"/>
        </w:numPr>
        <w:autoSpaceDE w:val="0"/>
        <w:autoSpaceDN w:val="0"/>
        <w:adjustRightInd w:val="0"/>
        <w:jc w:val="both"/>
        <w:rPr>
          <w:rFonts w:ascii="Cambria" w:hAnsi="Cambria"/>
          <w:bCs/>
          <w:color w:val="000000"/>
          <w:szCs w:val="24"/>
        </w:rPr>
      </w:pPr>
      <w:proofErr w:type="spellStart"/>
      <w:r w:rsidRPr="00AD4A84">
        <w:rPr>
          <w:rFonts w:ascii="Cambria" w:hAnsi="Cambria"/>
          <w:bCs/>
          <w:color w:val="000000"/>
          <w:szCs w:val="24"/>
        </w:rPr>
        <w:t>Kretzman</w:t>
      </w:r>
      <w:proofErr w:type="spellEnd"/>
      <w:r w:rsidRPr="00AD4A84">
        <w:rPr>
          <w:rFonts w:ascii="Cambria" w:hAnsi="Cambria"/>
          <w:bCs/>
          <w:color w:val="000000"/>
          <w:szCs w:val="24"/>
        </w:rPr>
        <w:t>, John and John McKnight. 1993. Building Communities from the Inside Out.</w:t>
      </w:r>
    </w:p>
    <w:p w14:paraId="4A60F2D5" w14:textId="034F726D" w:rsidR="000D0174" w:rsidRDefault="008B2B41" w:rsidP="00390316">
      <w:pPr>
        <w:widowControl w:val="0"/>
        <w:autoSpaceDE w:val="0"/>
        <w:autoSpaceDN w:val="0"/>
        <w:adjustRightInd w:val="0"/>
        <w:jc w:val="both"/>
        <w:rPr>
          <w:rFonts w:ascii="Cambria" w:hAnsi="Cambria"/>
          <w:b/>
          <w:bCs/>
          <w:color w:val="000000"/>
          <w:szCs w:val="24"/>
        </w:rPr>
      </w:pPr>
      <w:r w:rsidRPr="00AD4A84">
        <w:rPr>
          <w:rFonts w:ascii="Cambria" w:hAnsi="Cambria"/>
          <w:b/>
          <w:bCs/>
          <w:color w:val="000000"/>
          <w:szCs w:val="24"/>
        </w:rPr>
        <w:t>12</w:t>
      </w:r>
      <w:r w:rsidR="000D0174" w:rsidRPr="00AD4A84">
        <w:rPr>
          <w:rFonts w:ascii="Cambria" w:hAnsi="Cambria"/>
          <w:b/>
          <w:bCs/>
          <w:color w:val="000000"/>
          <w:szCs w:val="24"/>
        </w:rPr>
        <w:t xml:space="preserve"> | April 1</w:t>
      </w:r>
      <w:r w:rsidR="00293703">
        <w:rPr>
          <w:rFonts w:ascii="Cambria" w:hAnsi="Cambria"/>
          <w:b/>
          <w:bCs/>
          <w:color w:val="000000"/>
          <w:szCs w:val="24"/>
        </w:rPr>
        <w:t>4</w:t>
      </w:r>
      <w:r w:rsidR="00390316" w:rsidRPr="00AD4A84">
        <w:rPr>
          <w:rFonts w:ascii="Cambria" w:hAnsi="Cambria"/>
          <w:b/>
          <w:bCs/>
          <w:color w:val="000000"/>
          <w:szCs w:val="24"/>
        </w:rPr>
        <w:t xml:space="preserve"> </w:t>
      </w:r>
    </w:p>
    <w:p w14:paraId="6AB837D9" w14:textId="77777777" w:rsidR="003332D6" w:rsidRPr="00AD4A84" w:rsidRDefault="003332D6" w:rsidP="003332D6">
      <w:pPr>
        <w:widowControl w:val="0"/>
        <w:autoSpaceDE w:val="0"/>
        <w:autoSpaceDN w:val="0"/>
        <w:adjustRightInd w:val="0"/>
        <w:jc w:val="both"/>
        <w:rPr>
          <w:rFonts w:ascii="Cambria" w:hAnsi="Cambria"/>
          <w:bCs/>
          <w:color w:val="000000"/>
          <w:szCs w:val="24"/>
        </w:rPr>
      </w:pPr>
      <w:r w:rsidRPr="00AD4A84">
        <w:rPr>
          <w:rFonts w:ascii="Cambria" w:hAnsi="Cambria"/>
          <w:bCs/>
          <w:color w:val="000000"/>
          <w:szCs w:val="24"/>
        </w:rPr>
        <w:t>Political Capital: Organizing for Power</w:t>
      </w:r>
    </w:p>
    <w:p w14:paraId="3843807C" w14:textId="77777777" w:rsidR="003332D6" w:rsidRPr="00AD4A84" w:rsidRDefault="003332D6" w:rsidP="003332D6">
      <w:pPr>
        <w:pStyle w:val="ListParagraph"/>
        <w:widowControl w:val="0"/>
        <w:numPr>
          <w:ilvl w:val="0"/>
          <w:numId w:val="9"/>
        </w:numPr>
        <w:autoSpaceDE w:val="0"/>
        <w:autoSpaceDN w:val="0"/>
        <w:adjustRightInd w:val="0"/>
        <w:ind w:left="720" w:hanging="270"/>
        <w:rPr>
          <w:rFonts w:ascii="Cambria" w:hAnsi="Cambria"/>
          <w:bCs/>
          <w:color w:val="000000"/>
          <w:szCs w:val="24"/>
        </w:rPr>
      </w:pPr>
      <w:r w:rsidRPr="00AD4A84">
        <w:rPr>
          <w:rFonts w:ascii="Cambria" w:hAnsi="Cambria"/>
          <w:bCs/>
          <w:color w:val="000000"/>
          <w:szCs w:val="24"/>
        </w:rPr>
        <w:t>G &amp; H, Chapter 11, Political Capital</w:t>
      </w:r>
    </w:p>
    <w:p w14:paraId="10A4EA2B" w14:textId="77777777" w:rsidR="003332D6" w:rsidRPr="00AD4A84" w:rsidRDefault="003332D6" w:rsidP="003332D6">
      <w:pPr>
        <w:pStyle w:val="ListParagraph"/>
        <w:widowControl w:val="0"/>
        <w:numPr>
          <w:ilvl w:val="0"/>
          <w:numId w:val="9"/>
        </w:numPr>
        <w:autoSpaceDE w:val="0"/>
        <w:autoSpaceDN w:val="0"/>
        <w:adjustRightInd w:val="0"/>
        <w:ind w:left="720" w:hanging="270"/>
        <w:rPr>
          <w:rFonts w:ascii="Cambria" w:hAnsi="Cambria"/>
          <w:bCs/>
          <w:color w:val="000000"/>
          <w:szCs w:val="24"/>
        </w:rPr>
      </w:pPr>
      <w:r w:rsidRPr="00AD4A84">
        <w:rPr>
          <w:rFonts w:ascii="Cambria" w:hAnsi="Cambria"/>
          <w:bCs/>
          <w:color w:val="000000"/>
          <w:szCs w:val="24"/>
        </w:rPr>
        <w:t xml:space="preserve">CDR, Chapter 27 </w:t>
      </w:r>
      <w:proofErr w:type="spellStart"/>
      <w:r w:rsidRPr="00AD4A84">
        <w:rPr>
          <w:rFonts w:ascii="Cambria" w:hAnsi="Cambria"/>
          <w:bCs/>
          <w:color w:val="000000"/>
          <w:szCs w:val="24"/>
        </w:rPr>
        <w:t>DeRienzo</w:t>
      </w:r>
      <w:proofErr w:type="spellEnd"/>
      <w:r w:rsidRPr="00AD4A84">
        <w:rPr>
          <w:rFonts w:ascii="Cambria" w:hAnsi="Cambria"/>
          <w:bCs/>
          <w:color w:val="000000"/>
          <w:szCs w:val="24"/>
        </w:rPr>
        <w:t xml:space="preserve">: Organizing for power and democracy: lessons </w:t>
      </w:r>
      <w:proofErr w:type="spellStart"/>
      <w:r w:rsidRPr="00AD4A84">
        <w:rPr>
          <w:rFonts w:ascii="Cambria" w:hAnsi="Cambria"/>
          <w:bCs/>
          <w:color w:val="000000"/>
          <w:szCs w:val="24"/>
        </w:rPr>
        <w:t>leanred</w:t>
      </w:r>
      <w:proofErr w:type="spellEnd"/>
      <w:r w:rsidRPr="00AD4A84">
        <w:rPr>
          <w:rFonts w:ascii="Cambria" w:hAnsi="Cambria"/>
          <w:bCs/>
          <w:color w:val="000000"/>
          <w:szCs w:val="24"/>
        </w:rPr>
        <w:t xml:space="preserve"> from life in the trenches.</w:t>
      </w:r>
    </w:p>
    <w:p w14:paraId="21B83449" w14:textId="77777777" w:rsidR="003332D6" w:rsidRPr="00AD4A84" w:rsidRDefault="003332D6" w:rsidP="003332D6">
      <w:pPr>
        <w:pStyle w:val="ListParagraph"/>
        <w:widowControl w:val="0"/>
        <w:numPr>
          <w:ilvl w:val="0"/>
          <w:numId w:val="9"/>
        </w:numPr>
        <w:autoSpaceDE w:val="0"/>
        <w:autoSpaceDN w:val="0"/>
        <w:adjustRightInd w:val="0"/>
        <w:ind w:left="720" w:hanging="270"/>
        <w:rPr>
          <w:rFonts w:ascii="Cambria" w:hAnsi="Cambria"/>
          <w:bCs/>
          <w:color w:val="000000"/>
          <w:szCs w:val="24"/>
        </w:rPr>
      </w:pPr>
      <w:proofErr w:type="spellStart"/>
      <w:r w:rsidRPr="00AD4A84">
        <w:rPr>
          <w:rFonts w:ascii="Cambria" w:hAnsi="Cambria"/>
          <w:bCs/>
          <w:color w:val="000000"/>
          <w:szCs w:val="24"/>
        </w:rPr>
        <w:t>Kleidman</w:t>
      </w:r>
      <w:proofErr w:type="spellEnd"/>
      <w:r w:rsidRPr="00AD4A84">
        <w:rPr>
          <w:rFonts w:ascii="Cambria" w:hAnsi="Cambria"/>
          <w:bCs/>
          <w:color w:val="000000"/>
          <w:szCs w:val="24"/>
        </w:rPr>
        <w:t>, Robert. 2004. “Community Organizing and Regionalism.” City and Community 3, 4: 403-421.</w:t>
      </w:r>
    </w:p>
    <w:p w14:paraId="32BAA4FE" w14:textId="77777777" w:rsidR="003332D6" w:rsidRPr="004C2D44" w:rsidRDefault="003332D6" w:rsidP="003332D6">
      <w:pPr>
        <w:pStyle w:val="ListParagraph"/>
        <w:widowControl w:val="0"/>
        <w:numPr>
          <w:ilvl w:val="0"/>
          <w:numId w:val="30"/>
        </w:numPr>
        <w:autoSpaceDE w:val="0"/>
        <w:autoSpaceDN w:val="0"/>
        <w:adjustRightInd w:val="0"/>
        <w:rPr>
          <w:rFonts w:ascii="Cambria" w:hAnsi="Cambria"/>
          <w:bCs/>
          <w:color w:val="000000"/>
          <w:szCs w:val="24"/>
        </w:rPr>
      </w:pPr>
      <w:r w:rsidRPr="004C2D44">
        <w:rPr>
          <w:rFonts w:ascii="Cambria" w:hAnsi="Cambria"/>
          <w:bCs/>
          <w:color w:val="000000"/>
          <w:szCs w:val="24"/>
        </w:rPr>
        <w:t>Fraser, James et al. 2003. “The Construction of the Local and the Limits of Contemporary Community-Building in the United States.” Urban Affairs Review 38, 3: 417-445.</w:t>
      </w:r>
      <w:r w:rsidRPr="004C2D44">
        <w:rPr>
          <w:rFonts w:ascii="Cambria" w:hAnsi="Cambria"/>
          <w:bCs/>
          <w:color w:val="000000"/>
          <w:szCs w:val="24"/>
        </w:rPr>
        <w:br/>
        <w:t xml:space="preserve">Pastor, Manuel et al. 2006. The Regional Nexus: The Promise and Risk of Community-Based Approaches to Metropolitan Equity, in Paul </w:t>
      </w:r>
      <w:proofErr w:type="spellStart"/>
      <w:r w:rsidRPr="004C2D44">
        <w:rPr>
          <w:rFonts w:ascii="Cambria" w:hAnsi="Cambria"/>
          <w:bCs/>
          <w:color w:val="000000"/>
          <w:szCs w:val="24"/>
        </w:rPr>
        <w:t>Ong</w:t>
      </w:r>
      <w:proofErr w:type="spellEnd"/>
      <w:r w:rsidRPr="004C2D44">
        <w:rPr>
          <w:rFonts w:ascii="Cambria" w:hAnsi="Cambria"/>
          <w:bCs/>
          <w:color w:val="000000"/>
          <w:szCs w:val="24"/>
        </w:rPr>
        <w:t xml:space="preserve"> and Anastasia </w:t>
      </w:r>
      <w:proofErr w:type="spellStart"/>
      <w:r w:rsidRPr="004C2D44">
        <w:rPr>
          <w:rFonts w:ascii="Cambria" w:hAnsi="Cambria"/>
          <w:bCs/>
          <w:color w:val="000000"/>
          <w:szCs w:val="24"/>
        </w:rPr>
        <w:t>Loukaitou-Sideris</w:t>
      </w:r>
      <w:proofErr w:type="spellEnd"/>
      <w:r w:rsidRPr="004C2D44">
        <w:rPr>
          <w:rFonts w:ascii="Cambria" w:hAnsi="Cambria"/>
          <w:bCs/>
          <w:color w:val="000000"/>
          <w:szCs w:val="24"/>
        </w:rPr>
        <w:t xml:space="preserve"> (Eds.). Jobs and Economic Development in Minority Communities, pp. 63-85. </w:t>
      </w:r>
    </w:p>
    <w:p w14:paraId="3D588143" w14:textId="77777777" w:rsidR="003332D6" w:rsidRPr="00AD4A84" w:rsidRDefault="003332D6" w:rsidP="003332D6">
      <w:pPr>
        <w:widowControl w:val="0"/>
        <w:autoSpaceDE w:val="0"/>
        <w:autoSpaceDN w:val="0"/>
        <w:adjustRightInd w:val="0"/>
        <w:ind w:firstLine="450"/>
        <w:jc w:val="both"/>
        <w:rPr>
          <w:rFonts w:ascii="Cambria" w:hAnsi="Cambria"/>
          <w:bCs/>
          <w:color w:val="000000"/>
          <w:szCs w:val="24"/>
        </w:rPr>
      </w:pPr>
      <w:r w:rsidRPr="00AD4A84">
        <w:rPr>
          <w:rFonts w:ascii="Cambria" w:hAnsi="Cambria"/>
          <w:bCs/>
          <w:color w:val="000000"/>
          <w:szCs w:val="24"/>
        </w:rPr>
        <w:t>Browse:</w:t>
      </w:r>
    </w:p>
    <w:p w14:paraId="0763AAC7" w14:textId="77777777" w:rsidR="003332D6" w:rsidRPr="00CD1184" w:rsidRDefault="003332D6" w:rsidP="003332D6">
      <w:pPr>
        <w:pStyle w:val="ListParagraph"/>
        <w:widowControl w:val="0"/>
        <w:numPr>
          <w:ilvl w:val="0"/>
          <w:numId w:val="32"/>
        </w:numPr>
        <w:autoSpaceDE w:val="0"/>
        <w:autoSpaceDN w:val="0"/>
        <w:adjustRightInd w:val="0"/>
        <w:rPr>
          <w:rFonts w:ascii="Cambria" w:hAnsi="Cambria"/>
          <w:bCs/>
          <w:color w:val="000000"/>
          <w:szCs w:val="24"/>
        </w:rPr>
      </w:pPr>
      <w:r w:rsidRPr="00CD1184">
        <w:rPr>
          <w:rFonts w:ascii="Cambria" w:hAnsi="Cambria"/>
          <w:bCs/>
          <w:color w:val="000000"/>
          <w:szCs w:val="24"/>
        </w:rPr>
        <w:t xml:space="preserve">Association of Community Organizations for Reform Now: http://en.wikipedia.org/wiki/Association_of_Community_Organizations_for_Reform_Now   and </w:t>
      </w:r>
      <w:hyperlink r:id="rId45" w:history="1">
        <w:r w:rsidRPr="00CD1184">
          <w:rPr>
            <w:rStyle w:val="Hyperlink"/>
            <w:rFonts w:ascii="Cambria" w:hAnsi="Cambria"/>
            <w:bCs/>
            <w:szCs w:val="24"/>
          </w:rPr>
          <w:t>http://www.acorn.org</w:t>
        </w:r>
      </w:hyperlink>
      <w:r w:rsidRPr="00CD1184">
        <w:rPr>
          <w:rFonts w:ascii="Cambria" w:hAnsi="Cambria"/>
          <w:bCs/>
          <w:color w:val="000000"/>
          <w:szCs w:val="24"/>
        </w:rPr>
        <w:t xml:space="preserve"> </w:t>
      </w:r>
    </w:p>
    <w:p w14:paraId="7179DA4A" w14:textId="076D402D" w:rsidR="003332D6" w:rsidRPr="003332D6" w:rsidRDefault="003332D6" w:rsidP="003332D6">
      <w:pPr>
        <w:pStyle w:val="ListParagraph"/>
        <w:widowControl w:val="0"/>
        <w:numPr>
          <w:ilvl w:val="0"/>
          <w:numId w:val="32"/>
        </w:numPr>
        <w:autoSpaceDE w:val="0"/>
        <w:autoSpaceDN w:val="0"/>
        <w:adjustRightInd w:val="0"/>
        <w:rPr>
          <w:rFonts w:ascii="Cambria" w:hAnsi="Cambria"/>
          <w:bCs/>
          <w:color w:val="000000"/>
          <w:szCs w:val="24"/>
        </w:rPr>
      </w:pPr>
      <w:r w:rsidRPr="00CD1184">
        <w:rPr>
          <w:rFonts w:ascii="Cambria" w:hAnsi="Cambria"/>
          <w:bCs/>
          <w:color w:val="000000"/>
          <w:szCs w:val="24"/>
        </w:rPr>
        <w:t xml:space="preserve">Los Angeles Alliance for a New Economy: http://www.laane.org/ </w:t>
      </w:r>
    </w:p>
    <w:p w14:paraId="45A54DAF" w14:textId="12263576" w:rsidR="008B2B41" w:rsidRPr="00AD4A84" w:rsidRDefault="00881639" w:rsidP="00390316">
      <w:pPr>
        <w:widowControl w:val="0"/>
        <w:autoSpaceDE w:val="0"/>
        <w:autoSpaceDN w:val="0"/>
        <w:adjustRightInd w:val="0"/>
        <w:jc w:val="both"/>
        <w:rPr>
          <w:rFonts w:ascii="Cambria" w:hAnsi="Cambria"/>
          <w:bCs/>
          <w:color w:val="000000"/>
          <w:szCs w:val="24"/>
        </w:rPr>
      </w:pPr>
      <w:r w:rsidRPr="00AD4A84">
        <w:rPr>
          <w:rFonts w:ascii="Cambria" w:hAnsi="Cambria"/>
          <w:b/>
          <w:bCs/>
          <w:color w:val="000000"/>
          <w:szCs w:val="24"/>
        </w:rPr>
        <w:t>13 | April 2</w:t>
      </w:r>
      <w:r w:rsidR="00293703">
        <w:rPr>
          <w:rFonts w:ascii="Cambria" w:hAnsi="Cambria"/>
          <w:b/>
          <w:bCs/>
          <w:color w:val="000000"/>
          <w:szCs w:val="24"/>
        </w:rPr>
        <w:t>1</w:t>
      </w:r>
      <w:r w:rsidRPr="00AD4A84">
        <w:rPr>
          <w:rFonts w:ascii="Cambria" w:hAnsi="Cambria"/>
          <w:bCs/>
          <w:color w:val="000000"/>
          <w:szCs w:val="24"/>
        </w:rPr>
        <w:t xml:space="preserve"> Project Review</w:t>
      </w:r>
    </w:p>
    <w:p w14:paraId="7543A2C9" w14:textId="76B9652F" w:rsidR="00390316" w:rsidRPr="00AD4A84" w:rsidRDefault="00881639" w:rsidP="00390316">
      <w:pPr>
        <w:widowControl w:val="0"/>
        <w:autoSpaceDE w:val="0"/>
        <w:autoSpaceDN w:val="0"/>
        <w:adjustRightInd w:val="0"/>
        <w:jc w:val="both"/>
        <w:rPr>
          <w:rFonts w:ascii="Cambria" w:hAnsi="Cambria"/>
          <w:bCs/>
          <w:color w:val="000000"/>
          <w:szCs w:val="24"/>
        </w:rPr>
      </w:pPr>
      <w:r w:rsidRPr="00AD4A84">
        <w:rPr>
          <w:rFonts w:ascii="Cambria" w:hAnsi="Cambria"/>
          <w:b/>
          <w:bCs/>
          <w:color w:val="000000"/>
          <w:szCs w:val="24"/>
        </w:rPr>
        <w:lastRenderedPageBreak/>
        <w:t>14 | April 2</w:t>
      </w:r>
      <w:r w:rsidR="00293703">
        <w:rPr>
          <w:rFonts w:ascii="Cambria" w:hAnsi="Cambria"/>
          <w:b/>
          <w:bCs/>
          <w:color w:val="000000"/>
          <w:szCs w:val="24"/>
        </w:rPr>
        <w:t>8</w:t>
      </w:r>
      <w:r w:rsidR="00390316" w:rsidRPr="00AD4A84">
        <w:rPr>
          <w:rFonts w:ascii="Cambria" w:hAnsi="Cambria"/>
          <w:bCs/>
          <w:color w:val="000000"/>
          <w:szCs w:val="24"/>
        </w:rPr>
        <w:t xml:space="preserve"> </w:t>
      </w:r>
      <w:r w:rsidRPr="00AD4A84">
        <w:rPr>
          <w:rFonts w:ascii="Cambria" w:hAnsi="Cambria"/>
          <w:bCs/>
          <w:color w:val="000000"/>
          <w:szCs w:val="24"/>
        </w:rPr>
        <w:t>Presentation</w:t>
      </w:r>
    </w:p>
    <w:p w14:paraId="651185B0" w14:textId="59BBC8A6" w:rsidR="00390316" w:rsidRPr="00AD4A84" w:rsidRDefault="00293703" w:rsidP="00881639">
      <w:pPr>
        <w:widowControl w:val="0"/>
        <w:autoSpaceDE w:val="0"/>
        <w:autoSpaceDN w:val="0"/>
        <w:adjustRightInd w:val="0"/>
        <w:jc w:val="both"/>
        <w:rPr>
          <w:rFonts w:ascii="Cambria" w:hAnsi="Cambria"/>
          <w:bCs/>
          <w:color w:val="000000"/>
          <w:szCs w:val="24"/>
        </w:rPr>
      </w:pPr>
      <w:r>
        <w:rPr>
          <w:rFonts w:ascii="Cambria" w:hAnsi="Cambria"/>
          <w:b/>
          <w:bCs/>
          <w:color w:val="000000"/>
          <w:szCs w:val="24"/>
        </w:rPr>
        <w:t>15| May 5</w:t>
      </w:r>
      <w:r w:rsidR="00390316" w:rsidRPr="00AD4A84">
        <w:rPr>
          <w:rFonts w:ascii="Cambria" w:hAnsi="Cambria"/>
          <w:bCs/>
          <w:color w:val="000000"/>
          <w:szCs w:val="24"/>
        </w:rPr>
        <w:t xml:space="preserve"> </w:t>
      </w:r>
      <w:r w:rsidR="00881639" w:rsidRPr="00AD4A84">
        <w:rPr>
          <w:rFonts w:ascii="Cambria" w:hAnsi="Cambria"/>
          <w:bCs/>
          <w:color w:val="000000"/>
          <w:szCs w:val="24"/>
        </w:rPr>
        <w:t>Final Project due</w:t>
      </w:r>
    </w:p>
    <w:sectPr w:rsidR="00390316" w:rsidRPr="00AD4A84" w:rsidSect="00AD597B">
      <w:footerReference w:type="even" r:id="rId46"/>
      <w:footerReference w:type="default" r:id="rId47"/>
      <w:pgSz w:w="12240" w:h="15840"/>
      <w:pgMar w:top="99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8BF3" w14:textId="77777777" w:rsidR="004131E8" w:rsidRDefault="004131E8" w:rsidP="00F0462F">
      <w:pPr>
        <w:spacing w:after="0" w:line="240" w:lineRule="auto"/>
      </w:pPr>
      <w:r>
        <w:separator/>
      </w:r>
    </w:p>
  </w:endnote>
  <w:endnote w:type="continuationSeparator" w:id="0">
    <w:p w14:paraId="5FA7520B" w14:textId="77777777" w:rsidR="004131E8" w:rsidRDefault="004131E8" w:rsidP="00F0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halkboard">
    <w:panose1 w:val="03050602040202020205"/>
    <w:charset w:val="00"/>
    <w:family w:val="auto"/>
    <w:pitch w:val="variable"/>
    <w:sig w:usb0="8000002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Times New Roman">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2154" w14:textId="77777777" w:rsidR="004131E8" w:rsidRDefault="004131E8" w:rsidP="00F04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14642" w14:textId="77777777" w:rsidR="004131E8" w:rsidRDefault="004131E8" w:rsidP="00F04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824B" w14:textId="77777777" w:rsidR="004131E8" w:rsidRDefault="004131E8" w:rsidP="00F04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830">
      <w:rPr>
        <w:rStyle w:val="PageNumber"/>
        <w:noProof/>
      </w:rPr>
      <w:t>8</w:t>
    </w:r>
    <w:r>
      <w:rPr>
        <w:rStyle w:val="PageNumber"/>
      </w:rPr>
      <w:fldChar w:fldCharType="end"/>
    </w:r>
  </w:p>
  <w:p w14:paraId="16165848" w14:textId="77777777" w:rsidR="004131E8" w:rsidRDefault="004131E8" w:rsidP="00F046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9674B" w14:textId="77777777" w:rsidR="004131E8" w:rsidRDefault="004131E8" w:rsidP="00F0462F">
      <w:pPr>
        <w:spacing w:after="0" w:line="240" w:lineRule="auto"/>
      </w:pPr>
      <w:r>
        <w:separator/>
      </w:r>
    </w:p>
  </w:footnote>
  <w:footnote w:type="continuationSeparator" w:id="0">
    <w:p w14:paraId="0060DF7C" w14:textId="77777777" w:rsidR="004131E8" w:rsidRDefault="004131E8" w:rsidP="00F046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049"/>
    <w:multiLevelType w:val="hybridMultilevel"/>
    <w:tmpl w:val="C284D6B6"/>
    <w:lvl w:ilvl="0" w:tplc="6B8E8D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0775C"/>
    <w:multiLevelType w:val="hybridMultilevel"/>
    <w:tmpl w:val="B69852CA"/>
    <w:lvl w:ilvl="0" w:tplc="6B8E8D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47B38"/>
    <w:multiLevelType w:val="hybridMultilevel"/>
    <w:tmpl w:val="C2EC665C"/>
    <w:lvl w:ilvl="0" w:tplc="6B8E8DF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0D0353F"/>
    <w:multiLevelType w:val="hybridMultilevel"/>
    <w:tmpl w:val="C45445DA"/>
    <w:lvl w:ilvl="0" w:tplc="6B8E8D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57C31"/>
    <w:multiLevelType w:val="hybridMultilevel"/>
    <w:tmpl w:val="7F5A0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93110E"/>
    <w:multiLevelType w:val="hybridMultilevel"/>
    <w:tmpl w:val="F4EED864"/>
    <w:lvl w:ilvl="0" w:tplc="6B8E8DF0">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25A72B31"/>
    <w:multiLevelType w:val="hybridMultilevel"/>
    <w:tmpl w:val="526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511D8"/>
    <w:multiLevelType w:val="hybridMultilevel"/>
    <w:tmpl w:val="51A238CE"/>
    <w:lvl w:ilvl="0" w:tplc="0409000D">
      <w:start w:val="1"/>
      <w:numFmt w:val="bullet"/>
      <w:lvlText w:val=""/>
      <w:lvlJc w:val="left"/>
      <w:pPr>
        <w:ind w:left="720" w:hanging="360"/>
      </w:pPr>
      <w:rPr>
        <w:rFonts w:ascii="Wingdings" w:hAnsi="Wingdings" w:hint="default"/>
      </w:rPr>
    </w:lvl>
    <w:lvl w:ilvl="1" w:tplc="7FE4D79A">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C49F0"/>
    <w:multiLevelType w:val="hybridMultilevel"/>
    <w:tmpl w:val="C8645D40"/>
    <w:lvl w:ilvl="0" w:tplc="0409000D">
      <w:start w:val="1"/>
      <w:numFmt w:val="bullet"/>
      <w:lvlText w:val=""/>
      <w:lvlJc w:val="left"/>
      <w:pPr>
        <w:ind w:left="1080" w:hanging="360"/>
      </w:pPr>
      <w:rPr>
        <w:rFonts w:ascii="Wingdings" w:hAnsi="Wingdings" w:hint="default"/>
      </w:rPr>
    </w:lvl>
    <w:lvl w:ilvl="1" w:tplc="9A7404D6">
      <w:numFmt w:val="bullet"/>
      <w:lvlText w:val="•"/>
      <w:lvlJc w:val="left"/>
      <w:pPr>
        <w:ind w:left="2520" w:hanging="720"/>
      </w:pPr>
      <w:rPr>
        <w:rFonts w:ascii="Cambria" w:eastAsiaTheme="minorHAnsi" w:hAnsi="Cambr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B6306F"/>
    <w:multiLevelType w:val="hybridMultilevel"/>
    <w:tmpl w:val="C3EA7E22"/>
    <w:lvl w:ilvl="0" w:tplc="6B8E8DF0">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969249D"/>
    <w:multiLevelType w:val="hybridMultilevel"/>
    <w:tmpl w:val="9176E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D552A"/>
    <w:multiLevelType w:val="hybridMultilevel"/>
    <w:tmpl w:val="49801FD8"/>
    <w:lvl w:ilvl="0" w:tplc="6B8E8DF0">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EEF2A9B"/>
    <w:multiLevelType w:val="hybridMultilevel"/>
    <w:tmpl w:val="5C6E67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0DF7992"/>
    <w:multiLevelType w:val="hybridMultilevel"/>
    <w:tmpl w:val="40542162"/>
    <w:lvl w:ilvl="0" w:tplc="6B8E8D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C3410E"/>
    <w:multiLevelType w:val="hybridMultilevel"/>
    <w:tmpl w:val="05A60A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4065CB8"/>
    <w:multiLevelType w:val="hybridMultilevel"/>
    <w:tmpl w:val="A48E5D98"/>
    <w:lvl w:ilvl="0" w:tplc="6B8E8DF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4756F86"/>
    <w:multiLevelType w:val="hybridMultilevel"/>
    <w:tmpl w:val="60CE5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F2C06"/>
    <w:multiLevelType w:val="hybridMultilevel"/>
    <w:tmpl w:val="20466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575E3"/>
    <w:multiLevelType w:val="hybridMultilevel"/>
    <w:tmpl w:val="B84AA4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EA6D92"/>
    <w:multiLevelType w:val="hybridMultilevel"/>
    <w:tmpl w:val="945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248A2"/>
    <w:multiLevelType w:val="hybridMultilevel"/>
    <w:tmpl w:val="6B6449C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1A4AE6"/>
    <w:multiLevelType w:val="hybridMultilevel"/>
    <w:tmpl w:val="1820D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D41D4"/>
    <w:multiLevelType w:val="hybridMultilevel"/>
    <w:tmpl w:val="6C765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81374"/>
    <w:multiLevelType w:val="hybridMultilevel"/>
    <w:tmpl w:val="0B38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04BA6"/>
    <w:multiLevelType w:val="hybridMultilevel"/>
    <w:tmpl w:val="EA1A808C"/>
    <w:lvl w:ilvl="0" w:tplc="6B8E8DF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0A27F63"/>
    <w:multiLevelType w:val="hybridMultilevel"/>
    <w:tmpl w:val="BF860AA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36A83"/>
    <w:multiLevelType w:val="hybridMultilevel"/>
    <w:tmpl w:val="DFC8A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178DE"/>
    <w:multiLevelType w:val="hybridMultilevel"/>
    <w:tmpl w:val="3CF01AD6"/>
    <w:lvl w:ilvl="0" w:tplc="6B8E8D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45F03"/>
    <w:multiLevelType w:val="hybridMultilevel"/>
    <w:tmpl w:val="71240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E1F65"/>
    <w:multiLevelType w:val="hybridMultilevel"/>
    <w:tmpl w:val="22962584"/>
    <w:lvl w:ilvl="0" w:tplc="6B8E8D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C3D5E"/>
    <w:multiLevelType w:val="hybridMultilevel"/>
    <w:tmpl w:val="E33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17920"/>
    <w:multiLevelType w:val="hybridMultilevel"/>
    <w:tmpl w:val="2202280E"/>
    <w:lvl w:ilvl="0" w:tplc="008C51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33F5A"/>
    <w:multiLevelType w:val="hybridMultilevel"/>
    <w:tmpl w:val="87CAE8F4"/>
    <w:lvl w:ilvl="0" w:tplc="6B8E8D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995E9F"/>
    <w:multiLevelType w:val="hybridMultilevel"/>
    <w:tmpl w:val="70EC6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13FE0"/>
    <w:multiLevelType w:val="hybridMultilevel"/>
    <w:tmpl w:val="81980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26"/>
  </w:num>
  <w:num w:numId="5">
    <w:abstractNumId w:val="21"/>
  </w:num>
  <w:num w:numId="6">
    <w:abstractNumId w:val="31"/>
  </w:num>
  <w:num w:numId="7">
    <w:abstractNumId w:val="25"/>
  </w:num>
  <w:num w:numId="8">
    <w:abstractNumId w:val="7"/>
  </w:num>
  <w:num w:numId="9">
    <w:abstractNumId w:val="8"/>
  </w:num>
  <w:num w:numId="10">
    <w:abstractNumId w:val="4"/>
  </w:num>
  <w:num w:numId="11">
    <w:abstractNumId w:val="28"/>
  </w:num>
  <w:num w:numId="12">
    <w:abstractNumId w:val="22"/>
  </w:num>
  <w:num w:numId="13">
    <w:abstractNumId w:val="10"/>
  </w:num>
  <w:num w:numId="14">
    <w:abstractNumId w:val="16"/>
  </w:num>
  <w:num w:numId="15">
    <w:abstractNumId w:val="17"/>
  </w:num>
  <w:num w:numId="16">
    <w:abstractNumId w:val="34"/>
  </w:num>
  <w:num w:numId="17">
    <w:abstractNumId w:val="2"/>
  </w:num>
  <w:num w:numId="18">
    <w:abstractNumId w:val="23"/>
  </w:num>
  <w:num w:numId="19">
    <w:abstractNumId w:val="33"/>
  </w:num>
  <w:num w:numId="20">
    <w:abstractNumId w:val="20"/>
  </w:num>
  <w:num w:numId="21">
    <w:abstractNumId w:val="9"/>
  </w:num>
  <w:num w:numId="22">
    <w:abstractNumId w:val="15"/>
  </w:num>
  <w:num w:numId="23">
    <w:abstractNumId w:val="12"/>
  </w:num>
  <w:num w:numId="24">
    <w:abstractNumId w:val="30"/>
  </w:num>
  <w:num w:numId="25">
    <w:abstractNumId w:val="29"/>
  </w:num>
  <w:num w:numId="26">
    <w:abstractNumId w:val="32"/>
  </w:num>
  <w:num w:numId="27">
    <w:abstractNumId w:val="27"/>
  </w:num>
  <w:num w:numId="28">
    <w:abstractNumId w:val="11"/>
  </w:num>
  <w:num w:numId="29">
    <w:abstractNumId w:val="13"/>
  </w:num>
  <w:num w:numId="30">
    <w:abstractNumId w:val="14"/>
  </w:num>
  <w:num w:numId="31">
    <w:abstractNumId w:val="24"/>
  </w:num>
  <w:num w:numId="32">
    <w:abstractNumId w:val="1"/>
  </w:num>
  <w:num w:numId="33">
    <w:abstractNumId w:val="0"/>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8F"/>
    <w:rsid w:val="000008BF"/>
    <w:rsid w:val="00012C8F"/>
    <w:rsid w:val="00013F3D"/>
    <w:rsid w:val="000612E2"/>
    <w:rsid w:val="000658BA"/>
    <w:rsid w:val="000665A4"/>
    <w:rsid w:val="000765C7"/>
    <w:rsid w:val="00080A8D"/>
    <w:rsid w:val="000945BB"/>
    <w:rsid w:val="000A7BEB"/>
    <w:rsid w:val="000C50B2"/>
    <w:rsid w:val="000D0174"/>
    <w:rsid w:val="000E7C18"/>
    <w:rsid w:val="000F0619"/>
    <w:rsid w:val="000F1C8A"/>
    <w:rsid w:val="00105551"/>
    <w:rsid w:val="00126A70"/>
    <w:rsid w:val="00141C89"/>
    <w:rsid w:val="00142D66"/>
    <w:rsid w:val="0016679F"/>
    <w:rsid w:val="00167B49"/>
    <w:rsid w:val="00170200"/>
    <w:rsid w:val="0019014E"/>
    <w:rsid w:val="001B1861"/>
    <w:rsid w:val="001B67D2"/>
    <w:rsid w:val="001D5A33"/>
    <w:rsid w:val="001E702F"/>
    <w:rsid w:val="00210757"/>
    <w:rsid w:val="00214207"/>
    <w:rsid w:val="00232928"/>
    <w:rsid w:val="00240AEC"/>
    <w:rsid w:val="0026597D"/>
    <w:rsid w:val="0028176F"/>
    <w:rsid w:val="00293703"/>
    <w:rsid w:val="002A2BBC"/>
    <w:rsid w:val="002F055E"/>
    <w:rsid w:val="002F1CBB"/>
    <w:rsid w:val="002F6722"/>
    <w:rsid w:val="00306D7F"/>
    <w:rsid w:val="0031238B"/>
    <w:rsid w:val="003332D6"/>
    <w:rsid w:val="00353F56"/>
    <w:rsid w:val="00390316"/>
    <w:rsid w:val="00392DDB"/>
    <w:rsid w:val="003A1776"/>
    <w:rsid w:val="003A29AB"/>
    <w:rsid w:val="003B31FE"/>
    <w:rsid w:val="004131E8"/>
    <w:rsid w:val="004239F7"/>
    <w:rsid w:val="00424EF3"/>
    <w:rsid w:val="00466313"/>
    <w:rsid w:val="00474A1A"/>
    <w:rsid w:val="00475CFF"/>
    <w:rsid w:val="00497693"/>
    <w:rsid w:val="004A5193"/>
    <w:rsid w:val="004C2D44"/>
    <w:rsid w:val="004C5B49"/>
    <w:rsid w:val="004E6ACB"/>
    <w:rsid w:val="0050129B"/>
    <w:rsid w:val="005061E1"/>
    <w:rsid w:val="00556171"/>
    <w:rsid w:val="00584BFA"/>
    <w:rsid w:val="00586114"/>
    <w:rsid w:val="005878CD"/>
    <w:rsid w:val="005A0C0F"/>
    <w:rsid w:val="005A32CF"/>
    <w:rsid w:val="005A7902"/>
    <w:rsid w:val="005C124D"/>
    <w:rsid w:val="005D67A1"/>
    <w:rsid w:val="006041D0"/>
    <w:rsid w:val="00632374"/>
    <w:rsid w:val="00647F1F"/>
    <w:rsid w:val="00652C3B"/>
    <w:rsid w:val="006753CA"/>
    <w:rsid w:val="00687896"/>
    <w:rsid w:val="006E5F6A"/>
    <w:rsid w:val="006E6050"/>
    <w:rsid w:val="00700B66"/>
    <w:rsid w:val="00710B48"/>
    <w:rsid w:val="00727932"/>
    <w:rsid w:val="00734830"/>
    <w:rsid w:val="0073658A"/>
    <w:rsid w:val="00777263"/>
    <w:rsid w:val="007B3EA8"/>
    <w:rsid w:val="007C5F61"/>
    <w:rsid w:val="007D3368"/>
    <w:rsid w:val="00824237"/>
    <w:rsid w:val="008263C7"/>
    <w:rsid w:val="0083718C"/>
    <w:rsid w:val="00846C5C"/>
    <w:rsid w:val="008507D0"/>
    <w:rsid w:val="00855E76"/>
    <w:rsid w:val="0086233B"/>
    <w:rsid w:val="00881639"/>
    <w:rsid w:val="00887D31"/>
    <w:rsid w:val="00895043"/>
    <w:rsid w:val="00897036"/>
    <w:rsid w:val="008B2B41"/>
    <w:rsid w:val="008B55D5"/>
    <w:rsid w:val="008C275A"/>
    <w:rsid w:val="008C4D8D"/>
    <w:rsid w:val="008C5B0C"/>
    <w:rsid w:val="008E055C"/>
    <w:rsid w:val="008E4894"/>
    <w:rsid w:val="009163C3"/>
    <w:rsid w:val="009505A8"/>
    <w:rsid w:val="0096370E"/>
    <w:rsid w:val="0098260C"/>
    <w:rsid w:val="00991082"/>
    <w:rsid w:val="009965BE"/>
    <w:rsid w:val="009C7BC2"/>
    <w:rsid w:val="00A0018D"/>
    <w:rsid w:val="00A21176"/>
    <w:rsid w:val="00A22D6B"/>
    <w:rsid w:val="00A46EDA"/>
    <w:rsid w:val="00A528DD"/>
    <w:rsid w:val="00A65467"/>
    <w:rsid w:val="00A77545"/>
    <w:rsid w:val="00A777C1"/>
    <w:rsid w:val="00AC38FA"/>
    <w:rsid w:val="00AC637A"/>
    <w:rsid w:val="00AD4A84"/>
    <w:rsid w:val="00AD597B"/>
    <w:rsid w:val="00AF3A55"/>
    <w:rsid w:val="00B11709"/>
    <w:rsid w:val="00B12F39"/>
    <w:rsid w:val="00B16AEF"/>
    <w:rsid w:val="00B16CB4"/>
    <w:rsid w:val="00B30135"/>
    <w:rsid w:val="00B3669B"/>
    <w:rsid w:val="00B54CFD"/>
    <w:rsid w:val="00B55A1D"/>
    <w:rsid w:val="00B55E30"/>
    <w:rsid w:val="00B60B97"/>
    <w:rsid w:val="00B6419E"/>
    <w:rsid w:val="00B76C6F"/>
    <w:rsid w:val="00BA2429"/>
    <w:rsid w:val="00BA3AD5"/>
    <w:rsid w:val="00BB5B09"/>
    <w:rsid w:val="00BB74D9"/>
    <w:rsid w:val="00C2400E"/>
    <w:rsid w:val="00C35EC1"/>
    <w:rsid w:val="00C51F49"/>
    <w:rsid w:val="00C67DF1"/>
    <w:rsid w:val="00C94DAB"/>
    <w:rsid w:val="00CA0E57"/>
    <w:rsid w:val="00CB0C11"/>
    <w:rsid w:val="00CC66D1"/>
    <w:rsid w:val="00CD1184"/>
    <w:rsid w:val="00CF0C62"/>
    <w:rsid w:val="00D04FE9"/>
    <w:rsid w:val="00D07560"/>
    <w:rsid w:val="00D209D8"/>
    <w:rsid w:val="00D23162"/>
    <w:rsid w:val="00D2496D"/>
    <w:rsid w:val="00D31CCE"/>
    <w:rsid w:val="00D43713"/>
    <w:rsid w:val="00D47A38"/>
    <w:rsid w:val="00D612E6"/>
    <w:rsid w:val="00D835FF"/>
    <w:rsid w:val="00D94BDC"/>
    <w:rsid w:val="00D96439"/>
    <w:rsid w:val="00DB29A0"/>
    <w:rsid w:val="00DF1001"/>
    <w:rsid w:val="00E00143"/>
    <w:rsid w:val="00E07903"/>
    <w:rsid w:val="00E42FFE"/>
    <w:rsid w:val="00E63B4E"/>
    <w:rsid w:val="00E71859"/>
    <w:rsid w:val="00EB346F"/>
    <w:rsid w:val="00F0462F"/>
    <w:rsid w:val="00F55DA0"/>
    <w:rsid w:val="00F56215"/>
    <w:rsid w:val="00F7421A"/>
    <w:rsid w:val="00F75E14"/>
    <w:rsid w:val="00F825AD"/>
    <w:rsid w:val="00FC21F7"/>
    <w:rsid w:val="00FC5C61"/>
    <w:rsid w:val="00FD0DAB"/>
    <w:rsid w:val="00FF156C"/>
    <w:rsid w:val="00FF3A72"/>
    <w:rsid w:val="1E67A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6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2E6"/>
    <w:rPr>
      <w:color w:val="0563C1" w:themeColor="hyperlink"/>
      <w:u w:val="single"/>
    </w:rPr>
  </w:style>
  <w:style w:type="character" w:styleId="CommentReference">
    <w:name w:val="annotation reference"/>
    <w:basedOn w:val="DefaultParagraphFont"/>
    <w:uiPriority w:val="99"/>
    <w:semiHidden/>
    <w:unhideWhenUsed/>
    <w:rsid w:val="000658BA"/>
    <w:rPr>
      <w:sz w:val="16"/>
      <w:szCs w:val="16"/>
    </w:rPr>
  </w:style>
  <w:style w:type="paragraph" w:styleId="CommentText">
    <w:name w:val="annotation text"/>
    <w:basedOn w:val="Normal"/>
    <w:link w:val="CommentTextChar"/>
    <w:uiPriority w:val="99"/>
    <w:semiHidden/>
    <w:unhideWhenUsed/>
    <w:rsid w:val="000658BA"/>
    <w:pPr>
      <w:spacing w:line="240" w:lineRule="auto"/>
    </w:pPr>
    <w:rPr>
      <w:sz w:val="20"/>
      <w:szCs w:val="20"/>
    </w:rPr>
  </w:style>
  <w:style w:type="character" w:customStyle="1" w:styleId="CommentTextChar">
    <w:name w:val="Comment Text Char"/>
    <w:basedOn w:val="DefaultParagraphFont"/>
    <w:link w:val="CommentText"/>
    <w:uiPriority w:val="99"/>
    <w:semiHidden/>
    <w:rsid w:val="000658BA"/>
    <w:rPr>
      <w:sz w:val="20"/>
      <w:szCs w:val="20"/>
    </w:rPr>
  </w:style>
  <w:style w:type="paragraph" w:styleId="CommentSubject">
    <w:name w:val="annotation subject"/>
    <w:basedOn w:val="CommentText"/>
    <w:next w:val="CommentText"/>
    <w:link w:val="CommentSubjectChar"/>
    <w:uiPriority w:val="99"/>
    <w:semiHidden/>
    <w:unhideWhenUsed/>
    <w:rsid w:val="000658BA"/>
    <w:rPr>
      <w:b/>
      <w:bCs/>
    </w:rPr>
  </w:style>
  <w:style w:type="character" w:customStyle="1" w:styleId="CommentSubjectChar">
    <w:name w:val="Comment Subject Char"/>
    <w:basedOn w:val="CommentTextChar"/>
    <w:link w:val="CommentSubject"/>
    <w:uiPriority w:val="99"/>
    <w:semiHidden/>
    <w:rsid w:val="000658BA"/>
    <w:rPr>
      <w:b/>
      <w:bCs/>
      <w:sz w:val="20"/>
      <w:szCs w:val="20"/>
    </w:rPr>
  </w:style>
  <w:style w:type="paragraph" w:styleId="BalloonText">
    <w:name w:val="Balloon Text"/>
    <w:basedOn w:val="Normal"/>
    <w:link w:val="BalloonTextChar"/>
    <w:uiPriority w:val="99"/>
    <w:semiHidden/>
    <w:unhideWhenUsed/>
    <w:rsid w:val="0006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BA"/>
    <w:rPr>
      <w:rFonts w:ascii="Segoe UI" w:hAnsi="Segoe UI" w:cs="Segoe UI"/>
      <w:sz w:val="18"/>
      <w:szCs w:val="18"/>
    </w:rPr>
  </w:style>
  <w:style w:type="paragraph" w:styleId="ListParagraph">
    <w:name w:val="List Paragraph"/>
    <w:basedOn w:val="Normal"/>
    <w:uiPriority w:val="34"/>
    <w:qFormat/>
    <w:rsid w:val="000658BA"/>
    <w:pPr>
      <w:ind w:left="720"/>
      <w:contextualSpacing/>
    </w:pPr>
  </w:style>
  <w:style w:type="table" w:styleId="TableGrid">
    <w:name w:val="Table Grid"/>
    <w:basedOn w:val="TableNormal"/>
    <w:uiPriority w:val="39"/>
    <w:rsid w:val="0063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46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62F"/>
  </w:style>
  <w:style w:type="character" w:styleId="PageNumber">
    <w:name w:val="page number"/>
    <w:basedOn w:val="DefaultParagraphFont"/>
    <w:uiPriority w:val="99"/>
    <w:semiHidden/>
    <w:unhideWhenUsed/>
    <w:rsid w:val="00F0462F"/>
  </w:style>
  <w:style w:type="character" w:styleId="FollowedHyperlink">
    <w:name w:val="FollowedHyperlink"/>
    <w:basedOn w:val="DefaultParagraphFont"/>
    <w:uiPriority w:val="99"/>
    <w:semiHidden/>
    <w:unhideWhenUsed/>
    <w:rsid w:val="0073658A"/>
    <w:rPr>
      <w:color w:val="954F72" w:themeColor="followedHyperlink"/>
      <w:u w:val="single"/>
    </w:rPr>
  </w:style>
  <w:style w:type="paragraph" w:styleId="NoSpacing">
    <w:name w:val="No Spacing"/>
    <w:uiPriority w:val="1"/>
    <w:qFormat/>
    <w:rsid w:val="001E702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2E6"/>
    <w:rPr>
      <w:color w:val="0563C1" w:themeColor="hyperlink"/>
      <w:u w:val="single"/>
    </w:rPr>
  </w:style>
  <w:style w:type="character" w:styleId="CommentReference">
    <w:name w:val="annotation reference"/>
    <w:basedOn w:val="DefaultParagraphFont"/>
    <w:uiPriority w:val="99"/>
    <w:semiHidden/>
    <w:unhideWhenUsed/>
    <w:rsid w:val="000658BA"/>
    <w:rPr>
      <w:sz w:val="16"/>
      <w:szCs w:val="16"/>
    </w:rPr>
  </w:style>
  <w:style w:type="paragraph" w:styleId="CommentText">
    <w:name w:val="annotation text"/>
    <w:basedOn w:val="Normal"/>
    <w:link w:val="CommentTextChar"/>
    <w:uiPriority w:val="99"/>
    <w:semiHidden/>
    <w:unhideWhenUsed/>
    <w:rsid w:val="000658BA"/>
    <w:pPr>
      <w:spacing w:line="240" w:lineRule="auto"/>
    </w:pPr>
    <w:rPr>
      <w:sz w:val="20"/>
      <w:szCs w:val="20"/>
    </w:rPr>
  </w:style>
  <w:style w:type="character" w:customStyle="1" w:styleId="CommentTextChar">
    <w:name w:val="Comment Text Char"/>
    <w:basedOn w:val="DefaultParagraphFont"/>
    <w:link w:val="CommentText"/>
    <w:uiPriority w:val="99"/>
    <w:semiHidden/>
    <w:rsid w:val="000658BA"/>
    <w:rPr>
      <w:sz w:val="20"/>
      <w:szCs w:val="20"/>
    </w:rPr>
  </w:style>
  <w:style w:type="paragraph" w:styleId="CommentSubject">
    <w:name w:val="annotation subject"/>
    <w:basedOn w:val="CommentText"/>
    <w:next w:val="CommentText"/>
    <w:link w:val="CommentSubjectChar"/>
    <w:uiPriority w:val="99"/>
    <w:semiHidden/>
    <w:unhideWhenUsed/>
    <w:rsid w:val="000658BA"/>
    <w:rPr>
      <w:b/>
      <w:bCs/>
    </w:rPr>
  </w:style>
  <w:style w:type="character" w:customStyle="1" w:styleId="CommentSubjectChar">
    <w:name w:val="Comment Subject Char"/>
    <w:basedOn w:val="CommentTextChar"/>
    <w:link w:val="CommentSubject"/>
    <w:uiPriority w:val="99"/>
    <w:semiHidden/>
    <w:rsid w:val="000658BA"/>
    <w:rPr>
      <w:b/>
      <w:bCs/>
      <w:sz w:val="20"/>
      <w:szCs w:val="20"/>
    </w:rPr>
  </w:style>
  <w:style w:type="paragraph" w:styleId="BalloonText">
    <w:name w:val="Balloon Text"/>
    <w:basedOn w:val="Normal"/>
    <w:link w:val="BalloonTextChar"/>
    <w:uiPriority w:val="99"/>
    <w:semiHidden/>
    <w:unhideWhenUsed/>
    <w:rsid w:val="0006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BA"/>
    <w:rPr>
      <w:rFonts w:ascii="Segoe UI" w:hAnsi="Segoe UI" w:cs="Segoe UI"/>
      <w:sz w:val="18"/>
      <w:szCs w:val="18"/>
    </w:rPr>
  </w:style>
  <w:style w:type="paragraph" w:styleId="ListParagraph">
    <w:name w:val="List Paragraph"/>
    <w:basedOn w:val="Normal"/>
    <w:uiPriority w:val="34"/>
    <w:qFormat/>
    <w:rsid w:val="000658BA"/>
    <w:pPr>
      <w:ind w:left="720"/>
      <w:contextualSpacing/>
    </w:pPr>
  </w:style>
  <w:style w:type="table" w:styleId="TableGrid">
    <w:name w:val="Table Grid"/>
    <w:basedOn w:val="TableNormal"/>
    <w:uiPriority w:val="39"/>
    <w:rsid w:val="0063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46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62F"/>
  </w:style>
  <w:style w:type="character" w:styleId="PageNumber">
    <w:name w:val="page number"/>
    <w:basedOn w:val="DefaultParagraphFont"/>
    <w:uiPriority w:val="99"/>
    <w:semiHidden/>
    <w:unhideWhenUsed/>
    <w:rsid w:val="00F0462F"/>
  </w:style>
  <w:style w:type="character" w:styleId="FollowedHyperlink">
    <w:name w:val="FollowedHyperlink"/>
    <w:basedOn w:val="DefaultParagraphFont"/>
    <w:uiPriority w:val="99"/>
    <w:semiHidden/>
    <w:unhideWhenUsed/>
    <w:rsid w:val="0073658A"/>
    <w:rPr>
      <w:color w:val="954F72" w:themeColor="followedHyperlink"/>
      <w:u w:val="single"/>
    </w:rPr>
  </w:style>
  <w:style w:type="paragraph" w:styleId="NoSpacing">
    <w:name w:val="No Spacing"/>
    <w:uiPriority w:val="1"/>
    <w:qFormat/>
    <w:rsid w:val="001E7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0737">
      <w:bodyDiv w:val="1"/>
      <w:marLeft w:val="0"/>
      <w:marRight w:val="0"/>
      <w:marTop w:val="0"/>
      <w:marBottom w:val="0"/>
      <w:divBdr>
        <w:top w:val="none" w:sz="0" w:space="0" w:color="auto"/>
        <w:left w:val="none" w:sz="0" w:space="0" w:color="auto"/>
        <w:bottom w:val="none" w:sz="0" w:space="0" w:color="auto"/>
        <w:right w:val="none" w:sz="0" w:space="0" w:color="auto"/>
      </w:divBdr>
    </w:div>
    <w:div w:id="198471659">
      <w:bodyDiv w:val="1"/>
      <w:marLeft w:val="0"/>
      <w:marRight w:val="0"/>
      <w:marTop w:val="0"/>
      <w:marBottom w:val="0"/>
      <w:divBdr>
        <w:top w:val="none" w:sz="0" w:space="0" w:color="auto"/>
        <w:left w:val="none" w:sz="0" w:space="0" w:color="auto"/>
        <w:bottom w:val="none" w:sz="0" w:space="0" w:color="auto"/>
        <w:right w:val="none" w:sz="0" w:space="0" w:color="auto"/>
      </w:divBdr>
    </w:div>
    <w:div w:id="245268427">
      <w:bodyDiv w:val="1"/>
      <w:marLeft w:val="0"/>
      <w:marRight w:val="0"/>
      <w:marTop w:val="0"/>
      <w:marBottom w:val="0"/>
      <w:divBdr>
        <w:top w:val="none" w:sz="0" w:space="0" w:color="auto"/>
        <w:left w:val="none" w:sz="0" w:space="0" w:color="auto"/>
        <w:bottom w:val="none" w:sz="0" w:space="0" w:color="auto"/>
        <w:right w:val="none" w:sz="0" w:space="0" w:color="auto"/>
      </w:divBdr>
    </w:div>
    <w:div w:id="1013847599">
      <w:bodyDiv w:val="1"/>
      <w:marLeft w:val="0"/>
      <w:marRight w:val="0"/>
      <w:marTop w:val="0"/>
      <w:marBottom w:val="0"/>
      <w:divBdr>
        <w:top w:val="none" w:sz="0" w:space="0" w:color="auto"/>
        <w:left w:val="none" w:sz="0" w:space="0" w:color="auto"/>
        <w:bottom w:val="none" w:sz="0" w:space="0" w:color="auto"/>
        <w:right w:val="none" w:sz="0" w:space="0" w:color="auto"/>
      </w:divBdr>
    </w:div>
    <w:div w:id="1149328463">
      <w:bodyDiv w:val="1"/>
      <w:marLeft w:val="0"/>
      <w:marRight w:val="0"/>
      <w:marTop w:val="0"/>
      <w:marBottom w:val="0"/>
      <w:divBdr>
        <w:top w:val="none" w:sz="0" w:space="0" w:color="auto"/>
        <w:left w:val="none" w:sz="0" w:space="0" w:color="auto"/>
        <w:bottom w:val="none" w:sz="0" w:space="0" w:color="auto"/>
        <w:right w:val="none" w:sz="0" w:space="0" w:color="auto"/>
      </w:divBdr>
    </w:div>
    <w:div w:id="1593200483">
      <w:bodyDiv w:val="1"/>
      <w:marLeft w:val="0"/>
      <w:marRight w:val="0"/>
      <w:marTop w:val="0"/>
      <w:marBottom w:val="0"/>
      <w:divBdr>
        <w:top w:val="none" w:sz="0" w:space="0" w:color="auto"/>
        <w:left w:val="none" w:sz="0" w:space="0" w:color="auto"/>
        <w:bottom w:val="none" w:sz="0" w:space="0" w:color="auto"/>
        <w:right w:val="none" w:sz="0" w:space="0" w:color="auto"/>
      </w:divBdr>
    </w:div>
    <w:div w:id="1637296402">
      <w:bodyDiv w:val="1"/>
      <w:marLeft w:val="0"/>
      <w:marRight w:val="0"/>
      <w:marTop w:val="0"/>
      <w:marBottom w:val="0"/>
      <w:divBdr>
        <w:top w:val="none" w:sz="0" w:space="0" w:color="auto"/>
        <w:left w:val="none" w:sz="0" w:space="0" w:color="auto"/>
        <w:bottom w:val="none" w:sz="0" w:space="0" w:color="auto"/>
        <w:right w:val="none" w:sz="0" w:space="0" w:color="auto"/>
      </w:divBdr>
    </w:div>
    <w:div w:id="1671955110">
      <w:bodyDiv w:val="1"/>
      <w:marLeft w:val="0"/>
      <w:marRight w:val="0"/>
      <w:marTop w:val="0"/>
      <w:marBottom w:val="0"/>
      <w:divBdr>
        <w:top w:val="none" w:sz="0" w:space="0" w:color="auto"/>
        <w:left w:val="none" w:sz="0" w:space="0" w:color="auto"/>
        <w:bottom w:val="none" w:sz="0" w:space="0" w:color="auto"/>
        <w:right w:val="none" w:sz="0" w:space="0" w:color="auto"/>
      </w:divBdr>
    </w:div>
    <w:div w:id="17438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my.vanderbilt.edu/perkins/files/2011/09/Perkins-et-al.2004.CD-as-response-to-comm-level-adversity.APA_.pdf" TargetMode="External"/><Relationship Id="rId21" Type="http://schemas.openxmlformats.org/officeDocument/2006/relationships/hyperlink" Target="http://shelterforce.org/archive/cat/C125/" TargetMode="External"/><Relationship Id="rId22" Type="http://schemas.openxmlformats.org/officeDocument/2006/relationships/hyperlink" Target="https://www.youtube.com/watch?v=CnHRodEb5no" TargetMode="External"/><Relationship Id="rId23" Type="http://schemas.openxmlformats.org/officeDocument/2006/relationships/hyperlink" Target="https://www.youtube.com/watch?v=9uPzl_RZpqA" TargetMode="External"/><Relationship Id="rId24" Type="http://schemas.openxmlformats.org/officeDocument/2006/relationships/hyperlink" Target="https://www.youtube.com/watch?v=TElaNRPBXP0" TargetMode="External"/><Relationship Id="rId25" Type="http://schemas.openxmlformats.org/officeDocument/2006/relationships/hyperlink" Target="https://austintexas.gov/sites/default/files/files/Housing/Reports_and_Publications/Presentations/HPD_Overview_forCouncilHousingCommittee_032515_final.pdf" TargetMode="External"/><Relationship Id="rId26" Type="http://schemas.openxmlformats.org/officeDocument/2006/relationships/hyperlink" Target="http://dirt.asla.org/2014/09/26/is-urban-revitalization-without-gentrification-possible/" TargetMode="External"/><Relationship Id="rId27" Type="http://schemas.openxmlformats.org/officeDocument/2006/relationships/hyperlink" Target="http://www.plannersnetwork.org/2002/04/hope-vi-and-the-new-urbanism-eliminating-low-income-housing-to-make-mixed-income-communities/" TargetMode="External"/><Relationship Id="rId28" Type="http://schemas.openxmlformats.org/officeDocument/2006/relationships/hyperlink" Target="http://www.texashousing.org/webnews/issues/news008.pdf" TargetMode="External"/><Relationship Id="rId29" Type="http://schemas.openxmlformats.org/officeDocument/2006/relationships/hyperlink" Target="http://crosslandteam.com/blog/2006/11/28/the-problem-with-east-austin-real-esta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ooflines.org/4341/gentrification_and_the_slums_of_beverly_hills/" TargetMode="External"/><Relationship Id="rId31" Type="http://schemas.openxmlformats.org/officeDocument/2006/relationships/hyperlink" Target="http://www.frbsf.org/community-development/files/wp2015-05.pdf" TargetMode="External"/><Relationship Id="rId32" Type="http://schemas.openxmlformats.org/officeDocument/2006/relationships/hyperlink" Target="http://www.banking.senate.gov/public/_files/STEINTestimony101608Final.pdf"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nhi.org/online/issues/146/planningbeyondprojects.html" TargetMode="External"/><Relationship Id="rId34" Type="http://schemas.openxmlformats.org/officeDocument/2006/relationships/hyperlink" Target="http://www.avenuecdc.org/" TargetMode="External"/><Relationship Id="rId35" Type="http://schemas.openxmlformats.org/officeDocument/2006/relationships/hyperlink" Target="http://www.southfaircdc.org/" TargetMode="External"/><Relationship Id="rId36" Type="http://schemas.openxmlformats.org/officeDocument/2006/relationships/hyperlink" Target="http://www.tacdc.org/" TargetMode="External"/><Relationship Id="rId10" Type="http://schemas.openxmlformats.org/officeDocument/2006/relationships/hyperlink" Target="http://rosemariemercado.com/" TargetMode="External"/><Relationship Id="rId11" Type="http://schemas.openxmlformats.org/officeDocument/2006/relationships/hyperlink" Target="mailto:audirac@uta.edu" TargetMode="External"/><Relationship Id="rId12" Type="http://schemas.openxmlformats.org/officeDocument/2006/relationships/hyperlink" Target="mailto:alimohammed.adil@uta.edu" TargetMode="External"/><Relationship Id="rId13" Type="http://schemas.openxmlformats.org/officeDocument/2006/relationships/hyperlink" Target="https://elearn.uta.edu/webapps/login/" TargetMode="External"/><Relationship Id="rId14" Type="http://schemas.openxmlformats.org/officeDocument/2006/relationships/hyperlink" Target="http://uts.cc.utexas.edu/~rhart/courses/materials/papers/trimble.html" TargetMode="External"/><Relationship Id="rId15" Type="http://schemas.openxmlformats.org/officeDocument/2006/relationships/hyperlink" Target="https://mavspace.uta.edu/xythoswfs/webview/sharelogin.action?sharedFileID=1692656_1&amp;ticketID=t_1xO6ATUZ" TargetMode="External"/><Relationship Id="rId16" Type="http://schemas.openxmlformats.org/officeDocument/2006/relationships/hyperlink" Target="http://library.uta.edu/tutorials/Plagiarism" TargetMode="External"/><Relationship Id="rId17" Type="http://schemas.openxmlformats.org/officeDocument/2006/relationships/hyperlink" Target="http://www.uta.edu/nursing/handbook/msn_policies.php" TargetMode="External"/><Relationship Id="rId18" Type="http://schemas.openxmlformats.org/officeDocument/2006/relationships/hyperlink" Target="http://www.uta.edu/sfs" TargetMode="External"/><Relationship Id="rId19" Type="http://schemas.openxmlformats.org/officeDocument/2006/relationships/hyperlink" Target="http://wweb.uta.edu/aao/fao/" TargetMode="External"/><Relationship Id="rId37" Type="http://schemas.openxmlformats.org/officeDocument/2006/relationships/hyperlink" Target="http://www.sfgate.com/cgi-bin/article.cgi?file=/g/a/2005/03/09/gree.DTL" TargetMode="External"/><Relationship Id="rId38" Type="http://schemas.openxmlformats.org/officeDocument/2006/relationships/hyperlink" Target="http://www.greenguerillas.org/" TargetMode="External"/><Relationship Id="rId39" Type="http://schemas.openxmlformats.org/officeDocument/2006/relationships/hyperlink" Target="http://www.fanniemaefoundation.org/programs/hpd/pdf/hpd_1401_Weber.pdf" TargetMode="External"/><Relationship Id="rId40" Type="http://schemas.openxmlformats.org/officeDocument/2006/relationships/hyperlink" Target="http://community-wealth.org" TargetMode="External"/><Relationship Id="rId41" Type="http://schemas.openxmlformats.org/officeDocument/2006/relationships/hyperlink" Target="http://www.plannersnetwork.org/2006/01/origins-of-community-design/" TargetMode="External"/><Relationship Id="rId42" Type="http://schemas.openxmlformats.org/officeDocument/2006/relationships/hyperlink" Target="https://www.planning.org/research/arts/briefingpapers/vitality.htm" TargetMode="External"/><Relationship Id="rId43" Type="http://schemas.openxmlformats.org/officeDocument/2006/relationships/hyperlink" Target="https://www.planning.org/research/arts/briefingpapers/overview.htm" TargetMode="External"/><Relationship Id="rId44" Type="http://schemas.openxmlformats.org/officeDocument/2006/relationships/hyperlink" Target="http://artsfwd.org/category/topics/artists-as-change-agents/" TargetMode="External"/><Relationship Id="rId45" Type="http://schemas.openxmlformats.org/officeDocument/2006/relationships/hyperlink" Target="http://www.aco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4562</Words>
  <Characters>26009</Characters>
  <Application>Microsoft Macintosh Word</Application>
  <DocSecurity>0</DocSecurity>
  <Lines>216</Lines>
  <Paragraphs>61</Paragraphs>
  <ScaleCrop>false</ScaleCrop>
  <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Adil</dc:creator>
  <cp:keywords/>
  <dc:description/>
  <cp:lastModifiedBy>Ivonne Audirac</cp:lastModifiedBy>
  <cp:revision>2</cp:revision>
  <dcterms:created xsi:type="dcterms:W3CDTF">2016-03-06T05:17:00Z</dcterms:created>
  <dcterms:modified xsi:type="dcterms:W3CDTF">2016-03-06T05:17:00Z</dcterms:modified>
</cp:coreProperties>
</file>