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6B" w:rsidRPr="00ED751E" w:rsidRDefault="002B6869" w:rsidP="000D5C80">
      <w:pPr>
        <w:jc w:val="center"/>
        <w:rPr>
          <w:b/>
          <w:sz w:val="24"/>
          <w:szCs w:val="24"/>
        </w:rPr>
      </w:pPr>
      <w:r w:rsidRPr="00ED751E">
        <w:rPr>
          <w:noProof/>
          <w:color w:val="000000"/>
          <w:sz w:val="24"/>
          <w:szCs w:val="24"/>
        </w:rPr>
        <w:drawing>
          <wp:inline distT="0" distB="0" distL="0" distR="0" wp14:anchorId="67278383" wp14:editId="71ED3771">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 w:val="24"/>
          <w:szCs w:val="24"/>
        </w:rPr>
      </w:pPr>
    </w:p>
    <w:p w:rsidR="002D372C" w:rsidRPr="00ED751E" w:rsidRDefault="002D372C" w:rsidP="000D5C80">
      <w:pPr>
        <w:jc w:val="center"/>
        <w:rPr>
          <w:b/>
          <w:sz w:val="24"/>
          <w:szCs w:val="24"/>
        </w:rPr>
      </w:pPr>
      <w:r w:rsidRPr="00ED751E">
        <w:rPr>
          <w:b/>
          <w:sz w:val="24"/>
          <w:szCs w:val="24"/>
        </w:rPr>
        <w:t>UNIVERSITY OF TEXAS AT ARLINGTON</w:t>
      </w:r>
    </w:p>
    <w:p w:rsidR="000C0F0A" w:rsidRPr="00ED751E" w:rsidRDefault="000C0F0A" w:rsidP="000D5C80">
      <w:pPr>
        <w:jc w:val="center"/>
        <w:rPr>
          <w:b/>
          <w:sz w:val="24"/>
          <w:szCs w:val="24"/>
        </w:rPr>
      </w:pPr>
    </w:p>
    <w:p w:rsidR="002235CD" w:rsidRPr="00ED751E" w:rsidRDefault="002235CD" w:rsidP="000D5C80">
      <w:pPr>
        <w:jc w:val="center"/>
        <w:rPr>
          <w:b/>
          <w:sz w:val="24"/>
          <w:szCs w:val="24"/>
        </w:rPr>
      </w:pPr>
      <w:r w:rsidRPr="00ED751E">
        <w:rPr>
          <w:b/>
          <w:sz w:val="24"/>
          <w:szCs w:val="24"/>
        </w:rPr>
        <w:t>School of Social Work</w:t>
      </w:r>
    </w:p>
    <w:p w:rsidR="000C0F0A" w:rsidRPr="00ED751E" w:rsidRDefault="000C0F0A" w:rsidP="000D5C80">
      <w:pPr>
        <w:jc w:val="center"/>
        <w:rPr>
          <w:b/>
          <w:sz w:val="24"/>
          <w:szCs w:val="24"/>
        </w:rPr>
      </w:pPr>
    </w:p>
    <w:tbl>
      <w:tblPr>
        <w:tblStyle w:val="TableGrid"/>
        <w:tblW w:w="0" w:type="auto"/>
        <w:tblLook w:val="04A0" w:firstRow="1" w:lastRow="0" w:firstColumn="1" w:lastColumn="0" w:noHBand="0" w:noVBand="1"/>
      </w:tblPr>
      <w:tblGrid>
        <w:gridCol w:w="8630"/>
      </w:tblGrid>
      <w:tr w:rsidR="000C0F0A" w:rsidRPr="00ED751E" w:rsidTr="000C0F0A">
        <w:tc>
          <w:tcPr>
            <w:tcW w:w="8856" w:type="dxa"/>
          </w:tcPr>
          <w:p w:rsidR="00F46901" w:rsidRPr="00ED751E" w:rsidRDefault="00F46901" w:rsidP="000D5C80">
            <w:pPr>
              <w:rPr>
                <w:b/>
                <w:color w:val="FF0000"/>
                <w:sz w:val="24"/>
                <w:szCs w:val="24"/>
              </w:rPr>
            </w:pPr>
          </w:p>
          <w:p w:rsidR="002240C2" w:rsidRDefault="002240C2" w:rsidP="000D5C80">
            <w:pPr>
              <w:rPr>
                <w:b/>
                <w:color w:val="FF0000"/>
                <w:sz w:val="24"/>
                <w:szCs w:val="24"/>
              </w:rPr>
            </w:pPr>
            <w:r>
              <w:rPr>
                <w:b/>
                <w:color w:val="FF0000"/>
                <w:sz w:val="24"/>
                <w:szCs w:val="24"/>
              </w:rPr>
              <w:t xml:space="preserve">Semester/Year:  </w:t>
            </w:r>
            <w:r w:rsidR="00E43773">
              <w:rPr>
                <w:b/>
                <w:color w:val="FF0000"/>
                <w:sz w:val="24"/>
                <w:szCs w:val="24"/>
              </w:rPr>
              <w:t>Fall</w:t>
            </w:r>
            <w:r w:rsidR="009145FF">
              <w:rPr>
                <w:b/>
                <w:color w:val="FF0000"/>
                <w:sz w:val="24"/>
                <w:szCs w:val="24"/>
              </w:rPr>
              <w:t>, 2015</w:t>
            </w:r>
          </w:p>
          <w:p w:rsidR="002240C2" w:rsidRDefault="002240C2"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 xml:space="preserve">Course Title: </w:t>
            </w:r>
            <w:r w:rsidR="00D5214F" w:rsidRPr="00ED751E">
              <w:rPr>
                <w:b/>
                <w:color w:val="FF0000"/>
                <w:sz w:val="24"/>
                <w:szCs w:val="24"/>
              </w:rPr>
              <w:t xml:space="preserve"> </w:t>
            </w:r>
            <w:r w:rsidR="007776B3">
              <w:rPr>
                <w:b/>
                <w:color w:val="FF0000"/>
                <w:sz w:val="24"/>
                <w:szCs w:val="24"/>
              </w:rPr>
              <w:t>Direct Practice With Children and Families</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 xml:space="preserve">Course </w:t>
            </w:r>
            <w:r w:rsidR="00D5214F" w:rsidRPr="00ED751E">
              <w:rPr>
                <w:b/>
                <w:color w:val="FF0000"/>
                <w:sz w:val="24"/>
                <w:szCs w:val="24"/>
              </w:rPr>
              <w:t>Prefix/</w:t>
            </w:r>
            <w:r w:rsidRPr="00ED751E">
              <w:rPr>
                <w:b/>
                <w:color w:val="FF0000"/>
                <w:sz w:val="24"/>
                <w:szCs w:val="24"/>
              </w:rPr>
              <w:t>Number/Section:</w:t>
            </w:r>
            <w:r w:rsidR="00D5214F" w:rsidRPr="00ED751E">
              <w:rPr>
                <w:b/>
                <w:color w:val="FF0000"/>
                <w:sz w:val="24"/>
                <w:szCs w:val="24"/>
              </w:rPr>
              <w:t xml:space="preserve">  </w:t>
            </w:r>
            <w:r w:rsidR="007776B3">
              <w:rPr>
                <w:b/>
                <w:color w:val="FF0000"/>
                <w:sz w:val="24"/>
                <w:szCs w:val="24"/>
              </w:rPr>
              <w:t>SOCW 6326 001</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Instructor Name:</w:t>
            </w:r>
            <w:r w:rsidR="00D5214F" w:rsidRPr="00ED751E">
              <w:rPr>
                <w:b/>
                <w:color w:val="FF0000"/>
                <w:sz w:val="24"/>
                <w:szCs w:val="24"/>
              </w:rPr>
              <w:t xml:space="preserve">  </w:t>
            </w:r>
            <w:r w:rsidR="007776B3">
              <w:rPr>
                <w:b/>
                <w:color w:val="FF0000"/>
                <w:sz w:val="24"/>
                <w:szCs w:val="24"/>
              </w:rPr>
              <w:t>Peter Lehmann</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Office Number:</w:t>
            </w:r>
            <w:r w:rsidR="00D5214F" w:rsidRPr="00ED751E">
              <w:rPr>
                <w:b/>
                <w:color w:val="FF0000"/>
                <w:sz w:val="24"/>
                <w:szCs w:val="24"/>
              </w:rPr>
              <w:t xml:space="preserve">  </w:t>
            </w:r>
            <w:r w:rsidR="007776B3">
              <w:rPr>
                <w:b/>
                <w:color w:val="FF0000"/>
                <w:sz w:val="24"/>
                <w:szCs w:val="24"/>
              </w:rPr>
              <w:t>101c</w:t>
            </w:r>
          </w:p>
          <w:p w:rsidR="00F46901" w:rsidRPr="00ED751E" w:rsidRDefault="00F46901" w:rsidP="000D5C80">
            <w:pPr>
              <w:rPr>
                <w:b/>
                <w:color w:val="FF0000"/>
                <w:sz w:val="24"/>
                <w:szCs w:val="24"/>
              </w:rPr>
            </w:pPr>
          </w:p>
          <w:p w:rsidR="00D5214F" w:rsidRPr="00ED751E" w:rsidRDefault="00D5214F" w:rsidP="000D5C80">
            <w:pPr>
              <w:rPr>
                <w:b/>
                <w:color w:val="FF0000"/>
                <w:sz w:val="24"/>
                <w:szCs w:val="24"/>
              </w:rPr>
            </w:pPr>
            <w:r w:rsidRPr="00ED751E">
              <w:rPr>
                <w:b/>
                <w:color w:val="FF0000"/>
                <w:sz w:val="24"/>
                <w:szCs w:val="24"/>
              </w:rPr>
              <w:t xml:space="preserve">Phone Number:  </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Email Address:</w:t>
            </w:r>
            <w:r w:rsidR="00D5214F" w:rsidRPr="00ED751E">
              <w:rPr>
                <w:b/>
                <w:color w:val="FF0000"/>
                <w:sz w:val="24"/>
                <w:szCs w:val="24"/>
              </w:rPr>
              <w:t xml:space="preserve">  </w:t>
            </w:r>
            <w:r w:rsidR="007776B3">
              <w:rPr>
                <w:b/>
                <w:color w:val="FF0000"/>
                <w:sz w:val="24"/>
                <w:szCs w:val="24"/>
              </w:rPr>
              <w:t>plehmann@uta.edu</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Office Hours:</w:t>
            </w:r>
            <w:r w:rsidR="00D5214F" w:rsidRPr="00ED751E">
              <w:rPr>
                <w:b/>
                <w:color w:val="FF0000"/>
                <w:sz w:val="24"/>
                <w:szCs w:val="24"/>
              </w:rPr>
              <w:t xml:space="preserve">  </w:t>
            </w:r>
            <w:r w:rsidR="007776B3">
              <w:rPr>
                <w:b/>
                <w:color w:val="FF0000"/>
                <w:sz w:val="24"/>
                <w:szCs w:val="24"/>
              </w:rPr>
              <w:t>11:00 AM-1 PM</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Day and Time (if applicable):</w:t>
            </w:r>
            <w:r w:rsidR="00D5214F" w:rsidRPr="00ED751E">
              <w:rPr>
                <w:b/>
                <w:color w:val="FF0000"/>
                <w:sz w:val="24"/>
                <w:szCs w:val="24"/>
              </w:rPr>
              <w:t xml:space="preserve">  </w:t>
            </w:r>
            <w:r w:rsidR="007776B3">
              <w:rPr>
                <w:b/>
                <w:color w:val="FF0000"/>
                <w:sz w:val="24"/>
                <w:szCs w:val="24"/>
              </w:rPr>
              <w:t>Tuesday</w:t>
            </w:r>
            <w:r w:rsidR="00920FAA">
              <w:rPr>
                <w:b/>
                <w:color w:val="FF0000"/>
                <w:sz w:val="24"/>
                <w:szCs w:val="24"/>
              </w:rPr>
              <w:t xml:space="preserve"> 2 pm</w:t>
            </w:r>
          </w:p>
          <w:p w:rsidR="00F46901" w:rsidRPr="00ED751E" w:rsidRDefault="00F46901" w:rsidP="000D5C80">
            <w:pPr>
              <w:rPr>
                <w:b/>
                <w:color w:val="FF0000"/>
                <w:sz w:val="24"/>
                <w:szCs w:val="24"/>
              </w:rPr>
            </w:pPr>
          </w:p>
          <w:p w:rsidR="000C0F0A" w:rsidRPr="00ED751E" w:rsidRDefault="000C0F0A" w:rsidP="000D5C80">
            <w:pPr>
              <w:rPr>
                <w:b/>
                <w:color w:val="FF0000"/>
                <w:sz w:val="24"/>
                <w:szCs w:val="24"/>
              </w:rPr>
            </w:pPr>
            <w:r w:rsidRPr="00ED751E">
              <w:rPr>
                <w:b/>
                <w:color w:val="FF0000"/>
                <w:sz w:val="24"/>
                <w:szCs w:val="24"/>
              </w:rPr>
              <w:t>Location</w:t>
            </w:r>
            <w:r w:rsidR="00D5214F" w:rsidRPr="00ED751E">
              <w:rPr>
                <w:b/>
                <w:color w:val="FF0000"/>
                <w:sz w:val="24"/>
                <w:szCs w:val="24"/>
              </w:rPr>
              <w:t xml:space="preserve"> (Building/Classroom Number)</w:t>
            </w:r>
            <w:r w:rsidRPr="00ED751E">
              <w:rPr>
                <w:b/>
                <w:color w:val="FF0000"/>
                <w:sz w:val="24"/>
                <w:szCs w:val="24"/>
              </w:rPr>
              <w:t>:</w:t>
            </w:r>
            <w:r w:rsidR="00D5214F" w:rsidRPr="00ED751E">
              <w:rPr>
                <w:b/>
                <w:color w:val="FF0000"/>
                <w:sz w:val="24"/>
                <w:szCs w:val="24"/>
              </w:rPr>
              <w:t xml:space="preserve">  </w:t>
            </w:r>
            <w:r w:rsidR="00920FAA">
              <w:rPr>
                <w:b/>
                <w:color w:val="FF0000"/>
                <w:sz w:val="24"/>
                <w:szCs w:val="24"/>
              </w:rPr>
              <w:t>115</w:t>
            </w:r>
          </w:p>
          <w:p w:rsidR="00F46901" w:rsidRPr="00ED751E" w:rsidRDefault="00F46901" w:rsidP="000D5C80">
            <w:pPr>
              <w:rPr>
                <w:b/>
                <w:color w:val="FF0000"/>
                <w:sz w:val="24"/>
                <w:szCs w:val="24"/>
              </w:rPr>
            </w:pPr>
          </w:p>
          <w:p w:rsidR="000C0F0A" w:rsidRPr="00ED751E" w:rsidRDefault="000C0F0A" w:rsidP="000D5C80">
            <w:pPr>
              <w:rPr>
                <w:b/>
                <w:sz w:val="24"/>
                <w:szCs w:val="24"/>
              </w:rPr>
            </w:pPr>
            <w:r w:rsidRPr="00ED751E">
              <w:rPr>
                <w:b/>
                <w:sz w:val="24"/>
                <w:szCs w:val="24"/>
              </w:rPr>
              <w:t>Equipment: A laptop computer with wireless capability or equivalent is required for all SSW classes.</w:t>
            </w:r>
          </w:p>
          <w:p w:rsidR="000C0F0A" w:rsidRPr="00ED751E" w:rsidRDefault="00A94753" w:rsidP="000D5C80">
            <w:pPr>
              <w:rPr>
                <w:b/>
                <w:sz w:val="24"/>
                <w:szCs w:val="24"/>
              </w:rPr>
            </w:pPr>
            <w:r>
              <w:rPr>
                <w:b/>
                <w:sz w:val="24"/>
                <w:szCs w:val="24"/>
              </w:rPr>
              <w:t>Blackb</w:t>
            </w:r>
            <w:r w:rsidR="000C0F0A" w:rsidRPr="00ED751E">
              <w:rPr>
                <w:b/>
                <w:sz w:val="24"/>
                <w:szCs w:val="24"/>
              </w:rPr>
              <w:t xml:space="preserve">oard: </w:t>
            </w:r>
            <w:hyperlink r:id="rId12" w:history="1">
              <w:r w:rsidR="000C0F0A" w:rsidRPr="00ED751E">
                <w:rPr>
                  <w:rStyle w:val="Hyperlink"/>
                  <w:b/>
                  <w:color w:val="auto"/>
                  <w:sz w:val="24"/>
                  <w:szCs w:val="24"/>
                </w:rPr>
                <w:t>https://elearn.uta.edu/webapps/login/</w:t>
              </w:r>
            </w:hyperlink>
          </w:p>
          <w:p w:rsidR="00F46901" w:rsidRPr="00ED751E" w:rsidRDefault="00F46901" w:rsidP="000D5C80">
            <w:pPr>
              <w:rPr>
                <w:b/>
                <w:color w:val="FF0000"/>
                <w:sz w:val="24"/>
                <w:szCs w:val="24"/>
              </w:rPr>
            </w:pPr>
          </w:p>
        </w:tc>
      </w:tr>
    </w:tbl>
    <w:p w:rsidR="00CF156B" w:rsidRPr="00ED751E" w:rsidRDefault="00CF156B" w:rsidP="000D5C80">
      <w:pPr>
        <w:rPr>
          <w:b/>
          <w:sz w:val="24"/>
          <w:szCs w:val="24"/>
        </w:rPr>
      </w:pPr>
    </w:p>
    <w:p w:rsidR="006572CA" w:rsidRPr="00ED751E" w:rsidRDefault="000C0F0A" w:rsidP="002B6869">
      <w:pPr>
        <w:tabs>
          <w:tab w:val="left" w:pos="144"/>
        </w:tabs>
        <w:rPr>
          <w:b/>
          <w:sz w:val="24"/>
          <w:szCs w:val="24"/>
        </w:rPr>
      </w:pPr>
      <w:r w:rsidRPr="00ED751E">
        <w:rPr>
          <w:b/>
          <w:sz w:val="24"/>
          <w:szCs w:val="24"/>
        </w:rPr>
        <w:t>A</w:t>
      </w:r>
      <w:r w:rsidR="00523AC6" w:rsidRPr="00ED751E">
        <w:rPr>
          <w:b/>
          <w:sz w:val="24"/>
          <w:szCs w:val="24"/>
        </w:rPr>
        <w:t xml:space="preserve">. </w:t>
      </w:r>
      <w:r w:rsidR="0020561D" w:rsidRPr="00ED751E">
        <w:rPr>
          <w:b/>
          <w:sz w:val="24"/>
          <w:szCs w:val="24"/>
        </w:rPr>
        <w:t>Catalog Course Description</w:t>
      </w:r>
      <w:r w:rsidR="006777AA" w:rsidRPr="00ED751E">
        <w:rPr>
          <w:b/>
          <w:sz w:val="24"/>
          <w:szCs w:val="24"/>
        </w:rPr>
        <w:t>/Special Requirements</w:t>
      </w:r>
      <w:r w:rsidR="00ED751E" w:rsidRPr="00ED751E">
        <w:rPr>
          <w:b/>
          <w:sz w:val="24"/>
          <w:szCs w:val="24"/>
        </w:rPr>
        <w:t xml:space="preserve"> (</w:t>
      </w:r>
      <w:r w:rsidR="006777AA" w:rsidRPr="00ED751E">
        <w:rPr>
          <w:b/>
          <w:sz w:val="24"/>
          <w:szCs w:val="24"/>
        </w:rPr>
        <w:t>Prerequisites/Out of Class Meetings</w:t>
      </w:r>
      <w:r w:rsidR="00ED751E" w:rsidRPr="00ED751E">
        <w:rPr>
          <w:b/>
          <w:sz w:val="24"/>
          <w:szCs w:val="24"/>
        </w:rPr>
        <w:t>)</w:t>
      </w:r>
      <w:r w:rsidR="0020561D" w:rsidRPr="00ED751E">
        <w:rPr>
          <w:b/>
          <w:sz w:val="24"/>
          <w:szCs w:val="24"/>
        </w:rPr>
        <w:t xml:space="preserve">: </w:t>
      </w:r>
    </w:p>
    <w:p w:rsidR="009F2D52" w:rsidRPr="009F2D52" w:rsidRDefault="009F2D52" w:rsidP="009F2D52">
      <w:pPr>
        <w:rPr>
          <w:sz w:val="24"/>
          <w:szCs w:val="24"/>
        </w:rPr>
      </w:pPr>
      <w:r w:rsidRPr="009F2D52">
        <w:rPr>
          <w:sz w:val="24"/>
          <w:szCs w:val="24"/>
        </w:rPr>
        <w:t xml:space="preserve">This second year required course for family and children focuses on direct social work practice with children and their families.  The rationale for the course is that in many settings, social workers often are the first, and sometimes the only, helping professionals available to provide services to troubled and troubling children.   Social workers, therefore, need a core base of assessment and intervention skills to work effectively with a variety of problems that children, parent(s) and family members commonly encounter.  Assessment of children's problems is understood in the context of human development, both of the individual child, their parent(s) and family, as well as of the larger systems in the changing environment. An integrative bio-psycho-social framework, drawing particularly on a strengths and competency perspective  is used to assess and intervene with children's problems and difficulties.  </w:t>
      </w:r>
    </w:p>
    <w:p w:rsidR="000C1203" w:rsidRPr="009F2D52" w:rsidRDefault="000C1203" w:rsidP="002B6869">
      <w:pPr>
        <w:rPr>
          <w:color w:val="0070C0"/>
          <w:sz w:val="24"/>
          <w:szCs w:val="24"/>
        </w:rPr>
      </w:pPr>
    </w:p>
    <w:p w:rsidR="000C0F0A" w:rsidRPr="00ED751E" w:rsidRDefault="000C0F0A" w:rsidP="002B6869">
      <w:pPr>
        <w:rPr>
          <w:sz w:val="24"/>
          <w:szCs w:val="24"/>
        </w:rPr>
      </w:pPr>
    </w:p>
    <w:p w:rsidR="00B97C70" w:rsidRPr="00ED751E" w:rsidRDefault="006777AA" w:rsidP="002B6869">
      <w:pPr>
        <w:keepNext/>
        <w:rPr>
          <w:b/>
          <w:sz w:val="24"/>
          <w:szCs w:val="24"/>
        </w:rPr>
      </w:pPr>
      <w:r w:rsidRPr="00ED751E">
        <w:rPr>
          <w:b/>
          <w:sz w:val="24"/>
          <w:szCs w:val="24"/>
        </w:rPr>
        <w:t>B</w:t>
      </w:r>
      <w:r w:rsidR="00B97C70" w:rsidRPr="00ED751E">
        <w:rPr>
          <w:b/>
          <w:sz w:val="24"/>
          <w:szCs w:val="24"/>
        </w:rPr>
        <w:t xml:space="preserve">. </w:t>
      </w:r>
      <w:r w:rsidR="00D5214F" w:rsidRPr="00ED751E">
        <w:rPr>
          <w:b/>
          <w:sz w:val="24"/>
          <w:szCs w:val="24"/>
        </w:rPr>
        <w:t>Measurable Student Learning Outcomes - C</w:t>
      </w:r>
      <w:r w:rsidR="000D5C80" w:rsidRPr="00ED751E">
        <w:rPr>
          <w:b/>
          <w:sz w:val="24"/>
          <w:szCs w:val="24"/>
        </w:rPr>
        <w:t>ORE/Ad</w:t>
      </w:r>
      <w:r w:rsidR="000D5C80" w:rsidRPr="00ED751E">
        <w:rPr>
          <w:b/>
          <w:bCs/>
          <w:sz w:val="24"/>
          <w:szCs w:val="24"/>
        </w:rPr>
        <w:t>vanced Practice Behaviors</w:t>
      </w:r>
      <w:r w:rsidR="00F46901" w:rsidRPr="00ED751E">
        <w:rPr>
          <w:b/>
          <w:bCs/>
          <w:sz w:val="24"/>
          <w:szCs w:val="24"/>
        </w:rPr>
        <w:t>:</w:t>
      </w:r>
    </w:p>
    <w:p w:rsidR="00F44909" w:rsidRDefault="00F44909" w:rsidP="00F44909">
      <w:pPr>
        <w:widowControl w:val="0"/>
        <w:autoSpaceDE w:val="0"/>
        <w:autoSpaceDN w:val="0"/>
        <w:adjustRightInd w:val="0"/>
        <w:rPr>
          <w:rFonts w:eastAsiaTheme="minorEastAsia"/>
          <w:b/>
          <w:bCs/>
          <w:color w:val="000000" w:themeColor="text1"/>
        </w:rPr>
      </w:pPr>
    </w:p>
    <w:p w:rsidR="00F44909" w:rsidRPr="00F44909" w:rsidRDefault="00F44909" w:rsidP="00F44909">
      <w:pPr>
        <w:widowControl w:val="0"/>
        <w:autoSpaceDE w:val="0"/>
        <w:autoSpaceDN w:val="0"/>
        <w:adjustRightInd w:val="0"/>
        <w:rPr>
          <w:rFonts w:eastAsiaTheme="minorEastAsia"/>
          <w:b/>
          <w:bCs/>
          <w:color w:val="000000" w:themeColor="text1"/>
        </w:rPr>
      </w:pPr>
      <w:r w:rsidRPr="00F44909">
        <w:rPr>
          <w:rFonts w:eastAsiaTheme="minorEastAsia"/>
          <w:b/>
          <w:bCs/>
          <w:color w:val="000000" w:themeColor="text1"/>
        </w:rPr>
        <w:t xml:space="preserve">Educational Policy 2.1.2 - Apply social work ethical principles to guide professional practice. </w:t>
      </w:r>
    </w:p>
    <w:p w:rsidR="00F44909" w:rsidRPr="00F44909" w:rsidRDefault="00F44909" w:rsidP="00F44909">
      <w:pPr>
        <w:widowControl w:val="0"/>
        <w:autoSpaceDE w:val="0"/>
        <w:autoSpaceDN w:val="0"/>
        <w:adjustRightInd w:val="0"/>
        <w:rPr>
          <w:rFonts w:eastAsiaTheme="minorEastAsia"/>
          <w:color w:val="000000" w:themeColor="text1"/>
        </w:rPr>
      </w:pPr>
    </w:p>
    <w:p w:rsidR="00F44909" w:rsidRPr="00F44909" w:rsidRDefault="00F44909" w:rsidP="00F44909">
      <w:pPr>
        <w:autoSpaceDE w:val="0"/>
        <w:autoSpaceDN w:val="0"/>
        <w:adjustRightInd w:val="0"/>
        <w:rPr>
          <w:rFonts w:eastAsia="Calibri"/>
          <w:color w:val="000000" w:themeColor="text1"/>
        </w:rPr>
      </w:pPr>
      <w:r w:rsidRPr="00F44909">
        <w:rPr>
          <w:rFonts w:eastAsia="Calibri"/>
          <w:color w:val="000000" w:themeColor="text1"/>
        </w:rPr>
        <w:t xml:space="preserve">Social workers have an obligation to conduct themselves ethically and to engage in ethical decision-making. Social workers are knowledgeable about the value base of the profession, its ethical standards, and relevant law. Social workers </w:t>
      </w:r>
    </w:p>
    <w:p w:rsidR="00F44909" w:rsidRPr="00F44909" w:rsidRDefault="00F44909" w:rsidP="00F44909">
      <w:pPr>
        <w:numPr>
          <w:ilvl w:val="0"/>
          <w:numId w:val="38"/>
        </w:numPr>
        <w:autoSpaceDE w:val="0"/>
        <w:autoSpaceDN w:val="0"/>
        <w:adjustRightInd w:val="0"/>
        <w:rPr>
          <w:rFonts w:eastAsia="Calibri"/>
          <w:color w:val="000000" w:themeColor="text1"/>
        </w:rPr>
      </w:pPr>
      <w:r w:rsidRPr="00F44909">
        <w:rPr>
          <w:rFonts w:eastAsia="Calibri"/>
          <w:color w:val="000000" w:themeColor="text1"/>
        </w:rPr>
        <w:t xml:space="preserve">recognize and manage personal values in a way that allows professional values to guide practice; </w:t>
      </w:r>
    </w:p>
    <w:p w:rsidR="00F44909" w:rsidRPr="00F44909" w:rsidRDefault="00F44909" w:rsidP="00F44909">
      <w:pPr>
        <w:numPr>
          <w:ilvl w:val="0"/>
          <w:numId w:val="38"/>
        </w:numPr>
        <w:autoSpaceDE w:val="0"/>
        <w:autoSpaceDN w:val="0"/>
        <w:adjustRightInd w:val="0"/>
        <w:rPr>
          <w:rFonts w:eastAsia="Calibri"/>
          <w:color w:val="000000" w:themeColor="text1"/>
        </w:rPr>
      </w:pPr>
      <w:r w:rsidRPr="00F44909">
        <w:rPr>
          <w:rFonts w:eastAsia="Calibri"/>
          <w:color w:val="000000" w:themeColor="text1"/>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F44909" w:rsidRPr="00F44909" w:rsidRDefault="00F44909" w:rsidP="00F44909">
      <w:pPr>
        <w:numPr>
          <w:ilvl w:val="0"/>
          <w:numId w:val="38"/>
        </w:numPr>
        <w:autoSpaceDE w:val="0"/>
        <w:autoSpaceDN w:val="0"/>
        <w:adjustRightInd w:val="0"/>
        <w:rPr>
          <w:rFonts w:eastAsia="Calibri"/>
          <w:color w:val="000000" w:themeColor="text1"/>
        </w:rPr>
      </w:pPr>
      <w:r w:rsidRPr="00F44909">
        <w:rPr>
          <w:rFonts w:eastAsia="Calibri"/>
          <w:color w:val="000000" w:themeColor="text1"/>
        </w:rPr>
        <w:t xml:space="preserve">tolerate ambiguity in resolving ethical conflicts; and </w:t>
      </w:r>
    </w:p>
    <w:p w:rsidR="00F44909" w:rsidRPr="00F44909" w:rsidRDefault="00F44909" w:rsidP="00F44909">
      <w:pPr>
        <w:numPr>
          <w:ilvl w:val="0"/>
          <w:numId w:val="38"/>
        </w:numPr>
        <w:autoSpaceDE w:val="0"/>
        <w:autoSpaceDN w:val="0"/>
        <w:adjustRightInd w:val="0"/>
        <w:rPr>
          <w:rFonts w:eastAsia="Calibri"/>
          <w:color w:val="000000" w:themeColor="text1"/>
        </w:rPr>
      </w:pPr>
      <w:r w:rsidRPr="00F44909">
        <w:rPr>
          <w:rFonts w:eastAsia="Calibri"/>
          <w:color w:val="000000" w:themeColor="text1"/>
        </w:rPr>
        <w:t>apply strategies of ethical reasoning to arrive at principled decisions.</w:t>
      </w:r>
    </w:p>
    <w:p w:rsidR="00F44909" w:rsidRPr="00F44909" w:rsidRDefault="00F44909" w:rsidP="00F44909">
      <w:pPr>
        <w:autoSpaceDE w:val="0"/>
        <w:autoSpaceDN w:val="0"/>
        <w:adjustRightInd w:val="0"/>
        <w:ind w:left="1080"/>
        <w:rPr>
          <w:rFonts w:eastAsia="Calibri"/>
          <w:color w:val="000000" w:themeColor="text1"/>
        </w:rPr>
      </w:pPr>
      <w:r w:rsidRPr="00F44909">
        <w:rPr>
          <w:rFonts w:eastAsia="Calibri"/>
          <w:color w:val="000000" w:themeColor="text1"/>
        </w:rPr>
        <w:t xml:space="preserve"> </w:t>
      </w:r>
    </w:p>
    <w:tbl>
      <w:tblPr>
        <w:tblStyle w:val="TableGrid4"/>
        <w:tblW w:w="5000" w:type="pct"/>
        <w:tblLook w:val="04A0" w:firstRow="1" w:lastRow="0" w:firstColumn="1" w:lastColumn="0" w:noHBand="0" w:noVBand="1"/>
      </w:tblPr>
      <w:tblGrid>
        <w:gridCol w:w="8630"/>
      </w:tblGrid>
      <w:tr w:rsidR="00F44909" w:rsidRPr="00F44909" w:rsidTr="00FA03D4">
        <w:tc>
          <w:tcPr>
            <w:tcW w:w="5000" w:type="pct"/>
          </w:tcPr>
          <w:p w:rsidR="00F44909" w:rsidRPr="00F44909" w:rsidRDefault="00F44909" w:rsidP="00F44909">
            <w:pPr>
              <w:rPr>
                <w:color w:val="000000" w:themeColor="text1"/>
              </w:rPr>
            </w:pPr>
            <w:r w:rsidRPr="00F44909">
              <w:rPr>
                <w:color w:val="000000" w:themeColor="text1"/>
              </w:rPr>
              <w:t>Advanced social workers in children &amp; families implement an effective decision-making strategy for deciphering ethical dilemmas specific to the multiple and diverse needs of families and children.</w:t>
            </w:r>
          </w:p>
        </w:tc>
      </w:tr>
    </w:tbl>
    <w:p w:rsidR="000D5C80" w:rsidRPr="00ED751E" w:rsidRDefault="000D5C80" w:rsidP="002B6869">
      <w:pPr>
        <w:rPr>
          <w:bCs/>
          <w:color w:val="0070C0"/>
          <w:sz w:val="24"/>
          <w:szCs w:val="24"/>
        </w:rPr>
      </w:pPr>
    </w:p>
    <w:p w:rsidR="007C3B5C" w:rsidRDefault="007C3B5C" w:rsidP="007776B3">
      <w:pPr>
        <w:autoSpaceDE w:val="0"/>
        <w:autoSpaceDN w:val="0"/>
        <w:adjustRightInd w:val="0"/>
        <w:rPr>
          <w:rFonts w:eastAsia="Calibri"/>
          <w:b/>
          <w:bCs/>
          <w:color w:val="000000" w:themeColor="text1"/>
        </w:rPr>
      </w:pPr>
    </w:p>
    <w:p w:rsidR="007776B3" w:rsidRPr="007776B3" w:rsidRDefault="007776B3" w:rsidP="007776B3">
      <w:pPr>
        <w:autoSpaceDE w:val="0"/>
        <w:autoSpaceDN w:val="0"/>
        <w:adjustRightInd w:val="0"/>
        <w:rPr>
          <w:rFonts w:eastAsia="Calibri"/>
          <w:b/>
          <w:bCs/>
          <w:color w:val="000000" w:themeColor="text1"/>
        </w:rPr>
      </w:pPr>
      <w:r w:rsidRPr="007776B3">
        <w:rPr>
          <w:rFonts w:eastAsia="Calibri"/>
          <w:b/>
          <w:bCs/>
          <w:color w:val="000000" w:themeColor="text1"/>
        </w:rPr>
        <w:t xml:space="preserve">Educational Policy 2.1.3 - Apply critical thinking to inform and communicate professional judgments. </w:t>
      </w:r>
    </w:p>
    <w:p w:rsidR="007776B3" w:rsidRPr="007776B3" w:rsidRDefault="007776B3" w:rsidP="007776B3">
      <w:pPr>
        <w:autoSpaceDE w:val="0"/>
        <w:autoSpaceDN w:val="0"/>
        <w:adjustRightInd w:val="0"/>
        <w:rPr>
          <w:rFonts w:eastAsia="Calibri"/>
          <w:color w:val="000000" w:themeColor="text1"/>
        </w:rPr>
      </w:pPr>
    </w:p>
    <w:p w:rsidR="007776B3" w:rsidRPr="007776B3" w:rsidRDefault="007776B3" w:rsidP="007776B3">
      <w:pPr>
        <w:autoSpaceDE w:val="0"/>
        <w:autoSpaceDN w:val="0"/>
        <w:adjustRightInd w:val="0"/>
        <w:rPr>
          <w:rFonts w:eastAsia="Calibri"/>
          <w:color w:val="000000" w:themeColor="text1"/>
        </w:rPr>
      </w:pPr>
      <w:r w:rsidRPr="007776B3">
        <w:rPr>
          <w:rFonts w:eastAsia="Calibri"/>
          <w:color w:val="000000" w:themeColor="text1"/>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7776B3" w:rsidRPr="007776B3" w:rsidRDefault="007776B3" w:rsidP="007776B3">
      <w:pPr>
        <w:numPr>
          <w:ilvl w:val="0"/>
          <w:numId w:val="38"/>
        </w:numPr>
        <w:autoSpaceDE w:val="0"/>
        <w:autoSpaceDN w:val="0"/>
        <w:adjustRightInd w:val="0"/>
        <w:rPr>
          <w:rFonts w:eastAsia="Calibri"/>
          <w:color w:val="000000" w:themeColor="text1"/>
        </w:rPr>
      </w:pPr>
      <w:r w:rsidRPr="007776B3">
        <w:rPr>
          <w:rFonts w:eastAsia="Calibri"/>
          <w:color w:val="000000" w:themeColor="text1"/>
        </w:rPr>
        <w:t xml:space="preserve">distinguish, appraise, and integrate multiple sources of knowledge, including research-based knowledge, and practice wisdom; </w:t>
      </w:r>
    </w:p>
    <w:p w:rsidR="007776B3" w:rsidRPr="007776B3" w:rsidRDefault="007776B3" w:rsidP="007776B3">
      <w:pPr>
        <w:numPr>
          <w:ilvl w:val="0"/>
          <w:numId w:val="38"/>
        </w:numPr>
        <w:autoSpaceDE w:val="0"/>
        <w:autoSpaceDN w:val="0"/>
        <w:adjustRightInd w:val="0"/>
        <w:rPr>
          <w:rFonts w:eastAsia="Calibri"/>
          <w:color w:val="000000" w:themeColor="text1"/>
        </w:rPr>
      </w:pPr>
      <w:r w:rsidRPr="007776B3">
        <w:rPr>
          <w:rFonts w:eastAsia="Calibri"/>
          <w:color w:val="000000" w:themeColor="text1"/>
        </w:rPr>
        <w:t xml:space="preserve">analyze models of assessment, prevention, intervention, and evaluation; and </w:t>
      </w:r>
    </w:p>
    <w:p w:rsidR="007776B3" w:rsidRPr="007776B3" w:rsidRDefault="007776B3" w:rsidP="007776B3">
      <w:pPr>
        <w:numPr>
          <w:ilvl w:val="0"/>
          <w:numId w:val="39"/>
        </w:numPr>
        <w:autoSpaceDE w:val="0"/>
        <w:autoSpaceDN w:val="0"/>
        <w:adjustRightInd w:val="0"/>
        <w:rPr>
          <w:rFonts w:eastAsia="Calibri"/>
          <w:b/>
          <w:bCs/>
          <w:color w:val="000000" w:themeColor="text1"/>
        </w:rPr>
      </w:pPr>
      <w:r w:rsidRPr="007776B3">
        <w:rPr>
          <w:rFonts w:eastAsia="Calibri"/>
          <w:color w:val="000000" w:themeColor="text1"/>
        </w:rPr>
        <w:t xml:space="preserve">demonstrate effective oral and written communication in working with individuals, families, groups, organizations, communities, and colleagues. </w:t>
      </w:r>
      <w:r w:rsidRPr="007776B3">
        <w:rPr>
          <w:rFonts w:eastAsia="Calibri"/>
          <w:color w:val="000000" w:themeColor="text1"/>
        </w:rPr>
        <w:br/>
      </w:r>
    </w:p>
    <w:tbl>
      <w:tblPr>
        <w:tblStyle w:val="TableGrid1"/>
        <w:tblW w:w="5000" w:type="pct"/>
        <w:tblLook w:val="04A0" w:firstRow="1" w:lastRow="0" w:firstColumn="1" w:lastColumn="0" w:noHBand="0" w:noVBand="1"/>
      </w:tblPr>
      <w:tblGrid>
        <w:gridCol w:w="8630"/>
      </w:tblGrid>
      <w:tr w:rsidR="007776B3" w:rsidRPr="007776B3" w:rsidTr="00272FE6">
        <w:tc>
          <w:tcPr>
            <w:tcW w:w="5000" w:type="pct"/>
          </w:tcPr>
          <w:p w:rsidR="007776B3" w:rsidRPr="007776B3" w:rsidRDefault="007776B3" w:rsidP="007776B3">
            <w:pPr>
              <w:rPr>
                <w:color w:val="000000" w:themeColor="text1"/>
              </w:rPr>
            </w:pPr>
            <w:r w:rsidRPr="007776B3">
              <w:rPr>
                <w:color w:val="000000" w:themeColor="text1"/>
              </w:rPr>
              <w:t>Advanced social workers in children and families evaluate, select, and implement appropriate assessment intervention and evaluation tools for use with diverse groups of families and children.</w:t>
            </w:r>
          </w:p>
        </w:tc>
      </w:tr>
    </w:tbl>
    <w:p w:rsidR="007776B3" w:rsidRPr="007776B3" w:rsidRDefault="007776B3" w:rsidP="007776B3">
      <w:pPr>
        <w:autoSpaceDE w:val="0"/>
        <w:autoSpaceDN w:val="0"/>
        <w:adjustRightInd w:val="0"/>
        <w:rPr>
          <w:rFonts w:eastAsia="Calibri"/>
          <w:color w:val="000000" w:themeColor="text1"/>
        </w:rPr>
      </w:pPr>
    </w:p>
    <w:p w:rsidR="007776B3" w:rsidRPr="007776B3" w:rsidRDefault="007776B3" w:rsidP="007776B3">
      <w:pPr>
        <w:autoSpaceDE w:val="0"/>
        <w:autoSpaceDN w:val="0"/>
        <w:adjustRightInd w:val="0"/>
        <w:rPr>
          <w:rFonts w:eastAsia="Calibri"/>
          <w:b/>
          <w:bCs/>
          <w:color w:val="000000" w:themeColor="text1"/>
        </w:rPr>
      </w:pPr>
      <w:r w:rsidRPr="007776B3">
        <w:rPr>
          <w:rFonts w:eastAsia="Calibri"/>
          <w:b/>
          <w:bCs/>
          <w:color w:val="000000" w:themeColor="text1"/>
        </w:rPr>
        <w:t xml:space="preserve">Educational Policy 2.1.6 - Engage in research-informed practice and practice-informed research. </w:t>
      </w:r>
    </w:p>
    <w:p w:rsidR="007776B3" w:rsidRPr="007776B3" w:rsidRDefault="007776B3" w:rsidP="007776B3">
      <w:pPr>
        <w:autoSpaceDE w:val="0"/>
        <w:autoSpaceDN w:val="0"/>
        <w:adjustRightInd w:val="0"/>
        <w:rPr>
          <w:rFonts w:eastAsia="Calibri"/>
          <w:color w:val="000000" w:themeColor="text1"/>
        </w:rPr>
      </w:pPr>
    </w:p>
    <w:p w:rsidR="007776B3" w:rsidRPr="007776B3" w:rsidRDefault="007776B3" w:rsidP="007776B3">
      <w:pPr>
        <w:autoSpaceDE w:val="0"/>
        <w:autoSpaceDN w:val="0"/>
        <w:adjustRightInd w:val="0"/>
        <w:rPr>
          <w:rFonts w:eastAsia="Calibri"/>
          <w:color w:val="000000" w:themeColor="text1"/>
        </w:rPr>
      </w:pPr>
      <w:r w:rsidRPr="007776B3">
        <w:rPr>
          <w:rFonts w:eastAsia="Calibri"/>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7776B3" w:rsidRPr="007776B3" w:rsidRDefault="007776B3" w:rsidP="007776B3">
      <w:pPr>
        <w:numPr>
          <w:ilvl w:val="0"/>
          <w:numId w:val="39"/>
        </w:numPr>
        <w:autoSpaceDE w:val="0"/>
        <w:autoSpaceDN w:val="0"/>
        <w:adjustRightInd w:val="0"/>
        <w:rPr>
          <w:rFonts w:eastAsia="Calibri"/>
          <w:color w:val="000000" w:themeColor="text1"/>
        </w:rPr>
      </w:pPr>
      <w:r w:rsidRPr="007776B3">
        <w:rPr>
          <w:rFonts w:eastAsia="Calibri"/>
          <w:color w:val="000000" w:themeColor="text1"/>
        </w:rPr>
        <w:t xml:space="preserve">use practice experience to inform scientific inquiry and </w:t>
      </w:r>
    </w:p>
    <w:p w:rsidR="007776B3" w:rsidRPr="007776B3" w:rsidRDefault="007776B3" w:rsidP="007776B3">
      <w:pPr>
        <w:numPr>
          <w:ilvl w:val="0"/>
          <w:numId w:val="39"/>
        </w:numPr>
        <w:autoSpaceDE w:val="0"/>
        <w:autoSpaceDN w:val="0"/>
        <w:adjustRightInd w:val="0"/>
        <w:rPr>
          <w:rFonts w:eastAsia="Calibri"/>
          <w:color w:val="000000" w:themeColor="text1"/>
        </w:rPr>
      </w:pPr>
      <w:r w:rsidRPr="007776B3">
        <w:rPr>
          <w:rFonts w:eastAsia="Calibri"/>
          <w:color w:val="000000" w:themeColor="text1"/>
        </w:rPr>
        <w:t>use research evidence to inform practice.</w:t>
      </w:r>
    </w:p>
    <w:tbl>
      <w:tblPr>
        <w:tblStyle w:val="TableGrid2"/>
        <w:tblW w:w="5000" w:type="pct"/>
        <w:tblLook w:val="04A0" w:firstRow="1" w:lastRow="0" w:firstColumn="1" w:lastColumn="0" w:noHBand="0" w:noVBand="1"/>
      </w:tblPr>
      <w:tblGrid>
        <w:gridCol w:w="8630"/>
      </w:tblGrid>
      <w:tr w:rsidR="007776B3" w:rsidRPr="007776B3" w:rsidTr="00272FE6">
        <w:tc>
          <w:tcPr>
            <w:tcW w:w="1071" w:type="pct"/>
          </w:tcPr>
          <w:p w:rsidR="007776B3" w:rsidRPr="007776B3" w:rsidRDefault="007776B3" w:rsidP="007776B3">
            <w:pPr>
              <w:rPr>
                <w:color w:val="000000" w:themeColor="text1"/>
              </w:rPr>
            </w:pPr>
            <w:r w:rsidRPr="007776B3">
              <w:rPr>
                <w:color w:val="000000" w:themeColor="text1"/>
              </w:rPr>
              <w:t>Children and Families</w:t>
            </w:r>
          </w:p>
        </w:tc>
      </w:tr>
      <w:tr w:rsidR="007776B3" w:rsidRPr="007776B3" w:rsidTr="00272FE6">
        <w:tc>
          <w:tcPr>
            <w:tcW w:w="1071" w:type="pct"/>
          </w:tcPr>
          <w:p w:rsidR="007776B3" w:rsidRPr="007776B3" w:rsidRDefault="007776B3" w:rsidP="007776B3">
            <w:pPr>
              <w:rPr>
                <w:color w:val="000000" w:themeColor="text1"/>
              </w:rPr>
            </w:pPr>
            <w:r w:rsidRPr="007776B3">
              <w:rPr>
                <w:color w:val="000000" w:themeColor="text1"/>
              </w:rPr>
              <w:t>Advanced social workers in children &amp; families use advanced strategies to search, appraise, and select for application the most up to date evidence and evolving practice guidelines in the assessment and interventions with children and families.</w:t>
            </w:r>
          </w:p>
        </w:tc>
      </w:tr>
      <w:tr w:rsidR="007776B3" w:rsidRPr="007776B3" w:rsidTr="00272FE6">
        <w:tc>
          <w:tcPr>
            <w:tcW w:w="1071" w:type="pct"/>
          </w:tcPr>
          <w:p w:rsidR="007776B3" w:rsidRPr="007776B3" w:rsidRDefault="007776B3" w:rsidP="007776B3">
            <w:pPr>
              <w:rPr>
                <w:color w:val="000000" w:themeColor="text1"/>
              </w:rPr>
            </w:pPr>
            <w:r w:rsidRPr="007776B3">
              <w:rPr>
                <w:color w:val="000000" w:themeColor="text1"/>
              </w:rPr>
              <w:t>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r>
    </w:tbl>
    <w:p w:rsidR="007776B3" w:rsidRDefault="007776B3" w:rsidP="007776B3">
      <w:pPr>
        <w:tabs>
          <w:tab w:val="left" w:pos="11745"/>
          <w:tab w:val="left" w:pos="12330"/>
        </w:tabs>
        <w:autoSpaceDE w:val="0"/>
        <w:autoSpaceDN w:val="0"/>
        <w:adjustRightInd w:val="0"/>
        <w:rPr>
          <w:rFonts w:eastAsia="Calibri"/>
          <w:b/>
          <w:bCs/>
          <w:color w:val="000000" w:themeColor="text1"/>
        </w:rPr>
      </w:pPr>
    </w:p>
    <w:p w:rsidR="007776B3" w:rsidRPr="007776B3" w:rsidRDefault="007776B3" w:rsidP="007776B3">
      <w:pPr>
        <w:autoSpaceDE w:val="0"/>
        <w:autoSpaceDN w:val="0"/>
        <w:adjustRightInd w:val="0"/>
        <w:rPr>
          <w:rFonts w:eastAsia="Calibri"/>
          <w:b/>
          <w:bCs/>
          <w:color w:val="000000" w:themeColor="text1"/>
        </w:rPr>
      </w:pPr>
      <w:r w:rsidRPr="007776B3">
        <w:rPr>
          <w:rFonts w:eastAsia="Calibri"/>
          <w:b/>
          <w:bCs/>
          <w:color w:val="000000" w:themeColor="text1"/>
        </w:rPr>
        <w:t xml:space="preserve">Educational Policy 2.1.10(a-d) - Engage, assess, intervene, and evaluate with individuals, families, groups, organizations, and communities. </w:t>
      </w:r>
    </w:p>
    <w:p w:rsidR="007776B3" w:rsidRPr="007776B3" w:rsidRDefault="007776B3" w:rsidP="007776B3">
      <w:pPr>
        <w:autoSpaceDE w:val="0"/>
        <w:autoSpaceDN w:val="0"/>
        <w:adjustRightInd w:val="0"/>
        <w:rPr>
          <w:rFonts w:eastAsia="Calibri"/>
          <w:color w:val="000000" w:themeColor="text1"/>
        </w:rPr>
      </w:pPr>
    </w:p>
    <w:p w:rsidR="007776B3" w:rsidRPr="007776B3" w:rsidRDefault="007776B3" w:rsidP="007776B3">
      <w:pPr>
        <w:autoSpaceDE w:val="0"/>
        <w:autoSpaceDN w:val="0"/>
        <w:adjustRightInd w:val="0"/>
        <w:rPr>
          <w:rFonts w:eastAsia="Calibri"/>
          <w:color w:val="000000" w:themeColor="text1"/>
        </w:rPr>
      </w:pPr>
      <w:r w:rsidRPr="007776B3">
        <w:rPr>
          <w:rFonts w:eastAsia="Calibri"/>
          <w:color w:val="000000" w:themeColor="text1"/>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7776B3" w:rsidRPr="007776B3" w:rsidRDefault="007776B3" w:rsidP="007776B3">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b/>
          <w:bCs/>
          <w:color w:val="000000" w:themeColor="text1"/>
        </w:rPr>
      </w:pPr>
      <w:r w:rsidRPr="009F2D52">
        <w:rPr>
          <w:rFonts w:eastAsia="Calibri"/>
          <w:b/>
          <w:bCs/>
          <w:color w:val="000000" w:themeColor="text1"/>
        </w:rPr>
        <w:t xml:space="preserve">Educational Policy 2.1.10(a) - Engagement </w:t>
      </w:r>
    </w:p>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color w:val="000000" w:themeColor="text1"/>
        </w:rPr>
      </w:pPr>
      <w:r w:rsidRPr="009F2D52">
        <w:rPr>
          <w:rFonts w:eastAsia="Calibri"/>
          <w:color w:val="000000" w:themeColor="text1"/>
        </w:rPr>
        <w:t xml:space="preserve">Social workers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substantively and affectively prepare for action with individuals, families, groups, organizations, and communities;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use empathy and other interpersonal skills; and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develop a mutually agreed-on focus of work and desired outcomes.</w:t>
      </w:r>
    </w:p>
    <w:tbl>
      <w:tblPr>
        <w:tblStyle w:val="TableGrid3"/>
        <w:tblW w:w="5000" w:type="pct"/>
        <w:tblLook w:val="04A0" w:firstRow="1" w:lastRow="0" w:firstColumn="1" w:lastColumn="0" w:noHBand="0" w:noVBand="1"/>
      </w:tblPr>
      <w:tblGrid>
        <w:gridCol w:w="8630"/>
      </w:tblGrid>
      <w:tr w:rsidR="009F2D52" w:rsidRPr="009F2D52" w:rsidTr="00272FE6">
        <w:tc>
          <w:tcPr>
            <w:tcW w:w="5000" w:type="pct"/>
          </w:tcPr>
          <w:p w:rsidR="009F2D52" w:rsidRPr="009F2D52" w:rsidRDefault="009F2D52" w:rsidP="009F2D52">
            <w:pPr>
              <w:rPr>
                <w:color w:val="000000" w:themeColor="text1"/>
              </w:rPr>
            </w:pPr>
            <w:r w:rsidRPr="009F2D52">
              <w:rPr>
                <w:color w:val="000000" w:themeColor="text1"/>
              </w:rPr>
              <w:t>Advanced social workers effectively use interpersonal skills to engage children and families in a collaborative therapeutic relationship.</w:t>
            </w:r>
          </w:p>
        </w:tc>
      </w:tr>
    </w:tbl>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b/>
          <w:bCs/>
          <w:color w:val="000000" w:themeColor="text1"/>
        </w:rPr>
      </w:pPr>
      <w:r w:rsidRPr="009F2D52">
        <w:rPr>
          <w:rFonts w:eastAsia="Calibri"/>
          <w:b/>
          <w:bCs/>
          <w:color w:val="000000" w:themeColor="text1"/>
        </w:rPr>
        <w:t xml:space="preserve">Educational Policy 2.1.10(b) - Assessment </w:t>
      </w:r>
    </w:p>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color w:val="000000" w:themeColor="text1"/>
        </w:rPr>
      </w:pPr>
      <w:r w:rsidRPr="009F2D52">
        <w:rPr>
          <w:rFonts w:eastAsia="Calibri"/>
          <w:color w:val="000000" w:themeColor="text1"/>
        </w:rPr>
        <w:t xml:space="preserve">Social workers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collect, organize, and interpret client data;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assess client strengths and challenges;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develop mutually agreed-on intervention goals and objectives; and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select appropriate intervention strategies. </w:t>
      </w:r>
    </w:p>
    <w:tbl>
      <w:tblPr>
        <w:tblStyle w:val="TableGrid3"/>
        <w:tblW w:w="5000" w:type="pct"/>
        <w:tblLook w:val="04A0" w:firstRow="1" w:lastRow="0" w:firstColumn="1" w:lastColumn="0" w:noHBand="0" w:noVBand="1"/>
      </w:tblPr>
      <w:tblGrid>
        <w:gridCol w:w="8630"/>
      </w:tblGrid>
      <w:tr w:rsidR="009F2D52" w:rsidRPr="009F2D52" w:rsidTr="00272FE6">
        <w:tc>
          <w:tcPr>
            <w:tcW w:w="5000" w:type="pct"/>
          </w:tcPr>
          <w:p w:rsidR="009F2D52" w:rsidRPr="009F2D52" w:rsidRDefault="009F2D52" w:rsidP="009F2D52">
            <w:pPr>
              <w:rPr>
                <w:color w:val="000000" w:themeColor="text1"/>
              </w:rPr>
            </w:pPr>
            <w:r w:rsidRPr="009F2D52">
              <w:rPr>
                <w:color w:val="000000" w:themeColor="text1"/>
              </w:rPr>
              <w:t>Advanced Practitioners in Children and Families use multidimensional bio-psycho-social-spiritual assessment tools.</w:t>
            </w:r>
          </w:p>
        </w:tc>
      </w:tr>
    </w:tbl>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b/>
          <w:bCs/>
          <w:color w:val="000000" w:themeColor="text1"/>
        </w:rPr>
      </w:pPr>
      <w:r w:rsidRPr="009F2D52">
        <w:rPr>
          <w:rFonts w:eastAsia="Calibri"/>
          <w:b/>
          <w:bCs/>
          <w:color w:val="000000" w:themeColor="text1"/>
        </w:rPr>
        <w:t xml:space="preserve">Educational Policy 2.1.10(c) - Intervention </w:t>
      </w:r>
    </w:p>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color w:val="000000" w:themeColor="text1"/>
        </w:rPr>
      </w:pPr>
      <w:r w:rsidRPr="009F2D52">
        <w:rPr>
          <w:rFonts w:eastAsia="Calibri"/>
          <w:color w:val="000000" w:themeColor="text1"/>
        </w:rPr>
        <w:t xml:space="preserve">Social workers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initiate actions to achieve organizational goals;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implement prevention interventions that enhance client capacities;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help clients resolve problems;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negotiate, mediate, and advocate for clients; and </w:t>
      </w:r>
    </w:p>
    <w:p w:rsidR="009F2D52" w:rsidRPr="009F2D52" w:rsidRDefault="009F2D52" w:rsidP="009F2D52">
      <w:pPr>
        <w:numPr>
          <w:ilvl w:val="0"/>
          <w:numId w:val="39"/>
        </w:numPr>
        <w:autoSpaceDE w:val="0"/>
        <w:autoSpaceDN w:val="0"/>
        <w:adjustRightInd w:val="0"/>
        <w:rPr>
          <w:rFonts w:eastAsia="Calibri"/>
          <w:color w:val="000000" w:themeColor="text1"/>
        </w:rPr>
      </w:pPr>
      <w:r w:rsidRPr="009F2D52">
        <w:rPr>
          <w:rFonts w:eastAsia="Calibri"/>
          <w:color w:val="000000" w:themeColor="text1"/>
        </w:rPr>
        <w:t xml:space="preserve">facilitate transitions and endings. </w:t>
      </w:r>
    </w:p>
    <w:tbl>
      <w:tblPr>
        <w:tblStyle w:val="TableGrid3"/>
        <w:tblW w:w="5000" w:type="pct"/>
        <w:tblLook w:val="04A0" w:firstRow="1" w:lastRow="0" w:firstColumn="1" w:lastColumn="0" w:noHBand="0" w:noVBand="1"/>
      </w:tblPr>
      <w:tblGrid>
        <w:gridCol w:w="8630"/>
      </w:tblGrid>
      <w:tr w:rsidR="009F2D52" w:rsidRPr="009F2D52" w:rsidTr="00272FE6">
        <w:tc>
          <w:tcPr>
            <w:tcW w:w="5000" w:type="pct"/>
          </w:tcPr>
          <w:p w:rsidR="009F2D52" w:rsidRPr="009F2D52" w:rsidRDefault="009F2D52" w:rsidP="009F2D52">
            <w:pPr>
              <w:rPr>
                <w:color w:val="000000" w:themeColor="text1"/>
              </w:rPr>
            </w:pPr>
            <w:r w:rsidRPr="009F2D52">
              <w:rPr>
                <w:color w:val="000000" w:themeColor="text1"/>
              </w:rPr>
              <w:t>Advanced social workers in children and families will be able to describe empirically validated and theoretical causes, advanced assessment methods, and the most effective interventions treatments for a variety of problems that effect children and families.</w:t>
            </w:r>
          </w:p>
        </w:tc>
      </w:tr>
    </w:tbl>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b/>
          <w:bCs/>
          <w:color w:val="000000" w:themeColor="text1"/>
        </w:rPr>
      </w:pPr>
      <w:r w:rsidRPr="009F2D52">
        <w:rPr>
          <w:rFonts w:eastAsia="Calibri"/>
          <w:b/>
          <w:bCs/>
          <w:color w:val="000000" w:themeColor="text1"/>
        </w:rPr>
        <w:t xml:space="preserve">Educational Policy 2.1.10(d) - Evaluation </w:t>
      </w:r>
    </w:p>
    <w:p w:rsidR="009F2D52" w:rsidRPr="009F2D52" w:rsidRDefault="009F2D52" w:rsidP="009F2D52">
      <w:pPr>
        <w:autoSpaceDE w:val="0"/>
        <w:autoSpaceDN w:val="0"/>
        <w:adjustRightInd w:val="0"/>
        <w:rPr>
          <w:rFonts w:eastAsia="Calibri"/>
          <w:color w:val="000000" w:themeColor="text1"/>
        </w:rPr>
      </w:pPr>
    </w:p>
    <w:p w:rsidR="009F2D52" w:rsidRPr="009F2D52" w:rsidRDefault="009F2D52" w:rsidP="009F2D52">
      <w:pPr>
        <w:autoSpaceDE w:val="0"/>
        <w:autoSpaceDN w:val="0"/>
        <w:adjustRightInd w:val="0"/>
        <w:rPr>
          <w:rFonts w:eastAsia="Calibri"/>
          <w:color w:val="000000" w:themeColor="text1"/>
        </w:rPr>
      </w:pPr>
      <w:r w:rsidRPr="009F2D52">
        <w:rPr>
          <w:rFonts w:eastAsia="Calibri"/>
          <w:color w:val="000000" w:themeColor="text1"/>
        </w:rPr>
        <w:t>Social workers</w:t>
      </w:r>
    </w:p>
    <w:p w:rsidR="009F2D52" w:rsidRPr="009F2D52" w:rsidRDefault="009F2D52" w:rsidP="009F2D52">
      <w:pPr>
        <w:numPr>
          <w:ilvl w:val="0"/>
          <w:numId w:val="40"/>
        </w:numPr>
        <w:autoSpaceDE w:val="0"/>
        <w:autoSpaceDN w:val="0"/>
        <w:adjustRightInd w:val="0"/>
        <w:rPr>
          <w:rFonts w:eastAsia="Calibri"/>
          <w:color w:val="000000" w:themeColor="text1"/>
        </w:rPr>
      </w:pPr>
      <w:r w:rsidRPr="009F2D52">
        <w:rPr>
          <w:rFonts w:eastAsia="Calibri"/>
          <w:color w:val="000000" w:themeColor="text1"/>
        </w:rPr>
        <w:t>critically analyze;</w:t>
      </w:r>
    </w:p>
    <w:p w:rsidR="009F2D52" w:rsidRPr="009F2D52" w:rsidRDefault="009F2D52" w:rsidP="009F2D52">
      <w:pPr>
        <w:numPr>
          <w:ilvl w:val="0"/>
          <w:numId w:val="40"/>
        </w:numPr>
        <w:autoSpaceDE w:val="0"/>
        <w:autoSpaceDN w:val="0"/>
        <w:adjustRightInd w:val="0"/>
        <w:rPr>
          <w:rFonts w:eastAsia="Calibri"/>
          <w:color w:val="000000" w:themeColor="text1"/>
        </w:rPr>
      </w:pPr>
      <w:r w:rsidRPr="009F2D52">
        <w:rPr>
          <w:rFonts w:eastAsia="Calibri"/>
          <w:color w:val="000000" w:themeColor="text1"/>
        </w:rPr>
        <w:t>monitor; and</w:t>
      </w:r>
    </w:p>
    <w:p w:rsidR="009F2D52" w:rsidRPr="009F2D52" w:rsidRDefault="009F2D52" w:rsidP="009F2D52">
      <w:pPr>
        <w:numPr>
          <w:ilvl w:val="0"/>
          <w:numId w:val="40"/>
        </w:numPr>
        <w:autoSpaceDE w:val="0"/>
        <w:autoSpaceDN w:val="0"/>
        <w:adjustRightInd w:val="0"/>
        <w:rPr>
          <w:rFonts w:eastAsia="Calibri"/>
          <w:color w:val="000000" w:themeColor="text1"/>
        </w:rPr>
      </w:pPr>
      <w:r w:rsidRPr="009F2D52">
        <w:rPr>
          <w:rFonts w:eastAsia="Calibri"/>
          <w:color w:val="000000" w:themeColor="text1"/>
        </w:rPr>
        <w:t xml:space="preserve">evaluate interventions. </w:t>
      </w:r>
    </w:p>
    <w:tbl>
      <w:tblPr>
        <w:tblStyle w:val="TableGrid3"/>
        <w:tblW w:w="5000" w:type="pct"/>
        <w:tblLook w:val="04A0" w:firstRow="1" w:lastRow="0" w:firstColumn="1" w:lastColumn="0" w:noHBand="0" w:noVBand="1"/>
      </w:tblPr>
      <w:tblGrid>
        <w:gridCol w:w="8630"/>
      </w:tblGrid>
      <w:tr w:rsidR="009F2D52" w:rsidRPr="009F2D52" w:rsidTr="00272FE6">
        <w:tc>
          <w:tcPr>
            <w:tcW w:w="5000" w:type="pct"/>
          </w:tcPr>
          <w:p w:rsidR="009F2D52" w:rsidRPr="009F2D52" w:rsidRDefault="009F2D52" w:rsidP="009F2D52">
            <w:pPr>
              <w:rPr>
                <w:color w:val="000000" w:themeColor="text1"/>
              </w:rPr>
            </w:pPr>
            <w:r w:rsidRPr="009F2D52">
              <w:rPr>
                <w:color w:val="000000" w:themeColor="text1"/>
              </w:rPr>
              <w:t>Advanced social workers in children and families contribute to the theoretical knowledge base in the area of children and families through practice-based research, and use evaluation of the process and/or outcomes to develop best practices with children and families.</w:t>
            </w:r>
          </w:p>
        </w:tc>
      </w:tr>
    </w:tbl>
    <w:p w:rsidR="007776B3" w:rsidRPr="007776B3" w:rsidRDefault="007776B3" w:rsidP="007776B3">
      <w:pPr>
        <w:tabs>
          <w:tab w:val="left" w:pos="11745"/>
          <w:tab w:val="left" w:pos="12330"/>
        </w:tabs>
        <w:autoSpaceDE w:val="0"/>
        <w:autoSpaceDN w:val="0"/>
        <w:adjustRightInd w:val="0"/>
        <w:rPr>
          <w:rFonts w:eastAsia="Calibri"/>
          <w:b/>
          <w:bCs/>
          <w:color w:val="000000" w:themeColor="text1"/>
        </w:rPr>
      </w:pPr>
    </w:p>
    <w:p w:rsidR="0085041B" w:rsidRPr="00ED751E" w:rsidRDefault="0085041B" w:rsidP="002B6869">
      <w:pPr>
        <w:rPr>
          <w:sz w:val="24"/>
          <w:szCs w:val="24"/>
          <w:highlight w:val="yellow"/>
        </w:rPr>
      </w:pPr>
    </w:p>
    <w:p w:rsidR="00A36814" w:rsidRPr="00ED751E" w:rsidRDefault="006777AA" w:rsidP="002B6869">
      <w:pPr>
        <w:rPr>
          <w:b/>
          <w:sz w:val="24"/>
          <w:szCs w:val="24"/>
        </w:rPr>
      </w:pPr>
      <w:r w:rsidRPr="00ED751E">
        <w:rPr>
          <w:b/>
          <w:sz w:val="24"/>
          <w:szCs w:val="24"/>
        </w:rPr>
        <w:t>C</w:t>
      </w:r>
      <w:r w:rsidR="00B7130B" w:rsidRPr="00ED751E">
        <w:rPr>
          <w:b/>
          <w:sz w:val="24"/>
          <w:szCs w:val="24"/>
        </w:rPr>
        <w:t xml:space="preserve">. </w:t>
      </w:r>
      <w:r w:rsidR="00A36814" w:rsidRPr="00ED751E">
        <w:rPr>
          <w:b/>
          <w:i/>
          <w:sz w:val="24"/>
          <w:szCs w:val="24"/>
          <w:u w:val="single"/>
        </w:rPr>
        <w:t>Required</w:t>
      </w:r>
      <w:r w:rsidR="00A36814" w:rsidRPr="00ED751E">
        <w:rPr>
          <w:b/>
          <w:sz w:val="24"/>
          <w:szCs w:val="24"/>
        </w:rPr>
        <w:t xml:space="preserve"> </w:t>
      </w:r>
      <w:r w:rsidR="002B6869" w:rsidRPr="00ED751E">
        <w:rPr>
          <w:b/>
          <w:sz w:val="24"/>
          <w:szCs w:val="24"/>
        </w:rPr>
        <w:t xml:space="preserve">Text(s) and Other </w:t>
      </w:r>
      <w:r w:rsidR="00A36814" w:rsidRPr="00ED751E">
        <w:rPr>
          <w:b/>
          <w:sz w:val="24"/>
          <w:szCs w:val="24"/>
        </w:rPr>
        <w:t>Course Materials:</w:t>
      </w:r>
    </w:p>
    <w:p w:rsidR="00A36814" w:rsidRPr="00ED751E" w:rsidRDefault="00A36814" w:rsidP="002B6869">
      <w:pPr>
        <w:rPr>
          <w:b/>
          <w:sz w:val="24"/>
          <w:szCs w:val="24"/>
        </w:rPr>
      </w:pPr>
    </w:p>
    <w:p w:rsidR="00CA47F8" w:rsidRPr="00437864" w:rsidRDefault="00CA47F8" w:rsidP="00CA47F8">
      <w:r w:rsidRPr="00437864">
        <w:t>McCashen, W. (2005). The strengths approach: A strengths-based resource for sharing power and creating change. Bendigo, AU: Innovative Resources.</w:t>
      </w:r>
    </w:p>
    <w:p w:rsidR="00CA47F8" w:rsidRPr="00437864" w:rsidRDefault="00CA47F8" w:rsidP="00CA47F8"/>
    <w:p w:rsidR="00CA47F8" w:rsidRPr="00437864" w:rsidRDefault="00CA47F8" w:rsidP="00CA47F8">
      <w:r w:rsidRPr="00437864">
        <w:t>Selekman, M. (2010). Collaborative Brief Therapy With Children. (2010). New York: Guilford.</w:t>
      </w:r>
    </w:p>
    <w:p w:rsidR="00CA47F8" w:rsidRPr="00437864" w:rsidRDefault="00CA47F8" w:rsidP="00CA47F8"/>
    <w:p w:rsidR="002B6869" w:rsidRPr="00ED751E" w:rsidRDefault="002B6869" w:rsidP="002B6869">
      <w:pPr>
        <w:rPr>
          <w:color w:val="FF0000"/>
          <w:sz w:val="24"/>
          <w:szCs w:val="24"/>
        </w:rPr>
      </w:pPr>
    </w:p>
    <w:p w:rsidR="002B6869" w:rsidRPr="00ED751E" w:rsidRDefault="006777AA" w:rsidP="002B6869">
      <w:pPr>
        <w:rPr>
          <w:b/>
          <w:sz w:val="24"/>
          <w:szCs w:val="24"/>
        </w:rPr>
      </w:pPr>
      <w:r w:rsidRPr="00ED751E">
        <w:rPr>
          <w:b/>
          <w:sz w:val="24"/>
          <w:szCs w:val="24"/>
        </w:rPr>
        <w:t>D</w:t>
      </w:r>
      <w:r w:rsidR="002B6869" w:rsidRPr="00ED751E">
        <w:rPr>
          <w:b/>
          <w:sz w:val="24"/>
          <w:szCs w:val="24"/>
        </w:rPr>
        <w:t xml:space="preserve">. Additional </w:t>
      </w:r>
      <w:r w:rsidR="002B6869" w:rsidRPr="00ED751E">
        <w:rPr>
          <w:b/>
          <w:i/>
          <w:sz w:val="24"/>
          <w:szCs w:val="24"/>
          <w:u w:val="single"/>
        </w:rPr>
        <w:t>Recommended</w:t>
      </w:r>
      <w:r w:rsidR="002B6869" w:rsidRPr="00ED751E">
        <w:rPr>
          <w:b/>
          <w:sz w:val="24"/>
          <w:szCs w:val="24"/>
        </w:rPr>
        <w:t xml:space="preserve"> Text(s) and Other Course Materials:</w:t>
      </w:r>
    </w:p>
    <w:p w:rsidR="002B6869" w:rsidRPr="00ED751E" w:rsidRDefault="002B6869" w:rsidP="002B6869">
      <w:pPr>
        <w:rPr>
          <w:b/>
          <w:sz w:val="24"/>
          <w:szCs w:val="24"/>
        </w:rPr>
      </w:pPr>
    </w:p>
    <w:p w:rsidR="002B6869" w:rsidRPr="00CA47F8" w:rsidRDefault="00CA47F8" w:rsidP="002B6869">
      <w:pPr>
        <w:rPr>
          <w:sz w:val="24"/>
          <w:szCs w:val="24"/>
        </w:rPr>
      </w:pPr>
      <w:r w:rsidRPr="00CA47F8">
        <w:rPr>
          <w:sz w:val="24"/>
          <w:szCs w:val="24"/>
        </w:rPr>
        <w:t>NONE</w:t>
      </w:r>
    </w:p>
    <w:p w:rsidR="0071730E" w:rsidRPr="00ED751E" w:rsidRDefault="0071730E" w:rsidP="002B6869">
      <w:pPr>
        <w:pStyle w:val="ListParagraph"/>
        <w:ind w:left="0"/>
        <w:rPr>
          <w:sz w:val="24"/>
          <w:szCs w:val="24"/>
        </w:rPr>
      </w:pPr>
    </w:p>
    <w:p w:rsidR="00F46901" w:rsidRDefault="006777AA" w:rsidP="002B6869">
      <w:pPr>
        <w:rPr>
          <w:b/>
          <w:sz w:val="24"/>
          <w:szCs w:val="24"/>
        </w:rPr>
      </w:pPr>
      <w:r w:rsidRPr="00ED751E">
        <w:rPr>
          <w:b/>
          <w:sz w:val="24"/>
          <w:szCs w:val="24"/>
        </w:rPr>
        <w:t>E.</w:t>
      </w:r>
      <w:r w:rsidR="00F46901" w:rsidRPr="00ED751E">
        <w:rPr>
          <w:b/>
          <w:sz w:val="24"/>
          <w:szCs w:val="24"/>
        </w:rPr>
        <w:t xml:space="preserve"> Major Course Assignments &amp; Examinations:</w:t>
      </w:r>
    </w:p>
    <w:p w:rsidR="001F2C28" w:rsidRDefault="001F2C28" w:rsidP="002B6869">
      <w:pPr>
        <w:rPr>
          <w:b/>
          <w:sz w:val="24"/>
          <w:szCs w:val="24"/>
        </w:rPr>
      </w:pPr>
    </w:p>
    <w:p w:rsidR="001F2C28" w:rsidRPr="00ED751E" w:rsidRDefault="001F2C28" w:rsidP="002B6869">
      <w:pPr>
        <w:rPr>
          <w:b/>
          <w:sz w:val="24"/>
          <w:szCs w:val="24"/>
        </w:rPr>
      </w:pPr>
      <w:r>
        <w:rPr>
          <w:b/>
          <w:sz w:val="24"/>
          <w:szCs w:val="24"/>
        </w:rPr>
        <w:t>Please note; I do not give extra credit work. Also, each assignment is due on the listed day.  Each late day means one (1) less mark.</w:t>
      </w:r>
    </w:p>
    <w:p w:rsidR="00F46901" w:rsidRPr="00ED751E" w:rsidRDefault="00F46901" w:rsidP="002B6869">
      <w:pPr>
        <w:rPr>
          <w:b/>
          <w:sz w:val="24"/>
          <w:szCs w:val="24"/>
        </w:rPr>
      </w:pP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A-</w:t>
      </w:r>
      <w:r w:rsidR="005E0754">
        <w:rPr>
          <w:rFonts w:ascii="Verdana" w:hAnsi="Verdana"/>
          <w:b/>
          <w:bCs/>
          <w:color w:val="000000"/>
          <w:sz w:val="17"/>
          <w:szCs w:val="17"/>
        </w:rPr>
        <w:t>20</w:t>
      </w:r>
      <w:r w:rsidRPr="00661251">
        <w:rPr>
          <w:rFonts w:ascii="Verdana" w:hAnsi="Verdana"/>
          <w:b/>
          <w:bCs/>
          <w:color w:val="000000"/>
          <w:sz w:val="17"/>
          <w:szCs w:val="17"/>
        </w:rPr>
        <w:t>%-Mid Term-</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At mid term you will be given an assignment to complete. This mid term exam will be practice-based. Case studies will be given and your responsibility will be to apply the most relevant and up to date literature review including the evidence for appropriate interventions.</w:t>
      </w:r>
      <w:r w:rsidR="006A3FAA">
        <w:rPr>
          <w:rFonts w:ascii="Verdana" w:hAnsi="Verdana"/>
          <w:color w:val="000000"/>
          <w:sz w:val="17"/>
          <w:szCs w:val="17"/>
        </w:rPr>
        <w:t xml:space="preserve"> Due week 10 11/3/15</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mid term exam meets core competency 2.1.3 sub points 1 and 2; core competency 2.1.10 A sub points 1-3; core competency 2.1.10 b sub points 1-4; core competency 2.1.10 c sub points 1-3</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B-20% Academic Paper-</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Major paper. This</w:t>
      </w:r>
      <w:r w:rsidR="007C4594">
        <w:rPr>
          <w:rFonts w:ascii="Verdana" w:hAnsi="Verdana"/>
          <w:color w:val="000000"/>
          <w:sz w:val="17"/>
          <w:szCs w:val="17"/>
        </w:rPr>
        <w:t xml:space="preserve"> scholarly paper will be DUE </w:t>
      </w:r>
      <w:r w:rsidRPr="00661251">
        <w:rPr>
          <w:rFonts w:ascii="Verdana" w:hAnsi="Verdana"/>
          <w:color w:val="000000"/>
          <w:sz w:val="17"/>
          <w:szCs w:val="17"/>
        </w:rPr>
        <w:t xml:space="preserve"> </w:t>
      </w:r>
      <w:r w:rsidR="006A3FAA">
        <w:rPr>
          <w:rFonts w:ascii="Verdana" w:hAnsi="Verdana"/>
          <w:color w:val="000000"/>
          <w:sz w:val="17"/>
          <w:szCs w:val="17"/>
        </w:rPr>
        <w:t>week 6 10/6/15</w:t>
      </w:r>
      <w:r w:rsidRPr="00661251">
        <w:rPr>
          <w:rFonts w:ascii="Verdana" w:hAnsi="Verdana"/>
          <w:color w:val="000000"/>
          <w:sz w:val="17"/>
          <w:szCs w:val="17"/>
        </w:rPr>
        <w:t>. You are to review a major issue in the field of practice with parents and children. Your essay is to have a beginning (with a clear purpose or rationale), middle (with a solid review of the body of literature), and end that sums up what you have tried to accomplish and should include some clear implications/recommendations for the field of social work. Ethical issues may also be considered. You need to follow APA standards for writing. The paper is to be limited to between </w:t>
      </w:r>
      <w:r w:rsidR="006A3FAA">
        <w:rPr>
          <w:rFonts w:ascii="Verdana" w:hAnsi="Verdana"/>
          <w:color w:val="000000"/>
          <w:sz w:val="17"/>
          <w:szCs w:val="17"/>
        </w:rPr>
        <w:t>6</w:t>
      </w:r>
      <w:r w:rsidRPr="00661251">
        <w:rPr>
          <w:rFonts w:ascii="Verdana" w:hAnsi="Verdana"/>
          <w:color w:val="000000"/>
          <w:sz w:val="17"/>
          <w:szCs w:val="17"/>
        </w:rPr>
        <w:t xml:space="preserve"> and </w:t>
      </w:r>
      <w:r w:rsidR="006A3FAA">
        <w:rPr>
          <w:rFonts w:ascii="Verdana" w:hAnsi="Verdana"/>
          <w:color w:val="000000"/>
          <w:sz w:val="17"/>
          <w:szCs w:val="17"/>
        </w:rPr>
        <w:t>7</w:t>
      </w:r>
      <w:r w:rsidRPr="00661251">
        <w:rPr>
          <w:rFonts w:ascii="Verdana" w:hAnsi="Verdana"/>
          <w:color w:val="000000"/>
          <w:sz w:val="17"/>
          <w:szCs w:val="17"/>
        </w:rPr>
        <w:t xml:space="preserve"> pages. To help you get started, you will a)choose a particular parent/child “concern” you might see in practice; b)review the literature that has a focus on theory and evidence, and c)a good conclusion. Here’s how the 20% will break down; 6% for organization (logical flow, organized, good use of headers); 8% for good writing; 6% for your ability to make the paper creative, exciting, inspiring.</w:t>
      </w:r>
      <w:r w:rsidR="006A3FAA">
        <w:rPr>
          <w:rFonts w:ascii="Verdana" w:hAnsi="Verdana"/>
          <w:color w:val="000000"/>
          <w:sz w:val="17"/>
          <w:szCs w:val="17"/>
        </w:rPr>
        <w:t xml:space="preserve"> Follow APA standards correctly.</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academic paper core competency 2.1.6. sub points 1-2</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 xml:space="preserve">C-20%Final Exam </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The final exam will be a practice based exam that will test you on everything you’ve learned.</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academic paper meets core competency 2.1. 3, sub points 1-3; core competency 2.1.6,  sub points 1-2; core competency 2.1.10 A sub points 1-2.</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D-</w:t>
      </w:r>
      <w:r w:rsidR="005E0754">
        <w:rPr>
          <w:rFonts w:ascii="Verdana" w:hAnsi="Verdana"/>
          <w:b/>
          <w:bCs/>
          <w:color w:val="000000"/>
          <w:sz w:val="17"/>
          <w:szCs w:val="17"/>
        </w:rPr>
        <w:t>10</w:t>
      </w:r>
      <w:r w:rsidRPr="00661251">
        <w:rPr>
          <w:rFonts w:ascii="Verdana" w:hAnsi="Verdana"/>
          <w:b/>
          <w:bCs/>
          <w:color w:val="000000"/>
          <w:sz w:val="17"/>
          <w:szCs w:val="17"/>
        </w:rPr>
        <w:t>%-Trauma Focused Training</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 xml:space="preserve">You will have the semester to complete the Trauma Focused Cognitive-Behavioral Therapy web course offered by the Medical University of South Carolina. Go to </w:t>
      </w:r>
      <w:hyperlink r:id="rId13" w:history="1">
        <w:r w:rsidRPr="00661251">
          <w:rPr>
            <w:rFonts w:ascii="Verdana" w:hAnsi="Verdana"/>
            <w:color w:val="0000FF"/>
            <w:sz w:val="17"/>
            <w:szCs w:val="17"/>
            <w:u w:val="single"/>
          </w:rPr>
          <w:t>http://www.musc.edu/tfcbt</w:t>
        </w:r>
      </w:hyperlink>
      <w:r w:rsidRPr="00661251">
        <w:rPr>
          <w:rFonts w:ascii="Verdana" w:hAnsi="Verdana"/>
          <w:color w:val="000000"/>
          <w:sz w:val="17"/>
          <w:szCs w:val="17"/>
        </w:rPr>
        <w:t xml:space="preserve"> and follow the log in instructions. Then complete the course. You will find this web training invaluable. At the end of the semester bring your ceu’s . Along with your ceu’s, find and summarize two recent empirical articles that use such an approach. DUE before the end of the semester.</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Trauma Focused Training meets core competency 2.1.3 sub points 1-3; core competency 2.1.6 sub points 1-2 b, sub points 1 and 2 ; core competency 2.1.10 c, sub points 2 - 3</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E-</w:t>
      </w:r>
      <w:r>
        <w:rPr>
          <w:rFonts w:ascii="Verdana" w:hAnsi="Verdana"/>
          <w:b/>
          <w:bCs/>
          <w:color w:val="000000"/>
          <w:sz w:val="17"/>
          <w:szCs w:val="17"/>
        </w:rPr>
        <w:t>10</w:t>
      </w:r>
      <w:r w:rsidRPr="00661251">
        <w:rPr>
          <w:rFonts w:ascii="Verdana" w:hAnsi="Verdana"/>
          <w:b/>
          <w:bCs/>
          <w:color w:val="000000"/>
          <w:sz w:val="17"/>
          <w:szCs w:val="17"/>
        </w:rPr>
        <w:t>% -Resilience Exercise</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Read the attached file about Jake and his father on blackboard. There are two tasks. TASK 1, Go to the professional literature and find 3 articles</w:t>
      </w:r>
      <w:r w:rsidR="00070DB2">
        <w:rPr>
          <w:rFonts w:ascii="Verdana" w:hAnsi="Verdana"/>
          <w:color w:val="000000"/>
          <w:sz w:val="17"/>
          <w:szCs w:val="17"/>
        </w:rPr>
        <w:t xml:space="preserve"> related to resilience</w:t>
      </w:r>
      <w:r w:rsidRPr="00661251">
        <w:rPr>
          <w:rFonts w:ascii="Verdana" w:hAnsi="Verdana"/>
          <w:color w:val="000000"/>
          <w:sz w:val="17"/>
          <w:szCs w:val="17"/>
        </w:rPr>
        <w:t xml:space="preserve"> that support the work Jake did in therapy with Dr. Ungar. Specifically, I </w:t>
      </w:r>
      <w:r w:rsidR="00070DB2">
        <w:rPr>
          <w:rFonts w:ascii="Verdana" w:hAnsi="Verdana"/>
          <w:color w:val="000000"/>
          <w:sz w:val="17"/>
          <w:szCs w:val="17"/>
        </w:rPr>
        <w:t>want you to focus on aspects of building resilience in Jake</w:t>
      </w:r>
      <w:r w:rsidRPr="00661251">
        <w:rPr>
          <w:rFonts w:ascii="Verdana" w:hAnsi="Verdana"/>
          <w:color w:val="000000"/>
          <w:sz w:val="17"/>
          <w:szCs w:val="17"/>
        </w:rPr>
        <w:t xml:space="preserve"> that Dr. Ungar exhibited in his work with Jake. Review your 3 articles and show me how they are consistent with the work done. (2 pages).   TASK 2, in your last paragraph, include a strengths-based instrument (reference the third article) from the literature you would use to assess Jake making sure you say why you chose this one. Include the instrument with your paper. Due week </w:t>
      </w:r>
      <w:r w:rsidR="00070DB2">
        <w:rPr>
          <w:rFonts w:ascii="Verdana" w:hAnsi="Verdana"/>
          <w:color w:val="000000"/>
          <w:sz w:val="17"/>
          <w:szCs w:val="17"/>
        </w:rPr>
        <w:t>5</w:t>
      </w:r>
      <w:r w:rsidR="007C4594">
        <w:rPr>
          <w:rFonts w:ascii="Verdana" w:hAnsi="Verdana"/>
          <w:color w:val="000000"/>
          <w:sz w:val="17"/>
          <w:szCs w:val="17"/>
        </w:rPr>
        <w:t xml:space="preserve"> </w:t>
      </w:r>
      <w:r w:rsidRPr="00661251">
        <w:rPr>
          <w:rFonts w:ascii="Verdana" w:hAnsi="Verdana"/>
          <w:color w:val="000000"/>
          <w:sz w:val="17"/>
          <w:szCs w:val="17"/>
        </w:rPr>
        <w:t xml:space="preserve"> 9/2</w:t>
      </w:r>
      <w:r w:rsidR="00070DB2">
        <w:rPr>
          <w:rFonts w:ascii="Verdana" w:hAnsi="Verdana"/>
          <w:color w:val="000000"/>
          <w:sz w:val="17"/>
          <w:szCs w:val="17"/>
        </w:rPr>
        <w:t>9</w:t>
      </w:r>
      <w:r w:rsidRPr="00661251">
        <w:rPr>
          <w:rFonts w:ascii="Verdana" w:hAnsi="Verdana"/>
          <w:color w:val="000000"/>
          <w:sz w:val="17"/>
          <w:szCs w:val="17"/>
        </w:rPr>
        <w:t xml:space="preserve"> of our class.</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This resilience exercise meets core competency 2.1.10 a sub points 1-4; core competency 2.1.10c 1-4;</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F-10%-Strengths Mapping I and II</w:t>
      </w:r>
    </w:p>
    <w:p w:rsidR="00070DB2" w:rsidRPr="00ED038F" w:rsidRDefault="007C4594" w:rsidP="00070DB2">
      <w:r>
        <w:t xml:space="preserve">Due week 2 9/8/15. </w:t>
      </w:r>
      <w:r w:rsidR="00070DB2" w:rsidRPr="00ED038F">
        <w:t>Stre</w:t>
      </w:r>
      <w:r w:rsidR="00070DB2">
        <w:t>ngths Mapping I is on blackboard. Review</w:t>
      </w:r>
      <w:r w:rsidR="00070DB2" w:rsidRPr="00ED038F">
        <w:t xml:space="preserve"> activities 1-5 and think about your own professional strengths. In a similar fashion using 5 rectangular boxes you develop below I fill in what fits for you. Here is your chance to be as transparent with yourself as you can as you grow professionally. </w:t>
      </w:r>
    </w:p>
    <w:p w:rsidR="00070DB2" w:rsidRDefault="00070DB2" w:rsidP="00070DB2">
      <w:pPr>
        <w:ind w:left="720"/>
      </w:pPr>
    </w:p>
    <w:p w:rsidR="00070DB2" w:rsidRPr="00ED038F" w:rsidRDefault="00070DB2" w:rsidP="00070DB2">
      <w:r>
        <w:t>S</w:t>
      </w:r>
      <w:r w:rsidRPr="00ED038F">
        <w:t>trengths Mapping II involves going to authentichappiness.com and filling in the VIA questionnaire. These should highlight some top strengths.</w:t>
      </w:r>
    </w:p>
    <w:p w:rsidR="00070DB2" w:rsidRPr="00ED038F" w:rsidRDefault="00070DB2" w:rsidP="00070DB2">
      <w:pPr>
        <w:ind w:left="720"/>
      </w:pPr>
    </w:p>
    <w:p w:rsidR="00070DB2" w:rsidRDefault="00070DB2" w:rsidP="00070DB2">
      <w:pPr>
        <w:widowControl w:val="0"/>
        <w:autoSpaceDE w:val="0"/>
        <w:autoSpaceDN w:val="0"/>
        <w:adjustRightInd w:val="0"/>
        <w:spacing w:after="200" w:line="276" w:lineRule="auto"/>
        <w:ind w:left="450" w:right="-20"/>
        <w:rPr>
          <w:sz w:val="16"/>
          <w:szCs w:val="16"/>
        </w:rPr>
      </w:pPr>
      <w:r w:rsidRPr="00ED038F">
        <w:t>What do you do with both? With Mapping I fill in the empty boxes you develop. With Mapping II take any top strength and answer the following question</w:t>
      </w:r>
      <w:r>
        <w:t xml:space="preserve"> (no page limit)</w:t>
      </w:r>
      <w:r w:rsidRPr="0019017E">
        <w:rPr>
          <w:sz w:val="16"/>
          <w:szCs w:val="16"/>
        </w:rPr>
        <w:t xml:space="preserve">;  </w:t>
      </w:r>
      <w:r>
        <w:rPr>
          <w:sz w:val="16"/>
          <w:szCs w:val="16"/>
        </w:rPr>
        <w:tab/>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What is the history and development of this strength?</w:t>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Provide details about how you put this strength into every day practice. How will this strength sustain you in the coming semester?</w:t>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Discuss the important people who have contributed to the development of this strength.</w:t>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What significant meaning (if any) does this strength hold for you?</w:t>
      </w:r>
    </w:p>
    <w:p w:rsidR="00070DB2" w:rsidRPr="00C63960" w:rsidRDefault="00070DB2" w:rsidP="00070DB2">
      <w:pPr>
        <w:widowControl w:val="0"/>
        <w:numPr>
          <w:ilvl w:val="0"/>
          <w:numId w:val="41"/>
        </w:numPr>
        <w:autoSpaceDE w:val="0"/>
        <w:autoSpaceDN w:val="0"/>
        <w:adjustRightInd w:val="0"/>
        <w:spacing w:after="200" w:line="276" w:lineRule="auto"/>
        <w:ind w:left="450" w:right="-20" w:hanging="270"/>
        <w:rPr>
          <w:rFonts w:eastAsia="MS Mincho"/>
          <w:bCs/>
        </w:rPr>
      </w:pPr>
      <w:r w:rsidRPr="00C63960">
        <w:rPr>
          <w:rFonts w:eastAsia="MS Mincho"/>
          <w:bCs/>
        </w:rPr>
        <w:t>What are the dreams and hopes that stand behind this strength?</w:t>
      </w:r>
    </w:p>
    <w:p w:rsidR="00070DB2" w:rsidRDefault="00070DB2" w:rsidP="00070DB2">
      <w:pPr>
        <w:ind w:left="720"/>
        <w:rPr>
          <w:rFonts w:cs="Arial"/>
        </w:rPr>
      </w:pPr>
    </w:p>
    <w:p w:rsidR="00070DB2" w:rsidRPr="00C63960" w:rsidRDefault="00070DB2" w:rsidP="00070DB2">
      <w:pPr>
        <w:ind w:left="720"/>
        <w:rPr>
          <w:u w:val="single"/>
        </w:rPr>
      </w:pPr>
      <w:r w:rsidRPr="00ED038F">
        <w:t xml:space="preserve">Send to me in a complete package in Word. This represents the beginning of your own </w:t>
      </w:r>
      <w:r>
        <w:rPr>
          <w:u w:val="single"/>
        </w:rPr>
        <w:t>P</w:t>
      </w:r>
      <w:r w:rsidRPr="00C63960">
        <w:rPr>
          <w:u w:val="single"/>
        </w:rPr>
        <w:t>ersonal Strengths dossier.</w:t>
      </w:r>
    </w:p>
    <w:p w:rsidR="00070DB2" w:rsidRPr="00C63960" w:rsidRDefault="00070DB2" w:rsidP="00070DB2">
      <w:pPr>
        <w:ind w:left="720"/>
        <w:rPr>
          <w:b/>
          <w:u w:val="single"/>
        </w:rPr>
      </w:pPr>
    </w:p>
    <w:p w:rsidR="00BD5CB1" w:rsidRDefault="00070DB2" w:rsidP="00BD5CB1">
      <w:pPr>
        <w:ind w:left="720"/>
        <w:rPr>
          <w:rFonts w:ascii="Verdana" w:hAnsi="Verdana"/>
          <w:color w:val="000000"/>
          <w:sz w:val="17"/>
          <w:szCs w:val="17"/>
        </w:rPr>
      </w:pPr>
      <w:r>
        <w:rPr>
          <w:rFonts w:cs="Arial"/>
        </w:rPr>
        <w:t xml:space="preserve"> Due</w:t>
      </w:r>
      <w:r w:rsidR="006A3FAA">
        <w:rPr>
          <w:rFonts w:cs="Arial"/>
        </w:rPr>
        <w:t xml:space="preserve"> week 2</w:t>
      </w:r>
      <w:r>
        <w:rPr>
          <w:rFonts w:cs="Arial"/>
        </w:rPr>
        <w:t xml:space="preserve"> </w:t>
      </w:r>
      <w:r w:rsidR="006A3FAA">
        <w:rPr>
          <w:rFonts w:cs="Arial"/>
        </w:rPr>
        <w:t>9/8/2015</w:t>
      </w:r>
      <w:r>
        <w:rPr>
          <w:rFonts w:cs="Arial"/>
        </w:rPr>
        <w:t xml:space="preserve"> to me in t</w:t>
      </w:r>
      <w:r w:rsidR="00BD5CB1">
        <w:rPr>
          <w:rFonts w:cs="Arial"/>
        </w:rPr>
        <w:t xml:space="preserve">he form of a word document sent </w:t>
      </w:r>
      <w:r w:rsidR="00661251" w:rsidRPr="00661251">
        <w:rPr>
          <w:rFonts w:ascii="Verdana" w:hAnsi="Verdana"/>
          <w:color w:val="000000"/>
          <w:sz w:val="17"/>
          <w:szCs w:val="17"/>
        </w:rPr>
        <w:t>week 2 to me in the form of a word document sent.</w:t>
      </w:r>
    </w:p>
    <w:p w:rsidR="00BD5CB1" w:rsidRDefault="00BD5CB1" w:rsidP="00BD5CB1">
      <w:pPr>
        <w:ind w:left="720"/>
        <w:rPr>
          <w:rFonts w:ascii="Verdana" w:hAnsi="Verdana"/>
          <w:color w:val="000000"/>
          <w:sz w:val="17"/>
          <w:szCs w:val="17"/>
        </w:rPr>
      </w:pPr>
    </w:p>
    <w:p w:rsidR="00661251" w:rsidRPr="00661251" w:rsidRDefault="00661251" w:rsidP="00BD5CB1">
      <w:pPr>
        <w:ind w:left="720"/>
        <w:rPr>
          <w:rFonts w:ascii="Verdana" w:hAnsi="Verdana"/>
          <w:color w:val="000000"/>
          <w:sz w:val="17"/>
          <w:szCs w:val="17"/>
        </w:rPr>
      </w:pPr>
      <w:r w:rsidRPr="00661251">
        <w:rPr>
          <w:rFonts w:ascii="Verdana" w:hAnsi="Verdana"/>
          <w:color w:val="000000"/>
          <w:sz w:val="17"/>
          <w:szCs w:val="17"/>
        </w:rPr>
        <w:t>This Strengths Mapping Assignments meets core competency 2.1.3 sub points 1-3; core competency 2.1.6 sub points 1-2 b, sub points 1 and 2 ; core competency 2.1.10 c, sub points 2 - 3</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 </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b/>
          <w:bCs/>
          <w:color w:val="000000"/>
          <w:sz w:val="17"/>
          <w:szCs w:val="17"/>
        </w:rPr>
        <w:t> G-10% - Work with the Stiles Family</w:t>
      </w:r>
    </w:p>
    <w:p w:rsidR="00661251" w:rsidRP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 xml:space="preserve">Your task will be to re review the Stiles video (to be given);from there </w:t>
      </w:r>
      <w:r w:rsidR="000D4ED5">
        <w:rPr>
          <w:rFonts w:ascii="Verdana" w:hAnsi="Verdana"/>
          <w:color w:val="000000"/>
          <w:sz w:val="17"/>
          <w:szCs w:val="17"/>
        </w:rPr>
        <w:t>I</w:t>
      </w:r>
      <w:r w:rsidRPr="00661251">
        <w:rPr>
          <w:rFonts w:ascii="Verdana" w:hAnsi="Verdana"/>
          <w:color w:val="000000"/>
          <w:sz w:val="17"/>
          <w:szCs w:val="17"/>
        </w:rPr>
        <w:t xml:space="preserve"> want you to review the work of Bruce Perry with respect to the six components of building up child development (link will be provided). You will also be provided with the Harvard raising caring children's site.</w:t>
      </w:r>
    </w:p>
    <w:p w:rsidR="00661251" w:rsidRDefault="00661251" w:rsidP="00661251">
      <w:pPr>
        <w:spacing w:before="100" w:beforeAutospacing="1" w:after="100" w:afterAutospacing="1"/>
        <w:rPr>
          <w:rFonts w:ascii="Verdana" w:hAnsi="Verdana"/>
          <w:color w:val="000000"/>
          <w:sz w:val="17"/>
          <w:szCs w:val="17"/>
        </w:rPr>
      </w:pPr>
      <w:r w:rsidRPr="00661251">
        <w:rPr>
          <w:rFonts w:ascii="Verdana" w:hAnsi="Verdana"/>
          <w:color w:val="000000"/>
          <w:sz w:val="17"/>
          <w:szCs w:val="17"/>
        </w:rPr>
        <w:t xml:space="preserve">Here is your assignment; you are the therapist assigned to the family. </w:t>
      </w:r>
      <w:r w:rsidR="000D4ED5">
        <w:rPr>
          <w:rFonts w:ascii="Verdana" w:hAnsi="Verdana"/>
          <w:color w:val="000000"/>
          <w:sz w:val="17"/>
          <w:szCs w:val="17"/>
        </w:rPr>
        <w:t>Assume the twins are referred to you because they are acting out</w:t>
      </w:r>
      <w:r w:rsidR="008578CF">
        <w:rPr>
          <w:rFonts w:ascii="Verdana" w:hAnsi="Verdana"/>
          <w:color w:val="000000"/>
          <w:sz w:val="17"/>
          <w:szCs w:val="17"/>
        </w:rPr>
        <w:t xml:space="preserve"> their day care, not making friends and behaving aggressively</w:t>
      </w:r>
      <w:r w:rsidR="000D4ED5">
        <w:rPr>
          <w:rFonts w:ascii="Verdana" w:hAnsi="Verdana"/>
          <w:color w:val="000000"/>
          <w:sz w:val="17"/>
          <w:szCs w:val="17"/>
        </w:rPr>
        <w:t xml:space="preserve">.  Assume when reviewing Perry’s document, you find two relevant issues. Discuss what you are like to see based on Perry’s narrative; then find a way to creatively build in </w:t>
      </w:r>
      <w:r w:rsidR="008578CF">
        <w:rPr>
          <w:rFonts w:ascii="Verdana" w:hAnsi="Verdana"/>
          <w:color w:val="000000"/>
          <w:sz w:val="17"/>
          <w:szCs w:val="17"/>
        </w:rPr>
        <w:t>the Harvard References. Your</w:t>
      </w:r>
      <w:r w:rsidRPr="00661251">
        <w:rPr>
          <w:rFonts w:ascii="Verdana" w:hAnsi="Verdana"/>
          <w:color w:val="000000"/>
          <w:sz w:val="17"/>
          <w:szCs w:val="17"/>
        </w:rPr>
        <w:t xml:space="preserve"> job is to create a plan of care based on aligning Perry's 6 </w:t>
      </w:r>
      <w:r w:rsidR="008578CF">
        <w:rPr>
          <w:rFonts w:ascii="Verdana" w:hAnsi="Verdana"/>
          <w:color w:val="000000"/>
          <w:sz w:val="17"/>
          <w:szCs w:val="17"/>
        </w:rPr>
        <w:t>core strengths</w:t>
      </w:r>
      <w:r w:rsidRPr="00661251">
        <w:rPr>
          <w:rFonts w:ascii="Verdana" w:hAnsi="Verdana"/>
          <w:color w:val="000000"/>
          <w:sz w:val="17"/>
          <w:szCs w:val="17"/>
        </w:rPr>
        <w:t xml:space="preserve"> with Harvard's. Take a look and see what matches up; use your creativity to design a sensitive but thorough and thought through plan</w:t>
      </w:r>
      <w:r w:rsidR="008578CF">
        <w:rPr>
          <w:rFonts w:ascii="Verdana" w:hAnsi="Verdana"/>
          <w:color w:val="000000"/>
          <w:sz w:val="17"/>
          <w:szCs w:val="17"/>
        </w:rPr>
        <w:t>/intervention with your two issues</w:t>
      </w:r>
      <w:r w:rsidRPr="00661251">
        <w:rPr>
          <w:rFonts w:ascii="Verdana" w:hAnsi="Verdana"/>
          <w:color w:val="000000"/>
          <w:sz w:val="17"/>
          <w:szCs w:val="17"/>
        </w:rPr>
        <w:t xml:space="preserve">  Your assignment will consist of </w:t>
      </w:r>
      <w:r w:rsidR="008578CF">
        <w:rPr>
          <w:rFonts w:ascii="Verdana" w:hAnsi="Verdana"/>
          <w:color w:val="000000"/>
          <w:sz w:val="17"/>
          <w:szCs w:val="17"/>
        </w:rPr>
        <w:t>2</w:t>
      </w:r>
      <w:r w:rsidRPr="00661251">
        <w:rPr>
          <w:rFonts w:ascii="Verdana" w:hAnsi="Verdana"/>
          <w:color w:val="000000"/>
          <w:sz w:val="17"/>
          <w:szCs w:val="17"/>
        </w:rPr>
        <w:t xml:space="preserve"> pages; one page per Perry's category with the Harvard document. I want you to make a case for bridging the two. To do this use your critical thinking on how and why BUT also include one recent professional article from the literature that will support your plan.</w:t>
      </w:r>
      <w:r w:rsidR="000D4ED5">
        <w:rPr>
          <w:rFonts w:ascii="Verdana" w:hAnsi="Verdana"/>
          <w:color w:val="000000"/>
          <w:sz w:val="17"/>
          <w:szCs w:val="17"/>
        </w:rPr>
        <w:t xml:space="preserve"> Due</w:t>
      </w:r>
      <w:r w:rsidR="006A3FAA">
        <w:rPr>
          <w:rFonts w:ascii="Verdana" w:hAnsi="Verdana"/>
          <w:color w:val="000000"/>
          <w:sz w:val="17"/>
          <w:szCs w:val="17"/>
        </w:rPr>
        <w:t xml:space="preserve"> Week 7 10/13/15</w:t>
      </w:r>
      <w:r w:rsidR="00BD5CB1">
        <w:rPr>
          <w:rFonts w:ascii="Verdana" w:hAnsi="Verdana"/>
          <w:color w:val="000000"/>
          <w:sz w:val="17"/>
          <w:szCs w:val="17"/>
        </w:rPr>
        <w:t>.</w:t>
      </w:r>
    </w:p>
    <w:p w:rsidR="00BD5CB1" w:rsidRPr="00661251" w:rsidRDefault="00BD5CB1" w:rsidP="00BD5CB1">
      <w:pPr>
        <w:rPr>
          <w:rFonts w:ascii="Verdana" w:hAnsi="Verdana"/>
          <w:color w:val="000000"/>
          <w:sz w:val="17"/>
          <w:szCs w:val="17"/>
        </w:rPr>
      </w:pPr>
      <w:r>
        <w:rPr>
          <w:rFonts w:ascii="Verdana" w:hAnsi="Verdana"/>
          <w:color w:val="000000"/>
          <w:sz w:val="17"/>
          <w:szCs w:val="17"/>
        </w:rPr>
        <w:t xml:space="preserve">Work with the Stiles Family </w:t>
      </w:r>
      <w:r w:rsidRPr="00661251">
        <w:rPr>
          <w:rFonts w:ascii="Verdana" w:hAnsi="Verdana"/>
          <w:color w:val="000000"/>
          <w:sz w:val="17"/>
          <w:szCs w:val="17"/>
        </w:rPr>
        <w:t xml:space="preserve"> meets core competency 2.1.3 sub points 1-3; core competency 2.1.6 sub points 1-2 b, sub points 1 and 2 ; core competency 2.1.10 c, sub points 2 - 3</w:t>
      </w:r>
    </w:p>
    <w:p w:rsidR="00BD5CB1" w:rsidRPr="00661251" w:rsidRDefault="00BD5CB1" w:rsidP="00661251">
      <w:pPr>
        <w:spacing w:before="100" w:beforeAutospacing="1" w:after="100" w:afterAutospacing="1"/>
        <w:rPr>
          <w:rFonts w:ascii="Verdana" w:hAnsi="Verdana"/>
          <w:color w:val="000000"/>
          <w:sz w:val="17"/>
          <w:szCs w:val="17"/>
        </w:rPr>
      </w:pPr>
    </w:p>
    <w:p w:rsidR="00F46901" w:rsidRPr="00ED751E" w:rsidRDefault="006777AA" w:rsidP="002B6869">
      <w:pPr>
        <w:rPr>
          <w:b/>
          <w:sz w:val="24"/>
          <w:szCs w:val="24"/>
        </w:rPr>
      </w:pPr>
      <w:r w:rsidRPr="00ED751E">
        <w:rPr>
          <w:b/>
          <w:sz w:val="24"/>
          <w:szCs w:val="24"/>
        </w:rPr>
        <w:t>F</w:t>
      </w:r>
      <w:r w:rsidR="00F46901" w:rsidRPr="00ED751E">
        <w:rPr>
          <w:b/>
          <w:sz w:val="24"/>
          <w:szCs w:val="24"/>
        </w:rPr>
        <w:t xml:space="preserve">. Grading Policy: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All papers must be grammatically correct using APA style. Papers with many grammatical errors and misspellings will not</w:t>
      </w:r>
      <w:r w:rsidR="00ED751E" w:rsidRPr="00ED751E">
        <w:rPr>
          <w:sz w:val="24"/>
          <w:szCs w:val="24"/>
        </w:rPr>
        <w:t xml:space="preserve"> receive a satisfactory grade.</w:t>
      </w:r>
    </w:p>
    <w:p w:rsidR="00F46901" w:rsidRPr="00ED751E" w:rsidRDefault="00F46901" w:rsidP="002B6869">
      <w:pPr>
        <w:rPr>
          <w:sz w:val="24"/>
          <w:szCs w:val="24"/>
        </w:rPr>
      </w:pPr>
    </w:p>
    <w:p w:rsidR="00CA47F8" w:rsidRPr="00260CE4" w:rsidRDefault="00CA47F8" w:rsidP="00CA47F8">
      <w:pPr>
        <w:tabs>
          <w:tab w:val="left" w:pos="5760"/>
        </w:tabs>
        <w:rPr>
          <w:b/>
        </w:rPr>
      </w:pPr>
      <w:r w:rsidRPr="009D756D">
        <w:rPr>
          <w:rFonts w:ascii="Arial" w:hAnsi="Arial" w:cs="Arial"/>
          <w:b/>
          <w:sz w:val="21"/>
          <w:szCs w:val="21"/>
        </w:rPr>
        <w:t>Grading</w:t>
      </w:r>
      <w:r w:rsidRPr="009D756D">
        <w:rPr>
          <w:rFonts w:ascii="Arial" w:hAnsi="Arial" w:cs="Arial"/>
          <w:sz w:val="21"/>
          <w:szCs w:val="21"/>
        </w:rPr>
        <w:t>:</w:t>
      </w:r>
      <w:r w:rsidRPr="00260CE4">
        <w:rPr>
          <w:b/>
        </w:rPr>
        <w:t xml:space="preserve">               Course Assignment</w:t>
      </w:r>
      <w:r w:rsidRPr="00260CE4">
        <w:rPr>
          <w:b/>
        </w:rPr>
        <w:tab/>
        <w:t>Percentage of Grade</w:t>
      </w:r>
    </w:p>
    <w:p w:rsidR="00CA47F8" w:rsidRPr="00260CE4" w:rsidRDefault="00CA47F8" w:rsidP="00CA47F8">
      <w:pPr>
        <w:numPr>
          <w:ilvl w:val="0"/>
          <w:numId w:val="37"/>
        </w:numPr>
        <w:tabs>
          <w:tab w:val="clear" w:pos="720"/>
          <w:tab w:val="left" w:pos="2160"/>
          <w:tab w:val="left" w:pos="6480"/>
        </w:tabs>
        <w:ind w:left="1440" w:firstLine="0"/>
        <w:jc w:val="both"/>
      </w:pPr>
      <w:r>
        <w:t>Mid-Term</w:t>
      </w:r>
      <w:r w:rsidRPr="00260CE4">
        <w:tab/>
      </w:r>
      <w:r>
        <w:t>2</w:t>
      </w:r>
      <w:r w:rsidR="005E0754">
        <w:t>0</w:t>
      </w:r>
      <w:r w:rsidRPr="00260CE4">
        <w:t>%</w:t>
      </w:r>
    </w:p>
    <w:p w:rsidR="00CA47F8" w:rsidRPr="00260CE4" w:rsidRDefault="00CA47F8" w:rsidP="00CA47F8">
      <w:pPr>
        <w:numPr>
          <w:ilvl w:val="0"/>
          <w:numId w:val="37"/>
        </w:numPr>
        <w:tabs>
          <w:tab w:val="clear" w:pos="720"/>
          <w:tab w:val="left" w:pos="2160"/>
          <w:tab w:val="left" w:pos="6480"/>
        </w:tabs>
        <w:ind w:left="1440" w:firstLine="0"/>
        <w:jc w:val="both"/>
      </w:pPr>
      <w:r>
        <w:t>Academic Paper</w:t>
      </w:r>
      <w:r w:rsidRPr="00260CE4">
        <w:tab/>
      </w:r>
      <w:r>
        <w:t>20</w:t>
      </w:r>
      <w:r w:rsidRPr="00260CE4">
        <w:t>%</w:t>
      </w:r>
      <w:r w:rsidRPr="00260CE4">
        <w:tab/>
        <w:t xml:space="preserve"> </w:t>
      </w:r>
    </w:p>
    <w:p w:rsidR="00CA47F8" w:rsidRPr="00260CE4" w:rsidRDefault="00CA47F8" w:rsidP="00CA47F8">
      <w:pPr>
        <w:numPr>
          <w:ilvl w:val="0"/>
          <w:numId w:val="37"/>
        </w:numPr>
        <w:tabs>
          <w:tab w:val="clear" w:pos="720"/>
          <w:tab w:val="left" w:pos="2160"/>
          <w:tab w:val="left" w:pos="6480"/>
        </w:tabs>
        <w:ind w:left="1440" w:firstLine="0"/>
        <w:jc w:val="both"/>
      </w:pPr>
      <w:r w:rsidRPr="00260CE4">
        <w:t>Final Exam</w:t>
      </w:r>
      <w:r w:rsidRPr="00260CE4">
        <w:tab/>
      </w:r>
      <w:r w:rsidR="00661251">
        <w:t>20</w:t>
      </w:r>
      <w:r w:rsidRPr="00260CE4">
        <w:t>%</w:t>
      </w:r>
    </w:p>
    <w:p w:rsidR="00CA47F8" w:rsidRDefault="00661251" w:rsidP="00CA47F8">
      <w:pPr>
        <w:numPr>
          <w:ilvl w:val="0"/>
          <w:numId w:val="37"/>
        </w:numPr>
        <w:tabs>
          <w:tab w:val="clear" w:pos="720"/>
          <w:tab w:val="left" w:pos="2160"/>
          <w:tab w:val="left" w:pos="6480"/>
        </w:tabs>
        <w:ind w:left="1440" w:firstLine="0"/>
        <w:jc w:val="both"/>
      </w:pPr>
      <w:r>
        <w:t>Trauma-focused training</w:t>
      </w:r>
      <w:r w:rsidR="00CA47F8">
        <w:tab/>
      </w:r>
      <w:r w:rsidR="005E0754">
        <w:t>10</w:t>
      </w:r>
      <w:r w:rsidR="00CA47F8">
        <w:t>%</w:t>
      </w:r>
    </w:p>
    <w:p w:rsidR="00CA47F8" w:rsidRDefault="00CA47F8" w:rsidP="00CA47F8">
      <w:pPr>
        <w:numPr>
          <w:ilvl w:val="0"/>
          <w:numId w:val="37"/>
        </w:numPr>
        <w:tabs>
          <w:tab w:val="clear" w:pos="720"/>
          <w:tab w:val="left" w:pos="2160"/>
          <w:tab w:val="left" w:pos="6480"/>
        </w:tabs>
        <w:ind w:left="1440" w:firstLine="0"/>
        <w:jc w:val="both"/>
      </w:pPr>
      <w:r>
        <w:t>Resilience Exercise</w:t>
      </w:r>
      <w:r>
        <w:tab/>
      </w:r>
      <w:r w:rsidR="00DD25A8">
        <w:t>10%</w:t>
      </w:r>
    </w:p>
    <w:p w:rsidR="00CA47F8" w:rsidRDefault="00661251" w:rsidP="00CA47F8">
      <w:pPr>
        <w:numPr>
          <w:ilvl w:val="0"/>
          <w:numId w:val="37"/>
        </w:numPr>
        <w:tabs>
          <w:tab w:val="clear" w:pos="720"/>
          <w:tab w:val="left" w:pos="2160"/>
          <w:tab w:val="left" w:pos="6480"/>
        </w:tabs>
        <w:ind w:left="1440" w:firstLine="0"/>
        <w:jc w:val="both"/>
      </w:pPr>
      <w:r>
        <w:t>Strengths Mapping I and II</w:t>
      </w:r>
      <w:r w:rsidR="00CA47F8">
        <w:tab/>
        <w:t>10%</w:t>
      </w:r>
    </w:p>
    <w:p w:rsidR="00661251" w:rsidRDefault="00661251" w:rsidP="00CA47F8">
      <w:pPr>
        <w:numPr>
          <w:ilvl w:val="0"/>
          <w:numId w:val="37"/>
        </w:numPr>
        <w:tabs>
          <w:tab w:val="clear" w:pos="720"/>
          <w:tab w:val="left" w:pos="2160"/>
          <w:tab w:val="left" w:pos="6480"/>
        </w:tabs>
        <w:ind w:left="1440" w:firstLine="0"/>
        <w:jc w:val="both"/>
      </w:pPr>
      <w:r>
        <w:t xml:space="preserve">Work with the Stiles Family                                         10%             </w:t>
      </w:r>
    </w:p>
    <w:p w:rsidR="00CA47F8" w:rsidRPr="00260CE4" w:rsidRDefault="00CA47F8" w:rsidP="00CA47F8">
      <w:pPr>
        <w:ind w:left="720"/>
        <w:rPr>
          <w:rFonts w:cs="Arial"/>
        </w:rPr>
      </w:pPr>
    </w:p>
    <w:p w:rsidR="00CA47F8" w:rsidRDefault="00CA47F8" w:rsidP="00CA47F8">
      <w:pPr>
        <w:rPr>
          <w:color w:val="0000FF"/>
          <w:sz w:val="21"/>
          <w:szCs w:val="21"/>
        </w:rPr>
      </w:pPr>
      <w:r w:rsidRPr="00DD2F39">
        <w:rPr>
          <w:sz w:val="21"/>
          <w:szCs w:val="21"/>
        </w:rPr>
        <w:t>The university expects each of you to keep track of your performance throughout the semester and seek guidance from available sources (including the instructor) performance drops below satisfactory levels; see “Student Support Services,” below</w:t>
      </w:r>
      <w:r w:rsidRPr="00DD2F39">
        <w:rPr>
          <w:color w:val="0000FF"/>
          <w:sz w:val="21"/>
          <w:szCs w:val="21"/>
        </w:rPr>
        <w:t>.</w:t>
      </w:r>
    </w:p>
    <w:p w:rsidR="00DD0079" w:rsidRDefault="00DD0079" w:rsidP="00CA47F8">
      <w:pPr>
        <w:rPr>
          <w:color w:val="0000FF"/>
          <w:sz w:val="21"/>
          <w:szCs w:val="21"/>
        </w:rPr>
      </w:pPr>
    </w:p>
    <w:p w:rsidR="00DD0079" w:rsidRPr="00DD0079" w:rsidRDefault="00DD0079" w:rsidP="00DD0079">
      <w:pPr>
        <w:pStyle w:val="ListParagraph"/>
        <w:numPr>
          <w:ilvl w:val="0"/>
          <w:numId w:val="43"/>
        </w:numPr>
        <w:rPr>
          <w:b/>
          <w:sz w:val="21"/>
          <w:szCs w:val="21"/>
        </w:rPr>
      </w:pPr>
      <w:r w:rsidRPr="00DD0079">
        <w:rPr>
          <w:b/>
          <w:sz w:val="21"/>
          <w:szCs w:val="21"/>
        </w:rPr>
        <w:t>Grading Policy:</w:t>
      </w:r>
    </w:p>
    <w:p w:rsidR="00CA47F8" w:rsidRPr="00DD2F39" w:rsidRDefault="00CA47F8" w:rsidP="00CA47F8">
      <w:pPr>
        <w:rPr>
          <w:sz w:val="21"/>
          <w:szCs w:val="21"/>
        </w:rPr>
      </w:pPr>
    </w:p>
    <w:p w:rsidR="00F46901" w:rsidRDefault="00DD0079" w:rsidP="002B6869">
      <w:pPr>
        <w:rPr>
          <w:color w:val="000000"/>
        </w:rPr>
      </w:pPr>
      <w:r w:rsidRPr="00DD0079">
        <w:rPr>
          <w:color w:val="000000"/>
        </w:rPr>
        <w:t>You are all adults and can decide if you want to come to your class. Therefore, I do not take attendance. I do want to tell each of you that each class missed is your missed opportunity at learning and growing your practice skills and if you are absent I retain the right to ask you about what it will take to get you back.</w:t>
      </w:r>
    </w:p>
    <w:p w:rsidR="00DD0079" w:rsidRPr="00DD0079" w:rsidRDefault="00DD0079" w:rsidP="002B6869"/>
    <w:p w:rsidR="00F46901" w:rsidRPr="00CA47F8" w:rsidRDefault="00F46901" w:rsidP="00DD0079">
      <w:pPr>
        <w:pStyle w:val="ListParagraph"/>
        <w:numPr>
          <w:ilvl w:val="0"/>
          <w:numId w:val="43"/>
        </w:numPr>
        <w:tabs>
          <w:tab w:val="right" w:pos="8640"/>
        </w:tabs>
        <w:rPr>
          <w:sz w:val="24"/>
          <w:szCs w:val="24"/>
        </w:rPr>
      </w:pPr>
      <w:r w:rsidRPr="00CA47F8">
        <w:rPr>
          <w:b/>
          <w:sz w:val="24"/>
          <w:szCs w:val="24"/>
        </w:rPr>
        <w:t>Make-Up Exam or Assignment Policy</w:t>
      </w:r>
      <w:r w:rsidRPr="00CA47F8">
        <w:rPr>
          <w:sz w:val="24"/>
          <w:szCs w:val="24"/>
        </w:rPr>
        <w:t xml:space="preserve">: </w:t>
      </w:r>
    </w:p>
    <w:p w:rsidR="00CA47F8" w:rsidRPr="00CA47F8" w:rsidRDefault="00CA47F8" w:rsidP="00CA47F8">
      <w:pPr>
        <w:pStyle w:val="ListParagraph"/>
        <w:tabs>
          <w:tab w:val="right" w:pos="8640"/>
        </w:tabs>
        <w:rPr>
          <w:sz w:val="24"/>
          <w:szCs w:val="24"/>
        </w:rPr>
      </w:pPr>
    </w:p>
    <w:p w:rsidR="00F46901" w:rsidRPr="00DD2F39" w:rsidRDefault="00661251" w:rsidP="002B6869">
      <w:pPr>
        <w:tabs>
          <w:tab w:val="right" w:pos="8640"/>
        </w:tabs>
        <w:rPr>
          <w:color w:val="0070C0"/>
          <w:sz w:val="24"/>
          <w:szCs w:val="24"/>
        </w:rPr>
      </w:pPr>
      <w:r>
        <w:rPr>
          <w:sz w:val="21"/>
          <w:szCs w:val="21"/>
        </w:rPr>
        <w:t>There is no make up exam</w:t>
      </w:r>
      <w:r w:rsidR="000148EE">
        <w:rPr>
          <w:sz w:val="21"/>
          <w:szCs w:val="21"/>
        </w:rPr>
        <w:t xml:space="preserve"> except under dire circumstances</w:t>
      </w:r>
      <w:r w:rsidR="00CA47F8" w:rsidRPr="00DD2F39">
        <w:rPr>
          <w:sz w:val="21"/>
          <w:szCs w:val="21"/>
        </w:rPr>
        <w:t>.</w:t>
      </w:r>
    </w:p>
    <w:p w:rsidR="00F46901" w:rsidRPr="00ED751E" w:rsidRDefault="00F46901" w:rsidP="002B6869">
      <w:pPr>
        <w:rPr>
          <w:sz w:val="24"/>
          <w:szCs w:val="24"/>
        </w:rPr>
      </w:pPr>
    </w:p>
    <w:p w:rsidR="00F46901" w:rsidRPr="00ED751E" w:rsidRDefault="006777AA" w:rsidP="002B6869">
      <w:pPr>
        <w:rPr>
          <w:sz w:val="24"/>
          <w:szCs w:val="24"/>
        </w:rPr>
      </w:pPr>
      <w:r w:rsidRPr="00ED751E">
        <w:rPr>
          <w:b/>
          <w:sz w:val="24"/>
          <w:szCs w:val="24"/>
        </w:rPr>
        <w:t>H</w:t>
      </w:r>
      <w:r w:rsidR="00F46901" w:rsidRPr="00ED751E">
        <w:rPr>
          <w:b/>
          <w:sz w:val="24"/>
          <w:szCs w:val="24"/>
        </w:rPr>
        <w:t>. Attendance Policy:</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F46901" w:rsidRPr="00ED751E" w:rsidRDefault="00F46901" w:rsidP="002B6869">
      <w:pPr>
        <w:rPr>
          <w:sz w:val="24"/>
          <w:szCs w:val="24"/>
        </w:rPr>
      </w:pPr>
    </w:p>
    <w:p w:rsidR="00F46901" w:rsidRPr="005E0754" w:rsidRDefault="00CA47F8" w:rsidP="002B6869">
      <w:pPr>
        <w:rPr>
          <w:b/>
          <w:sz w:val="24"/>
          <w:szCs w:val="24"/>
        </w:rPr>
      </w:pPr>
      <w:r w:rsidRPr="005E0754">
        <w:rPr>
          <w:b/>
          <w:sz w:val="21"/>
          <w:szCs w:val="21"/>
        </w:rPr>
        <w:t xml:space="preserve">As the instructor of this </w:t>
      </w:r>
      <w:r w:rsidR="005E0754">
        <w:rPr>
          <w:b/>
          <w:sz w:val="21"/>
          <w:szCs w:val="21"/>
        </w:rPr>
        <w:t>course</w:t>
      </w:r>
      <w:r w:rsidRPr="005E0754">
        <w:rPr>
          <w:b/>
          <w:sz w:val="21"/>
          <w:szCs w:val="21"/>
        </w:rPr>
        <w:t>, you are all adults and I will not be taking attendance. However, if your attendance is sporadic I retain the option of talking to you about what I might do to increase your attendance and participation.</w:t>
      </w:r>
    </w:p>
    <w:p w:rsidR="00CA47F8" w:rsidRPr="005E0754" w:rsidRDefault="00CA47F8" w:rsidP="002B6869">
      <w:pPr>
        <w:rPr>
          <w:b/>
          <w:sz w:val="24"/>
          <w:szCs w:val="24"/>
        </w:rPr>
      </w:pPr>
    </w:p>
    <w:p w:rsidR="003F6D60" w:rsidRPr="00ED751E" w:rsidRDefault="006777AA" w:rsidP="002B6869">
      <w:pPr>
        <w:rPr>
          <w:b/>
          <w:sz w:val="24"/>
          <w:szCs w:val="24"/>
        </w:rPr>
      </w:pPr>
      <w:r w:rsidRPr="00ED751E">
        <w:rPr>
          <w:b/>
          <w:sz w:val="24"/>
          <w:szCs w:val="24"/>
        </w:rPr>
        <w:t>I</w:t>
      </w:r>
      <w:r w:rsidR="00932AC0" w:rsidRPr="00ED751E">
        <w:rPr>
          <w:b/>
          <w:sz w:val="24"/>
          <w:szCs w:val="24"/>
        </w:rPr>
        <w:t xml:space="preserve">. </w:t>
      </w:r>
      <w:r w:rsidR="003F6D60" w:rsidRPr="00ED751E">
        <w:rPr>
          <w:b/>
          <w:sz w:val="24"/>
          <w:szCs w:val="24"/>
        </w:rPr>
        <w:t>Course</w:t>
      </w:r>
      <w:r w:rsidR="00663676" w:rsidRPr="00ED751E">
        <w:rPr>
          <w:b/>
          <w:sz w:val="24"/>
          <w:szCs w:val="24"/>
        </w:rPr>
        <w:t xml:space="preserve"> Schedule</w:t>
      </w:r>
      <w:r w:rsidR="009E5A13" w:rsidRPr="00ED751E">
        <w:rPr>
          <w:b/>
          <w:sz w:val="24"/>
          <w:szCs w:val="24"/>
        </w:rPr>
        <w:t>:</w:t>
      </w:r>
      <w:r w:rsidR="003F6D60" w:rsidRPr="00ED751E">
        <w:rPr>
          <w:b/>
          <w:sz w:val="24"/>
          <w:szCs w:val="24"/>
        </w:rPr>
        <w:t xml:space="preserve"> </w:t>
      </w:r>
    </w:p>
    <w:p w:rsidR="00932AC0" w:rsidRPr="00ED751E" w:rsidRDefault="00932AC0" w:rsidP="002B6869">
      <w:pPr>
        <w:rPr>
          <w:b/>
          <w:sz w:val="24"/>
          <w:szCs w:val="24"/>
        </w:rPr>
      </w:pPr>
    </w:p>
    <w:p w:rsidR="003559A3" w:rsidRPr="00ED751E" w:rsidRDefault="003559A3" w:rsidP="002B6869">
      <w:pPr>
        <w:rPr>
          <w:sz w:val="24"/>
          <w:szCs w:val="24"/>
        </w:rPr>
      </w:pPr>
      <w:r w:rsidRPr="00ED751E">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ED751E">
        <w:rPr>
          <w:sz w:val="24"/>
          <w:szCs w:val="24"/>
        </w:rPr>
        <w:t>, general time frame</w:t>
      </w:r>
      <w:r w:rsidRPr="00ED751E">
        <w:rPr>
          <w:sz w:val="24"/>
          <w:szCs w:val="24"/>
        </w:rPr>
        <w:t xml:space="preserve"> and grading struct</w:t>
      </w:r>
      <w:r w:rsidR="00E43374" w:rsidRPr="00ED751E">
        <w:rPr>
          <w:sz w:val="24"/>
          <w:szCs w:val="24"/>
        </w:rPr>
        <w:t>ure for the course are sustained</w:t>
      </w:r>
      <w:r w:rsidRPr="00ED751E">
        <w:rPr>
          <w:sz w:val="24"/>
          <w:szCs w:val="24"/>
        </w:rPr>
        <w:t>.</w:t>
      </w:r>
    </w:p>
    <w:p w:rsidR="007C3B5C" w:rsidRDefault="007C3B5C" w:rsidP="00CA47F8">
      <w:pPr>
        <w:rPr>
          <w:rFonts w:ascii="Arial" w:hAnsi="Arial" w:cs="Arial"/>
          <w:i/>
          <w:sz w:val="21"/>
          <w:szCs w:val="21"/>
        </w:rPr>
      </w:pPr>
    </w:p>
    <w:p w:rsidR="00CA47F8" w:rsidRDefault="00CA47F8" w:rsidP="00CA47F8">
      <w:pPr>
        <w:ind w:left="720"/>
        <w:rPr>
          <w:rFonts w:cs="Arial"/>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980"/>
        <w:gridCol w:w="8100"/>
      </w:tblGrid>
      <w:tr w:rsidR="00F65287" w:rsidTr="00F65287">
        <w:trPr>
          <w:trHeight w:val="350"/>
        </w:trPr>
        <w:tc>
          <w:tcPr>
            <w:tcW w:w="1080" w:type="dxa"/>
            <w:tcBorders>
              <w:top w:val="single" w:sz="4" w:space="0" w:color="auto"/>
              <w:left w:val="single" w:sz="4" w:space="0" w:color="auto"/>
              <w:bottom w:val="single" w:sz="4" w:space="0" w:color="auto"/>
              <w:right w:val="single" w:sz="4" w:space="0" w:color="auto"/>
            </w:tcBorders>
            <w:hideMark/>
          </w:tcPr>
          <w:p w:rsidR="00F65287" w:rsidRDefault="00F65287">
            <w:pPr>
              <w:pStyle w:val="Heading3"/>
              <w:spacing w:line="256" w:lineRule="auto"/>
              <w:ind w:left="0"/>
              <w:rPr>
                <w:iCs/>
                <w:sz w:val="22"/>
                <w:szCs w:val="22"/>
              </w:rPr>
            </w:pPr>
            <w:r>
              <w:rPr>
                <w:iCs/>
                <w:sz w:val="22"/>
                <w:szCs w:val="22"/>
              </w:rPr>
              <w:t>Date</w:t>
            </w:r>
          </w:p>
        </w:tc>
        <w:tc>
          <w:tcPr>
            <w:tcW w:w="1980" w:type="dxa"/>
            <w:tcBorders>
              <w:top w:val="single" w:sz="4" w:space="0" w:color="auto"/>
              <w:left w:val="single" w:sz="4" w:space="0" w:color="auto"/>
              <w:bottom w:val="single" w:sz="4" w:space="0" w:color="auto"/>
              <w:right w:val="single" w:sz="4" w:space="0" w:color="auto"/>
            </w:tcBorders>
            <w:hideMark/>
          </w:tcPr>
          <w:p w:rsidR="00F65287" w:rsidRDefault="00F65287">
            <w:pPr>
              <w:pStyle w:val="Heading3"/>
              <w:spacing w:line="256" w:lineRule="auto"/>
              <w:jc w:val="center"/>
              <w:rPr>
                <w:iCs/>
                <w:sz w:val="22"/>
                <w:szCs w:val="22"/>
              </w:rPr>
            </w:pPr>
            <w:r>
              <w:rPr>
                <w:iCs/>
                <w:sz w:val="22"/>
                <w:szCs w:val="22"/>
              </w:rPr>
              <w:t>TOPICS</w:t>
            </w:r>
          </w:p>
        </w:tc>
        <w:tc>
          <w:tcPr>
            <w:tcW w:w="8100" w:type="dxa"/>
            <w:tcBorders>
              <w:top w:val="single" w:sz="4" w:space="0" w:color="auto"/>
              <w:left w:val="single" w:sz="4" w:space="0" w:color="auto"/>
              <w:bottom w:val="single" w:sz="4" w:space="0" w:color="auto"/>
              <w:right w:val="single" w:sz="4" w:space="0" w:color="auto"/>
            </w:tcBorders>
            <w:hideMark/>
          </w:tcPr>
          <w:p w:rsidR="00F65287" w:rsidRDefault="00F65287">
            <w:pPr>
              <w:pStyle w:val="Heading3"/>
              <w:spacing w:line="256" w:lineRule="auto"/>
              <w:jc w:val="center"/>
              <w:rPr>
                <w:iCs/>
                <w:sz w:val="22"/>
                <w:szCs w:val="22"/>
              </w:rPr>
            </w:pPr>
            <w:smartTag w:uri="urn:schemas-microsoft-com:office:smarttags" w:element="City">
              <w:smartTag w:uri="urn:schemas-microsoft-com:office:smarttags" w:element="place">
                <w:r>
                  <w:rPr>
                    <w:iCs/>
                    <w:sz w:val="22"/>
                    <w:szCs w:val="22"/>
                  </w:rPr>
                  <w:t>READINGS</w:t>
                </w:r>
              </w:smartTag>
            </w:smartTag>
          </w:p>
        </w:tc>
      </w:tr>
      <w:tr w:rsidR="00F65287" w:rsidTr="00F65287">
        <w:tc>
          <w:tcPr>
            <w:tcW w:w="1080" w:type="dxa"/>
            <w:tcBorders>
              <w:top w:val="single" w:sz="4" w:space="0" w:color="auto"/>
              <w:left w:val="single" w:sz="4" w:space="0" w:color="auto"/>
              <w:bottom w:val="single" w:sz="4" w:space="0" w:color="auto"/>
              <w:right w:val="single" w:sz="4" w:space="0" w:color="auto"/>
            </w:tcBorders>
            <w:hideMark/>
          </w:tcPr>
          <w:p w:rsidR="006A3FAA" w:rsidRDefault="006A3FAA">
            <w:pPr>
              <w:spacing w:line="256" w:lineRule="auto"/>
            </w:pPr>
            <w:r>
              <w:t>Week 1</w:t>
            </w:r>
          </w:p>
          <w:p w:rsidR="00F65287" w:rsidRDefault="00C27AB1">
            <w:pPr>
              <w:spacing w:line="256" w:lineRule="auto"/>
            </w:pPr>
            <w:r>
              <w:t>9/1</w:t>
            </w:r>
            <w:r w:rsidR="00F65287">
              <w:t>/15</w:t>
            </w:r>
          </w:p>
        </w:tc>
        <w:tc>
          <w:tcPr>
            <w:tcW w:w="1980" w:type="dxa"/>
            <w:tcBorders>
              <w:top w:val="single" w:sz="4" w:space="0" w:color="auto"/>
              <w:left w:val="single" w:sz="4" w:space="0" w:color="auto"/>
              <w:bottom w:val="single" w:sz="4" w:space="0" w:color="auto"/>
              <w:right w:val="single" w:sz="4" w:space="0" w:color="auto"/>
            </w:tcBorders>
          </w:tcPr>
          <w:p w:rsidR="00F65287" w:rsidRDefault="00F65287">
            <w:pPr>
              <w:pStyle w:val="Heading3"/>
              <w:spacing w:line="256" w:lineRule="auto"/>
              <w:ind w:left="0"/>
              <w:rPr>
                <w:b w:val="0"/>
                <w:sz w:val="22"/>
                <w:szCs w:val="22"/>
              </w:rPr>
            </w:pPr>
            <w:r>
              <w:rPr>
                <w:b w:val="0"/>
                <w:sz w:val="22"/>
                <w:szCs w:val="22"/>
              </w:rPr>
              <w:t xml:space="preserve">Introductions, course overview,  </w:t>
            </w:r>
          </w:p>
          <w:p w:rsidR="00F65287" w:rsidRDefault="00F65287">
            <w:pPr>
              <w:pStyle w:val="Heading3"/>
              <w:spacing w:line="256" w:lineRule="auto"/>
              <w:ind w:left="0"/>
              <w:rPr>
                <w:b w:val="0"/>
                <w:sz w:val="22"/>
                <w:szCs w:val="22"/>
              </w:rPr>
            </w:pPr>
            <w:r>
              <w:rPr>
                <w:b w:val="0"/>
                <w:sz w:val="22"/>
                <w:szCs w:val="22"/>
              </w:rPr>
              <w:t>Expectations and assignments.</w:t>
            </w:r>
          </w:p>
          <w:p w:rsidR="00F65287" w:rsidRDefault="00F65287">
            <w:pPr>
              <w:autoSpaceDE w:val="0"/>
              <w:autoSpaceDN w:val="0"/>
              <w:adjustRightInd w:val="0"/>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F65287" w:rsidRDefault="00F65287">
            <w:pPr>
              <w:pStyle w:val="Heading3"/>
              <w:spacing w:line="256" w:lineRule="auto"/>
              <w:rPr>
                <w:b w:val="0"/>
                <w:color w:val="0000FF"/>
                <w:sz w:val="22"/>
                <w:szCs w:val="22"/>
                <w:u w:val="words"/>
              </w:rPr>
            </w:pPr>
            <w:r>
              <w:rPr>
                <w:b w:val="0"/>
                <w:color w:val="0000FF"/>
                <w:sz w:val="22"/>
                <w:szCs w:val="22"/>
                <w:u w:val="words"/>
              </w:rPr>
              <w:t xml:space="preserve"> </w:t>
            </w:r>
          </w:p>
          <w:p w:rsidR="00F65287" w:rsidRDefault="00F65287">
            <w:pPr>
              <w:spacing w:line="256" w:lineRule="auto"/>
            </w:pPr>
            <w:r>
              <w:t>http://www.Authentichappiness.com –go to questionnaire and complete VIA</w:t>
            </w:r>
          </w:p>
          <w:p w:rsidR="00F65287" w:rsidRDefault="00F65287">
            <w:pPr>
              <w:spacing w:line="256" w:lineRule="auto"/>
            </w:pPr>
          </w:p>
          <w:p w:rsidR="00F65287" w:rsidRDefault="00F65287">
            <w:pPr>
              <w:spacing w:line="256" w:lineRule="auto"/>
            </w:pPr>
          </w:p>
          <w:p w:rsidR="00F65287" w:rsidRDefault="00F65287">
            <w:pPr>
              <w:spacing w:line="256" w:lineRule="auto"/>
            </w:pPr>
          </w:p>
          <w:p w:rsidR="00F65287" w:rsidRDefault="00F65287">
            <w:pPr>
              <w:spacing w:line="256" w:lineRule="auto"/>
            </w:pPr>
            <w:r>
              <w:t>Read the featured article entitled ….The Strengths Revolution….read for week 1</w:t>
            </w:r>
          </w:p>
          <w:p w:rsidR="00F65287" w:rsidRDefault="00F65287">
            <w:pPr>
              <w:spacing w:line="256" w:lineRule="auto"/>
            </w:pPr>
          </w:p>
          <w:p w:rsidR="00F65287" w:rsidRDefault="00F65287">
            <w:pPr>
              <w:spacing w:line="256" w:lineRule="auto"/>
            </w:pPr>
          </w:p>
        </w:tc>
      </w:tr>
      <w:tr w:rsidR="00F65287" w:rsidTr="00F65287">
        <w:tc>
          <w:tcPr>
            <w:tcW w:w="1080" w:type="dxa"/>
            <w:tcBorders>
              <w:top w:val="single" w:sz="4" w:space="0" w:color="auto"/>
              <w:left w:val="single" w:sz="4" w:space="0" w:color="auto"/>
              <w:bottom w:val="single" w:sz="4" w:space="0" w:color="auto"/>
              <w:right w:val="single" w:sz="4" w:space="0" w:color="auto"/>
            </w:tcBorders>
          </w:tcPr>
          <w:p w:rsidR="00F65287" w:rsidRDefault="006A3FAA">
            <w:pPr>
              <w:spacing w:line="256" w:lineRule="auto"/>
            </w:pPr>
            <w:r>
              <w:t xml:space="preserve">Week 2 </w:t>
            </w:r>
            <w:r w:rsidR="00C27AB1">
              <w:t>9/8</w:t>
            </w:r>
            <w:r w:rsidR="00F65287">
              <w:t>/15</w:t>
            </w:r>
          </w:p>
          <w:p w:rsidR="00F65287" w:rsidRDefault="00F65287">
            <w:pPr>
              <w:spacing w:line="256" w:lineRule="auto"/>
              <w:rPr>
                <w:b/>
              </w:rPr>
            </w:pPr>
          </w:p>
          <w:p w:rsidR="00F65287" w:rsidRDefault="00F65287">
            <w:pPr>
              <w:spacing w:line="256" w:lineRule="auto"/>
              <w:rPr>
                <w:b/>
              </w:rPr>
            </w:pPr>
          </w:p>
        </w:tc>
        <w:tc>
          <w:tcPr>
            <w:tcW w:w="1980" w:type="dxa"/>
            <w:tcBorders>
              <w:top w:val="single" w:sz="4" w:space="0" w:color="auto"/>
              <w:left w:val="single" w:sz="4" w:space="0" w:color="auto"/>
              <w:bottom w:val="single" w:sz="4" w:space="0" w:color="auto"/>
              <w:right w:val="single" w:sz="4" w:space="0" w:color="auto"/>
            </w:tcBorders>
          </w:tcPr>
          <w:p w:rsidR="00E43773" w:rsidRDefault="00E43773" w:rsidP="00E43773">
            <w:pPr>
              <w:autoSpaceDE w:val="0"/>
              <w:autoSpaceDN w:val="0"/>
              <w:adjustRightInd w:val="0"/>
              <w:spacing w:line="256" w:lineRule="auto"/>
              <w:rPr>
                <w:b/>
                <w:u w:val="single"/>
              </w:rPr>
            </w:pPr>
            <w:r>
              <w:rPr>
                <w:color w:val="000000"/>
              </w:rPr>
              <w:t>Building Empathy as part of your work</w:t>
            </w:r>
            <w:r>
              <w:rPr>
                <w:b/>
                <w:u w:val="single"/>
              </w:rPr>
              <w:t xml:space="preserve"> Strengths mapping due via email</w:t>
            </w:r>
          </w:p>
          <w:p w:rsidR="00F65287" w:rsidRDefault="00F65287" w:rsidP="00E43773">
            <w:pPr>
              <w:autoSpaceDE w:val="0"/>
              <w:autoSpaceDN w:val="0"/>
              <w:adjustRightInd w:val="0"/>
              <w:spacing w:line="256" w:lineRule="auto"/>
              <w:rPr>
                <w:color w:val="000000"/>
              </w:rPr>
            </w:pPr>
          </w:p>
        </w:tc>
        <w:tc>
          <w:tcPr>
            <w:tcW w:w="8100" w:type="dxa"/>
            <w:tcBorders>
              <w:top w:val="single" w:sz="4" w:space="0" w:color="auto"/>
              <w:left w:val="single" w:sz="4" w:space="0" w:color="auto"/>
              <w:bottom w:val="single" w:sz="4" w:space="0" w:color="auto"/>
              <w:right w:val="single" w:sz="4" w:space="0" w:color="auto"/>
            </w:tcBorders>
          </w:tcPr>
          <w:p w:rsidR="00E43773" w:rsidRDefault="00E43773" w:rsidP="00E43773">
            <w:pPr>
              <w:autoSpaceDE w:val="0"/>
              <w:autoSpaceDN w:val="0"/>
              <w:adjustRightInd w:val="0"/>
              <w:spacing w:line="256" w:lineRule="auto"/>
              <w:rPr>
                <w:sz w:val="22"/>
                <w:szCs w:val="22"/>
              </w:rPr>
            </w:pPr>
            <w:r w:rsidRPr="00E43773">
              <w:rPr>
                <w:sz w:val="22"/>
                <w:szCs w:val="22"/>
              </w:rPr>
              <w:t>https://www.youtube.com/watch?v=baHrcC8B4WM</w:t>
            </w:r>
          </w:p>
          <w:p w:rsidR="00E43773" w:rsidRDefault="00E43773" w:rsidP="00E43773">
            <w:pPr>
              <w:autoSpaceDE w:val="0"/>
              <w:autoSpaceDN w:val="0"/>
              <w:adjustRightInd w:val="0"/>
              <w:spacing w:line="256" w:lineRule="auto"/>
              <w:rPr>
                <w:sz w:val="22"/>
                <w:szCs w:val="22"/>
              </w:rPr>
            </w:pPr>
          </w:p>
          <w:p w:rsidR="00E43773" w:rsidRDefault="00E43773" w:rsidP="00E43773">
            <w:pPr>
              <w:spacing w:line="256" w:lineRule="auto"/>
            </w:pPr>
            <w:r>
              <w:rPr>
                <w:sz w:val="22"/>
                <w:szCs w:val="22"/>
              </w:rPr>
              <w:t>Chapter 1 McCashen</w:t>
            </w:r>
            <w:r>
              <w:t xml:space="preserve"> ,A philosophy for Practice</w:t>
            </w:r>
          </w:p>
          <w:p w:rsidR="00F65287" w:rsidRDefault="00F65287" w:rsidP="00E43773">
            <w:pPr>
              <w:autoSpaceDE w:val="0"/>
              <w:autoSpaceDN w:val="0"/>
              <w:adjustRightInd w:val="0"/>
              <w:spacing w:line="256" w:lineRule="auto"/>
              <w:rPr>
                <w:sz w:val="22"/>
                <w:szCs w:val="22"/>
              </w:rPr>
            </w:pPr>
          </w:p>
        </w:tc>
      </w:tr>
      <w:tr w:rsidR="00F65287" w:rsidTr="00F65287">
        <w:tc>
          <w:tcPr>
            <w:tcW w:w="1080" w:type="dxa"/>
            <w:tcBorders>
              <w:top w:val="single" w:sz="4" w:space="0" w:color="auto"/>
              <w:left w:val="single" w:sz="4" w:space="0" w:color="auto"/>
              <w:bottom w:val="single" w:sz="4" w:space="0" w:color="auto"/>
              <w:right w:val="single" w:sz="4" w:space="0" w:color="auto"/>
            </w:tcBorders>
            <w:hideMark/>
          </w:tcPr>
          <w:p w:rsidR="006A3FAA" w:rsidRDefault="006A3FAA">
            <w:pPr>
              <w:spacing w:line="256" w:lineRule="auto"/>
            </w:pPr>
            <w:r>
              <w:t>Week 3</w:t>
            </w:r>
          </w:p>
          <w:p w:rsidR="00F65287" w:rsidRDefault="00C27AB1">
            <w:pPr>
              <w:spacing w:line="256" w:lineRule="auto"/>
            </w:pPr>
            <w:r>
              <w:t>9</w:t>
            </w:r>
            <w:r w:rsidR="00F65287">
              <w:t>/15</w:t>
            </w:r>
            <w:r>
              <w:t>/15</w:t>
            </w:r>
          </w:p>
        </w:tc>
        <w:tc>
          <w:tcPr>
            <w:tcW w:w="1980" w:type="dxa"/>
            <w:tcBorders>
              <w:top w:val="single" w:sz="4" w:space="0" w:color="auto"/>
              <w:left w:val="single" w:sz="4" w:space="0" w:color="auto"/>
              <w:bottom w:val="single" w:sz="4" w:space="0" w:color="auto"/>
              <w:right w:val="single" w:sz="4" w:space="0" w:color="auto"/>
            </w:tcBorders>
          </w:tcPr>
          <w:p w:rsidR="00E43773" w:rsidRDefault="00E43773" w:rsidP="00E43773">
            <w:pPr>
              <w:pStyle w:val="Heading3"/>
              <w:spacing w:line="256" w:lineRule="auto"/>
              <w:ind w:left="0"/>
              <w:jc w:val="both"/>
              <w:rPr>
                <w:b w:val="0"/>
                <w:sz w:val="22"/>
                <w:szCs w:val="22"/>
              </w:rPr>
            </w:pPr>
            <w:r>
              <w:rPr>
                <w:b w:val="0"/>
                <w:sz w:val="22"/>
                <w:szCs w:val="22"/>
              </w:rPr>
              <w:t xml:space="preserve">The Strengths </w:t>
            </w:r>
          </w:p>
          <w:p w:rsidR="00E43773" w:rsidRDefault="00E43773" w:rsidP="00E43773">
            <w:pPr>
              <w:autoSpaceDE w:val="0"/>
              <w:autoSpaceDN w:val="0"/>
              <w:adjustRightInd w:val="0"/>
              <w:spacing w:line="256" w:lineRule="auto"/>
              <w:rPr>
                <w:sz w:val="22"/>
                <w:szCs w:val="22"/>
              </w:rPr>
            </w:pPr>
            <w:r>
              <w:rPr>
                <w:sz w:val="22"/>
                <w:szCs w:val="22"/>
              </w:rPr>
              <w:t>Approach</w:t>
            </w:r>
          </w:p>
          <w:p w:rsidR="00E43773" w:rsidRDefault="00E43773" w:rsidP="00E43773">
            <w:pPr>
              <w:autoSpaceDE w:val="0"/>
              <w:autoSpaceDN w:val="0"/>
              <w:adjustRightInd w:val="0"/>
              <w:spacing w:line="256" w:lineRule="auto"/>
            </w:pPr>
          </w:p>
          <w:p w:rsidR="00E43773" w:rsidRDefault="00E43773" w:rsidP="00E43773">
            <w:pPr>
              <w:autoSpaceDE w:val="0"/>
              <w:autoSpaceDN w:val="0"/>
              <w:adjustRightInd w:val="0"/>
              <w:spacing w:line="256" w:lineRule="auto"/>
            </w:pPr>
          </w:p>
          <w:p w:rsidR="00E43773" w:rsidRDefault="00E43773" w:rsidP="00E43773">
            <w:pPr>
              <w:autoSpaceDE w:val="0"/>
              <w:autoSpaceDN w:val="0"/>
              <w:adjustRightInd w:val="0"/>
              <w:spacing w:line="256" w:lineRule="auto"/>
            </w:pPr>
          </w:p>
          <w:p w:rsidR="00E43773" w:rsidRDefault="00E43773" w:rsidP="00E43773">
            <w:pPr>
              <w:autoSpaceDE w:val="0"/>
              <w:autoSpaceDN w:val="0"/>
              <w:adjustRightInd w:val="0"/>
              <w:spacing w:line="256" w:lineRule="auto"/>
            </w:pPr>
          </w:p>
          <w:p w:rsidR="00F65287" w:rsidRDefault="00F65287" w:rsidP="00E43773">
            <w:pPr>
              <w:autoSpaceDE w:val="0"/>
              <w:autoSpaceDN w:val="0"/>
              <w:adjustRightInd w:val="0"/>
              <w:spacing w:line="256" w:lineRule="auto"/>
            </w:pPr>
          </w:p>
        </w:tc>
        <w:tc>
          <w:tcPr>
            <w:tcW w:w="8100" w:type="dxa"/>
            <w:tcBorders>
              <w:top w:val="single" w:sz="4" w:space="0" w:color="auto"/>
              <w:left w:val="single" w:sz="4" w:space="0" w:color="auto"/>
              <w:bottom w:val="single" w:sz="4" w:space="0" w:color="auto"/>
              <w:right w:val="single" w:sz="4" w:space="0" w:color="auto"/>
            </w:tcBorders>
            <w:hideMark/>
          </w:tcPr>
          <w:p w:rsidR="00E43773" w:rsidRDefault="00E43773" w:rsidP="00E43773">
            <w:pPr>
              <w:spacing w:line="256" w:lineRule="auto"/>
            </w:pPr>
            <w:r>
              <w:t>Chapters’ 2-3</w:t>
            </w:r>
          </w:p>
          <w:p w:rsidR="00E43773" w:rsidRDefault="00E43773" w:rsidP="00E43773">
            <w:pPr>
              <w:spacing w:line="256" w:lineRule="auto"/>
            </w:pPr>
            <w:r>
              <w:t>Chapter 2: Power Over</w:t>
            </w:r>
          </w:p>
          <w:p w:rsidR="00E43773" w:rsidRDefault="00E43773" w:rsidP="00E43773">
            <w:pPr>
              <w:spacing w:line="256" w:lineRule="auto"/>
            </w:pPr>
            <w:r>
              <w:t>Chapter 3: Power With</w:t>
            </w:r>
          </w:p>
          <w:p w:rsidR="00E43773" w:rsidRDefault="00E43773" w:rsidP="00E43773">
            <w:pPr>
              <w:spacing w:line="256" w:lineRule="auto"/>
            </w:pPr>
            <w:r>
              <w:t>Your strengths?</w:t>
            </w:r>
          </w:p>
          <w:p w:rsidR="00E43773" w:rsidRDefault="00E43773" w:rsidP="00E43773">
            <w:pPr>
              <w:autoSpaceDE w:val="0"/>
              <w:autoSpaceDN w:val="0"/>
              <w:adjustRightInd w:val="0"/>
              <w:spacing w:line="256" w:lineRule="auto"/>
              <w:rPr>
                <w:rFonts w:ascii="AdvTT5235d5a9" w:hAnsi="AdvTT5235d5a9" w:cs="AdvTT5235d5a9"/>
              </w:rPr>
            </w:pPr>
          </w:p>
          <w:p w:rsidR="00F65287" w:rsidRDefault="00F65287">
            <w:pPr>
              <w:spacing w:line="256" w:lineRule="auto"/>
            </w:pPr>
          </w:p>
        </w:tc>
      </w:tr>
      <w:tr w:rsidR="00F65287" w:rsidTr="00F65287">
        <w:trPr>
          <w:trHeight w:val="728"/>
        </w:trPr>
        <w:tc>
          <w:tcPr>
            <w:tcW w:w="1080" w:type="dxa"/>
            <w:tcBorders>
              <w:top w:val="single" w:sz="4" w:space="0" w:color="auto"/>
              <w:left w:val="single" w:sz="4" w:space="0" w:color="auto"/>
              <w:bottom w:val="single" w:sz="4" w:space="0" w:color="auto"/>
              <w:right w:val="single" w:sz="4" w:space="0" w:color="auto"/>
            </w:tcBorders>
          </w:tcPr>
          <w:p w:rsidR="006A3FAA" w:rsidRDefault="006A3FAA">
            <w:pPr>
              <w:spacing w:line="256" w:lineRule="auto"/>
            </w:pPr>
            <w:r>
              <w:t>Week 4</w:t>
            </w:r>
          </w:p>
          <w:p w:rsidR="00F65287" w:rsidRDefault="00C27AB1">
            <w:pPr>
              <w:spacing w:line="256" w:lineRule="auto"/>
            </w:pPr>
            <w:r>
              <w:t>9/22</w:t>
            </w:r>
            <w:r w:rsidR="00F65287">
              <w:t>/15</w:t>
            </w:r>
          </w:p>
          <w:p w:rsidR="00F65287" w:rsidRDefault="00F65287">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E43773" w:rsidRDefault="00E43773" w:rsidP="00E43773">
            <w:pPr>
              <w:spacing w:line="256" w:lineRule="auto"/>
            </w:pPr>
            <w:r>
              <w:t>Guest lecture</w:t>
            </w:r>
          </w:p>
          <w:p w:rsidR="00E43773" w:rsidRDefault="00E43773" w:rsidP="00E43773">
            <w:pPr>
              <w:spacing w:line="256" w:lineRule="auto"/>
            </w:pPr>
          </w:p>
          <w:p w:rsidR="00070DB2" w:rsidRPr="00070DB2" w:rsidRDefault="00E43773" w:rsidP="00070DB2">
            <w:pPr>
              <w:pStyle w:val="Heading3"/>
              <w:spacing w:line="256" w:lineRule="auto"/>
              <w:ind w:left="0"/>
              <w:jc w:val="both"/>
            </w:pPr>
            <w:r>
              <w:t>Dr. Alina Ponce, Momentus Institute Dallas</w:t>
            </w:r>
          </w:p>
          <w:p w:rsidR="00070DB2" w:rsidRPr="00070DB2" w:rsidRDefault="00070DB2" w:rsidP="00070DB2"/>
        </w:tc>
        <w:tc>
          <w:tcPr>
            <w:tcW w:w="8100" w:type="dxa"/>
            <w:tcBorders>
              <w:top w:val="single" w:sz="4" w:space="0" w:color="auto"/>
              <w:left w:val="single" w:sz="4" w:space="0" w:color="auto"/>
              <w:bottom w:val="single" w:sz="4" w:space="0" w:color="auto"/>
              <w:right w:val="single" w:sz="4" w:space="0" w:color="auto"/>
            </w:tcBorders>
            <w:hideMark/>
          </w:tcPr>
          <w:p w:rsidR="00E43773" w:rsidRDefault="00E43773" w:rsidP="00E43773">
            <w:pPr>
              <w:spacing w:line="256" w:lineRule="auto"/>
            </w:pPr>
            <w:r>
              <w:t>The Brain and Mindfulness and working with Children and Families</w:t>
            </w:r>
          </w:p>
          <w:p w:rsidR="00F65287" w:rsidRDefault="00E43773" w:rsidP="00E43773">
            <w:pPr>
              <w:spacing w:line="256" w:lineRule="auto"/>
            </w:pPr>
            <w:r>
              <w:t>Reading to follow</w:t>
            </w:r>
          </w:p>
          <w:p w:rsidR="005E0754" w:rsidRDefault="00B21A37" w:rsidP="005E0754">
            <w:pPr>
              <w:autoSpaceDE w:val="0"/>
              <w:autoSpaceDN w:val="0"/>
              <w:adjustRightInd w:val="0"/>
              <w:spacing w:line="256" w:lineRule="auto"/>
            </w:pPr>
            <w:hyperlink r:id="rId14" w:history="1">
              <w:r w:rsidR="005E0754" w:rsidRPr="006D54F4">
                <w:rPr>
                  <w:rStyle w:val="Hyperlink"/>
                </w:rPr>
                <w:t>https://childtrauma.org/wp-content/uploads/2013/11/McCainLecture_Perry.pdf</w:t>
              </w:r>
            </w:hyperlink>
          </w:p>
          <w:p w:rsidR="005E0754" w:rsidRDefault="005E0754" w:rsidP="00E43773">
            <w:pPr>
              <w:spacing w:line="256" w:lineRule="auto"/>
            </w:pPr>
          </w:p>
          <w:p w:rsidR="00E43773" w:rsidRDefault="00E43773" w:rsidP="00E43773">
            <w:pPr>
              <w:spacing w:line="256" w:lineRule="auto"/>
            </w:pPr>
            <w:r>
              <w:t>Follow up from Weeks 1-3</w:t>
            </w:r>
          </w:p>
          <w:p w:rsidR="00070DB2" w:rsidRDefault="00070DB2" w:rsidP="00E43773">
            <w:pPr>
              <w:spacing w:line="256" w:lineRule="auto"/>
            </w:pPr>
          </w:p>
          <w:p w:rsidR="00070DB2" w:rsidRDefault="00070DB2" w:rsidP="00E43773">
            <w:pPr>
              <w:spacing w:line="256" w:lineRule="auto"/>
            </w:pPr>
            <w:r>
              <w:t>Reading on Resilience to Follow</w:t>
            </w:r>
          </w:p>
        </w:tc>
      </w:tr>
      <w:tr w:rsidR="00F65287" w:rsidTr="00F65287">
        <w:tc>
          <w:tcPr>
            <w:tcW w:w="1080" w:type="dxa"/>
            <w:tcBorders>
              <w:top w:val="single" w:sz="4" w:space="0" w:color="auto"/>
              <w:left w:val="single" w:sz="4" w:space="0" w:color="auto"/>
              <w:bottom w:val="single" w:sz="4" w:space="0" w:color="auto"/>
              <w:right w:val="single" w:sz="4" w:space="0" w:color="auto"/>
            </w:tcBorders>
          </w:tcPr>
          <w:p w:rsidR="006A3FAA" w:rsidRDefault="006A3FAA">
            <w:pPr>
              <w:spacing w:line="256" w:lineRule="auto"/>
            </w:pPr>
            <w:r>
              <w:t>Week 5</w:t>
            </w:r>
          </w:p>
          <w:p w:rsidR="00F65287" w:rsidRDefault="00C27AB1">
            <w:pPr>
              <w:spacing w:line="256" w:lineRule="auto"/>
            </w:pPr>
            <w:r>
              <w:t>9/29</w:t>
            </w:r>
            <w:r w:rsidR="00F65287">
              <w:t>/15</w:t>
            </w:r>
          </w:p>
          <w:p w:rsidR="00F65287" w:rsidRDefault="00F65287">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E43773" w:rsidRDefault="00E43773" w:rsidP="00E43773">
            <w:pPr>
              <w:pStyle w:val="Heading3"/>
              <w:spacing w:line="256" w:lineRule="auto"/>
              <w:ind w:left="0"/>
              <w:jc w:val="both"/>
              <w:rPr>
                <w:b w:val="0"/>
                <w:sz w:val="22"/>
                <w:szCs w:val="22"/>
              </w:rPr>
            </w:pPr>
            <w:r>
              <w:rPr>
                <w:b w:val="0"/>
                <w:sz w:val="22"/>
                <w:szCs w:val="22"/>
              </w:rPr>
              <w:t xml:space="preserve">The Strengths </w:t>
            </w:r>
          </w:p>
          <w:p w:rsidR="00E43773" w:rsidRDefault="00E43773" w:rsidP="00E43773">
            <w:pPr>
              <w:pStyle w:val="Heading3"/>
              <w:spacing w:line="256" w:lineRule="auto"/>
              <w:ind w:left="0"/>
              <w:jc w:val="both"/>
              <w:rPr>
                <w:b w:val="0"/>
                <w:szCs w:val="24"/>
              </w:rPr>
            </w:pPr>
            <w:r>
              <w:rPr>
                <w:b w:val="0"/>
                <w:szCs w:val="24"/>
              </w:rPr>
              <w:t>Approach</w:t>
            </w:r>
          </w:p>
          <w:p w:rsidR="00F65287" w:rsidRPr="00070DB2" w:rsidRDefault="00070DB2">
            <w:pPr>
              <w:autoSpaceDE w:val="0"/>
              <w:autoSpaceDN w:val="0"/>
              <w:adjustRightInd w:val="0"/>
              <w:spacing w:line="256" w:lineRule="auto"/>
              <w:rPr>
                <w:b/>
              </w:rPr>
            </w:pPr>
            <w:r w:rsidRPr="00070DB2">
              <w:rPr>
                <w:b/>
              </w:rPr>
              <w:t xml:space="preserve">Resilience Exercise </w:t>
            </w:r>
            <w:r w:rsidR="008578CF">
              <w:rPr>
                <w:b/>
              </w:rPr>
              <w:t xml:space="preserve">on Jake </w:t>
            </w:r>
            <w:r w:rsidRPr="00070DB2">
              <w:rPr>
                <w:b/>
              </w:rPr>
              <w:t>Due</w:t>
            </w:r>
          </w:p>
          <w:p w:rsidR="00F65287" w:rsidRDefault="00F65287">
            <w:pPr>
              <w:autoSpaceDE w:val="0"/>
              <w:autoSpaceDN w:val="0"/>
              <w:adjustRightInd w:val="0"/>
              <w:spacing w:line="256" w:lineRule="auto"/>
            </w:pPr>
          </w:p>
          <w:p w:rsidR="00F65287" w:rsidRDefault="00F65287">
            <w:pPr>
              <w:autoSpaceDE w:val="0"/>
              <w:autoSpaceDN w:val="0"/>
              <w:adjustRightInd w:val="0"/>
              <w:spacing w:line="256" w:lineRule="auto"/>
              <w:rPr>
                <w:b/>
              </w:rPr>
            </w:pPr>
          </w:p>
        </w:tc>
        <w:tc>
          <w:tcPr>
            <w:tcW w:w="8100" w:type="dxa"/>
            <w:tcBorders>
              <w:top w:val="single" w:sz="4" w:space="0" w:color="auto"/>
              <w:left w:val="single" w:sz="4" w:space="0" w:color="auto"/>
              <w:bottom w:val="single" w:sz="4" w:space="0" w:color="auto"/>
              <w:right w:val="single" w:sz="4" w:space="0" w:color="auto"/>
            </w:tcBorders>
            <w:hideMark/>
          </w:tcPr>
          <w:p w:rsidR="00E43773" w:rsidRDefault="00E43773" w:rsidP="00E43773">
            <w:pPr>
              <w:spacing w:line="256" w:lineRule="auto"/>
            </w:pPr>
            <w:r>
              <w:t>Chapters’ 4-6</w:t>
            </w:r>
          </w:p>
          <w:p w:rsidR="00E43773" w:rsidRDefault="00E43773" w:rsidP="00E43773">
            <w:pPr>
              <w:spacing w:line="256" w:lineRule="auto"/>
            </w:pPr>
            <w:r>
              <w:t>Chapter 4: Process and Skills of The Strengths Approach</w:t>
            </w:r>
          </w:p>
          <w:p w:rsidR="00E43773" w:rsidRDefault="00E43773" w:rsidP="00E43773">
            <w:pPr>
              <w:spacing w:line="256" w:lineRule="auto"/>
            </w:pPr>
            <w:r>
              <w:t>Chapter 5: Tools for Strengths-Based Practice (with children and families)</w:t>
            </w:r>
          </w:p>
          <w:p w:rsidR="00F65287" w:rsidRDefault="00E43773" w:rsidP="00E43773">
            <w:pPr>
              <w:autoSpaceDE w:val="0"/>
              <w:autoSpaceDN w:val="0"/>
              <w:adjustRightInd w:val="0"/>
              <w:spacing w:line="256" w:lineRule="auto"/>
            </w:pPr>
            <w:r>
              <w:t>Chapter 6: Implications for Service Delivery</w:t>
            </w:r>
          </w:p>
        </w:tc>
      </w:tr>
      <w:tr w:rsidR="00F65287" w:rsidTr="00F65287">
        <w:tc>
          <w:tcPr>
            <w:tcW w:w="1080" w:type="dxa"/>
            <w:tcBorders>
              <w:top w:val="single" w:sz="4" w:space="0" w:color="auto"/>
              <w:left w:val="single" w:sz="4" w:space="0" w:color="auto"/>
              <w:bottom w:val="single" w:sz="4" w:space="0" w:color="auto"/>
              <w:right w:val="single" w:sz="4" w:space="0" w:color="auto"/>
            </w:tcBorders>
            <w:hideMark/>
          </w:tcPr>
          <w:p w:rsidR="006A3FAA" w:rsidRDefault="006A3FAA">
            <w:pPr>
              <w:spacing w:line="256" w:lineRule="auto"/>
            </w:pPr>
            <w:r>
              <w:t>Week 6</w:t>
            </w:r>
          </w:p>
          <w:p w:rsidR="00F65287" w:rsidRDefault="00C27AB1">
            <w:pPr>
              <w:spacing w:line="256" w:lineRule="auto"/>
            </w:pPr>
            <w:r>
              <w:t>10/6</w:t>
            </w:r>
            <w:r w:rsidR="00F65287">
              <w:t>/15</w:t>
            </w:r>
          </w:p>
        </w:tc>
        <w:tc>
          <w:tcPr>
            <w:tcW w:w="1980" w:type="dxa"/>
            <w:tcBorders>
              <w:top w:val="single" w:sz="4" w:space="0" w:color="auto"/>
              <w:left w:val="single" w:sz="4" w:space="0" w:color="auto"/>
              <w:bottom w:val="single" w:sz="4" w:space="0" w:color="auto"/>
              <w:right w:val="single" w:sz="4" w:space="0" w:color="auto"/>
            </w:tcBorders>
          </w:tcPr>
          <w:p w:rsidR="00E43773" w:rsidRDefault="00E43773" w:rsidP="00E43773">
            <w:pPr>
              <w:pStyle w:val="Heading3"/>
              <w:spacing w:line="256" w:lineRule="auto"/>
              <w:ind w:left="0"/>
              <w:jc w:val="both"/>
              <w:rPr>
                <w:b w:val="0"/>
                <w:sz w:val="22"/>
                <w:szCs w:val="22"/>
              </w:rPr>
            </w:pPr>
            <w:r>
              <w:rPr>
                <w:b w:val="0"/>
                <w:sz w:val="22"/>
                <w:szCs w:val="22"/>
              </w:rPr>
              <w:t xml:space="preserve">The Strengths </w:t>
            </w:r>
          </w:p>
          <w:p w:rsidR="00E43773" w:rsidRDefault="00E43773" w:rsidP="00E43773">
            <w:pPr>
              <w:autoSpaceDE w:val="0"/>
              <w:autoSpaceDN w:val="0"/>
              <w:adjustRightInd w:val="0"/>
              <w:spacing w:line="256" w:lineRule="auto"/>
            </w:pPr>
            <w:r>
              <w:t>Approach</w:t>
            </w:r>
          </w:p>
          <w:p w:rsidR="000D4ED5" w:rsidRDefault="000D4ED5" w:rsidP="000D4ED5">
            <w:pPr>
              <w:autoSpaceDE w:val="0"/>
              <w:autoSpaceDN w:val="0"/>
              <w:adjustRightInd w:val="0"/>
              <w:spacing w:line="256" w:lineRule="auto"/>
            </w:pPr>
          </w:p>
          <w:p w:rsidR="000D4ED5" w:rsidRDefault="000D4ED5" w:rsidP="000D4ED5">
            <w:pPr>
              <w:autoSpaceDE w:val="0"/>
              <w:autoSpaceDN w:val="0"/>
              <w:adjustRightInd w:val="0"/>
              <w:spacing w:line="256" w:lineRule="auto"/>
            </w:pPr>
            <w:r>
              <w:t>Spanking: Does it work?</w:t>
            </w:r>
          </w:p>
          <w:p w:rsidR="00F65287" w:rsidRDefault="00F65287">
            <w:pPr>
              <w:pStyle w:val="Heading3"/>
              <w:spacing w:line="256" w:lineRule="auto"/>
              <w:ind w:left="0"/>
              <w:jc w:val="both"/>
              <w:rPr>
                <w:b w:val="0"/>
                <w:sz w:val="22"/>
                <w:szCs w:val="22"/>
              </w:rPr>
            </w:pPr>
          </w:p>
          <w:p w:rsidR="00F65287" w:rsidRDefault="00F65287">
            <w:pPr>
              <w:autoSpaceDE w:val="0"/>
              <w:autoSpaceDN w:val="0"/>
              <w:adjustRightInd w:val="0"/>
              <w:spacing w:line="256" w:lineRule="auto"/>
              <w:rPr>
                <w:b/>
              </w:rPr>
            </w:pPr>
            <w:r>
              <w:rPr>
                <w:b/>
              </w:rPr>
              <w:t>Academic Paper Due Via email</w:t>
            </w:r>
          </w:p>
          <w:p w:rsidR="00F65287" w:rsidRDefault="00F65287">
            <w:pPr>
              <w:autoSpaceDE w:val="0"/>
              <w:autoSpaceDN w:val="0"/>
              <w:adjustRightInd w:val="0"/>
              <w:spacing w:line="256" w:lineRule="auto"/>
            </w:pPr>
          </w:p>
          <w:p w:rsidR="00F65287" w:rsidRDefault="00F65287">
            <w:pPr>
              <w:autoSpaceDE w:val="0"/>
              <w:autoSpaceDN w:val="0"/>
              <w:adjustRightInd w:val="0"/>
              <w:spacing w:line="256" w:lineRule="auto"/>
              <w:rPr>
                <w:b/>
                <w:bCs/>
                <w:iCs/>
              </w:rPr>
            </w:pPr>
          </w:p>
        </w:tc>
        <w:tc>
          <w:tcPr>
            <w:tcW w:w="8100" w:type="dxa"/>
            <w:tcBorders>
              <w:top w:val="single" w:sz="4" w:space="0" w:color="auto"/>
              <w:left w:val="single" w:sz="4" w:space="0" w:color="auto"/>
              <w:bottom w:val="single" w:sz="4" w:space="0" w:color="auto"/>
              <w:right w:val="single" w:sz="4" w:space="0" w:color="auto"/>
            </w:tcBorders>
          </w:tcPr>
          <w:p w:rsidR="00E43773" w:rsidRDefault="00E43773" w:rsidP="00E43773">
            <w:pPr>
              <w:autoSpaceDE w:val="0"/>
              <w:autoSpaceDN w:val="0"/>
              <w:adjustRightInd w:val="0"/>
              <w:spacing w:line="256" w:lineRule="auto"/>
            </w:pPr>
            <w:r>
              <w:t>Chapters 7</w:t>
            </w:r>
          </w:p>
          <w:p w:rsidR="00E43773" w:rsidRDefault="00E43773" w:rsidP="00E43773">
            <w:pPr>
              <w:autoSpaceDE w:val="0"/>
              <w:autoSpaceDN w:val="0"/>
              <w:adjustRightInd w:val="0"/>
              <w:spacing w:line="256" w:lineRule="auto"/>
            </w:pPr>
            <w:r>
              <w:t>Chapter 7: Parallel Practice</w:t>
            </w:r>
          </w:p>
          <w:p w:rsidR="000D4ED5" w:rsidRDefault="000D4ED5" w:rsidP="00E43773">
            <w:pPr>
              <w:autoSpaceDE w:val="0"/>
              <w:autoSpaceDN w:val="0"/>
              <w:adjustRightInd w:val="0"/>
              <w:spacing w:line="256" w:lineRule="auto"/>
            </w:pPr>
          </w:p>
          <w:p w:rsidR="000D4ED5" w:rsidRDefault="000D4ED5" w:rsidP="000D4ED5">
            <w:pPr>
              <w:autoSpaceDE w:val="0"/>
              <w:autoSpaceDN w:val="0"/>
              <w:adjustRightInd w:val="0"/>
              <w:spacing w:line="256" w:lineRule="auto"/>
              <w:rPr>
                <w:rFonts w:ascii="AdvTT5235d5a9" w:hAnsi="AdvTT5235d5a9" w:cs="AdvTT5235d5a9"/>
              </w:rPr>
            </w:pPr>
            <w:r>
              <w:t>Ferguson, C.J. (2013).</w:t>
            </w:r>
            <w:r>
              <w:rPr>
                <w:rFonts w:ascii="AdvTT5235d5a9" w:hAnsi="AdvTT5235d5a9" w:cs="AdvTT5235d5a9"/>
                <w:sz w:val="27"/>
                <w:szCs w:val="27"/>
              </w:rPr>
              <w:t xml:space="preserve"> </w:t>
            </w:r>
            <w:r>
              <w:rPr>
                <w:rFonts w:ascii="AdvTT5235d5a9" w:hAnsi="AdvTT5235d5a9" w:cs="AdvTT5235d5a9"/>
              </w:rPr>
              <w:t xml:space="preserve">Spanking, corporal punishment and negative long-term outcomes:A meta-analytic review of longitudinal studies. </w:t>
            </w:r>
            <w:r>
              <w:rPr>
                <w:rFonts w:ascii="AdvTT5235d5a9" w:hAnsi="AdvTT5235d5a9" w:cs="AdvTT5235d5a9"/>
                <w:i/>
              </w:rPr>
              <w:t>Clinical Psychology Review</w:t>
            </w:r>
            <w:r>
              <w:rPr>
                <w:rFonts w:ascii="AdvTT5235d5a9" w:hAnsi="AdvTT5235d5a9" w:cs="AdvTT5235d5a9"/>
              </w:rPr>
              <w:t>, 33, 196-208.</w:t>
            </w:r>
          </w:p>
          <w:p w:rsidR="000D4ED5" w:rsidRDefault="000D4ED5" w:rsidP="000D4ED5">
            <w:pPr>
              <w:autoSpaceDE w:val="0"/>
              <w:autoSpaceDN w:val="0"/>
              <w:adjustRightInd w:val="0"/>
              <w:spacing w:line="256" w:lineRule="auto"/>
              <w:rPr>
                <w:rFonts w:ascii="AdvTT5235d5a9" w:hAnsi="AdvTT5235d5a9" w:cs="AdvTT5235d5a9"/>
              </w:rPr>
            </w:pPr>
          </w:p>
          <w:p w:rsidR="000D4ED5" w:rsidRDefault="000D4ED5" w:rsidP="000D4ED5">
            <w:pPr>
              <w:autoSpaceDE w:val="0"/>
              <w:autoSpaceDN w:val="0"/>
              <w:adjustRightInd w:val="0"/>
              <w:spacing w:line="256" w:lineRule="auto"/>
              <w:rPr>
                <w:rFonts w:ascii="AdvTT5235d5a9" w:hAnsi="AdvTT5235d5a9" w:cs="AdvTT5235d5a9"/>
              </w:rPr>
            </w:pPr>
            <w:r>
              <w:rPr>
                <w:rFonts w:ascii="AdvTT5235d5a9" w:hAnsi="AdvTT5235d5a9" w:cs="AdvTT5235d5a9"/>
              </w:rPr>
              <w:t>The work of Bruce Perry/Raising good kids</w:t>
            </w:r>
          </w:p>
          <w:p w:rsidR="008578CF" w:rsidRDefault="008578CF" w:rsidP="008578CF">
            <w:r>
              <w:t>Harvard: Raising Caring Children</w:t>
            </w:r>
          </w:p>
          <w:p w:rsidR="008578CF" w:rsidRDefault="00B21A37" w:rsidP="008578CF">
            <w:pPr>
              <w:autoSpaceDE w:val="0"/>
              <w:autoSpaceDN w:val="0"/>
              <w:adjustRightInd w:val="0"/>
              <w:spacing w:line="256" w:lineRule="auto"/>
            </w:pPr>
            <w:hyperlink r:id="rId15" w:history="1">
              <w:r w:rsidR="008578CF" w:rsidRPr="006D54F4">
                <w:rPr>
                  <w:rStyle w:val="Hyperlink"/>
                </w:rPr>
                <w:t>http://sites.gse.harvard.edu/making-caring-common/raising-caring-children</w:t>
              </w:r>
            </w:hyperlink>
          </w:p>
          <w:p w:rsidR="008578CF" w:rsidRDefault="008578CF" w:rsidP="008578CF">
            <w:pPr>
              <w:autoSpaceDE w:val="0"/>
              <w:autoSpaceDN w:val="0"/>
              <w:adjustRightInd w:val="0"/>
              <w:spacing w:line="256" w:lineRule="auto"/>
            </w:pPr>
          </w:p>
          <w:p w:rsidR="008578CF" w:rsidRDefault="008578CF" w:rsidP="008578CF">
            <w:r>
              <w:t>Bruce Perry: The 6 core strengths</w:t>
            </w:r>
          </w:p>
          <w:p w:rsidR="008578CF" w:rsidRDefault="00B21A37" w:rsidP="008578CF">
            <w:hyperlink r:id="rId16" w:history="1">
              <w:r w:rsidR="008578CF" w:rsidRPr="006D54F4">
                <w:rPr>
                  <w:rStyle w:val="Hyperlink"/>
                </w:rPr>
                <w:t>http://teacher.scholastic.com/professional/bruceperry/</w:t>
              </w:r>
            </w:hyperlink>
          </w:p>
          <w:p w:rsidR="008578CF" w:rsidRDefault="00B21A37" w:rsidP="008578CF">
            <w:pPr>
              <w:autoSpaceDE w:val="0"/>
              <w:autoSpaceDN w:val="0"/>
              <w:adjustRightInd w:val="0"/>
              <w:spacing w:line="256" w:lineRule="auto"/>
            </w:pPr>
            <w:hyperlink r:id="rId17" w:history="1">
              <w:r w:rsidR="008578CF" w:rsidRPr="006D54F4">
                <w:rPr>
                  <w:rStyle w:val="Hyperlink"/>
                </w:rPr>
                <w:t>https://childtrauma.org/wp-content/uploads/2013/11/McCainLecture_Perry.pdf</w:t>
              </w:r>
            </w:hyperlink>
          </w:p>
          <w:p w:rsidR="005E0754" w:rsidRDefault="00B21A37" w:rsidP="005E0754">
            <w:hyperlink r:id="rId18" w:history="1">
              <w:r w:rsidR="005E0754" w:rsidRPr="006D54F4">
                <w:rPr>
                  <w:rStyle w:val="Hyperlink"/>
                </w:rPr>
                <w:t>http://www.lfcc.on.ca/Perry_Six_Core_Strengths.pdf</w:t>
              </w:r>
            </w:hyperlink>
          </w:p>
          <w:p w:rsidR="005E0754" w:rsidRDefault="005E0754" w:rsidP="008578CF">
            <w:pPr>
              <w:autoSpaceDE w:val="0"/>
              <w:autoSpaceDN w:val="0"/>
              <w:adjustRightInd w:val="0"/>
              <w:spacing w:line="256" w:lineRule="auto"/>
              <w:rPr>
                <w:rFonts w:ascii="AdvTT5235d5a9" w:hAnsi="AdvTT5235d5a9" w:cs="AdvTT5235d5a9"/>
              </w:rPr>
            </w:pPr>
          </w:p>
          <w:p w:rsidR="000D4ED5" w:rsidRDefault="000D4ED5" w:rsidP="000D4ED5">
            <w:pPr>
              <w:autoSpaceDE w:val="0"/>
              <w:autoSpaceDN w:val="0"/>
              <w:adjustRightInd w:val="0"/>
              <w:spacing w:line="256" w:lineRule="auto"/>
              <w:rPr>
                <w:rFonts w:ascii="AdvTT5235d5a9" w:hAnsi="AdvTT5235d5a9" w:cs="AdvTT5235d5a9"/>
              </w:rPr>
            </w:pPr>
          </w:p>
          <w:p w:rsidR="000D4ED5" w:rsidRDefault="000D4ED5" w:rsidP="000D4ED5">
            <w:pPr>
              <w:autoSpaceDE w:val="0"/>
              <w:autoSpaceDN w:val="0"/>
              <w:adjustRightInd w:val="0"/>
              <w:spacing w:line="256" w:lineRule="auto"/>
              <w:rPr>
                <w:rFonts w:ascii="AdvTT5235d5a9" w:hAnsi="AdvTT5235d5a9" w:cs="AdvTT5235d5a9"/>
              </w:rPr>
            </w:pPr>
            <w:r>
              <w:rPr>
                <w:rFonts w:ascii="AdvTT5235d5a9" w:hAnsi="AdvTT5235d5a9" w:cs="AdvTT5235d5a9"/>
              </w:rPr>
              <w:t>Video to be viewed</w:t>
            </w:r>
          </w:p>
          <w:p w:rsidR="00F65287" w:rsidRDefault="00F65287" w:rsidP="00E43773">
            <w:pPr>
              <w:autoSpaceDE w:val="0"/>
              <w:autoSpaceDN w:val="0"/>
              <w:adjustRightInd w:val="0"/>
              <w:spacing w:line="256" w:lineRule="auto"/>
              <w:rPr>
                <w:color w:val="000000"/>
              </w:rPr>
            </w:pPr>
          </w:p>
        </w:tc>
      </w:tr>
      <w:tr w:rsidR="00F65287" w:rsidTr="00F65287">
        <w:trPr>
          <w:trHeight w:val="1187"/>
        </w:trPr>
        <w:tc>
          <w:tcPr>
            <w:tcW w:w="1080" w:type="dxa"/>
            <w:tcBorders>
              <w:top w:val="single" w:sz="4" w:space="0" w:color="auto"/>
              <w:left w:val="single" w:sz="4" w:space="0" w:color="auto"/>
              <w:bottom w:val="single" w:sz="4" w:space="0" w:color="auto"/>
              <w:right w:val="single" w:sz="4" w:space="0" w:color="auto"/>
            </w:tcBorders>
          </w:tcPr>
          <w:p w:rsidR="006A3FAA" w:rsidRDefault="006A3FAA">
            <w:pPr>
              <w:spacing w:line="256" w:lineRule="auto"/>
            </w:pPr>
            <w:r>
              <w:t>Week 7</w:t>
            </w:r>
          </w:p>
          <w:p w:rsidR="00F65287" w:rsidRDefault="00C27AB1">
            <w:pPr>
              <w:spacing w:line="256" w:lineRule="auto"/>
            </w:pPr>
            <w:r>
              <w:t>10/13</w:t>
            </w:r>
            <w:r w:rsidR="00F65287">
              <w:t>/15</w:t>
            </w:r>
          </w:p>
          <w:p w:rsidR="00F65287" w:rsidRDefault="00F65287">
            <w:pPr>
              <w:spacing w:line="256" w:lineRule="auto"/>
            </w:pP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65287" w:rsidRDefault="000D4ED5" w:rsidP="00E43773">
            <w:pPr>
              <w:autoSpaceDE w:val="0"/>
              <w:autoSpaceDN w:val="0"/>
              <w:adjustRightInd w:val="0"/>
              <w:spacing w:line="256" w:lineRule="auto"/>
            </w:pPr>
            <w:r>
              <w:t>The Strengths Approach</w:t>
            </w:r>
          </w:p>
          <w:p w:rsidR="008578CF" w:rsidRDefault="008578CF" w:rsidP="00E43773">
            <w:pPr>
              <w:autoSpaceDE w:val="0"/>
              <w:autoSpaceDN w:val="0"/>
              <w:adjustRightInd w:val="0"/>
              <w:spacing w:line="256" w:lineRule="auto"/>
            </w:pPr>
          </w:p>
          <w:p w:rsidR="008578CF" w:rsidRPr="008578CF" w:rsidRDefault="008578CF" w:rsidP="00E43773">
            <w:pPr>
              <w:autoSpaceDE w:val="0"/>
              <w:autoSpaceDN w:val="0"/>
              <w:adjustRightInd w:val="0"/>
              <w:spacing w:line="256" w:lineRule="auto"/>
              <w:rPr>
                <w:b/>
              </w:rPr>
            </w:pPr>
            <w:r w:rsidRPr="008578CF">
              <w:rPr>
                <w:b/>
              </w:rPr>
              <w:t>Stiles Exercise Due</w:t>
            </w:r>
          </w:p>
        </w:tc>
        <w:tc>
          <w:tcPr>
            <w:tcW w:w="8100" w:type="dxa"/>
            <w:tcBorders>
              <w:top w:val="single" w:sz="4" w:space="0" w:color="auto"/>
              <w:left w:val="single" w:sz="4" w:space="0" w:color="auto"/>
              <w:bottom w:val="single" w:sz="4" w:space="0" w:color="auto"/>
              <w:right w:val="single" w:sz="4" w:space="0" w:color="auto"/>
            </w:tcBorders>
          </w:tcPr>
          <w:p w:rsidR="000D4ED5" w:rsidRDefault="000D4ED5" w:rsidP="000D4ED5">
            <w:pPr>
              <w:autoSpaceDE w:val="0"/>
              <w:autoSpaceDN w:val="0"/>
              <w:adjustRightInd w:val="0"/>
              <w:spacing w:line="256" w:lineRule="auto"/>
            </w:pPr>
            <w:r>
              <w:t>Chapter 8: Doing Strengths-based Supervision</w:t>
            </w:r>
          </w:p>
          <w:p w:rsidR="00F65287" w:rsidRDefault="000D4ED5" w:rsidP="000D4ED5">
            <w:pPr>
              <w:autoSpaceDE w:val="0"/>
              <w:autoSpaceDN w:val="0"/>
              <w:adjustRightInd w:val="0"/>
              <w:spacing w:line="256" w:lineRule="auto"/>
            </w:pPr>
            <w:r>
              <w:t>Chapter 9: Strengths-Based Community Building</w:t>
            </w:r>
          </w:p>
          <w:p w:rsidR="001F1171" w:rsidRDefault="001F1171" w:rsidP="000D4ED5">
            <w:pPr>
              <w:autoSpaceDE w:val="0"/>
              <w:autoSpaceDN w:val="0"/>
              <w:adjustRightInd w:val="0"/>
              <w:spacing w:line="256" w:lineRule="auto"/>
            </w:pPr>
          </w:p>
          <w:p w:rsidR="001F1171" w:rsidRDefault="001F1171" w:rsidP="000D4ED5">
            <w:pPr>
              <w:autoSpaceDE w:val="0"/>
              <w:autoSpaceDN w:val="0"/>
              <w:adjustRightInd w:val="0"/>
              <w:spacing w:line="256" w:lineRule="auto"/>
              <w:rPr>
                <w:bCs/>
              </w:rPr>
            </w:pPr>
            <w:bookmarkStart w:id="0" w:name="_GoBack"/>
            <w:bookmarkEnd w:id="0"/>
          </w:p>
        </w:tc>
      </w:tr>
      <w:tr w:rsidR="00F65287" w:rsidTr="00F65287">
        <w:trPr>
          <w:trHeight w:val="620"/>
        </w:trPr>
        <w:tc>
          <w:tcPr>
            <w:tcW w:w="1080" w:type="dxa"/>
            <w:tcBorders>
              <w:top w:val="single" w:sz="4" w:space="0" w:color="auto"/>
              <w:left w:val="single" w:sz="4" w:space="0" w:color="auto"/>
              <w:bottom w:val="single" w:sz="4" w:space="0" w:color="auto"/>
              <w:right w:val="single" w:sz="4" w:space="0" w:color="auto"/>
            </w:tcBorders>
          </w:tcPr>
          <w:p w:rsidR="006A3FAA" w:rsidRDefault="006A3FAA">
            <w:pPr>
              <w:pStyle w:val="Heading3"/>
              <w:spacing w:line="256" w:lineRule="auto"/>
              <w:ind w:left="0"/>
              <w:rPr>
                <w:b w:val="0"/>
                <w:bCs w:val="0"/>
                <w:iCs/>
                <w:sz w:val="22"/>
                <w:szCs w:val="22"/>
              </w:rPr>
            </w:pPr>
            <w:r>
              <w:rPr>
                <w:b w:val="0"/>
                <w:bCs w:val="0"/>
                <w:iCs/>
                <w:sz w:val="22"/>
                <w:szCs w:val="22"/>
              </w:rPr>
              <w:t xml:space="preserve">Week 8 </w:t>
            </w:r>
          </w:p>
          <w:p w:rsidR="00F65287" w:rsidRDefault="00C27AB1">
            <w:pPr>
              <w:pStyle w:val="Heading3"/>
              <w:spacing w:line="256" w:lineRule="auto"/>
              <w:ind w:left="0"/>
              <w:rPr>
                <w:b w:val="0"/>
                <w:bCs w:val="0"/>
                <w:iCs/>
                <w:sz w:val="22"/>
                <w:szCs w:val="22"/>
              </w:rPr>
            </w:pPr>
            <w:r>
              <w:rPr>
                <w:b w:val="0"/>
                <w:bCs w:val="0"/>
                <w:iCs/>
                <w:sz w:val="22"/>
                <w:szCs w:val="22"/>
              </w:rPr>
              <w:t>10/2</w:t>
            </w:r>
            <w:r w:rsidR="00F65287">
              <w:rPr>
                <w:b w:val="0"/>
                <w:bCs w:val="0"/>
                <w:iCs/>
                <w:sz w:val="22"/>
                <w:szCs w:val="22"/>
              </w:rPr>
              <w:t>0/15</w:t>
            </w:r>
          </w:p>
          <w:p w:rsidR="00F65287" w:rsidRDefault="00F65287">
            <w:pPr>
              <w:spacing w:line="256" w:lineRule="auto"/>
            </w:pPr>
          </w:p>
          <w:p w:rsidR="00F65287" w:rsidRDefault="00F65287">
            <w:pPr>
              <w:spacing w:line="256" w:lineRule="auto"/>
            </w:pP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65287" w:rsidRDefault="00F65287">
            <w:pPr>
              <w:pStyle w:val="Heading3"/>
              <w:spacing w:line="256" w:lineRule="auto"/>
              <w:ind w:left="0"/>
              <w:jc w:val="both"/>
              <w:rPr>
                <w:b w:val="0"/>
                <w:sz w:val="22"/>
                <w:szCs w:val="22"/>
              </w:rPr>
            </w:pPr>
          </w:p>
          <w:p w:rsidR="008578CF" w:rsidRDefault="008578CF" w:rsidP="008578CF">
            <w:pPr>
              <w:spacing w:line="256" w:lineRule="auto"/>
              <w:rPr>
                <w:bCs/>
                <w:iCs/>
              </w:rPr>
            </w:pPr>
            <w:r>
              <w:rPr>
                <w:bCs/>
                <w:iCs/>
              </w:rPr>
              <w:t>Resilience and More</w:t>
            </w:r>
          </w:p>
          <w:p w:rsidR="008578CF" w:rsidRDefault="008578CF" w:rsidP="008578CF">
            <w:pPr>
              <w:spacing w:line="256" w:lineRule="auto"/>
              <w:rPr>
                <w:bCs/>
                <w:iCs/>
              </w:rPr>
            </w:pPr>
          </w:p>
          <w:p w:rsidR="00E43773" w:rsidRDefault="00E43773" w:rsidP="00E43773">
            <w:pPr>
              <w:pStyle w:val="Heading3"/>
              <w:spacing w:line="256" w:lineRule="auto"/>
              <w:ind w:left="0"/>
              <w:jc w:val="both"/>
              <w:rPr>
                <w:b w:val="0"/>
                <w:sz w:val="22"/>
                <w:szCs w:val="22"/>
              </w:rPr>
            </w:pPr>
          </w:p>
          <w:p w:rsidR="00E43773" w:rsidRDefault="00E43773" w:rsidP="00E43773">
            <w:pPr>
              <w:pStyle w:val="Heading3"/>
              <w:spacing w:line="256" w:lineRule="auto"/>
              <w:ind w:left="0"/>
              <w:jc w:val="both"/>
              <w:rPr>
                <w:b w:val="0"/>
                <w:sz w:val="22"/>
                <w:szCs w:val="22"/>
              </w:rPr>
            </w:pPr>
          </w:p>
          <w:p w:rsidR="00E43773" w:rsidRDefault="00E43773" w:rsidP="00E43773">
            <w:pPr>
              <w:autoSpaceDE w:val="0"/>
              <w:autoSpaceDN w:val="0"/>
              <w:adjustRightInd w:val="0"/>
              <w:spacing w:line="256" w:lineRule="auto"/>
              <w:rPr>
                <w:b/>
                <w:u w:val="single"/>
              </w:rPr>
            </w:pPr>
            <w:r>
              <w:rPr>
                <w:b/>
                <w:u w:val="single"/>
              </w:rPr>
              <w:t>Mid Term given</w:t>
            </w:r>
          </w:p>
          <w:p w:rsidR="00F65287" w:rsidRDefault="00F65287">
            <w:pPr>
              <w:pStyle w:val="Heading3"/>
              <w:spacing w:line="256" w:lineRule="auto"/>
              <w:ind w:left="0"/>
              <w:jc w:val="both"/>
              <w:rPr>
                <w:b w:val="0"/>
                <w:sz w:val="22"/>
                <w:szCs w:val="22"/>
              </w:rPr>
            </w:pPr>
          </w:p>
          <w:p w:rsidR="00F65287" w:rsidRDefault="00F65287">
            <w:pPr>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E43773" w:rsidRDefault="00E43773" w:rsidP="00E43773">
            <w:pPr>
              <w:autoSpaceDE w:val="0"/>
              <w:autoSpaceDN w:val="0"/>
              <w:adjustRightInd w:val="0"/>
              <w:spacing w:line="256" w:lineRule="auto"/>
              <w:rPr>
                <w:rFonts w:ascii="AdvTT5235d5a9" w:hAnsi="AdvTT5235d5a9" w:cs="AdvTT5235d5a9"/>
              </w:rPr>
            </w:pPr>
          </w:p>
          <w:p w:rsidR="008578CF" w:rsidRDefault="008578CF" w:rsidP="008578CF">
            <w:pPr>
              <w:autoSpaceDE w:val="0"/>
              <w:autoSpaceDN w:val="0"/>
              <w:adjustRightInd w:val="0"/>
              <w:spacing w:line="256" w:lineRule="auto"/>
              <w:rPr>
                <w:color w:val="000000"/>
              </w:rPr>
            </w:pPr>
            <w:r>
              <w:rPr>
                <w:color w:val="000000"/>
              </w:rPr>
              <w:t>The work of  Dr. Mike Ungar and Resilience</w:t>
            </w:r>
          </w:p>
          <w:p w:rsidR="005E0754" w:rsidRDefault="00B21A37" w:rsidP="008578CF">
            <w:pPr>
              <w:autoSpaceDE w:val="0"/>
              <w:autoSpaceDN w:val="0"/>
              <w:adjustRightInd w:val="0"/>
              <w:spacing w:line="256" w:lineRule="auto"/>
              <w:rPr>
                <w:color w:val="000000"/>
              </w:rPr>
            </w:pPr>
            <w:hyperlink r:id="rId19" w:history="1">
              <w:r w:rsidR="005E0754" w:rsidRPr="006D54F4">
                <w:rPr>
                  <w:rStyle w:val="Hyperlink"/>
                </w:rPr>
                <w:t>https://www.youtube.com/watch?v=NBo8-kusPlU</w:t>
              </w:r>
            </w:hyperlink>
          </w:p>
          <w:p w:rsidR="005E0754" w:rsidRDefault="005E0754" w:rsidP="008578CF">
            <w:pPr>
              <w:autoSpaceDE w:val="0"/>
              <w:autoSpaceDN w:val="0"/>
              <w:adjustRightInd w:val="0"/>
              <w:spacing w:line="256" w:lineRule="auto"/>
              <w:rPr>
                <w:color w:val="000000"/>
              </w:rPr>
            </w:pPr>
          </w:p>
          <w:p w:rsidR="005E0754" w:rsidRDefault="005E0754" w:rsidP="008578CF">
            <w:pPr>
              <w:autoSpaceDE w:val="0"/>
              <w:autoSpaceDN w:val="0"/>
              <w:adjustRightInd w:val="0"/>
              <w:spacing w:line="256" w:lineRule="auto"/>
              <w:rPr>
                <w:color w:val="000000"/>
              </w:rPr>
            </w:pPr>
            <w:r>
              <w:rPr>
                <w:color w:val="000000"/>
              </w:rPr>
              <w:t>Readings to follow</w:t>
            </w:r>
          </w:p>
          <w:p w:rsidR="00F65287" w:rsidRDefault="00F65287">
            <w:pPr>
              <w:autoSpaceDE w:val="0"/>
              <w:autoSpaceDN w:val="0"/>
              <w:adjustRightInd w:val="0"/>
              <w:spacing w:line="256" w:lineRule="auto"/>
              <w:rPr>
                <w:bCs/>
              </w:rPr>
            </w:pPr>
          </w:p>
        </w:tc>
      </w:tr>
      <w:tr w:rsidR="00F65287" w:rsidTr="00F65287">
        <w:tc>
          <w:tcPr>
            <w:tcW w:w="1080" w:type="dxa"/>
            <w:tcBorders>
              <w:top w:val="single" w:sz="4" w:space="0" w:color="auto"/>
              <w:left w:val="single" w:sz="4" w:space="0" w:color="auto"/>
              <w:bottom w:val="single" w:sz="4" w:space="0" w:color="auto"/>
              <w:right w:val="single" w:sz="4" w:space="0" w:color="auto"/>
            </w:tcBorders>
          </w:tcPr>
          <w:p w:rsidR="006A3FAA" w:rsidRDefault="006A3FAA">
            <w:pPr>
              <w:pStyle w:val="Heading3"/>
              <w:spacing w:line="256" w:lineRule="auto"/>
              <w:ind w:left="0"/>
              <w:rPr>
                <w:b w:val="0"/>
                <w:bCs w:val="0"/>
                <w:iCs/>
                <w:sz w:val="22"/>
                <w:szCs w:val="22"/>
              </w:rPr>
            </w:pPr>
            <w:r>
              <w:rPr>
                <w:b w:val="0"/>
                <w:bCs w:val="0"/>
                <w:iCs/>
                <w:sz w:val="22"/>
                <w:szCs w:val="22"/>
              </w:rPr>
              <w:t xml:space="preserve">Week 9 </w:t>
            </w:r>
          </w:p>
          <w:p w:rsidR="00F65287" w:rsidRDefault="00C27AB1">
            <w:pPr>
              <w:pStyle w:val="Heading3"/>
              <w:spacing w:line="256" w:lineRule="auto"/>
              <w:ind w:left="0"/>
              <w:rPr>
                <w:b w:val="0"/>
                <w:bCs w:val="0"/>
                <w:iCs/>
                <w:sz w:val="22"/>
                <w:szCs w:val="22"/>
              </w:rPr>
            </w:pPr>
            <w:r>
              <w:rPr>
                <w:b w:val="0"/>
                <w:bCs w:val="0"/>
                <w:iCs/>
                <w:sz w:val="22"/>
                <w:szCs w:val="22"/>
              </w:rPr>
              <w:t>10/2</w:t>
            </w:r>
            <w:r w:rsidR="00F65287">
              <w:rPr>
                <w:b w:val="0"/>
                <w:bCs w:val="0"/>
                <w:iCs/>
                <w:sz w:val="22"/>
                <w:szCs w:val="22"/>
              </w:rPr>
              <w:t>7/15</w:t>
            </w: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65287" w:rsidRDefault="00F65287">
            <w:pPr>
              <w:spacing w:line="256" w:lineRule="auto"/>
              <w:rPr>
                <w:bCs/>
                <w:iCs/>
              </w:rPr>
            </w:pPr>
          </w:p>
          <w:p w:rsidR="008578CF" w:rsidRDefault="008578CF" w:rsidP="008578CF">
            <w:pPr>
              <w:pStyle w:val="Heading3"/>
              <w:spacing w:line="256" w:lineRule="auto"/>
              <w:ind w:left="0"/>
              <w:jc w:val="both"/>
              <w:rPr>
                <w:b w:val="0"/>
                <w:sz w:val="22"/>
                <w:szCs w:val="22"/>
              </w:rPr>
            </w:pPr>
            <w:r>
              <w:rPr>
                <w:b w:val="0"/>
                <w:sz w:val="22"/>
                <w:szCs w:val="22"/>
              </w:rPr>
              <w:t>Collaborative Brief</w:t>
            </w:r>
          </w:p>
          <w:p w:rsidR="008578CF" w:rsidRDefault="008578CF" w:rsidP="008578CF">
            <w:pPr>
              <w:pStyle w:val="Heading3"/>
              <w:spacing w:line="256" w:lineRule="auto"/>
              <w:ind w:left="0"/>
              <w:jc w:val="both"/>
              <w:rPr>
                <w:b w:val="0"/>
                <w:sz w:val="22"/>
                <w:szCs w:val="22"/>
              </w:rPr>
            </w:pPr>
            <w:r>
              <w:rPr>
                <w:b w:val="0"/>
                <w:sz w:val="22"/>
                <w:szCs w:val="22"/>
              </w:rPr>
              <w:t xml:space="preserve">Therapy with </w:t>
            </w:r>
          </w:p>
          <w:p w:rsidR="008578CF" w:rsidRDefault="008578CF" w:rsidP="008578CF">
            <w:pPr>
              <w:autoSpaceDE w:val="0"/>
              <w:autoSpaceDN w:val="0"/>
              <w:adjustRightInd w:val="0"/>
              <w:spacing w:line="256" w:lineRule="auto"/>
            </w:pPr>
            <w:r>
              <w:t>Children</w:t>
            </w:r>
          </w:p>
          <w:p w:rsidR="00F65287" w:rsidRDefault="00F65287">
            <w:pPr>
              <w:spacing w:line="256" w:lineRule="auto"/>
              <w:rPr>
                <w:bCs/>
                <w:iCs/>
              </w:rPr>
            </w:pPr>
          </w:p>
          <w:p w:rsidR="00F65287" w:rsidRDefault="00F65287">
            <w:pPr>
              <w:spacing w:line="256" w:lineRule="auto"/>
              <w:rPr>
                <w:bCs/>
                <w:iCs/>
              </w:rPr>
            </w:pPr>
          </w:p>
          <w:p w:rsidR="00F65287" w:rsidRDefault="00F65287">
            <w:pPr>
              <w:spacing w:line="256" w:lineRule="auto"/>
            </w:pPr>
          </w:p>
          <w:p w:rsidR="00F65287" w:rsidRDefault="00F65287" w:rsidP="008578CF">
            <w:pPr>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F65287" w:rsidRDefault="00F65287">
            <w:pPr>
              <w:autoSpaceDE w:val="0"/>
              <w:autoSpaceDN w:val="0"/>
              <w:adjustRightInd w:val="0"/>
              <w:spacing w:line="256" w:lineRule="auto"/>
              <w:rPr>
                <w:color w:val="000000"/>
              </w:rPr>
            </w:pPr>
          </w:p>
          <w:p w:rsidR="008578CF" w:rsidRDefault="008578CF" w:rsidP="008578CF">
            <w:pPr>
              <w:autoSpaceDE w:val="0"/>
              <w:autoSpaceDN w:val="0"/>
              <w:adjustRightInd w:val="0"/>
              <w:spacing w:line="256" w:lineRule="auto"/>
              <w:rPr>
                <w:color w:val="000000"/>
              </w:rPr>
            </w:pPr>
            <w:r>
              <w:rPr>
                <w:color w:val="000000"/>
              </w:rPr>
              <w:t>Chapters 1-3</w:t>
            </w:r>
          </w:p>
          <w:p w:rsidR="008578CF" w:rsidRDefault="008578CF" w:rsidP="008578CF">
            <w:pPr>
              <w:autoSpaceDE w:val="0"/>
              <w:autoSpaceDN w:val="0"/>
              <w:adjustRightInd w:val="0"/>
              <w:spacing w:line="256" w:lineRule="auto"/>
              <w:rPr>
                <w:color w:val="000000"/>
              </w:rPr>
            </w:pPr>
            <w:r>
              <w:rPr>
                <w:color w:val="000000"/>
              </w:rPr>
              <w:t>Chapter 1: A collaborative strengths-based approach with children</w:t>
            </w:r>
          </w:p>
          <w:p w:rsidR="008578CF" w:rsidRDefault="008578CF" w:rsidP="008578CF">
            <w:pPr>
              <w:autoSpaceDE w:val="0"/>
              <w:autoSpaceDN w:val="0"/>
              <w:adjustRightInd w:val="0"/>
              <w:spacing w:line="256" w:lineRule="auto"/>
              <w:rPr>
                <w:color w:val="000000"/>
              </w:rPr>
            </w:pPr>
            <w:r>
              <w:rPr>
                <w:color w:val="000000"/>
              </w:rPr>
              <w:t>Chapter 2: The collaborative strengths-based family assessment</w:t>
            </w:r>
          </w:p>
          <w:p w:rsidR="008578CF" w:rsidRDefault="008578CF" w:rsidP="008578CF">
            <w:pPr>
              <w:autoSpaceDE w:val="0"/>
              <w:autoSpaceDN w:val="0"/>
              <w:adjustRightInd w:val="0"/>
              <w:spacing w:line="256" w:lineRule="auto"/>
              <w:rPr>
                <w:color w:val="000000"/>
              </w:rPr>
            </w:pPr>
            <w:r>
              <w:rPr>
                <w:color w:val="000000"/>
              </w:rPr>
              <w:t>Chapter 3: Interviewing for change: Co-creating compelling future realities with children and their families</w:t>
            </w:r>
          </w:p>
          <w:p w:rsidR="008578CF" w:rsidRDefault="008578CF" w:rsidP="008578CF">
            <w:pPr>
              <w:autoSpaceDE w:val="0"/>
              <w:autoSpaceDN w:val="0"/>
              <w:adjustRightInd w:val="0"/>
              <w:spacing w:line="256" w:lineRule="auto"/>
              <w:rPr>
                <w:color w:val="000000"/>
              </w:rPr>
            </w:pPr>
          </w:p>
          <w:p w:rsidR="008578CF" w:rsidRDefault="008578CF" w:rsidP="008578CF">
            <w:pPr>
              <w:autoSpaceDE w:val="0"/>
              <w:autoSpaceDN w:val="0"/>
              <w:adjustRightInd w:val="0"/>
              <w:spacing w:line="256" w:lineRule="auto"/>
              <w:rPr>
                <w:color w:val="000000"/>
              </w:rPr>
            </w:pPr>
          </w:p>
          <w:p w:rsidR="008578CF" w:rsidRDefault="008578CF" w:rsidP="008578CF">
            <w:pPr>
              <w:autoSpaceDE w:val="0"/>
              <w:autoSpaceDN w:val="0"/>
              <w:adjustRightInd w:val="0"/>
              <w:spacing w:line="256" w:lineRule="auto"/>
              <w:rPr>
                <w:color w:val="000000"/>
              </w:rPr>
            </w:pPr>
            <w:r>
              <w:rPr>
                <w:bCs/>
              </w:rPr>
              <w:t>Fun With The tree of life….Bring your colored pencils/markers to this class.</w:t>
            </w:r>
          </w:p>
          <w:p w:rsidR="008578CF" w:rsidRDefault="008578CF" w:rsidP="008578CF">
            <w:pPr>
              <w:autoSpaceDE w:val="0"/>
              <w:autoSpaceDN w:val="0"/>
              <w:adjustRightInd w:val="0"/>
              <w:spacing w:line="256" w:lineRule="auto"/>
              <w:rPr>
                <w:color w:val="000000"/>
              </w:rPr>
            </w:pPr>
          </w:p>
          <w:p w:rsidR="00F65287" w:rsidRDefault="00F65287" w:rsidP="008578CF">
            <w:pPr>
              <w:autoSpaceDE w:val="0"/>
              <w:autoSpaceDN w:val="0"/>
              <w:adjustRightInd w:val="0"/>
              <w:spacing w:line="256" w:lineRule="auto"/>
              <w:rPr>
                <w:bCs/>
              </w:rPr>
            </w:pPr>
          </w:p>
        </w:tc>
      </w:tr>
      <w:tr w:rsidR="00F65287" w:rsidTr="00F65287">
        <w:tc>
          <w:tcPr>
            <w:tcW w:w="1080" w:type="dxa"/>
            <w:tcBorders>
              <w:top w:val="single" w:sz="4" w:space="0" w:color="auto"/>
              <w:left w:val="single" w:sz="4" w:space="0" w:color="auto"/>
              <w:bottom w:val="single" w:sz="4" w:space="0" w:color="auto"/>
              <w:right w:val="single" w:sz="4" w:space="0" w:color="auto"/>
            </w:tcBorders>
          </w:tcPr>
          <w:p w:rsidR="00F65287" w:rsidRDefault="006A3FAA">
            <w:pPr>
              <w:pStyle w:val="Heading3"/>
              <w:spacing w:line="256" w:lineRule="auto"/>
              <w:ind w:left="0"/>
              <w:rPr>
                <w:b w:val="0"/>
                <w:bCs w:val="0"/>
                <w:iCs/>
                <w:sz w:val="22"/>
                <w:szCs w:val="22"/>
              </w:rPr>
            </w:pPr>
            <w:r>
              <w:rPr>
                <w:b w:val="0"/>
                <w:bCs w:val="0"/>
                <w:iCs/>
                <w:sz w:val="22"/>
                <w:szCs w:val="22"/>
              </w:rPr>
              <w:t xml:space="preserve">Week 10 </w:t>
            </w:r>
            <w:r w:rsidR="00C27AB1">
              <w:rPr>
                <w:b w:val="0"/>
                <w:bCs w:val="0"/>
                <w:iCs/>
                <w:sz w:val="22"/>
                <w:szCs w:val="22"/>
              </w:rPr>
              <w:t>11/3</w:t>
            </w:r>
            <w:r w:rsidR="00F65287">
              <w:rPr>
                <w:b w:val="0"/>
                <w:bCs w:val="0"/>
                <w:iCs/>
                <w:sz w:val="22"/>
                <w:szCs w:val="22"/>
              </w:rPr>
              <w:t>/15</w:t>
            </w: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65287" w:rsidRDefault="00F65287">
            <w:pPr>
              <w:spacing w:line="256" w:lineRule="auto"/>
              <w:rPr>
                <w:b/>
                <w:bCs/>
                <w:iCs/>
              </w:rPr>
            </w:pPr>
          </w:p>
          <w:p w:rsidR="008578CF" w:rsidRDefault="008578CF" w:rsidP="008578CF">
            <w:pPr>
              <w:pStyle w:val="Heading3"/>
              <w:spacing w:line="256" w:lineRule="auto"/>
              <w:ind w:left="0"/>
              <w:jc w:val="both"/>
              <w:rPr>
                <w:b w:val="0"/>
                <w:sz w:val="22"/>
                <w:szCs w:val="22"/>
              </w:rPr>
            </w:pPr>
            <w:r>
              <w:rPr>
                <w:b w:val="0"/>
                <w:sz w:val="22"/>
                <w:szCs w:val="22"/>
              </w:rPr>
              <w:t>Collaborative Brief</w:t>
            </w:r>
          </w:p>
          <w:p w:rsidR="008578CF" w:rsidRDefault="008578CF" w:rsidP="008578CF">
            <w:pPr>
              <w:pStyle w:val="Heading3"/>
              <w:spacing w:line="256" w:lineRule="auto"/>
              <w:ind w:left="0"/>
              <w:jc w:val="both"/>
              <w:rPr>
                <w:b w:val="0"/>
                <w:sz w:val="22"/>
                <w:szCs w:val="22"/>
              </w:rPr>
            </w:pPr>
            <w:r>
              <w:rPr>
                <w:b w:val="0"/>
                <w:sz w:val="22"/>
                <w:szCs w:val="22"/>
              </w:rPr>
              <w:t xml:space="preserve">Therapy with </w:t>
            </w:r>
          </w:p>
          <w:p w:rsidR="00F65287" w:rsidRDefault="008578CF" w:rsidP="008578CF">
            <w:pPr>
              <w:spacing w:line="256" w:lineRule="auto"/>
            </w:pPr>
            <w:r>
              <w:t>Children</w:t>
            </w:r>
          </w:p>
          <w:p w:rsidR="005E0754" w:rsidRDefault="005E0754" w:rsidP="008578CF">
            <w:pPr>
              <w:spacing w:line="256" w:lineRule="auto"/>
            </w:pPr>
          </w:p>
          <w:p w:rsidR="005E0754" w:rsidRPr="005E0754" w:rsidRDefault="005E0754" w:rsidP="008578CF">
            <w:pPr>
              <w:spacing w:line="256" w:lineRule="auto"/>
              <w:rPr>
                <w:b/>
                <w:bCs/>
                <w:iCs/>
              </w:rPr>
            </w:pPr>
            <w:r w:rsidRPr="005E0754">
              <w:rPr>
                <w:b/>
              </w:rPr>
              <w:t>Mid Term Due</w:t>
            </w:r>
          </w:p>
          <w:p w:rsidR="00F65287" w:rsidRPr="005E0754" w:rsidRDefault="00F65287">
            <w:pPr>
              <w:spacing w:line="256" w:lineRule="auto"/>
              <w:rPr>
                <w:b/>
                <w:bCs/>
                <w:iCs/>
              </w:rPr>
            </w:pPr>
          </w:p>
          <w:p w:rsidR="00F65287" w:rsidRDefault="00F65287">
            <w:pPr>
              <w:spacing w:line="256" w:lineRule="auto"/>
              <w:rPr>
                <w:b/>
                <w:bCs/>
                <w:iCs/>
              </w:rPr>
            </w:pPr>
          </w:p>
          <w:p w:rsidR="00F65287" w:rsidRDefault="00F65287">
            <w:pPr>
              <w:spacing w:line="256" w:lineRule="auto"/>
              <w:rPr>
                <w:b/>
              </w:rPr>
            </w:pPr>
          </w:p>
        </w:tc>
        <w:tc>
          <w:tcPr>
            <w:tcW w:w="8100" w:type="dxa"/>
            <w:tcBorders>
              <w:top w:val="single" w:sz="4" w:space="0" w:color="auto"/>
              <w:left w:val="single" w:sz="4" w:space="0" w:color="auto"/>
              <w:bottom w:val="single" w:sz="4" w:space="0" w:color="auto"/>
              <w:right w:val="single" w:sz="4" w:space="0" w:color="auto"/>
            </w:tcBorders>
          </w:tcPr>
          <w:p w:rsidR="008578CF" w:rsidRDefault="008578CF" w:rsidP="008578CF">
            <w:pPr>
              <w:autoSpaceDE w:val="0"/>
              <w:autoSpaceDN w:val="0"/>
              <w:adjustRightInd w:val="0"/>
              <w:spacing w:line="256" w:lineRule="auto"/>
              <w:rPr>
                <w:bCs/>
              </w:rPr>
            </w:pPr>
            <w:r>
              <w:rPr>
                <w:bCs/>
              </w:rPr>
              <w:t>Chapters’ 4-7</w:t>
            </w:r>
          </w:p>
          <w:p w:rsidR="008578CF" w:rsidRDefault="008578CF" w:rsidP="008578CF">
            <w:pPr>
              <w:autoSpaceDE w:val="0"/>
              <w:autoSpaceDN w:val="0"/>
              <w:adjustRightInd w:val="0"/>
              <w:spacing w:line="256" w:lineRule="auto"/>
              <w:rPr>
                <w:bCs/>
              </w:rPr>
            </w:pPr>
            <w:r>
              <w:rPr>
                <w:bCs/>
              </w:rPr>
              <w:t>Chapter 4: Guidelines for Therapeutic Experiment</w:t>
            </w:r>
          </w:p>
          <w:p w:rsidR="008578CF" w:rsidRDefault="008578CF" w:rsidP="008578CF">
            <w:pPr>
              <w:autoSpaceDE w:val="0"/>
              <w:autoSpaceDN w:val="0"/>
              <w:adjustRightInd w:val="0"/>
              <w:spacing w:line="256" w:lineRule="auto"/>
              <w:rPr>
                <w:bCs/>
              </w:rPr>
            </w:pPr>
            <w:r>
              <w:rPr>
                <w:bCs/>
              </w:rPr>
              <w:t>Chapter 5: Family Play and Art Therapeutic Experiments</w:t>
            </w:r>
          </w:p>
          <w:p w:rsidR="008578CF" w:rsidRDefault="008578CF" w:rsidP="008578CF">
            <w:pPr>
              <w:autoSpaceDE w:val="0"/>
              <w:autoSpaceDN w:val="0"/>
              <w:adjustRightInd w:val="0"/>
              <w:spacing w:line="256" w:lineRule="auto"/>
              <w:rPr>
                <w:bCs/>
              </w:rPr>
            </w:pPr>
            <w:r>
              <w:rPr>
                <w:bCs/>
              </w:rPr>
              <w:t>Chapter 6: Bringing out the best in Children</w:t>
            </w:r>
          </w:p>
          <w:p w:rsidR="008578CF" w:rsidRDefault="008578CF" w:rsidP="008578CF">
            <w:pPr>
              <w:autoSpaceDE w:val="0"/>
              <w:autoSpaceDN w:val="0"/>
              <w:adjustRightInd w:val="0"/>
              <w:spacing w:line="256" w:lineRule="auto"/>
            </w:pPr>
            <w:r>
              <w:rPr>
                <w:bCs/>
              </w:rPr>
              <w:t>Chapter 7: Optimizing Therapeutic Cooperation</w:t>
            </w:r>
          </w:p>
          <w:p w:rsidR="00F65287" w:rsidRDefault="00F65287" w:rsidP="008578CF">
            <w:pPr>
              <w:autoSpaceDE w:val="0"/>
              <w:autoSpaceDN w:val="0"/>
              <w:adjustRightInd w:val="0"/>
              <w:spacing w:line="256" w:lineRule="auto"/>
            </w:pPr>
          </w:p>
        </w:tc>
      </w:tr>
      <w:tr w:rsidR="00F65287" w:rsidTr="00F65287">
        <w:tc>
          <w:tcPr>
            <w:tcW w:w="1080" w:type="dxa"/>
            <w:tcBorders>
              <w:top w:val="single" w:sz="4" w:space="0" w:color="auto"/>
              <w:left w:val="single" w:sz="4" w:space="0" w:color="auto"/>
              <w:bottom w:val="single" w:sz="4" w:space="0" w:color="auto"/>
              <w:right w:val="single" w:sz="4" w:space="0" w:color="auto"/>
            </w:tcBorders>
          </w:tcPr>
          <w:p w:rsidR="00F65287" w:rsidRDefault="006A3FAA">
            <w:pPr>
              <w:pStyle w:val="Heading3"/>
              <w:spacing w:line="256" w:lineRule="auto"/>
              <w:ind w:left="0"/>
              <w:rPr>
                <w:b w:val="0"/>
                <w:bCs w:val="0"/>
                <w:iCs/>
                <w:sz w:val="22"/>
                <w:szCs w:val="22"/>
              </w:rPr>
            </w:pPr>
            <w:r>
              <w:rPr>
                <w:b w:val="0"/>
                <w:bCs w:val="0"/>
                <w:iCs/>
                <w:sz w:val="22"/>
                <w:szCs w:val="22"/>
              </w:rPr>
              <w:t xml:space="preserve">Week 11 </w:t>
            </w:r>
            <w:r w:rsidR="00C27AB1">
              <w:rPr>
                <w:b w:val="0"/>
                <w:bCs w:val="0"/>
                <w:iCs/>
                <w:sz w:val="22"/>
                <w:szCs w:val="22"/>
              </w:rPr>
              <w:t>11/10</w:t>
            </w:r>
            <w:r w:rsidR="00F65287">
              <w:rPr>
                <w:b w:val="0"/>
                <w:bCs w:val="0"/>
                <w:iCs/>
                <w:sz w:val="22"/>
                <w:szCs w:val="22"/>
              </w:rPr>
              <w:t>/15</w:t>
            </w:r>
          </w:p>
          <w:p w:rsidR="00F65287" w:rsidRDefault="00F65287">
            <w:pPr>
              <w:spacing w:line="256" w:lineRule="auto"/>
            </w:pPr>
          </w:p>
          <w:p w:rsidR="00F65287" w:rsidRDefault="00F65287">
            <w:pPr>
              <w:spacing w:line="256" w:lineRule="auto"/>
            </w:pPr>
          </w:p>
          <w:p w:rsidR="00F65287" w:rsidRDefault="00F65287">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65287" w:rsidRDefault="00F65287">
            <w:pPr>
              <w:autoSpaceDE w:val="0"/>
              <w:autoSpaceDN w:val="0"/>
              <w:adjustRightInd w:val="0"/>
              <w:spacing w:line="256" w:lineRule="auto"/>
            </w:pPr>
          </w:p>
          <w:p w:rsidR="008578CF" w:rsidRDefault="008578CF" w:rsidP="008578CF">
            <w:pPr>
              <w:pStyle w:val="Heading3"/>
              <w:spacing w:line="256" w:lineRule="auto"/>
              <w:ind w:left="0"/>
              <w:jc w:val="both"/>
              <w:rPr>
                <w:b w:val="0"/>
                <w:sz w:val="22"/>
                <w:szCs w:val="22"/>
              </w:rPr>
            </w:pPr>
            <w:r>
              <w:rPr>
                <w:b w:val="0"/>
                <w:sz w:val="22"/>
                <w:szCs w:val="22"/>
              </w:rPr>
              <w:t>Collaborative Brief</w:t>
            </w:r>
          </w:p>
          <w:p w:rsidR="008578CF" w:rsidRDefault="008578CF" w:rsidP="008578CF">
            <w:pPr>
              <w:pStyle w:val="Heading3"/>
              <w:spacing w:line="256" w:lineRule="auto"/>
              <w:ind w:left="0"/>
              <w:jc w:val="both"/>
              <w:rPr>
                <w:b w:val="0"/>
                <w:sz w:val="22"/>
                <w:szCs w:val="22"/>
              </w:rPr>
            </w:pPr>
            <w:r>
              <w:rPr>
                <w:b w:val="0"/>
                <w:sz w:val="22"/>
                <w:szCs w:val="22"/>
              </w:rPr>
              <w:t xml:space="preserve">Therapy with </w:t>
            </w:r>
          </w:p>
          <w:p w:rsidR="008578CF" w:rsidRDefault="008578CF" w:rsidP="008578CF">
            <w:pPr>
              <w:autoSpaceDE w:val="0"/>
              <w:autoSpaceDN w:val="0"/>
              <w:adjustRightInd w:val="0"/>
              <w:spacing w:line="256" w:lineRule="auto"/>
            </w:pPr>
            <w:r>
              <w:t>Children</w:t>
            </w:r>
          </w:p>
          <w:p w:rsidR="00F65287" w:rsidRDefault="00F65287">
            <w:pPr>
              <w:autoSpaceDE w:val="0"/>
              <w:autoSpaceDN w:val="0"/>
              <w:adjustRightInd w:val="0"/>
              <w:spacing w:line="256" w:lineRule="auto"/>
              <w:rPr>
                <w:bCs/>
                <w:iCs/>
              </w:rPr>
            </w:pPr>
          </w:p>
        </w:tc>
        <w:tc>
          <w:tcPr>
            <w:tcW w:w="8100" w:type="dxa"/>
            <w:tcBorders>
              <w:top w:val="single" w:sz="4" w:space="0" w:color="auto"/>
              <w:left w:val="single" w:sz="4" w:space="0" w:color="auto"/>
              <w:bottom w:val="single" w:sz="4" w:space="0" w:color="auto"/>
              <w:right w:val="single" w:sz="4" w:space="0" w:color="auto"/>
            </w:tcBorders>
          </w:tcPr>
          <w:p w:rsidR="008578CF" w:rsidRDefault="008578CF" w:rsidP="008578CF">
            <w:pPr>
              <w:autoSpaceDE w:val="0"/>
              <w:autoSpaceDN w:val="0"/>
              <w:adjustRightInd w:val="0"/>
              <w:spacing w:line="256" w:lineRule="auto"/>
            </w:pPr>
            <w:r>
              <w:t>Chapters’ 8-10</w:t>
            </w:r>
          </w:p>
          <w:p w:rsidR="008578CF" w:rsidRDefault="008578CF" w:rsidP="008578CF">
            <w:pPr>
              <w:autoSpaceDE w:val="0"/>
              <w:autoSpaceDN w:val="0"/>
              <w:adjustRightInd w:val="0"/>
              <w:spacing w:line="256" w:lineRule="auto"/>
            </w:pPr>
            <w:r>
              <w:t>Chapter 8: Conversations with larger systems</w:t>
            </w:r>
          </w:p>
          <w:p w:rsidR="008578CF" w:rsidRDefault="008578CF" w:rsidP="008578CF">
            <w:pPr>
              <w:autoSpaceDE w:val="0"/>
              <w:autoSpaceDN w:val="0"/>
              <w:adjustRightInd w:val="0"/>
              <w:spacing w:line="256" w:lineRule="auto"/>
            </w:pPr>
            <w:r>
              <w:t>Chapter 9: Building bridges from school to home</w:t>
            </w:r>
          </w:p>
          <w:p w:rsidR="00F65287" w:rsidRDefault="008578CF" w:rsidP="008578CF">
            <w:pPr>
              <w:autoSpaceDE w:val="0"/>
              <w:autoSpaceDN w:val="0"/>
              <w:adjustRightInd w:val="0"/>
              <w:spacing w:line="256" w:lineRule="auto"/>
              <w:rPr>
                <w:color w:val="000000"/>
              </w:rPr>
            </w:pPr>
            <w:r>
              <w:rPr>
                <w:sz w:val="22"/>
                <w:szCs w:val="22"/>
              </w:rPr>
              <w:t>Chapter 10: Partnerships with Pediatricians</w:t>
            </w:r>
          </w:p>
        </w:tc>
      </w:tr>
      <w:tr w:rsidR="005E0754" w:rsidTr="00F65287">
        <w:trPr>
          <w:trHeight w:val="512"/>
        </w:trPr>
        <w:tc>
          <w:tcPr>
            <w:tcW w:w="1080" w:type="dxa"/>
            <w:tcBorders>
              <w:top w:val="single" w:sz="4" w:space="0" w:color="auto"/>
              <w:left w:val="single" w:sz="4" w:space="0" w:color="auto"/>
              <w:bottom w:val="single" w:sz="4" w:space="0" w:color="auto"/>
              <w:right w:val="single" w:sz="4" w:space="0" w:color="auto"/>
            </w:tcBorders>
          </w:tcPr>
          <w:p w:rsidR="005E0754" w:rsidRDefault="006A3FAA" w:rsidP="005E0754">
            <w:pPr>
              <w:pStyle w:val="Heading3"/>
              <w:spacing w:line="256" w:lineRule="auto"/>
              <w:ind w:left="0"/>
              <w:rPr>
                <w:b w:val="0"/>
                <w:bCs w:val="0"/>
                <w:iCs/>
                <w:sz w:val="22"/>
                <w:szCs w:val="22"/>
              </w:rPr>
            </w:pPr>
            <w:r>
              <w:rPr>
                <w:b w:val="0"/>
                <w:bCs w:val="0"/>
                <w:iCs/>
                <w:sz w:val="22"/>
                <w:szCs w:val="22"/>
              </w:rPr>
              <w:t xml:space="preserve">Week 12 </w:t>
            </w:r>
            <w:r w:rsidR="005E0754">
              <w:rPr>
                <w:b w:val="0"/>
                <w:bCs w:val="0"/>
                <w:iCs/>
                <w:sz w:val="22"/>
                <w:szCs w:val="22"/>
              </w:rPr>
              <w:t>11/17/15</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5E0754" w:rsidRDefault="005E0754" w:rsidP="005E0754">
            <w:pPr>
              <w:spacing w:line="256" w:lineRule="auto"/>
            </w:pPr>
            <w:r>
              <w:t>A Behavioral Approach with Children and Families</w:t>
            </w:r>
          </w:p>
        </w:tc>
        <w:tc>
          <w:tcPr>
            <w:tcW w:w="8100" w:type="dxa"/>
            <w:tcBorders>
              <w:top w:val="single" w:sz="4" w:space="0" w:color="auto"/>
              <w:left w:val="single" w:sz="4" w:space="0" w:color="auto"/>
              <w:bottom w:val="single" w:sz="4" w:space="0" w:color="auto"/>
              <w:right w:val="single" w:sz="4" w:space="0" w:color="auto"/>
            </w:tcBorders>
          </w:tcPr>
          <w:p w:rsidR="005E0754" w:rsidRDefault="005E0754" w:rsidP="005E0754">
            <w:pPr>
              <w:pStyle w:val="Heading3"/>
              <w:spacing w:line="256" w:lineRule="auto"/>
              <w:rPr>
                <w:b w:val="0"/>
                <w:iCs/>
                <w:sz w:val="22"/>
                <w:szCs w:val="22"/>
              </w:rPr>
            </w:pPr>
          </w:p>
          <w:p w:rsidR="005E0754" w:rsidRDefault="005E0754" w:rsidP="005E0754">
            <w:pPr>
              <w:pStyle w:val="Heading3"/>
              <w:spacing w:line="256" w:lineRule="auto"/>
              <w:rPr>
                <w:b w:val="0"/>
                <w:iCs/>
                <w:sz w:val="22"/>
                <w:szCs w:val="22"/>
              </w:rPr>
            </w:pPr>
            <w:r>
              <w:rPr>
                <w:b w:val="0"/>
                <w:iCs/>
                <w:sz w:val="22"/>
                <w:szCs w:val="22"/>
              </w:rPr>
              <w:t>Readings to follow</w:t>
            </w:r>
          </w:p>
          <w:p w:rsidR="005E0754" w:rsidRDefault="005E0754" w:rsidP="005E0754">
            <w:pPr>
              <w:pStyle w:val="Heading3"/>
              <w:spacing w:line="256" w:lineRule="auto"/>
              <w:ind w:left="0"/>
              <w:rPr>
                <w:b w:val="0"/>
                <w:sz w:val="22"/>
                <w:szCs w:val="22"/>
              </w:rPr>
            </w:pPr>
          </w:p>
        </w:tc>
      </w:tr>
      <w:tr w:rsidR="005E0754" w:rsidTr="005E0754">
        <w:tc>
          <w:tcPr>
            <w:tcW w:w="1080" w:type="dxa"/>
            <w:tcBorders>
              <w:top w:val="single" w:sz="4" w:space="0" w:color="auto"/>
              <w:left w:val="single" w:sz="4" w:space="0" w:color="auto"/>
              <w:bottom w:val="single" w:sz="4" w:space="0" w:color="auto"/>
              <w:right w:val="single" w:sz="4" w:space="0" w:color="auto"/>
            </w:tcBorders>
          </w:tcPr>
          <w:p w:rsidR="006A3FAA" w:rsidRDefault="006A3FAA" w:rsidP="005E0754">
            <w:pPr>
              <w:spacing w:line="256" w:lineRule="auto"/>
            </w:pPr>
            <w:r>
              <w:t>Week 13</w:t>
            </w:r>
          </w:p>
          <w:p w:rsidR="005E0754" w:rsidRDefault="005E0754" w:rsidP="005E0754">
            <w:pPr>
              <w:spacing w:line="256" w:lineRule="auto"/>
            </w:pPr>
            <w:r>
              <w:t>11/24/15</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5E0754" w:rsidRDefault="005E0754" w:rsidP="005E0754">
            <w:pPr>
              <w:spacing w:line="256" w:lineRule="auto"/>
            </w:pPr>
            <w:r>
              <w:rPr>
                <w:bCs/>
                <w:iCs/>
              </w:rPr>
              <w:t>Growing our work with tools</w:t>
            </w:r>
            <w:r>
              <w:t xml:space="preserve"> </w:t>
            </w:r>
          </w:p>
          <w:p w:rsidR="005E0754" w:rsidRDefault="005E0754" w:rsidP="005E0754">
            <w:pPr>
              <w:spacing w:line="256" w:lineRule="auto"/>
            </w:pPr>
          </w:p>
          <w:p w:rsidR="005E0754" w:rsidRDefault="005E0754" w:rsidP="005E0754">
            <w:pPr>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5E0754" w:rsidRDefault="005E0754" w:rsidP="005E0754">
            <w:pPr>
              <w:autoSpaceDE w:val="0"/>
              <w:autoSpaceDN w:val="0"/>
              <w:adjustRightInd w:val="0"/>
              <w:spacing w:line="256" w:lineRule="auto"/>
              <w:rPr>
                <w:color w:val="000000"/>
              </w:rPr>
            </w:pPr>
            <w:r>
              <w:rPr>
                <w:color w:val="000000"/>
              </w:rPr>
              <w:t>3 houses-</w:t>
            </w:r>
            <w:r>
              <w:t xml:space="preserve"> </w:t>
            </w:r>
            <w:hyperlink r:id="rId20" w:history="1">
              <w:r w:rsidRPr="006D54F4">
                <w:rPr>
                  <w:rStyle w:val="Hyperlink"/>
                </w:rPr>
                <w:t>http://www.cyf.govt.nz/documents/about-us/publications/social-work-now/social-work-now-29-dec04.pdf pp. 34</w:t>
              </w:r>
            </w:hyperlink>
          </w:p>
          <w:p w:rsidR="005E0754" w:rsidRDefault="005E0754" w:rsidP="005E0754">
            <w:pPr>
              <w:autoSpaceDE w:val="0"/>
              <w:autoSpaceDN w:val="0"/>
              <w:adjustRightInd w:val="0"/>
              <w:spacing w:line="256" w:lineRule="auto"/>
              <w:rPr>
                <w:color w:val="000000"/>
              </w:rPr>
            </w:pPr>
          </w:p>
          <w:p w:rsidR="005E0754" w:rsidRDefault="005E0754" w:rsidP="005E0754">
            <w:pPr>
              <w:autoSpaceDE w:val="0"/>
              <w:autoSpaceDN w:val="0"/>
              <w:adjustRightInd w:val="0"/>
              <w:spacing w:line="256" w:lineRule="auto"/>
              <w:rPr>
                <w:color w:val="000000"/>
              </w:rPr>
            </w:pPr>
            <w:r>
              <w:rPr>
                <w:color w:val="000000"/>
              </w:rPr>
              <w:t>Safe House</w:t>
            </w:r>
          </w:p>
          <w:p w:rsidR="005E0754" w:rsidRDefault="005E0754" w:rsidP="005E0754">
            <w:pPr>
              <w:pStyle w:val="Heading3"/>
              <w:spacing w:line="256" w:lineRule="auto"/>
              <w:ind w:left="0"/>
            </w:pPr>
          </w:p>
        </w:tc>
      </w:tr>
      <w:tr w:rsidR="005E0754" w:rsidTr="00F65287">
        <w:tc>
          <w:tcPr>
            <w:tcW w:w="1080" w:type="dxa"/>
            <w:tcBorders>
              <w:top w:val="single" w:sz="4" w:space="0" w:color="auto"/>
              <w:left w:val="single" w:sz="4" w:space="0" w:color="auto"/>
              <w:bottom w:val="single" w:sz="4" w:space="0" w:color="auto"/>
              <w:right w:val="single" w:sz="4" w:space="0" w:color="auto"/>
            </w:tcBorders>
          </w:tcPr>
          <w:p w:rsidR="005E0754" w:rsidRDefault="005E0754" w:rsidP="005E0754">
            <w:pPr>
              <w:pStyle w:val="Heading3"/>
              <w:spacing w:line="256" w:lineRule="auto"/>
              <w:rPr>
                <w:b w:val="0"/>
                <w:bCs w:val="0"/>
                <w:iCs/>
                <w:sz w:val="22"/>
                <w:szCs w:val="22"/>
              </w:rPr>
            </w:pPr>
          </w:p>
          <w:p w:rsidR="005E0754" w:rsidRDefault="006A3FAA" w:rsidP="005E0754">
            <w:pPr>
              <w:spacing w:line="256" w:lineRule="auto"/>
            </w:pPr>
            <w:r>
              <w:t xml:space="preserve">Week 14 </w:t>
            </w:r>
            <w:r w:rsidR="005E0754">
              <w:t>12/1/15</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p w:rsidR="005E0754" w:rsidRDefault="006A3FAA" w:rsidP="005E0754">
            <w:pPr>
              <w:spacing w:line="256" w:lineRule="auto"/>
            </w:pPr>
            <w:r>
              <w:t xml:space="preserve">Week 15 </w:t>
            </w:r>
            <w:r w:rsidR="005E0754">
              <w:t>12/8/ 15</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5E0754" w:rsidRDefault="005E0754" w:rsidP="005E0754">
            <w:pPr>
              <w:spacing w:line="256" w:lineRule="auto"/>
            </w:pPr>
          </w:p>
          <w:p w:rsidR="005E0754" w:rsidRDefault="005E0754" w:rsidP="005E0754">
            <w:pPr>
              <w:spacing w:line="256" w:lineRule="auto"/>
            </w:pPr>
            <w:r>
              <w:t>TBD</w:t>
            </w:r>
          </w:p>
          <w:p w:rsidR="005E0754" w:rsidRPr="005E0754" w:rsidRDefault="005E0754" w:rsidP="005E0754">
            <w:pPr>
              <w:spacing w:line="256" w:lineRule="auto"/>
              <w:rPr>
                <w:b/>
              </w:rPr>
            </w:pPr>
            <w:r w:rsidRPr="005E0754">
              <w:rPr>
                <w:b/>
              </w:rPr>
              <w:t>Trauma focused training due</w:t>
            </w:r>
          </w:p>
          <w:p w:rsidR="005E0754" w:rsidRDefault="005E0754" w:rsidP="005E0754">
            <w:pPr>
              <w:spacing w:line="256" w:lineRule="auto"/>
            </w:pPr>
          </w:p>
          <w:p w:rsidR="005E0754" w:rsidRDefault="005E0754" w:rsidP="005E0754">
            <w:pPr>
              <w:spacing w:line="256" w:lineRule="auto"/>
            </w:pPr>
          </w:p>
          <w:p w:rsidR="005E0754" w:rsidRDefault="005E0754" w:rsidP="005E0754">
            <w:pPr>
              <w:spacing w:line="256" w:lineRule="auto"/>
            </w:pPr>
          </w:p>
          <w:p w:rsidR="005E0754" w:rsidRPr="005E0754" w:rsidRDefault="005E0754" w:rsidP="005E0754">
            <w:pPr>
              <w:spacing w:line="256" w:lineRule="auto"/>
              <w:rPr>
                <w:b/>
              </w:rPr>
            </w:pPr>
            <w:r w:rsidRPr="005E0754">
              <w:rPr>
                <w:b/>
              </w:rPr>
              <w:t>Final Exam</w:t>
            </w:r>
          </w:p>
        </w:tc>
        <w:tc>
          <w:tcPr>
            <w:tcW w:w="8100" w:type="dxa"/>
            <w:tcBorders>
              <w:top w:val="single" w:sz="4" w:space="0" w:color="auto"/>
              <w:left w:val="single" w:sz="4" w:space="0" w:color="auto"/>
              <w:bottom w:val="single" w:sz="4" w:space="0" w:color="auto"/>
              <w:right w:val="single" w:sz="4" w:space="0" w:color="auto"/>
            </w:tcBorders>
          </w:tcPr>
          <w:p w:rsidR="005E0754" w:rsidRDefault="005E0754" w:rsidP="005E0754">
            <w:pPr>
              <w:autoSpaceDE w:val="0"/>
              <w:autoSpaceDN w:val="0"/>
              <w:adjustRightInd w:val="0"/>
              <w:spacing w:line="256" w:lineRule="auto"/>
              <w:rPr>
                <w:iCs/>
                <w:sz w:val="22"/>
                <w:szCs w:val="22"/>
              </w:rPr>
            </w:pPr>
          </w:p>
        </w:tc>
      </w:tr>
    </w:tbl>
    <w:p w:rsidR="00F65287" w:rsidRDefault="00F65287" w:rsidP="00F65287">
      <w:pPr>
        <w:ind w:left="720"/>
        <w:rPr>
          <w:sz w:val="24"/>
          <w:szCs w:val="24"/>
        </w:rPr>
      </w:pPr>
    </w:p>
    <w:p w:rsidR="00F65287" w:rsidRDefault="00F65287" w:rsidP="00F65287"/>
    <w:p w:rsidR="00F909D1" w:rsidRDefault="00F909D1" w:rsidP="00F65287">
      <w:pPr>
        <w:rPr>
          <w:sz w:val="24"/>
          <w:szCs w:val="24"/>
        </w:rPr>
      </w:pPr>
    </w:p>
    <w:p w:rsidR="00F65287" w:rsidRPr="00ED751E" w:rsidRDefault="00F65287" w:rsidP="00F65287">
      <w:pPr>
        <w:rPr>
          <w:sz w:val="24"/>
          <w:szCs w:val="24"/>
        </w:rPr>
      </w:pPr>
    </w:p>
    <w:p w:rsidR="003F6D60" w:rsidRPr="00ED751E" w:rsidRDefault="009E635A" w:rsidP="002B6869">
      <w:pPr>
        <w:pStyle w:val="Heading3"/>
        <w:ind w:left="0"/>
        <w:rPr>
          <w:b w:val="0"/>
          <w:szCs w:val="24"/>
        </w:rPr>
      </w:pPr>
      <w:r w:rsidRPr="00ED751E">
        <w:rPr>
          <w:szCs w:val="24"/>
        </w:rPr>
        <w:t>Note</w:t>
      </w:r>
      <w:r w:rsidRPr="00ED751E">
        <w:rPr>
          <w:i/>
          <w:szCs w:val="24"/>
        </w:rPr>
        <w:t>:</w:t>
      </w:r>
      <w:r w:rsidRPr="00ED751E">
        <w:rPr>
          <w:b w:val="0"/>
          <w:i/>
          <w:szCs w:val="24"/>
        </w:rPr>
        <w:t xml:space="preserve"> Grades will be posted to the campus MyMav system at course completion and made available on the University Schedule for posting of grades. Grades cannot be given by email or individually by the instructor, per University Policy.</w:t>
      </w:r>
    </w:p>
    <w:p w:rsidR="000E1DA3" w:rsidRPr="00ED751E" w:rsidRDefault="000E1DA3" w:rsidP="002B6869">
      <w:pPr>
        <w:rPr>
          <w:b/>
          <w:sz w:val="24"/>
          <w:szCs w:val="24"/>
        </w:rPr>
      </w:pPr>
    </w:p>
    <w:p w:rsidR="00F46901" w:rsidRPr="00ED751E" w:rsidRDefault="006777AA" w:rsidP="002B6869">
      <w:pPr>
        <w:rPr>
          <w:sz w:val="24"/>
          <w:szCs w:val="24"/>
        </w:rPr>
      </w:pPr>
      <w:r w:rsidRPr="00ED751E">
        <w:rPr>
          <w:b/>
          <w:sz w:val="24"/>
          <w:szCs w:val="24"/>
        </w:rPr>
        <w:t>J</w:t>
      </w:r>
      <w:r w:rsidR="00F46901" w:rsidRPr="00ED751E">
        <w:rPr>
          <w:b/>
          <w:sz w:val="24"/>
          <w:szCs w:val="24"/>
        </w:rPr>
        <w:t>. Expectations for Out-of-Class Study</w:t>
      </w:r>
      <w:r w:rsidR="00F46901" w:rsidRPr="00ED751E">
        <w:rPr>
          <w:sz w:val="24"/>
          <w:szCs w:val="24"/>
        </w:rPr>
        <w:t xml:space="preserve">: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ED751E" w:rsidRDefault="00F46901" w:rsidP="002B6869">
      <w:pPr>
        <w:rPr>
          <w:b/>
          <w:sz w:val="24"/>
          <w:szCs w:val="24"/>
        </w:rPr>
      </w:pPr>
    </w:p>
    <w:p w:rsidR="00F46901" w:rsidRPr="00ED751E" w:rsidRDefault="006777AA" w:rsidP="002B6869">
      <w:pPr>
        <w:rPr>
          <w:sz w:val="24"/>
          <w:szCs w:val="24"/>
        </w:rPr>
      </w:pPr>
      <w:r w:rsidRPr="00ED751E">
        <w:rPr>
          <w:b/>
          <w:sz w:val="24"/>
          <w:szCs w:val="24"/>
        </w:rPr>
        <w:t>K</w:t>
      </w:r>
      <w:r w:rsidR="00F46901" w:rsidRPr="00ED751E">
        <w:rPr>
          <w:b/>
          <w:sz w:val="24"/>
          <w:szCs w:val="24"/>
        </w:rPr>
        <w:t>. Grade Grievance Policy</w:t>
      </w:r>
      <w:r w:rsidR="00F46901" w:rsidRPr="00ED751E">
        <w:rPr>
          <w:sz w:val="24"/>
          <w:szCs w:val="24"/>
        </w:rPr>
        <w:t xml:space="preserve">: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See BSW/MSW Program Manual.</w:t>
      </w:r>
    </w:p>
    <w:p w:rsidR="00F46901" w:rsidRPr="00ED751E" w:rsidRDefault="00F46901" w:rsidP="002B6869">
      <w:pPr>
        <w:rPr>
          <w:b/>
          <w:sz w:val="24"/>
          <w:szCs w:val="24"/>
        </w:rPr>
      </w:pPr>
    </w:p>
    <w:p w:rsidR="00F46901" w:rsidRPr="00ED751E" w:rsidRDefault="006777AA" w:rsidP="002B6869">
      <w:pPr>
        <w:rPr>
          <w:b/>
          <w:bCs/>
          <w:sz w:val="24"/>
          <w:szCs w:val="24"/>
        </w:rPr>
      </w:pPr>
      <w:r w:rsidRPr="00ED751E">
        <w:rPr>
          <w:b/>
          <w:bCs/>
          <w:sz w:val="24"/>
          <w:szCs w:val="24"/>
        </w:rPr>
        <w:t>L</w:t>
      </w:r>
      <w:r w:rsidR="00F46901" w:rsidRPr="00ED751E">
        <w:rPr>
          <w:b/>
          <w:bCs/>
          <w:sz w:val="24"/>
          <w:szCs w:val="24"/>
        </w:rPr>
        <w:t xml:space="preserve">. Student Support Services: </w:t>
      </w:r>
    </w:p>
    <w:p w:rsidR="00F46901" w:rsidRPr="00ED751E" w:rsidRDefault="00F46901" w:rsidP="002B6869">
      <w:pPr>
        <w:rPr>
          <w:b/>
          <w:bCs/>
          <w:sz w:val="24"/>
          <w:szCs w:val="24"/>
        </w:rPr>
      </w:pPr>
    </w:p>
    <w:p w:rsidR="00F46901" w:rsidRPr="00ED751E" w:rsidRDefault="00F46901" w:rsidP="002B6869">
      <w:pPr>
        <w:rPr>
          <w:sz w:val="24"/>
          <w:szCs w:val="24"/>
        </w:rPr>
      </w:pPr>
      <w:r w:rsidRPr="00ED751E">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086996">
        <w:rPr>
          <w:sz w:val="24"/>
          <w:szCs w:val="24"/>
        </w:rPr>
        <w:t>A</w:t>
      </w:r>
      <w:r w:rsidRPr="00ED751E">
        <w:rPr>
          <w:sz w:val="24"/>
          <w:szCs w:val="24"/>
        </w:rPr>
        <w:t xml:space="preserve"> of the School of Social Work Complex.  Dr. Chris Kilgore serves as a writing coach and resource as well and has posted an online writing clinic.  Also, the Maverick Resource Hotline may be contacted at 817-272-6107, or send a message to </w:t>
      </w:r>
      <w:hyperlink r:id="rId21" w:history="1">
        <w:r w:rsidRPr="00ED751E">
          <w:rPr>
            <w:rStyle w:val="Hyperlink"/>
            <w:color w:val="auto"/>
            <w:sz w:val="24"/>
            <w:szCs w:val="24"/>
          </w:rPr>
          <w:t>resources@uta.edu</w:t>
        </w:r>
      </w:hyperlink>
      <w:r w:rsidRPr="00ED751E">
        <w:rPr>
          <w:sz w:val="24"/>
          <w:szCs w:val="24"/>
        </w:rPr>
        <w:t xml:space="preserve">, or view the information at </w:t>
      </w:r>
      <w:hyperlink r:id="rId22" w:history="1">
        <w:r w:rsidRPr="00ED751E">
          <w:rPr>
            <w:rStyle w:val="Hyperlink"/>
            <w:color w:val="auto"/>
            <w:sz w:val="24"/>
            <w:szCs w:val="24"/>
          </w:rPr>
          <w:t>www.uta.edu/resources</w:t>
        </w:r>
      </w:hyperlink>
      <w:r w:rsidRPr="00ED751E">
        <w:rPr>
          <w:sz w:val="24"/>
          <w:szCs w:val="24"/>
        </w:rPr>
        <w:t>.</w:t>
      </w:r>
    </w:p>
    <w:p w:rsidR="00F46901" w:rsidRPr="00ED751E" w:rsidRDefault="00F46901" w:rsidP="002B6869">
      <w:pPr>
        <w:pStyle w:val="Default"/>
        <w:ind w:right="130"/>
        <w:rPr>
          <w:rFonts w:ascii="Times New Roman" w:hAnsi="Times New Roman" w:cs="Times New Roman"/>
          <w:color w:val="auto"/>
        </w:rPr>
      </w:pPr>
    </w:p>
    <w:p w:rsidR="00F46901" w:rsidRPr="00ED751E" w:rsidRDefault="006777AA" w:rsidP="002B6869">
      <w:pPr>
        <w:pStyle w:val="Default"/>
        <w:ind w:right="130"/>
        <w:rPr>
          <w:rFonts w:ascii="Times New Roman" w:hAnsi="Times New Roman" w:cs="Times New Roman"/>
          <w:b/>
          <w:color w:val="auto"/>
        </w:rPr>
      </w:pPr>
      <w:r w:rsidRPr="00ED751E">
        <w:rPr>
          <w:rFonts w:ascii="Times New Roman" w:hAnsi="Times New Roman" w:cs="Times New Roman"/>
          <w:b/>
          <w:color w:val="auto"/>
        </w:rPr>
        <w:t>M</w:t>
      </w:r>
      <w:r w:rsidR="00F46901" w:rsidRPr="00ED751E">
        <w:rPr>
          <w:rFonts w:ascii="Times New Roman" w:hAnsi="Times New Roman" w:cs="Times New Roman"/>
          <w:b/>
          <w:color w:val="auto"/>
        </w:rPr>
        <w:t xml:space="preserve">. Librarian to Contact: </w:t>
      </w:r>
    </w:p>
    <w:p w:rsidR="00F46901" w:rsidRPr="00ED751E" w:rsidRDefault="00F46901" w:rsidP="002B6869">
      <w:pPr>
        <w:pStyle w:val="Default"/>
        <w:ind w:right="130"/>
        <w:rPr>
          <w:rFonts w:ascii="Times New Roman" w:hAnsi="Times New Roman" w:cs="Times New Roman"/>
          <w:b/>
          <w:color w:val="auto"/>
        </w:rPr>
      </w:pPr>
    </w:p>
    <w:p w:rsidR="00F46901" w:rsidRPr="00ED751E" w:rsidRDefault="00F46901" w:rsidP="002B6869">
      <w:pPr>
        <w:pStyle w:val="Default"/>
        <w:ind w:right="130"/>
        <w:rPr>
          <w:rFonts w:ascii="Times New Roman" w:hAnsi="Times New Roman" w:cs="Times New Roman"/>
          <w:color w:val="auto"/>
        </w:rPr>
      </w:pPr>
      <w:r w:rsidRPr="00ED751E">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23" w:tgtFrame="_blank" w:history="1">
        <w:r w:rsidRPr="00ED751E">
          <w:rPr>
            <w:rStyle w:val="Hyperlink"/>
            <w:rFonts w:ascii="Times New Roman" w:hAnsi="Times New Roman" w:cs="Times New Roman"/>
            <w:bCs/>
            <w:color w:val="auto"/>
          </w:rPr>
          <w:t>dillard@uta.edu</w:t>
        </w:r>
      </w:hyperlink>
      <w:r w:rsidRPr="00ED751E">
        <w:rPr>
          <w:rFonts w:ascii="Times New Roman" w:hAnsi="Times New Roman" w:cs="Times New Roman"/>
          <w:color w:val="auto"/>
        </w:rPr>
        <w:t xml:space="preserve"> or by Cell phone: </w:t>
      </w:r>
      <w:r w:rsidRPr="00ED751E">
        <w:rPr>
          <w:rStyle w:val="Strong"/>
          <w:rFonts w:ascii="Times New Roman" w:hAnsi="Times New Roman" w:cs="Times New Roman"/>
          <w:b w:val="0"/>
          <w:color w:val="auto"/>
        </w:rPr>
        <w:t>(817) 675-8962, b</w:t>
      </w:r>
      <w:r w:rsidRPr="00ED751E">
        <w:rPr>
          <w:rFonts w:ascii="Times New Roman" w:hAnsi="Times New Roman" w:cs="Times New Roman"/>
          <w:color w:val="auto"/>
        </w:rPr>
        <w:t xml:space="preserve">elow are some commonly used resources needed by students in online or technology supported courses: </w:t>
      </w:r>
    </w:p>
    <w:p w:rsidR="00F46901" w:rsidRPr="00ED751E" w:rsidRDefault="00B21A37" w:rsidP="002B6869">
      <w:pPr>
        <w:pStyle w:val="Default"/>
        <w:ind w:right="130"/>
        <w:rPr>
          <w:rFonts w:ascii="Times New Roman" w:hAnsi="Times New Roman" w:cs="Times New Roman"/>
          <w:color w:val="auto"/>
        </w:rPr>
      </w:pPr>
      <w:hyperlink r:id="rId24" w:history="1">
        <w:r w:rsidR="00F46901" w:rsidRPr="00ED751E">
          <w:rPr>
            <w:rStyle w:val="Hyperlink"/>
            <w:rFonts w:ascii="Times New Roman" w:hAnsi="Times New Roman" w:cs="Times New Roman"/>
            <w:color w:val="auto"/>
          </w:rPr>
          <w:t>http://www.uta.edu/library/services/distance.php</w:t>
        </w:r>
      </w:hyperlink>
      <w:r w:rsidR="00F46901" w:rsidRPr="00ED751E">
        <w:rPr>
          <w:rFonts w:ascii="Times New Roman" w:hAnsi="Times New Roman" w:cs="Times New Roman"/>
          <w:color w:val="auto"/>
        </w:rPr>
        <w:t xml:space="preserve"> </w:t>
      </w:r>
    </w:p>
    <w:p w:rsidR="00F46901" w:rsidRPr="00ED751E" w:rsidRDefault="00F46901" w:rsidP="002B6869">
      <w:pPr>
        <w:pStyle w:val="Default"/>
        <w:ind w:right="130"/>
        <w:rPr>
          <w:rFonts w:ascii="Times New Roman" w:hAnsi="Times New Roman" w:cs="Times New Roman"/>
          <w:color w:val="auto"/>
        </w:rPr>
      </w:pPr>
    </w:p>
    <w:p w:rsidR="00F46901" w:rsidRPr="00ED751E" w:rsidRDefault="00F46901" w:rsidP="002B6869">
      <w:pPr>
        <w:rPr>
          <w:sz w:val="24"/>
          <w:szCs w:val="24"/>
        </w:rPr>
      </w:pPr>
      <w:r w:rsidRPr="00ED751E">
        <w:rPr>
          <w:sz w:val="24"/>
          <w:szCs w:val="24"/>
        </w:rPr>
        <w:t>The following is a list, with links, of commonly used library resources:</w:t>
      </w:r>
    </w:p>
    <w:p w:rsidR="00F46901" w:rsidRPr="00ED751E" w:rsidRDefault="00F46901" w:rsidP="002B6869">
      <w:pPr>
        <w:tabs>
          <w:tab w:val="left" w:leader="dot" w:pos="3240"/>
        </w:tabs>
        <w:rPr>
          <w:sz w:val="24"/>
          <w:szCs w:val="24"/>
        </w:rPr>
      </w:pPr>
      <w:r w:rsidRPr="00ED751E">
        <w:rPr>
          <w:sz w:val="24"/>
          <w:szCs w:val="24"/>
        </w:rPr>
        <w:t>Library Home Page</w:t>
      </w:r>
      <w:r w:rsidRPr="00ED751E">
        <w:rPr>
          <w:sz w:val="24"/>
          <w:szCs w:val="24"/>
        </w:rPr>
        <w:tab/>
      </w:r>
      <w:hyperlink r:id="rId25" w:history="1">
        <w:r w:rsidRPr="00ED751E">
          <w:rPr>
            <w:rStyle w:val="Hyperlink"/>
            <w:color w:val="auto"/>
            <w:sz w:val="24"/>
            <w:szCs w:val="24"/>
          </w:rPr>
          <w:t>http://www.uta.edu/library</w:t>
        </w:r>
      </w:hyperlink>
    </w:p>
    <w:p w:rsidR="00F46901" w:rsidRPr="00ED751E" w:rsidRDefault="00F46901" w:rsidP="002B6869">
      <w:pPr>
        <w:tabs>
          <w:tab w:val="left" w:leader="dot" w:pos="3240"/>
        </w:tabs>
        <w:rPr>
          <w:sz w:val="24"/>
          <w:szCs w:val="24"/>
        </w:rPr>
      </w:pPr>
      <w:r w:rsidRPr="00ED751E">
        <w:rPr>
          <w:sz w:val="24"/>
          <w:szCs w:val="24"/>
        </w:rPr>
        <w:t>Subject Guides</w:t>
      </w:r>
      <w:r w:rsidRPr="00ED751E">
        <w:rPr>
          <w:sz w:val="24"/>
          <w:szCs w:val="24"/>
        </w:rPr>
        <w:tab/>
      </w:r>
      <w:hyperlink r:id="rId26" w:history="1">
        <w:r w:rsidRPr="00ED751E">
          <w:rPr>
            <w:rStyle w:val="Hyperlink"/>
            <w:color w:val="auto"/>
            <w:sz w:val="24"/>
            <w:szCs w:val="24"/>
          </w:rPr>
          <w:t>http://libguides.uta.edu</w:t>
        </w:r>
      </w:hyperlink>
    </w:p>
    <w:p w:rsidR="00F46901" w:rsidRPr="00ED751E" w:rsidRDefault="00F46901" w:rsidP="002B6869">
      <w:pPr>
        <w:tabs>
          <w:tab w:val="left" w:leader="dot" w:pos="3240"/>
        </w:tabs>
        <w:rPr>
          <w:sz w:val="24"/>
          <w:szCs w:val="24"/>
        </w:rPr>
      </w:pPr>
      <w:r w:rsidRPr="00ED751E">
        <w:rPr>
          <w:sz w:val="24"/>
          <w:szCs w:val="24"/>
        </w:rPr>
        <w:t>Subject Librarians</w:t>
      </w:r>
      <w:r w:rsidRPr="00ED751E">
        <w:rPr>
          <w:sz w:val="24"/>
          <w:szCs w:val="24"/>
        </w:rPr>
        <w:tab/>
      </w:r>
      <w:hyperlink r:id="rId27" w:history="1">
        <w:r w:rsidRPr="00ED751E">
          <w:rPr>
            <w:rStyle w:val="Hyperlink"/>
            <w:color w:val="auto"/>
            <w:sz w:val="24"/>
            <w:szCs w:val="24"/>
          </w:rPr>
          <w:t>http://www-test.uta.edu/library/help/subject-librarians.php</w:t>
        </w:r>
      </w:hyperlink>
    </w:p>
    <w:p w:rsidR="00F46901" w:rsidRPr="00ED751E" w:rsidRDefault="00F46901" w:rsidP="002B6869">
      <w:pPr>
        <w:tabs>
          <w:tab w:val="left" w:leader="dot" w:pos="3240"/>
        </w:tabs>
        <w:rPr>
          <w:sz w:val="24"/>
          <w:szCs w:val="24"/>
        </w:rPr>
      </w:pPr>
      <w:r w:rsidRPr="00ED751E">
        <w:rPr>
          <w:sz w:val="24"/>
          <w:szCs w:val="24"/>
        </w:rPr>
        <w:t>Database List</w:t>
      </w:r>
      <w:r w:rsidRPr="00ED751E">
        <w:rPr>
          <w:sz w:val="24"/>
          <w:szCs w:val="24"/>
        </w:rPr>
        <w:tab/>
      </w:r>
      <w:hyperlink r:id="rId28" w:history="1">
        <w:r w:rsidRPr="00ED751E">
          <w:rPr>
            <w:rStyle w:val="Hyperlink"/>
            <w:color w:val="auto"/>
            <w:sz w:val="24"/>
            <w:szCs w:val="24"/>
          </w:rPr>
          <w:t>http://www-test.uta.edu/library/databases/index.php</w:t>
        </w:r>
      </w:hyperlink>
    </w:p>
    <w:p w:rsidR="00F46901" w:rsidRPr="00ED751E" w:rsidRDefault="00F46901" w:rsidP="002B6869">
      <w:pPr>
        <w:tabs>
          <w:tab w:val="left" w:leader="dot" w:pos="3240"/>
        </w:tabs>
        <w:rPr>
          <w:sz w:val="24"/>
          <w:szCs w:val="24"/>
        </w:rPr>
      </w:pPr>
      <w:r w:rsidRPr="00ED751E">
        <w:rPr>
          <w:sz w:val="24"/>
          <w:szCs w:val="24"/>
        </w:rPr>
        <w:t>Course Reserves</w:t>
      </w:r>
      <w:r w:rsidRPr="00ED751E">
        <w:rPr>
          <w:sz w:val="24"/>
          <w:szCs w:val="24"/>
        </w:rPr>
        <w:tab/>
      </w:r>
      <w:hyperlink r:id="rId29" w:history="1">
        <w:r w:rsidRPr="00ED751E">
          <w:rPr>
            <w:rStyle w:val="Hyperlink"/>
            <w:color w:val="auto"/>
            <w:sz w:val="24"/>
            <w:szCs w:val="24"/>
          </w:rPr>
          <w:t>http://pulse.uta.edu/vwebv/enterCourseReserve.do</w:t>
        </w:r>
      </w:hyperlink>
    </w:p>
    <w:p w:rsidR="00F46901" w:rsidRPr="00ED751E" w:rsidRDefault="00F46901" w:rsidP="002B6869">
      <w:pPr>
        <w:tabs>
          <w:tab w:val="left" w:leader="dot" w:pos="3240"/>
        </w:tabs>
        <w:rPr>
          <w:sz w:val="24"/>
          <w:szCs w:val="24"/>
        </w:rPr>
      </w:pPr>
      <w:r w:rsidRPr="00ED751E">
        <w:rPr>
          <w:sz w:val="24"/>
          <w:szCs w:val="24"/>
        </w:rPr>
        <w:t>Library Catalog</w:t>
      </w:r>
      <w:r w:rsidRPr="00ED751E">
        <w:rPr>
          <w:sz w:val="24"/>
          <w:szCs w:val="24"/>
        </w:rPr>
        <w:tab/>
      </w:r>
      <w:hyperlink r:id="rId30" w:history="1">
        <w:r w:rsidRPr="00ED751E">
          <w:rPr>
            <w:rStyle w:val="Hyperlink"/>
            <w:color w:val="auto"/>
            <w:sz w:val="24"/>
            <w:szCs w:val="24"/>
          </w:rPr>
          <w:t>http://discover.uta.edu/</w:t>
        </w:r>
      </w:hyperlink>
    </w:p>
    <w:p w:rsidR="00F46901" w:rsidRPr="00ED751E" w:rsidRDefault="00F46901" w:rsidP="002B6869">
      <w:pPr>
        <w:tabs>
          <w:tab w:val="left" w:leader="dot" w:pos="3240"/>
        </w:tabs>
        <w:rPr>
          <w:sz w:val="24"/>
          <w:szCs w:val="24"/>
        </w:rPr>
      </w:pPr>
      <w:r w:rsidRPr="00ED751E">
        <w:rPr>
          <w:sz w:val="24"/>
          <w:szCs w:val="24"/>
        </w:rPr>
        <w:t>E-Journals</w:t>
      </w:r>
      <w:r w:rsidRPr="00ED751E">
        <w:rPr>
          <w:sz w:val="24"/>
          <w:szCs w:val="24"/>
        </w:rPr>
        <w:tab/>
      </w:r>
      <w:hyperlink r:id="rId31" w:history="1">
        <w:r w:rsidRPr="00ED751E">
          <w:rPr>
            <w:rStyle w:val="Hyperlink"/>
            <w:color w:val="auto"/>
            <w:sz w:val="24"/>
            <w:szCs w:val="24"/>
          </w:rPr>
          <w:t>http://utalink.uta.edu:9003/UTAlink/az</w:t>
        </w:r>
      </w:hyperlink>
    </w:p>
    <w:p w:rsidR="00F46901" w:rsidRPr="00ED751E" w:rsidRDefault="00F46901" w:rsidP="002B6869">
      <w:pPr>
        <w:tabs>
          <w:tab w:val="left" w:leader="dot" w:pos="3240"/>
        </w:tabs>
        <w:rPr>
          <w:sz w:val="24"/>
          <w:szCs w:val="24"/>
        </w:rPr>
      </w:pPr>
      <w:r w:rsidRPr="00ED751E">
        <w:rPr>
          <w:sz w:val="24"/>
          <w:szCs w:val="24"/>
        </w:rPr>
        <w:t xml:space="preserve">Library Tutorials </w:t>
      </w:r>
      <w:r w:rsidRPr="00ED751E">
        <w:rPr>
          <w:sz w:val="24"/>
          <w:szCs w:val="24"/>
        </w:rPr>
        <w:tab/>
      </w:r>
      <w:hyperlink r:id="rId32" w:history="1">
        <w:r w:rsidRPr="00ED751E">
          <w:rPr>
            <w:rStyle w:val="Hyperlink"/>
            <w:color w:val="auto"/>
            <w:sz w:val="24"/>
            <w:szCs w:val="24"/>
          </w:rPr>
          <w:t>http://www.uta.edu/library/help/tutorials.php</w:t>
        </w:r>
      </w:hyperlink>
    </w:p>
    <w:p w:rsidR="00F46901" w:rsidRPr="00ED751E" w:rsidRDefault="00F46901" w:rsidP="002B6869">
      <w:pPr>
        <w:tabs>
          <w:tab w:val="left" w:leader="dot" w:pos="3240"/>
        </w:tabs>
        <w:rPr>
          <w:sz w:val="24"/>
          <w:szCs w:val="24"/>
        </w:rPr>
      </w:pPr>
      <w:r w:rsidRPr="00ED751E">
        <w:rPr>
          <w:sz w:val="24"/>
          <w:szCs w:val="24"/>
        </w:rPr>
        <w:t>Connecting from Off- Campus</w:t>
      </w:r>
      <w:r w:rsidRPr="00ED751E">
        <w:rPr>
          <w:sz w:val="24"/>
          <w:szCs w:val="24"/>
        </w:rPr>
        <w:tab/>
      </w:r>
      <w:hyperlink r:id="rId33" w:history="1">
        <w:r w:rsidRPr="00ED751E">
          <w:rPr>
            <w:rStyle w:val="Hyperlink"/>
            <w:color w:val="auto"/>
            <w:sz w:val="24"/>
            <w:szCs w:val="24"/>
          </w:rPr>
          <w:t>http://libguides.uta.edu/offcampus</w:t>
        </w:r>
      </w:hyperlink>
    </w:p>
    <w:p w:rsidR="00F46901" w:rsidRPr="00ED751E" w:rsidRDefault="00F46901" w:rsidP="002B6869">
      <w:pPr>
        <w:tabs>
          <w:tab w:val="left" w:leader="dot" w:pos="3240"/>
        </w:tabs>
        <w:rPr>
          <w:sz w:val="24"/>
          <w:szCs w:val="24"/>
        </w:rPr>
      </w:pPr>
      <w:r w:rsidRPr="00ED751E">
        <w:rPr>
          <w:sz w:val="24"/>
          <w:szCs w:val="24"/>
        </w:rPr>
        <w:t>Ask a Librarian</w:t>
      </w:r>
      <w:r w:rsidRPr="00ED751E">
        <w:rPr>
          <w:sz w:val="24"/>
          <w:szCs w:val="24"/>
        </w:rPr>
        <w:tab/>
      </w:r>
      <w:hyperlink r:id="rId34" w:history="1">
        <w:r w:rsidRPr="00ED751E">
          <w:rPr>
            <w:rStyle w:val="Hyperlink"/>
            <w:color w:val="auto"/>
            <w:sz w:val="24"/>
            <w:szCs w:val="24"/>
          </w:rPr>
          <w:t>http://ask.uta.edu</w:t>
        </w:r>
      </w:hyperlink>
    </w:p>
    <w:p w:rsidR="00F46901" w:rsidRPr="00ED751E" w:rsidRDefault="00F46901" w:rsidP="002B6869">
      <w:pPr>
        <w:tabs>
          <w:tab w:val="right" w:pos="8640"/>
        </w:tabs>
        <w:rPr>
          <w:sz w:val="24"/>
          <w:szCs w:val="24"/>
        </w:rPr>
      </w:pPr>
    </w:p>
    <w:p w:rsidR="00F46901" w:rsidRPr="00ED751E" w:rsidRDefault="006777AA" w:rsidP="002B6869">
      <w:pPr>
        <w:rPr>
          <w:b/>
          <w:bCs/>
          <w:sz w:val="24"/>
          <w:szCs w:val="24"/>
        </w:rPr>
      </w:pPr>
      <w:r w:rsidRPr="00ED751E">
        <w:rPr>
          <w:b/>
          <w:bCs/>
          <w:sz w:val="24"/>
          <w:szCs w:val="24"/>
        </w:rPr>
        <w:t>N</w:t>
      </w:r>
      <w:r w:rsidR="00F46901" w:rsidRPr="00ED751E">
        <w:rPr>
          <w:b/>
          <w:bCs/>
          <w:sz w:val="24"/>
          <w:szCs w:val="24"/>
        </w:rPr>
        <w:t xml:space="preserve">. Emergency Exit Procedures: </w:t>
      </w:r>
    </w:p>
    <w:p w:rsidR="00F46901" w:rsidRPr="00ED751E" w:rsidRDefault="00F46901" w:rsidP="002B6869">
      <w:pPr>
        <w:rPr>
          <w:b/>
          <w:bCs/>
          <w:sz w:val="24"/>
          <w:szCs w:val="24"/>
        </w:rPr>
      </w:pPr>
    </w:p>
    <w:p w:rsidR="00F46901" w:rsidRPr="00ED751E" w:rsidRDefault="00F46901" w:rsidP="002B6869">
      <w:pPr>
        <w:rPr>
          <w:sz w:val="24"/>
          <w:szCs w:val="24"/>
        </w:rPr>
      </w:pPr>
      <w:r w:rsidRPr="00ED751E">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6901" w:rsidRPr="00ED751E" w:rsidRDefault="00F46901" w:rsidP="002B6869">
      <w:pPr>
        <w:pStyle w:val="ListParagraph"/>
        <w:rPr>
          <w:sz w:val="24"/>
          <w:szCs w:val="24"/>
        </w:rPr>
      </w:pPr>
    </w:p>
    <w:p w:rsidR="00F46901" w:rsidRPr="00ED751E" w:rsidRDefault="006777AA" w:rsidP="002B6869">
      <w:pPr>
        <w:pStyle w:val="NormalWeb"/>
        <w:spacing w:before="0" w:beforeAutospacing="0" w:after="0" w:afterAutospacing="0"/>
        <w:rPr>
          <w:b/>
        </w:rPr>
      </w:pPr>
      <w:r w:rsidRPr="00ED751E">
        <w:rPr>
          <w:b/>
        </w:rPr>
        <w:t>O</w:t>
      </w:r>
      <w:r w:rsidR="00F46901" w:rsidRPr="00ED751E">
        <w:rPr>
          <w:b/>
        </w:rPr>
        <w:t xml:space="preserve">. Drop Policy: </w:t>
      </w:r>
    </w:p>
    <w:p w:rsidR="00F46901" w:rsidRPr="00ED751E" w:rsidRDefault="00F46901" w:rsidP="002B6869">
      <w:pPr>
        <w:pStyle w:val="NormalWeb"/>
        <w:spacing w:before="0" w:beforeAutospacing="0" w:after="0" w:afterAutospacing="0"/>
        <w:rPr>
          <w:b/>
        </w:rPr>
      </w:pPr>
    </w:p>
    <w:p w:rsidR="00F46901" w:rsidRPr="00ED751E" w:rsidRDefault="00F46901" w:rsidP="002B6869">
      <w:pPr>
        <w:pStyle w:val="NormalWeb"/>
        <w:spacing w:before="0" w:beforeAutospacing="0" w:after="0" w:afterAutospacing="0"/>
      </w:pPr>
      <w:r w:rsidRPr="00ED751E">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751E">
        <w:rPr>
          <w:rStyle w:val="Strong"/>
        </w:rPr>
        <w:t>Students will not be automatically dropped for non-attendance</w:t>
      </w:r>
      <w:r w:rsidRPr="00ED751E">
        <w:t>. Repayment of certain types of financial aid administered through the University may be required as the result of dropping classes or withdrawing. For more information, contact the Office of Financial Aid and Scholarships</w:t>
      </w:r>
    </w:p>
    <w:p w:rsidR="00F46901" w:rsidRPr="00ED751E" w:rsidRDefault="00F46901" w:rsidP="002B6869">
      <w:pPr>
        <w:pStyle w:val="NormalWeb"/>
        <w:spacing w:before="0" w:beforeAutospacing="0" w:after="0" w:afterAutospacing="0"/>
      </w:pPr>
      <w:r w:rsidRPr="00ED751E">
        <w:t>(</w:t>
      </w:r>
      <w:hyperlink r:id="rId35" w:history="1">
        <w:r w:rsidRPr="00ED751E">
          <w:rPr>
            <w:rStyle w:val="Hyperlink"/>
            <w:color w:val="auto"/>
          </w:rPr>
          <w:t>http://wweb.uta.edu/aao/fao/</w:t>
        </w:r>
      </w:hyperlink>
      <w:r w:rsidRPr="00ED751E">
        <w:t>).</w:t>
      </w:r>
    </w:p>
    <w:p w:rsidR="00F46901" w:rsidRPr="00ED751E" w:rsidRDefault="00F46901" w:rsidP="002B6869">
      <w:pPr>
        <w:pStyle w:val="NormalWeb"/>
        <w:spacing w:before="0" w:beforeAutospacing="0" w:after="0" w:afterAutospacing="0"/>
      </w:pPr>
    </w:p>
    <w:p w:rsidR="00F46901" w:rsidRPr="00ED751E" w:rsidRDefault="006777AA" w:rsidP="002B6869">
      <w:pPr>
        <w:pStyle w:val="NormalWeb"/>
        <w:spacing w:before="0" w:beforeAutospacing="0" w:after="0" w:afterAutospacing="0"/>
        <w:rPr>
          <w:b/>
          <w:bCs/>
        </w:rPr>
      </w:pPr>
      <w:r w:rsidRPr="00ED751E">
        <w:rPr>
          <w:b/>
          <w:bCs/>
        </w:rPr>
        <w:t>P</w:t>
      </w:r>
      <w:r w:rsidR="00F46901" w:rsidRPr="00ED751E">
        <w:rPr>
          <w:b/>
          <w:bCs/>
        </w:rPr>
        <w:t xml:space="preserve">. Americans with Disabilities Act: </w:t>
      </w:r>
    </w:p>
    <w:p w:rsidR="00F46901" w:rsidRPr="00ED751E" w:rsidRDefault="00F46901" w:rsidP="002B6869">
      <w:pPr>
        <w:pStyle w:val="NormalWeb"/>
        <w:spacing w:before="0" w:beforeAutospacing="0" w:after="0" w:afterAutospacing="0"/>
        <w:rPr>
          <w:b/>
          <w:bCs/>
        </w:rPr>
      </w:pPr>
    </w:p>
    <w:p w:rsidR="00F46901" w:rsidRPr="00ED751E" w:rsidRDefault="00F46901" w:rsidP="002B6869">
      <w:pPr>
        <w:pStyle w:val="NormalWeb"/>
        <w:spacing w:before="0" w:beforeAutospacing="0" w:after="0" w:afterAutospacing="0"/>
      </w:pPr>
      <w:r w:rsidRPr="00ED751E">
        <w:t xml:space="preserve">The University of Texas at Arlington is on record as being committed to both the spirit and letter of all federal equal opportunity legislation, including the </w:t>
      </w:r>
      <w:r w:rsidRPr="00ED751E">
        <w:rPr>
          <w:i/>
          <w:iCs/>
        </w:rPr>
        <w:t>Americans with Disabilities Act (ADA)</w:t>
      </w:r>
      <w:r w:rsidRPr="00ED751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36" w:history="1">
        <w:r w:rsidRPr="00ED751E">
          <w:rPr>
            <w:rStyle w:val="Hyperlink"/>
            <w:color w:val="auto"/>
          </w:rPr>
          <w:t>www.uta.edu/disability</w:t>
        </w:r>
      </w:hyperlink>
      <w:r w:rsidRPr="00ED751E">
        <w:t xml:space="preserve"> or by calling the Office for Students with Disabilities at (817) 272-3364.</w:t>
      </w:r>
    </w:p>
    <w:p w:rsidR="00F46901" w:rsidRPr="00ED751E" w:rsidRDefault="00F46901" w:rsidP="002B6869">
      <w:pPr>
        <w:rPr>
          <w:sz w:val="24"/>
          <w:szCs w:val="24"/>
        </w:rPr>
      </w:pPr>
    </w:p>
    <w:p w:rsidR="00F46901" w:rsidRPr="00ED751E" w:rsidRDefault="006777AA" w:rsidP="002B6869">
      <w:pPr>
        <w:rPr>
          <w:sz w:val="24"/>
          <w:szCs w:val="24"/>
        </w:rPr>
      </w:pPr>
      <w:r w:rsidRPr="00ED751E">
        <w:rPr>
          <w:b/>
          <w:bCs/>
          <w:sz w:val="24"/>
          <w:szCs w:val="24"/>
        </w:rPr>
        <w:t>Q</w:t>
      </w:r>
      <w:r w:rsidR="00F46901" w:rsidRPr="00ED751E">
        <w:rPr>
          <w:b/>
          <w:bCs/>
          <w:sz w:val="24"/>
          <w:szCs w:val="24"/>
        </w:rPr>
        <w:t>. Title IX:</w:t>
      </w:r>
      <w:r w:rsidR="00F46901" w:rsidRPr="00ED751E">
        <w:rPr>
          <w:sz w:val="24"/>
          <w:szCs w:val="24"/>
        </w:rPr>
        <w:t xml:space="preserve">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37" w:history="1">
        <w:r w:rsidRPr="00ED751E">
          <w:rPr>
            <w:rStyle w:val="Hyperlink"/>
            <w:color w:val="auto"/>
            <w:sz w:val="24"/>
            <w:szCs w:val="24"/>
          </w:rPr>
          <w:t>www.uta.edu/titleIX</w:t>
        </w:r>
      </w:hyperlink>
      <w:r w:rsidRPr="00ED751E">
        <w:rPr>
          <w:sz w:val="24"/>
          <w:szCs w:val="24"/>
        </w:rPr>
        <w:t>.</w:t>
      </w:r>
    </w:p>
    <w:p w:rsidR="00F46901" w:rsidRPr="00ED751E" w:rsidRDefault="00F46901" w:rsidP="002B6869">
      <w:pPr>
        <w:keepNext/>
        <w:rPr>
          <w:sz w:val="24"/>
          <w:szCs w:val="24"/>
        </w:rPr>
      </w:pPr>
    </w:p>
    <w:p w:rsidR="00F46901" w:rsidRPr="00ED751E" w:rsidRDefault="006777AA" w:rsidP="002B6869">
      <w:pPr>
        <w:keepNext/>
        <w:rPr>
          <w:b/>
          <w:bCs/>
          <w:sz w:val="24"/>
          <w:szCs w:val="24"/>
        </w:rPr>
      </w:pPr>
      <w:r w:rsidRPr="00ED751E">
        <w:rPr>
          <w:b/>
          <w:bCs/>
          <w:sz w:val="24"/>
          <w:szCs w:val="24"/>
        </w:rPr>
        <w:t>R</w:t>
      </w:r>
      <w:r w:rsidR="00F46901" w:rsidRPr="00ED751E">
        <w:rPr>
          <w:b/>
          <w:bCs/>
          <w:sz w:val="24"/>
          <w:szCs w:val="24"/>
        </w:rPr>
        <w:t xml:space="preserve">. Academic Integrity: </w:t>
      </w:r>
    </w:p>
    <w:p w:rsidR="00F46901" w:rsidRPr="00ED751E" w:rsidRDefault="00F46901" w:rsidP="002B6869">
      <w:pPr>
        <w:keepNext/>
        <w:rPr>
          <w:b/>
          <w:bCs/>
          <w:sz w:val="24"/>
          <w:szCs w:val="24"/>
        </w:rPr>
      </w:pPr>
    </w:p>
    <w:p w:rsidR="00F46901" w:rsidRPr="00ED751E" w:rsidRDefault="00F46901" w:rsidP="002B6869">
      <w:pPr>
        <w:keepNext/>
        <w:rPr>
          <w:sz w:val="24"/>
          <w:szCs w:val="24"/>
        </w:rPr>
      </w:pPr>
      <w:r w:rsidRPr="00ED751E">
        <w:rPr>
          <w:sz w:val="24"/>
          <w:szCs w:val="24"/>
        </w:rPr>
        <w:t>Students enrolled all UT Arlington courses are expected to adhere to the UT Arlington Honor Code:</w:t>
      </w:r>
    </w:p>
    <w:p w:rsidR="00F46901" w:rsidRPr="00ED751E" w:rsidRDefault="00F46901" w:rsidP="002B6869">
      <w:pPr>
        <w:keepNext/>
        <w:rPr>
          <w:sz w:val="24"/>
          <w:szCs w:val="24"/>
        </w:rPr>
      </w:pPr>
    </w:p>
    <w:p w:rsidR="00F46901" w:rsidRPr="00ED751E" w:rsidRDefault="00F46901" w:rsidP="002B6869">
      <w:pPr>
        <w:pStyle w:val="Default"/>
        <w:ind w:left="720" w:right="432"/>
        <w:rPr>
          <w:rFonts w:ascii="Times New Roman" w:hAnsi="Times New Roman" w:cs="Times New Roman"/>
          <w:i/>
          <w:color w:val="auto"/>
        </w:rPr>
      </w:pPr>
      <w:r w:rsidRPr="00ED751E">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46901" w:rsidRPr="00ED751E" w:rsidRDefault="00F46901" w:rsidP="002B6869">
      <w:pPr>
        <w:keepNext/>
        <w:rPr>
          <w:sz w:val="24"/>
          <w:szCs w:val="24"/>
        </w:rPr>
      </w:pPr>
    </w:p>
    <w:p w:rsidR="00F46901" w:rsidRPr="00ED751E" w:rsidRDefault="00F46901" w:rsidP="002B6869">
      <w:pPr>
        <w:keepNext/>
        <w:rPr>
          <w:sz w:val="24"/>
          <w:szCs w:val="24"/>
        </w:rPr>
      </w:pPr>
      <w:r w:rsidRPr="00ED751E">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751E">
        <w:rPr>
          <w:i/>
          <w:sz w:val="24"/>
          <w:szCs w:val="24"/>
        </w:rPr>
        <w:t>Regents’ Rule</w:t>
      </w:r>
      <w:r w:rsidRPr="00ED751E">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6901" w:rsidRPr="00ED751E" w:rsidRDefault="00F46901" w:rsidP="002B6869">
      <w:pPr>
        <w:rPr>
          <w:sz w:val="24"/>
          <w:szCs w:val="24"/>
        </w:rPr>
      </w:pPr>
    </w:p>
    <w:p w:rsidR="00F46901" w:rsidRPr="00ED751E" w:rsidRDefault="006777AA" w:rsidP="002B6869">
      <w:pPr>
        <w:rPr>
          <w:b/>
          <w:sz w:val="24"/>
          <w:szCs w:val="24"/>
        </w:rPr>
      </w:pPr>
      <w:r w:rsidRPr="00ED751E">
        <w:rPr>
          <w:b/>
          <w:sz w:val="24"/>
          <w:szCs w:val="24"/>
        </w:rPr>
        <w:t>S</w:t>
      </w:r>
      <w:r w:rsidR="00F46901" w:rsidRPr="00ED751E">
        <w:rPr>
          <w:b/>
          <w:sz w:val="24"/>
          <w:szCs w:val="24"/>
        </w:rPr>
        <w:t xml:space="preserve">. Electronic Communication: </w:t>
      </w:r>
    </w:p>
    <w:p w:rsidR="00F46901" w:rsidRPr="00ED751E" w:rsidRDefault="00F46901" w:rsidP="002B6869">
      <w:pPr>
        <w:rPr>
          <w:b/>
          <w:sz w:val="24"/>
          <w:szCs w:val="24"/>
        </w:rPr>
      </w:pPr>
    </w:p>
    <w:p w:rsidR="00F46901" w:rsidRPr="00ED751E" w:rsidRDefault="00F46901" w:rsidP="002B6869">
      <w:pPr>
        <w:rPr>
          <w:sz w:val="24"/>
          <w:szCs w:val="24"/>
        </w:rPr>
      </w:pPr>
      <w:r w:rsidRPr="00ED751E">
        <w:rPr>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8" w:history="1">
        <w:r w:rsidRPr="00ED751E">
          <w:rPr>
            <w:rStyle w:val="Hyperlink"/>
            <w:color w:val="auto"/>
            <w:sz w:val="24"/>
            <w:szCs w:val="24"/>
          </w:rPr>
          <w:t>http://www.uta.edu/oit/cs/email/mavmail.php</w:t>
        </w:r>
      </w:hyperlink>
      <w:r w:rsidRPr="00ED751E">
        <w:rPr>
          <w:sz w:val="24"/>
          <w:szCs w:val="24"/>
        </w:rPr>
        <w:t>.</w:t>
      </w:r>
    </w:p>
    <w:p w:rsidR="00F46901" w:rsidRPr="00ED751E" w:rsidRDefault="00F46901" w:rsidP="002B6869">
      <w:pPr>
        <w:rPr>
          <w:sz w:val="24"/>
          <w:szCs w:val="24"/>
        </w:rPr>
      </w:pPr>
    </w:p>
    <w:p w:rsidR="00F46901" w:rsidRPr="00ED751E" w:rsidRDefault="006777AA" w:rsidP="002B6869">
      <w:pPr>
        <w:autoSpaceDE w:val="0"/>
        <w:autoSpaceDN w:val="0"/>
        <w:adjustRightInd w:val="0"/>
        <w:rPr>
          <w:b/>
          <w:sz w:val="24"/>
          <w:szCs w:val="24"/>
        </w:rPr>
      </w:pPr>
      <w:r w:rsidRPr="00ED751E">
        <w:rPr>
          <w:b/>
          <w:sz w:val="24"/>
          <w:szCs w:val="24"/>
        </w:rPr>
        <w:t>T</w:t>
      </w:r>
      <w:r w:rsidR="00F46901" w:rsidRPr="00ED751E">
        <w:rPr>
          <w:b/>
          <w:sz w:val="24"/>
          <w:szCs w:val="24"/>
        </w:rPr>
        <w:t xml:space="preserve">. Student Feedback Survey: </w:t>
      </w:r>
    </w:p>
    <w:p w:rsidR="00F46901" w:rsidRPr="00ED751E" w:rsidRDefault="00F46901" w:rsidP="002B6869">
      <w:pPr>
        <w:autoSpaceDE w:val="0"/>
        <w:autoSpaceDN w:val="0"/>
        <w:adjustRightInd w:val="0"/>
        <w:rPr>
          <w:b/>
          <w:sz w:val="24"/>
          <w:szCs w:val="24"/>
        </w:rPr>
      </w:pPr>
    </w:p>
    <w:p w:rsidR="00F46901" w:rsidRPr="00ED751E" w:rsidRDefault="00F46901" w:rsidP="002B6869">
      <w:pPr>
        <w:autoSpaceDE w:val="0"/>
        <w:autoSpaceDN w:val="0"/>
        <w:adjustRightInd w:val="0"/>
        <w:rPr>
          <w:sz w:val="24"/>
          <w:szCs w:val="24"/>
        </w:rPr>
      </w:pPr>
      <w:r w:rsidRPr="00ED751E">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9" w:history="1">
        <w:r w:rsidRPr="00ED751E">
          <w:rPr>
            <w:rStyle w:val="Hyperlink"/>
            <w:bCs/>
            <w:color w:val="auto"/>
            <w:sz w:val="24"/>
            <w:szCs w:val="24"/>
          </w:rPr>
          <w:t>http://www.uta.edu/sfs</w:t>
        </w:r>
      </w:hyperlink>
      <w:r w:rsidRPr="00ED751E">
        <w:rPr>
          <w:bCs/>
          <w:sz w:val="24"/>
          <w:szCs w:val="24"/>
        </w:rPr>
        <w:t>.</w:t>
      </w:r>
    </w:p>
    <w:p w:rsidR="00F46901" w:rsidRPr="00ED751E" w:rsidRDefault="00F46901" w:rsidP="002B6869">
      <w:pPr>
        <w:rPr>
          <w:b/>
          <w:bCs/>
          <w:sz w:val="24"/>
          <w:szCs w:val="24"/>
        </w:rPr>
      </w:pPr>
    </w:p>
    <w:p w:rsidR="00F46901" w:rsidRPr="00ED751E" w:rsidRDefault="006777AA" w:rsidP="00ED751E">
      <w:pPr>
        <w:rPr>
          <w:bCs/>
          <w:sz w:val="24"/>
          <w:szCs w:val="24"/>
        </w:rPr>
      </w:pPr>
      <w:r w:rsidRPr="00ED751E">
        <w:rPr>
          <w:b/>
          <w:bCs/>
          <w:sz w:val="24"/>
          <w:szCs w:val="24"/>
        </w:rPr>
        <w:t>U</w:t>
      </w:r>
      <w:r w:rsidR="00F46901" w:rsidRPr="00ED751E">
        <w:rPr>
          <w:b/>
          <w:bCs/>
          <w:sz w:val="24"/>
          <w:szCs w:val="24"/>
        </w:rPr>
        <w:t>. Final Review Week</w:t>
      </w:r>
      <w:r w:rsidR="00F46901" w:rsidRPr="00ED751E">
        <w:rPr>
          <w:bCs/>
          <w:sz w:val="24"/>
          <w:szCs w:val="24"/>
        </w:rPr>
        <w:t xml:space="preserve">: </w:t>
      </w:r>
    </w:p>
    <w:p w:rsidR="00F46901" w:rsidRPr="00ED751E" w:rsidRDefault="00F46901" w:rsidP="00ED751E">
      <w:pPr>
        <w:rPr>
          <w:bCs/>
          <w:sz w:val="24"/>
          <w:szCs w:val="24"/>
        </w:rPr>
      </w:pPr>
    </w:p>
    <w:p w:rsidR="00F46901" w:rsidRPr="00ED751E" w:rsidRDefault="00F46901" w:rsidP="00ED751E">
      <w:pPr>
        <w:rPr>
          <w:bCs/>
          <w:sz w:val="24"/>
          <w:szCs w:val="24"/>
        </w:rPr>
      </w:pPr>
      <w:r w:rsidRPr="00ED751E">
        <w:rPr>
          <w:bCs/>
          <w:sz w:val="24"/>
          <w:szCs w:val="24"/>
        </w:rPr>
        <w:t xml:space="preserve">This ONLY applies to courses administering a major or final examination scheduled in the week and locations designated for final examinations following last classes. </w:t>
      </w:r>
      <w:r w:rsidRPr="00ED751E">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D751E">
        <w:rPr>
          <w:i/>
          <w:sz w:val="24"/>
          <w:szCs w:val="24"/>
        </w:rPr>
        <w:t>unless specified in the class syllabus</w:t>
      </w:r>
      <w:r w:rsidRPr="00ED751E">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ED751E" w:rsidRDefault="00F46901" w:rsidP="00ED751E">
      <w:pPr>
        <w:rPr>
          <w:sz w:val="24"/>
          <w:szCs w:val="24"/>
        </w:rPr>
      </w:pPr>
    </w:p>
    <w:p w:rsidR="00F46901" w:rsidRPr="00ED751E" w:rsidRDefault="006777AA" w:rsidP="00ED751E">
      <w:pPr>
        <w:keepNext/>
        <w:rPr>
          <w:b/>
          <w:sz w:val="24"/>
          <w:szCs w:val="24"/>
        </w:rPr>
      </w:pPr>
      <w:r w:rsidRPr="00ED751E">
        <w:rPr>
          <w:b/>
          <w:sz w:val="24"/>
          <w:szCs w:val="24"/>
        </w:rPr>
        <w:t>V</w:t>
      </w:r>
      <w:r w:rsidR="00F46901" w:rsidRPr="00ED751E">
        <w:rPr>
          <w:b/>
          <w:sz w:val="24"/>
          <w:szCs w:val="24"/>
        </w:rPr>
        <w:t>. School of Social Work - Definition of Evidence-Informed Practice:</w:t>
      </w:r>
    </w:p>
    <w:p w:rsidR="00F46901" w:rsidRPr="00ED751E" w:rsidRDefault="00F46901" w:rsidP="00ED751E">
      <w:pPr>
        <w:rPr>
          <w:sz w:val="24"/>
          <w:szCs w:val="24"/>
        </w:rPr>
      </w:pPr>
    </w:p>
    <w:p w:rsidR="00F46901" w:rsidRPr="00ED751E" w:rsidRDefault="00F46901" w:rsidP="00ED751E">
      <w:pPr>
        <w:rPr>
          <w:sz w:val="24"/>
          <w:szCs w:val="24"/>
        </w:rPr>
      </w:pPr>
      <w:r w:rsidRPr="00ED751E">
        <w:rPr>
          <w:sz w:val="24"/>
          <w:szCs w:val="24"/>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F46901" w:rsidRPr="00ED751E" w:rsidRDefault="00F46901" w:rsidP="00ED751E">
      <w:pPr>
        <w:rPr>
          <w:sz w:val="24"/>
          <w:szCs w:val="24"/>
        </w:rPr>
      </w:pPr>
    </w:p>
    <w:p w:rsidR="00F46901" w:rsidRPr="00ED751E" w:rsidRDefault="00F46901" w:rsidP="00ED751E">
      <w:pPr>
        <w:rPr>
          <w:sz w:val="24"/>
          <w:szCs w:val="24"/>
        </w:rPr>
      </w:pPr>
      <w:r w:rsidRPr="00ED751E">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46901" w:rsidRPr="00ED751E" w:rsidRDefault="00F46901" w:rsidP="00ED751E">
      <w:pPr>
        <w:rPr>
          <w:sz w:val="24"/>
          <w:szCs w:val="24"/>
        </w:rPr>
      </w:pPr>
    </w:p>
    <w:p w:rsidR="00F46901" w:rsidRPr="00ED751E" w:rsidRDefault="00F46901" w:rsidP="00ED751E">
      <w:pPr>
        <w:rPr>
          <w:sz w:val="24"/>
          <w:szCs w:val="24"/>
        </w:rPr>
      </w:pPr>
      <w:r w:rsidRPr="00ED751E">
        <w:rPr>
          <w:sz w:val="24"/>
          <w:szCs w:val="24"/>
        </w:rPr>
        <w:t xml:space="preserve">The University of Texas at Arlington School of Social Work vision statement states that the “School’s vision is to promote social and economic justice in a diverse </w:t>
      </w:r>
      <w:r w:rsidR="00ED751E" w:rsidRPr="00ED751E">
        <w:rPr>
          <w:sz w:val="24"/>
          <w:szCs w:val="24"/>
        </w:rPr>
        <w:t>E</w:t>
      </w:r>
      <w:r w:rsidRPr="00ED751E">
        <w:rPr>
          <w:sz w:val="24"/>
          <w:szCs w:val="24"/>
        </w:rPr>
        <w:t>nvironment.”  Empowerment connects with the vision statement because, as Rees (1991) has pointed out, the very obj</w:t>
      </w:r>
      <w:r w:rsidR="00ED751E">
        <w:rPr>
          <w:sz w:val="24"/>
          <w:szCs w:val="24"/>
        </w:rPr>
        <w:t xml:space="preserve">ective of empowerment is social </w:t>
      </w:r>
      <w:r w:rsidRPr="00ED751E">
        <w:rPr>
          <w:sz w:val="24"/>
          <w:szCs w:val="24"/>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46901" w:rsidRPr="00ED751E" w:rsidRDefault="00F46901" w:rsidP="00ED751E">
      <w:pPr>
        <w:rPr>
          <w:sz w:val="24"/>
          <w:szCs w:val="24"/>
        </w:rPr>
      </w:pPr>
    </w:p>
    <w:p w:rsidR="00F46901" w:rsidRPr="00ED751E" w:rsidRDefault="00F46901" w:rsidP="00ED751E">
      <w:pPr>
        <w:tabs>
          <w:tab w:val="left" w:pos="540"/>
        </w:tabs>
        <w:rPr>
          <w:sz w:val="24"/>
          <w:szCs w:val="24"/>
        </w:rPr>
      </w:pPr>
      <w:r w:rsidRPr="00ED751E">
        <w:rPr>
          <w:sz w:val="24"/>
          <w:szCs w:val="24"/>
        </w:rPr>
        <w:t>University of Texas at Arlington-School of Social Work: Definition of Empowerment</w:t>
      </w:r>
    </w:p>
    <w:p w:rsidR="00F46901" w:rsidRPr="00ED751E" w:rsidRDefault="00F46901" w:rsidP="00ED751E">
      <w:pPr>
        <w:rPr>
          <w:sz w:val="24"/>
          <w:szCs w:val="24"/>
        </w:rPr>
      </w:pPr>
      <w:r w:rsidRPr="00ED751E">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46901" w:rsidRPr="00ED751E" w:rsidRDefault="00F46901" w:rsidP="00ED751E"/>
    <w:p w:rsidR="00525545" w:rsidRPr="00ED751E" w:rsidRDefault="00525545" w:rsidP="00ED751E">
      <w:pPr>
        <w:rPr>
          <w:sz w:val="24"/>
          <w:szCs w:val="24"/>
          <w:lang w:val="en"/>
        </w:rPr>
      </w:pPr>
      <w:r w:rsidRPr="00ED751E">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ED751E" w:rsidSect="005E266F">
      <w:footerReference w:type="default" r:id="rId40"/>
      <w:pgSz w:w="12240" w:h="15840"/>
      <w:pgMar w:top="1440" w:right="1440" w:bottom="1440" w:left="216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37" w:rsidRDefault="00B21A37">
      <w:r>
        <w:separator/>
      </w:r>
    </w:p>
  </w:endnote>
  <w:endnote w:type="continuationSeparator" w:id="0">
    <w:p w:rsidR="00B21A37" w:rsidRDefault="00B2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F5" w:rsidRDefault="003D36F5">
    <w:pPr>
      <w:pStyle w:val="Footer"/>
      <w:jc w:val="right"/>
    </w:pPr>
    <w:r>
      <w:fldChar w:fldCharType="begin"/>
    </w:r>
    <w:r>
      <w:instrText xml:space="preserve"> PAGE   \* MERGEFORMAT </w:instrText>
    </w:r>
    <w:r>
      <w:fldChar w:fldCharType="separate"/>
    </w:r>
    <w:r w:rsidR="00B21A37">
      <w:rPr>
        <w:noProof/>
      </w:rPr>
      <w:t>1</w:t>
    </w:r>
    <w:r>
      <w:rPr>
        <w:noProof/>
      </w:rPr>
      <w:fldChar w:fldCharType="end"/>
    </w:r>
  </w:p>
  <w:p w:rsidR="003D36F5" w:rsidRDefault="003D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37" w:rsidRDefault="00B21A37">
      <w:r>
        <w:separator/>
      </w:r>
    </w:p>
  </w:footnote>
  <w:footnote w:type="continuationSeparator" w:id="0">
    <w:p w:rsidR="00B21A37" w:rsidRDefault="00B21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E54B1"/>
    <w:multiLevelType w:val="hybridMultilevel"/>
    <w:tmpl w:val="6784A88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1">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96C66"/>
    <w:multiLevelType w:val="hybridMultilevel"/>
    <w:tmpl w:val="9A8C5562"/>
    <w:lvl w:ilvl="0" w:tplc="EAFC5976">
      <w:start w:val="1"/>
      <w:numFmt w:val="decimal"/>
      <w:lvlText w:val="%1."/>
      <w:lvlJc w:val="left"/>
      <w:pPr>
        <w:tabs>
          <w:tab w:val="num" w:pos="2610"/>
        </w:tabs>
        <w:ind w:left="2610" w:hanging="360"/>
      </w:pPr>
    </w:lvl>
    <w:lvl w:ilvl="1" w:tplc="686672A4">
      <w:start w:val="1"/>
      <w:numFmt w:val="decimal"/>
      <w:lvlText w:val="%2."/>
      <w:lvlJc w:val="left"/>
      <w:pPr>
        <w:tabs>
          <w:tab w:val="num" w:pos="3330"/>
        </w:tabs>
        <w:ind w:left="3330" w:hanging="360"/>
      </w:pPr>
    </w:lvl>
    <w:lvl w:ilvl="2" w:tplc="96FA9392">
      <w:start w:val="1"/>
      <w:numFmt w:val="decimal"/>
      <w:lvlText w:val="%3."/>
      <w:lvlJc w:val="left"/>
      <w:pPr>
        <w:tabs>
          <w:tab w:val="num" w:pos="4050"/>
        </w:tabs>
        <w:ind w:left="4050" w:hanging="360"/>
      </w:pPr>
    </w:lvl>
    <w:lvl w:ilvl="3" w:tplc="BFFA6070">
      <w:start w:val="1"/>
      <w:numFmt w:val="decimal"/>
      <w:lvlText w:val="%4."/>
      <w:lvlJc w:val="left"/>
      <w:pPr>
        <w:tabs>
          <w:tab w:val="num" w:pos="4770"/>
        </w:tabs>
        <w:ind w:left="4770" w:hanging="360"/>
      </w:pPr>
    </w:lvl>
    <w:lvl w:ilvl="4" w:tplc="0BFAEE2A">
      <w:start w:val="1"/>
      <w:numFmt w:val="decimal"/>
      <w:lvlText w:val="%5."/>
      <w:lvlJc w:val="left"/>
      <w:pPr>
        <w:tabs>
          <w:tab w:val="num" w:pos="5490"/>
        </w:tabs>
        <w:ind w:left="5490" w:hanging="360"/>
      </w:pPr>
    </w:lvl>
    <w:lvl w:ilvl="5" w:tplc="67CEA5D6">
      <w:start w:val="1"/>
      <w:numFmt w:val="decimal"/>
      <w:lvlText w:val="%6."/>
      <w:lvlJc w:val="left"/>
      <w:pPr>
        <w:tabs>
          <w:tab w:val="num" w:pos="6210"/>
        </w:tabs>
        <w:ind w:left="6210" w:hanging="360"/>
      </w:pPr>
    </w:lvl>
    <w:lvl w:ilvl="6" w:tplc="7324C1EC">
      <w:start w:val="1"/>
      <w:numFmt w:val="decimal"/>
      <w:lvlText w:val="%7."/>
      <w:lvlJc w:val="left"/>
      <w:pPr>
        <w:tabs>
          <w:tab w:val="num" w:pos="6930"/>
        </w:tabs>
        <w:ind w:left="6930" w:hanging="360"/>
      </w:pPr>
    </w:lvl>
    <w:lvl w:ilvl="7" w:tplc="209C5F1C">
      <w:start w:val="1"/>
      <w:numFmt w:val="decimal"/>
      <w:lvlText w:val="%8."/>
      <w:lvlJc w:val="left"/>
      <w:pPr>
        <w:tabs>
          <w:tab w:val="num" w:pos="7650"/>
        </w:tabs>
        <w:ind w:left="7650" w:hanging="360"/>
      </w:pPr>
    </w:lvl>
    <w:lvl w:ilvl="8" w:tplc="392CC032">
      <w:start w:val="1"/>
      <w:numFmt w:val="decimal"/>
      <w:lvlText w:val="%9."/>
      <w:lvlJc w:val="left"/>
      <w:pPr>
        <w:tabs>
          <w:tab w:val="num" w:pos="8370"/>
        </w:tabs>
        <w:ind w:left="8370" w:hanging="360"/>
      </w:pPr>
    </w:lvl>
  </w:abstractNum>
  <w:abstractNum w:abstractNumId="16">
    <w:nsid w:val="33E50A91"/>
    <w:multiLevelType w:val="hybridMultilevel"/>
    <w:tmpl w:val="11B466DA"/>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F3BC1"/>
    <w:multiLevelType w:val="multilevel"/>
    <w:tmpl w:val="433A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4824C1"/>
    <w:multiLevelType w:val="hybridMultilevel"/>
    <w:tmpl w:val="BD48123C"/>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2">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3">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37300"/>
    <w:multiLevelType w:val="hybridMultilevel"/>
    <w:tmpl w:val="0E401048"/>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A0F07"/>
    <w:multiLevelType w:val="hybridMultilevel"/>
    <w:tmpl w:val="D2709028"/>
    <w:lvl w:ilvl="0" w:tplc="06A8B87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9"/>
  </w:num>
  <w:num w:numId="2">
    <w:abstractNumId w:val="42"/>
  </w:num>
  <w:num w:numId="3">
    <w:abstractNumId w:val="11"/>
  </w:num>
  <w:num w:numId="4">
    <w:abstractNumId w:val="32"/>
  </w:num>
  <w:num w:numId="5">
    <w:abstractNumId w:val="13"/>
  </w:num>
  <w:num w:numId="6">
    <w:abstractNumId w:val="31"/>
  </w:num>
  <w:num w:numId="7">
    <w:abstractNumId w:val="5"/>
  </w:num>
  <w:num w:numId="8">
    <w:abstractNumId w:val="0"/>
  </w:num>
  <w:num w:numId="9">
    <w:abstractNumId w:val="7"/>
  </w:num>
  <w:num w:numId="10">
    <w:abstractNumId w:val="22"/>
  </w:num>
  <w:num w:numId="11">
    <w:abstractNumId w:val="2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5"/>
  </w:num>
  <w:num w:numId="15">
    <w:abstractNumId w:val="4"/>
  </w:num>
  <w:num w:numId="16">
    <w:abstractNumId w:val="40"/>
  </w:num>
  <w:num w:numId="17">
    <w:abstractNumId w:val="29"/>
  </w:num>
  <w:num w:numId="18">
    <w:abstractNumId w:val="3"/>
  </w:num>
  <w:num w:numId="19">
    <w:abstractNumId w:val="26"/>
  </w:num>
  <w:num w:numId="20">
    <w:abstractNumId w:val="8"/>
  </w:num>
  <w:num w:numId="21">
    <w:abstractNumId w:val="30"/>
  </w:num>
  <w:num w:numId="22">
    <w:abstractNumId w:val="21"/>
  </w:num>
  <w:num w:numId="23">
    <w:abstractNumId w:val="41"/>
  </w:num>
  <w:num w:numId="24">
    <w:abstractNumId w:val="24"/>
  </w:num>
  <w:num w:numId="25">
    <w:abstractNumId w:val="18"/>
  </w:num>
  <w:num w:numId="26">
    <w:abstractNumId w:val="37"/>
  </w:num>
  <w:num w:numId="27">
    <w:abstractNumId w:val="9"/>
  </w:num>
  <w:num w:numId="28">
    <w:abstractNumId w:val="14"/>
  </w:num>
  <w:num w:numId="29">
    <w:abstractNumId w:val="1"/>
  </w:num>
  <w:num w:numId="30">
    <w:abstractNumId w:val="34"/>
  </w:num>
  <w:num w:numId="31">
    <w:abstractNumId w:val="28"/>
  </w:num>
  <w:num w:numId="32">
    <w:abstractNumId w:val="17"/>
  </w:num>
  <w:num w:numId="33">
    <w:abstractNumId w:val="27"/>
  </w:num>
  <w:num w:numId="34">
    <w:abstractNumId w:val="12"/>
  </w:num>
  <w:num w:numId="35">
    <w:abstractNumId w:val="6"/>
  </w:num>
  <w:num w:numId="36">
    <w:abstractNumId w:val="33"/>
  </w:num>
  <w:num w:numId="37">
    <w:abstractNumId w:val="38"/>
  </w:num>
  <w:num w:numId="38">
    <w:abstractNumId w:val="20"/>
  </w:num>
  <w:num w:numId="39">
    <w:abstractNumId w:val="16"/>
  </w:num>
  <w:num w:numId="40">
    <w:abstractNumId w:val="3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373A"/>
    <w:rsid w:val="0000394F"/>
    <w:rsid w:val="000044B9"/>
    <w:rsid w:val="0000699B"/>
    <w:rsid w:val="00007F20"/>
    <w:rsid w:val="0001129F"/>
    <w:rsid w:val="00011564"/>
    <w:rsid w:val="00011A2F"/>
    <w:rsid w:val="00013427"/>
    <w:rsid w:val="000148EE"/>
    <w:rsid w:val="000163B2"/>
    <w:rsid w:val="0001740B"/>
    <w:rsid w:val="00023465"/>
    <w:rsid w:val="000235B0"/>
    <w:rsid w:val="000249A0"/>
    <w:rsid w:val="000256F8"/>
    <w:rsid w:val="00026528"/>
    <w:rsid w:val="0002781F"/>
    <w:rsid w:val="000328E8"/>
    <w:rsid w:val="00032E4E"/>
    <w:rsid w:val="000332BB"/>
    <w:rsid w:val="0003480A"/>
    <w:rsid w:val="0004029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0DB2"/>
    <w:rsid w:val="00072778"/>
    <w:rsid w:val="00073C79"/>
    <w:rsid w:val="00086996"/>
    <w:rsid w:val="00091086"/>
    <w:rsid w:val="0009162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796A"/>
    <w:rsid w:val="000D081C"/>
    <w:rsid w:val="000D35F9"/>
    <w:rsid w:val="000D3E5B"/>
    <w:rsid w:val="000D4ED5"/>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3B1F"/>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17E"/>
    <w:rsid w:val="001905D0"/>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1171"/>
    <w:rsid w:val="001F2C28"/>
    <w:rsid w:val="001F32DD"/>
    <w:rsid w:val="001F3C2A"/>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FD8"/>
    <w:rsid w:val="00285A1E"/>
    <w:rsid w:val="0029088C"/>
    <w:rsid w:val="002960E4"/>
    <w:rsid w:val="002962DF"/>
    <w:rsid w:val="00297135"/>
    <w:rsid w:val="002A05E9"/>
    <w:rsid w:val="002A2F98"/>
    <w:rsid w:val="002B1066"/>
    <w:rsid w:val="002B1FDE"/>
    <w:rsid w:val="002B683E"/>
    <w:rsid w:val="002B6869"/>
    <w:rsid w:val="002D372C"/>
    <w:rsid w:val="002D7857"/>
    <w:rsid w:val="002D791E"/>
    <w:rsid w:val="002E464D"/>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A4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CB8"/>
    <w:rsid w:val="003E5F67"/>
    <w:rsid w:val="003E5F6B"/>
    <w:rsid w:val="003E65E6"/>
    <w:rsid w:val="003E6B74"/>
    <w:rsid w:val="003E6DD4"/>
    <w:rsid w:val="003E7135"/>
    <w:rsid w:val="003E7D4E"/>
    <w:rsid w:val="003F1500"/>
    <w:rsid w:val="003F245E"/>
    <w:rsid w:val="003F25CC"/>
    <w:rsid w:val="003F355C"/>
    <w:rsid w:val="003F372B"/>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1573"/>
    <w:rsid w:val="0045336C"/>
    <w:rsid w:val="004538C5"/>
    <w:rsid w:val="00461942"/>
    <w:rsid w:val="00461B92"/>
    <w:rsid w:val="00465191"/>
    <w:rsid w:val="0047045E"/>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1936"/>
    <w:rsid w:val="004B34C2"/>
    <w:rsid w:val="004B3A57"/>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B25"/>
    <w:rsid w:val="00502D0C"/>
    <w:rsid w:val="00503060"/>
    <w:rsid w:val="0050429D"/>
    <w:rsid w:val="00505C52"/>
    <w:rsid w:val="00507EC6"/>
    <w:rsid w:val="005124C4"/>
    <w:rsid w:val="00512A07"/>
    <w:rsid w:val="005133FD"/>
    <w:rsid w:val="00514989"/>
    <w:rsid w:val="00515AEC"/>
    <w:rsid w:val="00521410"/>
    <w:rsid w:val="00521DB2"/>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563D"/>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0754"/>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D5B"/>
    <w:rsid w:val="00657FF0"/>
    <w:rsid w:val="00661251"/>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3FAA"/>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6B3"/>
    <w:rsid w:val="00777E17"/>
    <w:rsid w:val="007808D9"/>
    <w:rsid w:val="007900A5"/>
    <w:rsid w:val="007927C8"/>
    <w:rsid w:val="00792A51"/>
    <w:rsid w:val="007935CC"/>
    <w:rsid w:val="0079400E"/>
    <w:rsid w:val="007967E4"/>
    <w:rsid w:val="00797894"/>
    <w:rsid w:val="007A172F"/>
    <w:rsid w:val="007A546E"/>
    <w:rsid w:val="007A590B"/>
    <w:rsid w:val="007A6AB6"/>
    <w:rsid w:val="007A7268"/>
    <w:rsid w:val="007B12C7"/>
    <w:rsid w:val="007B2017"/>
    <w:rsid w:val="007B45E8"/>
    <w:rsid w:val="007B7C18"/>
    <w:rsid w:val="007C1D02"/>
    <w:rsid w:val="007C285A"/>
    <w:rsid w:val="007C2A1C"/>
    <w:rsid w:val="007C2C94"/>
    <w:rsid w:val="007C3B5C"/>
    <w:rsid w:val="007C4594"/>
    <w:rsid w:val="007C4B0B"/>
    <w:rsid w:val="007C5008"/>
    <w:rsid w:val="007C5FAD"/>
    <w:rsid w:val="007C66D1"/>
    <w:rsid w:val="007C7A47"/>
    <w:rsid w:val="007D4F9D"/>
    <w:rsid w:val="007E0B51"/>
    <w:rsid w:val="007E4611"/>
    <w:rsid w:val="007E5A6A"/>
    <w:rsid w:val="007F19ED"/>
    <w:rsid w:val="007F2DE1"/>
    <w:rsid w:val="008016E5"/>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4A8A"/>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578CF"/>
    <w:rsid w:val="008622BD"/>
    <w:rsid w:val="00863D33"/>
    <w:rsid w:val="008734DB"/>
    <w:rsid w:val="00875604"/>
    <w:rsid w:val="00876474"/>
    <w:rsid w:val="00877707"/>
    <w:rsid w:val="008814B5"/>
    <w:rsid w:val="00883B69"/>
    <w:rsid w:val="008872A6"/>
    <w:rsid w:val="0089278E"/>
    <w:rsid w:val="00894FF9"/>
    <w:rsid w:val="00895B7D"/>
    <w:rsid w:val="00897296"/>
    <w:rsid w:val="008A2988"/>
    <w:rsid w:val="008A3E7F"/>
    <w:rsid w:val="008A5268"/>
    <w:rsid w:val="008A7C0B"/>
    <w:rsid w:val="008B28BA"/>
    <w:rsid w:val="008B54A1"/>
    <w:rsid w:val="008B6EBE"/>
    <w:rsid w:val="008C007C"/>
    <w:rsid w:val="008C0667"/>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07667"/>
    <w:rsid w:val="0091004F"/>
    <w:rsid w:val="009100A7"/>
    <w:rsid w:val="0091455C"/>
    <w:rsid w:val="009145FF"/>
    <w:rsid w:val="009152E0"/>
    <w:rsid w:val="00916522"/>
    <w:rsid w:val="00920FAA"/>
    <w:rsid w:val="0092166A"/>
    <w:rsid w:val="00922FB1"/>
    <w:rsid w:val="00924DFB"/>
    <w:rsid w:val="00926016"/>
    <w:rsid w:val="00927347"/>
    <w:rsid w:val="00932063"/>
    <w:rsid w:val="0093232A"/>
    <w:rsid w:val="009323F3"/>
    <w:rsid w:val="00932AC0"/>
    <w:rsid w:val="0093533C"/>
    <w:rsid w:val="00936881"/>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9F2D52"/>
    <w:rsid w:val="00A03043"/>
    <w:rsid w:val="00A05857"/>
    <w:rsid w:val="00A07CDF"/>
    <w:rsid w:val="00A119DE"/>
    <w:rsid w:val="00A1261C"/>
    <w:rsid w:val="00A144DC"/>
    <w:rsid w:val="00A154CD"/>
    <w:rsid w:val="00A15EE9"/>
    <w:rsid w:val="00A16615"/>
    <w:rsid w:val="00A205CD"/>
    <w:rsid w:val="00A20633"/>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20B"/>
    <w:rsid w:val="00A7666A"/>
    <w:rsid w:val="00A77EDF"/>
    <w:rsid w:val="00A804B0"/>
    <w:rsid w:val="00A82591"/>
    <w:rsid w:val="00A82E19"/>
    <w:rsid w:val="00A82F37"/>
    <w:rsid w:val="00A87F9F"/>
    <w:rsid w:val="00A92A6E"/>
    <w:rsid w:val="00A94545"/>
    <w:rsid w:val="00A94753"/>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1A37"/>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65691"/>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D5CB1"/>
    <w:rsid w:val="00BE1EBB"/>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AB1"/>
    <w:rsid w:val="00C27C3C"/>
    <w:rsid w:val="00C30111"/>
    <w:rsid w:val="00C34E30"/>
    <w:rsid w:val="00C37761"/>
    <w:rsid w:val="00C41E1F"/>
    <w:rsid w:val="00C420D6"/>
    <w:rsid w:val="00C42683"/>
    <w:rsid w:val="00C44FEA"/>
    <w:rsid w:val="00C56AFE"/>
    <w:rsid w:val="00C63960"/>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38DE"/>
    <w:rsid w:val="00CA47F8"/>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079"/>
    <w:rsid w:val="00DD038D"/>
    <w:rsid w:val="00DD25A8"/>
    <w:rsid w:val="00DD25F6"/>
    <w:rsid w:val="00DD2F39"/>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0278"/>
    <w:rsid w:val="00E211B3"/>
    <w:rsid w:val="00E2462D"/>
    <w:rsid w:val="00E247AA"/>
    <w:rsid w:val="00E26D6B"/>
    <w:rsid w:val="00E30B70"/>
    <w:rsid w:val="00E3266F"/>
    <w:rsid w:val="00E32973"/>
    <w:rsid w:val="00E32A30"/>
    <w:rsid w:val="00E3531C"/>
    <w:rsid w:val="00E35F18"/>
    <w:rsid w:val="00E3693D"/>
    <w:rsid w:val="00E41110"/>
    <w:rsid w:val="00E43374"/>
    <w:rsid w:val="00E43773"/>
    <w:rsid w:val="00E45FC7"/>
    <w:rsid w:val="00E470AC"/>
    <w:rsid w:val="00E47978"/>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4EEA"/>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038F"/>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43FB"/>
    <w:rsid w:val="00F35A03"/>
    <w:rsid w:val="00F3769E"/>
    <w:rsid w:val="00F40343"/>
    <w:rsid w:val="00F406B9"/>
    <w:rsid w:val="00F436E5"/>
    <w:rsid w:val="00F44909"/>
    <w:rsid w:val="00F4560B"/>
    <w:rsid w:val="00F46901"/>
    <w:rsid w:val="00F514B8"/>
    <w:rsid w:val="00F51DB1"/>
    <w:rsid w:val="00F5277C"/>
    <w:rsid w:val="00F6031D"/>
    <w:rsid w:val="00F63B6C"/>
    <w:rsid w:val="00F65287"/>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49A"/>
    <w:rsid w:val="00F90733"/>
    <w:rsid w:val="00F909D1"/>
    <w:rsid w:val="00F918BB"/>
    <w:rsid w:val="00F9350F"/>
    <w:rsid w:val="00F9545D"/>
    <w:rsid w:val="00F97C9C"/>
    <w:rsid w:val="00FA15F1"/>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486B"/>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166FE260-5D13-4E6C-95EB-22CE7249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link w:val="Heading3Char"/>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PlainText">
    <w:name w:val="Plain Text"/>
    <w:basedOn w:val="Normal"/>
    <w:link w:val="PlainTextChar"/>
    <w:uiPriority w:val="99"/>
    <w:unhideWhenUsed/>
    <w:rsid w:val="00CA47F8"/>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A47F8"/>
    <w:rPr>
      <w:rFonts w:ascii="Consolas" w:eastAsia="Calibri" w:hAnsi="Consolas"/>
      <w:sz w:val="21"/>
      <w:szCs w:val="21"/>
      <w:lang w:val="x-none" w:eastAsia="x-none"/>
    </w:rPr>
  </w:style>
  <w:style w:type="table" w:customStyle="1" w:styleId="TableGrid1">
    <w:name w:val="Table Grid1"/>
    <w:basedOn w:val="TableNormal"/>
    <w:next w:val="TableGrid"/>
    <w:uiPriority w:val="59"/>
    <w:rsid w:val="007776B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76B3"/>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F2D52"/>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44909"/>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6528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519513513">
      <w:bodyDiv w:val="1"/>
      <w:marLeft w:val="0"/>
      <w:marRight w:val="0"/>
      <w:marTop w:val="0"/>
      <w:marBottom w:val="0"/>
      <w:divBdr>
        <w:top w:val="none" w:sz="0" w:space="0" w:color="auto"/>
        <w:left w:val="none" w:sz="0" w:space="0" w:color="auto"/>
        <w:bottom w:val="none" w:sz="0" w:space="0" w:color="auto"/>
        <w:right w:val="none" w:sz="0" w:space="0" w:color="auto"/>
      </w:divBdr>
    </w:div>
    <w:div w:id="93421628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26735882">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sc.edu/tfcbt" TargetMode="External"/><Relationship Id="rId18" Type="http://schemas.openxmlformats.org/officeDocument/2006/relationships/hyperlink" Target="http://www.lfcc.on.ca/Perry_Six_Core_Strengths.pdf" TargetMode="External"/><Relationship Id="rId26" Type="http://schemas.openxmlformats.org/officeDocument/2006/relationships/hyperlink" Target="http://libguides.uta.edu" TargetMode="External"/><Relationship Id="rId39" Type="http://schemas.openxmlformats.org/officeDocument/2006/relationships/hyperlink" Target="http://www.uta.edu/sfs" TargetMode="External"/><Relationship Id="rId21" Type="http://schemas.openxmlformats.org/officeDocument/2006/relationships/hyperlink" Target="mailto:resources@uta.edu" TargetMode="External"/><Relationship Id="rId34" Type="http://schemas.openxmlformats.org/officeDocument/2006/relationships/hyperlink" Target="http://ask.uta.ed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eacher.scholastic.com/professional/bruceperry/" TargetMode="External"/><Relationship Id="rId20" Type="http://schemas.openxmlformats.org/officeDocument/2006/relationships/hyperlink" Target="http://www.cyf.govt.nz/documents/about-us/publications/social-work-now/social-work-now-29-dec04.pdf%20pp.%2034" TargetMode="External"/><Relationship Id="rId29" Type="http://schemas.openxmlformats.org/officeDocument/2006/relationships/hyperlink" Target="http://pulse.uta.edu/vwebv/enterCourseReserve.d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ta.edu/library/services/distance.php" TargetMode="External"/><Relationship Id="rId32" Type="http://schemas.openxmlformats.org/officeDocument/2006/relationships/hyperlink" Target="http://www.uta.edu/library/help/tutorials.php" TargetMode="External"/><Relationship Id="rId37" Type="http://schemas.openxmlformats.org/officeDocument/2006/relationships/hyperlink" Target="http://www.uta.edu/titleI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tes.gse.harvard.edu/making-caring-common/raising-caring-children" TargetMode="External"/><Relationship Id="rId23" Type="http://schemas.openxmlformats.org/officeDocument/2006/relationships/hyperlink" Target="mailto:dillard@uta.edu" TargetMode="External"/><Relationship Id="rId28" Type="http://schemas.openxmlformats.org/officeDocument/2006/relationships/hyperlink" Target="http://www-test.uta.edu/library/databases/index.php" TargetMode="External"/><Relationship Id="rId36" Type="http://schemas.openxmlformats.org/officeDocument/2006/relationships/hyperlink" Target="http://www.uta.edu/disability" TargetMode="External"/><Relationship Id="rId10" Type="http://schemas.openxmlformats.org/officeDocument/2006/relationships/endnotes" Target="endnotes.xml"/><Relationship Id="rId19" Type="http://schemas.openxmlformats.org/officeDocument/2006/relationships/hyperlink" Target="https://www.youtube.com/watch?v=NBo8-kusPlU" TargetMode="External"/><Relationship Id="rId31" Type="http://schemas.openxmlformats.org/officeDocument/2006/relationships/hyperlink" Target="http://utalink.uta.edu:9003/UTAlink/a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ildtrauma.org/wp-content/uploads/2013/11/McCainLecture_Perry.pdf" TargetMode="External"/><Relationship Id="rId22" Type="http://schemas.openxmlformats.org/officeDocument/2006/relationships/hyperlink" Target="http://www.uta.edu/resources" TargetMode="External"/><Relationship Id="rId27" Type="http://schemas.openxmlformats.org/officeDocument/2006/relationships/hyperlink" Target="http://www-test.uta.edu/library/help/subject-librarians.php" TargetMode="External"/><Relationship Id="rId30" Type="http://schemas.openxmlformats.org/officeDocument/2006/relationships/hyperlink" Target="http://discover.uta.edu/" TargetMode="External"/><Relationship Id="rId35" Type="http://schemas.openxmlformats.org/officeDocument/2006/relationships/hyperlink" Target="http://wweb.uta.edu/aao/fao/"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learn.uta.edu/webapps/login/" TargetMode="External"/><Relationship Id="rId17" Type="http://schemas.openxmlformats.org/officeDocument/2006/relationships/hyperlink" Target="https://childtrauma.org/wp-content/uploads/2013/11/McCainLecture_Perry.pdf"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0FB4-0925-42E2-885E-361269FA1496}">
  <ds:schemaRefs>
    <ds:schemaRef ds:uri="http://schemas.microsoft.com/office/2006/metadata/properties"/>
    <ds:schemaRef ds:uri="http://schemas.microsoft.com/office/infopath/2007/PartnerControls"/>
    <ds:schemaRef ds:uri="81f4d250-da97-48e6-b94c-e6be4bd470fb"/>
  </ds:schemaRefs>
</ds:datastoreItem>
</file>

<file path=customXml/itemProps2.xml><?xml version="1.0" encoding="utf-8"?>
<ds:datastoreItem xmlns:ds="http://schemas.openxmlformats.org/officeDocument/2006/customXml" ds:itemID="{995627F8-B96A-4776-B0CB-727190B5F7D7}">
  <ds:schemaRefs>
    <ds:schemaRef ds:uri="http://schemas.microsoft.com/sharepoint/v3/contenttype/forms"/>
  </ds:schemaRefs>
</ds:datastoreItem>
</file>

<file path=customXml/itemProps3.xml><?xml version="1.0" encoding="utf-8"?>
<ds:datastoreItem xmlns:ds="http://schemas.openxmlformats.org/officeDocument/2006/customXml" ds:itemID="{F211D35D-D110-47FB-99B9-3EA9168E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5D166-0670-41F1-B437-145F96AB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Pages>
  <Words>4891</Words>
  <Characters>27884</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GRADUATE SCHOOL OF SOCIAL WORK</vt:lpstr>
      <vt:lpstr>        Note: Grades will be posted to the campus MyMav system at course completion and </vt:lpstr>
    </vt:vector>
  </TitlesOfParts>
  <Company>Sony Electronics, Inc.</Company>
  <LinksUpToDate>false</LinksUpToDate>
  <CharactersWithSpaces>32710</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Peter</cp:lastModifiedBy>
  <cp:revision>5</cp:revision>
  <cp:lastPrinted>2014-09-09T22:34:00Z</cp:lastPrinted>
  <dcterms:created xsi:type="dcterms:W3CDTF">2015-08-23T16:24:00Z</dcterms:created>
  <dcterms:modified xsi:type="dcterms:W3CDTF">2015-10-12T19:35:00Z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