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ED751E" w:rsidRDefault="002B6869" w:rsidP="000D5C80">
      <w:pPr>
        <w:jc w:val="center"/>
        <w:rPr>
          <w:b/>
          <w:sz w:val="24"/>
          <w:szCs w:val="24"/>
        </w:rPr>
      </w:pPr>
      <w:bookmarkStart w:id="0" w:name="_GoBack"/>
      <w:bookmarkEnd w:id="0"/>
      <w:r w:rsidRPr="00ED751E">
        <w:rPr>
          <w:noProof/>
          <w:color w:val="000000"/>
          <w:sz w:val="24"/>
          <w:szCs w:val="24"/>
        </w:rPr>
        <w:drawing>
          <wp:inline distT="0" distB="0" distL="0" distR="0" wp14:anchorId="1FD64FD7" wp14:editId="7BC1BAAD">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0" w:type="auto"/>
        <w:tblLook w:val="04A0" w:firstRow="1" w:lastRow="0" w:firstColumn="1" w:lastColumn="0" w:noHBand="0" w:noVBand="1"/>
      </w:tblPr>
      <w:tblGrid>
        <w:gridCol w:w="8630"/>
      </w:tblGrid>
      <w:tr w:rsidR="000C0F0A" w:rsidRPr="00755C56" w:rsidTr="000C0F0A">
        <w:tc>
          <w:tcPr>
            <w:tcW w:w="8856" w:type="dxa"/>
          </w:tcPr>
          <w:p w:rsidR="00F46901" w:rsidRPr="00755C56" w:rsidRDefault="00F46901" w:rsidP="000D5C80">
            <w:pPr>
              <w:rPr>
                <w:b/>
                <w:color w:val="FF0000"/>
                <w:sz w:val="24"/>
                <w:szCs w:val="24"/>
              </w:rPr>
            </w:pPr>
          </w:p>
          <w:p w:rsidR="0030771F" w:rsidRPr="00755C56" w:rsidRDefault="0030771F" w:rsidP="0030771F">
            <w:pPr>
              <w:rPr>
                <w:sz w:val="24"/>
                <w:szCs w:val="24"/>
              </w:rPr>
            </w:pPr>
            <w:r w:rsidRPr="00755C56">
              <w:rPr>
                <w:b/>
                <w:color w:val="FF0000"/>
                <w:sz w:val="24"/>
                <w:szCs w:val="24"/>
              </w:rPr>
              <w:t xml:space="preserve">Semester/Year:  </w:t>
            </w:r>
            <w:r w:rsidR="009E3F0C" w:rsidRPr="00755C56">
              <w:rPr>
                <w:sz w:val="24"/>
                <w:szCs w:val="24"/>
              </w:rPr>
              <w:t>Fall 201</w:t>
            </w:r>
            <w:r w:rsidR="008D43AD">
              <w:rPr>
                <w:sz w:val="24"/>
                <w:szCs w:val="24"/>
              </w:rPr>
              <w:t>5</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Course Title:  </w:t>
            </w:r>
            <w:r w:rsidRPr="00755C56">
              <w:rPr>
                <w:sz w:val="24"/>
              </w:rPr>
              <w:t>Treatment of Children and Adolescents</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Course Prefix/Number/Section:  </w:t>
            </w:r>
            <w:r w:rsidRPr="00755C56">
              <w:rPr>
                <w:sz w:val="24"/>
              </w:rPr>
              <w:t>SOCW 6344</w:t>
            </w:r>
            <w:r w:rsidR="008D43AD">
              <w:rPr>
                <w:sz w:val="24"/>
              </w:rPr>
              <w:t xml:space="preserve"> 003</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Instructor Name:  </w:t>
            </w:r>
            <w:r w:rsidR="008D43AD">
              <w:rPr>
                <w:b/>
                <w:color w:val="FF0000"/>
                <w:sz w:val="24"/>
                <w:szCs w:val="24"/>
              </w:rPr>
              <w:t>Peter Lehmann</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Office Number:  </w:t>
            </w:r>
            <w:r w:rsidR="008D43AD">
              <w:rPr>
                <w:b/>
                <w:color w:val="FF0000"/>
                <w:sz w:val="24"/>
                <w:szCs w:val="24"/>
              </w:rPr>
              <w:t>101c</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Phone Number:  </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Email Address:  </w:t>
            </w:r>
            <w:r w:rsidR="008D43AD">
              <w:rPr>
                <w:b/>
                <w:color w:val="FF0000"/>
                <w:sz w:val="24"/>
                <w:szCs w:val="24"/>
              </w:rPr>
              <w:t>plehmann@uta.edu</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Office Hours:  </w:t>
            </w:r>
            <w:r w:rsidR="008D43AD">
              <w:rPr>
                <w:b/>
                <w:color w:val="FF0000"/>
                <w:sz w:val="24"/>
                <w:szCs w:val="24"/>
              </w:rPr>
              <w:t>Tuesday 11-1 pm</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Day and Time (if applicable):  </w:t>
            </w:r>
            <w:r w:rsidR="008D43AD">
              <w:rPr>
                <w:b/>
                <w:color w:val="FF0000"/>
                <w:sz w:val="24"/>
                <w:szCs w:val="24"/>
              </w:rPr>
              <w:t>Tuesday 5:30 pm</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Location (Building/Classroom Number):  </w:t>
            </w:r>
            <w:r w:rsidR="008D43AD">
              <w:rPr>
                <w:b/>
                <w:color w:val="FF0000"/>
                <w:sz w:val="24"/>
                <w:szCs w:val="24"/>
              </w:rPr>
              <w:t>SH 20</w:t>
            </w:r>
            <w:r w:rsidR="00107AB9">
              <w:rPr>
                <w:b/>
                <w:color w:val="FF0000"/>
                <w:sz w:val="24"/>
                <w:szCs w:val="24"/>
              </w:rPr>
              <w:t>5</w:t>
            </w:r>
          </w:p>
          <w:p w:rsidR="0030771F" w:rsidRPr="00755C56" w:rsidRDefault="0030771F" w:rsidP="0030771F">
            <w:pPr>
              <w:rPr>
                <w:b/>
                <w:color w:val="FF0000"/>
                <w:sz w:val="24"/>
                <w:szCs w:val="24"/>
              </w:rPr>
            </w:pPr>
          </w:p>
          <w:p w:rsidR="0030771F" w:rsidRPr="00755C56" w:rsidRDefault="0030771F" w:rsidP="0030771F">
            <w:pPr>
              <w:rPr>
                <w:b/>
                <w:sz w:val="24"/>
                <w:szCs w:val="24"/>
              </w:rPr>
            </w:pPr>
            <w:r w:rsidRPr="00755C56">
              <w:rPr>
                <w:b/>
                <w:sz w:val="24"/>
                <w:szCs w:val="24"/>
              </w:rPr>
              <w:t>Equipment: A laptop computer with wireless capability or equivalent is required for all SSW classes.</w:t>
            </w:r>
          </w:p>
          <w:p w:rsidR="0030771F" w:rsidRPr="00755C56" w:rsidRDefault="0030771F" w:rsidP="0030771F">
            <w:pPr>
              <w:rPr>
                <w:b/>
                <w:sz w:val="24"/>
                <w:szCs w:val="24"/>
              </w:rPr>
            </w:pPr>
            <w:r w:rsidRPr="00755C56">
              <w:rPr>
                <w:b/>
                <w:sz w:val="24"/>
                <w:szCs w:val="24"/>
              </w:rPr>
              <w:t xml:space="preserve">Blackboard: </w:t>
            </w:r>
            <w:hyperlink r:id="rId9" w:history="1">
              <w:r w:rsidRPr="00755C56">
                <w:rPr>
                  <w:rStyle w:val="Hyperlink"/>
                  <w:b/>
                  <w:color w:val="auto"/>
                  <w:sz w:val="24"/>
                  <w:szCs w:val="24"/>
                </w:rPr>
                <w:t>https://elearn.uta.edu/webapps/login/</w:t>
              </w:r>
            </w:hyperlink>
          </w:p>
          <w:p w:rsidR="00F46901" w:rsidRPr="00755C56" w:rsidRDefault="00F46901" w:rsidP="000D5C80">
            <w:pPr>
              <w:rPr>
                <w:b/>
                <w:color w:val="FF0000"/>
                <w:sz w:val="24"/>
                <w:szCs w:val="24"/>
              </w:rPr>
            </w:pPr>
          </w:p>
        </w:tc>
      </w:tr>
    </w:tbl>
    <w:p w:rsidR="00CF156B" w:rsidRPr="00755C56" w:rsidRDefault="00CF156B" w:rsidP="000D5C80">
      <w:pPr>
        <w:rPr>
          <w:b/>
          <w:sz w:val="24"/>
          <w:szCs w:val="24"/>
        </w:rPr>
      </w:pPr>
    </w:p>
    <w:p w:rsidR="006572CA" w:rsidRPr="00250155" w:rsidRDefault="000C0F0A" w:rsidP="002B6869">
      <w:pPr>
        <w:tabs>
          <w:tab w:val="left" w:pos="144"/>
        </w:tabs>
        <w:rPr>
          <w:b/>
          <w:sz w:val="28"/>
          <w:szCs w:val="28"/>
        </w:rPr>
      </w:pPr>
      <w:r w:rsidRPr="00250155">
        <w:rPr>
          <w:b/>
          <w:sz w:val="28"/>
          <w:szCs w:val="28"/>
        </w:rPr>
        <w:t>A</w:t>
      </w:r>
      <w:r w:rsidR="00523AC6" w:rsidRPr="00250155">
        <w:rPr>
          <w:b/>
          <w:sz w:val="28"/>
          <w:szCs w:val="28"/>
        </w:rPr>
        <w:t xml:space="preserve">. </w:t>
      </w:r>
      <w:r w:rsidR="0020561D" w:rsidRPr="00250155">
        <w:rPr>
          <w:b/>
          <w:sz w:val="28"/>
          <w:szCs w:val="28"/>
        </w:rPr>
        <w:t>Catalog Course Description</w:t>
      </w:r>
      <w:r w:rsidR="006777AA" w:rsidRPr="00250155">
        <w:rPr>
          <w:b/>
          <w:sz w:val="28"/>
          <w:szCs w:val="28"/>
        </w:rPr>
        <w:t>/Special Requirements</w:t>
      </w:r>
      <w:r w:rsidR="00ED751E" w:rsidRPr="00250155">
        <w:rPr>
          <w:b/>
          <w:sz w:val="28"/>
          <w:szCs w:val="28"/>
        </w:rPr>
        <w:t xml:space="preserve"> (</w:t>
      </w:r>
      <w:r w:rsidR="006777AA" w:rsidRPr="00250155">
        <w:rPr>
          <w:b/>
          <w:sz w:val="28"/>
          <w:szCs w:val="28"/>
        </w:rPr>
        <w:t>Prerequisites/Out of Class Meetings</w:t>
      </w:r>
      <w:r w:rsidR="00ED751E" w:rsidRPr="00250155">
        <w:rPr>
          <w:b/>
          <w:sz w:val="28"/>
          <w:szCs w:val="28"/>
        </w:rPr>
        <w:t>)</w:t>
      </w:r>
      <w:r w:rsidR="0020561D" w:rsidRPr="00250155">
        <w:rPr>
          <w:b/>
          <w:sz w:val="28"/>
          <w:szCs w:val="28"/>
        </w:rPr>
        <w:t xml:space="preserve">: </w:t>
      </w:r>
    </w:p>
    <w:p w:rsidR="000C1203" w:rsidRPr="00755C56" w:rsidRDefault="000C1203" w:rsidP="002B6869">
      <w:pPr>
        <w:rPr>
          <w:color w:val="0070C0"/>
          <w:sz w:val="24"/>
          <w:szCs w:val="24"/>
        </w:rPr>
      </w:pPr>
    </w:p>
    <w:p w:rsidR="0030771F" w:rsidRPr="00755C56" w:rsidRDefault="0030771F" w:rsidP="0030771F">
      <w:pPr>
        <w:rPr>
          <w:sz w:val="24"/>
          <w:szCs w:val="24"/>
        </w:rPr>
      </w:pPr>
      <w:r w:rsidRPr="00755C56">
        <w:rPr>
          <w:sz w:val="24"/>
          <w:szCs w:val="24"/>
        </w:rPr>
        <w:t>Overview of the literature which describes physical, psychological, and cultural characteristics unique to childhood and adolescence. Attention then turned to treatment principles, and the specification of procedures for the amelioration of problems common to children and adolescents. Prerequisite: SOCW 6325; SOCW 6326 or concurrent enrollment; or SOCW 6336 or concurrent enrollment.</w:t>
      </w:r>
    </w:p>
    <w:p w:rsidR="000C0F0A" w:rsidRPr="00755C56" w:rsidRDefault="000C0F0A" w:rsidP="002B6869">
      <w:pPr>
        <w:rPr>
          <w:sz w:val="24"/>
          <w:szCs w:val="24"/>
        </w:rPr>
      </w:pPr>
    </w:p>
    <w:p w:rsidR="00B97C70" w:rsidRPr="00250155" w:rsidRDefault="006777AA" w:rsidP="002B6869">
      <w:pPr>
        <w:keepNext/>
        <w:rPr>
          <w:b/>
          <w:sz w:val="28"/>
          <w:szCs w:val="28"/>
        </w:rPr>
      </w:pPr>
      <w:r w:rsidRPr="00250155">
        <w:rPr>
          <w:b/>
          <w:sz w:val="28"/>
          <w:szCs w:val="28"/>
        </w:rPr>
        <w:t>B</w:t>
      </w:r>
      <w:r w:rsidR="00B97C70" w:rsidRPr="00250155">
        <w:rPr>
          <w:b/>
          <w:sz w:val="28"/>
          <w:szCs w:val="28"/>
        </w:rPr>
        <w:t xml:space="preserve">. </w:t>
      </w:r>
      <w:r w:rsidR="00D5214F" w:rsidRPr="00250155">
        <w:rPr>
          <w:b/>
          <w:sz w:val="28"/>
          <w:szCs w:val="28"/>
        </w:rPr>
        <w:t>Measurable Student Learning Outcomes - C</w:t>
      </w:r>
      <w:r w:rsidR="000D5C80" w:rsidRPr="00250155">
        <w:rPr>
          <w:b/>
          <w:sz w:val="28"/>
          <w:szCs w:val="28"/>
        </w:rPr>
        <w:t>ORE/Ad</w:t>
      </w:r>
      <w:r w:rsidR="000D5C80" w:rsidRPr="00250155">
        <w:rPr>
          <w:b/>
          <w:bCs/>
          <w:sz w:val="28"/>
          <w:szCs w:val="28"/>
        </w:rPr>
        <w:t>vanced Practice Behaviors</w:t>
      </w:r>
      <w:r w:rsidR="00F46901" w:rsidRPr="00250155">
        <w:rPr>
          <w:b/>
          <w:bCs/>
          <w:sz w:val="28"/>
          <w:szCs w:val="28"/>
        </w:rPr>
        <w:t>:</w:t>
      </w:r>
    </w:p>
    <w:p w:rsidR="000D5C80" w:rsidRPr="00250155" w:rsidRDefault="000D5C80" w:rsidP="002B6869">
      <w:pPr>
        <w:rPr>
          <w:bCs/>
          <w:color w:val="0070C0"/>
          <w:sz w:val="28"/>
          <w:szCs w:val="28"/>
        </w:rPr>
      </w:pPr>
    </w:p>
    <w:p w:rsidR="0030771F" w:rsidRPr="00755C56" w:rsidRDefault="0030771F" w:rsidP="0030771F">
      <w:pPr>
        <w:pStyle w:val="StyleLinespacingMultiple142li"/>
        <w:ind w:firstLine="0"/>
        <w:jc w:val="left"/>
        <w:rPr>
          <w:b/>
          <w:sz w:val="24"/>
          <w:szCs w:val="24"/>
        </w:rPr>
      </w:pPr>
      <w:r w:rsidRPr="00755C56">
        <w:rPr>
          <w:b/>
          <w:sz w:val="24"/>
          <w:szCs w:val="24"/>
        </w:rPr>
        <w:lastRenderedPageBreak/>
        <w:t>EPAS core competencies and related advanced practice behaviors addressed in this course:</w:t>
      </w:r>
    </w:p>
    <w:p w:rsidR="0030771F" w:rsidRPr="00755C56" w:rsidRDefault="0030771F" w:rsidP="0030771F">
      <w:pPr>
        <w:rPr>
          <w:b/>
          <w:bCs/>
          <w:sz w:val="24"/>
          <w:szCs w:val="24"/>
        </w:rPr>
      </w:pPr>
    </w:p>
    <w:p w:rsidR="0030771F" w:rsidRPr="00755C56" w:rsidRDefault="0030771F" w:rsidP="0030771F">
      <w:pPr>
        <w:rPr>
          <w:b/>
          <w:bCs/>
          <w:sz w:val="24"/>
          <w:szCs w:val="24"/>
        </w:rPr>
      </w:pPr>
      <w:r w:rsidRPr="00755C56">
        <w:rPr>
          <w:b/>
          <w:bCs/>
          <w:sz w:val="24"/>
          <w:szCs w:val="24"/>
        </w:rPr>
        <w:t>Educational Policy 2.1.1</w:t>
      </w:r>
      <w:r w:rsidRPr="00755C56">
        <w:rPr>
          <w:sz w:val="24"/>
          <w:szCs w:val="24"/>
        </w:rPr>
        <w:t>—</w:t>
      </w:r>
      <w:r w:rsidRPr="00755C56">
        <w:rPr>
          <w:b/>
          <w:bCs/>
          <w:sz w:val="24"/>
          <w:szCs w:val="24"/>
        </w:rPr>
        <w:t>Identify as a professional social worker and conduct oneself accordingly.</w:t>
      </w:r>
    </w:p>
    <w:p w:rsidR="0030771F" w:rsidRPr="00755C56" w:rsidRDefault="0030771F" w:rsidP="0030771F">
      <w:pPr>
        <w:rPr>
          <w:b/>
          <w:bCs/>
          <w:sz w:val="24"/>
          <w:szCs w:val="24"/>
        </w:rPr>
      </w:pPr>
    </w:p>
    <w:p w:rsidR="0030771F" w:rsidRPr="00755C56" w:rsidRDefault="0030771F" w:rsidP="0030771F">
      <w:pPr>
        <w:numPr>
          <w:ilvl w:val="0"/>
          <w:numId w:val="15"/>
        </w:numPr>
        <w:rPr>
          <w:sz w:val="24"/>
          <w:szCs w:val="24"/>
        </w:rPr>
      </w:pPr>
      <w:r w:rsidRPr="00755C56">
        <w:rPr>
          <w:sz w:val="24"/>
          <w:szCs w:val="24"/>
        </w:rPr>
        <w:t xml:space="preserve">Advanced </w:t>
      </w:r>
      <w:r w:rsidR="00755C56" w:rsidRPr="00755C56">
        <w:rPr>
          <w:sz w:val="24"/>
          <w:szCs w:val="24"/>
        </w:rPr>
        <w:t>social work</w:t>
      </w:r>
      <w:r w:rsidRPr="00755C56">
        <w:rPr>
          <w:sz w:val="24"/>
          <w:szCs w:val="24"/>
        </w:rPr>
        <w:t>ers practice in DPMHSA active self-reflection and continue to address personal bias and stereotypes to build knowledge and dispel myths regarding mental health and mental illness.</w:t>
      </w:r>
    </w:p>
    <w:p w:rsidR="0030771F" w:rsidRPr="00755C56" w:rsidRDefault="0030771F" w:rsidP="0030771F">
      <w:pPr>
        <w:numPr>
          <w:ilvl w:val="0"/>
          <w:numId w:val="15"/>
        </w:numPr>
        <w:rPr>
          <w:sz w:val="24"/>
          <w:szCs w:val="24"/>
        </w:rPr>
      </w:pPr>
      <w:r w:rsidRPr="00755C56">
        <w:rPr>
          <w:sz w:val="24"/>
          <w:szCs w:val="24"/>
        </w:rPr>
        <w:t>Advance</w:t>
      </w:r>
      <w:r w:rsidR="00755C56" w:rsidRPr="00755C56">
        <w:rPr>
          <w:sz w:val="24"/>
          <w:szCs w:val="24"/>
        </w:rPr>
        <w:t xml:space="preserve"> social workers</w:t>
      </w:r>
      <w:r w:rsidRPr="00755C56">
        <w:rPr>
          <w:sz w:val="24"/>
          <w:szCs w:val="24"/>
        </w:rPr>
        <w:t xml:space="preserve"> in DPMHSA develop an action plan for continued growth including use of continuing education, supervision, and consultation. </w:t>
      </w:r>
    </w:p>
    <w:p w:rsidR="0030771F" w:rsidRPr="00755C56" w:rsidRDefault="0030771F" w:rsidP="0030771F">
      <w:pPr>
        <w:rPr>
          <w:sz w:val="24"/>
          <w:szCs w:val="24"/>
        </w:rPr>
      </w:pPr>
    </w:p>
    <w:p w:rsidR="0030771F" w:rsidRPr="00755C56" w:rsidRDefault="0030771F" w:rsidP="0030771F">
      <w:pPr>
        <w:rPr>
          <w:sz w:val="24"/>
          <w:szCs w:val="24"/>
        </w:rPr>
      </w:pPr>
      <w:r w:rsidRPr="00755C56">
        <w:rPr>
          <w:sz w:val="24"/>
          <w:szCs w:val="24"/>
        </w:rPr>
        <w:t>E</w:t>
      </w:r>
      <w:r w:rsidRPr="00755C56">
        <w:rPr>
          <w:b/>
          <w:bCs/>
          <w:sz w:val="24"/>
          <w:szCs w:val="24"/>
        </w:rPr>
        <w:t>ducational Policy 2.1.2</w:t>
      </w:r>
      <w:r w:rsidRPr="00755C56">
        <w:rPr>
          <w:sz w:val="24"/>
          <w:szCs w:val="24"/>
        </w:rPr>
        <w:t>—</w:t>
      </w:r>
      <w:r w:rsidRPr="00755C56">
        <w:rPr>
          <w:b/>
          <w:bCs/>
          <w:sz w:val="24"/>
          <w:szCs w:val="24"/>
        </w:rPr>
        <w:t xml:space="preserve">Apply social work ethical principles to guide professional practice.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numPr>
          <w:ilvl w:val="0"/>
          <w:numId w:val="39"/>
        </w:numPr>
        <w:rPr>
          <w:rFonts w:eastAsia="Calibri"/>
          <w:sz w:val="24"/>
          <w:szCs w:val="24"/>
        </w:rPr>
      </w:pPr>
      <w:r w:rsidRPr="00755C56">
        <w:rPr>
          <w:sz w:val="24"/>
          <w:szCs w:val="24"/>
        </w:rPr>
        <w:t xml:space="preserve">Advanced </w:t>
      </w:r>
      <w:r w:rsidR="00755C56" w:rsidRPr="00755C56">
        <w:rPr>
          <w:sz w:val="24"/>
          <w:szCs w:val="24"/>
        </w:rPr>
        <w:t xml:space="preserve">social workers </w:t>
      </w:r>
      <w:r w:rsidRPr="00755C56">
        <w:rPr>
          <w:sz w:val="24"/>
          <w:szCs w:val="24"/>
        </w:rPr>
        <w:t xml:space="preserve">in DPMHSA implement an effective decision-making strategy for deciphering ethical dilemmas in mental health treatment. </w:t>
      </w:r>
    </w:p>
    <w:p w:rsidR="0030771F" w:rsidRPr="00755C56" w:rsidRDefault="0030771F" w:rsidP="0030771F">
      <w:pPr>
        <w:pStyle w:val="Default"/>
        <w:ind w:left="720"/>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2.1.3</w:t>
      </w:r>
      <w:r w:rsidRPr="00755C56">
        <w:rPr>
          <w:rFonts w:ascii="Times New Roman" w:hAnsi="Times New Roman" w:cs="Times New Roman"/>
          <w:color w:val="auto"/>
        </w:rPr>
        <w:t>—</w:t>
      </w:r>
      <w:r w:rsidRPr="00755C56">
        <w:rPr>
          <w:rFonts w:ascii="Times New Roman" w:hAnsi="Times New Roman" w:cs="Times New Roman"/>
          <w:b/>
          <w:bCs/>
          <w:color w:val="auto"/>
        </w:rPr>
        <w:t xml:space="preserve">Apply critical thinking to inform and communicate professional judgments.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6"/>
        </w:numPr>
        <w:rPr>
          <w:rFonts w:ascii="Times New Roman" w:hAnsi="Times New Roman" w:cs="Times New Roman"/>
          <w:color w:val="auto"/>
        </w:rPr>
      </w:pPr>
      <w:r w:rsidRPr="00755C56">
        <w:rPr>
          <w:rFonts w:ascii="Times New Roman" w:hAnsi="Times New Roman" w:cs="Times New Roman"/>
          <w:color w:val="auto"/>
        </w:rPr>
        <w:t xml:space="preserve">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evaluate, select and implement appropriate assessment and treatment approaches to the unique characteristics and needs of diverse clients.</w:t>
      </w:r>
    </w:p>
    <w:p w:rsidR="0030771F" w:rsidRPr="00755C56" w:rsidRDefault="0030771F" w:rsidP="0030771F">
      <w:pPr>
        <w:pStyle w:val="Default"/>
        <w:ind w:left="720"/>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2.1.4</w:t>
      </w:r>
      <w:r w:rsidRPr="00755C56">
        <w:rPr>
          <w:rFonts w:ascii="Times New Roman" w:hAnsi="Times New Roman" w:cs="Times New Roman"/>
          <w:color w:val="auto"/>
        </w:rPr>
        <w:t>—</w:t>
      </w:r>
      <w:r w:rsidRPr="00755C56">
        <w:rPr>
          <w:rFonts w:ascii="Times New Roman" w:hAnsi="Times New Roman" w:cs="Times New Roman"/>
          <w:b/>
          <w:bCs/>
          <w:color w:val="auto"/>
        </w:rPr>
        <w:t xml:space="preserve">Engage diversity and difference in practice. </w:t>
      </w:r>
    </w:p>
    <w:p w:rsidR="0030771F" w:rsidRPr="00755C56" w:rsidRDefault="0030771F" w:rsidP="0030771F">
      <w:pPr>
        <w:autoSpaceDE w:val="0"/>
        <w:autoSpaceDN w:val="0"/>
        <w:adjustRightInd w:val="0"/>
        <w:rPr>
          <w:sz w:val="24"/>
          <w:szCs w:val="24"/>
        </w:rPr>
      </w:pPr>
    </w:p>
    <w:p w:rsidR="0030771F" w:rsidRPr="00755C56" w:rsidRDefault="0030771F" w:rsidP="0030771F">
      <w:pPr>
        <w:numPr>
          <w:ilvl w:val="0"/>
          <w:numId w:val="13"/>
        </w:numPr>
        <w:autoSpaceDE w:val="0"/>
        <w:autoSpaceDN w:val="0"/>
        <w:adjustRightInd w:val="0"/>
        <w:rPr>
          <w:sz w:val="24"/>
          <w:szCs w:val="24"/>
        </w:rPr>
      </w:pPr>
      <w:r w:rsidRPr="00755C56">
        <w:rPr>
          <w:sz w:val="24"/>
          <w:szCs w:val="24"/>
        </w:rPr>
        <w:t xml:space="preserve">Advanced </w:t>
      </w:r>
      <w:r w:rsidR="00755C56" w:rsidRPr="00755C56">
        <w:rPr>
          <w:sz w:val="24"/>
          <w:szCs w:val="24"/>
        </w:rPr>
        <w:t xml:space="preserve">social workers </w:t>
      </w:r>
      <w:r w:rsidRPr="00755C56">
        <w:rPr>
          <w:sz w:val="24"/>
          <w:szCs w:val="24"/>
        </w:rPr>
        <w:t xml:space="preserve">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30771F" w:rsidRPr="00755C56" w:rsidRDefault="0030771F" w:rsidP="0030771F">
      <w:pPr>
        <w:pStyle w:val="Default"/>
        <w:rPr>
          <w:rFonts w:ascii="Times New Roman" w:hAnsi="Times New Roman" w:cs="Times New Roman"/>
          <w:b/>
          <w:bCs/>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2.1.5</w:t>
      </w:r>
      <w:r w:rsidRPr="00755C56">
        <w:rPr>
          <w:rFonts w:ascii="Times New Roman" w:hAnsi="Times New Roman" w:cs="Times New Roman"/>
          <w:color w:val="auto"/>
        </w:rPr>
        <w:t>—</w:t>
      </w:r>
      <w:r w:rsidRPr="00755C56">
        <w:rPr>
          <w:rFonts w:ascii="Times New Roman" w:hAnsi="Times New Roman" w:cs="Times New Roman"/>
          <w:b/>
          <w:bCs/>
          <w:color w:val="auto"/>
        </w:rPr>
        <w:t xml:space="preserve">Advance human rights and social and economic justice. </w:t>
      </w:r>
    </w:p>
    <w:p w:rsidR="0030771F" w:rsidRPr="00755C56" w:rsidRDefault="0030771F" w:rsidP="0030771F">
      <w:pPr>
        <w:pStyle w:val="Default"/>
        <w:rPr>
          <w:rFonts w:ascii="Times New Roman" w:hAnsi="Times New Roman" w:cs="Times New Roman"/>
          <w:color w:val="auto"/>
        </w:rPr>
      </w:pPr>
    </w:p>
    <w:p w:rsidR="0030771F" w:rsidRPr="00755C56" w:rsidRDefault="00755C56" w:rsidP="0030771F">
      <w:pPr>
        <w:numPr>
          <w:ilvl w:val="0"/>
          <w:numId w:val="38"/>
        </w:numPr>
        <w:autoSpaceDE w:val="0"/>
        <w:autoSpaceDN w:val="0"/>
        <w:adjustRightInd w:val="0"/>
        <w:contextualSpacing/>
        <w:rPr>
          <w:sz w:val="24"/>
          <w:szCs w:val="24"/>
        </w:rPr>
      </w:pPr>
      <w:r w:rsidRPr="00755C56">
        <w:rPr>
          <w:sz w:val="24"/>
          <w:szCs w:val="24"/>
        </w:rPr>
        <w:t>Advanced social workers i</w:t>
      </w:r>
      <w:r w:rsidR="0030771F" w:rsidRPr="00755C56">
        <w:rPr>
          <w:sz w:val="24"/>
          <w:szCs w:val="24"/>
        </w:rPr>
        <w:t xml:space="preserve">n DPMHSA understand the range of physical and mental health disease course and recovery issues associated with social stigma and marginalization of persons with mental health diagnoses and psychiatric disabilities, and incorporate them in their assessment and intervention. </w:t>
      </w:r>
    </w:p>
    <w:p w:rsidR="0030771F" w:rsidRPr="00755C56" w:rsidRDefault="0030771F" w:rsidP="0030771F">
      <w:pPr>
        <w:autoSpaceDE w:val="0"/>
        <w:autoSpaceDN w:val="0"/>
        <w:adjustRightInd w:val="0"/>
        <w:rPr>
          <w:sz w:val="24"/>
          <w:szCs w:val="24"/>
        </w:rPr>
      </w:pPr>
    </w:p>
    <w:p w:rsidR="0030771F" w:rsidRPr="00755C56" w:rsidRDefault="0030771F" w:rsidP="0030771F">
      <w:pPr>
        <w:pStyle w:val="Default"/>
        <w:rPr>
          <w:rFonts w:ascii="Times New Roman" w:hAnsi="Times New Roman" w:cs="Times New Roman"/>
          <w:b/>
          <w:bCs/>
          <w:color w:val="auto"/>
        </w:rPr>
      </w:pPr>
      <w:r w:rsidRPr="00755C56">
        <w:rPr>
          <w:rFonts w:ascii="Times New Roman" w:hAnsi="Times New Roman" w:cs="Times New Roman"/>
          <w:b/>
          <w:bCs/>
          <w:color w:val="auto"/>
        </w:rPr>
        <w:t>Educational Policy 2.1.6</w:t>
      </w:r>
      <w:r w:rsidRPr="00755C56">
        <w:rPr>
          <w:rFonts w:ascii="Times New Roman" w:hAnsi="Times New Roman" w:cs="Times New Roman"/>
          <w:color w:val="auto"/>
        </w:rPr>
        <w:t>—</w:t>
      </w:r>
      <w:r w:rsidRPr="00755C56">
        <w:rPr>
          <w:rFonts w:ascii="Times New Roman" w:hAnsi="Times New Roman" w:cs="Times New Roman"/>
          <w:b/>
          <w:bCs/>
          <w:color w:val="auto"/>
        </w:rPr>
        <w:t>Engage in research-informed practice and practice-informed research.</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 xml:space="preserve"> </w:t>
      </w:r>
    </w:p>
    <w:p w:rsidR="0030771F" w:rsidRPr="00755C56" w:rsidRDefault="0030771F" w:rsidP="0030771F">
      <w:pPr>
        <w:pStyle w:val="Default"/>
        <w:numPr>
          <w:ilvl w:val="0"/>
          <w:numId w:val="14"/>
        </w:numPr>
        <w:rPr>
          <w:rFonts w:ascii="Times New Roman" w:hAnsi="Times New Roman" w:cs="Times New Roman"/>
          <w:color w:val="auto"/>
        </w:rPr>
      </w:pPr>
      <w:r w:rsidRPr="00755C56">
        <w:rPr>
          <w:rFonts w:ascii="Times New Roman" w:hAnsi="Times New Roman" w:cs="Times New Roman"/>
          <w:color w:val="auto"/>
        </w:rPr>
        <w:t>Advanced</w:t>
      </w:r>
      <w:r w:rsidR="00755C56" w:rsidRPr="00755C56">
        <w:rPr>
          <w:rFonts w:ascii="Times New Roman" w:hAnsi="Times New Roman" w:cs="Times New Roman"/>
        </w:rPr>
        <w:t xml:space="preserve"> social workers</w:t>
      </w:r>
      <w:r w:rsidR="00755C56"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2.1.7</w:t>
      </w:r>
      <w:r w:rsidRPr="00755C56">
        <w:rPr>
          <w:rFonts w:ascii="Times New Roman" w:hAnsi="Times New Roman" w:cs="Times New Roman"/>
          <w:color w:val="auto"/>
        </w:rPr>
        <w:t>—</w:t>
      </w:r>
      <w:r w:rsidRPr="00755C56">
        <w:rPr>
          <w:rFonts w:ascii="Times New Roman" w:hAnsi="Times New Roman" w:cs="Times New Roman"/>
          <w:b/>
          <w:bCs/>
          <w:color w:val="auto"/>
        </w:rPr>
        <w:t xml:space="preserve">Apply knowledge of human behavior and the social environment.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Advanced</w:t>
      </w:r>
      <w:r w:rsidR="00755C56" w:rsidRPr="00755C56">
        <w:rPr>
          <w:rFonts w:ascii="Times New Roman" w:hAnsi="Times New Roman" w:cs="Times New Roman"/>
        </w:rPr>
        <w:t xml:space="preserve"> 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 xml:space="preserve">distinguish mental health, mental illness, and mental well-being across the life span.  </w:t>
      </w:r>
    </w:p>
    <w:p w:rsidR="0030771F" w:rsidRPr="00755C56" w:rsidRDefault="0030771F" w:rsidP="0030771F">
      <w:pPr>
        <w:pStyle w:val="Default"/>
        <w:ind w:left="720"/>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 xml:space="preserve">Advanced </w:t>
      </w:r>
      <w:r w:rsidR="00755C56" w:rsidRPr="00755C56">
        <w:rPr>
          <w:rFonts w:ascii="Times New Roman" w:hAnsi="Times New Roman" w:cs="Times New Roman"/>
        </w:rPr>
        <w:t>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compare the various etiology and treatments for substance abuse and addiction.</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 xml:space="preserve"> 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Advanced</w:t>
      </w:r>
      <w:r w:rsidR="00755C56" w:rsidRPr="00755C56">
        <w:rPr>
          <w:rFonts w:ascii="Times New Roman" w:hAnsi="Times New Roman" w:cs="Times New Roman"/>
        </w:rPr>
        <w:t xml:space="preserve"> 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understand system resources available to clients across the life course, and the unique issues facing them in gaining access to and utilizing these resources and reforming policy and delivery systems to address unmet needs.</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ind w:left="720" w:hanging="360"/>
        <w:rPr>
          <w:rFonts w:ascii="Times New Roman" w:hAnsi="Times New Roman" w:cs="Times New Roman"/>
          <w:color w:val="auto"/>
        </w:rPr>
      </w:pPr>
      <w:r w:rsidRPr="00755C56">
        <w:rPr>
          <w:rFonts w:ascii="Times New Roman" w:hAnsi="Times New Roman" w:cs="Times New Roman"/>
          <w:color w:val="auto"/>
        </w:rPr>
        <w:t>5.</w:t>
      </w:r>
      <w:r w:rsidRPr="00755C56">
        <w:rPr>
          <w:rFonts w:ascii="Times New Roman" w:hAnsi="Times New Roman" w:cs="Times New Roman"/>
          <w:color w:val="auto"/>
        </w:rPr>
        <w:tab/>
        <w:t xml:space="preserve">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2.1.9</w:t>
      </w:r>
      <w:r w:rsidRPr="00755C56">
        <w:rPr>
          <w:rFonts w:ascii="Times New Roman" w:hAnsi="Times New Roman" w:cs="Times New Roman"/>
          <w:color w:val="auto"/>
        </w:rPr>
        <w:t>—</w:t>
      </w:r>
      <w:r w:rsidRPr="00755C56">
        <w:rPr>
          <w:rFonts w:ascii="Times New Roman" w:hAnsi="Times New Roman" w:cs="Times New Roman"/>
          <w:b/>
          <w:bCs/>
          <w:color w:val="auto"/>
        </w:rPr>
        <w:t xml:space="preserve">Respond to contexts that shape practice.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widowControl w:val="0"/>
        <w:numPr>
          <w:ilvl w:val="0"/>
          <w:numId w:val="18"/>
        </w:numPr>
        <w:autoSpaceDE w:val="0"/>
        <w:autoSpaceDN w:val="0"/>
        <w:adjustRightInd w:val="0"/>
        <w:rPr>
          <w:sz w:val="24"/>
          <w:szCs w:val="24"/>
        </w:rPr>
      </w:pPr>
      <w:r w:rsidRPr="00755C56">
        <w:rPr>
          <w:rFonts w:eastAsia="Calibri"/>
          <w:sz w:val="24"/>
          <w:szCs w:val="24"/>
        </w:rPr>
        <w:t xml:space="preserve">Advanced </w:t>
      </w:r>
      <w:r w:rsidR="00755C56" w:rsidRPr="00755C56">
        <w:rPr>
          <w:sz w:val="24"/>
          <w:szCs w:val="24"/>
        </w:rPr>
        <w:t xml:space="preserve">social workers </w:t>
      </w:r>
      <w:r w:rsidRPr="00755C56">
        <w:rPr>
          <w:sz w:val="24"/>
          <w:szCs w:val="24"/>
        </w:rPr>
        <w:t xml:space="preserve">in DPMHSA </w:t>
      </w:r>
      <w:r w:rsidRPr="00755C56">
        <w:rPr>
          <w:rFonts w:eastAsia="Calibri"/>
          <w:sz w:val="24"/>
          <w:szCs w:val="24"/>
        </w:rPr>
        <w:t xml:space="preserve">assess social contexts. </w:t>
      </w:r>
    </w:p>
    <w:p w:rsidR="0030771F" w:rsidRPr="00755C56" w:rsidRDefault="0030771F" w:rsidP="0030771F">
      <w:pPr>
        <w:widowControl w:val="0"/>
        <w:numPr>
          <w:ilvl w:val="0"/>
          <w:numId w:val="18"/>
        </w:numPr>
        <w:autoSpaceDE w:val="0"/>
        <w:autoSpaceDN w:val="0"/>
        <w:adjustRightInd w:val="0"/>
        <w:rPr>
          <w:sz w:val="24"/>
          <w:szCs w:val="24"/>
        </w:rPr>
      </w:pPr>
      <w:r w:rsidRPr="00755C56">
        <w:rPr>
          <w:rFonts w:eastAsia="Calibri"/>
          <w:sz w:val="24"/>
          <w:szCs w:val="24"/>
        </w:rPr>
        <w:t>They develop intervention plans to accomplish systemic change that is sustainable.</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b/>
          <w:bCs/>
          <w:color w:val="auto"/>
        </w:rPr>
      </w:pPr>
      <w:r w:rsidRPr="00755C56">
        <w:rPr>
          <w:rFonts w:ascii="Times New Roman" w:hAnsi="Times New Roman" w:cs="Times New Roman"/>
          <w:b/>
          <w:bCs/>
          <w:color w:val="auto"/>
        </w:rPr>
        <w:t>Educational Policy 2.1.10(a)–(d)</w:t>
      </w:r>
      <w:r w:rsidRPr="00755C56">
        <w:rPr>
          <w:rFonts w:ascii="Times New Roman" w:hAnsi="Times New Roman" w:cs="Times New Roman"/>
          <w:color w:val="auto"/>
        </w:rPr>
        <w:t>—</w:t>
      </w:r>
      <w:r w:rsidRPr="00755C56">
        <w:rPr>
          <w:rFonts w:ascii="Times New Roman" w:hAnsi="Times New Roman" w:cs="Times New Roman"/>
          <w:b/>
          <w:bCs/>
          <w:color w:val="auto"/>
        </w:rPr>
        <w:t>Engage, assess, intervene, and evaluate with individuals, families, groups, organizations, and communities.</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 xml:space="preserve"> </w:t>
      </w:r>
    </w:p>
    <w:p w:rsidR="0030771F" w:rsidRPr="00755C56" w:rsidRDefault="0030771F" w:rsidP="0030771F">
      <w:pPr>
        <w:pStyle w:val="Default"/>
        <w:rPr>
          <w:rFonts w:ascii="Times New Roman" w:hAnsi="Times New Roman" w:cs="Times New Roman"/>
          <w:b/>
          <w:bCs/>
          <w:color w:val="auto"/>
        </w:rPr>
      </w:pPr>
      <w:r w:rsidRPr="00755C56">
        <w:rPr>
          <w:rFonts w:ascii="Times New Roman" w:hAnsi="Times New Roman" w:cs="Times New Roman"/>
          <w:b/>
          <w:bCs/>
          <w:color w:val="auto"/>
        </w:rPr>
        <w:t>Educational Policy 2.1.10(a)</w:t>
      </w:r>
      <w:r w:rsidRPr="00755C56">
        <w:rPr>
          <w:rFonts w:ascii="Times New Roman" w:hAnsi="Times New Roman" w:cs="Times New Roman"/>
          <w:color w:val="auto"/>
        </w:rPr>
        <w:t>—</w:t>
      </w:r>
      <w:r w:rsidRPr="00755C56">
        <w:rPr>
          <w:rFonts w:ascii="Times New Roman" w:hAnsi="Times New Roman" w:cs="Times New Roman"/>
          <w:b/>
          <w:bCs/>
          <w:color w:val="auto"/>
        </w:rPr>
        <w:t xml:space="preserve">Engagement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widowControl w:val="0"/>
        <w:numPr>
          <w:ilvl w:val="0"/>
          <w:numId w:val="40"/>
        </w:numPr>
        <w:autoSpaceDE w:val="0"/>
        <w:autoSpaceDN w:val="0"/>
        <w:adjustRightInd w:val="0"/>
        <w:ind w:left="720" w:hanging="360"/>
        <w:rPr>
          <w:rFonts w:eastAsia="Calibri"/>
          <w:sz w:val="24"/>
          <w:szCs w:val="24"/>
        </w:rPr>
      </w:pPr>
      <w:r w:rsidRPr="00755C56">
        <w:rPr>
          <w:rFonts w:eastAsia="Calibri"/>
          <w:sz w:val="24"/>
          <w:szCs w:val="24"/>
        </w:rPr>
        <w:t xml:space="preserve">Advanced </w:t>
      </w:r>
      <w:r w:rsidR="00755C56" w:rsidRPr="00755C56">
        <w:rPr>
          <w:sz w:val="24"/>
          <w:szCs w:val="24"/>
        </w:rPr>
        <w:t>social workers</w:t>
      </w:r>
      <w:r w:rsidRPr="00755C56">
        <w:rPr>
          <w:rFonts w:eastAsia="Calibri"/>
          <w:sz w:val="24"/>
          <w:szCs w:val="24"/>
        </w:rPr>
        <w:t xml:space="preserve"> </w:t>
      </w:r>
      <w:r w:rsidRPr="00755C56">
        <w:rPr>
          <w:sz w:val="24"/>
          <w:szCs w:val="24"/>
        </w:rPr>
        <w:t xml:space="preserve">in DPMHSA </w:t>
      </w:r>
      <w:r w:rsidRPr="00755C56">
        <w:rPr>
          <w:rFonts w:eastAsia="Calibri"/>
          <w:sz w:val="24"/>
          <w:szCs w:val="24"/>
        </w:rPr>
        <w:t>use strategies to establish a sense of safety for a collaborative therapeutic relationship.</w:t>
      </w:r>
    </w:p>
    <w:p w:rsidR="0030771F" w:rsidRPr="00755C56" w:rsidRDefault="0030771F" w:rsidP="0030771F">
      <w:pPr>
        <w:widowControl w:val="0"/>
        <w:numPr>
          <w:ilvl w:val="0"/>
          <w:numId w:val="40"/>
        </w:numPr>
        <w:autoSpaceDE w:val="0"/>
        <w:autoSpaceDN w:val="0"/>
        <w:adjustRightInd w:val="0"/>
        <w:ind w:left="720" w:hanging="360"/>
        <w:rPr>
          <w:rFonts w:eastAsia="Calibri"/>
          <w:sz w:val="24"/>
          <w:szCs w:val="24"/>
        </w:rPr>
      </w:pPr>
      <w:r w:rsidRPr="00755C56">
        <w:rPr>
          <w:rFonts w:eastAsia="Calibri"/>
          <w:sz w:val="24"/>
          <w:szCs w:val="24"/>
        </w:rPr>
        <w:t>They know how mental health concerns and mental illness influence the development of the helping relationship.</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2.1.10(b)</w:t>
      </w:r>
      <w:r w:rsidRPr="00755C56">
        <w:rPr>
          <w:rFonts w:ascii="Times New Roman" w:hAnsi="Times New Roman" w:cs="Times New Roman"/>
          <w:color w:val="auto"/>
        </w:rPr>
        <w:t>—</w:t>
      </w:r>
      <w:r w:rsidRPr="00755C56">
        <w:rPr>
          <w:rFonts w:ascii="Times New Roman" w:hAnsi="Times New Roman" w:cs="Times New Roman"/>
          <w:b/>
          <w:bCs/>
          <w:color w:val="auto"/>
        </w:rPr>
        <w:t xml:space="preserve">Assessment </w:t>
      </w:r>
    </w:p>
    <w:p w:rsidR="0030771F" w:rsidRPr="00755C56" w:rsidRDefault="00755C56" w:rsidP="0030771F">
      <w:pPr>
        <w:numPr>
          <w:ilvl w:val="0"/>
          <w:numId w:val="37"/>
        </w:numPr>
        <w:autoSpaceDE w:val="0"/>
        <w:autoSpaceDN w:val="0"/>
        <w:adjustRightInd w:val="0"/>
        <w:rPr>
          <w:sz w:val="24"/>
          <w:szCs w:val="24"/>
        </w:rPr>
      </w:pPr>
      <w:r w:rsidRPr="00755C56">
        <w:rPr>
          <w:sz w:val="24"/>
          <w:szCs w:val="24"/>
        </w:rPr>
        <w:t>Advanced social workers</w:t>
      </w:r>
      <w:r w:rsidR="0030771F" w:rsidRPr="00755C56">
        <w:rPr>
          <w:sz w:val="24"/>
          <w:szCs w:val="24"/>
        </w:rPr>
        <w:t xml:space="preserve"> in DPMHSA will be able to describe the structure of the DSM IV and conduct an assessment using the DSM criteria and structure.</w:t>
      </w:r>
    </w:p>
    <w:p w:rsidR="0030771F" w:rsidRPr="00755C56" w:rsidRDefault="0030771F" w:rsidP="0030771F">
      <w:pPr>
        <w:widowControl w:val="0"/>
        <w:numPr>
          <w:ilvl w:val="0"/>
          <w:numId w:val="37"/>
        </w:numPr>
        <w:autoSpaceDE w:val="0"/>
        <w:autoSpaceDN w:val="0"/>
        <w:adjustRightInd w:val="0"/>
        <w:rPr>
          <w:rFonts w:eastAsia="Calibri"/>
          <w:sz w:val="24"/>
          <w:szCs w:val="24"/>
        </w:rPr>
      </w:pPr>
      <w:r w:rsidRPr="00755C56">
        <w:rPr>
          <w:rFonts w:eastAsia="Calibri"/>
          <w:sz w:val="24"/>
          <w:szCs w:val="24"/>
        </w:rPr>
        <w:t>Advanced</w:t>
      </w:r>
      <w:r w:rsidR="00755C56" w:rsidRPr="00755C56">
        <w:rPr>
          <w:sz w:val="24"/>
          <w:szCs w:val="24"/>
        </w:rPr>
        <w:t xml:space="preserve"> social workers</w:t>
      </w:r>
      <w:r w:rsidRPr="00755C56">
        <w:rPr>
          <w:rFonts w:eastAsia="Calibri"/>
          <w:sz w:val="24"/>
          <w:szCs w:val="24"/>
        </w:rPr>
        <w:t xml:space="preserve"> in Children and Families use multidimensional bio-psycho-social-spiritual assessment tools.</w:t>
      </w:r>
    </w:p>
    <w:p w:rsidR="0030771F" w:rsidRPr="00755C56" w:rsidRDefault="0030771F" w:rsidP="0030771F">
      <w:pPr>
        <w:widowControl w:val="0"/>
        <w:numPr>
          <w:ilvl w:val="0"/>
          <w:numId w:val="37"/>
        </w:numPr>
        <w:autoSpaceDE w:val="0"/>
        <w:autoSpaceDN w:val="0"/>
        <w:adjustRightInd w:val="0"/>
        <w:rPr>
          <w:rFonts w:eastAsia="Calibri"/>
          <w:sz w:val="24"/>
          <w:szCs w:val="24"/>
        </w:rPr>
      </w:pPr>
      <w:r w:rsidRPr="00755C56">
        <w:rPr>
          <w:rFonts w:eastAsia="Calibri"/>
          <w:sz w:val="24"/>
          <w:szCs w:val="24"/>
        </w:rPr>
        <w:t xml:space="preserve">They assess clients’ readiness for change and coping strategies. </w:t>
      </w:r>
    </w:p>
    <w:p w:rsidR="0030771F" w:rsidRPr="00755C56" w:rsidRDefault="0030771F" w:rsidP="0030771F">
      <w:pPr>
        <w:pStyle w:val="Default"/>
        <w:rPr>
          <w:rFonts w:ascii="Times New Roman" w:hAnsi="Times New Roman" w:cs="Times New Roman"/>
          <w:b/>
          <w:bCs/>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2.1.10(c)</w:t>
      </w:r>
      <w:r w:rsidRPr="00755C56">
        <w:rPr>
          <w:rFonts w:ascii="Times New Roman" w:hAnsi="Times New Roman" w:cs="Times New Roman"/>
          <w:color w:val="auto"/>
        </w:rPr>
        <w:t>—</w:t>
      </w:r>
      <w:r w:rsidRPr="00755C56">
        <w:rPr>
          <w:rFonts w:ascii="Times New Roman" w:hAnsi="Times New Roman" w:cs="Times New Roman"/>
          <w:b/>
          <w:bCs/>
          <w:color w:val="auto"/>
        </w:rPr>
        <w:t>Intervention</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color w:val="auto"/>
        </w:rPr>
        <w:t xml:space="preserve">1. 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 xml:space="preserve">describe causes (empirically validated and theoretical), advanced assessment methods, and the most effective treatments for a variety of disorders:  Mood, anxiety, cognitive, substance abuse, sexual, eating, psychotic disorders for adolescents, adults, and older adults.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color w:val="auto"/>
        </w:rPr>
        <w:t>2. Advanced</w:t>
      </w:r>
      <w:r w:rsidR="00755C56" w:rsidRPr="00755C56">
        <w:rPr>
          <w:rFonts w:ascii="Times New Roman" w:hAnsi="Times New Roman" w:cs="Times New Roman"/>
        </w:rPr>
        <w:t xml:space="preserve"> 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 xml:space="preserve">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2.1.10(d)</w:t>
      </w:r>
      <w:r w:rsidRPr="00755C56">
        <w:rPr>
          <w:rFonts w:ascii="Times New Roman" w:hAnsi="Times New Roman" w:cs="Times New Roman"/>
          <w:color w:val="auto"/>
        </w:rPr>
        <w:t>—</w:t>
      </w:r>
      <w:r w:rsidRPr="00755C56">
        <w:rPr>
          <w:rFonts w:ascii="Times New Roman" w:hAnsi="Times New Roman" w:cs="Times New Roman"/>
          <w:b/>
          <w:bCs/>
          <w:color w:val="auto"/>
        </w:rPr>
        <w:t xml:space="preserve">Evaluation </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color w:val="auto"/>
        </w:rPr>
        <w:t xml:space="preserve">Social workers critically analyze, monitor, and evaluate interventions. </w:t>
      </w:r>
    </w:p>
    <w:p w:rsidR="0030771F" w:rsidRPr="00755C56" w:rsidRDefault="0030771F" w:rsidP="0030771F">
      <w:pPr>
        <w:pStyle w:val="Default"/>
        <w:rPr>
          <w:rFonts w:ascii="Times New Roman" w:hAnsi="Times New Roman" w:cs="Times New Roman"/>
          <w:color w:val="auto"/>
        </w:rPr>
      </w:pPr>
    </w:p>
    <w:p w:rsidR="0030771F" w:rsidRPr="00755C56" w:rsidRDefault="00755C56" w:rsidP="00755C56">
      <w:pPr>
        <w:pStyle w:val="ListParagraph"/>
        <w:widowControl w:val="0"/>
        <w:numPr>
          <w:ilvl w:val="0"/>
          <w:numId w:val="44"/>
        </w:numPr>
        <w:autoSpaceDE w:val="0"/>
        <w:autoSpaceDN w:val="0"/>
        <w:adjustRightInd w:val="0"/>
        <w:rPr>
          <w:rFonts w:eastAsia="Calibri"/>
          <w:sz w:val="24"/>
          <w:szCs w:val="24"/>
        </w:rPr>
      </w:pPr>
      <w:r w:rsidRPr="00755C56">
        <w:rPr>
          <w:rFonts w:eastAsia="Calibri"/>
          <w:sz w:val="24"/>
          <w:szCs w:val="24"/>
        </w:rPr>
        <w:t xml:space="preserve"> </w:t>
      </w:r>
      <w:r w:rsidR="0030771F" w:rsidRPr="00755C56">
        <w:rPr>
          <w:rFonts w:eastAsia="Calibri"/>
          <w:sz w:val="24"/>
          <w:szCs w:val="24"/>
        </w:rPr>
        <w:t xml:space="preserve">Advanced </w:t>
      </w:r>
      <w:r w:rsidRPr="00755C56">
        <w:rPr>
          <w:rFonts w:eastAsia="Calibri"/>
          <w:sz w:val="24"/>
          <w:szCs w:val="24"/>
        </w:rPr>
        <w:t xml:space="preserve">social workers </w:t>
      </w:r>
      <w:r w:rsidR="0030771F" w:rsidRPr="00755C56">
        <w:rPr>
          <w:sz w:val="24"/>
          <w:szCs w:val="24"/>
        </w:rPr>
        <w:t xml:space="preserve">in DPMHSA </w:t>
      </w:r>
      <w:r w:rsidR="0030771F" w:rsidRPr="00755C56">
        <w:rPr>
          <w:rFonts w:eastAsia="Calibri"/>
          <w:sz w:val="24"/>
          <w:szCs w:val="24"/>
        </w:rPr>
        <w:t>contribute to the theoretical knowledge base in the area of mental health and mental illness through practice-based research, and use evaluation of the process and/or outcomes to develop best practices.</w:t>
      </w:r>
    </w:p>
    <w:p w:rsidR="0030771F" w:rsidRPr="00755C56" w:rsidRDefault="0030771F" w:rsidP="0030771F">
      <w:pPr>
        <w:rPr>
          <w:sz w:val="24"/>
          <w:szCs w:val="24"/>
        </w:rPr>
      </w:pPr>
    </w:p>
    <w:p w:rsidR="0030771F" w:rsidRPr="00755C56" w:rsidRDefault="0030771F" w:rsidP="0030771F">
      <w:pPr>
        <w:rPr>
          <w:b/>
          <w:sz w:val="24"/>
          <w:szCs w:val="24"/>
        </w:rPr>
      </w:pPr>
      <w:r w:rsidRPr="00755C56">
        <w:rPr>
          <w:b/>
          <w:sz w:val="24"/>
          <w:szCs w:val="24"/>
        </w:rPr>
        <w:t>Upon completion of this course, the participant will be able to:</w:t>
      </w:r>
    </w:p>
    <w:p w:rsidR="0030771F" w:rsidRPr="00755C56" w:rsidRDefault="0030771F" w:rsidP="0030771F">
      <w:pPr>
        <w:rPr>
          <w:sz w:val="24"/>
          <w:szCs w:val="24"/>
        </w:rPr>
      </w:pPr>
    </w:p>
    <w:p w:rsidR="0030771F" w:rsidRPr="00755C56" w:rsidRDefault="0030771F" w:rsidP="0030771F">
      <w:pPr>
        <w:rPr>
          <w:sz w:val="24"/>
          <w:szCs w:val="24"/>
        </w:rPr>
      </w:pPr>
      <w:r w:rsidRPr="00755C56">
        <w:rPr>
          <w:color w:val="000000"/>
          <w:sz w:val="24"/>
          <w:szCs w:val="24"/>
        </w:rPr>
        <w:t>1. Demonstrate an understanding of person-centered evidence-based practice that includes understanding recovery support systems, the person in the environment, human development, the neurological underpinnings of mental health conditions, and concepts of service user recovery and empowerment.</w:t>
      </w:r>
      <w:r w:rsidRPr="00755C56">
        <w:rPr>
          <w:sz w:val="24"/>
          <w:szCs w:val="24"/>
        </w:rPr>
        <w:t xml:space="preserve"> EPAS 2.1.3, 2.1.6, 2.1.7, 2.1.9</w:t>
      </w:r>
    </w:p>
    <w:p w:rsidR="0030771F" w:rsidRPr="00755C56" w:rsidRDefault="0030771F" w:rsidP="0030771F">
      <w:pPr>
        <w:autoSpaceDE w:val="0"/>
        <w:autoSpaceDN w:val="0"/>
        <w:adjustRightInd w:val="0"/>
        <w:rPr>
          <w:color w:val="000000"/>
          <w:sz w:val="24"/>
          <w:szCs w:val="24"/>
        </w:rPr>
      </w:pPr>
    </w:p>
    <w:p w:rsidR="0030771F" w:rsidRPr="00755C56" w:rsidRDefault="0030771F" w:rsidP="0030771F">
      <w:pPr>
        <w:tabs>
          <w:tab w:val="num" w:pos="900"/>
        </w:tabs>
        <w:rPr>
          <w:color w:val="000000"/>
          <w:sz w:val="24"/>
          <w:szCs w:val="24"/>
        </w:rPr>
      </w:pPr>
      <w:r w:rsidRPr="00755C56">
        <w:rPr>
          <w:color w:val="000000"/>
          <w:sz w:val="24"/>
          <w:szCs w:val="24"/>
        </w:rPr>
        <w:t xml:space="preserve">2. Identify the potential risk factors, including biological underpinnings, that may increase children’s vulnerabilities for emotional, social and behavioral problems, as well as protective factors that promote resilience. Understand the social and economic context and forces impacting the development and well-being of children/adolescents. </w:t>
      </w:r>
      <w:r w:rsidRPr="00755C56">
        <w:rPr>
          <w:sz w:val="24"/>
          <w:szCs w:val="24"/>
        </w:rPr>
        <w:t>EPAS 2.1.3, 2.1.6, 2.1.7, 2.1.9</w:t>
      </w:r>
    </w:p>
    <w:p w:rsidR="0030771F" w:rsidRPr="00755C56" w:rsidRDefault="0030771F" w:rsidP="0030771F">
      <w:pPr>
        <w:autoSpaceDE w:val="0"/>
        <w:autoSpaceDN w:val="0"/>
        <w:adjustRightInd w:val="0"/>
        <w:rPr>
          <w:color w:val="000000"/>
          <w:sz w:val="24"/>
          <w:szCs w:val="24"/>
        </w:rPr>
      </w:pPr>
    </w:p>
    <w:p w:rsidR="0030771F" w:rsidRPr="00755C56" w:rsidRDefault="0030771F" w:rsidP="0030771F">
      <w:pPr>
        <w:autoSpaceDE w:val="0"/>
        <w:autoSpaceDN w:val="0"/>
        <w:adjustRightInd w:val="0"/>
        <w:rPr>
          <w:color w:val="000000"/>
          <w:sz w:val="24"/>
          <w:szCs w:val="24"/>
        </w:rPr>
      </w:pPr>
      <w:r w:rsidRPr="00755C56">
        <w:rPr>
          <w:color w:val="000000"/>
          <w:sz w:val="24"/>
          <w:szCs w:val="24"/>
        </w:rPr>
        <w:t>3. Describe the cultural context of development and epidemiology of prevalent mental health conditions in children and adolescents, including the roles played by race, ethnicity, gender and sexual orientation. EPAS 2.1.1, 2.1.2, 2.1.3, 2.1.4</w:t>
      </w:r>
    </w:p>
    <w:p w:rsidR="0030771F" w:rsidRPr="00755C56" w:rsidRDefault="0030771F" w:rsidP="0030771F">
      <w:pPr>
        <w:autoSpaceDE w:val="0"/>
        <w:autoSpaceDN w:val="0"/>
        <w:adjustRightInd w:val="0"/>
        <w:rPr>
          <w:color w:val="000000"/>
          <w:sz w:val="24"/>
          <w:szCs w:val="24"/>
        </w:rPr>
      </w:pPr>
    </w:p>
    <w:p w:rsidR="0030771F" w:rsidRPr="00290201" w:rsidRDefault="0030771F" w:rsidP="0030771F">
      <w:pPr>
        <w:autoSpaceDE w:val="0"/>
        <w:autoSpaceDN w:val="0"/>
        <w:adjustRightInd w:val="0"/>
        <w:rPr>
          <w:color w:val="000000"/>
          <w:sz w:val="24"/>
        </w:rPr>
      </w:pPr>
      <w:r w:rsidRPr="00290201">
        <w:rPr>
          <w:color w:val="000000"/>
          <w:sz w:val="24"/>
        </w:rPr>
        <w:t>4. Demonstrate skills in using valid diagnostic and assessment instruments and in the interviewing process, for diagnostic evaluation of early onset mental health conditions. EPAS 2.1.5, 2.1.6, 2.1.7, 2.1.10a-b</w:t>
      </w:r>
    </w:p>
    <w:p w:rsidR="0030771F" w:rsidRPr="00290201" w:rsidRDefault="0030771F" w:rsidP="0030771F">
      <w:pPr>
        <w:autoSpaceDE w:val="0"/>
        <w:autoSpaceDN w:val="0"/>
        <w:adjustRightInd w:val="0"/>
        <w:rPr>
          <w:color w:val="000000"/>
          <w:sz w:val="24"/>
        </w:rPr>
      </w:pPr>
    </w:p>
    <w:p w:rsidR="0030771F" w:rsidRPr="00290201" w:rsidRDefault="0030771F" w:rsidP="0030771F">
      <w:pPr>
        <w:autoSpaceDE w:val="0"/>
        <w:autoSpaceDN w:val="0"/>
        <w:adjustRightInd w:val="0"/>
        <w:rPr>
          <w:color w:val="000000"/>
          <w:sz w:val="24"/>
        </w:rPr>
      </w:pPr>
      <w:r w:rsidRPr="00290201">
        <w:rPr>
          <w:color w:val="000000"/>
          <w:sz w:val="24"/>
        </w:rPr>
        <w:t>5. Demonstrate skills in the collaborative, ethical intervention process using the most appropriate evidence-based treatments with high fidelity. EPAS 2.1.5, 2.1.6, 2.1.7, 2.1.10c-e</w:t>
      </w:r>
    </w:p>
    <w:p w:rsidR="0085041B" w:rsidRPr="00ED751E" w:rsidRDefault="0085041B" w:rsidP="002B6869">
      <w:pPr>
        <w:rPr>
          <w:sz w:val="24"/>
          <w:szCs w:val="24"/>
          <w:highlight w:val="yellow"/>
        </w:rPr>
      </w:pPr>
    </w:p>
    <w:p w:rsidR="00A36814" w:rsidRPr="00250155" w:rsidRDefault="006777AA" w:rsidP="002B6869">
      <w:pPr>
        <w:rPr>
          <w:b/>
          <w:sz w:val="28"/>
          <w:szCs w:val="28"/>
        </w:rPr>
      </w:pPr>
      <w:r w:rsidRPr="00250155">
        <w:rPr>
          <w:b/>
          <w:sz w:val="28"/>
          <w:szCs w:val="28"/>
        </w:rPr>
        <w:t>C</w:t>
      </w:r>
      <w:r w:rsidR="00B7130B" w:rsidRPr="00250155">
        <w:rPr>
          <w:b/>
          <w:sz w:val="28"/>
          <w:szCs w:val="28"/>
        </w:rPr>
        <w:t xml:space="preserve">. </w:t>
      </w:r>
      <w:r w:rsidR="00A36814" w:rsidRPr="00250155">
        <w:rPr>
          <w:b/>
          <w:i/>
          <w:sz w:val="28"/>
          <w:szCs w:val="28"/>
          <w:u w:val="single"/>
        </w:rPr>
        <w:t>Required</w:t>
      </w:r>
      <w:r w:rsidR="00A36814" w:rsidRPr="00250155">
        <w:rPr>
          <w:b/>
          <w:sz w:val="28"/>
          <w:szCs w:val="28"/>
        </w:rPr>
        <w:t xml:space="preserve"> </w:t>
      </w:r>
      <w:r w:rsidR="002B6869" w:rsidRPr="00250155">
        <w:rPr>
          <w:b/>
          <w:sz w:val="28"/>
          <w:szCs w:val="28"/>
        </w:rPr>
        <w:t xml:space="preserve">Text(s) and Other </w:t>
      </w:r>
      <w:r w:rsidR="00A36814" w:rsidRPr="00250155">
        <w:rPr>
          <w:b/>
          <w:sz w:val="28"/>
          <w:szCs w:val="28"/>
        </w:rPr>
        <w:t>Course Materials:</w:t>
      </w:r>
    </w:p>
    <w:p w:rsidR="00CB53D4" w:rsidRDefault="00CB53D4" w:rsidP="002B6869">
      <w:pPr>
        <w:rPr>
          <w:b/>
          <w:sz w:val="24"/>
          <w:szCs w:val="24"/>
        </w:rPr>
      </w:pPr>
    </w:p>
    <w:p w:rsidR="00CB53D4" w:rsidRDefault="00CB53D4" w:rsidP="002B6869">
      <w:pPr>
        <w:rPr>
          <w:sz w:val="24"/>
          <w:szCs w:val="24"/>
        </w:rPr>
      </w:pPr>
      <w:r>
        <w:rPr>
          <w:sz w:val="24"/>
          <w:szCs w:val="24"/>
        </w:rPr>
        <w:t>Bertolino, B. (2010). Strengths-based engagement and practice: Creating effective helping relationships. Boston, MA: Pearson</w:t>
      </w:r>
    </w:p>
    <w:p w:rsidR="00CB53D4" w:rsidRDefault="00CB53D4" w:rsidP="002B6869">
      <w:pPr>
        <w:rPr>
          <w:sz w:val="24"/>
          <w:szCs w:val="24"/>
        </w:rPr>
      </w:pPr>
    </w:p>
    <w:p w:rsidR="00CB53D4" w:rsidRDefault="00CB53D4" w:rsidP="002B6869">
      <w:pPr>
        <w:rPr>
          <w:sz w:val="24"/>
          <w:szCs w:val="24"/>
        </w:rPr>
      </w:pPr>
      <w:r>
        <w:rPr>
          <w:sz w:val="24"/>
          <w:szCs w:val="24"/>
        </w:rPr>
        <w:t>Furman, B. (2010). Kids’ skills in action. Bendigo, AU: St. Lukes.</w:t>
      </w:r>
    </w:p>
    <w:p w:rsidR="002068B4" w:rsidRDefault="002068B4" w:rsidP="002B6869">
      <w:pPr>
        <w:rPr>
          <w:sz w:val="24"/>
          <w:szCs w:val="24"/>
        </w:rPr>
      </w:pPr>
    </w:p>
    <w:p w:rsidR="002068B4" w:rsidRDefault="002068B4" w:rsidP="002B6869">
      <w:pPr>
        <w:rPr>
          <w:sz w:val="24"/>
          <w:szCs w:val="24"/>
        </w:rPr>
      </w:pPr>
      <w:r>
        <w:rPr>
          <w:sz w:val="24"/>
          <w:szCs w:val="24"/>
        </w:rPr>
        <w:t xml:space="preserve">Umbach, A. (2015). Conquer your fears and phobias for teens; How to build courage and stop fear from holding you back. Oakland, CA; New Harbinger. </w:t>
      </w:r>
    </w:p>
    <w:p w:rsidR="00CB53D4" w:rsidRDefault="00CB53D4" w:rsidP="002B6869">
      <w:pPr>
        <w:rPr>
          <w:sz w:val="24"/>
          <w:szCs w:val="24"/>
        </w:rPr>
      </w:pPr>
    </w:p>
    <w:p w:rsidR="00CB53D4" w:rsidRPr="00CB53D4" w:rsidRDefault="00CB53D4" w:rsidP="002B6869">
      <w:pPr>
        <w:rPr>
          <w:sz w:val="24"/>
          <w:szCs w:val="24"/>
        </w:rPr>
      </w:pPr>
    </w:p>
    <w:p w:rsidR="00A36814" w:rsidRPr="00ED751E" w:rsidRDefault="00A36814" w:rsidP="002B6869">
      <w:pPr>
        <w:rPr>
          <w:b/>
          <w:sz w:val="24"/>
          <w:szCs w:val="24"/>
        </w:rPr>
      </w:pPr>
    </w:p>
    <w:p w:rsidR="002B6869" w:rsidRPr="00250155" w:rsidRDefault="006777AA" w:rsidP="002B6869">
      <w:pPr>
        <w:rPr>
          <w:b/>
          <w:sz w:val="28"/>
          <w:szCs w:val="28"/>
        </w:rPr>
      </w:pPr>
      <w:r w:rsidRPr="00250155">
        <w:rPr>
          <w:b/>
          <w:sz w:val="28"/>
          <w:szCs w:val="28"/>
        </w:rPr>
        <w:t>D</w:t>
      </w:r>
      <w:r w:rsidR="002B6869" w:rsidRPr="00250155">
        <w:rPr>
          <w:b/>
          <w:sz w:val="28"/>
          <w:szCs w:val="28"/>
        </w:rPr>
        <w:t xml:space="preserve">. Additional </w:t>
      </w:r>
      <w:r w:rsidR="002B6869" w:rsidRPr="00250155">
        <w:rPr>
          <w:b/>
          <w:i/>
          <w:sz w:val="28"/>
          <w:szCs w:val="28"/>
          <w:u w:val="single"/>
        </w:rPr>
        <w:t>Recommended</w:t>
      </w:r>
      <w:r w:rsidR="002B6869" w:rsidRPr="00250155">
        <w:rPr>
          <w:b/>
          <w:sz w:val="28"/>
          <w:szCs w:val="28"/>
        </w:rPr>
        <w:t xml:space="preserve"> Text(s) and Other Course Materials:</w:t>
      </w:r>
    </w:p>
    <w:p w:rsidR="002B6869" w:rsidRPr="00250155" w:rsidRDefault="002B6869" w:rsidP="002B6869">
      <w:pPr>
        <w:rPr>
          <w:b/>
          <w:sz w:val="28"/>
          <w:szCs w:val="28"/>
        </w:rPr>
      </w:pPr>
    </w:p>
    <w:p w:rsidR="0071730E" w:rsidRPr="00ED751E" w:rsidRDefault="005A0BC3" w:rsidP="002B6869">
      <w:pPr>
        <w:pStyle w:val="ListParagraph"/>
        <w:ind w:left="0"/>
        <w:rPr>
          <w:sz w:val="24"/>
          <w:szCs w:val="24"/>
        </w:rPr>
      </w:pPr>
      <w:r>
        <w:rPr>
          <w:sz w:val="24"/>
          <w:szCs w:val="24"/>
        </w:rPr>
        <w:t>NA</w:t>
      </w:r>
    </w:p>
    <w:p w:rsidR="00250155" w:rsidRDefault="00250155" w:rsidP="002B6869">
      <w:pPr>
        <w:rPr>
          <w:b/>
          <w:sz w:val="28"/>
          <w:szCs w:val="28"/>
        </w:rPr>
      </w:pPr>
    </w:p>
    <w:p w:rsidR="00F46901" w:rsidRDefault="006777AA" w:rsidP="002B6869">
      <w:pPr>
        <w:rPr>
          <w:b/>
          <w:sz w:val="28"/>
          <w:szCs w:val="28"/>
        </w:rPr>
      </w:pPr>
      <w:r w:rsidRPr="00250155">
        <w:rPr>
          <w:b/>
          <w:sz w:val="28"/>
          <w:szCs w:val="28"/>
        </w:rPr>
        <w:t>E.</w:t>
      </w:r>
      <w:r w:rsidR="00F46901" w:rsidRPr="00250155">
        <w:rPr>
          <w:b/>
          <w:sz w:val="28"/>
          <w:szCs w:val="28"/>
        </w:rPr>
        <w:t xml:space="preserve"> Major Course Assignments &amp; Examinations:</w:t>
      </w:r>
    </w:p>
    <w:p w:rsidR="00250155" w:rsidRPr="00250155" w:rsidRDefault="00250155" w:rsidP="002B6869">
      <w:pPr>
        <w:rPr>
          <w:b/>
          <w:sz w:val="28"/>
          <w:szCs w:val="28"/>
        </w:rPr>
      </w:pPr>
    </w:p>
    <w:p w:rsidR="00250155" w:rsidRDefault="00250155" w:rsidP="00250155">
      <w:pPr>
        <w:autoSpaceDE w:val="0"/>
        <w:autoSpaceDN w:val="0"/>
        <w:adjustRightInd w:val="0"/>
        <w:ind w:firstLine="720"/>
        <w:rPr>
          <w:sz w:val="24"/>
        </w:rPr>
      </w:pPr>
      <w:r>
        <w:rPr>
          <w:sz w:val="24"/>
        </w:rPr>
        <w:t xml:space="preserve">A: </w:t>
      </w:r>
      <w:r w:rsidRPr="000C3C4F">
        <w:rPr>
          <w:b/>
          <w:sz w:val="24"/>
        </w:rPr>
        <w:t>15%</w:t>
      </w:r>
      <w:r>
        <w:rPr>
          <w:sz w:val="24"/>
        </w:rPr>
        <w:t xml:space="preserve"> </w:t>
      </w:r>
      <w:r w:rsidRPr="000C3C4F">
        <w:rPr>
          <w:b/>
          <w:sz w:val="24"/>
        </w:rPr>
        <w:t>Philosophical inventory and case study</w:t>
      </w:r>
    </w:p>
    <w:p w:rsidR="00250155" w:rsidRDefault="00250155" w:rsidP="00250155">
      <w:pPr>
        <w:autoSpaceDE w:val="0"/>
        <w:autoSpaceDN w:val="0"/>
        <w:adjustRightInd w:val="0"/>
        <w:ind w:firstLine="720"/>
        <w:rPr>
          <w:sz w:val="24"/>
        </w:rPr>
      </w:pPr>
    </w:p>
    <w:p w:rsidR="00250155" w:rsidRDefault="00250155" w:rsidP="00250155">
      <w:pPr>
        <w:pStyle w:val="ListParagraph"/>
        <w:numPr>
          <w:ilvl w:val="0"/>
          <w:numId w:val="45"/>
        </w:numPr>
        <w:autoSpaceDE w:val="0"/>
        <w:autoSpaceDN w:val="0"/>
        <w:adjustRightInd w:val="0"/>
        <w:rPr>
          <w:sz w:val="24"/>
        </w:rPr>
      </w:pPr>
      <w:r>
        <w:rPr>
          <w:sz w:val="24"/>
        </w:rPr>
        <w:t>Complete Exercise 1.1 in the Bertolino text. Make a pdf of it and send on to me. I see this exercise as you taking a position about your present and future practice as a social worker with clients.</w:t>
      </w:r>
    </w:p>
    <w:p w:rsidR="00250155" w:rsidRDefault="00250155" w:rsidP="00250155">
      <w:pPr>
        <w:pStyle w:val="ListParagraph"/>
        <w:numPr>
          <w:ilvl w:val="0"/>
          <w:numId w:val="45"/>
        </w:numPr>
        <w:autoSpaceDE w:val="0"/>
        <w:autoSpaceDN w:val="0"/>
        <w:adjustRightInd w:val="0"/>
        <w:rPr>
          <w:sz w:val="24"/>
        </w:rPr>
      </w:pPr>
      <w:r w:rsidRPr="00AA3D47">
        <w:rPr>
          <w:sz w:val="24"/>
        </w:rPr>
        <w:t xml:space="preserve">Your task is to rent </w:t>
      </w:r>
      <w:r w:rsidR="000513B2">
        <w:rPr>
          <w:sz w:val="24"/>
        </w:rPr>
        <w:t xml:space="preserve">the movie </w:t>
      </w:r>
      <w:r w:rsidRPr="00AA3D47">
        <w:rPr>
          <w:sz w:val="24"/>
        </w:rPr>
        <w:t>Parenthood. This is the story of three generations with children and adolescents for you to consider</w:t>
      </w:r>
      <w:r>
        <w:rPr>
          <w:sz w:val="24"/>
        </w:rPr>
        <w:t>. Pick any child or youth in parenthood to be your potential client. Read the section on pp 40-43 of the Bertolino text on the topic of relationship building. Go to Table 2.2 on p. 44 and pick out 5 bullit points that speak to how you will develop your relationship with your particular child or youth. I want you to critically think why you chose these particular bullets and write your summary. For each of the bullits go to the professional literature and find one supporting article that summarizes your thinking. Integrate this into your analysis. Due week 2 9/8/15</w:t>
      </w:r>
    </w:p>
    <w:p w:rsidR="00250155" w:rsidRPr="00250155" w:rsidRDefault="00250155" w:rsidP="00250155">
      <w:pPr>
        <w:autoSpaceDE w:val="0"/>
        <w:autoSpaceDN w:val="0"/>
        <w:adjustRightInd w:val="0"/>
        <w:rPr>
          <w:sz w:val="24"/>
        </w:rPr>
      </w:pPr>
    </w:p>
    <w:p w:rsidR="00D43C7C" w:rsidRDefault="00250155" w:rsidP="00D43C7C">
      <w:pPr>
        <w:spacing w:before="100" w:beforeAutospacing="1" w:after="100" w:afterAutospacing="1"/>
        <w:rPr>
          <w:color w:val="000000"/>
          <w:sz w:val="22"/>
          <w:szCs w:val="22"/>
        </w:rPr>
      </w:pPr>
      <w:r>
        <w:rPr>
          <w:sz w:val="24"/>
        </w:rPr>
        <w:t>The inventory represents 5% and case study 10%. You will be graded on your ability to critically think about the decisions you’ve made in this case study.</w:t>
      </w:r>
      <w:r w:rsidR="007D3C45">
        <w:rPr>
          <w:sz w:val="24"/>
        </w:rPr>
        <w:t xml:space="preserve"> No page limit.</w:t>
      </w:r>
      <w:r w:rsidR="00D43C7C" w:rsidRPr="00D43C7C">
        <w:rPr>
          <w:color w:val="000000"/>
          <w:sz w:val="22"/>
          <w:szCs w:val="22"/>
        </w:rPr>
        <w:t xml:space="preserve"> </w:t>
      </w:r>
    </w:p>
    <w:p w:rsidR="00D43C7C" w:rsidRPr="00D43C7C" w:rsidRDefault="00D43C7C" w:rsidP="00D43C7C">
      <w:pPr>
        <w:spacing w:before="100" w:beforeAutospacing="1" w:after="100" w:afterAutospacing="1"/>
        <w:rPr>
          <w:color w:val="000000"/>
          <w:sz w:val="22"/>
          <w:szCs w:val="22"/>
        </w:rPr>
      </w:pPr>
      <w:r w:rsidRPr="00D43C7C">
        <w:rPr>
          <w:color w:val="000000"/>
          <w:sz w:val="22"/>
          <w:szCs w:val="22"/>
        </w:rPr>
        <w:t>The inventory and case study  meets core competency 2.1.3 sub points 1-3; core competency 2.1.6 sub points 1-2 b, sub points 1 and 2 ; core competency 2.1.10 c, sub points 2 - 3</w:t>
      </w:r>
    </w:p>
    <w:p w:rsidR="00D43C7C" w:rsidRDefault="00D43C7C" w:rsidP="00D43C7C">
      <w:pPr>
        <w:spacing w:before="100" w:beforeAutospacing="1" w:after="100" w:afterAutospacing="1"/>
        <w:rPr>
          <w:color w:val="000000"/>
          <w:sz w:val="22"/>
          <w:szCs w:val="22"/>
        </w:rPr>
      </w:pPr>
    </w:p>
    <w:p w:rsidR="00D43C7C" w:rsidRDefault="00D43C7C" w:rsidP="00D43C7C">
      <w:pPr>
        <w:spacing w:before="100" w:beforeAutospacing="1" w:after="100" w:afterAutospacing="1"/>
        <w:rPr>
          <w:b/>
          <w:color w:val="000000"/>
          <w:sz w:val="22"/>
          <w:szCs w:val="22"/>
        </w:rPr>
      </w:pPr>
      <w:r>
        <w:rPr>
          <w:color w:val="000000"/>
          <w:sz w:val="22"/>
          <w:szCs w:val="22"/>
        </w:rPr>
        <w:t>B-</w:t>
      </w:r>
      <w:r>
        <w:rPr>
          <w:b/>
          <w:color w:val="000000"/>
          <w:sz w:val="22"/>
          <w:szCs w:val="22"/>
        </w:rPr>
        <w:t>15</w:t>
      </w:r>
      <w:r w:rsidRPr="000C3C4F">
        <w:rPr>
          <w:b/>
          <w:color w:val="000000"/>
          <w:sz w:val="22"/>
          <w:szCs w:val="22"/>
        </w:rPr>
        <w:t>%-Treating the youngest child</w:t>
      </w:r>
    </w:p>
    <w:p w:rsidR="00D43C7C" w:rsidRDefault="00D43C7C" w:rsidP="00D43C7C">
      <w:pPr>
        <w:spacing w:before="100" w:beforeAutospacing="1" w:after="100" w:afterAutospacing="1"/>
        <w:rPr>
          <w:color w:val="000000"/>
          <w:sz w:val="22"/>
          <w:szCs w:val="22"/>
        </w:rPr>
      </w:pPr>
      <w:r w:rsidRPr="00897938">
        <w:rPr>
          <w:color w:val="000000"/>
          <w:sz w:val="22"/>
          <w:szCs w:val="22"/>
        </w:rPr>
        <w:t>Cool is your client and you’ve come to find out that he was sexually assaulted while Larry was off on one of his money making schemes. Now that Frank and Marilyn decide to keep Cool, they bring him to see you because he has nightmares and has been soiling himself. Your task: 1) identify how you are going to develop that therapeutic relationship with Cool knowing he is only 4 years old. Get help from 2 professional references. 2)look closely at his personality, the way he has presented him to Frank and Marilyn; what do you learn about him, think about this. From here choose your therapy approach telling me as clearly as possible what you are prepared to do and how. Include 2 professional articles that will show me how you are thinking this through. 3)Frank and Marilyn are having to cope with the aftermath. How are you going to help them. I need 2 professional articles that will show me your plan</w:t>
      </w:r>
      <w:r>
        <w:rPr>
          <w:color w:val="000000"/>
          <w:sz w:val="22"/>
          <w:szCs w:val="22"/>
        </w:rPr>
        <w:t>.</w:t>
      </w:r>
    </w:p>
    <w:p w:rsidR="00D43C7C" w:rsidRDefault="00D43C7C" w:rsidP="00D43C7C">
      <w:pPr>
        <w:spacing w:before="100" w:beforeAutospacing="1" w:after="100" w:afterAutospacing="1"/>
        <w:rPr>
          <w:color w:val="000000"/>
          <w:sz w:val="22"/>
          <w:szCs w:val="22"/>
        </w:rPr>
      </w:pPr>
      <w:r>
        <w:rPr>
          <w:color w:val="000000"/>
          <w:sz w:val="22"/>
          <w:szCs w:val="22"/>
        </w:rPr>
        <w:t>Your grade will depend on how you integrate and use your thinking to pull together the case, the literature and your interventions.  No more than 3 pages</w:t>
      </w:r>
      <w:r w:rsidR="00692ADB">
        <w:rPr>
          <w:color w:val="000000"/>
          <w:sz w:val="22"/>
          <w:szCs w:val="22"/>
        </w:rPr>
        <w:t>. Due 10/06/15.</w:t>
      </w:r>
    </w:p>
    <w:p w:rsidR="00D43C7C" w:rsidRDefault="00D43C7C" w:rsidP="00D43C7C">
      <w:pPr>
        <w:spacing w:before="100" w:beforeAutospacing="1" w:after="100" w:afterAutospacing="1"/>
        <w:rPr>
          <w:color w:val="000000"/>
          <w:sz w:val="22"/>
          <w:szCs w:val="22"/>
        </w:rPr>
      </w:pPr>
      <w:r>
        <w:rPr>
          <w:color w:val="000000"/>
          <w:sz w:val="22"/>
          <w:szCs w:val="22"/>
        </w:rPr>
        <w:t>Treating the youngest child assignment</w:t>
      </w:r>
      <w:r w:rsidRPr="000C3C4F">
        <w:rPr>
          <w:color w:val="000000"/>
          <w:sz w:val="22"/>
          <w:szCs w:val="22"/>
        </w:rPr>
        <w:t xml:space="preserve"> meets core competency 2.1.3 sub points 1-3; core competency 2.1.6 sub points 1-2 b, sub points 1 and 2 ; core competency 2.1.10 c, sub points 2 – 3</w:t>
      </w:r>
    </w:p>
    <w:p w:rsidR="00D43C7C" w:rsidRPr="00897938" w:rsidRDefault="00D43C7C" w:rsidP="00D43C7C">
      <w:pPr>
        <w:spacing w:before="100" w:beforeAutospacing="1" w:after="100" w:afterAutospacing="1"/>
        <w:ind w:firstLine="720"/>
        <w:rPr>
          <w:b/>
          <w:color w:val="000000"/>
          <w:sz w:val="22"/>
          <w:szCs w:val="22"/>
        </w:rPr>
      </w:pPr>
      <w:r>
        <w:rPr>
          <w:b/>
          <w:color w:val="000000"/>
          <w:sz w:val="22"/>
          <w:szCs w:val="22"/>
        </w:rPr>
        <w:t>C-25</w:t>
      </w:r>
      <w:r w:rsidRPr="00897938">
        <w:rPr>
          <w:b/>
          <w:color w:val="000000"/>
          <w:sz w:val="22"/>
          <w:szCs w:val="22"/>
        </w:rPr>
        <w:t>%-Mid term</w:t>
      </w:r>
    </w:p>
    <w:p w:rsidR="00D43C7C" w:rsidRDefault="00D43C7C" w:rsidP="00D43C7C">
      <w:pPr>
        <w:spacing w:before="100" w:beforeAutospacing="1" w:after="100" w:afterAutospacing="1"/>
        <w:rPr>
          <w:rFonts w:cs="Arial"/>
          <w:b/>
          <w:sz w:val="24"/>
        </w:rPr>
      </w:pPr>
      <w:r>
        <w:rPr>
          <w:color w:val="000000"/>
          <w:sz w:val="22"/>
          <w:szCs w:val="22"/>
        </w:rPr>
        <w:t>At mid point in the semester you will be given a take home exam. You will have two weeks to complete this assignment.</w:t>
      </w:r>
      <w:r w:rsidR="00692ADB">
        <w:rPr>
          <w:color w:val="000000"/>
          <w:sz w:val="22"/>
          <w:szCs w:val="22"/>
        </w:rPr>
        <w:t xml:space="preserve"> Due 11/03/15.</w:t>
      </w:r>
    </w:p>
    <w:p w:rsidR="00D43C7C" w:rsidRPr="00290201" w:rsidRDefault="00D43C7C" w:rsidP="00D43C7C">
      <w:pPr>
        <w:autoSpaceDE w:val="0"/>
        <w:autoSpaceDN w:val="0"/>
        <w:adjustRightInd w:val="0"/>
        <w:ind w:firstLine="720"/>
        <w:rPr>
          <w:b/>
          <w:color w:val="000000"/>
          <w:sz w:val="24"/>
        </w:rPr>
      </w:pPr>
      <w:r w:rsidRPr="00250155">
        <w:rPr>
          <w:rFonts w:cs="Arial"/>
          <w:sz w:val="24"/>
        </w:rPr>
        <w:t>Mid Term Assignments</w:t>
      </w:r>
      <w:r w:rsidRPr="00290201">
        <w:rPr>
          <w:rFonts w:cs="Arial"/>
          <w:b/>
          <w:sz w:val="24"/>
        </w:rPr>
        <w:t xml:space="preserve">: </w:t>
      </w:r>
      <w:r w:rsidRPr="00290201">
        <w:rPr>
          <w:color w:val="000000"/>
          <w:sz w:val="24"/>
        </w:rPr>
        <w:t>Objectives</w:t>
      </w:r>
      <w:r w:rsidRPr="00290201">
        <w:rPr>
          <w:b/>
          <w:color w:val="000000"/>
          <w:sz w:val="24"/>
        </w:rPr>
        <w:t>: #</w:t>
      </w:r>
      <w:r w:rsidRPr="00290201">
        <w:rPr>
          <w:color w:val="000000"/>
          <w:sz w:val="24"/>
        </w:rPr>
        <w:t xml:space="preserve"> 1, 2, 3, 4, 5</w:t>
      </w:r>
    </w:p>
    <w:p w:rsidR="00D43C7C" w:rsidRDefault="00D43C7C" w:rsidP="00D43C7C">
      <w:pPr>
        <w:ind w:left="360"/>
        <w:rPr>
          <w:sz w:val="24"/>
        </w:rPr>
      </w:pPr>
    </w:p>
    <w:p w:rsidR="00D43C7C" w:rsidRPr="00897938" w:rsidRDefault="00D43C7C" w:rsidP="00D43C7C">
      <w:pPr>
        <w:spacing w:before="100" w:beforeAutospacing="1" w:after="100" w:afterAutospacing="1"/>
        <w:rPr>
          <w:color w:val="000000"/>
          <w:sz w:val="22"/>
          <w:szCs w:val="22"/>
        </w:rPr>
      </w:pPr>
    </w:p>
    <w:p w:rsidR="00250155" w:rsidRDefault="00250155" w:rsidP="00250155">
      <w:pPr>
        <w:pStyle w:val="ListParagraph"/>
        <w:autoSpaceDE w:val="0"/>
        <w:autoSpaceDN w:val="0"/>
        <w:adjustRightInd w:val="0"/>
        <w:ind w:left="1080"/>
        <w:rPr>
          <w:sz w:val="24"/>
        </w:rPr>
      </w:pPr>
    </w:p>
    <w:p w:rsidR="00250155" w:rsidRDefault="00D43C7C" w:rsidP="00250155">
      <w:pPr>
        <w:spacing w:before="100" w:beforeAutospacing="1" w:after="100" w:afterAutospacing="1"/>
        <w:ind w:firstLine="720"/>
        <w:rPr>
          <w:b/>
          <w:bCs/>
          <w:color w:val="000000"/>
          <w:sz w:val="22"/>
          <w:szCs w:val="22"/>
        </w:rPr>
      </w:pPr>
      <w:r>
        <w:rPr>
          <w:sz w:val="24"/>
        </w:rPr>
        <w:t>D</w:t>
      </w:r>
      <w:r w:rsidR="00250155" w:rsidRPr="000C3C4F">
        <w:rPr>
          <w:sz w:val="22"/>
          <w:szCs w:val="22"/>
        </w:rPr>
        <w:t>.</w:t>
      </w:r>
      <w:r w:rsidR="00250155">
        <w:rPr>
          <w:sz w:val="22"/>
          <w:szCs w:val="22"/>
        </w:rPr>
        <w:t>-</w:t>
      </w:r>
      <w:r w:rsidR="00250155" w:rsidRPr="000C3C4F">
        <w:rPr>
          <w:rFonts w:ascii="Verdana" w:hAnsi="Verdana"/>
          <w:b/>
          <w:bCs/>
          <w:color w:val="000000"/>
          <w:sz w:val="22"/>
          <w:szCs w:val="22"/>
        </w:rPr>
        <w:t>-</w:t>
      </w:r>
      <w:r w:rsidR="00250155" w:rsidRPr="00897938">
        <w:rPr>
          <w:b/>
          <w:bCs/>
          <w:color w:val="000000"/>
          <w:sz w:val="22"/>
          <w:szCs w:val="22"/>
        </w:rPr>
        <w:t>10%-</w:t>
      </w:r>
      <w:r w:rsidR="00AB58FA">
        <w:rPr>
          <w:b/>
          <w:bCs/>
          <w:color w:val="000000"/>
          <w:sz w:val="22"/>
          <w:szCs w:val="22"/>
        </w:rPr>
        <w:t>The Case of Hector and Stephanie</w:t>
      </w:r>
    </w:p>
    <w:p w:rsidR="00AB58FA" w:rsidRPr="00FF7144" w:rsidRDefault="00AB58FA" w:rsidP="00AB58FA">
      <w:pPr>
        <w:spacing w:before="100" w:beforeAutospacing="1" w:after="100" w:afterAutospacing="1"/>
        <w:rPr>
          <w:bCs/>
          <w:color w:val="000000"/>
          <w:sz w:val="22"/>
          <w:szCs w:val="22"/>
        </w:rPr>
      </w:pPr>
      <w:r w:rsidRPr="00FF7144">
        <w:rPr>
          <w:bCs/>
          <w:color w:val="000000"/>
          <w:sz w:val="22"/>
          <w:szCs w:val="22"/>
        </w:rPr>
        <w:t xml:space="preserve">We will have an in-class preview of Hector and Stephanie. Your trauma-informed practice will allow you to provide the best of treatment. Pick either sibling as your case example.  Go to </w:t>
      </w:r>
      <w:hyperlink r:id="rId10" w:history="1">
        <w:r w:rsidRPr="00FF7144">
          <w:rPr>
            <w:rStyle w:val="Hyperlink"/>
            <w:bCs/>
            <w:sz w:val="22"/>
            <w:szCs w:val="22"/>
          </w:rPr>
          <w:t>http://nctsn.org/resources/topics/treatments-that-work/promising-practices</w:t>
        </w:r>
      </w:hyperlink>
      <w:r w:rsidRPr="00FF7144">
        <w:rPr>
          <w:bCs/>
          <w:color w:val="000000"/>
          <w:sz w:val="22"/>
          <w:szCs w:val="22"/>
        </w:rPr>
        <w:t xml:space="preserve">  and decide which approach you would prefer to use. Pick one. You will 1)provide a developmental rationale correctly referencing the particular model (at least two solid references)</w:t>
      </w:r>
      <w:r w:rsidR="00FF7144" w:rsidRPr="00FF7144">
        <w:rPr>
          <w:bCs/>
          <w:color w:val="000000"/>
          <w:sz w:val="22"/>
          <w:szCs w:val="22"/>
        </w:rPr>
        <w:t xml:space="preserve">, 2)detail how you will use your best skills as a practitioner to work with either sibling (using Bertolino and two additional but related references) and 3)outline the first 4 sessions making sure you clearly show me the nuts and bolts of </w:t>
      </w:r>
      <w:r w:rsidR="00D43C7C">
        <w:rPr>
          <w:bCs/>
          <w:color w:val="000000"/>
          <w:sz w:val="22"/>
          <w:szCs w:val="22"/>
        </w:rPr>
        <w:t>the</w:t>
      </w:r>
      <w:r w:rsidR="00FF7144" w:rsidRPr="00FF7144">
        <w:rPr>
          <w:bCs/>
          <w:color w:val="000000"/>
          <w:sz w:val="22"/>
          <w:szCs w:val="22"/>
        </w:rPr>
        <w:t xml:space="preserve"> approach</w:t>
      </w:r>
      <w:r w:rsidR="00D43C7C">
        <w:rPr>
          <w:bCs/>
          <w:color w:val="000000"/>
          <w:sz w:val="22"/>
          <w:szCs w:val="22"/>
        </w:rPr>
        <w:t xml:space="preserve"> you have chosen</w:t>
      </w:r>
      <w:r w:rsidR="00FF7144" w:rsidRPr="00FF7144">
        <w:rPr>
          <w:bCs/>
          <w:color w:val="000000"/>
          <w:sz w:val="22"/>
          <w:szCs w:val="22"/>
        </w:rPr>
        <w:t>.  No more than 5 pages. USE APA CORRECTLY.</w:t>
      </w:r>
      <w:r w:rsidR="00692ADB">
        <w:rPr>
          <w:bCs/>
          <w:color w:val="000000"/>
          <w:sz w:val="22"/>
          <w:szCs w:val="22"/>
        </w:rPr>
        <w:t xml:space="preserve"> Due 11/24/15.</w:t>
      </w:r>
    </w:p>
    <w:p w:rsidR="00250155" w:rsidRDefault="00250155" w:rsidP="00250155">
      <w:pPr>
        <w:spacing w:before="100" w:beforeAutospacing="1" w:after="100" w:afterAutospacing="1"/>
        <w:rPr>
          <w:color w:val="000000"/>
          <w:sz w:val="22"/>
          <w:szCs w:val="22"/>
        </w:rPr>
      </w:pPr>
      <w:r w:rsidRPr="000C3C4F">
        <w:rPr>
          <w:color w:val="000000"/>
          <w:sz w:val="22"/>
          <w:szCs w:val="22"/>
        </w:rPr>
        <w:t xml:space="preserve">This </w:t>
      </w:r>
      <w:r w:rsidR="00AB58FA">
        <w:rPr>
          <w:color w:val="000000"/>
          <w:sz w:val="22"/>
          <w:szCs w:val="22"/>
        </w:rPr>
        <w:t>case of Hector and Stephanie</w:t>
      </w:r>
      <w:r w:rsidRPr="000C3C4F">
        <w:rPr>
          <w:color w:val="000000"/>
          <w:sz w:val="22"/>
          <w:szCs w:val="22"/>
        </w:rPr>
        <w:t xml:space="preserve"> meets core competency 2.1.3 sub points 1-3; core competency 2.1.6 sub points 1-2 b, sub points 1 and 2 ; core competency 2.1.10 c, sub points 2 – 3</w:t>
      </w:r>
    </w:p>
    <w:p w:rsidR="00D43C7C" w:rsidRDefault="00D43C7C" w:rsidP="00250155">
      <w:pPr>
        <w:spacing w:before="100" w:beforeAutospacing="1" w:after="100" w:afterAutospacing="1"/>
        <w:rPr>
          <w:b/>
          <w:color w:val="000000"/>
          <w:sz w:val="22"/>
          <w:szCs w:val="22"/>
        </w:rPr>
      </w:pPr>
      <w:r>
        <w:rPr>
          <w:color w:val="000000"/>
          <w:sz w:val="22"/>
          <w:szCs w:val="22"/>
        </w:rPr>
        <w:tab/>
      </w:r>
      <w:r w:rsidRPr="00D43C7C">
        <w:rPr>
          <w:b/>
          <w:color w:val="000000"/>
          <w:sz w:val="22"/>
          <w:szCs w:val="22"/>
        </w:rPr>
        <w:t>E-10% Mission Possible Assignment</w:t>
      </w:r>
    </w:p>
    <w:p w:rsidR="00D43C7C" w:rsidRDefault="00D43C7C" w:rsidP="00250155">
      <w:pPr>
        <w:spacing w:before="100" w:beforeAutospacing="1" w:after="100" w:afterAutospacing="1"/>
        <w:rPr>
          <w:color w:val="000000"/>
          <w:sz w:val="22"/>
          <w:szCs w:val="22"/>
        </w:rPr>
      </w:pPr>
      <w:r>
        <w:rPr>
          <w:color w:val="000000"/>
          <w:sz w:val="22"/>
          <w:szCs w:val="22"/>
        </w:rPr>
        <w:t>This is your opportunity to try out an assignment. The Mission Possible assignment is an adaptation of Kids’ Skills you might want to consider with adolescent. However, before you do that I want you to experience the intervention yourself. Read the attached and follow through each of the steps “as if” you had been given this in real life. At the very end, I would like you to add a brief section on  what your experience was in doing Mission Possible. No page limit.</w:t>
      </w:r>
      <w:r w:rsidR="00692ADB">
        <w:rPr>
          <w:color w:val="000000"/>
          <w:sz w:val="22"/>
          <w:szCs w:val="22"/>
        </w:rPr>
        <w:t xml:space="preserve"> Due 10/27/15.</w:t>
      </w:r>
    </w:p>
    <w:p w:rsidR="003F2B96" w:rsidRDefault="003F2B96" w:rsidP="003F2B96">
      <w:pPr>
        <w:spacing w:before="100" w:beforeAutospacing="1" w:after="100" w:afterAutospacing="1"/>
        <w:rPr>
          <w:color w:val="000000"/>
          <w:sz w:val="22"/>
          <w:szCs w:val="22"/>
        </w:rPr>
      </w:pPr>
      <w:r w:rsidRPr="000C3C4F">
        <w:rPr>
          <w:color w:val="000000"/>
          <w:sz w:val="22"/>
          <w:szCs w:val="22"/>
        </w:rPr>
        <w:t xml:space="preserve">This </w:t>
      </w:r>
      <w:r>
        <w:rPr>
          <w:color w:val="000000"/>
          <w:sz w:val="22"/>
          <w:szCs w:val="22"/>
        </w:rPr>
        <w:t>Mission Possible Assignment</w:t>
      </w:r>
      <w:r w:rsidRPr="000C3C4F">
        <w:rPr>
          <w:color w:val="000000"/>
          <w:sz w:val="22"/>
          <w:szCs w:val="22"/>
        </w:rPr>
        <w:t xml:space="preserve"> meets core competency 2.1.3 sub points 1-3; core competency 2.1.6 sub points 1-2 b, sub points 1 and 2 ; core competency 2.1.10 c, sub points 2 – 3</w:t>
      </w:r>
    </w:p>
    <w:p w:rsidR="0088767D" w:rsidRPr="00D43C7C" w:rsidRDefault="0088767D" w:rsidP="00250155">
      <w:pPr>
        <w:spacing w:before="100" w:beforeAutospacing="1" w:after="100" w:afterAutospacing="1"/>
        <w:rPr>
          <w:color w:val="000000"/>
          <w:sz w:val="22"/>
          <w:szCs w:val="22"/>
        </w:rPr>
      </w:pPr>
    </w:p>
    <w:p w:rsidR="00D43C7C" w:rsidRDefault="00D43C7C" w:rsidP="00D43C7C">
      <w:pPr>
        <w:ind w:left="360" w:firstLine="360"/>
        <w:rPr>
          <w:b/>
          <w:sz w:val="24"/>
        </w:rPr>
      </w:pPr>
      <w:r>
        <w:rPr>
          <w:b/>
          <w:sz w:val="24"/>
        </w:rPr>
        <w:t>F-2</w:t>
      </w:r>
      <w:r w:rsidR="0088767D">
        <w:rPr>
          <w:b/>
          <w:sz w:val="24"/>
        </w:rPr>
        <w:t>0</w:t>
      </w:r>
      <w:r>
        <w:rPr>
          <w:b/>
          <w:sz w:val="24"/>
        </w:rPr>
        <w:t>%</w:t>
      </w:r>
      <w:r w:rsidRPr="00250155">
        <w:rPr>
          <w:b/>
          <w:sz w:val="24"/>
        </w:rPr>
        <w:t>Final Exam</w:t>
      </w:r>
    </w:p>
    <w:p w:rsidR="00D43C7C" w:rsidRDefault="00D43C7C" w:rsidP="00D43C7C">
      <w:pPr>
        <w:rPr>
          <w:b/>
          <w:sz w:val="24"/>
        </w:rPr>
      </w:pPr>
    </w:p>
    <w:p w:rsidR="00D43C7C" w:rsidRPr="007D1E8F" w:rsidRDefault="00D43C7C" w:rsidP="00D43C7C">
      <w:pPr>
        <w:rPr>
          <w:sz w:val="24"/>
        </w:rPr>
      </w:pPr>
      <w:r w:rsidRPr="007D1E8F">
        <w:rPr>
          <w:sz w:val="24"/>
        </w:rPr>
        <w:t>The final exam pulls together everything you have learned in class. You  will bring your one sided cheat sheet to class and apply your learning to a number of practice examples.</w:t>
      </w:r>
    </w:p>
    <w:p w:rsidR="00D43C7C" w:rsidRPr="007D1E8F" w:rsidRDefault="00D43C7C" w:rsidP="00D43C7C">
      <w:pPr>
        <w:rPr>
          <w:sz w:val="24"/>
          <w:szCs w:val="24"/>
        </w:rPr>
      </w:pPr>
    </w:p>
    <w:p w:rsidR="00D43C7C" w:rsidRPr="00290201" w:rsidRDefault="00D43C7C" w:rsidP="00D43C7C">
      <w:pPr>
        <w:autoSpaceDE w:val="0"/>
        <w:autoSpaceDN w:val="0"/>
        <w:adjustRightInd w:val="0"/>
        <w:ind w:firstLine="720"/>
        <w:rPr>
          <w:b/>
          <w:color w:val="000000"/>
          <w:sz w:val="24"/>
        </w:rPr>
      </w:pPr>
      <w:r w:rsidRPr="00250155">
        <w:rPr>
          <w:rFonts w:cs="Arial"/>
          <w:sz w:val="24"/>
        </w:rPr>
        <w:t>Final Exam</w:t>
      </w:r>
      <w:r w:rsidRPr="00290201">
        <w:rPr>
          <w:rFonts w:cs="Arial"/>
          <w:b/>
          <w:sz w:val="24"/>
        </w:rPr>
        <w:t xml:space="preserve">: </w:t>
      </w:r>
      <w:r w:rsidRPr="00290201">
        <w:rPr>
          <w:color w:val="000000"/>
          <w:sz w:val="24"/>
        </w:rPr>
        <w:t>Objectives</w:t>
      </w:r>
      <w:r w:rsidRPr="00290201">
        <w:rPr>
          <w:b/>
          <w:color w:val="000000"/>
          <w:sz w:val="24"/>
        </w:rPr>
        <w:t>: #</w:t>
      </w:r>
      <w:r w:rsidRPr="00290201">
        <w:rPr>
          <w:color w:val="000000"/>
          <w:sz w:val="24"/>
        </w:rPr>
        <w:t xml:space="preserve"> 1, 2, 3, 4, 5</w:t>
      </w:r>
    </w:p>
    <w:p w:rsidR="00D43C7C" w:rsidRDefault="00D43C7C" w:rsidP="00D43C7C">
      <w:pPr>
        <w:ind w:left="360"/>
        <w:rPr>
          <w:sz w:val="24"/>
        </w:rPr>
      </w:pPr>
    </w:p>
    <w:p w:rsidR="00D43C7C" w:rsidRPr="00897938" w:rsidRDefault="00D43C7C" w:rsidP="00D43C7C">
      <w:pPr>
        <w:spacing w:before="100" w:beforeAutospacing="1" w:after="100" w:afterAutospacing="1"/>
        <w:rPr>
          <w:color w:val="000000"/>
          <w:sz w:val="22"/>
          <w:szCs w:val="22"/>
        </w:rPr>
      </w:pPr>
    </w:p>
    <w:p w:rsidR="0030771F" w:rsidRPr="00290201" w:rsidRDefault="0030771F" w:rsidP="0030771F">
      <w:pPr>
        <w:autoSpaceDE w:val="0"/>
        <w:autoSpaceDN w:val="0"/>
        <w:adjustRightInd w:val="0"/>
        <w:rPr>
          <w:color w:val="000000"/>
          <w:sz w:val="24"/>
        </w:rPr>
      </w:pPr>
    </w:p>
    <w:p w:rsidR="0030771F" w:rsidRPr="00290201" w:rsidRDefault="0030771F" w:rsidP="0030771F">
      <w:pPr>
        <w:jc w:val="both"/>
        <w:rPr>
          <w:rFonts w:cs="Arial"/>
          <w:sz w:val="24"/>
        </w:rPr>
      </w:pPr>
    </w:p>
    <w:p w:rsidR="00F46901" w:rsidRPr="00ED751E" w:rsidRDefault="006777AA" w:rsidP="002B6869">
      <w:pPr>
        <w:rPr>
          <w:b/>
          <w:sz w:val="24"/>
          <w:szCs w:val="24"/>
        </w:rPr>
      </w:pPr>
      <w:r w:rsidRPr="00ED751E">
        <w:rPr>
          <w:b/>
          <w:sz w:val="24"/>
          <w:szCs w:val="24"/>
        </w:rPr>
        <w:t>F</w:t>
      </w:r>
      <w:r w:rsidR="00F46901" w:rsidRPr="00ED751E">
        <w:rPr>
          <w:b/>
          <w:sz w:val="24"/>
          <w:szCs w:val="24"/>
        </w:rPr>
        <w:t xml:space="preserve">. Grading Policy: </w:t>
      </w:r>
    </w:p>
    <w:p w:rsidR="00F46901" w:rsidRPr="00ED751E" w:rsidRDefault="00F46901" w:rsidP="002B6869">
      <w:pPr>
        <w:rPr>
          <w:sz w:val="24"/>
          <w:szCs w:val="24"/>
        </w:rPr>
      </w:pPr>
    </w:p>
    <w:p w:rsidR="0030771F" w:rsidRPr="00290201" w:rsidRDefault="0030771F" w:rsidP="0030771F">
      <w:pPr>
        <w:rPr>
          <w:sz w:val="24"/>
          <w:szCs w:val="24"/>
        </w:rPr>
      </w:pPr>
      <w:r w:rsidRPr="00290201">
        <w:rPr>
          <w:sz w:val="24"/>
          <w:szCs w:val="24"/>
        </w:rPr>
        <w:t>All papers must be grammatically correct using APA style. Papers with many grammatical errors and misspellings will not receive a satisfactory grade.</w:t>
      </w:r>
    </w:p>
    <w:p w:rsidR="00250155" w:rsidRPr="00260CE4" w:rsidRDefault="00250155" w:rsidP="00250155">
      <w:pPr>
        <w:tabs>
          <w:tab w:val="left" w:pos="5760"/>
        </w:tabs>
        <w:rPr>
          <w:b/>
        </w:rPr>
      </w:pPr>
      <w:r w:rsidRPr="009D756D">
        <w:rPr>
          <w:rFonts w:ascii="Arial" w:hAnsi="Arial" w:cs="Arial"/>
          <w:b/>
          <w:sz w:val="21"/>
          <w:szCs w:val="21"/>
        </w:rPr>
        <w:t>Grading</w:t>
      </w:r>
      <w:r w:rsidRPr="009D756D">
        <w:rPr>
          <w:rFonts w:ascii="Arial" w:hAnsi="Arial" w:cs="Arial"/>
          <w:sz w:val="21"/>
          <w:szCs w:val="21"/>
        </w:rPr>
        <w:t>:</w:t>
      </w:r>
      <w:r w:rsidRPr="00260CE4">
        <w:rPr>
          <w:b/>
        </w:rPr>
        <w:t xml:space="preserve">               Course Assignment</w:t>
      </w:r>
      <w:r w:rsidRPr="00260CE4">
        <w:rPr>
          <w:b/>
        </w:rPr>
        <w:tab/>
        <w:t>Percentage of Grade</w:t>
      </w:r>
    </w:p>
    <w:p w:rsidR="00250155" w:rsidRPr="00260CE4" w:rsidRDefault="00250155" w:rsidP="00250155">
      <w:pPr>
        <w:numPr>
          <w:ilvl w:val="0"/>
          <w:numId w:val="46"/>
        </w:numPr>
        <w:tabs>
          <w:tab w:val="left" w:pos="2160"/>
          <w:tab w:val="left" w:pos="6480"/>
        </w:tabs>
        <w:ind w:left="1440" w:firstLine="0"/>
        <w:jc w:val="both"/>
      </w:pPr>
      <w:r>
        <w:t>Philosophical inventory/case study</w:t>
      </w:r>
      <w:r w:rsidRPr="00260CE4">
        <w:tab/>
      </w:r>
      <w:r>
        <w:t>15</w:t>
      </w:r>
      <w:r w:rsidRPr="00260CE4">
        <w:t>%</w:t>
      </w:r>
      <w:r w:rsidRPr="00260CE4">
        <w:tab/>
        <w:t xml:space="preserve"> </w:t>
      </w:r>
    </w:p>
    <w:p w:rsidR="00250155" w:rsidRDefault="007D3C45" w:rsidP="00250155">
      <w:pPr>
        <w:numPr>
          <w:ilvl w:val="0"/>
          <w:numId w:val="46"/>
        </w:numPr>
        <w:tabs>
          <w:tab w:val="left" w:pos="2160"/>
          <w:tab w:val="left" w:pos="6480"/>
        </w:tabs>
        <w:ind w:left="1440" w:firstLine="0"/>
        <w:jc w:val="both"/>
      </w:pPr>
      <w:r>
        <w:t>Treating the youngest child</w:t>
      </w:r>
      <w:r w:rsidR="00250155">
        <w:tab/>
        <w:t>1</w:t>
      </w:r>
      <w:r>
        <w:t>5</w:t>
      </w:r>
      <w:r w:rsidR="00250155">
        <w:t>%</w:t>
      </w:r>
    </w:p>
    <w:p w:rsidR="00250155" w:rsidRDefault="007D3C45" w:rsidP="00250155">
      <w:pPr>
        <w:numPr>
          <w:ilvl w:val="0"/>
          <w:numId w:val="46"/>
        </w:numPr>
        <w:tabs>
          <w:tab w:val="left" w:pos="2160"/>
          <w:tab w:val="left" w:pos="6480"/>
        </w:tabs>
        <w:ind w:left="1440" w:firstLine="0"/>
        <w:jc w:val="both"/>
      </w:pPr>
      <w:r>
        <w:t>Mid term</w:t>
      </w:r>
      <w:r w:rsidR="00250155">
        <w:tab/>
      </w:r>
      <w:r>
        <w:t>2</w:t>
      </w:r>
      <w:r w:rsidR="00A922A7">
        <w:t>0</w:t>
      </w:r>
      <w:r w:rsidR="00250155">
        <w:t>%</w:t>
      </w:r>
    </w:p>
    <w:p w:rsidR="00250155" w:rsidRDefault="00A84E28" w:rsidP="00250155">
      <w:pPr>
        <w:numPr>
          <w:ilvl w:val="0"/>
          <w:numId w:val="46"/>
        </w:numPr>
        <w:tabs>
          <w:tab w:val="left" w:pos="2160"/>
          <w:tab w:val="left" w:pos="6480"/>
        </w:tabs>
        <w:ind w:left="1440" w:firstLine="0"/>
        <w:jc w:val="both"/>
      </w:pPr>
      <w:r>
        <w:t>The case of Hector and Stefanie</w:t>
      </w:r>
      <w:r w:rsidR="00250155">
        <w:tab/>
      </w:r>
      <w:r>
        <w:t>2</w:t>
      </w:r>
      <w:r w:rsidR="00250155">
        <w:t>0%</w:t>
      </w:r>
    </w:p>
    <w:p w:rsidR="00A922A7" w:rsidRDefault="00A922A7" w:rsidP="00250155">
      <w:pPr>
        <w:numPr>
          <w:ilvl w:val="0"/>
          <w:numId w:val="46"/>
        </w:numPr>
        <w:tabs>
          <w:tab w:val="left" w:pos="2160"/>
          <w:tab w:val="left" w:pos="6480"/>
        </w:tabs>
        <w:ind w:left="1440" w:firstLine="0"/>
        <w:jc w:val="both"/>
      </w:pPr>
      <w:r>
        <w:t>Mission Possible (Ben Furman)                                    10%</w:t>
      </w:r>
    </w:p>
    <w:p w:rsidR="00250155" w:rsidRDefault="007D3C45" w:rsidP="00250155">
      <w:pPr>
        <w:numPr>
          <w:ilvl w:val="0"/>
          <w:numId w:val="46"/>
        </w:numPr>
        <w:tabs>
          <w:tab w:val="left" w:pos="2160"/>
          <w:tab w:val="left" w:pos="6480"/>
        </w:tabs>
        <w:ind w:left="1440" w:firstLine="0"/>
        <w:jc w:val="both"/>
      </w:pPr>
      <w:r>
        <w:t>Final Exam                                                                    2</w:t>
      </w:r>
      <w:r w:rsidR="0088767D">
        <w:t>0</w:t>
      </w:r>
      <w:r>
        <w:t>%</w:t>
      </w:r>
      <w:r>
        <w:tab/>
      </w:r>
      <w:r w:rsidR="00250155">
        <w:t xml:space="preserve">                                     </w:t>
      </w:r>
    </w:p>
    <w:p w:rsidR="00250155" w:rsidRPr="00260CE4" w:rsidRDefault="00250155" w:rsidP="00250155">
      <w:pPr>
        <w:ind w:left="720"/>
        <w:rPr>
          <w:rFonts w:cs="Arial"/>
        </w:rPr>
      </w:pPr>
    </w:p>
    <w:p w:rsidR="00250155" w:rsidRDefault="00250155" w:rsidP="00250155">
      <w:pPr>
        <w:rPr>
          <w:color w:val="0000FF"/>
          <w:sz w:val="21"/>
          <w:szCs w:val="21"/>
        </w:rPr>
      </w:pPr>
      <w:r w:rsidRPr="00DD2F39">
        <w:rPr>
          <w:sz w:val="21"/>
          <w:szCs w:val="21"/>
        </w:rPr>
        <w:t>The university expects each of you to keep track of your performance throughout the semester and seek guidance from available sources (including the instructor) performance drops below satisfactory levels; see “Student Support Services,” below</w:t>
      </w:r>
      <w:r w:rsidRPr="00DD2F39">
        <w:rPr>
          <w:color w:val="0000FF"/>
          <w:sz w:val="21"/>
          <w:szCs w:val="21"/>
        </w:rPr>
        <w:t>.</w:t>
      </w:r>
    </w:p>
    <w:p w:rsidR="0030771F" w:rsidRPr="00290201" w:rsidRDefault="0030771F" w:rsidP="0030771F">
      <w:pPr>
        <w:rPr>
          <w:sz w:val="24"/>
          <w:szCs w:val="24"/>
        </w:rPr>
      </w:pPr>
    </w:p>
    <w:p w:rsidR="007058A4" w:rsidRDefault="007058A4" w:rsidP="0030771F">
      <w:pPr>
        <w:autoSpaceDE w:val="0"/>
        <w:autoSpaceDN w:val="0"/>
        <w:adjustRightInd w:val="0"/>
        <w:rPr>
          <w:color w:val="000000"/>
          <w:sz w:val="24"/>
        </w:rPr>
      </w:pPr>
    </w:p>
    <w:p w:rsidR="007058A4" w:rsidRDefault="007058A4" w:rsidP="0030771F">
      <w:pPr>
        <w:autoSpaceDE w:val="0"/>
        <w:autoSpaceDN w:val="0"/>
        <w:adjustRightInd w:val="0"/>
        <w:rPr>
          <w:color w:val="000000"/>
          <w:sz w:val="24"/>
        </w:rPr>
      </w:pPr>
    </w:p>
    <w:p w:rsidR="0030771F" w:rsidRPr="00290201" w:rsidRDefault="0030771F" w:rsidP="0030771F">
      <w:pPr>
        <w:autoSpaceDE w:val="0"/>
        <w:autoSpaceDN w:val="0"/>
        <w:adjustRightInd w:val="0"/>
        <w:rPr>
          <w:color w:val="000000"/>
          <w:sz w:val="24"/>
        </w:rPr>
      </w:pPr>
      <w:r w:rsidRPr="00290201">
        <w:rPr>
          <w:color w:val="000000"/>
          <w:sz w:val="24"/>
        </w:rPr>
        <w:t>. The grade scale is as follows:</w:t>
      </w:r>
    </w:p>
    <w:p w:rsidR="0030771F" w:rsidRPr="00290201" w:rsidRDefault="0030771F" w:rsidP="0030771F">
      <w:pPr>
        <w:autoSpaceDE w:val="0"/>
        <w:autoSpaceDN w:val="0"/>
        <w:adjustRightInd w:val="0"/>
        <w:rPr>
          <w:color w:val="000000"/>
          <w:sz w:val="24"/>
        </w:rPr>
      </w:pPr>
      <w:r w:rsidRPr="00290201">
        <w:rPr>
          <w:color w:val="000000"/>
          <w:sz w:val="24"/>
        </w:rPr>
        <w:t>90 - 100 A</w:t>
      </w:r>
    </w:p>
    <w:p w:rsidR="0030771F" w:rsidRPr="00290201" w:rsidRDefault="0030771F" w:rsidP="0030771F">
      <w:pPr>
        <w:autoSpaceDE w:val="0"/>
        <w:autoSpaceDN w:val="0"/>
        <w:adjustRightInd w:val="0"/>
        <w:rPr>
          <w:color w:val="000000"/>
          <w:sz w:val="24"/>
        </w:rPr>
      </w:pPr>
      <w:r w:rsidRPr="00290201">
        <w:rPr>
          <w:color w:val="000000"/>
          <w:sz w:val="24"/>
        </w:rPr>
        <w:t>80 - 89 B</w:t>
      </w:r>
    </w:p>
    <w:p w:rsidR="0030771F" w:rsidRPr="00290201" w:rsidRDefault="0030771F" w:rsidP="0030771F">
      <w:pPr>
        <w:autoSpaceDE w:val="0"/>
        <w:autoSpaceDN w:val="0"/>
        <w:adjustRightInd w:val="0"/>
        <w:rPr>
          <w:color w:val="000000"/>
          <w:sz w:val="24"/>
        </w:rPr>
      </w:pPr>
      <w:r w:rsidRPr="00290201">
        <w:rPr>
          <w:color w:val="000000"/>
          <w:sz w:val="24"/>
        </w:rPr>
        <w:t>70 - 79 C</w:t>
      </w:r>
    </w:p>
    <w:p w:rsidR="0030771F" w:rsidRPr="00290201" w:rsidRDefault="0030771F" w:rsidP="0030771F">
      <w:pPr>
        <w:autoSpaceDE w:val="0"/>
        <w:autoSpaceDN w:val="0"/>
        <w:adjustRightInd w:val="0"/>
        <w:rPr>
          <w:color w:val="000000"/>
          <w:sz w:val="24"/>
        </w:rPr>
      </w:pPr>
      <w:r w:rsidRPr="00290201">
        <w:rPr>
          <w:color w:val="000000"/>
          <w:sz w:val="24"/>
        </w:rPr>
        <w:t>60 - 69 D</w:t>
      </w:r>
    </w:p>
    <w:p w:rsidR="0030771F" w:rsidRPr="00290201" w:rsidRDefault="0030771F" w:rsidP="0030771F">
      <w:pPr>
        <w:autoSpaceDE w:val="0"/>
        <w:autoSpaceDN w:val="0"/>
        <w:adjustRightInd w:val="0"/>
        <w:rPr>
          <w:color w:val="000000"/>
          <w:sz w:val="24"/>
        </w:rPr>
      </w:pPr>
      <w:r w:rsidRPr="00290201">
        <w:rPr>
          <w:color w:val="000000"/>
          <w:sz w:val="24"/>
        </w:rPr>
        <w:t>0 - 59 F</w:t>
      </w:r>
      <w:r w:rsidR="00AA3D47">
        <w:rPr>
          <w:color w:val="000000"/>
          <w:sz w:val="24"/>
        </w:rPr>
        <w:t>.</w:t>
      </w:r>
    </w:p>
    <w:p w:rsidR="0030771F" w:rsidRPr="00290201" w:rsidRDefault="0030771F" w:rsidP="0030771F">
      <w:pPr>
        <w:autoSpaceDE w:val="0"/>
        <w:autoSpaceDN w:val="0"/>
        <w:adjustRightInd w:val="0"/>
        <w:rPr>
          <w:color w:val="000000"/>
          <w:sz w:val="24"/>
        </w:rPr>
      </w:pPr>
    </w:p>
    <w:p w:rsidR="0030771F" w:rsidRPr="00290201" w:rsidRDefault="0030771F" w:rsidP="0030771F">
      <w:pPr>
        <w:rPr>
          <w:sz w:val="24"/>
        </w:rPr>
      </w:pPr>
      <w:r w:rsidRPr="00290201">
        <w:rPr>
          <w:sz w:val="24"/>
        </w:rPr>
        <w:t xml:space="preserve">Grading Criteria: </w:t>
      </w:r>
    </w:p>
    <w:p w:rsidR="0030771F" w:rsidRPr="00290201" w:rsidRDefault="0030771F" w:rsidP="0030771F">
      <w:pPr>
        <w:numPr>
          <w:ilvl w:val="0"/>
          <w:numId w:val="42"/>
        </w:numPr>
        <w:rPr>
          <w:sz w:val="24"/>
        </w:rPr>
      </w:pPr>
      <w:r w:rsidRPr="00290201">
        <w:rPr>
          <w:sz w:val="24"/>
        </w:rPr>
        <w:t>Demonstrate an ability to integrate course readings, outside research, and lectures into papers and discussions</w:t>
      </w:r>
    </w:p>
    <w:p w:rsidR="0030771F" w:rsidRPr="00290201" w:rsidRDefault="0030771F" w:rsidP="0030771F">
      <w:pPr>
        <w:numPr>
          <w:ilvl w:val="0"/>
          <w:numId w:val="42"/>
        </w:numPr>
        <w:rPr>
          <w:sz w:val="24"/>
        </w:rPr>
      </w:pPr>
      <w:r w:rsidRPr="00290201">
        <w:rPr>
          <w:sz w:val="24"/>
        </w:rPr>
        <w:t>Demonstrate integration of independent and critical thinking into papers, class exercises and discussions</w:t>
      </w:r>
    </w:p>
    <w:p w:rsidR="0030771F" w:rsidRPr="00290201" w:rsidRDefault="0030771F" w:rsidP="0030771F">
      <w:pPr>
        <w:numPr>
          <w:ilvl w:val="0"/>
          <w:numId w:val="42"/>
        </w:numPr>
        <w:rPr>
          <w:sz w:val="24"/>
        </w:rPr>
      </w:pPr>
      <w:r w:rsidRPr="00290201">
        <w:rPr>
          <w:sz w:val="24"/>
        </w:rPr>
        <w:t>Papers are well organized and follow accurate use of grammar, spelling and language</w:t>
      </w:r>
    </w:p>
    <w:p w:rsidR="0030771F" w:rsidRDefault="0030771F" w:rsidP="0030771F">
      <w:pPr>
        <w:numPr>
          <w:ilvl w:val="0"/>
          <w:numId w:val="42"/>
        </w:numPr>
        <w:rPr>
          <w:sz w:val="24"/>
        </w:rPr>
      </w:pPr>
      <w:r w:rsidRPr="00290201">
        <w:rPr>
          <w:sz w:val="24"/>
        </w:rPr>
        <w:t>Form and style of papers follow APA style.</w:t>
      </w:r>
    </w:p>
    <w:p w:rsidR="00107AB9" w:rsidRDefault="00107AB9" w:rsidP="00107AB9">
      <w:pPr>
        <w:rPr>
          <w:sz w:val="24"/>
        </w:rPr>
      </w:pPr>
    </w:p>
    <w:p w:rsidR="00F46901" w:rsidRPr="00ED751E" w:rsidRDefault="006777AA" w:rsidP="002B6869">
      <w:pPr>
        <w:tabs>
          <w:tab w:val="right" w:pos="8640"/>
        </w:tabs>
        <w:rPr>
          <w:sz w:val="24"/>
          <w:szCs w:val="24"/>
        </w:rPr>
      </w:pPr>
      <w:r w:rsidRPr="00ED751E">
        <w:rPr>
          <w:b/>
          <w:sz w:val="24"/>
          <w:szCs w:val="24"/>
        </w:rPr>
        <w:t>G</w:t>
      </w:r>
      <w:r w:rsidR="00F46901" w:rsidRPr="00ED751E">
        <w:rPr>
          <w:b/>
          <w:sz w:val="24"/>
          <w:szCs w:val="24"/>
        </w:rPr>
        <w:t>. Make-Up Exam or Assignment Policy</w:t>
      </w:r>
      <w:r w:rsidR="00F46901" w:rsidRPr="00ED751E">
        <w:rPr>
          <w:sz w:val="24"/>
          <w:szCs w:val="24"/>
        </w:rPr>
        <w:t xml:space="preserve">: </w:t>
      </w:r>
    </w:p>
    <w:p w:rsidR="00F46901" w:rsidRPr="00ED751E" w:rsidRDefault="00F46901" w:rsidP="002B6869">
      <w:pPr>
        <w:tabs>
          <w:tab w:val="right" w:pos="8640"/>
        </w:tabs>
        <w:rPr>
          <w:color w:val="0070C0"/>
          <w:sz w:val="24"/>
          <w:szCs w:val="24"/>
        </w:rPr>
      </w:pPr>
    </w:p>
    <w:p w:rsidR="00F46901" w:rsidRPr="00FD581C" w:rsidRDefault="00FD581C" w:rsidP="002B6869">
      <w:pPr>
        <w:rPr>
          <w:sz w:val="24"/>
          <w:szCs w:val="24"/>
        </w:rPr>
      </w:pPr>
      <w:r w:rsidRPr="00FD581C">
        <w:rPr>
          <w:sz w:val="24"/>
          <w:szCs w:val="24"/>
        </w:rPr>
        <w:t>There is no make up exam except under dire circumstances.</w:t>
      </w:r>
    </w:p>
    <w:p w:rsidR="00F46901" w:rsidRPr="00ED751E" w:rsidRDefault="00F46901" w:rsidP="002B6869">
      <w:pPr>
        <w:rPr>
          <w:sz w:val="24"/>
          <w:szCs w:val="24"/>
        </w:rPr>
      </w:pPr>
    </w:p>
    <w:p w:rsidR="00F46901" w:rsidRPr="00ED751E" w:rsidRDefault="006777AA" w:rsidP="002B6869">
      <w:pPr>
        <w:rPr>
          <w:sz w:val="24"/>
          <w:szCs w:val="24"/>
        </w:rPr>
      </w:pPr>
      <w:r w:rsidRPr="00ED751E">
        <w:rPr>
          <w:b/>
          <w:sz w:val="24"/>
          <w:szCs w:val="24"/>
        </w:rPr>
        <w:t>H</w:t>
      </w:r>
      <w:r w:rsidR="00F46901" w:rsidRPr="00ED751E">
        <w:rPr>
          <w:b/>
          <w:sz w:val="24"/>
          <w:szCs w:val="24"/>
        </w:rPr>
        <w:t>. Attendance Policy:</w:t>
      </w:r>
    </w:p>
    <w:p w:rsidR="00F46901" w:rsidRPr="00ED751E" w:rsidRDefault="00F46901" w:rsidP="002B6869">
      <w:pPr>
        <w:rPr>
          <w:sz w:val="24"/>
          <w:szCs w:val="24"/>
        </w:rPr>
      </w:pPr>
    </w:p>
    <w:p w:rsidR="0030771F" w:rsidRPr="00290201" w:rsidRDefault="0030771F" w:rsidP="0030771F">
      <w:pPr>
        <w:rPr>
          <w:sz w:val="24"/>
          <w:szCs w:val="24"/>
        </w:rPr>
      </w:pPr>
      <w:r w:rsidRPr="00290201">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30771F" w:rsidRPr="00290201" w:rsidRDefault="0030771F" w:rsidP="0030771F">
      <w:pPr>
        <w:rPr>
          <w:sz w:val="24"/>
          <w:szCs w:val="24"/>
        </w:rPr>
      </w:pPr>
    </w:p>
    <w:p w:rsidR="00F46901" w:rsidRDefault="00FD581C" w:rsidP="0030771F">
      <w:pPr>
        <w:rPr>
          <w:sz w:val="24"/>
        </w:rPr>
      </w:pPr>
      <w:r>
        <w:rPr>
          <w:sz w:val="24"/>
        </w:rPr>
        <w:t xml:space="preserve">You are all adults and therefore, I take no attendance. </w:t>
      </w:r>
      <w:r w:rsidR="00107AB9">
        <w:rPr>
          <w:sz w:val="24"/>
        </w:rPr>
        <w:t>You should know that each class missed is one more missed opportunity at growing your practice and thus I retain the right to ask you what will get you back.</w:t>
      </w:r>
    </w:p>
    <w:p w:rsidR="0030771F" w:rsidRPr="00ED751E" w:rsidRDefault="0030771F" w:rsidP="0030771F">
      <w:pPr>
        <w:rPr>
          <w:sz w:val="24"/>
          <w:szCs w:val="24"/>
        </w:rPr>
      </w:pPr>
    </w:p>
    <w:p w:rsidR="003F6D60" w:rsidRPr="00ED751E" w:rsidRDefault="006777AA" w:rsidP="002B6869">
      <w:pPr>
        <w:rPr>
          <w:b/>
          <w:sz w:val="24"/>
          <w:szCs w:val="24"/>
        </w:rPr>
      </w:pPr>
      <w:r w:rsidRPr="00ED751E">
        <w:rPr>
          <w:b/>
          <w:sz w:val="24"/>
          <w:szCs w:val="24"/>
        </w:rPr>
        <w:t>I</w:t>
      </w:r>
      <w:r w:rsidR="00932AC0" w:rsidRPr="00ED751E">
        <w:rPr>
          <w:b/>
          <w:sz w:val="24"/>
          <w:szCs w:val="24"/>
        </w:rPr>
        <w:t xml:space="preserve">. </w:t>
      </w:r>
      <w:r w:rsidR="003F6D60" w:rsidRPr="00ED751E">
        <w:rPr>
          <w:b/>
          <w:sz w:val="24"/>
          <w:szCs w:val="24"/>
        </w:rPr>
        <w:t>Course</w:t>
      </w:r>
      <w:r w:rsidR="00663676" w:rsidRPr="00ED751E">
        <w:rPr>
          <w:b/>
          <w:sz w:val="24"/>
          <w:szCs w:val="24"/>
        </w:rPr>
        <w:t xml:space="preserve"> Schedule</w:t>
      </w:r>
      <w:r w:rsidR="009E5A13" w:rsidRPr="00ED751E">
        <w:rPr>
          <w:b/>
          <w:sz w:val="24"/>
          <w:szCs w:val="24"/>
        </w:rPr>
        <w:t>:</w:t>
      </w:r>
      <w:r w:rsidR="003F6D60" w:rsidRPr="00ED751E">
        <w:rPr>
          <w:b/>
          <w:sz w:val="24"/>
          <w:szCs w:val="24"/>
        </w:rPr>
        <w:t xml:space="preserve"> </w:t>
      </w:r>
    </w:p>
    <w:p w:rsidR="00932AC0" w:rsidRPr="00ED751E" w:rsidRDefault="00932AC0" w:rsidP="002B6869">
      <w:pPr>
        <w:rPr>
          <w:b/>
          <w:sz w:val="24"/>
          <w:szCs w:val="24"/>
        </w:rPr>
      </w:pPr>
    </w:p>
    <w:p w:rsidR="0030771F" w:rsidRPr="00290201" w:rsidRDefault="0030771F" w:rsidP="0030771F">
      <w:pPr>
        <w:rPr>
          <w:sz w:val="24"/>
          <w:szCs w:val="24"/>
        </w:rPr>
      </w:pPr>
      <w:r w:rsidRPr="00290201">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FD581C" w:rsidRPr="00ED751E" w:rsidRDefault="00FD581C" w:rsidP="00FD581C">
      <w:pPr>
        <w:rPr>
          <w:sz w:val="24"/>
          <w:szCs w:val="24"/>
        </w:rPr>
      </w:pPr>
      <w:r w:rsidRPr="00ED751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FD581C" w:rsidRDefault="00FD581C" w:rsidP="00FD581C">
      <w:pPr>
        <w:rPr>
          <w:rFonts w:ascii="Arial" w:hAnsi="Arial" w:cs="Arial"/>
          <w:i/>
          <w:sz w:val="21"/>
          <w:szCs w:val="21"/>
        </w:rPr>
      </w:pPr>
    </w:p>
    <w:p w:rsidR="00FD581C" w:rsidRDefault="00FD581C" w:rsidP="00FD581C">
      <w:pPr>
        <w:ind w:left="720"/>
        <w:rPr>
          <w:rFonts w:cs="Arial"/>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80"/>
        <w:gridCol w:w="8100"/>
      </w:tblGrid>
      <w:tr w:rsidR="00FD581C" w:rsidTr="00107FF1">
        <w:trPr>
          <w:trHeight w:val="350"/>
        </w:trPr>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pStyle w:val="Heading3"/>
              <w:spacing w:line="256" w:lineRule="auto"/>
              <w:ind w:left="0"/>
              <w:rPr>
                <w:iCs/>
                <w:sz w:val="22"/>
                <w:szCs w:val="22"/>
              </w:rPr>
            </w:pPr>
            <w:r>
              <w:rPr>
                <w:iCs/>
                <w:sz w:val="22"/>
                <w:szCs w:val="22"/>
              </w:rPr>
              <w:t>Date</w:t>
            </w:r>
          </w:p>
        </w:tc>
        <w:tc>
          <w:tcPr>
            <w:tcW w:w="1980" w:type="dxa"/>
            <w:tcBorders>
              <w:top w:val="single" w:sz="4" w:space="0" w:color="auto"/>
              <w:left w:val="single" w:sz="4" w:space="0" w:color="auto"/>
              <w:bottom w:val="single" w:sz="4" w:space="0" w:color="auto"/>
              <w:right w:val="single" w:sz="4" w:space="0" w:color="auto"/>
            </w:tcBorders>
            <w:hideMark/>
          </w:tcPr>
          <w:p w:rsidR="00FD581C" w:rsidRDefault="00FD581C" w:rsidP="00107FF1">
            <w:pPr>
              <w:pStyle w:val="Heading3"/>
              <w:spacing w:line="256" w:lineRule="auto"/>
              <w:jc w:val="center"/>
              <w:rPr>
                <w:iCs/>
                <w:sz w:val="22"/>
                <w:szCs w:val="22"/>
              </w:rPr>
            </w:pPr>
            <w:r>
              <w:rPr>
                <w:iCs/>
                <w:sz w:val="22"/>
                <w:szCs w:val="22"/>
              </w:rPr>
              <w:t>TOPICS</w:t>
            </w:r>
          </w:p>
        </w:tc>
        <w:tc>
          <w:tcPr>
            <w:tcW w:w="8100" w:type="dxa"/>
            <w:tcBorders>
              <w:top w:val="single" w:sz="4" w:space="0" w:color="auto"/>
              <w:left w:val="single" w:sz="4" w:space="0" w:color="auto"/>
              <w:bottom w:val="single" w:sz="4" w:space="0" w:color="auto"/>
              <w:right w:val="single" w:sz="4" w:space="0" w:color="auto"/>
            </w:tcBorders>
            <w:hideMark/>
          </w:tcPr>
          <w:p w:rsidR="00FD581C" w:rsidRDefault="00FD581C" w:rsidP="00107FF1">
            <w:pPr>
              <w:pStyle w:val="Heading3"/>
              <w:spacing w:line="256" w:lineRule="auto"/>
              <w:jc w:val="center"/>
              <w:rPr>
                <w:iCs/>
                <w:sz w:val="22"/>
                <w:szCs w:val="22"/>
              </w:rPr>
            </w:pPr>
            <w:smartTag w:uri="urn:schemas-microsoft-com:office:smarttags" w:element="City">
              <w:smartTag w:uri="urn:schemas-microsoft-com:office:smarttags" w:element="place">
                <w:r>
                  <w:rPr>
                    <w:iCs/>
                    <w:sz w:val="22"/>
                    <w:szCs w:val="22"/>
                  </w:rPr>
                  <w:t>READINGS</w:t>
                </w:r>
              </w:smartTag>
            </w:smartTag>
          </w:p>
        </w:tc>
      </w:tr>
      <w:tr w:rsidR="00FD581C" w:rsidTr="00107FF1">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Week 1</w:t>
            </w:r>
          </w:p>
          <w:p w:rsidR="00FD581C" w:rsidRDefault="00FD581C" w:rsidP="00107FF1">
            <w:pPr>
              <w:spacing w:line="256" w:lineRule="auto"/>
            </w:pPr>
            <w:r>
              <w:t>9/1/15</w:t>
            </w: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sz w:val="22"/>
                <w:szCs w:val="22"/>
              </w:rPr>
            </w:pPr>
            <w:r>
              <w:rPr>
                <w:b w:val="0"/>
                <w:sz w:val="22"/>
                <w:szCs w:val="22"/>
              </w:rPr>
              <w:t xml:space="preserve">Introductions, course overview,  </w:t>
            </w:r>
          </w:p>
          <w:p w:rsidR="00FD581C" w:rsidRDefault="00FD581C" w:rsidP="00107FF1">
            <w:pPr>
              <w:pStyle w:val="Heading3"/>
              <w:spacing w:line="256" w:lineRule="auto"/>
              <w:ind w:left="0"/>
              <w:rPr>
                <w:b w:val="0"/>
                <w:sz w:val="22"/>
                <w:szCs w:val="22"/>
              </w:rPr>
            </w:pPr>
            <w:r>
              <w:rPr>
                <w:b w:val="0"/>
                <w:sz w:val="22"/>
                <w:szCs w:val="22"/>
              </w:rPr>
              <w:t>Expectations and assignments.</w:t>
            </w:r>
          </w:p>
          <w:p w:rsidR="00FD581C" w:rsidRDefault="00FD581C" w:rsidP="00107FF1">
            <w:pPr>
              <w:autoSpaceDE w:val="0"/>
              <w:autoSpaceDN w:val="0"/>
              <w:adjustRightInd w:val="0"/>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rPr>
                <w:b w:val="0"/>
                <w:color w:val="0000FF"/>
                <w:sz w:val="22"/>
                <w:szCs w:val="22"/>
                <w:u w:val="words"/>
              </w:rPr>
            </w:pPr>
            <w:r>
              <w:rPr>
                <w:b w:val="0"/>
                <w:color w:val="0000FF"/>
                <w:sz w:val="22"/>
                <w:szCs w:val="22"/>
                <w:u w:val="words"/>
              </w:rPr>
              <w:t xml:space="preserve"> </w:t>
            </w:r>
          </w:p>
          <w:p w:rsidR="00FD581C" w:rsidRDefault="003F7C05" w:rsidP="00107FF1">
            <w:pPr>
              <w:spacing w:line="256" w:lineRule="auto"/>
            </w:pPr>
            <w:r>
              <w:t>Chapter 1 Bertolino</w:t>
            </w:r>
          </w:p>
          <w:p w:rsidR="003F7C05" w:rsidRDefault="003F7C05" w:rsidP="00107FF1">
            <w:pPr>
              <w:spacing w:line="256" w:lineRule="auto"/>
            </w:pPr>
          </w:p>
          <w:p w:rsidR="00FD581C" w:rsidRDefault="003F7C05" w:rsidP="00107FF1">
            <w:pPr>
              <w:spacing w:line="256" w:lineRule="auto"/>
            </w:pPr>
            <w:r>
              <w:t>Being a partner with children vs being paternalistic</w:t>
            </w:r>
          </w:p>
          <w:p w:rsidR="003F7C05" w:rsidRDefault="003F7C05" w:rsidP="00107FF1">
            <w:pPr>
              <w:spacing w:line="256" w:lineRule="auto"/>
            </w:pPr>
          </w:p>
          <w:p w:rsidR="003F7C05" w:rsidRDefault="00D2020D" w:rsidP="003F7C05">
            <w:pPr>
              <w:rPr>
                <w:rFonts w:ascii="Tahoma" w:hAnsi="Tahoma" w:cs="Tahoma"/>
                <w:color w:val="0000FF"/>
                <w:u w:val="single"/>
              </w:rPr>
            </w:pPr>
            <w:hyperlink r:id="rId11" w:tgtFrame="_blank" w:history="1">
              <w:r w:rsidR="003F7C05" w:rsidRPr="003F7C05">
                <w:rPr>
                  <w:rFonts w:ascii="Tahoma" w:hAnsi="Tahoma" w:cs="Tahoma"/>
                  <w:color w:val="0000FF"/>
                  <w:u w:val="single"/>
                </w:rPr>
                <w:t>http://societyforpsychotherapy.org/what-do-we-know-about-psychotherapy-and-what-is-there-left-to-debate/</w:t>
              </w:r>
            </w:hyperlink>
          </w:p>
          <w:p w:rsidR="00C603C8" w:rsidRDefault="00C603C8" w:rsidP="003F7C05">
            <w:pPr>
              <w:rPr>
                <w:rFonts w:ascii="Tahoma" w:hAnsi="Tahoma" w:cs="Tahoma"/>
                <w:color w:val="0000FF"/>
                <w:u w:val="single"/>
              </w:rPr>
            </w:pPr>
          </w:p>
          <w:p w:rsidR="00C603C8" w:rsidRDefault="00D2020D" w:rsidP="003F7C05">
            <w:pPr>
              <w:rPr>
                <w:rFonts w:ascii="Tahoma" w:hAnsi="Tahoma" w:cs="Tahoma"/>
                <w:color w:val="000000"/>
              </w:rPr>
            </w:pPr>
            <w:hyperlink r:id="rId12" w:history="1">
              <w:r w:rsidR="00C603C8" w:rsidRPr="00B55DDD">
                <w:rPr>
                  <w:rStyle w:val="Hyperlink"/>
                  <w:rFonts w:ascii="Tahoma" w:hAnsi="Tahoma" w:cs="Tahoma"/>
                </w:rPr>
                <w:t>https://www.psychologytoday.com/blog/suffer-the-children/201105/six-problems-wih-psychiatric-diagnosis-children</w:t>
              </w:r>
            </w:hyperlink>
          </w:p>
          <w:p w:rsidR="003F7C05" w:rsidRDefault="003F7C05" w:rsidP="00C603C8"/>
          <w:p w:rsidR="00C603C8" w:rsidRDefault="00D2020D" w:rsidP="00C603C8">
            <w:hyperlink r:id="rId13" w:history="1">
              <w:r w:rsidR="00C603C8" w:rsidRPr="00B55DDD">
                <w:rPr>
                  <w:rStyle w:val="Hyperlink"/>
                </w:rPr>
                <w:t>https://www.youtube.com/watch?v=-AMvrcBvYWk</w:t>
              </w:r>
            </w:hyperlink>
          </w:p>
          <w:p w:rsidR="00C603C8" w:rsidRDefault="00C603C8" w:rsidP="00C603C8"/>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2 9/8/15</w:t>
            </w:r>
          </w:p>
          <w:p w:rsidR="00FD581C" w:rsidRDefault="00FD581C" w:rsidP="00107FF1">
            <w:pPr>
              <w:spacing w:line="256" w:lineRule="auto"/>
              <w:rPr>
                <w:b/>
              </w:rPr>
            </w:pPr>
          </w:p>
          <w:p w:rsidR="00FD581C" w:rsidRDefault="00FD581C" w:rsidP="00107FF1">
            <w:pPr>
              <w:spacing w:line="256" w:lineRule="auto"/>
              <w:rPr>
                <w:b/>
              </w:rPr>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b/>
                <w:u w:val="single"/>
              </w:rPr>
            </w:pPr>
            <w:r>
              <w:rPr>
                <w:color w:val="000000"/>
              </w:rPr>
              <w:t>Building Empathy as part of your work</w:t>
            </w:r>
            <w:r>
              <w:rPr>
                <w:b/>
                <w:u w:val="single"/>
              </w:rPr>
              <w:t xml:space="preserve"> </w:t>
            </w:r>
          </w:p>
          <w:p w:rsidR="003F7C05" w:rsidRDefault="003F7C05" w:rsidP="00107FF1">
            <w:pPr>
              <w:autoSpaceDE w:val="0"/>
              <w:autoSpaceDN w:val="0"/>
              <w:adjustRightInd w:val="0"/>
              <w:spacing w:line="256" w:lineRule="auto"/>
              <w:rPr>
                <w:b/>
                <w:u w:val="single"/>
              </w:rPr>
            </w:pPr>
          </w:p>
          <w:p w:rsidR="003F7C05" w:rsidRPr="003F7C05" w:rsidRDefault="003F7C05" w:rsidP="00107FF1">
            <w:pPr>
              <w:autoSpaceDE w:val="0"/>
              <w:autoSpaceDN w:val="0"/>
              <w:adjustRightInd w:val="0"/>
              <w:spacing w:line="256" w:lineRule="auto"/>
            </w:pPr>
            <w:r>
              <w:t>6 core child/adolescent strengths</w:t>
            </w:r>
          </w:p>
          <w:p w:rsidR="00FD581C" w:rsidRDefault="00FD581C" w:rsidP="00107FF1">
            <w:pPr>
              <w:autoSpaceDE w:val="0"/>
              <w:autoSpaceDN w:val="0"/>
              <w:adjustRightInd w:val="0"/>
              <w:spacing w:line="256" w:lineRule="auto"/>
              <w:rPr>
                <w:color w:val="000000"/>
              </w:rPr>
            </w:pPr>
          </w:p>
          <w:p w:rsidR="003F7C05" w:rsidRPr="00196655" w:rsidRDefault="003F7C05" w:rsidP="00107FF1">
            <w:pPr>
              <w:autoSpaceDE w:val="0"/>
              <w:autoSpaceDN w:val="0"/>
              <w:adjustRightInd w:val="0"/>
              <w:spacing w:line="256" w:lineRule="auto"/>
              <w:rPr>
                <w:b/>
                <w:color w:val="000000"/>
              </w:rPr>
            </w:pPr>
            <w:r w:rsidRPr="00196655">
              <w:rPr>
                <w:b/>
                <w:color w:val="000000"/>
              </w:rPr>
              <w:t>Your philosophical inventory and case study due</w:t>
            </w:r>
          </w:p>
        </w:tc>
        <w:tc>
          <w:tcPr>
            <w:tcW w:w="8100" w:type="dxa"/>
            <w:tcBorders>
              <w:top w:val="single" w:sz="4" w:space="0" w:color="auto"/>
              <w:left w:val="single" w:sz="4" w:space="0" w:color="auto"/>
              <w:bottom w:val="single" w:sz="4" w:space="0" w:color="auto"/>
              <w:right w:val="single" w:sz="4" w:space="0" w:color="auto"/>
            </w:tcBorders>
          </w:tcPr>
          <w:p w:rsidR="00FD581C" w:rsidRDefault="00D2020D" w:rsidP="00107FF1">
            <w:pPr>
              <w:autoSpaceDE w:val="0"/>
              <w:autoSpaceDN w:val="0"/>
              <w:adjustRightInd w:val="0"/>
              <w:spacing w:line="256" w:lineRule="auto"/>
              <w:rPr>
                <w:sz w:val="22"/>
                <w:szCs w:val="22"/>
              </w:rPr>
            </w:pPr>
            <w:hyperlink r:id="rId14" w:history="1">
              <w:r w:rsidR="003F7C05" w:rsidRPr="00F86303">
                <w:rPr>
                  <w:rStyle w:val="Hyperlink"/>
                  <w:sz w:val="22"/>
                  <w:szCs w:val="22"/>
                </w:rPr>
                <w:t>https://www.youtube.com/watch?v=baHrcC8B4WM</w:t>
              </w:r>
            </w:hyperlink>
          </w:p>
          <w:p w:rsidR="003F7C05" w:rsidRDefault="003F7C05" w:rsidP="00107FF1">
            <w:pPr>
              <w:autoSpaceDE w:val="0"/>
              <w:autoSpaceDN w:val="0"/>
              <w:adjustRightInd w:val="0"/>
              <w:spacing w:line="256" w:lineRule="auto"/>
              <w:rPr>
                <w:sz w:val="22"/>
                <w:szCs w:val="22"/>
              </w:rPr>
            </w:pPr>
          </w:p>
          <w:p w:rsidR="003F7C05" w:rsidRDefault="00D2020D" w:rsidP="00107FF1">
            <w:pPr>
              <w:autoSpaceDE w:val="0"/>
              <w:autoSpaceDN w:val="0"/>
              <w:adjustRightInd w:val="0"/>
              <w:spacing w:line="256" w:lineRule="auto"/>
              <w:rPr>
                <w:sz w:val="22"/>
                <w:szCs w:val="22"/>
              </w:rPr>
            </w:pPr>
            <w:hyperlink r:id="rId15" w:history="1">
              <w:r w:rsidR="003F7C05" w:rsidRPr="00F86303">
                <w:rPr>
                  <w:rStyle w:val="Hyperlink"/>
                  <w:sz w:val="22"/>
                  <w:szCs w:val="22"/>
                </w:rPr>
                <w:t>http://teacher.scholastic.com/professional/bruceperry/</w:t>
              </w:r>
            </w:hyperlink>
          </w:p>
          <w:p w:rsidR="003F7C05" w:rsidRDefault="003F7C05" w:rsidP="00107FF1">
            <w:pPr>
              <w:autoSpaceDE w:val="0"/>
              <w:autoSpaceDN w:val="0"/>
              <w:adjustRightInd w:val="0"/>
              <w:spacing w:line="256" w:lineRule="auto"/>
              <w:rPr>
                <w:sz w:val="22"/>
                <w:szCs w:val="22"/>
              </w:rPr>
            </w:pPr>
          </w:p>
          <w:p w:rsidR="003F7C05" w:rsidRDefault="003F7C05" w:rsidP="00107FF1">
            <w:pPr>
              <w:autoSpaceDE w:val="0"/>
              <w:autoSpaceDN w:val="0"/>
              <w:adjustRightInd w:val="0"/>
              <w:spacing w:line="256" w:lineRule="auto"/>
              <w:rPr>
                <w:sz w:val="22"/>
                <w:szCs w:val="22"/>
              </w:rPr>
            </w:pPr>
          </w:p>
          <w:p w:rsidR="00FD581C" w:rsidRDefault="00FD581C" w:rsidP="00107FF1">
            <w:pPr>
              <w:autoSpaceDE w:val="0"/>
              <w:autoSpaceDN w:val="0"/>
              <w:adjustRightInd w:val="0"/>
              <w:spacing w:line="256" w:lineRule="auto"/>
              <w:rPr>
                <w:sz w:val="22"/>
                <w:szCs w:val="22"/>
              </w:rPr>
            </w:pPr>
          </w:p>
          <w:p w:rsidR="00FD581C" w:rsidRDefault="00FD581C" w:rsidP="00107FF1">
            <w:pPr>
              <w:spacing w:line="256" w:lineRule="auto"/>
            </w:pPr>
          </w:p>
          <w:p w:rsidR="00FD581C" w:rsidRDefault="00FD581C" w:rsidP="00107FF1">
            <w:pPr>
              <w:autoSpaceDE w:val="0"/>
              <w:autoSpaceDN w:val="0"/>
              <w:adjustRightInd w:val="0"/>
              <w:spacing w:line="256" w:lineRule="auto"/>
              <w:rPr>
                <w:sz w:val="22"/>
                <w:szCs w:val="22"/>
              </w:rPr>
            </w:pPr>
          </w:p>
        </w:tc>
      </w:tr>
      <w:tr w:rsidR="00FD581C" w:rsidTr="00107FF1">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Week 3</w:t>
            </w:r>
          </w:p>
          <w:p w:rsidR="00FD581C" w:rsidRDefault="00FD581C" w:rsidP="00107FF1">
            <w:pPr>
              <w:spacing w:line="256" w:lineRule="auto"/>
            </w:pPr>
            <w:r>
              <w:t>9/15/15</w:t>
            </w:r>
          </w:p>
        </w:tc>
        <w:tc>
          <w:tcPr>
            <w:tcW w:w="1980" w:type="dxa"/>
            <w:tcBorders>
              <w:top w:val="single" w:sz="4" w:space="0" w:color="auto"/>
              <w:left w:val="single" w:sz="4" w:space="0" w:color="auto"/>
              <w:bottom w:val="single" w:sz="4" w:space="0" w:color="auto"/>
              <w:right w:val="single" w:sz="4" w:space="0" w:color="auto"/>
            </w:tcBorders>
          </w:tcPr>
          <w:p w:rsidR="00FD581C" w:rsidRDefault="009D2C0E" w:rsidP="00107FF1">
            <w:pPr>
              <w:autoSpaceDE w:val="0"/>
              <w:autoSpaceDN w:val="0"/>
              <w:adjustRightInd w:val="0"/>
              <w:spacing w:line="256" w:lineRule="auto"/>
            </w:pPr>
            <w:r>
              <w:t>Strengths-based engagement and practice</w:t>
            </w:r>
          </w:p>
          <w:p w:rsidR="00FD581C" w:rsidRDefault="00FD581C" w:rsidP="00107FF1">
            <w:pPr>
              <w:autoSpaceDE w:val="0"/>
              <w:autoSpaceDN w:val="0"/>
              <w:adjustRightInd w:val="0"/>
              <w:spacing w:line="256" w:lineRule="auto"/>
            </w:pPr>
          </w:p>
          <w:p w:rsidR="00FD581C" w:rsidRDefault="00A922A7" w:rsidP="00107FF1">
            <w:pPr>
              <w:autoSpaceDE w:val="0"/>
              <w:autoSpaceDN w:val="0"/>
              <w:adjustRightInd w:val="0"/>
              <w:spacing w:line="256" w:lineRule="auto"/>
            </w:pPr>
            <w:r>
              <w:t>Kids’ Skills</w:t>
            </w:r>
          </w:p>
          <w:p w:rsidR="00FD581C" w:rsidRDefault="00FD581C" w:rsidP="00107FF1">
            <w:pPr>
              <w:autoSpaceDE w:val="0"/>
              <w:autoSpaceDN w:val="0"/>
              <w:adjustRightInd w:val="0"/>
              <w:spacing w:line="256" w:lineRule="auto"/>
            </w:pPr>
          </w:p>
          <w:p w:rsidR="00FD581C" w:rsidRDefault="00FD581C" w:rsidP="00107FF1">
            <w:pPr>
              <w:autoSpaceDE w:val="0"/>
              <w:autoSpaceDN w:val="0"/>
              <w:adjustRightInd w:val="0"/>
              <w:spacing w:line="256" w:lineRule="auto"/>
            </w:pPr>
          </w:p>
        </w:tc>
        <w:tc>
          <w:tcPr>
            <w:tcW w:w="810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Chapters’ 2-3</w:t>
            </w:r>
            <w:r w:rsidR="009D2C0E">
              <w:t>-4</w:t>
            </w:r>
          </w:p>
          <w:p w:rsidR="00FD581C" w:rsidRDefault="00FD581C" w:rsidP="009D2C0E">
            <w:pPr>
              <w:autoSpaceDE w:val="0"/>
              <w:autoSpaceDN w:val="0"/>
              <w:adjustRightInd w:val="0"/>
              <w:spacing w:line="256" w:lineRule="auto"/>
            </w:pPr>
          </w:p>
          <w:p w:rsidR="00A922A7" w:rsidRDefault="00A922A7" w:rsidP="009D2C0E">
            <w:pPr>
              <w:autoSpaceDE w:val="0"/>
              <w:autoSpaceDN w:val="0"/>
              <w:adjustRightInd w:val="0"/>
              <w:spacing w:line="256" w:lineRule="auto"/>
            </w:pPr>
          </w:p>
          <w:p w:rsidR="00A922A7" w:rsidRDefault="00D2020D" w:rsidP="009D2C0E">
            <w:pPr>
              <w:autoSpaceDE w:val="0"/>
              <w:autoSpaceDN w:val="0"/>
              <w:adjustRightInd w:val="0"/>
              <w:spacing w:line="256" w:lineRule="auto"/>
            </w:pPr>
            <w:hyperlink r:id="rId16" w:history="1">
              <w:r w:rsidR="00C9343A" w:rsidRPr="001B5D88">
                <w:rPr>
                  <w:rStyle w:val="Hyperlink"/>
                </w:rPr>
                <w:t>https://www.youtube.com/watch?v=zznZMx02xUU</w:t>
              </w:r>
            </w:hyperlink>
          </w:p>
          <w:p w:rsidR="00C9343A" w:rsidRDefault="00C9343A" w:rsidP="009D2C0E">
            <w:pPr>
              <w:autoSpaceDE w:val="0"/>
              <w:autoSpaceDN w:val="0"/>
              <w:adjustRightInd w:val="0"/>
              <w:spacing w:line="256" w:lineRule="auto"/>
            </w:pPr>
          </w:p>
          <w:p w:rsidR="00C9343A" w:rsidRDefault="00D2020D" w:rsidP="009D2C0E">
            <w:pPr>
              <w:autoSpaceDE w:val="0"/>
              <w:autoSpaceDN w:val="0"/>
              <w:adjustRightInd w:val="0"/>
              <w:spacing w:line="256" w:lineRule="auto"/>
            </w:pPr>
            <w:hyperlink r:id="rId17" w:history="1">
              <w:r w:rsidR="00C9343A" w:rsidRPr="001B5D88">
                <w:rPr>
                  <w:rStyle w:val="Hyperlink"/>
                </w:rPr>
                <w:t>http://www.kidsskills.org/english/index.htm</w:t>
              </w:r>
            </w:hyperlink>
          </w:p>
          <w:p w:rsidR="00C9343A" w:rsidRDefault="00C9343A" w:rsidP="009D2C0E">
            <w:pPr>
              <w:autoSpaceDE w:val="0"/>
              <w:autoSpaceDN w:val="0"/>
              <w:adjustRightInd w:val="0"/>
              <w:spacing w:line="256" w:lineRule="auto"/>
            </w:pPr>
          </w:p>
        </w:tc>
      </w:tr>
      <w:tr w:rsidR="00FD581C" w:rsidTr="00107FF1">
        <w:trPr>
          <w:trHeight w:val="728"/>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4</w:t>
            </w:r>
          </w:p>
          <w:p w:rsidR="00FD581C" w:rsidRDefault="00FD581C" w:rsidP="00107FF1">
            <w:pPr>
              <w:spacing w:line="256" w:lineRule="auto"/>
            </w:pPr>
            <w:r>
              <w:t>9/22/15</w:t>
            </w: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9D2C0E" w:rsidRDefault="009D2C0E" w:rsidP="009D2C0E">
            <w:pPr>
              <w:spacing w:line="256" w:lineRule="auto"/>
            </w:pPr>
            <w:r>
              <w:t>Guest lecture</w:t>
            </w:r>
          </w:p>
          <w:p w:rsidR="009D2C0E" w:rsidRDefault="009D2C0E" w:rsidP="009D2C0E">
            <w:pPr>
              <w:spacing w:line="256" w:lineRule="auto"/>
            </w:pPr>
          </w:p>
          <w:p w:rsidR="009D2C0E" w:rsidRDefault="009D2C0E" w:rsidP="009D2C0E">
            <w:pPr>
              <w:pStyle w:val="Heading3"/>
              <w:spacing w:line="256" w:lineRule="auto"/>
              <w:ind w:left="0"/>
              <w:jc w:val="both"/>
            </w:pPr>
            <w:r>
              <w:t>Dr. Alina Ponce, Momentus Institute Dallas</w:t>
            </w:r>
          </w:p>
          <w:p w:rsidR="009D2C0E" w:rsidRPr="009D2C0E" w:rsidRDefault="009D2C0E" w:rsidP="009D2C0E"/>
          <w:p w:rsidR="009D2C0E" w:rsidRDefault="009D2C0E" w:rsidP="009D2C0E">
            <w:pPr>
              <w:autoSpaceDE w:val="0"/>
              <w:autoSpaceDN w:val="0"/>
              <w:adjustRightInd w:val="0"/>
              <w:spacing w:line="256" w:lineRule="auto"/>
            </w:pPr>
            <w:r>
              <w:t>Spanking: Does it work?</w:t>
            </w:r>
          </w:p>
          <w:p w:rsidR="00FD581C" w:rsidRPr="00070DB2" w:rsidRDefault="00FD581C" w:rsidP="00107AB9">
            <w:pPr>
              <w:pStyle w:val="Heading3"/>
              <w:spacing w:line="256" w:lineRule="auto"/>
              <w:ind w:left="0"/>
              <w:jc w:val="both"/>
            </w:pPr>
          </w:p>
        </w:tc>
        <w:tc>
          <w:tcPr>
            <w:tcW w:w="8100" w:type="dxa"/>
            <w:tcBorders>
              <w:top w:val="single" w:sz="4" w:space="0" w:color="auto"/>
              <w:left w:val="single" w:sz="4" w:space="0" w:color="auto"/>
              <w:bottom w:val="single" w:sz="4" w:space="0" w:color="auto"/>
              <w:right w:val="single" w:sz="4" w:space="0" w:color="auto"/>
            </w:tcBorders>
            <w:hideMark/>
          </w:tcPr>
          <w:p w:rsidR="009D2C0E" w:rsidRDefault="009D2C0E" w:rsidP="009D2C0E">
            <w:pPr>
              <w:spacing w:line="256" w:lineRule="auto"/>
            </w:pPr>
            <w:r>
              <w:t>The Brain and Mindfulness and working with Children and Families</w:t>
            </w:r>
          </w:p>
          <w:p w:rsidR="009D2C0E" w:rsidRDefault="009D2C0E" w:rsidP="009D2C0E">
            <w:pPr>
              <w:spacing w:line="256" w:lineRule="auto"/>
            </w:pPr>
            <w:r>
              <w:t>Reading to follow</w:t>
            </w:r>
          </w:p>
          <w:p w:rsidR="009D2C0E" w:rsidRDefault="00D2020D" w:rsidP="009D2C0E">
            <w:pPr>
              <w:autoSpaceDE w:val="0"/>
              <w:autoSpaceDN w:val="0"/>
              <w:adjustRightInd w:val="0"/>
              <w:spacing w:line="256" w:lineRule="auto"/>
            </w:pPr>
            <w:hyperlink r:id="rId18" w:history="1">
              <w:r w:rsidR="009D2C0E" w:rsidRPr="006D54F4">
                <w:rPr>
                  <w:rStyle w:val="Hyperlink"/>
                </w:rPr>
                <w:t>https://childtrauma.org/wp-content/uploads/2013/11/McCainLecture_Perry.pdf</w:t>
              </w:r>
            </w:hyperlink>
          </w:p>
          <w:p w:rsidR="009D2C0E" w:rsidRDefault="009D2C0E" w:rsidP="009D2C0E">
            <w:pPr>
              <w:spacing w:line="256" w:lineRule="auto"/>
            </w:pPr>
          </w:p>
          <w:p w:rsidR="009D2C0E" w:rsidRDefault="009D2C0E" w:rsidP="009D2C0E">
            <w:pPr>
              <w:spacing w:line="256" w:lineRule="auto"/>
            </w:pPr>
            <w:r>
              <w:t>Follow up from Weeks 1-3</w:t>
            </w:r>
          </w:p>
          <w:p w:rsidR="009D2C0E" w:rsidRDefault="009D2C0E" w:rsidP="009D2C0E">
            <w:pPr>
              <w:autoSpaceDE w:val="0"/>
              <w:autoSpaceDN w:val="0"/>
              <w:adjustRightInd w:val="0"/>
              <w:spacing w:line="256" w:lineRule="auto"/>
            </w:pPr>
          </w:p>
          <w:p w:rsidR="009D2C0E" w:rsidRDefault="009D2C0E" w:rsidP="009D2C0E">
            <w:pPr>
              <w:autoSpaceDE w:val="0"/>
              <w:autoSpaceDN w:val="0"/>
              <w:adjustRightInd w:val="0"/>
              <w:spacing w:line="256" w:lineRule="auto"/>
              <w:rPr>
                <w:rFonts w:ascii="AdvTT5235d5a9" w:hAnsi="AdvTT5235d5a9" w:cs="AdvTT5235d5a9"/>
              </w:rPr>
            </w:pPr>
            <w:r>
              <w:t>Ferguson, C.J. (2013).</w:t>
            </w:r>
            <w:r>
              <w:rPr>
                <w:rFonts w:ascii="AdvTT5235d5a9" w:hAnsi="AdvTT5235d5a9" w:cs="AdvTT5235d5a9"/>
                <w:sz w:val="27"/>
                <w:szCs w:val="27"/>
              </w:rPr>
              <w:t xml:space="preserve"> </w:t>
            </w:r>
            <w:r>
              <w:rPr>
                <w:rFonts w:ascii="AdvTT5235d5a9" w:hAnsi="AdvTT5235d5a9" w:cs="AdvTT5235d5a9"/>
              </w:rPr>
              <w:t xml:space="preserve">Spanking, corporal punishment and negative long-term outcomes:A meta-analytic review of longitudinal studies. </w:t>
            </w:r>
            <w:r>
              <w:rPr>
                <w:rFonts w:ascii="AdvTT5235d5a9" w:hAnsi="AdvTT5235d5a9" w:cs="AdvTT5235d5a9"/>
                <w:i/>
              </w:rPr>
              <w:t>Clinical Psychology Review</w:t>
            </w:r>
            <w:r>
              <w:rPr>
                <w:rFonts w:ascii="AdvTT5235d5a9" w:hAnsi="AdvTT5235d5a9" w:cs="AdvTT5235d5a9"/>
              </w:rPr>
              <w:t>, 33, 196-208.</w:t>
            </w:r>
          </w:p>
          <w:p w:rsidR="009D2C0E" w:rsidRDefault="009D2C0E" w:rsidP="009D2C0E">
            <w:pPr>
              <w:autoSpaceDE w:val="0"/>
              <w:autoSpaceDN w:val="0"/>
              <w:adjustRightInd w:val="0"/>
              <w:spacing w:line="256" w:lineRule="auto"/>
              <w:rPr>
                <w:rFonts w:ascii="AdvTT5235d5a9" w:hAnsi="AdvTT5235d5a9" w:cs="AdvTT5235d5a9"/>
              </w:rPr>
            </w:pPr>
          </w:p>
          <w:p w:rsidR="00FD581C" w:rsidRDefault="00FD581C" w:rsidP="00107FF1">
            <w:pPr>
              <w:spacing w:line="256" w:lineRule="auto"/>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5</w:t>
            </w:r>
          </w:p>
          <w:p w:rsidR="00FD581C" w:rsidRDefault="00FD581C" w:rsidP="00107FF1">
            <w:pPr>
              <w:spacing w:line="256" w:lineRule="auto"/>
            </w:pPr>
            <w:r>
              <w:t>9/29/15</w:t>
            </w: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pPr>
          </w:p>
          <w:p w:rsidR="009D2C0E" w:rsidRDefault="009D2C0E" w:rsidP="009D2C0E">
            <w:pPr>
              <w:autoSpaceDE w:val="0"/>
              <w:autoSpaceDN w:val="0"/>
              <w:adjustRightInd w:val="0"/>
              <w:spacing w:line="256" w:lineRule="auto"/>
            </w:pPr>
            <w:r>
              <w:t>Strengths-based engagement and practice</w:t>
            </w:r>
          </w:p>
          <w:p w:rsidR="00C9343A" w:rsidRDefault="00C9343A" w:rsidP="009D2C0E">
            <w:pPr>
              <w:autoSpaceDE w:val="0"/>
              <w:autoSpaceDN w:val="0"/>
              <w:adjustRightInd w:val="0"/>
              <w:spacing w:line="256" w:lineRule="auto"/>
            </w:pPr>
          </w:p>
          <w:p w:rsidR="00C9343A" w:rsidRDefault="00C9343A" w:rsidP="009D2C0E">
            <w:pPr>
              <w:autoSpaceDE w:val="0"/>
              <w:autoSpaceDN w:val="0"/>
              <w:adjustRightInd w:val="0"/>
              <w:spacing w:line="256" w:lineRule="auto"/>
            </w:pPr>
            <w:r>
              <w:t>Kids’ Skills</w:t>
            </w:r>
          </w:p>
          <w:p w:rsidR="00FD581C" w:rsidRDefault="00FD581C" w:rsidP="009D2C0E">
            <w:pPr>
              <w:pStyle w:val="Heading3"/>
              <w:spacing w:line="256" w:lineRule="auto"/>
              <w:ind w:left="0"/>
              <w:jc w:val="both"/>
              <w:rPr>
                <w:b w:val="0"/>
              </w:rPr>
            </w:pPr>
          </w:p>
        </w:tc>
        <w:tc>
          <w:tcPr>
            <w:tcW w:w="8100" w:type="dxa"/>
            <w:tcBorders>
              <w:top w:val="single" w:sz="4" w:space="0" w:color="auto"/>
              <w:left w:val="single" w:sz="4" w:space="0" w:color="auto"/>
              <w:bottom w:val="single" w:sz="4" w:space="0" w:color="auto"/>
              <w:right w:val="single" w:sz="4" w:space="0" w:color="auto"/>
            </w:tcBorders>
            <w:hideMark/>
          </w:tcPr>
          <w:p w:rsidR="00107AB9" w:rsidRDefault="00107AB9" w:rsidP="00107AB9">
            <w:pPr>
              <w:spacing w:line="256" w:lineRule="auto"/>
            </w:pPr>
          </w:p>
          <w:p w:rsidR="00FD581C" w:rsidRDefault="009D2C0E" w:rsidP="00107AB9">
            <w:pPr>
              <w:autoSpaceDE w:val="0"/>
              <w:autoSpaceDN w:val="0"/>
              <w:adjustRightInd w:val="0"/>
              <w:spacing w:line="256" w:lineRule="auto"/>
            </w:pPr>
            <w:r>
              <w:t>Chapters’</w:t>
            </w:r>
            <w:r w:rsidR="00562516">
              <w:t xml:space="preserve"> 5-6</w:t>
            </w:r>
          </w:p>
          <w:p w:rsidR="00C9343A" w:rsidRDefault="00C9343A" w:rsidP="00107AB9">
            <w:pPr>
              <w:autoSpaceDE w:val="0"/>
              <w:autoSpaceDN w:val="0"/>
              <w:adjustRightInd w:val="0"/>
              <w:spacing w:line="256" w:lineRule="auto"/>
            </w:pPr>
          </w:p>
          <w:p w:rsidR="00C9343A" w:rsidRDefault="00C9343A" w:rsidP="00107AB9">
            <w:pPr>
              <w:autoSpaceDE w:val="0"/>
              <w:autoSpaceDN w:val="0"/>
              <w:adjustRightInd w:val="0"/>
              <w:spacing w:line="256" w:lineRule="auto"/>
            </w:pPr>
          </w:p>
          <w:p w:rsidR="00C9343A" w:rsidRDefault="00C9343A" w:rsidP="00107AB9">
            <w:pPr>
              <w:autoSpaceDE w:val="0"/>
              <w:autoSpaceDN w:val="0"/>
              <w:adjustRightInd w:val="0"/>
              <w:spacing w:line="256" w:lineRule="auto"/>
            </w:pPr>
          </w:p>
          <w:p w:rsidR="00C9343A" w:rsidRDefault="00C9343A" w:rsidP="00107AB9">
            <w:pPr>
              <w:autoSpaceDE w:val="0"/>
              <w:autoSpaceDN w:val="0"/>
              <w:adjustRightInd w:val="0"/>
              <w:spacing w:line="256" w:lineRule="auto"/>
            </w:pPr>
            <w:r>
              <w:t>What are they?</w:t>
            </w:r>
          </w:p>
        </w:tc>
      </w:tr>
      <w:tr w:rsidR="00FD581C" w:rsidTr="00107FF1">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Week 6</w:t>
            </w:r>
          </w:p>
          <w:p w:rsidR="00FD581C" w:rsidRDefault="00FD581C" w:rsidP="00107FF1">
            <w:pPr>
              <w:spacing w:line="256" w:lineRule="auto"/>
            </w:pPr>
            <w:r>
              <w:t>10/6/15</w:t>
            </w:r>
          </w:p>
        </w:tc>
        <w:tc>
          <w:tcPr>
            <w:tcW w:w="1980" w:type="dxa"/>
            <w:tcBorders>
              <w:top w:val="single" w:sz="4" w:space="0" w:color="auto"/>
              <w:left w:val="single" w:sz="4" w:space="0" w:color="auto"/>
              <w:bottom w:val="single" w:sz="4" w:space="0" w:color="auto"/>
              <w:right w:val="single" w:sz="4" w:space="0" w:color="auto"/>
            </w:tcBorders>
          </w:tcPr>
          <w:p w:rsidR="00562516" w:rsidRDefault="00562516" w:rsidP="00562516">
            <w:pPr>
              <w:autoSpaceDE w:val="0"/>
              <w:autoSpaceDN w:val="0"/>
              <w:adjustRightInd w:val="0"/>
              <w:spacing w:line="256" w:lineRule="auto"/>
            </w:pPr>
            <w:r>
              <w:t>Strengths-based engagement and practice</w:t>
            </w:r>
          </w:p>
          <w:p w:rsidR="00FD581C" w:rsidRDefault="00FD581C" w:rsidP="00107FF1">
            <w:pPr>
              <w:autoSpaceDE w:val="0"/>
              <w:autoSpaceDN w:val="0"/>
              <w:adjustRightInd w:val="0"/>
              <w:spacing w:line="256" w:lineRule="auto"/>
              <w:rPr>
                <w:b/>
                <w:bCs/>
                <w:iCs/>
              </w:rPr>
            </w:pPr>
          </w:p>
          <w:p w:rsidR="00C9343A" w:rsidRDefault="00C9343A" w:rsidP="00107FF1">
            <w:pPr>
              <w:autoSpaceDE w:val="0"/>
              <w:autoSpaceDN w:val="0"/>
              <w:adjustRightInd w:val="0"/>
              <w:spacing w:line="256" w:lineRule="auto"/>
              <w:rPr>
                <w:bCs/>
                <w:iCs/>
              </w:rPr>
            </w:pPr>
            <w:r w:rsidRPr="00C9343A">
              <w:rPr>
                <w:bCs/>
                <w:iCs/>
              </w:rPr>
              <w:t>Kids’ Skills</w:t>
            </w:r>
          </w:p>
          <w:p w:rsidR="00692ADB" w:rsidRPr="00692ADB" w:rsidRDefault="00692ADB" w:rsidP="00107FF1">
            <w:pPr>
              <w:autoSpaceDE w:val="0"/>
              <w:autoSpaceDN w:val="0"/>
              <w:adjustRightInd w:val="0"/>
              <w:spacing w:line="256" w:lineRule="auto"/>
              <w:rPr>
                <w:b/>
                <w:bCs/>
                <w:iCs/>
              </w:rPr>
            </w:pPr>
            <w:r w:rsidRPr="00692ADB">
              <w:rPr>
                <w:b/>
                <w:bCs/>
                <w:iCs/>
              </w:rPr>
              <w:t>Treating the youngest child assignment due</w:t>
            </w: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pPr>
            <w:r>
              <w:t>Chapters 7</w:t>
            </w:r>
            <w:r w:rsidR="00562516">
              <w:t>-8</w:t>
            </w:r>
          </w:p>
          <w:p w:rsidR="00562516" w:rsidRDefault="00562516" w:rsidP="00107FF1">
            <w:pPr>
              <w:autoSpaceDE w:val="0"/>
              <w:autoSpaceDN w:val="0"/>
              <w:adjustRightInd w:val="0"/>
              <w:spacing w:line="256" w:lineRule="auto"/>
            </w:pPr>
          </w:p>
          <w:p w:rsidR="00FD581C" w:rsidRDefault="00FD581C" w:rsidP="00107FF1"/>
          <w:p w:rsidR="00FD581C" w:rsidRDefault="00FD581C" w:rsidP="00107FF1">
            <w:pPr>
              <w:autoSpaceDE w:val="0"/>
              <w:autoSpaceDN w:val="0"/>
              <w:adjustRightInd w:val="0"/>
              <w:spacing w:line="256" w:lineRule="auto"/>
              <w:rPr>
                <w:rFonts w:ascii="AdvTT5235d5a9" w:hAnsi="AdvTT5235d5a9" w:cs="AdvTT5235d5a9"/>
              </w:rPr>
            </w:pPr>
          </w:p>
          <w:p w:rsidR="00FD581C" w:rsidRDefault="00FD581C" w:rsidP="00107FF1">
            <w:pPr>
              <w:autoSpaceDE w:val="0"/>
              <w:autoSpaceDN w:val="0"/>
              <w:adjustRightInd w:val="0"/>
              <w:spacing w:line="256" w:lineRule="auto"/>
              <w:rPr>
                <w:rFonts w:ascii="AdvTT5235d5a9" w:hAnsi="AdvTT5235d5a9" w:cs="AdvTT5235d5a9"/>
              </w:rPr>
            </w:pPr>
          </w:p>
          <w:p w:rsidR="00FD581C" w:rsidRDefault="00FD581C" w:rsidP="00C9343A">
            <w:pPr>
              <w:autoSpaceDE w:val="0"/>
              <w:autoSpaceDN w:val="0"/>
              <w:adjustRightInd w:val="0"/>
              <w:spacing w:line="256" w:lineRule="auto"/>
              <w:rPr>
                <w:color w:val="000000"/>
              </w:rPr>
            </w:pPr>
          </w:p>
        </w:tc>
      </w:tr>
      <w:tr w:rsidR="00FD581C" w:rsidTr="00107FF1">
        <w:trPr>
          <w:trHeight w:val="1187"/>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7</w:t>
            </w:r>
          </w:p>
          <w:p w:rsidR="00FD581C" w:rsidRDefault="00FD581C" w:rsidP="00107FF1">
            <w:pPr>
              <w:spacing w:line="256" w:lineRule="auto"/>
            </w:pPr>
            <w:r>
              <w:t>10/13/15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562516" w:rsidRDefault="00562516" w:rsidP="00562516">
            <w:pPr>
              <w:autoSpaceDE w:val="0"/>
              <w:autoSpaceDN w:val="0"/>
              <w:adjustRightInd w:val="0"/>
              <w:spacing w:line="256" w:lineRule="auto"/>
            </w:pPr>
            <w:r>
              <w:t>Strengths-based engagement and practice</w:t>
            </w:r>
          </w:p>
          <w:p w:rsidR="00FD581C" w:rsidRPr="008578CF" w:rsidRDefault="00FD581C" w:rsidP="00107FF1">
            <w:pPr>
              <w:autoSpaceDE w:val="0"/>
              <w:autoSpaceDN w:val="0"/>
              <w:adjustRightInd w:val="0"/>
              <w:spacing w:line="256" w:lineRule="auto"/>
              <w:rPr>
                <w:b/>
              </w:rPr>
            </w:pPr>
          </w:p>
        </w:tc>
        <w:tc>
          <w:tcPr>
            <w:tcW w:w="8100" w:type="dxa"/>
            <w:tcBorders>
              <w:top w:val="single" w:sz="4" w:space="0" w:color="auto"/>
              <w:left w:val="single" w:sz="4" w:space="0" w:color="auto"/>
              <w:bottom w:val="single" w:sz="4" w:space="0" w:color="auto"/>
              <w:right w:val="single" w:sz="4" w:space="0" w:color="auto"/>
            </w:tcBorders>
          </w:tcPr>
          <w:p w:rsidR="00FD581C" w:rsidRDefault="00562516" w:rsidP="00107FF1">
            <w:pPr>
              <w:autoSpaceDE w:val="0"/>
              <w:autoSpaceDN w:val="0"/>
              <w:adjustRightInd w:val="0"/>
              <w:spacing w:line="256" w:lineRule="auto"/>
              <w:rPr>
                <w:bCs/>
              </w:rPr>
            </w:pPr>
            <w:r>
              <w:rPr>
                <w:bCs/>
              </w:rPr>
              <w:t>Chapters 9-10</w:t>
            </w:r>
          </w:p>
        </w:tc>
      </w:tr>
      <w:tr w:rsidR="00FD581C" w:rsidTr="00107FF1">
        <w:trPr>
          <w:trHeight w:val="620"/>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 xml:space="preserve">Week 8 </w:t>
            </w:r>
          </w:p>
          <w:p w:rsidR="00FD581C" w:rsidRDefault="00FD581C" w:rsidP="00107FF1">
            <w:pPr>
              <w:pStyle w:val="Heading3"/>
              <w:spacing w:line="256" w:lineRule="auto"/>
              <w:ind w:left="0"/>
              <w:rPr>
                <w:b w:val="0"/>
                <w:bCs w:val="0"/>
                <w:iCs/>
                <w:sz w:val="22"/>
                <w:szCs w:val="22"/>
              </w:rPr>
            </w:pPr>
            <w:r>
              <w:rPr>
                <w:b w:val="0"/>
                <w:bCs w:val="0"/>
                <w:iCs/>
                <w:sz w:val="22"/>
                <w:szCs w:val="22"/>
              </w:rPr>
              <w:t>10/20/15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jc w:val="both"/>
              <w:rPr>
                <w:b w:val="0"/>
                <w:sz w:val="22"/>
                <w:szCs w:val="22"/>
              </w:rPr>
            </w:pPr>
          </w:p>
          <w:p w:rsidR="00FD581C" w:rsidRDefault="00FD581C" w:rsidP="00107FF1">
            <w:pPr>
              <w:spacing w:line="256" w:lineRule="auto"/>
              <w:rPr>
                <w:bCs/>
                <w:iCs/>
              </w:rPr>
            </w:pPr>
            <w:r>
              <w:rPr>
                <w:bCs/>
                <w:iCs/>
              </w:rPr>
              <w:t>Resilience and More</w:t>
            </w:r>
          </w:p>
          <w:p w:rsidR="00FD581C" w:rsidRDefault="00FD581C" w:rsidP="00107FF1">
            <w:pPr>
              <w:spacing w:line="256" w:lineRule="auto"/>
              <w:rPr>
                <w:bCs/>
                <w:iCs/>
              </w:rPr>
            </w:pPr>
          </w:p>
          <w:p w:rsidR="00FD581C" w:rsidRDefault="00FD581C" w:rsidP="00107FF1">
            <w:pPr>
              <w:pStyle w:val="Heading3"/>
              <w:spacing w:line="256" w:lineRule="auto"/>
              <w:ind w:left="0"/>
              <w:jc w:val="both"/>
              <w:rPr>
                <w:b w:val="0"/>
                <w:sz w:val="22"/>
                <w:szCs w:val="22"/>
              </w:rPr>
            </w:pPr>
          </w:p>
          <w:p w:rsidR="00FD581C" w:rsidRDefault="00FD581C" w:rsidP="00107FF1">
            <w:pPr>
              <w:pStyle w:val="Heading3"/>
              <w:spacing w:line="256" w:lineRule="auto"/>
              <w:ind w:left="0"/>
              <w:jc w:val="both"/>
              <w:rPr>
                <w:b w:val="0"/>
                <w:sz w:val="22"/>
                <w:szCs w:val="22"/>
              </w:rPr>
            </w:pPr>
          </w:p>
          <w:p w:rsidR="00FD581C" w:rsidRDefault="00FD581C" w:rsidP="00107FF1">
            <w:pPr>
              <w:autoSpaceDE w:val="0"/>
              <w:autoSpaceDN w:val="0"/>
              <w:adjustRightInd w:val="0"/>
              <w:spacing w:line="256" w:lineRule="auto"/>
              <w:rPr>
                <w:b/>
                <w:u w:val="single"/>
              </w:rPr>
            </w:pPr>
            <w:r>
              <w:rPr>
                <w:b/>
                <w:u w:val="single"/>
              </w:rPr>
              <w:t>Mid Term given</w:t>
            </w:r>
          </w:p>
          <w:p w:rsidR="00FD581C" w:rsidRDefault="00FD581C" w:rsidP="00107FF1">
            <w:pPr>
              <w:pStyle w:val="Heading3"/>
              <w:spacing w:line="256" w:lineRule="auto"/>
              <w:ind w:left="0"/>
              <w:jc w:val="both"/>
              <w:rPr>
                <w:b w:val="0"/>
                <w:sz w:val="22"/>
                <w:szCs w:val="22"/>
              </w:rPr>
            </w:pPr>
          </w:p>
          <w:p w:rsidR="00FD581C" w:rsidRDefault="00FD581C" w:rsidP="00107FF1">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rFonts w:ascii="AdvTT5235d5a9" w:hAnsi="AdvTT5235d5a9" w:cs="AdvTT5235d5a9"/>
              </w:rPr>
            </w:pPr>
          </w:p>
          <w:p w:rsidR="00FD581C" w:rsidRDefault="00FD581C" w:rsidP="00107FF1">
            <w:pPr>
              <w:autoSpaceDE w:val="0"/>
              <w:autoSpaceDN w:val="0"/>
              <w:adjustRightInd w:val="0"/>
              <w:spacing w:line="256" w:lineRule="auto"/>
              <w:rPr>
                <w:color w:val="000000"/>
              </w:rPr>
            </w:pPr>
            <w:r>
              <w:rPr>
                <w:color w:val="000000"/>
              </w:rPr>
              <w:t>The work of  Dr. Mike Ungar and Resilience</w:t>
            </w:r>
          </w:p>
          <w:p w:rsidR="00FD581C" w:rsidRDefault="00D2020D" w:rsidP="00107FF1">
            <w:pPr>
              <w:autoSpaceDE w:val="0"/>
              <w:autoSpaceDN w:val="0"/>
              <w:adjustRightInd w:val="0"/>
              <w:spacing w:line="256" w:lineRule="auto"/>
              <w:rPr>
                <w:color w:val="000000"/>
              </w:rPr>
            </w:pPr>
            <w:hyperlink r:id="rId19" w:history="1">
              <w:r w:rsidR="00FD581C" w:rsidRPr="006D54F4">
                <w:rPr>
                  <w:rStyle w:val="Hyperlink"/>
                </w:rPr>
                <w:t>https://www.youtube.com/watch?v=NBo8-kusPlU</w:t>
              </w:r>
            </w:hyperlink>
          </w:p>
          <w:p w:rsidR="00FD581C" w:rsidRDefault="00FD581C" w:rsidP="00107FF1">
            <w:pPr>
              <w:autoSpaceDE w:val="0"/>
              <w:autoSpaceDN w:val="0"/>
              <w:adjustRightInd w:val="0"/>
              <w:spacing w:line="256" w:lineRule="auto"/>
              <w:rPr>
                <w:color w:val="000000"/>
              </w:rPr>
            </w:pPr>
          </w:p>
          <w:p w:rsidR="00FD581C" w:rsidRDefault="00FD581C" w:rsidP="00107FF1">
            <w:pPr>
              <w:autoSpaceDE w:val="0"/>
              <w:autoSpaceDN w:val="0"/>
              <w:adjustRightInd w:val="0"/>
              <w:spacing w:line="256" w:lineRule="auto"/>
              <w:rPr>
                <w:color w:val="000000"/>
              </w:rPr>
            </w:pPr>
            <w:r>
              <w:rPr>
                <w:color w:val="000000"/>
              </w:rPr>
              <w:t>Readings to follow</w:t>
            </w:r>
          </w:p>
          <w:p w:rsidR="00FD581C" w:rsidRDefault="00FD581C" w:rsidP="00107FF1">
            <w:pPr>
              <w:autoSpaceDE w:val="0"/>
              <w:autoSpaceDN w:val="0"/>
              <w:adjustRightInd w:val="0"/>
              <w:spacing w:line="256" w:lineRule="auto"/>
              <w:rPr>
                <w:bCs/>
              </w:rPr>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 xml:space="preserve">Week 9 </w:t>
            </w:r>
          </w:p>
          <w:p w:rsidR="00FD581C" w:rsidRDefault="00FD581C" w:rsidP="00107FF1">
            <w:pPr>
              <w:pStyle w:val="Heading3"/>
              <w:spacing w:line="256" w:lineRule="auto"/>
              <w:ind w:left="0"/>
              <w:rPr>
                <w:b w:val="0"/>
                <w:bCs w:val="0"/>
                <w:iCs/>
                <w:sz w:val="22"/>
                <w:szCs w:val="22"/>
              </w:rPr>
            </w:pPr>
            <w:r>
              <w:rPr>
                <w:b w:val="0"/>
                <w:bCs w:val="0"/>
                <w:iCs/>
                <w:sz w:val="22"/>
                <w:szCs w:val="22"/>
              </w:rPr>
              <w:t>10/27/15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rPr>
                <w:bCs/>
                <w:iCs/>
              </w:rPr>
            </w:pPr>
          </w:p>
          <w:p w:rsidR="00FD581C" w:rsidRDefault="00562516" w:rsidP="00107FF1">
            <w:pPr>
              <w:spacing w:line="256" w:lineRule="auto"/>
              <w:rPr>
                <w:bCs/>
                <w:iCs/>
              </w:rPr>
            </w:pPr>
            <w:r>
              <w:rPr>
                <w:bCs/>
                <w:iCs/>
              </w:rPr>
              <w:t>Your solution-focused toolkit</w:t>
            </w:r>
          </w:p>
          <w:p w:rsidR="008E64F5" w:rsidRDefault="008E64F5" w:rsidP="00107FF1">
            <w:pPr>
              <w:spacing w:line="256" w:lineRule="auto"/>
              <w:rPr>
                <w:bCs/>
                <w:iCs/>
              </w:rPr>
            </w:pPr>
          </w:p>
          <w:p w:rsidR="00FD581C" w:rsidRPr="0088767D" w:rsidRDefault="0088767D" w:rsidP="00107FF1">
            <w:pPr>
              <w:spacing w:line="256" w:lineRule="auto"/>
              <w:rPr>
                <w:b/>
              </w:rPr>
            </w:pPr>
            <w:r w:rsidRPr="0088767D">
              <w:rPr>
                <w:b/>
              </w:rPr>
              <w:t>Mission Possible Assignment Due</w:t>
            </w:r>
          </w:p>
          <w:p w:rsidR="00FD581C" w:rsidRDefault="00FD581C" w:rsidP="00107FF1">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color w:val="000000"/>
              </w:rPr>
            </w:pPr>
          </w:p>
          <w:p w:rsidR="00FD581C" w:rsidRDefault="00FD581C" w:rsidP="00107FF1">
            <w:pPr>
              <w:autoSpaceDE w:val="0"/>
              <w:autoSpaceDN w:val="0"/>
              <w:adjustRightInd w:val="0"/>
              <w:spacing w:line="256" w:lineRule="auto"/>
              <w:rPr>
                <w:color w:val="000000"/>
              </w:rPr>
            </w:pPr>
            <w:r>
              <w:rPr>
                <w:bCs/>
              </w:rPr>
              <w:t>Fun With The tree of life….Bring your colored pencils/markers to this class.</w:t>
            </w:r>
          </w:p>
          <w:p w:rsidR="00FD581C" w:rsidRDefault="00FD581C" w:rsidP="00107FF1">
            <w:pPr>
              <w:autoSpaceDE w:val="0"/>
              <w:autoSpaceDN w:val="0"/>
              <w:adjustRightInd w:val="0"/>
              <w:spacing w:line="256" w:lineRule="auto"/>
              <w:rPr>
                <w:color w:val="000000"/>
              </w:rPr>
            </w:pPr>
          </w:p>
          <w:p w:rsidR="00FD581C" w:rsidRDefault="00FD581C" w:rsidP="00107FF1">
            <w:pPr>
              <w:autoSpaceDE w:val="0"/>
              <w:autoSpaceDN w:val="0"/>
              <w:adjustRightInd w:val="0"/>
              <w:spacing w:line="256" w:lineRule="auto"/>
              <w:rPr>
                <w:bCs/>
              </w:rPr>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Week 10 11/3/15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rPr>
                <w:b/>
                <w:bCs/>
                <w:iCs/>
              </w:rPr>
            </w:pPr>
          </w:p>
          <w:p w:rsidR="00562516" w:rsidRDefault="00562516" w:rsidP="00562516">
            <w:pPr>
              <w:spacing w:line="256" w:lineRule="auto"/>
              <w:rPr>
                <w:bCs/>
                <w:iCs/>
              </w:rPr>
            </w:pPr>
            <w:r>
              <w:rPr>
                <w:bCs/>
                <w:iCs/>
              </w:rPr>
              <w:t>Your solution-focused toolkit</w:t>
            </w:r>
          </w:p>
          <w:p w:rsidR="00FD581C" w:rsidRDefault="00FD581C" w:rsidP="00107FF1">
            <w:pPr>
              <w:spacing w:line="256" w:lineRule="auto"/>
            </w:pPr>
          </w:p>
          <w:p w:rsidR="00FD581C" w:rsidRPr="005E0754" w:rsidRDefault="00FD581C" w:rsidP="00107FF1">
            <w:pPr>
              <w:spacing w:line="256" w:lineRule="auto"/>
              <w:rPr>
                <w:b/>
                <w:bCs/>
                <w:iCs/>
              </w:rPr>
            </w:pPr>
            <w:r w:rsidRPr="005E0754">
              <w:rPr>
                <w:b/>
              </w:rPr>
              <w:t>Mid Term Due</w:t>
            </w:r>
          </w:p>
          <w:p w:rsidR="00FD581C" w:rsidRPr="005E0754" w:rsidRDefault="00FD581C" w:rsidP="00107FF1">
            <w:pPr>
              <w:spacing w:line="256" w:lineRule="auto"/>
              <w:rPr>
                <w:b/>
                <w:bCs/>
                <w:iCs/>
              </w:rPr>
            </w:pPr>
          </w:p>
          <w:p w:rsidR="00FD581C" w:rsidRDefault="00FD581C" w:rsidP="00107FF1">
            <w:pPr>
              <w:spacing w:line="256" w:lineRule="auto"/>
              <w:rPr>
                <w:b/>
                <w:bCs/>
                <w:iCs/>
              </w:rPr>
            </w:pPr>
          </w:p>
          <w:p w:rsidR="00FD581C" w:rsidRDefault="00FD581C" w:rsidP="00107FF1">
            <w:pPr>
              <w:spacing w:line="256" w:lineRule="auto"/>
              <w:rPr>
                <w:b/>
              </w:rPr>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562516">
            <w:pPr>
              <w:autoSpaceDE w:val="0"/>
              <w:autoSpaceDN w:val="0"/>
              <w:adjustRightInd w:val="0"/>
              <w:spacing w:line="256" w:lineRule="auto"/>
            </w:pPr>
          </w:p>
          <w:p w:rsidR="00562516" w:rsidRDefault="00562516" w:rsidP="00562516">
            <w:pPr>
              <w:autoSpaceDE w:val="0"/>
              <w:autoSpaceDN w:val="0"/>
              <w:adjustRightInd w:val="0"/>
              <w:spacing w:line="256" w:lineRule="auto"/>
            </w:pPr>
          </w:p>
          <w:p w:rsidR="00562516" w:rsidRDefault="00562516" w:rsidP="00562516">
            <w:pPr>
              <w:autoSpaceDE w:val="0"/>
              <w:autoSpaceDN w:val="0"/>
              <w:adjustRightInd w:val="0"/>
              <w:spacing w:line="256" w:lineRule="auto"/>
            </w:pPr>
            <w:r>
              <w:t>Guest: Bekka Ouer</w:t>
            </w: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Week 11 11/10/15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pPr>
          </w:p>
          <w:p w:rsidR="00FD581C" w:rsidRDefault="00562516" w:rsidP="00562516">
            <w:pPr>
              <w:autoSpaceDE w:val="0"/>
              <w:autoSpaceDN w:val="0"/>
              <w:adjustRightInd w:val="0"/>
              <w:spacing w:line="256" w:lineRule="auto"/>
              <w:rPr>
                <w:bCs/>
                <w:iCs/>
              </w:rPr>
            </w:pPr>
            <w:r>
              <w:rPr>
                <w:bCs/>
                <w:iCs/>
              </w:rPr>
              <w:t>Trauma-Informed Therapy</w:t>
            </w:r>
          </w:p>
          <w:p w:rsidR="00A84E28" w:rsidRDefault="00A84E28" w:rsidP="00562516">
            <w:pPr>
              <w:autoSpaceDE w:val="0"/>
              <w:autoSpaceDN w:val="0"/>
              <w:adjustRightInd w:val="0"/>
              <w:spacing w:line="256" w:lineRule="auto"/>
              <w:rPr>
                <w:bCs/>
                <w:iCs/>
              </w:rPr>
            </w:pPr>
          </w:p>
          <w:p w:rsidR="00A84E28" w:rsidRPr="00A84E28" w:rsidRDefault="00A84E28" w:rsidP="00562516">
            <w:pPr>
              <w:autoSpaceDE w:val="0"/>
              <w:autoSpaceDN w:val="0"/>
              <w:adjustRightInd w:val="0"/>
              <w:spacing w:line="256" w:lineRule="auto"/>
              <w:rPr>
                <w:b/>
                <w:bCs/>
                <w:iCs/>
              </w:rPr>
            </w:pPr>
            <w:r>
              <w:rPr>
                <w:b/>
                <w:bCs/>
                <w:iCs/>
              </w:rPr>
              <w:t>Let’s meet Hector and Stefanie</w:t>
            </w:r>
          </w:p>
        </w:tc>
        <w:tc>
          <w:tcPr>
            <w:tcW w:w="8100" w:type="dxa"/>
            <w:tcBorders>
              <w:top w:val="single" w:sz="4" w:space="0" w:color="auto"/>
              <w:left w:val="single" w:sz="4" w:space="0" w:color="auto"/>
              <w:bottom w:val="single" w:sz="4" w:space="0" w:color="auto"/>
              <w:right w:val="single" w:sz="4" w:space="0" w:color="auto"/>
            </w:tcBorders>
          </w:tcPr>
          <w:p w:rsidR="00FD581C" w:rsidRDefault="00D2020D" w:rsidP="00107FF1">
            <w:pPr>
              <w:autoSpaceDE w:val="0"/>
              <w:autoSpaceDN w:val="0"/>
              <w:adjustRightInd w:val="0"/>
              <w:spacing w:line="256" w:lineRule="auto"/>
              <w:rPr>
                <w:color w:val="000000"/>
              </w:rPr>
            </w:pPr>
            <w:hyperlink r:id="rId20" w:history="1">
              <w:r w:rsidR="00196655" w:rsidRPr="001B5D88">
                <w:rPr>
                  <w:rStyle w:val="Hyperlink"/>
                </w:rPr>
                <w:t>http://www.nctsn.</w:t>
              </w:r>
            </w:hyperlink>
          </w:p>
          <w:p w:rsidR="00196655" w:rsidRDefault="00196655" w:rsidP="00107FF1">
            <w:pPr>
              <w:autoSpaceDE w:val="0"/>
              <w:autoSpaceDN w:val="0"/>
              <w:adjustRightInd w:val="0"/>
              <w:spacing w:line="256" w:lineRule="auto"/>
              <w:rPr>
                <w:color w:val="000000"/>
              </w:rPr>
            </w:pPr>
            <w:r>
              <w:rPr>
                <w:color w:val="000000"/>
              </w:rPr>
              <w:t>-trauma types</w:t>
            </w:r>
          </w:p>
          <w:p w:rsidR="00196655" w:rsidRDefault="00196655" w:rsidP="00107FF1">
            <w:pPr>
              <w:autoSpaceDE w:val="0"/>
              <w:autoSpaceDN w:val="0"/>
              <w:adjustRightInd w:val="0"/>
              <w:spacing w:line="256" w:lineRule="auto"/>
              <w:rPr>
                <w:color w:val="000000"/>
              </w:rPr>
            </w:pPr>
          </w:p>
        </w:tc>
      </w:tr>
      <w:tr w:rsidR="00FD581C" w:rsidTr="00107FF1">
        <w:trPr>
          <w:trHeight w:val="512"/>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Week 12 11/17/15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562516" w:rsidP="00107FF1">
            <w:pPr>
              <w:spacing w:line="256" w:lineRule="auto"/>
            </w:pPr>
            <w:r>
              <w:t>Trauma-Informed Therapy</w:t>
            </w: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rPr>
                <w:b w:val="0"/>
                <w:iCs/>
                <w:sz w:val="22"/>
                <w:szCs w:val="22"/>
              </w:rPr>
            </w:pPr>
          </w:p>
          <w:p w:rsidR="00FD581C" w:rsidRDefault="00FD581C" w:rsidP="00107FF1">
            <w:pPr>
              <w:pStyle w:val="Heading3"/>
              <w:spacing w:line="256" w:lineRule="auto"/>
              <w:rPr>
                <w:b w:val="0"/>
                <w:iCs/>
                <w:sz w:val="22"/>
                <w:szCs w:val="22"/>
              </w:rPr>
            </w:pPr>
            <w:r>
              <w:rPr>
                <w:b w:val="0"/>
                <w:iCs/>
                <w:sz w:val="22"/>
                <w:szCs w:val="22"/>
              </w:rPr>
              <w:t>Readings to follow</w:t>
            </w:r>
          </w:p>
          <w:p w:rsidR="00562516" w:rsidRDefault="00562516" w:rsidP="00562516">
            <w:pPr>
              <w:autoSpaceDE w:val="0"/>
              <w:autoSpaceDN w:val="0"/>
              <w:adjustRightInd w:val="0"/>
              <w:spacing w:line="256" w:lineRule="auto"/>
              <w:rPr>
                <w:color w:val="000000"/>
              </w:rPr>
            </w:pPr>
            <w:r>
              <w:rPr>
                <w:color w:val="000000"/>
              </w:rPr>
              <w:t>3 houses-</w:t>
            </w:r>
            <w:r>
              <w:t xml:space="preserve"> </w:t>
            </w:r>
            <w:hyperlink r:id="rId21" w:history="1">
              <w:r w:rsidRPr="006D54F4">
                <w:rPr>
                  <w:rStyle w:val="Hyperlink"/>
                </w:rPr>
                <w:t>http://www.cyf.govt.nz/documents/about-us/publications/social-work-now/social-work-now-29-dec04.pdf pp. 34</w:t>
              </w:r>
            </w:hyperlink>
          </w:p>
          <w:p w:rsidR="00FD581C" w:rsidRDefault="00FD581C" w:rsidP="00107FF1">
            <w:pPr>
              <w:pStyle w:val="Heading3"/>
              <w:spacing w:line="256" w:lineRule="auto"/>
              <w:ind w:left="0"/>
              <w:rPr>
                <w:b w:val="0"/>
                <w:sz w:val="22"/>
                <w:szCs w:val="22"/>
              </w:rPr>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13</w:t>
            </w:r>
          </w:p>
          <w:p w:rsidR="00FD581C" w:rsidRDefault="00FD581C" w:rsidP="00107FF1">
            <w:pPr>
              <w:spacing w:line="256" w:lineRule="auto"/>
            </w:pPr>
            <w:r>
              <w:t>11/24/15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562516">
            <w:pPr>
              <w:spacing w:line="256" w:lineRule="auto"/>
            </w:pPr>
          </w:p>
          <w:p w:rsidR="00A84E28" w:rsidRDefault="00C9343A" w:rsidP="00562516">
            <w:pPr>
              <w:spacing w:line="256" w:lineRule="auto"/>
            </w:pPr>
            <w:r>
              <w:t>A CBT approach for you</w:t>
            </w:r>
          </w:p>
          <w:p w:rsidR="00A84E28" w:rsidRDefault="00A84E28" w:rsidP="00562516">
            <w:pPr>
              <w:spacing w:line="256" w:lineRule="auto"/>
            </w:pPr>
          </w:p>
          <w:p w:rsidR="00A84E28" w:rsidRDefault="00A84E28" w:rsidP="00562516">
            <w:pPr>
              <w:spacing w:line="256" w:lineRule="auto"/>
            </w:pPr>
          </w:p>
          <w:p w:rsidR="00A84E28" w:rsidRPr="00A84E28" w:rsidRDefault="00A84E28" w:rsidP="00A84E28">
            <w:pPr>
              <w:spacing w:line="256" w:lineRule="auto"/>
              <w:rPr>
                <w:b/>
              </w:rPr>
            </w:pPr>
            <w:r w:rsidRPr="00A84E28">
              <w:rPr>
                <w:b/>
              </w:rPr>
              <w:t xml:space="preserve">The Case of </w:t>
            </w:r>
            <w:r>
              <w:rPr>
                <w:b/>
              </w:rPr>
              <w:t>Hector and Stefanie Due</w:t>
            </w: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color w:val="000000"/>
              </w:rPr>
            </w:pPr>
          </w:p>
          <w:p w:rsidR="00FD581C" w:rsidRDefault="00FD581C" w:rsidP="00562516">
            <w:pPr>
              <w:autoSpaceDE w:val="0"/>
              <w:autoSpaceDN w:val="0"/>
              <w:adjustRightInd w:val="0"/>
              <w:spacing w:line="256" w:lineRule="auto"/>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rPr>
                <w:b w:val="0"/>
                <w:bCs w:val="0"/>
                <w:iCs/>
                <w:sz w:val="22"/>
                <w:szCs w:val="22"/>
              </w:rPr>
            </w:pPr>
          </w:p>
          <w:p w:rsidR="00FD581C" w:rsidRDefault="00FD581C" w:rsidP="00107FF1">
            <w:pPr>
              <w:spacing w:line="256" w:lineRule="auto"/>
            </w:pPr>
            <w:r>
              <w:t>Week 14 12/1/15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r>
              <w:t>Week 15 12/8/ 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p>
          <w:p w:rsidR="00FD581C" w:rsidRDefault="00FD581C" w:rsidP="00107FF1">
            <w:pPr>
              <w:spacing w:line="256" w:lineRule="auto"/>
            </w:pPr>
            <w:r>
              <w:t>TBD</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Pr="005E0754" w:rsidRDefault="00FD581C" w:rsidP="00107FF1">
            <w:pPr>
              <w:spacing w:line="256" w:lineRule="auto"/>
              <w:rPr>
                <w:b/>
              </w:rPr>
            </w:pPr>
            <w:r w:rsidRPr="005E0754">
              <w:rPr>
                <w:b/>
              </w:rPr>
              <w:t>Final Exam</w:t>
            </w: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iCs/>
                <w:sz w:val="22"/>
                <w:szCs w:val="22"/>
              </w:rPr>
            </w:pPr>
          </w:p>
        </w:tc>
      </w:tr>
    </w:tbl>
    <w:p w:rsidR="00FD581C" w:rsidRDefault="00FD581C" w:rsidP="00FD581C">
      <w:pPr>
        <w:ind w:left="720"/>
        <w:rPr>
          <w:sz w:val="24"/>
          <w:szCs w:val="24"/>
        </w:rPr>
      </w:pPr>
    </w:p>
    <w:p w:rsidR="00FD581C" w:rsidRDefault="00FD581C" w:rsidP="00FD581C"/>
    <w:p w:rsidR="00FD581C" w:rsidRDefault="00FD581C" w:rsidP="00FD581C">
      <w:pPr>
        <w:rPr>
          <w:sz w:val="24"/>
          <w:szCs w:val="24"/>
        </w:rPr>
      </w:pPr>
    </w:p>
    <w:p w:rsidR="0030771F" w:rsidRPr="00290201" w:rsidRDefault="0030771F" w:rsidP="0030771F">
      <w:pPr>
        <w:rPr>
          <w:sz w:val="24"/>
          <w:szCs w:val="24"/>
        </w:rPr>
      </w:pPr>
    </w:p>
    <w:p w:rsidR="0030771F" w:rsidRPr="00290201" w:rsidRDefault="0030771F" w:rsidP="0030771F">
      <w:pPr>
        <w:pStyle w:val="Heading3"/>
        <w:ind w:left="0"/>
        <w:rPr>
          <w:b w:val="0"/>
          <w:szCs w:val="24"/>
        </w:rPr>
      </w:pPr>
      <w:r w:rsidRPr="00290201">
        <w:rPr>
          <w:szCs w:val="24"/>
        </w:rPr>
        <w:t>Note</w:t>
      </w:r>
      <w:r w:rsidRPr="00290201">
        <w:rPr>
          <w:i/>
          <w:szCs w:val="24"/>
        </w:rPr>
        <w:t>:</w:t>
      </w:r>
      <w:r w:rsidRPr="00290201">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ED751E" w:rsidRDefault="000E1DA3" w:rsidP="002B6869">
      <w:pPr>
        <w:rPr>
          <w:b/>
          <w:sz w:val="24"/>
          <w:szCs w:val="24"/>
        </w:rPr>
      </w:pPr>
    </w:p>
    <w:p w:rsidR="00F46901" w:rsidRPr="00ED751E" w:rsidRDefault="006777AA" w:rsidP="002B6869">
      <w:pPr>
        <w:rPr>
          <w:sz w:val="24"/>
          <w:szCs w:val="24"/>
        </w:rPr>
      </w:pPr>
      <w:r w:rsidRPr="00ED751E">
        <w:rPr>
          <w:b/>
          <w:sz w:val="24"/>
          <w:szCs w:val="24"/>
        </w:rPr>
        <w:t>J</w:t>
      </w:r>
      <w:r w:rsidR="00F46901" w:rsidRPr="00ED751E">
        <w:rPr>
          <w:b/>
          <w:sz w:val="24"/>
          <w:szCs w:val="24"/>
        </w:rPr>
        <w:t>. Expectations for Out-of-Class Study</w:t>
      </w:r>
      <w:r w:rsidR="00F46901" w:rsidRPr="00ED751E">
        <w:rPr>
          <w:sz w:val="24"/>
          <w:szCs w:val="24"/>
        </w:rPr>
        <w:t xml:space="preserve">: </w:t>
      </w:r>
    </w:p>
    <w:p w:rsidR="00F46901" w:rsidRPr="00ED751E" w:rsidRDefault="00F46901" w:rsidP="002B6869">
      <w:pPr>
        <w:rPr>
          <w:sz w:val="24"/>
          <w:szCs w:val="24"/>
        </w:rPr>
      </w:pPr>
    </w:p>
    <w:p w:rsidR="0030771F" w:rsidRPr="00290201" w:rsidRDefault="0030771F" w:rsidP="0030771F">
      <w:pPr>
        <w:rPr>
          <w:sz w:val="24"/>
          <w:szCs w:val="24"/>
        </w:rPr>
      </w:pPr>
      <w:r w:rsidRPr="00290201">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ED751E" w:rsidRDefault="00F46901" w:rsidP="002B6869">
      <w:pPr>
        <w:rPr>
          <w:b/>
          <w:sz w:val="24"/>
          <w:szCs w:val="24"/>
        </w:rPr>
      </w:pPr>
    </w:p>
    <w:p w:rsidR="00F46901" w:rsidRPr="00ED751E" w:rsidRDefault="006777AA" w:rsidP="002B6869">
      <w:pPr>
        <w:rPr>
          <w:sz w:val="24"/>
          <w:szCs w:val="24"/>
        </w:rPr>
      </w:pPr>
      <w:r w:rsidRPr="00ED751E">
        <w:rPr>
          <w:b/>
          <w:sz w:val="24"/>
          <w:szCs w:val="24"/>
        </w:rPr>
        <w:t>K</w:t>
      </w:r>
      <w:r w:rsidR="00F46901" w:rsidRPr="00ED751E">
        <w:rPr>
          <w:b/>
          <w:sz w:val="24"/>
          <w:szCs w:val="24"/>
        </w:rPr>
        <w:t>. Grade Grievance Policy</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See BSW/MSW Program Manual.</w:t>
      </w:r>
    </w:p>
    <w:p w:rsidR="00F46901" w:rsidRPr="00ED751E" w:rsidRDefault="00F46901" w:rsidP="002B6869">
      <w:pPr>
        <w:rPr>
          <w:b/>
          <w:sz w:val="24"/>
          <w:szCs w:val="24"/>
        </w:rPr>
      </w:pPr>
    </w:p>
    <w:p w:rsidR="0030771F" w:rsidRPr="00290201" w:rsidRDefault="0030771F" w:rsidP="0030771F">
      <w:pPr>
        <w:rPr>
          <w:b/>
          <w:bCs/>
          <w:sz w:val="24"/>
          <w:szCs w:val="24"/>
        </w:rPr>
      </w:pPr>
      <w:r w:rsidRPr="00290201">
        <w:rPr>
          <w:b/>
          <w:bCs/>
          <w:sz w:val="24"/>
          <w:szCs w:val="24"/>
        </w:rPr>
        <w:t xml:space="preserve">L. Student Support Services: </w:t>
      </w:r>
    </w:p>
    <w:p w:rsidR="0030771F" w:rsidRPr="00290201" w:rsidRDefault="0030771F" w:rsidP="0030771F">
      <w:pPr>
        <w:rPr>
          <w:b/>
          <w:bCs/>
          <w:sz w:val="24"/>
          <w:szCs w:val="24"/>
        </w:rPr>
      </w:pPr>
    </w:p>
    <w:p w:rsidR="0030771F" w:rsidRPr="00290201" w:rsidRDefault="0030771F" w:rsidP="0030771F">
      <w:pPr>
        <w:rPr>
          <w:sz w:val="24"/>
          <w:szCs w:val="24"/>
        </w:rPr>
      </w:pPr>
      <w:r w:rsidRPr="00290201">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22" w:history="1">
        <w:r w:rsidRPr="00290201">
          <w:rPr>
            <w:rStyle w:val="Hyperlink"/>
            <w:color w:val="auto"/>
            <w:sz w:val="24"/>
            <w:szCs w:val="24"/>
          </w:rPr>
          <w:t>resources@uta.edu</w:t>
        </w:r>
      </w:hyperlink>
      <w:r w:rsidRPr="00290201">
        <w:rPr>
          <w:sz w:val="24"/>
          <w:szCs w:val="24"/>
        </w:rPr>
        <w:t xml:space="preserve">, or view the information at </w:t>
      </w:r>
      <w:hyperlink r:id="rId23" w:history="1">
        <w:r w:rsidRPr="00290201">
          <w:rPr>
            <w:rStyle w:val="Hyperlink"/>
            <w:color w:val="auto"/>
            <w:sz w:val="24"/>
            <w:szCs w:val="24"/>
          </w:rPr>
          <w:t>www.uta.edu/resources</w:t>
        </w:r>
      </w:hyperlink>
      <w:r w:rsidRPr="00290201">
        <w:rPr>
          <w:sz w:val="24"/>
          <w:szCs w:val="24"/>
        </w:rPr>
        <w:t>.</w:t>
      </w:r>
    </w:p>
    <w:p w:rsidR="0030771F" w:rsidRPr="00290201" w:rsidRDefault="0030771F" w:rsidP="0030771F">
      <w:pPr>
        <w:pStyle w:val="Default"/>
        <w:ind w:right="130"/>
        <w:rPr>
          <w:rFonts w:ascii="Times New Roman" w:hAnsi="Times New Roman" w:cs="Times New Roman"/>
          <w:color w:val="auto"/>
        </w:rPr>
      </w:pPr>
    </w:p>
    <w:p w:rsidR="0030771F" w:rsidRPr="00290201" w:rsidRDefault="0030771F" w:rsidP="0030771F">
      <w:pPr>
        <w:pStyle w:val="Default"/>
        <w:ind w:right="130"/>
        <w:rPr>
          <w:rFonts w:ascii="Times New Roman" w:hAnsi="Times New Roman" w:cs="Times New Roman"/>
          <w:b/>
          <w:color w:val="auto"/>
        </w:rPr>
      </w:pPr>
      <w:r w:rsidRPr="00290201">
        <w:rPr>
          <w:rFonts w:ascii="Times New Roman" w:hAnsi="Times New Roman" w:cs="Times New Roman"/>
          <w:b/>
          <w:color w:val="auto"/>
        </w:rPr>
        <w:t xml:space="preserve">M. Librarian to Contact: </w:t>
      </w:r>
    </w:p>
    <w:p w:rsidR="0030771F" w:rsidRPr="00290201" w:rsidRDefault="0030771F" w:rsidP="0030771F">
      <w:pPr>
        <w:pStyle w:val="Default"/>
        <w:ind w:right="130"/>
        <w:rPr>
          <w:rFonts w:ascii="Times New Roman" w:hAnsi="Times New Roman" w:cs="Times New Roman"/>
          <w:b/>
          <w:color w:val="auto"/>
        </w:rPr>
      </w:pPr>
    </w:p>
    <w:p w:rsidR="0030771F" w:rsidRPr="00290201" w:rsidRDefault="0030771F" w:rsidP="0030771F">
      <w:pPr>
        <w:pStyle w:val="Default"/>
        <w:ind w:right="130"/>
        <w:rPr>
          <w:rFonts w:ascii="Times New Roman" w:hAnsi="Times New Roman" w:cs="Times New Roman"/>
          <w:color w:val="auto"/>
        </w:rPr>
      </w:pPr>
      <w:r w:rsidRPr="00290201">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24" w:tgtFrame="_blank" w:history="1">
        <w:r w:rsidRPr="00290201">
          <w:rPr>
            <w:rStyle w:val="Hyperlink"/>
            <w:rFonts w:ascii="Times New Roman" w:hAnsi="Times New Roman" w:cs="Times New Roman"/>
            <w:bCs/>
            <w:color w:val="auto"/>
          </w:rPr>
          <w:t>dillard@uta.edu</w:t>
        </w:r>
      </w:hyperlink>
      <w:r w:rsidRPr="00290201">
        <w:rPr>
          <w:rFonts w:ascii="Times New Roman" w:hAnsi="Times New Roman" w:cs="Times New Roman"/>
          <w:color w:val="auto"/>
        </w:rPr>
        <w:t xml:space="preserve"> or by Cell phone: </w:t>
      </w:r>
      <w:r w:rsidRPr="00290201">
        <w:rPr>
          <w:rStyle w:val="Strong"/>
          <w:rFonts w:ascii="Times New Roman" w:hAnsi="Times New Roman" w:cs="Times New Roman"/>
          <w:b w:val="0"/>
          <w:color w:val="auto"/>
        </w:rPr>
        <w:t>(817) 675-8962, b</w:t>
      </w:r>
      <w:r w:rsidRPr="00290201">
        <w:rPr>
          <w:rFonts w:ascii="Times New Roman" w:hAnsi="Times New Roman" w:cs="Times New Roman"/>
          <w:color w:val="auto"/>
        </w:rPr>
        <w:t xml:space="preserve">elow are some commonly used resources needed by students in online or technology supported courses: </w:t>
      </w:r>
    </w:p>
    <w:p w:rsidR="0030771F" w:rsidRPr="00290201" w:rsidRDefault="00D2020D" w:rsidP="0030771F">
      <w:pPr>
        <w:pStyle w:val="Default"/>
        <w:ind w:right="130"/>
        <w:rPr>
          <w:rFonts w:ascii="Times New Roman" w:hAnsi="Times New Roman" w:cs="Times New Roman"/>
          <w:color w:val="auto"/>
        </w:rPr>
      </w:pPr>
      <w:hyperlink r:id="rId25" w:history="1">
        <w:r w:rsidR="0030771F" w:rsidRPr="00290201">
          <w:rPr>
            <w:rStyle w:val="Hyperlink"/>
            <w:rFonts w:ascii="Times New Roman" w:hAnsi="Times New Roman" w:cs="Times New Roman"/>
            <w:color w:val="auto"/>
          </w:rPr>
          <w:t>http://www.uta.edu/library/services/distance.php</w:t>
        </w:r>
      </w:hyperlink>
      <w:r w:rsidR="0030771F" w:rsidRPr="00290201">
        <w:rPr>
          <w:rFonts w:ascii="Times New Roman" w:hAnsi="Times New Roman" w:cs="Times New Roman"/>
          <w:color w:val="auto"/>
        </w:rPr>
        <w:t xml:space="preserve"> </w:t>
      </w:r>
    </w:p>
    <w:p w:rsidR="0030771F" w:rsidRPr="00290201" w:rsidRDefault="0030771F" w:rsidP="0030771F">
      <w:pPr>
        <w:pStyle w:val="Default"/>
        <w:ind w:right="130"/>
        <w:rPr>
          <w:rFonts w:ascii="Times New Roman" w:hAnsi="Times New Roman" w:cs="Times New Roman"/>
          <w:color w:val="auto"/>
        </w:rPr>
      </w:pPr>
    </w:p>
    <w:p w:rsidR="0030771F" w:rsidRPr="00290201" w:rsidRDefault="0030771F" w:rsidP="0030771F">
      <w:pPr>
        <w:rPr>
          <w:sz w:val="24"/>
          <w:szCs w:val="24"/>
        </w:rPr>
      </w:pPr>
      <w:r w:rsidRPr="00290201">
        <w:rPr>
          <w:sz w:val="24"/>
          <w:szCs w:val="24"/>
        </w:rPr>
        <w:t>The following is a list, with links, of commonly used library resources:</w:t>
      </w:r>
    </w:p>
    <w:p w:rsidR="0030771F" w:rsidRPr="00290201" w:rsidRDefault="0030771F" w:rsidP="0030771F">
      <w:pPr>
        <w:tabs>
          <w:tab w:val="left" w:leader="dot" w:pos="3240"/>
        </w:tabs>
        <w:rPr>
          <w:sz w:val="24"/>
          <w:szCs w:val="24"/>
        </w:rPr>
      </w:pPr>
      <w:r w:rsidRPr="00290201">
        <w:rPr>
          <w:sz w:val="24"/>
          <w:szCs w:val="24"/>
        </w:rPr>
        <w:t>Library Home Page</w:t>
      </w:r>
      <w:r w:rsidRPr="00290201">
        <w:rPr>
          <w:sz w:val="24"/>
          <w:szCs w:val="24"/>
        </w:rPr>
        <w:tab/>
      </w:r>
      <w:hyperlink r:id="rId26" w:history="1">
        <w:r w:rsidRPr="00290201">
          <w:rPr>
            <w:rStyle w:val="Hyperlink"/>
            <w:color w:val="auto"/>
            <w:sz w:val="24"/>
            <w:szCs w:val="24"/>
          </w:rPr>
          <w:t>http://www.uta.edu/library</w:t>
        </w:r>
      </w:hyperlink>
    </w:p>
    <w:p w:rsidR="0030771F" w:rsidRPr="00290201" w:rsidRDefault="0030771F" w:rsidP="0030771F">
      <w:pPr>
        <w:tabs>
          <w:tab w:val="left" w:leader="dot" w:pos="3240"/>
        </w:tabs>
        <w:rPr>
          <w:sz w:val="24"/>
          <w:szCs w:val="24"/>
        </w:rPr>
      </w:pPr>
      <w:r w:rsidRPr="00290201">
        <w:rPr>
          <w:sz w:val="24"/>
          <w:szCs w:val="24"/>
        </w:rPr>
        <w:t>Subject Guides</w:t>
      </w:r>
      <w:r w:rsidRPr="00290201">
        <w:rPr>
          <w:sz w:val="24"/>
          <w:szCs w:val="24"/>
        </w:rPr>
        <w:tab/>
      </w:r>
      <w:hyperlink r:id="rId27" w:history="1">
        <w:r w:rsidRPr="00290201">
          <w:rPr>
            <w:rStyle w:val="Hyperlink"/>
            <w:color w:val="auto"/>
            <w:sz w:val="24"/>
            <w:szCs w:val="24"/>
          </w:rPr>
          <w:t>http://libguides.uta.edu</w:t>
        </w:r>
      </w:hyperlink>
    </w:p>
    <w:p w:rsidR="0030771F" w:rsidRPr="00290201" w:rsidRDefault="0030771F" w:rsidP="0030771F">
      <w:pPr>
        <w:tabs>
          <w:tab w:val="left" w:leader="dot" w:pos="3240"/>
        </w:tabs>
        <w:rPr>
          <w:sz w:val="24"/>
          <w:szCs w:val="24"/>
        </w:rPr>
      </w:pPr>
      <w:r w:rsidRPr="00290201">
        <w:rPr>
          <w:sz w:val="24"/>
          <w:szCs w:val="24"/>
        </w:rPr>
        <w:t>Subject Librarians</w:t>
      </w:r>
      <w:r w:rsidRPr="00290201">
        <w:rPr>
          <w:sz w:val="24"/>
          <w:szCs w:val="24"/>
        </w:rPr>
        <w:tab/>
      </w:r>
      <w:hyperlink r:id="rId28" w:history="1">
        <w:r w:rsidRPr="00290201">
          <w:rPr>
            <w:rStyle w:val="Hyperlink"/>
            <w:color w:val="auto"/>
            <w:sz w:val="24"/>
            <w:szCs w:val="24"/>
          </w:rPr>
          <w:t>http://www-test.uta.edu/library/help/subject-librarians.php</w:t>
        </w:r>
      </w:hyperlink>
    </w:p>
    <w:p w:rsidR="0030771F" w:rsidRPr="00290201" w:rsidRDefault="0030771F" w:rsidP="0030771F">
      <w:pPr>
        <w:tabs>
          <w:tab w:val="left" w:leader="dot" w:pos="3240"/>
        </w:tabs>
        <w:rPr>
          <w:sz w:val="24"/>
          <w:szCs w:val="24"/>
        </w:rPr>
      </w:pPr>
      <w:r w:rsidRPr="00290201">
        <w:rPr>
          <w:sz w:val="24"/>
          <w:szCs w:val="24"/>
        </w:rPr>
        <w:t>Database List</w:t>
      </w:r>
      <w:r w:rsidRPr="00290201">
        <w:rPr>
          <w:sz w:val="24"/>
          <w:szCs w:val="24"/>
        </w:rPr>
        <w:tab/>
      </w:r>
      <w:hyperlink r:id="rId29" w:history="1">
        <w:r w:rsidRPr="00290201">
          <w:rPr>
            <w:rStyle w:val="Hyperlink"/>
            <w:color w:val="auto"/>
            <w:sz w:val="24"/>
            <w:szCs w:val="24"/>
          </w:rPr>
          <w:t>http://www-test.uta.edu/library/databases/index.php</w:t>
        </w:r>
      </w:hyperlink>
    </w:p>
    <w:p w:rsidR="0030771F" w:rsidRPr="00290201" w:rsidRDefault="0030771F" w:rsidP="0030771F">
      <w:pPr>
        <w:tabs>
          <w:tab w:val="left" w:leader="dot" w:pos="3240"/>
        </w:tabs>
        <w:rPr>
          <w:sz w:val="24"/>
          <w:szCs w:val="24"/>
        </w:rPr>
      </w:pPr>
      <w:r w:rsidRPr="00290201">
        <w:rPr>
          <w:sz w:val="24"/>
          <w:szCs w:val="24"/>
        </w:rPr>
        <w:t>Course Reserves</w:t>
      </w:r>
      <w:r w:rsidRPr="00290201">
        <w:rPr>
          <w:sz w:val="24"/>
          <w:szCs w:val="24"/>
        </w:rPr>
        <w:tab/>
      </w:r>
      <w:hyperlink r:id="rId30" w:history="1">
        <w:r w:rsidRPr="00290201">
          <w:rPr>
            <w:rStyle w:val="Hyperlink"/>
            <w:color w:val="auto"/>
            <w:sz w:val="24"/>
            <w:szCs w:val="24"/>
          </w:rPr>
          <w:t>http://pulse.uta.edu/vwebv/enterCourseReserve.do</w:t>
        </w:r>
      </w:hyperlink>
    </w:p>
    <w:p w:rsidR="0030771F" w:rsidRPr="00290201" w:rsidRDefault="0030771F" w:rsidP="0030771F">
      <w:pPr>
        <w:tabs>
          <w:tab w:val="left" w:leader="dot" w:pos="3240"/>
        </w:tabs>
        <w:rPr>
          <w:sz w:val="24"/>
          <w:szCs w:val="24"/>
        </w:rPr>
      </w:pPr>
      <w:r w:rsidRPr="00290201">
        <w:rPr>
          <w:sz w:val="24"/>
          <w:szCs w:val="24"/>
        </w:rPr>
        <w:t>Library Catalog</w:t>
      </w:r>
      <w:r w:rsidRPr="00290201">
        <w:rPr>
          <w:sz w:val="24"/>
          <w:szCs w:val="24"/>
        </w:rPr>
        <w:tab/>
      </w:r>
      <w:hyperlink r:id="rId31" w:history="1">
        <w:r w:rsidRPr="00290201">
          <w:rPr>
            <w:rStyle w:val="Hyperlink"/>
            <w:color w:val="auto"/>
            <w:sz w:val="24"/>
            <w:szCs w:val="24"/>
          </w:rPr>
          <w:t>http://discover.uta.edu/</w:t>
        </w:r>
      </w:hyperlink>
    </w:p>
    <w:p w:rsidR="0030771F" w:rsidRPr="00290201" w:rsidRDefault="0030771F" w:rsidP="0030771F">
      <w:pPr>
        <w:tabs>
          <w:tab w:val="left" w:leader="dot" w:pos="3240"/>
        </w:tabs>
        <w:rPr>
          <w:sz w:val="24"/>
          <w:szCs w:val="24"/>
        </w:rPr>
      </w:pPr>
      <w:r w:rsidRPr="00290201">
        <w:rPr>
          <w:sz w:val="24"/>
          <w:szCs w:val="24"/>
        </w:rPr>
        <w:t>E-Journals</w:t>
      </w:r>
      <w:r w:rsidRPr="00290201">
        <w:rPr>
          <w:sz w:val="24"/>
          <w:szCs w:val="24"/>
        </w:rPr>
        <w:tab/>
      </w:r>
      <w:hyperlink r:id="rId32" w:history="1">
        <w:r w:rsidRPr="00290201">
          <w:rPr>
            <w:rStyle w:val="Hyperlink"/>
            <w:color w:val="auto"/>
            <w:sz w:val="24"/>
            <w:szCs w:val="24"/>
          </w:rPr>
          <w:t>http://utalink.uta.edu:9003/UTAlink/az</w:t>
        </w:r>
      </w:hyperlink>
    </w:p>
    <w:p w:rsidR="0030771F" w:rsidRPr="00290201" w:rsidRDefault="0030771F" w:rsidP="0030771F">
      <w:pPr>
        <w:tabs>
          <w:tab w:val="left" w:leader="dot" w:pos="3240"/>
        </w:tabs>
        <w:rPr>
          <w:sz w:val="24"/>
          <w:szCs w:val="24"/>
        </w:rPr>
      </w:pPr>
      <w:r w:rsidRPr="00290201">
        <w:rPr>
          <w:sz w:val="24"/>
          <w:szCs w:val="24"/>
        </w:rPr>
        <w:t xml:space="preserve">Library Tutorials </w:t>
      </w:r>
      <w:r w:rsidRPr="00290201">
        <w:rPr>
          <w:sz w:val="24"/>
          <w:szCs w:val="24"/>
        </w:rPr>
        <w:tab/>
      </w:r>
      <w:hyperlink r:id="rId33" w:history="1">
        <w:r w:rsidRPr="00290201">
          <w:rPr>
            <w:rStyle w:val="Hyperlink"/>
            <w:color w:val="auto"/>
            <w:sz w:val="24"/>
            <w:szCs w:val="24"/>
          </w:rPr>
          <w:t>http://www.uta.edu/library/help/tutorials.php</w:t>
        </w:r>
      </w:hyperlink>
    </w:p>
    <w:p w:rsidR="0030771F" w:rsidRPr="00290201" w:rsidRDefault="0030771F" w:rsidP="0030771F">
      <w:pPr>
        <w:tabs>
          <w:tab w:val="left" w:leader="dot" w:pos="3240"/>
        </w:tabs>
        <w:rPr>
          <w:sz w:val="24"/>
          <w:szCs w:val="24"/>
        </w:rPr>
      </w:pPr>
      <w:r w:rsidRPr="00290201">
        <w:rPr>
          <w:sz w:val="24"/>
          <w:szCs w:val="24"/>
        </w:rPr>
        <w:t>Connecting from Off- Campus</w:t>
      </w:r>
      <w:r w:rsidRPr="00290201">
        <w:rPr>
          <w:sz w:val="24"/>
          <w:szCs w:val="24"/>
        </w:rPr>
        <w:tab/>
      </w:r>
      <w:hyperlink r:id="rId34" w:history="1">
        <w:r w:rsidRPr="00290201">
          <w:rPr>
            <w:rStyle w:val="Hyperlink"/>
            <w:color w:val="auto"/>
            <w:sz w:val="24"/>
            <w:szCs w:val="24"/>
          </w:rPr>
          <w:t>http://libguides.uta.edu/offcampus</w:t>
        </w:r>
      </w:hyperlink>
    </w:p>
    <w:p w:rsidR="0030771F" w:rsidRPr="00290201" w:rsidRDefault="0030771F" w:rsidP="0030771F">
      <w:pPr>
        <w:tabs>
          <w:tab w:val="left" w:leader="dot" w:pos="3240"/>
        </w:tabs>
        <w:rPr>
          <w:sz w:val="24"/>
          <w:szCs w:val="24"/>
        </w:rPr>
      </w:pPr>
      <w:r w:rsidRPr="00290201">
        <w:rPr>
          <w:sz w:val="24"/>
          <w:szCs w:val="24"/>
        </w:rPr>
        <w:t>Ask a Librarian</w:t>
      </w:r>
      <w:r w:rsidRPr="00290201">
        <w:rPr>
          <w:sz w:val="24"/>
          <w:szCs w:val="24"/>
        </w:rPr>
        <w:tab/>
      </w:r>
      <w:hyperlink r:id="rId35" w:history="1">
        <w:r w:rsidRPr="00290201">
          <w:rPr>
            <w:rStyle w:val="Hyperlink"/>
            <w:color w:val="auto"/>
            <w:sz w:val="24"/>
            <w:szCs w:val="24"/>
          </w:rPr>
          <w:t>http://ask.uta.edu</w:t>
        </w:r>
      </w:hyperlink>
    </w:p>
    <w:p w:rsidR="0030771F" w:rsidRPr="00290201" w:rsidRDefault="0030771F" w:rsidP="0030771F">
      <w:pPr>
        <w:tabs>
          <w:tab w:val="right" w:pos="8640"/>
        </w:tabs>
        <w:rPr>
          <w:sz w:val="24"/>
          <w:szCs w:val="24"/>
        </w:rPr>
      </w:pPr>
    </w:p>
    <w:p w:rsidR="0030771F" w:rsidRPr="00290201" w:rsidRDefault="0030771F" w:rsidP="0030771F">
      <w:pPr>
        <w:rPr>
          <w:b/>
          <w:bCs/>
          <w:sz w:val="24"/>
          <w:szCs w:val="24"/>
        </w:rPr>
      </w:pPr>
      <w:r w:rsidRPr="00290201">
        <w:rPr>
          <w:b/>
          <w:bCs/>
          <w:sz w:val="24"/>
          <w:szCs w:val="24"/>
        </w:rPr>
        <w:t xml:space="preserve">N. Emergency Exit Procedures: </w:t>
      </w:r>
    </w:p>
    <w:p w:rsidR="0030771F" w:rsidRPr="00290201" w:rsidRDefault="0030771F" w:rsidP="0030771F">
      <w:pPr>
        <w:rPr>
          <w:b/>
          <w:bCs/>
          <w:sz w:val="24"/>
          <w:szCs w:val="24"/>
        </w:rPr>
      </w:pPr>
    </w:p>
    <w:p w:rsidR="0030771F" w:rsidRPr="00290201" w:rsidRDefault="0030771F" w:rsidP="0030771F">
      <w:pPr>
        <w:rPr>
          <w:sz w:val="24"/>
          <w:szCs w:val="24"/>
        </w:rPr>
      </w:pPr>
      <w:r w:rsidRPr="00290201">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0771F" w:rsidRPr="00290201" w:rsidRDefault="0030771F" w:rsidP="0030771F">
      <w:pPr>
        <w:pStyle w:val="ColorfulList-Accent11"/>
        <w:rPr>
          <w:sz w:val="24"/>
          <w:szCs w:val="24"/>
        </w:rPr>
      </w:pPr>
    </w:p>
    <w:p w:rsidR="0030771F" w:rsidRPr="00290201" w:rsidRDefault="0030771F" w:rsidP="0030771F">
      <w:pPr>
        <w:pStyle w:val="NormalWeb"/>
        <w:spacing w:before="0" w:beforeAutospacing="0" w:after="0" w:afterAutospacing="0"/>
        <w:rPr>
          <w:b/>
        </w:rPr>
      </w:pPr>
      <w:r w:rsidRPr="00290201">
        <w:rPr>
          <w:b/>
        </w:rPr>
        <w:t xml:space="preserve">O. Drop Policy: </w:t>
      </w:r>
    </w:p>
    <w:p w:rsidR="0030771F" w:rsidRPr="00290201" w:rsidRDefault="0030771F" w:rsidP="0030771F">
      <w:pPr>
        <w:pStyle w:val="NormalWeb"/>
        <w:spacing w:before="0" w:beforeAutospacing="0" w:after="0" w:afterAutospacing="0"/>
        <w:rPr>
          <w:b/>
        </w:rPr>
      </w:pPr>
    </w:p>
    <w:p w:rsidR="0030771F" w:rsidRPr="00290201" w:rsidRDefault="0030771F" w:rsidP="0030771F">
      <w:pPr>
        <w:pStyle w:val="NormalWeb"/>
        <w:spacing w:before="0" w:beforeAutospacing="0" w:after="0" w:afterAutospacing="0"/>
      </w:pPr>
      <w:r w:rsidRPr="00290201">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90201">
        <w:rPr>
          <w:rStyle w:val="Strong"/>
        </w:rPr>
        <w:t>Students will not be automatically dropped for non-attendance</w:t>
      </w:r>
      <w:r w:rsidRPr="00290201">
        <w:t>. Repayment of certain types of financial aid administered through the University may be required as the result of dropping classes or withdrawing. For more information, contact the Office of Financial Aid and Scholarships</w:t>
      </w:r>
    </w:p>
    <w:p w:rsidR="0030771F" w:rsidRPr="00290201" w:rsidRDefault="0030771F" w:rsidP="0030771F">
      <w:pPr>
        <w:pStyle w:val="NormalWeb"/>
        <w:spacing w:before="0" w:beforeAutospacing="0" w:after="0" w:afterAutospacing="0"/>
      </w:pPr>
      <w:r w:rsidRPr="00290201">
        <w:t>(</w:t>
      </w:r>
      <w:hyperlink r:id="rId36" w:history="1">
        <w:r w:rsidRPr="00290201">
          <w:rPr>
            <w:rStyle w:val="Hyperlink"/>
            <w:color w:val="auto"/>
          </w:rPr>
          <w:t>http://wweb.uta.edu/aao/fao/</w:t>
        </w:r>
      </w:hyperlink>
      <w:r w:rsidRPr="00290201">
        <w:t>).</w:t>
      </w:r>
    </w:p>
    <w:p w:rsidR="0030771F" w:rsidRPr="00290201" w:rsidRDefault="0030771F" w:rsidP="0030771F">
      <w:pPr>
        <w:pStyle w:val="NormalWeb"/>
        <w:spacing w:before="0" w:beforeAutospacing="0" w:after="0" w:afterAutospacing="0"/>
      </w:pPr>
    </w:p>
    <w:p w:rsidR="0030771F" w:rsidRPr="00290201" w:rsidRDefault="0030771F" w:rsidP="0030771F">
      <w:pPr>
        <w:pStyle w:val="NormalWeb"/>
        <w:spacing w:before="0" w:beforeAutospacing="0" w:after="0" w:afterAutospacing="0"/>
        <w:rPr>
          <w:b/>
          <w:bCs/>
        </w:rPr>
      </w:pPr>
      <w:r w:rsidRPr="00290201">
        <w:rPr>
          <w:b/>
          <w:bCs/>
        </w:rPr>
        <w:t xml:space="preserve">P. Americans with Disabilities Act: </w:t>
      </w:r>
    </w:p>
    <w:p w:rsidR="0030771F" w:rsidRPr="00290201" w:rsidRDefault="0030771F" w:rsidP="0030771F">
      <w:pPr>
        <w:pStyle w:val="NormalWeb"/>
        <w:spacing w:before="0" w:beforeAutospacing="0" w:after="0" w:afterAutospacing="0"/>
        <w:rPr>
          <w:b/>
          <w:bCs/>
        </w:rPr>
      </w:pPr>
    </w:p>
    <w:p w:rsidR="0030771F" w:rsidRPr="00290201" w:rsidRDefault="0030771F" w:rsidP="0030771F">
      <w:pPr>
        <w:pStyle w:val="NormalWeb"/>
        <w:spacing w:before="0" w:beforeAutospacing="0" w:after="0" w:afterAutospacing="0"/>
      </w:pPr>
      <w:r w:rsidRPr="00290201">
        <w:t xml:space="preserve">The University of Texas at Arlington is on record as being committed to both the spirit and letter of all federal equal opportunity legislation, including the </w:t>
      </w:r>
      <w:r w:rsidRPr="00290201">
        <w:rPr>
          <w:i/>
          <w:iCs/>
        </w:rPr>
        <w:t>Americans with Disabilities Act (ADA)</w:t>
      </w:r>
      <w:r w:rsidRPr="00290201">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7" w:history="1">
        <w:r w:rsidRPr="00290201">
          <w:rPr>
            <w:rStyle w:val="Hyperlink"/>
            <w:color w:val="auto"/>
          </w:rPr>
          <w:t>www.uta.edu/disability</w:t>
        </w:r>
      </w:hyperlink>
      <w:r w:rsidRPr="00290201">
        <w:t xml:space="preserve"> or by calling the Office for Students with Disabilities at (817) 272-3364.</w:t>
      </w:r>
    </w:p>
    <w:p w:rsidR="0030771F" w:rsidRPr="00290201" w:rsidRDefault="0030771F" w:rsidP="0030771F">
      <w:pPr>
        <w:rPr>
          <w:sz w:val="24"/>
          <w:szCs w:val="24"/>
        </w:rPr>
      </w:pPr>
    </w:p>
    <w:p w:rsidR="0030771F" w:rsidRPr="00290201" w:rsidRDefault="0030771F" w:rsidP="0030771F">
      <w:pPr>
        <w:rPr>
          <w:sz w:val="24"/>
          <w:szCs w:val="24"/>
        </w:rPr>
      </w:pPr>
      <w:r w:rsidRPr="00290201">
        <w:rPr>
          <w:b/>
          <w:bCs/>
          <w:sz w:val="24"/>
          <w:szCs w:val="24"/>
        </w:rPr>
        <w:t>Q. Title IX:</w:t>
      </w:r>
      <w:r w:rsidRPr="00290201">
        <w:rPr>
          <w:sz w:val="24"/>
          <w:szCs w:val="24"/>
        </w:rPr>
        <w:t xml:space="preserve"> </w:t>
      </w:r>
    </w:p>
    <w:p w:rsidR="0030771F" w:rsidRPr="00290201" w:rsidRDefault="0030771F" w:rsidP="0030771F">
      <w:pPr>
        <w:rPr>
          <w:sz w:val="24"/>
          <w:szCs w:val="24"/>
        </w:rPr>
      </w:pPr>
    </w:p>
    <w:p w:rsidR="0030771F" w:rsidRPr="00290201" w:rsidRDefault="0030771F" w:rsidP="0030771F">
      <w:pPr>
        <w:rPr>
          <w:sz w:val="24"/>
          <w:szCs w:val="24"/>
        </w:rPr>
      </w:pPr>
      <w:r w:rsidRPr="00290201">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8" w:history="1">
        <w:r w:rsidRPr="00290201">
          <w:rPr>
            <w:rStyle w:val="Hyperlink"/>
            <w:color w:val="auto"/>
            <w:sz w:val="24"/>
            <w:szCs w:val="24"/>
          </w:rPr>
          <w:t>www.uta.edu/titleIX</w:t>
        </w:r>
      </w:hyperlink>
      <w:r w:rsidRPr="00290201">
        <w:rPr>
          <w:sz w:val="24"/>
          <w:szCs w:val="24"/>
        </w:rPr>
        <w:t>.</w:t>
      </w:r>
    </w:p>
    <w:p w:rsidR="0030771F" w:rsidRPr="00290201" w:rsidRDefault="0030771F" w:rsidP="0030771F">
      <w:pPr>
        <w:keepNext/>
        <w:rPr>
          <w:sz w:val="24"/>
          <w:szCs w:val="24"/>
        </w:rPr>
      </w:pPr>
    </w:p>
    <w:p w:rsidR="0030771F" w:rsidRPr="00290201" w:rsidRDefault="0030771F" w:rsidP="0030771F">
      <w:pPr>
        <w:keepNext/>
        <w:rPr>
          <w:b/>
          <w:bCs/>
          <w:sz w:val="24"/>
          <w:szCs w:val="24"/>
        </w:rPr>
      </w:pPr>
      <w:r w:rsidRPr="00290201">
        <w:rPr>
          <w:b/>
          <w:bCs/>
          <w:sz w:val="24"/>
          <w:szCs w:val="24"/>
        </w:rPr>
        <w:t xml:space="preserve">R. Academic Integrity: </w:t>
      </w:r>
    </w:p>
    <w:p w:rsidR="0030771F" w:rsidRPr="00290201" w:rsidRDefault="0030771F" w:rsidP="0030771F">
      <w:pPr>
        <w:keepNext/>
        <w:rPr>
          <w:b/>
          <w:bCs/>
          <w:sz w:val="24"/>
          <w:szCs w:val="24"/>
        </w:rPr>
      </w:pPr>
    </w:p>
    <w:p w:rsidR="0030771F" w:rsidRPr="00290201" w:rsidRDefault="0030771F" w:rsidP="0030771F">
      <w:pPr>
        <w:keepNext/>
        <w:rPr>
          <w:sz w:val="24"/>
          <w:szCs w:val="24"/>
        </w:rPr>
      </w:pPr>
      <w:r w:rsidRPr="00290201">
        <w:rPr>
          <w:sz w:val="24"/>
          <w:szCs w:val="24"/>
        </w:rPr>
        <w:t>Students enrolled all UT Arlington courses are expected to adhere to the UT Arlington Honor Code:</w:t>
      </w:r>
    </w:p>
    <w:p w:rsidR="0030771F" w:rsidRPr="00290201" w:rsidRDefault="0030771F" w:rsidP="0030771F">
      <w:pPr>
        <w:keepNext/>
        <w:rPr>
          <w:sz w:val="24"/>
          <w:szCs w:val="24"/>
        </w:rPr>
      </w:pPr>
    </w:p>
    <w:p w:rsidR="0030771F" w:rsidRPr="00290201" w:rsidRDefault="0030771F" w:rsidP="0030771F">
      <w:pPr>
        <w:pStyle w:val="Default"/>
        <w:ind w:left="720" w:right="432"/>
        <w:rPr>
          <w:rFonts w:ascii="Times New Roman" w:hAnsi="Times New Roman" w:cs="Times New Roman"/>
          <w:i/>
          <w:color w:val="auto"/>
        </w:rPr>
      </w:pPr>
      <w:r w:rsidRPr="00290201">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30771F" w:rsidRPr="00290201" w:rsidRDefault="0030771F" w:rsidP="0030771F">
      <w:pPr>
        <w:keepNext/>
        <w:rPr>
          <w:sz w:val="24"/>
          <w:szCs w:val="24"/>
        </w:rPr>
      </w:pPr>
    </w:p>
    <w:p w:rsidR="0030771F" w:rsidRPr="00290201" w:rsidRDefault="0030771F" w:rsidP="0030771F">
      <w:pPr>
        <w:keepNext/>
        <w:rPr>
          <w:sz w:val="24"/>
          <w:szCs w:val="24"/>
        </w:rPr>
      </w:pPr>
      <w:r w:rsidRPr="00290201">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90201">
        <w:rPr>
          <w:i/>
          <w:sz w:val="24"/>
          <w:szCs w:val="24"/>
        </w:rPr>
        <w:t>Regents’ Rule</w:t>
      </w:r>
      <w:r w:rsidRPr="00290201">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0771F" w:rsidRPr="00290201" w:rsidRDefault="0030771F" w:rsidP="0030771F">
      <w:pPr>
        <w:rPr>
          <w:sz w:val="24"/>
          <w:szCs w:val="24"/>
        </w:rPr>
      </w:pPr>
    </w:p>
    <w:p w:rsidR="0030771F" w:rsidRPr="00290201" w:rsidRDefault="0030771F" w:rsidP="0030771F">
      <w:pPr>
        <w:rPr>
          <w:b/>
          <w:sz w:val="24"/>
          <w:szCs w:val="24"/>
        </w:rPr>
      </w:pPr>
      <w:r w:rsidRPr="00290201">
        <w:rPr>
          <w:b/>
          <w:sz w:val="24"/>
          <w:szCs w:val="24"/>
        </w:rPr>
        <w:t xml:space="preserve">S. Electronic Communication: </w:t>
      </w:r>
    </w:p>
    <w:p w:rsidR="0030771F" w:rsidRPr="00290201" w:rsidRDefault="0030771F" w:rsidP="0030771F">
      <w:pPr>
        <w:rPr>
          <w:b/>
          <w:sz w:val="24"/>
          <w:szCs w:val="24"/>
        </w:rPr>
      </w:pPr>
    </w:p>
    <w:p w:rsidR="0030771F" w:rsidRPr="00290201" w:rsidRDefault="0030771F" w:rsidP="0030771F">
      <w:pPr>
        <w:rPr>
          <w:sz w:val="24"/>
          <w:szCs w:val="24"/>
        </w:rPr>
      </w:pPr>
      <w:r w:rsidRPr="00290201">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9" w:history="1">
        <w:r w:rsidRPr="00290201">
          <w:rPr>
            <w:rStyle w:val="Hyperlink"/>
            <w:color w:val="auto"/>
            <w:sz w:val="24"/>
            <w:szCs w:val="24"/>
          </w:rPr>
          <w:t>http://www.uta.edu/oit/cs/email/mavmail.php</w:t>
        </w:r>
      </w:hyperlink>
      <w:r w:rsidRPr="00290201">
        <w:rPr>
          <w:sz w:val="24"/>
          <w:szCs w:val="24"/>
        </w:rPr>
        <w:t>.</w:t>
      </w:r>
    </w:p>
    <w:p w:rsidR="0030771F" w:rsidRPr="00290201" w:rsidRDefault="0030771F" w:rsidP="0030771F">
      <w:pPr>
        <w:rPr>
          <w:sz w:val="24"/>
          <w:szCs w:val="24"/>
        </w:rPr>
      </w:pPr>
    </w:p>
    <w:p w:rsidR="0030771F" w:rsidRPr="00290201" w:rsidRDefault="0030771F" w:rsidP="0030771F">
      <w:pPr>
        <w:autoSpaceDE w:val="0"/>
        <w:autoSpaceDN w:val="0"/>
        <w:adjustRightInd w:val="0"/>
        <w:rPr>
          <w:b/>
          <w:sz w:val="24"/>
          <w:szCs w:val="24"/>
        </w:rPr>
      </w:pPr>
      <w:r w:rsidRPr="00290201">
        <w:rPr>
          <w:b/>
          <w:sz w:val="24"/>
          <w:szCs w:val="24"/>
        </w:rPr>
        <w:t xml:space="preserve">T. Student Feedback Survey: </w:t>
      </w:r>
    </w:p>
    <w:p w:rsidR="0030771F" w:rsidRPr="00290201" w:rsidRDefault="0030771F" w:rsidP="0030771F">
      <w:pPr>
        <w:autoSpaceDE w:val="0"/>
        <w:autoSpaceDN w:val="0"/>
        <w:adjustRightInd w:val="0"/>
        <w:rPr>
          <w:b/>
          <w:sz w:val="24"/>
          <w:szCs w:val="24"/>
        </w:rPr>
      </w:pPr>
    </w:p>
    <w:p w:rsidR="0030771F" w:rsidRPr="00290201" w:rsidRDefault="0030771F" w:rsidP="0030771F">
      <w:pPr>
        <w:autoSpaceDE w:val="0"/>
        <w:autoSpaceDN w:val="0"/>
        <w:adjustRightInd w:val="0"/>
        <w:rPr>
          <w:sz w:val="24"/>
          <w:szCs w:val="24"/>
        </w:rPr>
      </w:pPr>
      <w:r w:rsidRPr="00290201">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0" w:history="1">
        <w:r w:rsidRPr="00290201">
          <w:rPr>
            <w:rStyle w:val="Hyperlink"/>
            <w:bCs/>
            <w:color w:val="auto"/>
            <w:sz w:val="24"/>
            <w:szCs w:val="24"/>
          </w:rPr>
          <w:t>http://www.uta.edu/sfs</w:t>
        </w:r>
      </w:hyperlink>
      <w:r w:rsidRPr="00290201">
        <w:rPr>
          <w:bCs/>
          <w:sz w:val="24"/>
          <w:szCs w:val="24"/>
        </w:rPr>
        <w:t>.</w:t>
      </w:r>
    </w:p>
    <w:p w:rsidR="00F46901" w:rsidRPr="00ED751E" w:rsidRDefault="00F46901" w:rsidP="002B6869">
      <w:pPr>
        <w:rPr>
          <w:b/>
          <w:bCs/>
          <w:sz w:val="24"/>
          <w:szCs w:val="24"/>
        </w:rPr>
      </w:pPr>
    </w:p>
    <w:p w:rsidR="00F46901" w:rsidRPr="00ED751E" w:rsidRDefault="006777AA" w:rsidP="00ED751E">
      <w:pPr>
        <w:rPr>
          <w:bCs/>
          <w:sz w:val="24"/>
          <w:szCs w:val="24"/>
        </w:rPr>
      </w:pPr>
      <w:r w:rsidRPr="00ED751E">
        <w:rPr>
          <w:b/>
          <w:bCs/>
          <w:sz w:val="24"/>
          <w:szCs w:val="24"/>
        </w:rPr>
        <w:t>U</w:t>
      </w:r>
      <w:r w:rsidR="00F46901" w:rsidRPr="00ED751E">
        <w:rPr>
          <w:b/>
          <w:bCs/>
          <w:sz w:val="24"/>
          <w:szCs w:val="24"/>
        </w:rPr>
        <w:t>. Final Review Week</w:t>
      </w:r>
      <w:r w:rsidR="00F46901" w:rsidRPr="00ED751E">
        <w:rPr>
          <w:bCs/>
          <w:sz w:val="24"/>
          <w:szCs w:val="24"/>
        </w:rPr>
        <w:t xml:space="preserve">: </w:t>
      </w:r>
    </w:p>
    <w:p w:rsidR="00F46901" w:rsidRPr="00ED751E" w:rsidRDefault="00F46901" w:rsidP="00ED751E">
      <w:pPr>
        <w:rPr>
          <w:bCs/>
          <w:sz w:val="24"/>
          <w:szCs w:val="24"/>
        </w:rPr>
      </w:pPr>
    </w:p>
    <w:p w:rsidR="0030771F" w:rsidRPr="00290201" w:rsidRDefault="0030771F" w:rsidP="0030771F">
      <w:pPr>
        <w:rPr>
          <w:bCs/>
          <w:sz w:val="24"/>
          <w:szCs w:val="24"/>
        </w:rPr>
      </w:pPr>
      <w:r w:rsidRPr="00290201">
        <w:rPr>
          <w:bCs/>
          <w:sz w:val="24"/>
          <w:szCs w:val="24"/>
        </w:rPr>
        <w:t xml:space="preserve">This ONLY applies to courses administering a major or final examination scheduled in the week and locations designated for final examinations following last classes. </w:t>
      </w:r>
      <w:r w:rsidRPr="00290201">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90201">
        <w:rPr>
          <w:i/>
          <w:sz w:val="24"/>
          <w:szCs w:val="24"/>
        </w:rPr>
        <w:t>unless specified in the class syllabus</w:t>
      </w:r>
      <w:r w:rsidRPr="00290201">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ED751E" w:rsidRDefault="00F46901" w:rsidP="00ED751E">
      <w:pPr>
        <w:rPr>
          <w:sz w:val="24"/>
          <w:szCs w:val="24"/>
        </w:rPr>
      </w:pPr>
    </w:p>
    <w:p w:rsidR="00F46901" w:rsidRPr="00ED751E" w:rsidRDefault="006777AA" w:rsidP="00ED751E">
      <w:pPr>
        <w:keepNext/>
        <w:rPr>
          <w:b/>
          <w:sz w:val="24"/>
          <w:szCs w:val="24"/>
        </w:rPr>
      </w:pPr>
      <w:r w:rsidRPr="00ED751E">
        <w:rPr>
          <w:b/>
          <w:sz w:val="24"/>
          <w:szCs w:val="24"/>
        </w:rPr>
        <w:t>V</w:t>
      </w:r>
      <w:r w:rsidR="00F46901" w:rsidRPr="00ED751E">
        <w:rPr>
          <w:b/>
          <w:sz w:val="24"/>
          <w:szCs w:val="24"/>
        </w:rPr>
        <w:t>. School of Social Work - Definition of Evidence-Informed Practice:</w:t>
      </w:r>
    </w:p>
    <w:p w:rsidR="00F46901" w:rsidRPr="00ED751E" w:rsidRDefault="00F46901" w:rsidP="00ED751E">
      <w:pPr>
        <w:rPr>
          <w:sz w:val="24"/>
          <w:szCs w:val="24"/>
        </w:rPr>
      </w:pPr>
    </w:p>
    <w:p w:rsidR="0030771F" w:rsidRPr="00290201" w:rsidRDefault="0030771F" w:rsidP="0030771F">
      <w:pPr>
        <w:rPr>
          <w:sz w:val="24"/>
          <w:szCs w:val="24"/>
        </w:rPr>
      </w:pPr>
      <w:r w:rsidRPr="00290201">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30771F" w:rsidRPr="00290201" w:rsidRDefault="0030771F" w:rsidP="0030771F">
      <w:pPr>
        <w:rPr>
          <w:sz w:val="24"/>
          <w:szCs w:val="24"/>
        </w:rPr>
      </w:pPr>
    </w:p>
    <w:p w:rsidR="0030771F" w:rsidRPr="00290201" w:rsidRDefault="0030771F" w:rsidP="0030771F">
      <w:pPr>
        <w:rPr>
          <w:sz w:val="24"/>
          <w:szCs w:val="24"/>
        </w:rPr>
      </w:pPr>
      <w:r w:rsidRPr="00290201">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30771F" w:rsidRPr="00290201" w:rsidRDefault="0030771F" w:rsidP="0030771F">
      <w:pPr>
        <w:rPr>
          <w:sz w:val="24"/>
          <w:szCs w:val="24"/>
        </w:rPr>
      </w:pPr>
    </w:p>
    <w:p w:rsidR="0030771F" w:rsidRPr="00290201" w:rsidRDefault="0030771F" w:rsidP="0030771F">
      <w:pPr>
        <w:rPr>
          <w:sz w:val="24"/>
          <w:szCs w:val="24"/>
        </w:rPr>
      </w:pPr>
      <w:r w:rsidRPr="00290201">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30771F" w:rsidRPr="00290201" w:rsidRDefault="0030771F" w:rsidP="0030771F">
      <w:pPr>
        <w:rPr>
          <w:sz w:val="24"/>
          <w:szCs w:val="24"/>
        </w:rPr>
      </w:pPr>
    </w:p>
    <w:p w:rsidR="0030771F" w:rsidRPr="00290201" w:rsidRDefault="0030771F" w:rsidP="0030771F">
      <w:pPr>
        <w:tabs>
          <w:tab w:val="left" w:pos="540"/>
        </w:tabs>
        <w:rPr>
          <w:sz w:val="24"/>
          <w:szCs w:val="24"/>
        </w:rPr>
      </w:pPr>
      <w:r w:rsidRPr="00290201">
        <w:rPr>
          <w:sz w:val="24"/>
          <w:szCs w:val="24"/>
        </w:rPr>
        <w:t>University of Texas at Arlington-School of Social Work: Definition of Empowerment</w:t>
      </w:r>
    </w:p>
    <w:p w:rsidR="0030771F" w:rsidRPr="00290201" w:rsidRDefault="0030771F" w:rsidP="0030771F">
      <w:pPr>
        <w:rPr>
          <w:sz w:val="24"/>
          <w:szCs w:val="24"/>
        </w:rPr>
      </w:pPr>
      <w:r w:rsidRPr="00290201">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30771F" w:rsidRPr="00290201" w:rsidRDefault="0030771F" w:rsidP="0030771F">
      <w:pPr>
        <w:rPr>
          <w:sz w:val="24"/>
        </w:rPr>
      </w:pPr>
    </w:p>
    <w:p w:rsidR="0030771F" w:rsidRPr="00290201" w:rsidRDefault="0030771F" w:rsidP="0030771F">
      <w:pPr>
        <w:rPr>
          <w:sz w:val="24"/>
          <w:szCs w:val="24"/>
          <w:lang w:val="en"/>
        </w:rPr>
      </w:pPr>
      <w:r w:rsidRPr="00290201">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525545" w:rsidRPr="00ED751E" w:rsidRDefault="00525545" w:rsidP="0030771F">
      <w:pPr>
        <w:rPr>
          <w:sz w:val="24"/>
          <w:szCs w:val="24"/>
          <w:lang w:val="en"/>
        </w:rPr>
      </w:pPr>
    </w:p>
    <w:sectPr w:rsidR="00525545" w:rsidRPr="00ED751E" w:rsidSect="005E266F">
      <w:footerReference w:type="default" r:id="rId41"/>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0D" w:rsidRDefault="00D2020D">
      <w:r>
        <w:separator/>
      </w:r>
    </w:p>
  </w:endnote>
  <w:endnote w:type="continuationSeparator" w:id="0">
    <w:p w:rsidR="00D2020D" w:rsidRDefault="00D2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F5" w:rsidRDefault="003D36F5">
    <w:pPr>
      <w:pStyle w:val="Footer"/>
      <w:jc w:val="right"/>
    </w:pPr>
    <w:r>
      <w:fldChar w:fldCharType="begin"/>
    </w:r>
    <w:r>
      <w:instrText xml:space="preserve"> PAGE   \* MERGEFORMAT </w:instrText>
    </w:r>
    <w:r>
      <w:fldChar w:fldCharType="separate"/>
    </w:r>
    <w:r w:rsidR="00D2020D">
      <w:rPr>
        <w:noProof/>
      </w:rPr>
      <w:t>1</w:t>
    </w:r>
    <w:r>
      <w:rPr>
        <w:noProof/>
      </w:rPr>
      <w:fldChar w:fldCharType="end"/>
    </w:r>
  </w:p>
  <w:p w:rsidR="003D36F5" w:rsidRDefault="003D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0D" w:rsidRDefault="00D2020D">
      <w:r>
        <w:separator/>
      </w:r>
    </w:p>
  </w:footnote>
  <w:footnote w:type="continuationSeparator" w:id="0">
    <w:p w:rsidR="00D2020D" w:rsidRDefault="00D20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D30F78"/>
    <w:multiLevelType w:val="hybridMultilevel"/>
    <w:tmpl w:val="3C4A630C"/>
    <w:lvl w:ilvl="0" w:tplc="AA38BA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2" w15:restartNumberingAfterBreak="0">
    <w:nsid w:val="0D33223A"/>
    <w:multiLevelType w:val="hybridMultilevel"/>
    <w:tmpl w:val="9880D21E"/>
    <w:lvl w:ilvl="0" w:tplc="CD223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15:restartNumberingAfterBreak="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15:restartNumberingAfterBreak="0">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F5609"/>
    <w:multiLevelType w:val="hybridMultilevel"/>
    <w:tmpl w:val="E61A3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9E596C"/>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82654"/>
    <w:multiLevelType w:val="hybridMultilevel"/>
    <w:tmpl w:val="4194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B1133"/>
    <w:multiLevelType w:val="hybridMultilevel"/>
    <w:tmpl w:val="39AA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4" w15:restartNumberingAfterBreak="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5" w15:restartNumberingAfterBreak="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75761"/>
    <w:multiLevelType w:val="hybridMultilevel"/>
    <w:tmpl w:val="A51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A0F07"/>
    <w:multiLevelType w:val="hybridMultilevel"/>
    <w:tmpl w:val="D2709028"/>
    <w:lvl w:ilvl="0" w:tplc="06A8B872">
      <w:start w:val="1"/>
      <w:numFmt w:val="upp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3"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42"/>
  </w:num>
  <w:num w:numId="2">
    <w:abstractNumId w:val="45"/>
  </w:num>
  <w:num w:numId="3">
    <w:abstractNumId w:val="12"/>
  </w:num>
  <w:num w:numId="4">
    <w:abstractNumId w:val="34"/>
  </w:num>
  <w:num w:numId="5">
    <w:abstractNumId w:val="14"/>
  </w:num>
  <w:num w:numId="6">
    <w:abstractNumId w:val="33"/>
  </w:num>
  <w:num w:numId="7">
    <w:abstractNumId w:val="6"/>
  </w:num>
  <w:num w:numId="8">
    <w:abstractNumId w:val="1"/>
  </w:num>
  <w:num w:numId="9">
    <w:abstractNumId w:val="8"/>
  </w:num>
  <w:num w:numId="10">
    <w:abstractNumId w:val="20"/>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8"/>
  </w:num>
  <w:num w:numId="15">
    <w:abstractNumId w:val="5"/>
  </w:num>
  <w:num w:numId="16">
    <w:abstractNumId w:val="43"/>
  </w:num>
  <w:num w:numId="17">
    <w:abstractNumId w:val="30"/>
  </w:num>
  <w:num w:numId="18">
    <w:abstractNumId w:val="4"/>
  </w:num>
  <w:num w:numId="19">
    <w:abstractNumId w:val="26"/>
  </w:num>
  <w:num w:numId="20">
    <w:abstractNumId w:val="9"/>
  </w:num>
  <w:num w:numId="21">
    <w:abstractNumId w:val="32"/>
  </w:num>
  <w:num w:numId="22">
    <w:abstractNumId w:val="19"/>
  </w:num>
  <w:num w:numId="23">
    <w:abstractNumId w:val="44"/>
  </w:num>
  <w:num w:numId="24">
    <w:abstractNumId w:val="23"/>
  </w:num>
  <w:num w:numId="25">
    <w:abstractNumId w:val="18"/>
  </w:num>
  <w:num w:numId="26">
    <w:abstractNumId w:val="40"/>
  </w:num>
  <w:num w:numId="27">
    <w:abstractNumId w:val="10"/>
  </w:num>
  <w:num w:numId="28">
    <w:abstractNumId w:val="15"/>
  </w:num>
  <w:num w:numId="29">
    <w:abstractNumId w:val="3"/>
  </w:num>
  <w:num w:numId="30">
    <w:abstractNumId w:val="36"/>
  </w:num>
  <w:num w:numId="31">
    <w:abstractNumId w:val="29"/>
  </w:num>
  <w:num w:numId="32">
    <w:abstractNumId w:val="17"/>
  </w:num>
  <w:num w:numId="33">
    <w:abstractNumId w:val="27"/>
  </w:num>
  <w:num w:numId="34">
    <w:abstractNumId w:val="13"/>
  </w:num>
  <w:num w:numId="35">
    <w:abstractNumId w:val="7"/>
  </w:num>
  <w:num w:numId="36">
    <w:abstractNumId w:val="35"/>
  </w:num>
  <w:num w:numId="37">
    <w:abstractNumId w:val="16"/>
  </w:num>
  <w:num w:numId="38">
    <w:abstractNumId w:val="39"/>
  </w:num>
  <w:num w:numId="39">
    <w:abstractNumId w:val="37"/>
  </w:num>
  <w:num w:numId="40">
    <w:abstractNumId w:val="24"/>
  </w:num>
  <w:num w:numId="41">
    <w:abstractNumId w:val="0"/>
  </w:num>
  <w:num w:numId="42">
    <w:abstractNumId w:val="22"/>
  </w:num>
  <w:num w:numId="43">
    <w:abstractNumId w:val="28"/>
  </w:num>
  <w:num w:numId="44">
    <w:abstractNumId w:val="31"/>
  </w:num>
  <w:num w:numId="45">
    <w:abstractNumId w:val="2"/>
  </w:num>
  <w:num w:numId="46">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13B2"/>
    <w:rsid w:val="00052C3F"/>
    <w:rsid w:val="000571FA"/>
    <w:rsid w:val="000603A0"/>
    <w:rsid w:val="00062285"/>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3C4F"/>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AB9"/>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6655"/>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8B4"/>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0155"/>
    <w:rsid w:val="002519AC"/>
    <w:rsid w:val="00255D85"/>
    <w:rsid w:val="002578EA"/>
    <w:rsid w:val="00262113"/>
    <w:rsid w:val="0026419F"/>
    <w:rsid w:val="002673D1"/>
    <w:rsid w:val="002674D0"/>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A05E9"/>
    <w:rsid w:val="002A2F98"/>
    <w:rsid w:val="002B1066"/>
    <w:rsid w:val="002B1FDE"/>
    <w:rsid w:val="002B683E"/>
    <w:rsid w:val="002B6869"/>
    <w:rsid w:val="002C0EB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0771F"/>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2B96"/>
    <w:rsid w:val="003F355C"/>
    <w:rsid w:val="003F60BB"/>
    <w:rsid w:val="003F6123"/>
    <w:rsid w:val="003F67A3"/>
    <w:rsid w:val="003F6D60"/>
    <w:rsid w:val="003F7C05"/>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2516"/>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0BC3"/>
    <w:rsid w:val="005A20A7"/>
    <w:rsid w:val="005A3350"/>
    <w:rsid w:val="005A43C8"/>
    <w:rsid w:val="005A4651"/>
    <w:rsid w:val="005A7774"/>
    <w:rsid w:val="005B1BB9"/>
    <w:rsid w:val="005B312E"/>
    <w:rsid w:val="005B34C1"/>
    <w:rsid w:val="005B36F6"/>
    <w:rsid w:val="005C0B9B"/>
    <w:rsid w:val="005C2269"/>
    <w:rsid w:val="005C501C"/>
    <w:rsid w:val="005C673B"/>
    <w:rsid w:val="005C6A82"/>
    <w:rsid w:val="005C6F45"/>
    <w:rsid w:val="005D1D2E"/>
    <w:rsid w:val="005D246A"/>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298"/>
    <w:rsid w:val="00625F6C"/>
    <w:rsid w:val="0062707D"/>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0824"/>
    <w:rsid w:val="0066239E"/>
    <w:rsid w:val="00663676"/>
    <w:rsid w:val="00664DF1"/>
    <w:rsid w:val="0066549E"/>
    <w:rsid w:val="00665FDE"/>
    <w:rsid w:val="00672E64"/>
    <w:rsid w:val="00673E9F"/>
    <w:rsid w:val="00675E45"/>
    <w:rsid w:val="006777AA"/>
    <w:rsid w:val="00677956"/>
    <w:rsid w:val="00681694"/>
    <w:rsid w:val="00690764"/>
    <w:rsid w:val="00691E1C"/>
    <w:rsid w:val="00692ADB"/>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8A4"/>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C56"/>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1E8F"/>
    <w:rsid w:val="007D3C45"/>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3678"/>
    <w:rsid w:val="0083460B"/>
    <w:rsid w:val="00834EA4"/>
    <w:rsid w:val="00835E4E"/>
    <w:rsid w:val="008416A8"/>
    <w:rsid w:val="00841CAE"/>
    <w:rsid w:val="0084294A"/>
    <w:rsid w:val="00843B34"/>
    <w:rsid w:val="00843FB0"/>
    <w:rsid w:val="0084434A"/>
    <w:rsid w:val="008460CA"/>
    <w:rsid w:val="00846FAD"/>
    <w:rsid w:val="0085041B"/>
    <w:rsid w:val="00851092"/>
    <w:rsid w:val="00852342"/>
    <w:rsid w:val="00856F89"/>
    <w:rsid w:val="008622BD"/>
    <w:rsid w:val="008627C3"/>
    <w:rsid w:val="00863D33"/>
    <w:rsid w:val="008734DB"/>
    <w:rsid w:val="00875604"/>
    <w:rsid w:val="00876474"/>
    <w:rsid w:val="00877707"/>
    <w:rsid w:val="008814B5"/>
    <w:rsid w:val="00883B69"/>
    <w:rsid w:val="0088767D"/>
    <w:rsid w:val="008906D8"/>
    <w:rsid w:val="0089278E"/>
    <w:rsid w:val="00894FF9"/>
    <w:rsid w:val="00895B7D"/>
    <w:rsid w:val="00897296"/>
    <w:rsid w:val="00897938"/>
    <w:rsid w:val="008A2988"/>
    <w:rsid w:val="008A3E7F"/>
    <w:rsid w:val="008A5268"/>
    <w:rsid w:val="008A7C0B"/>
    <w:rsid w:val="008B54A1"/>
    <w:rsid w:val="008B6EBE"/>
    <w:rsid w:val="008C007C"/>
    <w:rsid w:val="008C0667"/>
    <w:rsid w:val="008C2012"/>
    <w:rsid w:val="008C515D"/>
    <w:rsid w:val="008C5445"/>
    <w:rsid w:val="008C6D13"/>
    <w:rsid w:val="008C76FB"/>
    <w:rsid w:val="008D03E8"/>
    <w:rsid w:val="008D43AD"/>
    <w:rsid w:val="008E06F9"/>
    <w:rsid w:val="008E64F5"/>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27946"/>
    <w:rsid w:val="00932063"/>
    <w:rsid w:val="0093232A"/>
    <w:rsid w:val="009323F3"/>
    <w:rsid w:val="00932AC0"/>
    <w:rsid w:val="0093533C"/>
    <w:rsid w:val="00942F7E"/>
    <w:rsid w:val="00944F34"/>
    <w:rsid w:val="009450FA"/>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2C0E"/>
    <w:rsid w:val="009D5A93"/>
    <w:rsid w:val="009D7CA3"/>
    <w:rsid w:val="009E0408"/>
    <w:rsid w:val="009E1C84"/>
    <w:rsid w:val="009E3F0C"/>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4E28"/>
    <w:rsid w:val="00A87F9F"/>
    <w:rsid w:val="00A922A7"/>
    <w:rsid w:val="00A92A6E"/>
    <w:rsid w:val="00A94545"/>
    <w:rsid w:val="00A94E29"/>
    <w:rsid w:val="00AA0720"/>
    <w:rsid w:val="00AA3D47"/>
    <w:rsid w:val="00AA46F9"/>
    <w:rsid w:val="00AA767D"/>
    <w:rsid w:val="00AB0137"/>
    <w:rsid w:val="00AB14BC"/>
    <w:rsid w:val="00AB1D0F"/>
    <w:rsid w:val="00AB42FC"/>
    <w:rsid w:val="00AB58FA"/>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B21"/>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03C8"/>
    <w:rsid w:val="00C6563A"/>
    <w:rsid w:val="00C6572B"/>
    <w:rsid w:val="00C6581C"/>
    <w:rsid w:val="00C6750A"/>
    <w:rsid w:val="00C75220"/>
    <w:rsid w:val="00C7731E"/>
    <w:rsid w:val="00C77FF6"/>
    <w:rsid w:val="00C800D8"/>
    <w:rsid w:val="00C80F55"/>
    <w:rsid w:val="00C83C47"/>
    <w:rsid w:val="00C845AB"/>
    <w:rsid w:val="00C8473F"/>
    <w:rsid w:val="00C853FF"/>
    <w:rsid w:val="00C85802"/>
    <w:rsid w:val="00C86CC3"/>
    <w:rsid w:val="00C873AB"/>
    <w:rsid w:val="00C90326"/>
    <w:rsid w:val="00C93026"/>
    <w:rsid w:val="00C9343A"/>
    <w:rsid w:val="00C95BCC"/>
    <w:rsid w:val="00C96773"/>
    <w:rsid w:val="00C96E60"/>
    <w:rsid w:val="00CA14F4"/>
    <w:rsid w:val="00CA1B96"/>
    <w:rsid w:val="00CA27DC"/>
    <w:rsid w:val="00CA714E"/>
    <w:rsid w:val="00CB177E"/>
    <w:rsid w:val="00CB3BD6"/>
    <w:rsid w:val="00CB49BA"/>
    <w:rsid w:val="00CB532A"/>
    <w:rsid w:val="00CB53D4"/>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020D"/>
    <w:rsid w:val="00D22914"/>
    <w:rsid w:val="00D230CE"/>
    <w:rsid w:val="00D248E5"/>
    <w:rsid w:val="00D25201"/>
    <w:rsid w:val="00D27D8B"/>
    <w:rsid w:val="00D30733"/>
    <w:rsid w:val="00D30DBA"/>
    <w:rsid w:val="00D31324"/>
    <w:rsid w:val="00D315A0"/>
    <w:rsid w:val="00D318A4"/>
    <w:rsid w:val="00D36885"/>
    <w:rsid w:val="00D36B75"/>
    <w:rsid w:val="00D40D1B"/>
    <w:rsid w:val="00D43C7C"/>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8E1"/>
    <w:rsid w:val="00E32973"/>
    <w:rsid w:val="00E32A30"/>
    <w:rsid w:val="00E3531C"/>
    <w:rsid w:val="00E35F18"/>
    <w:rsid w:val="00E3693D"/>
    <w:rsid w:val="00E41110"/>
    <w:rsid w:val="00E43374"/>
    <w:rsid w:val="00E45FC7"/>
    <w:rsid w:val="00E470AC"/>
    <w:rsid w:val="00E47978"/>
    <w:rsid w:val="00E47E0A"/>
    <w:rsid w:val="00E5345F"/>
    <w:rsid w:val="00E55C5A"/>
    <w:rsid w:val="00E55F5C"/>
    <w:rsid w:val="00E56A58"/>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1187"/>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26E6"/>
    <w:rsid w:val="00F343FB"/>
    <w:rsid w:val="00F35A03"/>
    <w:rsid w:val="00F3769E"/>
    <w:rsid w:val="00F40343"/>
    <w:rsid w:val="00F406B9"/>
    <w:rsid w:val="00F436E5"/>
    <w:rsid w:val="00F4560B"/>
    <w:rsid w:val="00F46901"/>
    <w:rsid w:val="00F514B8"/>
    <w:rsid w:val="00F51DB1"/>
    <w:rsid w:val="00F5277C"/>
    <w:rsid w:val="00F562AF"/>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4A"/>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81C"/>
    <w:rsid w:val="00FD592C"/>
    <w:rsid w:val="00FD5C26"/>
    <w:rsid w:val="00FD7A9A"/>
    <w:rsid w:val="00FE1601"/>
    <w:rsid w:val="00FE450E"/>
    <w:rsid w:val="00FE5826"/>
    <w:rsid w:val="00FE688B"/>
    <w:rsid w:val="00FE6BE8"/>
    <w:rsid w:val="00FE7095"/>
    <w:rsid w:val="00FE7EE4"/>
    <w:rsid w:val="00FF0C74"/>
    <w:rsid w:val="00FF337F"/>
    <w:rsid w:val="00FF657E"/>
    <w:rsid w:val="00FF7144"/>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2013EEA-CE38-4892-9237-5DE5B96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link w:val="Heading3Char"/>
    <w:qFormat/>
    <w:pPr>
      <w:keepNext/>
      <w:ind w:left="720"/>
      <w:outlineLvl w:val="2"/>
    </w:pPr>
    <w:rPr>
      <w:b/>
      <w:bCs/>
      <w:sz w:val="24"/>
    </w:rPr>
  </w:style>
  <w:style w:type="paragraph" w:styleId="Heading6">
    <w:name w:val="heading 6"/>
    <w:basedOn w:val="Normal"/>
    <w:next w:val="Normal"/>
    <w:link w:val="Heading6Char"/>
    <w:semiHidden/>
    <w:unhideWhenUsed/>
    <w:qFormat/>
    <w:rsid w:val="003077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077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rsid w:val="003F6D60"/>
    <w:pPr>
      <w:spacing w:before="100" w:beforeAutospacing="1" w:after="100" w:afterAutospacing="1"/>
    </w:pPr>
    <w:rPr>
      <w:sz w:val="24"/>
      <w:szCs w:val="24"/>
    </w:rPr>
  </w:style>
  <w:style w:type="character" w:styleId="Strong">
    <w:name w:val="Strong"/>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s">
    <w:name w:val="references"/>
    <w:basedOn w:val="Normal"/>
    <w:rsid w:val="003077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firstLine="450"/>
    </w:pPr>
    <w:rPr>
      <w:sz w:val="24"/>
    </w:rPr>
  </w:style>
  <w:style w:type="paragraph" w:customStyle="1" w:styleId="ReferenceFinal">
    <w:name w:val="Reference Final"/>
    <w:basedOn w:val="Normal"/>
    <w:rsid w:val="0030771F"/>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 w:val="24"/>
    </w:rPr>
  </w:style>
  <w:style w:type="character" w:customStyle="1" w:styleId="a-color-secondary">
    <w:name w:val="a-color-secondary"/>
    <w:rsid w:val="0030771F"/>
  </w:style>
  <w:style w:type="paragraph" w:styleId="BodyText2">
    <w:name w:val="Body Text 2"/>
    <w:basedOn w:val="Normal"/>
    <w:link w:val="BodyText2Char"/>
    <w:rsid w:val="0030771F"/>
    <w:pPr>
      <w:spacing w:after="120" w:line="480" w:lineRule="auto"/>
    </w:pPr>
  </w:style>
  <w:style w:type="character" w:customStyle="1" w:styleId="BodyText2Char">
    <w:name w:val="Body Text 2 Char"/>
    <w:basedOn w:val="DefaultParagraphFont"/>
    <w:link w:val="BodyText2"/>
    <w:rsid w:val="0030771F"/>
  </w:style>
  <w:style w:type="character" w:customStyle="1" w:styleId="Heading6Char">
    <w:name w:val="Heading 6 Char"/>
    <w:basedOn w:val="DefaultParagraphFont"/>
    <w:link w:val="Heading6"/>
    <w:semiHidden/>
    <w:rsid w:val="003077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0771F"/>
    <w:rPr>
      <w:rFonts w:asciiTheme="majorHAnsi" w:eastAsiaTheme="majorEastAsia" w:hAnsiTheme="majorHAnsi" w:cstheme="majorBidi"/>
      <w:i/>
      <w:iCs/>
      <w:color w:val="404040" w:themeColor="text1" w:themeTint="BF"/>
    </w:rPr>
  </w:style>
  <w:style w:type="paragraph" w:customStyle="1" w:styleId="ColorfulList-Accent11">
    <w:name w:val="Colorful List - Accent 11"/>
    <w:basedOn w:val="Normal"/>
    <w:uiPriority w:val="34"/>
    <w:qFormat/>
    <w:rsid w:val="0030771F"/>
    <w:pPr>
      <w:ind w:left="720"/>
    </w:pPr>
  </w:style>
  <w:style w:type="character" w:customStyle="1" w:styleId="Heading3Char">
    <w:name w:val="Heading 3 Char"/>
    <w:basedOn w:val="DefaultParagraphFont"/>
    <w:link w:val="Heading3"/>
    <w:rsid w:val="00FD581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5872150">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 w:id="1856381092">
      <w:bodyDiv w:val="1"/>
      <w:marLeft w:val="0"/>
      <w:marRight w:val="0"/>
      <w:marTop w:val="0"/>
      <w:marBottom w:val="0"/>
      <w:divBdr>
        <w:top w:val="none" w:sz="0" w:space="0" w:color="auto"/>
        <w:left w:val="none" w:sz="0" w:space="0" w:color="auto"/>
        <w:bottom w:val="none" w:sz="0" w:space="0" w:color="auto"/>
        <w:right w:val="none" w:sz="0" w:space="0" w:color="auto"/>
      </w:divBdr>
      <w:divsChild>
        <w:div w:id="1414353742">
          <w:marLeft w:val="0"/>
          <w:marRight w:val="0"/>
          <w:marTop w:val="0"/>
          <w:marBottom w:val="0"/>
          <w:divBdr>
            <w:top w:val="none" w:sz="0" w:space="0" w:color="auto"/>
            <w:left w:val="none" w:sz="0" w:space="0" w:color="auto"/>
            <w:bottom w:val="none" w:sz="0" w:space="0" w:color="auto"/>
            <w:right w:val="none" w:sz="0" w:space="0" w:color="auto"/>
          </w:divBdr>
          <w:divsChild>
            <w:div w:id="8056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AMvrcBvYWk" TargetMode="External"/><Relationship Id="rId18" Type="http://schemas.openxmlformats.org/officeDocument/2006/relationships/hyperlink" Target="https://childtrauma.org/wp-content/uploads/2013/11/McCainLecture_Perry.pdf" TargetMode="External"/><Relationship Id="rId26" Type="http://schemas.openxmlformats.org/officeDocument/2006/relationships/hyperlink" Target="http://www.uta.edu/library" TargetMode="External"/><Relationship Id="rId39"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cyf.govt.nz/documents/about-us/publications/social-work-now/social-work-now-29-dec04.pdf%20pp.%2034" TargetMode="External"/><Relationship Id="rId34" Type="http://schemas.openxmlformats.org/officeDocument/2006/relationships/hyperlink" Target="http://libguides.uta.edu/offcampu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sychologytoday.com/blog/suffer-the-children/201105/six-problems-wih-psychiatric-diagnosis-children" TargetMode="External"/><Relationship Id="rId17" Type="http://schemas.openxmlformats.org/officeDocument/2006/relationships/hyperlink" Target="http://www.kidsskills.org/english/index.htm" TargetMode="External"/><Relationship Id="rId25" Type="http://schemas.openxmlformats.org/officeDocument/2006/relationships/hyperlink" Target="http://www.uta.edu/library/services/distance.php" TargetMode="External"/><Relationship Id="rId33" Type="http://schemas.openxmlformats.org/officeDocument/2006/relationships/hyperlink" Target="http://www.uta.edu/library/help/tutorials.php" TargetMode="External"/><Relationship Id="rId38"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s://www.youtube.com/watch?v=zznZMx02xUU" TargetMode="External"/><Relationship Id="rId20" Type="http://schemas.openxmlformats.org/officeDocument/2006/relationships/hyperlink" Target="http://www.nctsn.org" TargetMode="External"/><Relationship Id="rId29" Type="http://schemas.openxmlformats.org/officeDocument/2006/relationships/hyperlink" Target="http://www-test.uta.edu/library/databases/index.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ta.edu/owa/plehmann@exchange.uta.edu/redir.aspx?SURL=GxOtNLQ2X3rLqwvWmq4OtWh_qIu1dkZnLROubYrSpJ5qXFl9VKrSCGgAdAB0AHAAOgAvAC8AcwBvAGMAaQBlAHQAeQBmAG8AcgBwAHMAeQBjAGgAbwB0AGgAZQByAGEAcAB5AC4AbwByAGcALwB3AGgAYQB0AC0AZABvAC0AdwBlAC0AawBuAG8AdwAtAGEAYgBvAHUAdAAtAHAAcwB5AGMAaABvAHQAaABlAHIAYQBwAHkALQBhAG4AZAAtAHcAaABhAHQALQBpAHMALQB0AGgAZQByAGUALQBsAGUAZgB0AC0AdABvAC0AZABlAGIAYQB0AGUALwA.&amp;URL=http%3a%2f%2fsocietyforpsychotherapy.org%2fwhat-do-we-know-about-psychotherapy-and-what-is-there-left-to-debate%2f" TargetMode="External"/><Relationship Id="rId24" Type="http://schemas.openxmlformats.org/officeDocument/2006/relationships/hyperlink" Target="mailto:dillard@uta.edu" TargetMode="External"/><Relationship Id="rId32" Type="http://schemas.openxmlformats.org/officeDocument/2006/relationships/hyperlink" Target="http://utalink.uta.edu:9003/UTAlink/az" TargetMode="External"/><Relationship Id="rId37" Type="http://schemas.openxmlformats.org/officeDocument/2006/relationships/hyperlink" Target="http://www.uta.edu/disability" TargetMode="External"/><Relationship Id="rId40"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teacher.scholastic.com/professional/bruceperry/" TargetMode="External"/><Relationship Id="rId23" Type="http://schemas.openxmlformats.org/officeDocument/2006/relationships/hyperlink" Target="http://www.uta.edu/resources" TargetMode="External"/><Relationship Id="rId28" Type="http://schemas.openxmlformats.org/officeDocument/2006/relationships/hyperlink" Target="http://www-test.uta.edu/library/help/subject-librarians.php" TargetMode="External"/><Relationship Id="rId36" Type="http://schemas.openxmlformats.org/officeDocument/2006/relationships/hyperlink" Target="http://wweb.uta.edu/aao/fao/" TargetMode="External"/><Relationship Id="rId10" Type="http://schemas.openxmlformats.org/officeDocument/2006/relationships/hyperlink" Target="http://nctsn.org/resources/topics/treatments-that-work/promising-practices" TargetMode="External"/><Relationship Id="rId19" Type="http://schemas.openxmlformats.org/officeDocument/2006/relationships/hyperlink" Target="https://www.youtube.com/watch?v=NBo8-kusPlU" TargetMode="External"/><Relationship Id="rId31" Type="http://schemas.openxmlformats.org/officeDocument/2006/relationships/hyperlink" Target="http://discover.uta.edu/" TargetMode="External"/><Relationship Id="rId4" Type="http://schemas.openxmlformats.org/officeDocument/2006/relationships/settings" Target="settings.xml"/><Relationship Id="rId9" Type="http://schemas.openxmlformats.org/officeDocument/2006/relationships/hyperlink" Target="https://elearn.uta.edu/webapps/login/" TargetMode="External"/><Relationship Id="rId14" Type="http://schemas.openxmlformats.org/officeDocument/2006/relationships/hyperlink" Target="https://www.youtube.com/watch?v=baHrcC8B4WM" TargetMode="External"/><Relationship Id="rId22" Type="http://schemas.openxmlformats.org/officeDocument/2006/relationships/hyperlink" Target="mailto:resources@uta.edu"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054B-7909-47BD-921D-160295DF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4895</Words>
  <Characters>27904</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GRADUATE SCHOOL OF SOCIAL WORK</vt:lpstr>
      <vt:lpstr>        Note: Grades will be posted to the campus MyMav system at course completion and </vt:lpstr>
    </vt:vector>
  </TitlesOfParts>
  <Company>Sony Electronics, Inc.</Company>
  <LinksUpToDate>false</LinksUpToDate>
  <CharactersWithSpaces>32734</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Peter</cp:lastModifiedBy>
  <cp:revision>2</cp:revision>
  <cp:lastPrinted>2014-09-09T22:34:00Z</cp:lastPrinted>
  <dcterms:created xsi:type="dcterms:W3CDTF">2015-08-27T20:08:00Z</dcterms:created>
  <dcterms:modified xsi:type="dcterms:W3CDTF">2015-08-27T20:08:00Z</dcterms:modified>
</cp:coreProperties>
</file>