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420E5" w14:textId="7CC5D4F6" w:rsidR="00843338" w:rsidRPr="006A52B8" w:rsidRDefault="00843338" w:rsidP="00843338">
      <w:pPr>
        <w:rPr>
          <w:rFonts w:ascii="Baskerville" w:hAnsi="Baskerville"/>
        </w:rPr>
      </w:pPr>
      <w:r w:rsidRPr="006A52B8">
        <w:rPr>
          <w:rFonts w:ascii="Baskerville" w:hAnsi="Baskerville"/>
        </w:rPr>
        <w:t xml:space="preserve">Dr. </w:t>
      </w:r>
      <w:r w:rsidR="00671993">
        <w:rPr>
          <w:rFonts w:ascii="Baskerville" w:hAnsi="Baskerville"/>
        </w:rPr>
        <w:t xml:space="preserve">Amy </w:t>
      </w:r>
      <w:r w:rsidRPr="006A52B8">
        <w:rPr>
          <w:rFonts w:ascii="Baskerville" w:hAnsi="Baskerville"/>
        </w:rPr>
        <w:t xml:space="preserve">Tigner </w:t>
      </w:r>
    </w:p>
    <w:p w14:paraId="458EBF31" w14:textId="77777777" w:rsidR="00843338" w:rsidRPr="006A52B8" w:rsidRDefault="00843338" w:rsidP="00843338">
      <w:pPr>
        <w:rPr>
          <w:rFonts w:ascii="Baskerville" w:hAnsi="Baskerville"/>
        </w:rPr>
      </w:pPr>
      <w:r w:rsidRPr="006A52B8">
        <w:rPr>
          <w:rFonts w:ascii="Baskerville" w:hAnsi="Baskerville"/>
        </w:rPr>
        <w:t xml:space="preserve">Meeting time: T 2-4:50 </w:t>
      </w:r>
      <w:proofErr w:type="spellStart"/>
      <w:r w:rsidRPr="006A52B8">
        <w:rPr>
          <w:rFonts w:ascii="Baskerville" w:hAnsi="Baskerville"/>
        </w:rPr>
        <w:t>p.m</w:t>
      </w:r>
      <w:proofErr w:type="spellEnd"/>
    </w:p>
    <w:p w14:paraId="10499804" w14:textId="13E56FCA" w:rsidR="00843338" w:rsidRPr="006A52B8" w:rsidRDefault="00671993" w:rsidP="00843338">
      <w:pPr>
        <w:rPr>
          <w:rFonts w:ascii="Baskerville" w:hAnsi="Baskerville"/>
        </w:rPr>
      </w:pPr>
      <w:r>
        <w:rPr>
          <w:rFonts w:ascii="Baskerville" w:hAnsi="Baskerville"/>
        </w:rPr>
        <w:t>Meeting place:  Carlisle 212</w:t>
      </w:r>
    </w:p>
    <w:p w14:paraId="7259836D" w14:textId="77777777" w:rsidR="00843338" w:rsidRPr="006A52B8" w:rsidRDefault="00843338" w:rsidP="00843338">
      <w:pPr>
        <w:rPr>
          <w:rFonts w:ascii="Baskerville" w:hAnsi="Baskerville"/>
        </w:rPr>
      </w:pPr>
      <w:r w:rsidRPr="006A52B8">
        <w:rPr>
          <w:rFonts w:ascii="Baskerville" w:hAnsi="Baskerville"/>
        </w:rPr>
        <w:t>Office: Carlisle 622</w:t>
      </w:r>
    </w:p>
    <w:p w14:paraId="6F13F2B7" w14:textId="097D2DF9" w:rsidR="00843338" w:rsidRPr="006A52B8" w:rsidRDefault="00843338" w:rsidP="00843338">
      <w:pPr>
        <w:rPr>
          <w:rFonts w:ascii="Baskerville" w:hAnsi="Baskerville"/>
        </w:rPr>
      </w:pPr>
      <w:r w:rsidRPr="006A52B8">
        <w:rPr>
          <w:rFonts w:ascii="Baskerville" w:hAnsi="Baskerville"/>
        </w:rPr>
        <w:t>Office hours: Tues</w:t>
      </w:r>
      <w:r w:rsidR="007D68A3">
        <w:rPr>
          <w:rFonts w:ascii="Baskerville" w:hAnsi="Baskerville"/>
        </w:rPr>
        <w:t>days: 10-11am</w:t>
      </w:r>
      <w:proofErr w:type="gramStart"/>
      <w:r w:rsidR="007D68A3">
        <w:rPr>
          <w:rFonts w:ascii="Baskerville" w:hAnsi="Baskerville"/>
        </w:rPr>
        <w:t>;</w:t>
      </w:r>
      <w:proofErr w:type="gramEnd"/>
      <w:r w:rsidR="007D68A3">
        <w:rPr>
          <w:rFonts w:ascii="Baskerville" w:hAnsi="Baskerville"/>
        </w:rPr>
        <w:t xml:space="preserve"> Thursdays 1-3 pm, and by appointment.  To schedule an appointment, please visit the following </w:t>
      </w:r>
      <w:proofErr w:type="spellStart"/>
      <w:r w:rsidR="007D68A3">
        <w:rPr>
          <w:rFonts w:ascii="Baskerville" w:hAnsi="Baskerville"/>
        </w:rPr>
        <w:t>url</w:t>
      </w:r>
      <w:proofErr w:type="spellEnd"/>
      <w:r w:rsidR="007D68A3">
        <w:rPr>
          <w:rFonts w:ascii="Baskerville" w:hAnsi="Baskerville"/>
        </w:rPr>
        <w:t xml:space="preserve">: </w:t>
      </w:r>
      <w:r w:rsidR="007D68A3">
        <w:rPr>
          <w:rFonts w:ascii="Calibri" w:hAnsi="Calibri" w:cs="Calibri"/>
          <w:color w:val="0000E9"/>
          <w:sz w:val="22"/>
          <w:szCs w:val="22"/>
          <w:u w:val="single" w:color="0000E9"/>
        </w:rPr>
        <w:t>https://app.acuityscheduling.com/schedule.php?owner=11136201</w:t>
      </w:r>
    </w:p>
    <w:p w14:paraId="6B535C13" w14:textId="77777777" w:rsidR="00843338" w:rsidRPr="006A52B8" w:rsidRDefault="00843338" w:rsidP="00843338">
      <w:pPr>
        <w:rPr>
          <w:rFonts w:ascii="Baskerville" w:hAnsi="Baskerville"/>
        </w:rPr>
      </w:pPr>
      <w:r w:rsidRPr="006A52B8">
        <w:rPr>
          <w:rFonts w:ascii="Baskerville" w:hAnsi="Baskerville"/>
        </w:rPr>
        <w:t xml:space="preserve"> </w:t>
      </w:r>
    </w:p>
    <w:p w14:paraId="78004002" w14:textId="46CE8B61" w:rsidR="00843338" w:rsidRPr="006A52B8" w:rsidRDefault="00843338" w:rsidP="00843338">
      <w:pPr>
        <w:jc w:val="center"/>
        <w:rPr>
          <w:rFonts w:ascii="Baskerville" w:hAnsi="Baskerville"/>
        </w:rPr>
      </w:pPr>
      <w:r w:rsidRPr="006A52B8">
        <w:rPr>
          <w:rFonts w:ascii="Baskerville" w:hAnsi="Baskerville"/>
        </w:rPr>
        <w:t>Engli</w:t>
      </w:r>
      <w:r w:rsidR="00671993">
        <w:rPr>
          <w:rFonts w:ascii="Baskerville" w:hAnsi="Baskerville"/>
        </w:rPr>
        <w:t xml:space="preserve">sh 6335: Early Modern Women’s Knowledge and </w:t>
      </w:r>
      <w:r w:rsidRPr="006A52B8">
        <w:rPr>
          <w:rFonts w:ascii="Baskerville" w:hAnsi="Baskerville"/>
        </w:rPr>
        <w:t>Literary Production</w:t>
      </w:r>
    </w:p>
    <w:p w14:paraId="4D80E911" w14:textId="77777777" w:rsidR="00644230" w:rsidRDefault="00644230" w:rsidP="00644230">
      <w:pPr>
        <w:ind w:firstLine="720"/>
        <w:rPr>
          <w:rFonts w:ascii="Baskerville" w:hAnsi="Baskerville" w:cs="Baskerville"/>
        </w:rPr>
      </w:pPr>
      <w:r w:rsidRPr="00DD70EB">
        <w:rPr>
          <w:rFonts w:ascii="Baskerville" w:hAnsi="Baskerville" w:cs="Baskerville"/>
        </w:rPr>
        <w:t xml:space="preserve">In this course, we will be reading early modern </w:t>
      </w:r>
      <w:r>
        <w:rPr>
          <w:rFonts w:ascii="Baskerville" w:hAnsi="Baskerville" w:cs="Baskerville"/>
        </w:rPr>
        <w:t xml:space="preserve">women’s </w:t>
      </w:r>
      <w:r w:rsidRPr="00DD70EB">
        <w:rPr>
          <w:rFonts w:ascii="Baskerville" w:hAnsi="Baskerville" w:cs="Baskerville"/>
        </w:rPr>
        <w:t>texts</w:t>
      </w:r>
      <w:r>
        <w:rPr>
          <w:rFonts w:ascii="Baskerville" w:hAnsi="Baskerville" w:cs="Baskerville"/>
        </w:rPr>
        <w:t>, in manuscript form,</w:t>
      </w:r>
      <w:r w:rsidRPr="00DD70EB">
        <w:rPr>
          <w:rFonts w:ascii="Baskerville" w:hAnsi="Baskerville" w:cs="Baskerville"/>
        </w:rPr>
        <w:t xml:space="preserve"> to consider the cultural and political nodal points of gendered writing in a highly patriarchal society.  Most women’s writing courses have been primarily concerned with tradition literature: poetry, non-fiction prose, plays, and novels written by women who have formed the canon in this period, as established by feminist scholars in the 1980s and 90s. </w:t>
      </w:r>
      <w:r>
        <w:rPr>
          <w:rFonts w:ascii="Baskerville" w:hAnsi="Baskerville" w:cs="Baskerville"/>
        </w:rPr>
        <w:t>Instead w</w:t>
      </w:r>
      <w:r w:rsidRPr="00DD70EB">
        <w:rPr>
          <w:rFonts w:ascii="Baskerville" w:hAnsi="Baskerville" w:cs="Baskerville"/>
        </w:rPr>
        <w:t xml:space="preserve">e will be exploring other kinds of writing, </w:t>
      </w:r>
      <w:r>
        <w:rPr>
          <w:rFonts w:ascii="Baskerville" w:hAnsi="Baskerville" w:cs="Baskerville"/>
        </w:rPr>
        <w:t>particularly letters and</w:t>
      </w:r>
      <w:r w:rsidRPr="00DD70EB">
        <w:rPr>
          <w:rFonts w:ascii="Baskerville" w:hAnsi="Baskerville" w:cs="Baskerville"/>
        </w:rPr>
        <w:t xml:space="preserve">, receipt books (what the early moderns called cook books), to investigate a larger sense of literacy, writing and the concerns of women in this period. </w:t>
      </w:r>
      <w:r>
        <w:rPr>
          <w:rFonts w:ascii="Baskerville" w:hAnsi="Baskerville" w:cs="Baskerville"/>
        </w:rPr>
        <w:t>This class will participate in two related digital humanities projects:  Early Modern Recipes Online Collective (EMROC) run by a group of international scholars interested in recipes and with Early Modern Manuscripts Online (EMMO) which is the project of the Folger Shakespeare Library in Washington DC.  In both of these cases, students will be transcribing and coding the manuscripts to create accessible databases.  Students will also study 16</w:t>
      </w:r>
      <w:r w:rsidRPr="00C16A21">
        <w:rPr>
          <w:rFonts w:ascii="Baskerville" w:hAnsi="Baskerville" w:cs="Baskerville"/>
          <w:vertAlign w:val="superscript"/>
        </w:rPr>
        <w:t>th</w:t>
      </w:r>
      <w:r>
        <w:rPr>
          <w:rFonts w:ascii="Baskerville" w:hAnsi="Baskerville" w:cs="Baskerville"/>
        </w:rPr>
        <w:t xml:space="preserve"> and 17</w:t>
      </w:r>
      <w:r w:rsidRPr="00C16A21">
        <w:rPr>
          <w:rFonts w:ascii="Baskerville" w:hAnsi="Baskerville" w:cs="Baskerville"/>
          <w:vertAlign w:val="superscript"/>
        </w:rPr>
        <w:t>th</w:t>
      </w:r>
      <w:r>
        <w:rPr>
          <w:rFonts w:ascii="Baskerville" w:hAnsi="Baskerville" w:cs="Baskerville"/>
        </w:rPr>
        <w:t xml:space="preserve"> century handwriting (paleography) so that they will have the skill set to work in the digital archives.</w:t>
      </w:r>
      <w:r w:rsidRPr="00DD70EB">
        <w:rPr>
          <w:rFonts w:ascii="Baskerville" w:hAnsi="Baskerville" w:cs="Baskerville"/>
        </w:rPr>
        <w:t xml:space="preserve"> </w:t>
      </w:r>
      <w:r>
        <w:rPr>
          <w:rFonts w:ascii="Baskerville" w:hAnsi="Baskerville" w:cs="Baskerville"/>
        </w:rPr>
        <w:t xml:space="preserve"> </w:t>
      </w:r>
    </w:p>
    <w:p w14:paraId="0B9DABC6" w14:textId="77777777" w:rsidR="008B13E5" w:rsidRPr="00DD70EB" w:rsidRDefault="008B13E5" w:rsidP="00644230">
      <w:pPr>
        <w:ind w:firstLine="720"/>
        <w:rPr>
          <w:rFonts w:ascii="Baskerville" w:hAnsi="Baskerville" w:cs="Baskerville"/>
        </w:rPr>
      </w:pPr>
    </w:p>
    <w:p w14:paraId="0C837D75" w14:textId="3AD3829A" w:rsidR="00EB408D" w:rsidRPr="006A52B8" w:rsidRDefault="008B13E5">
      <w:pPr>
        <w:rPr>
          <w:rFonts w:ascii="Baskerville" w:hAnsi="Baskerville"/>
        </w:rPr>
      </w:pPr>
      <w:r>
        <w:rPr>
          <w:rFonts w:ascii="Baskerville" w:hAnsi="Baskerville"/>
        </w:rPr>
        <w:t>This syllabus is subject to change by the discretion of the instructor.</w:t>
      </w:r>
    </w:p>
    <w:tbl>
      <w:tblPr>
        <w:tblStyle w:val="TableGrid"/>
        <w:tblW w:w="0" w:type="auto"/>
        <w:tblLook w:val="04A0" w:firstRow="1" w:lastRow="0" w:firstColumn="1" w:lastColumn="0" w:noHBand="0" w:noVBand="1"/>
      </w:tblPr>
      <w:tblGrid>
        <w:gridCol w:w="882"/>
        <w:gridCol w:w="4302"/>
        <w:gridCol w:w="1743"/>
        <w:gridCol w:w="1929"/>
      </w:tblGrid>
      <w:tr w:rsidR="006A52B8" w:rsidRPr="006A52B8" w14:paraId="248AC7A8" w14:textId="77777777" w:rsidTr="00AD7BC2">
        <w:tc>
          <w:tcPr>
            <w:tcW w:w="882" w:type="dxa"/>
          </w:tcPr>
          <w:p w14:paraId="2B70A91A" w14:textId="77777777" w:rsidR="006A52B8" w:rsidRPr="006A52B8" w:rsidRDefault="006A52B8">
            <w:pPr>
              <w:rPr>
                <w:rFonts w:ascii="Baskerville" w:hAnsi="Baskerville"/>
              </w:rPr>
            </w:pPr>
            <w:r w:rsidRPr="006A52B8">
              <w:rPr>
                <w:rFonts w:ascii="Baskerville" w:hAnsi="Baskerville"/>
              </w:rPr>
              <w:t>Date</w:t>
            </w:r>
          </w:p>
        </w:tc>
        <w:tc>
          <w:tcPr>
            <w:tcW w:w="4302" w:type="dxa"/>
          </w:tcPr>
          <w:p w14:paraId="1C141BBF" w14:textId="7E369DA0" w:rsidR="006A52B8" w:rsidRPr="006A52B8" w:rsidRDefault="006A52B8">
            <w:pPr>
              <w:rPr>
                <w:rFonts w:ascii="Baskerville" w:hAnsi="Baskerville"/>
              </w:rPr>
            </w:pPr>
            <w:r w:rsidRPr="006A52B8">
              <w:rPr>
                <w:rFonts w:ascii="Baskerville" w:hAnsi="Baskerville"/>
              </w:rPr>
              <w:t>Reading Assignment and theme</w:t>
            </w:r>
          </w:p>
        </w:tc>
        <w:tc>
          <w:tcPr>
            <w:tcW w:w="1743" w:type="dxa"/>
          </w:tcPr>
          <w:p w14:paraId="5BA33059" w14:textId="32A5E8FC" w:rsidR="006A52B8" w:rsidRPr="006A52B8" w:rsidRDefault="006A52B8">
            <w:pPr>
              <w:rPr>
                <w:rFonts w:ascii="Baskerville" w:hAnsi="Baskerville"/>
              </w:rPr>
            </w:pPr>
            <w:r w:rsidRPr="006A52B8">
              <w:rPr>
                <w:rFonts w:ascii="Baskerville" w:hAnsi="Baskerville"/>
              </w:rPr>
              <w:t>Activity</w:t>
            </w:r>
          </w:p>
        </w:tc>
        <w:tc>
          <w:tcPr>
            <w:tcW w:w="1929" w:type="dxa"/>
          </w:tcPr>
          <w:p w14:paraId="4A7924EF" w14:textId="0A4030F7" w:rsidR="006A52B8" w:rsidRPr="006A52B8" w:rsidRDefault="006A52B8">
            <w:pPr>
              <w:rPr>
                <w:rFonts w:ascii="Baskerville" w:hAnsi="Baskerville"/>
              </w:rPr>
            </w:pPr>
            <w:r w:rsidRPr="006A52B8">
              <w:rPr>
                <w:rFonts w:ascii="Baskerville" w:hAnsi="Baskerville"/>
              </w:rPr>
              <w:t>Work Due</w:t>
            </w:r>
          </w:p>
        </w:tc>
      </w:tr>
      <w:tr w:rsidR="006A52B8" w:rsidRPr="006A52B8" w14:paraId="7DF831A2" w14:textId="77777777" w:rsidTr="00AD7BC2">
        <w:tc>
          <w:tcPr>
            <w:tcW w:w="882" w:type="dxa"/>
          </w:tcPr>
          <w:p w14:paraId="7B1A41E8" w14:textId="77777777" w:rsidR="006A52B8" w:rsidRPr="006A52B8" w:rsidRDefault="006A52B8">
            <w:pPr>
              <w:rPr>
                <w:rFonts w:ascii="Baskerville" w:hAnsi="Baskerville"/>
              </w:rPr>
            </w:pPr>
            <w:r w:rsidRPr="006A52B8">
              <w:rPr>
                <w:rFonts w:ascii="Baskerville" w:hAnsi="Baskerville"/>
              </w:rPr>
              <w:t>8/30</w:t>
            </w:r>
          </w:p>
        </w:tc>
        <w:tc>
          <w:tcPr>
            <w:tcW w:w="4302" w:type="dxa"/>
          </w:tcPr>
          <w:p w14:paraId="4D720FDA" w14:textId="77777777" w:rsidR="00AF6D5B" w:rsidRDefault="007D68A3">
            <w:pPr>
              <w:rPr>
                <w:rFonts w:ascii="Baskerville" w:hAnsi="Baskerville"/>
              </w:rPr>
            </w:pPr>
            <w:r>
              <w:rPr>
                <w:rFonts w:ascii="Baskerville" w:hAnsi="Baskerville"/>
              </w:rPr>
              <w:t>Introduction to the class</w:t>
            </w:r>
          </w:p>
          <w:p w14:paraId="7C55ADBD" w14:textId="2A421A8B" w:rsidR="007D68A3" w:rsidRDefault="007D68A3">
            <w:pPr>
              <w:rPr>
                <w:rFonts w:ascii="Baskerville" w:hAnsi="Baskerville"/>
              </w:rPr>
            </w:pPr>
            <w:r>
              <w:rPr>
                <w:rFonts w:ascii="Baskerville" w:hAnsi="Baskerville"/>
              </w:rPr>
              <w:t>Introduction to paleography</w:t>
            </w:r>
          </w:p>
          <w:p w14:paraId="776E89DC" w14:textId="77777777" w:rsidR="003D05BC" w:rsidRDefault="003D05BC">
            <w:pPr>
              <w:rPr>
                <w:rFonts w:ascii="Baskerville" w:hAnsi="Baskerville"/>
              </w:rPr>
            </w:pPr>
          </w:p>
          <w:p w14:paraId="395F653B" w14:textId="32500E74" w:rsidR="007D68A3" w:rsidRPr="006A52B8" w:rsidRDefault="007D68A3">
            <w:pPr>
              <w:rPr>
                <w:rFonts w:ascii="Baskerville" w:hAnsi="Baskerville"/>
              </w:rPr>
            </w:pPr>
          </w:p>
        </w:tc>
        <w:tc>
          <w:tcPr>
            <w:tcW w:w="1743" w:type="dxa"/>
          </w:tcPr>
          <w:p w14:paraId="4C029222" w14:textId="77777777" w:rsidR="007D68A3" w:rsidRDefault="006A52B8">
            <w:pPr>
              <w:rPr>
                <w:rFonts w:ascii="Baskerville" w:hAnsi="Baskerville"/>
              </w:rPr>
            </w:pPr>
            <w:r>
              <w:rPr>
                <w:rFonts w:ascii="Baskerville" w:hAnsi="Baskerville"/>
              </w:rPr>
              <w:t xml:space="preserve">Begin Cambridge Handwriting </w:t>
            </w:r>
          </w:p>
          <w:p w14:paraId="1A113F52" w14:textId="19ACF899" w:rsidR="006A52B8" w:rsidRDefault="006A52B8">
            <w:pPr>
              <w:rPr>
                <w:rFonts w:ascii="Baskerville" w:hAnsi="Baskerville"/>
              </w:rPr>
            </w:pPr>
            <w:r>
              <w:rPr>
                <w:rFonts w:ascii="Baskerville" w:hAnsi="Baskerville"/>
              </w:rPr>
              <w:t>Site</w:t>
            </w:r>
          </w:p>
          <w:p w14:paraId="2531E199" w14:textId="77777777" w:rsidR="007D68A3" w:rsidRDefault="007D68A3">
            <w:pPr>
              <w:rPr>
                <w:rFonts w:ascii="Baskerville" w:hAnsi="Baskerville"/>
              </w:rPr>
            </w:pPr>
          </w:p>
          <w:p w14:paraId="05A866D4" w14:textId="77777777" w:rsidR="007D68A3" w:rsidRDefault="007D68A3">
            <w:pPr>
              <w:rPr>
                <w:rFonts w:ascii="Baskerville" w:hAnsi="Baskerville"/>
              </w:rPr>
            </w:pPr>
          </w:p>
          <w:p w14:paraId="13F9ED27" w14:textId="469648A8" w:rsidR="006A52B8" w:rsidRPr="006A52B8" w:rsidRDefault="006A52B8">
            <w:pPr>
              <w:rPr>
                <w:rFonts w:ascii="Baskerville" w:hAnsi="Baskerville"/>
              </w:rPr>
            </w:pPr>
          </w:p>
        </w:tc>
        <w:tc>
          <w:tcPr>
            <w:tcW w:w="1929" w:type="dxa"/>
          </w:tcPr>
          <w:p w14:paraId="1BBB5D54" w14:textId="133F80D2" w:rsidR="006A52B8" w:rsidRPr="006A52B8" w:rsidRDefault="007D68A3">
            <w:pPr>
              <w:rPr>
                <w:rFonts w:ascii="Baskerville" w:hAnsi="Baskerville"/>
              </w:rPr>
            </w:pPr>
            <w:r>
              <w:rPr>
                <w:rFonts w:ascii="Baskerville" w:hAnsi="Baskerville"/>
              </w:rPr>
              <w:t>Assignment for next class:  Find a feather that could be made into a quill.</w:t>
            </w:r>
          </w:p>
        </w:tc>
      </w:tr>
      <w:tr w:rsidR="006A52B8" w:rsidRPr="006A52B8" w14:paraId="7B7E81DF" w14:textId="77777777" w:rsidTr="00AD7BC2">
        <w:tc>
          <w:tcPr>
            <w:tcW w:w="882" w:type="dxa"/>
          </w:tcPr>
          <w:p w14:paraId="3595170D" w14:textId="0E5E9974" w:rsidR="006A52B8" w:rsidRPr="006A52B8" w:rsidRDefault="006A52B8">
            <w:pPr>
              <w:rPr>
                <w:rFonts w:ascii="Baskerville" w:hAnsi="Baskerville"/>
              </w:rPr>
            </w:pPr>
            <w:r w:rsidRPr="006A52B8">
              <w:rPr>
                <w:rFonts w:ascii="Baskerville" w:hAnsi="Baskerville"/>
              </w:rPr>
              <w:t>9/6</w:t>
            </w:r>
          </w:p>
        </w:tc>
        <w:tc>
          <w:tcPr>
            <w:tcW w:w="4302" w:type="dxa"/>
          </w:tcPr>
          <w:p w14:paraId="7CDC35FA" w14:textId="19544B30" w:rsidR="00944C81" w:rsidRPr="00944C81" w:rsidRDefault="00DE6901" w:rsidP="007D68A3">
            <w:pPr>
              <w:rPr>
                <w:rFonts w:ascii="Baskerville" w:hAnsi="Baskerville"/>
                <w:b/>
              </w:rPr>
            </w:pPr>
            <w:r w:rsidRPr="00944C81">
              <w:rPr>
                <w:rFonts w:ascii="Baskerville" w:hAnsi="Baskerville"/>
                <w:b/>
              </w:rPr>
              <w:t xml:space="preserve">Ink Making </w:t>
            </w:r>
            <w:r w:rsidR="00ED5600" w:rsidRPr="00944C81">
              <w:rPr>
                <w:rFonts w:ascii="Baskerville" w:hAnsi="Baskerville"/>
                <w:b/>
              </w:rPr>
              <w:t xml:space="preserve">at </w:t>
            </w:r>
            <w:r w:rsidR="00944C81">
              <w:rPr>
                <w:rFonts w:ascii="Baskerville" w:hAnsi="Baskerville"/>
                <w:b/>
              </w:rPr>
              <w:t>12</w:t>
            </w:r>
            <w:r w:rsidRPr="00944C81">
              <w:rPr>
                <w:rFonts w:ascii="Baskerville" w:hAnsi="Baskerville"/>
                <w:b/>
              </w:rPr>
              <w:t xml:space="preserve"> p.m.</w:t>
            </w:r>
            <w:r w:rsidR="00944C81" w:rsidRPr="00944C81">
              <w:rPr>
                <w:rFonts w:ascii="Baskerville" w:hAnsi="Baskerville"/>
                <w:b/>
              </w:rPr>
              <w:t xml:space="preserve"> in Carlisle 212</w:t>
            </w:r>
          </w:p>
          <w:p w14:paraId="023A8B42" w14:textId="444742D8" w:rsidR="00644230" w:rsidRDefault="00944C81" w:rsidP="007D68A3">
            <w:pPr>
              <w:rPr>
                <w:rFonts w:ascii="Baskerville" w:hAnsi="Baskerville"/>
              </w:rPr>
            </w:pPr>
            <w:r>
              <w:rPr>
                <w:rFonts w:ascii="Baskerville" w:hAnsi="Baskerville"/>
              </w:rPr>
              <w:t xml:space="preserve">Read: </w:t>
            </w:r>
            <w:r w:rsidRPr="003D05BC">
              <w:rPr>
                <w:rFonts w:ascii="Baskerville" w:hAnsi="Baskerville"/>
              </w:rPr>
              <w:t>http://irongallink.org/igi_indexd7ce.html</w:t>
            </w:r>
          </w:p>
          <w:p w14:paraId="076AEF49" w14:textId="77777777" w:rsidR="00944C81" w:rsidRDefault="00944C81" w:rsidP="007D68A3">
            <w:pPr>
              <w:rPr>
                <w:rFonts w:ascii="Baskerville" w:hAnsi="Baskerville"/>
              </w:rPr>
            </w:pPr>
          </w:p>
          <w:p w14:paraId="78DDE9DD" w14:textId="51AAF43C" w:rsidR="007D68A3" w:rsidRDefault="00644230" w:rsidP="007D68A3">
            <w:pPr>
              <w:rPr>
                <w:rFonts w:ascii="Baskerville" w:hAnsi="Baskerville"/>
              </w:rPr>
            </w:pPr>
            <w:proofErr w:type="spellStart"/>
            <w:r>
              <w:rPr>
                <w:rFonts w:ascii="Baskerville" w:hAnsi="Baskerville"/>
              </w:rPr>
              <w:t>Daybell</w:t>
            </w:r>
            <w:proofErr w:type="spellEnd"/>
            <w:r>
              <w:rPr>
                <w:rFonts w:ascii="Baskerville" w:hAnsi="Baskerville"/>
              </w:rPr>
              <w:t xml:space="preserve"> “Letters” Cambridge Companion 181-193</w:t>
            </w:r>
          </w:p>
          <w:p w14:paraId="2C6A665D" w14:textId="77777777" w:rsidR="00944C81" w:rsidRDefault="00944C81" w:rsidP="00944C81">
            <w:pPr>
              <w:rPr>
                <w:rFonts w:ascii="Baskerville" w:hAnsi="Baskerville" w:cs="Baskerville"/>
                <w:lang w:bidi="x-none"/>
              </w:rPr>
            </w:pPr>
          </w:p>
          <w:p w14:paraId="074E5D37" w14:textId="77777777" w:rsidR="00944C81" w:rsidRDefault="00944C81" w:rsidP="00944C81">
            <w:pPr>
              <w:rPr>
                <w:rFonts w:ascii="Baskerville" w:hAnsi="Baskerville" w:cs="Baskerville"/>
                <w:lang w:bidi="x-none"/>
              </w:rPr>
            </w:pPr>
            <w:r>
              <w:rPr>
                <w:rFonts w:ascii="Baskerville" w:hAnsi="Baskerville" w:cs="Baskerville"/>
                <w:lang w:bidi="x-none"/>
              </w:rPr>
              <w:t>Wolfe “Woman’s handwriting”</w:t>
            </w:r>
          </w:p>
          <w:p w14:paraId="645AB8A8" w14:textId="77777777" w:rsidR="00944C81" w:rsidRPr="001A0A36" w:rsidRDefault="00944C81" w:rsidP="00944C81">
            <w:pPr>
              <w:rPr>
                <w:rFonts w:ascii="Baskerville" w:hAnsi="Baskerville" w:cs="Baskerville"/>
                <w:i/>
                <w:lang w:bidi="x-none"/>
              </w:rPr>
            </w:pPr>
            <w:r w:rsidRPr="001A0A36">
              <w:rPr>
                <w:rFonts w:ascii="Baskerville" w:hAnsi="Baskerville" w:cs="Baskerville"/>
                <w:i/>
                <w:lang w:bidi="x-none"/>
              </w:rPr>
              <w:t>Cambridge Companion</w:t>
            </w:r>
            <w:r>
              <w:rPr>
                <w:rFonts w:ascii="Baskerville" w:hAnsi="Baskerville" w:cs="Baskerville"/>
                <w:i/>
                <w:lang w:bidi="x-none"/>
              </w:rPr>
              <w:t xml:space="preserve"> </w:t>
            </w:r>
            <w:r w:rsidRPr="007D68A3">
              <w:rPr>
                <w:rFonts w:ascii="Baskerville" w:hAnsi="Baskerville" w:cs="Baskerville"/>
                <w:lang w:bidi="x-none"/>
              </w:rPr>
              <w:t>21-39</w:t>
            </w:r>
          </w:p>
          <w:p w14:paraId="26688FF1" w14:textId="77777777" w:rsidR="00644230" w:rsidRDefault="00644230" w:rsidP="007D68A3">
            <w:pPr>
              <w:rPr>
                <w:rFonts w:ascii="Baskerville" w:hAnsi="Baskerville"/>
              </w:rPr>
            </w:pPr>
          </w:p>
          <w:p w14:paraId="33A229A9" w14:textId="49BD73CE" w:rsidR="006A52B8" w:rsidRPr="006A52B8" w:rsidRDefault="007D68A3" w:rsidP="006A52B8">
            <w:pPr>
              <w:rPr>
                <w:rFonts w:ascii="Baskerville" w:hAnsi="Baskerville"/>
              </w:rPr>
            </w:pPr>
            <w:proofErr w:type="spellStart"/>
            <w:r>
              <w:rPr>
                <w:rFonts w:ascii="Baskerville" w:hAnsi="Baskerville"/>
              </w:rPr>
              <w:t>Daybell</w:t>
            </w:r>
            <w:proofErr w:type="spellEnd"/>
            <w:r>
              <w:rPr>
                <w:rFonts w:ascii="Baskerville" w:hAnsi="Baskerville"/>
              </w:rPr>
              <w:t xml:space="preserve"> </w:t>
            </w:r>
            <w:r w:rsidRPr="000346B3">
              <w:rPr>
                <w:rFonts w:ascii="Baskerville" w:hAnsi="Baskerville"/>
                <w:i/>
                <w:iCs/>
              </w:rPr>
              <w:t>The Material Letter in Early Modern England</w:t>
            </w:r>
            <w:r>
              <w:rPr>
                <w:rFonts w:ascii="Baskerville" w:hAnsi="Baskerville"/>
              </w:rPr>
              <w:t xml:space="preserve"> “Materials and Tools of Letter Writing”</w:t>
            </w:r>
            <w:r w:rsidR="00644230">
              <w:rPr>
                <w:rFonts w:ascii="Baskerville" w:hAnsi="Baskerville"/>
              </w:rPr>
              <w:t xml:space="preserve"> (Blackboard)</w:t>
            </w:r>
          </w:p>
        </w:tc>
        <w:tc>
          <w:tcPr>
            <w:tcW w:w="1743" w:type="dxa"/>
          </w:tcPr>
          <w:p w14:paraId="02F91D98" w14:textId="77777777" w:rsidR="00944C81" w:rsidRDefault="006A52B8" w:rsidP="006A52B8">
            <w:pPr>
              <w:rPr>
                <w:rFonts w:ascii="Baskerville" w:hAnsi="Baskerville"/>
              </w:rPr>
            </w:pPr>
            <w:r w:rsidRPr="006A52B8">
              <w:rPr>
                <w:rFonts w:ascii="Baskerville" w:hAnsi="Baskerville"/>
              </w:rPr>
              <w:t xml:space="preserve">Making quills and </w:t>
            </w:r>
            <w:r w:rsidR="00944C81">
              <w:rPr>
                <w:rFonts w:ascii="Baskerville" w:hAnsi="Baskerville"/>
              </w:rPr>
              <w:t xml:space="preserve">ink </w:t>
            </w:r>
          </w:p>
          <w:p w14:paraId="1EE54CCE" w14:textId="77777777" w:rsidR="00944C81" w:rsidRDefault="00944C81" w:rsidP="006A52B8">
            <w:pPr>
              <w:rPr>
                <w:rFonts w:ascii="Baskerville" w:hAnsi="Baskerville"/>
              </w:rPr>
            </w:pPr>
          </w:p>
          <w:p w14:paraId="287D87FE" w14:textId="29F108A4" w:rsidR="007D68A3" w:rsidRDefault="006A52B8" w:rsidP="006A52B8">
            <w:pPr>
              <w:rPr>
                <w:rFonts w:ascii="Baskerville" w:hAnsi="Baskerville"/>
              </w:rPr>
            </w:pPr>
            <w:proofErr w:type="gramStart"/>
            <w:r w:rsidRPr="006A52B8">
              <w:rPr>
                <w:rFonts w:ascii="Baskerville" w:hAnsi="Baskerville"/>
              </w:rPr>
              <w:t>alphabet</w:t>
            </w:r>
            <w:proofErr w:type="gramEnd"/>
            <w:r w:rsidRPr="006A52B8">
              <w:rPr>
                <w:rFonts w:ascii="Baskerville" w:hAnsi="Baskerville"/>
              </w:rPr>
              <w:t xml:space="preserve"> a</w:t>
            </w:r>
            <w:r w:rsidR="00944C81">
              <w:rPr>
                <w:rFonts w:ascii="Baskerville" w:hAnsi="Baskerville"/>
              </w:rPr>
              <w:t xml:space="preserve">ssignment </w:t>
            </w:r>
            <w:r>
              <w:rPr>
                <w:rFonts w:ascii="Baskerville" w:hAnsi="Baskerville"/>
              </w:rPr>
              <w:t xml:space="preserve"> </w:t>
            </w:r>
          </w:p>
          <w:p w14:paraId="3830719E" w14:textId="77777777" w:rsidR="007D68A3" w:rsidRDefault="007D68A3" w:rsidP="006A52B8">
            <w:pPr>
              <w:rPr>
                <w:rFonts w:ascii="Baskerville" w:hAnsi="Baskerville"/>
              </w:rPr>
            </w:pPr>
          </w:p>
          <w:p w14:paraId="35839031" w14:textId="77777777" w:rsidR="007D68A3" w:rsidRDefault="007D68A3" w:rsidP="006A52B8">
            <w:pPr>
              <w:rPr>
                <w:rFonts w:ascii="Baskerville" w:hAnsi="Baskerville"/>
              </w:rPr>
            </w:pPr>
          </w:p>
          <w:p w14:paraId="371446FC" w14:textId="72D6DEDB" w:rsidR="006A52B8" w:rsidRPr="006A52B8" w:rsidRDefault="006A52B8" w:rsidP="006A52B8">
            <w:pPr>
              <w:rPr>
                <w:rFonts w:ascii="Baskerville" w:hAnsi="Baskerville"/>
              </w:rPr>
            </w:pPr>
            <w:r>
              <w:rPr>
                <w:rFonts w:ascii="Baskerville" w:hAnsi="Baskerville"/>
              </w:rPr>
              <w:t>Italics and Secret</w:t>
            </w:r>
            <w:r w:rsidRPr="006A52B8">
              <w:rPr>
                <w:rFonts w:ascii="Baskerville" w:hAnsi="Baskerville"/>
              </w:rPr>
              <w:t>ary.</w:t>
            </w:r>
          </w:p>
        </w:tc>
        <w:tc>
          <w:tcPr>
            <w:tcW w:w="1929" w:type="dxa"/>
          </w:tcPr>
          <w:p w14:paraId="60FF31BF" w14:textId="529914F4" w:rsidR="006A52B8" w:rsidRDefault="006A52B8">
            <w:pPr>
              <w:rPr>
                <w:rFonts w:ascii="Baskerville" w:hAnsi="Baskerville"/>
              </w:rPr>
            </w:pPr>
            <w:r>
              <w:rPr>
                <w:rFonts w:ascii="Baskerville" w:hAnsi="Baskerville"/>
              </w:rPr>
              <w:t xml:space="preserve">Assignments from </w:t>
            </w:r>
          </w:p>
          <w:p w14:paraId="74C5A570" w14:textId="77777777" w:rsidR="006A52B8" w:rsidRDefault="006A52B8">
            <w:pPr>
              <w:rPr>
                <w:rFonts w:ascii="Baskerville" w:hAnsi="Baskerville"/>
              </w:rPr>
            </w:pPr>
            <w:r>
              <w:rPr>
                <w:rFonts w:ascii="Baskerville" w:hAnsi="Baskerville"/>
              </w:rPr>
              <w:t>Cambridge handwriting site</w:t>
            </w:r>
          </w:p>
          <w:p w14:paraId="5AD2C04A" w14:textId="77777777" w:rsidR="006A52B8" w:rsidRDefault="009D4696">
            <w:pPr>
              <w:rPr>
                <w:rFonts w:ascii="Baskerville" w:hAnsi="Baskerville"/>
              </w:rPr>
            </w:pPr>
            <w:r>
              <w:rPr>
                <w:rFonts w:ascii="Baskerville" w:hAnsi="Baskerville"/>
              </w:rPr>
              <w:t xml:space="preserve">Groups 1 and </w:t>
            </w:r>
            <w:proofErr w:type="gramStart"/>
            <w:r>
              <w:rPr>
                <w:rFonts w:ascii="Baskerville" w:hAnsi="Baskerville"/>
              </w:rPr>
              <w:t xml:space="preserve">2 </w:t>
            </w:r>
            <w:r w:rsidR="006A52B8">
              <w:rPr>
                <w:rFonts w:ascii="Baskerville" w:hAnsi="Baskerville"/>
              </w:rPr>
              <w:t>:</w:t>
            </w:r>
            <w:proofErr w:type="gramEnd"/>
            <w:r w:rsidR="006A52B8">
              <w:rPr>
                <w:rFonts w:ascii="Baskerville" w:hAnsi="Baskerville"/>
              </w:rPr>
              <w:t xml:space="preserve"> Critical Response paper</w:t>
            </w:r>
          </w:p>
          <w:p w14:paraId="6227C15B" w14:textId="77777777" w:rsidR="00CB3496" w:rsidRDefault="00CB3496">
            <w:pPr>
              <w:rPr>
                <w:rFonts w:ascii="Baskerville" w:hAnsi="Baskerville"/>
              </w:rPr>
            </w:pPr>
          </w:p>
          <w:p w14:paraId="6F250D5C" w14:textId="2A319E2C" w:rsidR="00CB3496" w:rsidRPr="006A52B8" w:rsidRDefault="00CB3496">
            <w:pPr>
              <w:rPr>
                <w:rFonts w:ascii="Baskerville" w:hAnsi="Baskerville"/>
              </w:rPr>
            </w:pPr>
            <w:r>
              <w:rPr>
                <w:rFonts w:ascii="Baskerville" w:hAnsi="Baskerville"/>
              </w:rPr>
              <w:t>Discussion presentation</w:t>
            </w:r>
          </w:p>
        </w:tc>
      </w:tr>
      <w:tr w:rsidR="006A52B8" w:rsidRPr="006A52B8" w14:paraId="2C75A3BA" w14:textId="77777777" w:rsidTr="00AD7BC2">
        <w:tc>
          <w:tcPr>
            <w:tcW w:w="882" w:type="dxa"/>
          </w:tcPr>
          <w:p w14:paraId="3F49472A" w14:textId="1466EAD8" w:rsidR="006A52B8" w:rsidRPr="006A52B8" w:rsidRDefault="006A52B8">
            <w:pPr>
              <w:rPr>
                <w:rFonts w:ascii="Baskerville" w:hAnsi="Baskerville"/>
              </w:rPr>
            </w:pPr>
            <w:r w:rsidRPr="006A52B8">
              <w:rPr>
                <w:rFonts w:ascii="Baskerville" w:hAnsi="Baskerville"/>
              </w:rPr>
              <w:lastRenderedPageBreak/>
              <w:t>9/13</w:t>
            </w:r>
          </w:p>
        </w:tc>
        <w:tc>
          <w:tcPr>
            <w:tcW w:w="4302" w:type="dxa"/>
          </w:tcPr>
          <w:p w14:paraId="67CBB5FA" w14:textId="77777777" w:rsidR="00644230" w:rsidRDefault="00644230" w:rsidP="00644230">
            <w:pPr>
              <w:rPr>
                <w:rFonts w:ascii="Baskerville" w:hAnsi="Baskerville"/>
              </w:rPr>
            </w:pPr>
            <w:r>
              <w:rPr>
                <w:rFonts w:ascii="Baskerville" w:hAnsi="Baskerville"/>
              </w:rPr>
              <w:t>Read: Maxwell, “Lives and Letters”</w:t>
            </w:r>
          </w:p>
          <w:p w14:paraId="0D112CDD" w14:textId="77777777" w:rsidR="00644230" w:rsidRDefault="00644230" w:rsidP="00644230">
            <w:pPr>
              <w:rPr>
                <w:rFonts w:ascii="Baskerville" w:hAnsi="Baskerville"/>
              </w:rPr>
            </w:pPr>
            <w:r>
              <w:rPr>
                <w:rFonts w:ascii="Baskerville" w:hAnsi="Baskerville"/>
              </w:rPr>
              <w:t>(Blackboard)</w:t>
            </w:r>
          </w:p>
          <w:p w14:paraId="0E30CED7" w14:textId="77777777" w:rsidR="00944C81" w:rsidRDefault="00944C81" w:rsidP="00944C81">
            <w:pPr>
              <w:rPr>
                <w:rFonts w:ascii="Baskerville" w:hAnsi="Baskerville" w:cs="Baskerville"/>
                <w:lang w:bidi="x-none"/>
              </w:rPr>
            </w:pPr>
            <w:r>
              <w:rPr>
                <w:rFonts w:ascii="Baskerville" w:hAnsi="Baskerville" w:cs="Baskerville"/>
                <w:lang w:bidi="x-none"/>
              </w:rPr>
              <w:t>Snook “Reading Women”</w:t>
            </w:r>
          </w:p>
          <w:p w14:paraId="017BD6DD" w14:textId="77777777" w:rsidR="00944C81" w:rsidRPr="00644230" w:rsidRDefault="00944C81" w:rsidP="00944C81">
            <w:pPr>
              <w:rPr>
                <w:rFonts w:ascii="Baskerville" w:hAnsi="Baskerville" w:cs="Baskerville"/>
                <w:i/>
                <w:lang w:bidi="x-none"/>
              </w:rPr>
            </w:pPr>
            <w:r w:rsidRPr="001A0A36">
              <w:rPr>
                <w:rFonts w:ascii="Baskerville" w:hAnsi="Baskerville" w:cs="Baskerville"/>
                <w:i/>
                <w:lang w:bidi="x-none"/>
              </w:rPr>
              <w:t>Cambridge Companion</w:t>
            </w:r>
          </w:p>
          <w:p w14:paraId="66F2C31E" w14:textId="77777777" w:rsidR="00644230" w:rsidRDefault="00644230" w:rsidP="00644230">
            <w:pPr>
              <w:rPr>
                <w:rFonts w:ascii="Baskerville" w:hAnsi="Baskerville"/>
              </w:rPr>
            </w:pPr>
          </w:p>
          <w:p w14:paraId="06EE9E13" w14:textId="77777777" w:rsidR="00944C81" w:rsidRDefault="00944C81" w:rsidP="00644230">
            <w:pPr>
              <w:rPr>
                <w:rFonts w:ascii="Baskerville" w:hAnsi="Baskerville"/>
              </w:rPr>
            </w:pPr>
            <w:r>
              <w:rPr>
                <w:rFonts w:ascii="Baskerville" w:hAnsi="Baskerville"/>
              </w:rPr>
              <w:t xml:space="preserve">In class: </w:t>
            </w:r>
          </w:p>
          <w:p w14:paraId="0A3455E1" w14:textId="77777777" w:rsidR="00644230" w:rsidRDefault="00644230" w:rsidP="00644230">
            <w:pPr>
              <w:rPr>
                <w:rFonts w:ascii="Baskerville" w:hAnsi="Baskerville"/>
              </w:rPr>
            </w:pPr>
            <w:r>
              <w:rPr>
                <w:rFonts w:ascii="Baskerville" w:hAnsi="Baskerville"/>
              </w:rPr>
              <w:t xml:space="preserve">Letters from Bess of Hardwick correspondence. </w:t>
            </w:r>
          </w:p>
          <w:p w14:paraId="14CF5582" w14:textId="77777777" w:rsidR="00644230" w:rsidRDefault="00644230" w:rsidP="00644230">
            <w:pPr>
              <w:rPr>
                <w:rFonts w:ascii="Baskerville" w:hAnsi="Baskerville"/>
              </w:rPr>
            </w:pPr>
            <w:r>
              <w:rPr>
                <w:rFonts w:ascii="Baskerville" w:hAnsi="Baskerville"/>
              </w:rPr>
              <w:t xml:space="preserve">See </w:t>
            </w:r>
            <w:hyperlink r:id="rId6" w:history="1">
              <w:r w:rsidRPr="008432B2">
                <w:rPr>
                  <w:rStyle w:val="Hyperlink"/>
                  <w:rFonts w:ascii="Baskerville" w:hAnsi="Baskerville"/>
                </w:rPr>
                <w:t>http://luna.folger.edu</w:t>
              </w:r>
            </w:hyperlink>
            <w:r>
              <w:rPr>
                <w:rFonts w:ascii="Baskerville" w:hAnsi="Baskerville"/>
              </w:rPr>
              <w:t xml:space="preserve"> to look up letters by manuscript number</w:t>
            </w:r>
          </w:p>
          <w:p w14:paraId="2FEA8CF9" w14:textId="77777777" w:rsidR="00644230" w:rsidRDefault="00644230" w:rsidP="00644230">
            <w:pPr>
              <w:rPr>
                <w:rFonts w:ascii="Baskerville" w:hAnsi="Baskerville"/>
              </w:rPr>
            </w:pPr>
          </w:p>
          <w:p w14:paraId="301089E5" w14:textId="77777777" w:rsidR="00644230" w:rsidRDefault="00644230" w:rsidP="00644230">
            <w:pPr>
              <w:rPr>
                <w:rFonts w:ascii="Baskerville" w:hAnsi="Baskerville"/>
              </w:rPr>
            </w:pPr>
            <w:r>
              <w:rPr>
                <w:rFonts w:ascii="Baskerville" w:hAnsi="Baskerville"/>
              </w:rPr>
              <w:t>Letter from Dorothy Stafford to Bess of Hardwick</w:t>
            </w:r>
          </w:p>
          <w:p w14:paraId="0586DA3B" w14:textId="618A096A" w:rsidR="00644230" w:rsidRDefault="00644230" w:rsidP="00644230">
            <w:pPr>
              <w:rPr>
                <w:rFonts w:ascii="Baskerville" w:hAnsi="Baskerville"/>
              </w:rPr>
            </w:pPr>
            <w:r>
              <w:rPr>
                <w:rFonts w:ascii="Baskerville" w:hAnsi="Baskerville"/>
              </w:rPr>
              <w:t xml:space="preserve">Folger MSS.X.d.428 </w:t>
            </w:r>
            <w:r w:rsidR="008B13E5">
              <w:rPr>
                <w:rFonts w:ascii="Baskerville" w:hAnsi="Baskerville"/>
              </w:rPr>
              <w:t>(</w:t>
            </w:r>
            <w:r>
              <w:rPr>
                <w:rFonts w:ascii="Baskerville" w:hAnsi="Baskerville"/>
              </w:rPr>
              <w:t>128</w:t>
            </w:r>
            <w:r w:rsidR="008B13E5">
              <w:rPr>
                <w:rFonts w:ascii="Baskerville" w:hAnsi="Baskerville"/>
              </w:rPr>
              <w:t>)</w:t>
            </w:r>
          </w:p>
          <w:p w14:paraId="130B4DB7" w14:textId="77777777" w:rsidR="007D68A3" w:rsidRDefault="007D68A3" w:rsidP="007D68A3">
            <w:pPr>
              <w:rPr>
                <w:rFonts w:ascii="Baskerville" w:hAnsi="Baskerville" w:cs="Baskerville"/>
                <w:lang w:bidi="x-none"/>
              </w:rPr>
            </w:pPr>
          </w:p>
          <w:p w14:paraId="225026C0" w14:textId="0FC437CA" w:rsidR="007D68A3" w:rsidRDefault="00B82E54" w:rsidP="007D68A3">
            <w:pPr>
              <w:rPr>
                <w:rFonts w:ascii="Baskerville" w:hAnsi="Baskerville" w:cs="Baskerville"/>
                <w:lang w:bidi="x-none"/>
              </w:rPr>
            </w:pPr>
            <w:r>
              <w:rPr>
                <w:rFonts w:ascii="Baskerville" w:hAnsi="Baskerville" w:cs="Baskerville"/>
                <w:lang w:bidi="x-none"/>
              </w:rPr>
              <w:t xml:space="preserve">Letter from Bess of </w:t>
            </w:r>
            <w:proofErr w:type="spellStart"/>
            <w:r>
              <w:rPr>
                <w:rFonts w:ascii="Baskerville" w:hAnsi="Baskerville" w:cs="Baskerville"/>
                <w:lang w:bidi="x-none"/>
              </w:rPr>
              <w:t>Harkwick</w:t>
            </w:r>
            <w:proofErr w:type="spellEnd"/>
            <w:r>
              <w:rPr>
                <w:rFonts w:ascii="Baskerville" w:hAnsi="Baskerville" w:cs="Baskerville"/>
                <w:lang w:bidi="x-none"/>
              </w:rPr>
              <w:t xml:space="preserve"> to Francis Whitfield</w:t>
            </w:r>
          </w:p>
          <w:p w14:paraId="58426050" w14:textId="735354BF" w:rsidR="00AD7BC2" w:rsidRPr="00DD70EB" w:rsidRDefault="00AD7BC2" w:rsidP="007D68A3">
            <w:pPr>
              <w:rPr>
                <w:rFonts w:ascii="Baskerville" w:hAnsi="Baskerville" w:cs="Baskerville"/>
                <w:lang w:bidi="x-none"/>
              </w:rPr>
            </w:pPr>
            <w:r>
              <w:rPr>
                <w:rFonts w:ascii="Baskerville" w:hAnsi="Baskerville" w:cs="Baskerville"/>
                <w:lang w:bidi="x-none"/>
              </w:rPr>
              <w:t>Folger MSS. X.d.428 (</w:t>
            </w:r>
            <w:r w:rsidR="008B13E5">
              <w:rPr>
                <w:rFonts w:ascii="Baskerville" w:hAnsi="Baskerville" w:cs="Baskerville"/>
                <w:lang w:bidi="x-none"/>
              </w:rPr>
              <w:t>82)</w:t>
            </w:r>
          </w:p>
          <w:p w14:paraId="793BF989" w14:textId="3FF0E4BC" w:rsidR="00B70E4F" w:rsidRPr="006A52B8" w:rsidRDefault="00B70E4F" w:rsidP="007D68A3">
            <w:pPr>
              <w:rPr>
                <w:rFonts w:ascii="Baskerville" w:hAnsi="Baskerville"/>
              </w:rPr>
            </w:pPr>
          </w:p>
        </w:tc>
        <w:tc>
          <w:tcPr>
            <w:tcW w:w="1743" w:type="dxa"/>
          </w:tcPr>
          <w:p w14:paraId="710C5F22" w14:textId="0354DDB0" w:rsidR="006A52B8" w:rsidRPr="006A52B8" w:rsidRDefault="006A52B8">
            <w:pPr>
              <w:rPr>
                <w:rFonts w:ascii="Baskerville" w:hAnsi="Baskerville"/>
              </w:rPr>
            </w:pPr>
          </w:p>
        </w:tc>
        <w:tc>
          <w:tcPr>
            <w:tcW w:w="1929" w:type="dxa"/>
          </w:tcPr>
          <w:p w14:paraId="55C5C8C7" w14:textId="77777777" w:rsidR="006A52B8" w:rsidRDefault="006A52B8">
            <w:pPr>
              <w:rPr>
                <w:rFonts w:ascii="Baskerville" w:hAnsi="Baskerville"/>
              </w:rPr>
            </w:pPr>
            <w:r w:rsidRPr="0016005E">
              <w:rPr>
                <w:rFonts w:ascii="Baskerville" w:hAnsi="Baskerville"/>
                <w:b/>
              </w:rPr>
              <w:t>Alphabet</w:t>
            </w:r>
            <w:r>
              <w:rPr>
                <w:rFonts w:ascii="Baskerville" w:hAnsi="Baskerville"/>
              </w:rPr>
              <w:t xml:space="preserve"> assignment due</w:t>
            </w:r>
          </w:p>
          <w:p w14:paraId="45F0C8A6" w14:textId="3C8B379F" w:rsidR="006A52B8" w:rsidRPr="00CB3496" w:rsidRDefault="00CB3496" w:rsidP="00CB3496">
            <w:pPr>
              <w:rPr>
                <w:rFonts w:ascii="Baskerville" w:hAnsi="Baskerville"/>
              </w:rPr>
            </w:pPr>
            <w:r w:rsidRPr="0016005E">
              <w:rPr>
                <w:rFonts w:ascii="Baskerville" w:hAnsi="Baskerville"/>
                <w:b/>
              </w:rPr>
              <w:t>Group 1</w:t>
            </w:r>
            <w:r w:rsidR="006A52B8" w:rsidRPr="00CB3496">
              <w:rPr>
                <w:rFonts w:ascii="Baskerville" w:hAnsi="Baskerville"/>
              </w:rPr>
              <w:t>: Critical Response paper</w:t>
            </w:r>
          </w:p>
          <w:p w14:paraId="041086DF" w14:textId="77777777" w:rsidR="00CB3496" w:rsidRDefault="00CB3496">
            <w:pPr>
              <w:rPr>
                <w:rFonts w:ascii="Baskerville" w:hAnsi="Baskerville"/>
              </w:rPr>
            </w:pPr>
            <w:r w:rsidRPr="0016005E">
              <w:rPr>
                <w:rFonts w:ascii="Baskerville" w:hAnsi="Baskerville"/>
                <w:b/>
              </w:rPr>
              <w:t xml:space="preserve">Discussion </w:t>
            </w:r>
            <w:r>
              <w:rPr>
                <w:rFonts w:ascii="Baskerville" w:hAnsi="Baskerville"/>
              </w:rPr>
              <w:t>presentation</w:t>
            </w:r>
          </w:p>
          <w:p w14:paraId="0912D51C" w14:textId="77777777" w:rsidR="00944C81" w:rsidRDefault="00944C81">
            <w:pPr>
              <w:rPr>
                <w:rFonts w:ascii="Baskerville" w:hAnsi="Baskerville"/>
              </w:rPr>
            </w:pPr>
          </w:p>
          <w:p w14:paraId="0CE0F076" w14:textId="6273F571" w:rsidR="00944C81" w:rsidRPr="006A52B8" w:rsidRDefault="00944C81">
            <w:pPr>
              <w:rPr>
                <w:rFonts w:ascii="Baskerville" w:hAnsi="Baskerville"/>
              </w:rPr>
            </w:pPr>
            <w:r>
              <w:rPr>
                <w:rFonts w:ascii="Baskerville" w:hAnsi="Baskerville"/>
              </w:rPr>
              <w:t>Cambridge handwriting assignment</w:t>
            </w:r>
          </w:p>
        </w:tc>
      </w:tr>
      <w:tr w:rsidR="006A52B8" w:rsidRPr="006A52B8" w14:paraId="72F55E25" w14:textId="77777777" w:rsidTr="00AD7BC2">
        <w:tc>
          <w:tcPr>
            <w:tcW w:w="882" w:type="dxa"/>
          </w:tcPr>
          <w:p w14:paraId="3816EDA3" w14:textId="0B3304D1" w:rsidR="006A52B8" w:rsidRPr="006A52B8" w:rsidRDefault="006A52B8">
            <w:pPr>
              <w:rPr>
                <w:rFonts w:ascii="Baskerville" w:hAnsi="Baskerville"/>
              </w:rPr>
            </w:pPr>
            <w:r w:rsidRPr="006A52B8">
              <w:rPr>
                <w:rFonts w:ascii="Baskerville" w:hAnsi="Baskerville"/>
              </w:rPr>
              <w:t>9/20</w:t>
            </w:r>
          </w:p>
        </w:tc>
        <w:tc>
          <w:tcPr>
            <w:tcW w:w="4302" w:type="dxa"/>
          </w:tcPr>
          <w:p w14:paraId="4737FCDD" w14:textId="4A72CE52" w:rsidR="00644230" w:rsidRDefault="00515F78" w:rsidP="00644230">
            <w:pPr>
              <w:rPr>
                <w:rFonts w:ascii="Baskerville" w:hAnsi="Baskerville"/>
              </w:rPr>
            </w:pPr>
            <w:r>
              <w:rPr>
                <w:rFonts w:ascii="Baskerville" w:hAnsi="Baskerville"/>
              </w:rPr>
              <w:t xml:space="preserve">Read: </w:t>
            </w:r>
            <w:proofErr w:type="spellStart"/>
            <w:r w:rsidR="00F3396A">
              <w:rPr>
                <w:rFonts w:ascii="Baskerville" w:hAnsi="Baskerville"/>
              </w:rPr>
              <w:t>Maylay</w:t>
            </w:r>
            <w:proofErr w:type="spellEnd"/>
            <w:r w:rsidR="00F3396A">
              <w:rPr>
                <w:rFonts w:ascii="Baskerville" w:hAnsi="Baskerville"/>
              </w:rPr>
              <w:t xml:space="preserve"> “Elizabethan Court Culture”</w:t>
            </w:r>
          </w:p>
          <w:p w14:paraId="3F4C7099" w14:textId="77777777" w:rsidR="00944C81" w:rsidRDefault="00944C81" w:rsidP="00644230">
            <w:pPr>
              <w:rPr>
                <w:rFonts w:ascii="Baskerville" w:hAnsi="Baskerville"/>
              </w:rPr>
            </w:pPr>
          </w:p>
          <w:p w14:paraId="72887548" w14:textId="78084FA0" w:rsidR="00944C81" w:rsidRDefault="00944C81" w:rsidP="00644230">
            <w:pPr>
              <w:rPr>
                <w:rFonts w:ascii="Baskerville" w:hAnsi="Baskerville"/>
              </w:rPr>
            </w:pPr>
            <w:r>
              <w:rPr>
                <w:rFonts w:ascii="Baskerville" w:hAnsi="Baskerville"/>
              </w:rPr>
              <w:t xml:space="preserve">In class: </w:t>
            </w:r>
          </w:p>
          <w:p w14:paraId="49EC888B" w14:textId="77777777" w:rsidR="00644230" w:rsidRDefault="00644230" w:rsidP="00644230">
            <w:pPr>
              <w:rPr>
                <w:rFonts w:ascii="Baskerville" w:hAnsi="Baskerville"/>
              </w:rPr>
            </w:pPr>
            <w:r>
              <w:rPr>
                <w:rFonts w:ascii="Baskerville" w:hAnsi="Baskerville"/>
              </w:rPr>
              <w:t xml:space="preserve">Group 1: Letter from </w:t>
            </w:r>
            <w:proofErr w:type="spellStart"/>
            <w:r>
              <w:rPr>
                <w:rFonts w:ascii="Baskerville" w:hAnsi="Baskerville"/>
              </w:rPr>
              <w:t>Wm</w:t>
            </w:r>
            <w:proofErr w:type="spellEnd"/>
            <w:r>
              <w:rPr>
                <w:rFonts w:ascii="Baskerville" w:hAnsi="Baskerville"/>
              </w:rPr>
              <w:t xml:space="preserve"> Cavendish to Bess of Hardwick</w:t>
            </w:r>
          </w:p>
          <w:p w14:paraId="123F29AB" w14:textId="77777777" w:rsidR="00644230" w:rsidRDefault="00644230" w:rsidP="00644230">
            <w:pPr>
              <w:rPr>
                <w:rFonts w:ascii="Baskerville" w:hAnsi="Baskerville"/>
              </w:rPr>
            </w:pPr>
            <w:r>
              <w:rPr>
                <w:rFonts w:ascii="Baskerville" w:hAnsi="Baskerville"/>
              </w:rPr>
              <w:t xml:space="preserve">Folger MSS </w:t>
            </w:r>
            <w:proofErr w:type="spellStart"/>
            <w:r>
              <w:rPr>
                <w:rFonts w:ascii="Baskerville" w:hAnsi="Baskerville"/>
              </w:rPr>
              <w:t>X.d</w:t>
            </w:r>
            <w:proofErr w:type="spellEnd"/>
            <w:r>
              <w:rPr>
                <w:rFonts w:ascii="Baskerville" w:hAnsi="Baskerville"/>
              </w:rPr>
              <w:t>. 428 (24)</w:t>
            </w:r>
          </w:p>
          <w:p w14:paraId="1C2E518D" w14:textId="77777777" w:rsidR="00644230" w:rsidRDefault="00644230" w:rsidP="00644230">
            <w:pPr>
              <w:rPr>
                <w:rFonts w:ascii="Baskerville" w:hAnsi="Baskerville"/>
              </w:rPr>
            </w:pPr>
          </w:p>
          <w:p w14:paraId="37FB4C30" w14:textId="77777777" w:rsidR="00644230" w:rsidRDefault="00644230" w:rsidP="00644230">
            <w:pPr>
              <w:rPr>
                <w:rFonts w:ascii="Baskerville" w:hAnsi="Baskerville"/>
              </w:rPr>
            </w:pPr>
            <w:r>
              <w:rPr>
                <w:rFonts w:ascii="Baskerville" w:hAnsi="Baskerville"/>
              </w:rPr>
              <w:t xml:space="preserve">Group 2: Letter from Mary Talbot to </w:t>
            </w:r>
          </w:p>
          <w:p w14:paraId="3EA6AF98" w14:textId="77777777" w:rsidR="00644230" w:rsidRDefault="00644230" w:rsidP="00644230">
            <w:pPr>
              <w:rPr>
                <w:rFonts w:ascii="Baskerville" w:hAnsi="Baskerville"/>
              </w:rPr>
            </w:pPr>
            <w:r>
              <w:rPr>
                <w:rFonts w:ascii="Baskerville" w:hAnsi="Baskerville"/>
              </w:rPr>
              <w:t>Bess of Hardwick</w:t>
            </w:r>
          </w:p>
          <w:p w14:paraId="1BAB321D" w14:textId="77777777" w:rsidR="00644230" w:rsidRDefault="00644230" w:rsidP="00644230">
            <w:pPr>
              <w:rPr>
                <w:rFonts w:ascii="Baskerville" w:hAnsi="Baskerville"/>
              </w:rPr>
            </w:pPr>
            <w:r>
              <w:rPr>
                <w:rFonts w:ascii="Baskerville" w:hAnsi="Baskerville"/>
              </w:rPr>
              <w:t>Folger MSS. X.d.428 (118)</w:t>
            </w:r>
          </w:p>
          <w:p w14:paraId="329C0D0E" w14:textId="77777777" w:rsidR="00F3396A" w:rsidRDefault="00F3396A" w:rsidP="00F3396A">
            <w:pPr>
              <w:rPr>
                <w:rFonts w:ascii="Baskerville" w:hAnsi="Baskerville"/>
              </w:rPr>
            </w:pPr>
            <w:r>
              <w:rPr>
                <w:rFonts w:ascii="Baskerville" w:hAnsi="Baskerville"/>
              </w:rPr>
              <w:t xml:space="preserve"> </w:t>
            </w:r>
          </w:p>
          <w:p w14:paraId="455B64AD" w14:textId="27AD97B2" w:rsidR="00F3396A" w:rsidRDefault="00F3396A" w:rsidP="00F3396A">
            <w:pPr>
              <w:rPr>
                <w:rFonts w:ascii="Baskerville" w:hAnsi="Baskerville"/>
              </w:rPr>
            </w:pPr>
            <w:r>
              <w:rPr>
                <w:rFonts w:ascii="Baskerville" w:hAnsi="Baskerville"/>
              </w:rPr>
              <w:t xml:space="preserve">Group 1: Letter from Mary Talbot to </w:t>
            </w:r>
          </w:p>
          <w:p w14:paraId="5E3214FE" w14:textId="77777777" w:rsidR="00F3396A" w:rsidRDefault="00F3396A" w:rsidP="00F3396A">
            <w:pPr>
              <w:rPr>
                <w:rFonts w:ascii="Baskerville" w:hAnsi="Baskerville"/>
              </w:rPr>
            </w:pPr>
            <w:r>
              <w:rPr>
                <w:rFonts w:ascii="Baskerville" w:hAnsi="Baskerville"/>
              </w:rPr>
              <w:t>Bess of Hardwick</w:t>
            </w:r>
          </w:p>
          <w:p w14:paraId="425C2D70" w14:textId="77777777" w:rsidR="00F3396A" w:rsidRDefault="00F3396A" w:rsidP="00F3396A">
            <w:pPr>
              <w:rPr>
                <w:rFonts w:ascii="Baskerville" w:hAnsi="Baskerville"/>
              </w:rPr>
            </w:pPr>
            <w:r>
              <w:rPr>
                <w:rFonts w:ascii="Baskerville" w:hAnsi="Baskerville"/>
              </w:rPr>
              <w:t>Folger MSS. X.d.428 (119)</w:t>
            </w:r>
          </w:p>
          <w:p w14:paraId="6548015E" w14:textId="77777777" w:rsidR="00F3396A" w:rsidRDefault="00F3396A" w:rsidP="00F3396A">
            <w:pPr>
              <w:rPr>
                <w:rFonts w:ascii="Baskerville" w:hAnsi="Baskerville"/>
              </w:rPr>
            </w:pPr>
          </w:p>
          <w:p w14:paraId="166971A1" w14:textId="77777777" w:rsidR="00F3396A" w:rsidRDefault="00F3396A" w:rsidP="00F3396A">
            <w:pPr>
              <w:rPr>
                <w:rFonts w:ascii="Baskerville" w:hAnsi="Baskerville"/>
              </w:rPr>
            </w:pPr>
            <w:r>
              <w:rPr>
                <w:rFonts w:ascii="Baskerville" w:hAnsi="Baskerville"/>
              </w:rPr>
              <w:t>Group 2: Earl of Essex to Bess of Hardwick</w:t>
            </w:r>
          </w:p>
          <w:p w14:paraId="6638F857" w14:textId="77777777" w:rsidR="00F3396A" w:rsidRDefault="00F3396A" w:rsidP="00F3396A">
            <w:pPr>
              <w:rPr>
                <w:rFonts w:ascii="Baskerville" w:hAnsi="Baskerville"/>
              </w:rPr>
            </w:pPr>
            <w:r>
              <w:rPr>
                <w:rFonts w:ascii="Baskerville" w:hAnsi="Baskerville"/>
              </w:rPr>
              <w:t>Folger MSS X.d.428 (26)</w:t>
            </w:r>
          </w:p>
          <w:p w14:paraId="5237A361" w14:textId="3B83AB9C" w:rsidR="00F3396A" w:rsidRDefault="00F3396A" w:rsidP="00644230">
            <w:pPr>
              <w:rPr>
                <w:rFonts w:ascii="Baskerville" w:hAnsi="Baskerville"/>
              </w:rPr>
            </w:pPr>
          </w:p>
          <w:p w14:paraId="62A7629A" w14:textId="6AD3898D" w:rsidR="009D4696" w:rsidRPr="006A52B8" w:rsidRDefault="009D4696" w:rsidP="007D68A3">
            <w:pPr>
              <w:rPr>
                <w:rFonts w:ascii="Baskerville" w:hAnsi="Baskerville"/>
              </w:rPr>
            </w:pPr>
          </w:p>
        </w:tc>
        <w:tc>
          <w:tcPr>
            <w:tcW w:w="1743" w:type="dxa"/>
          </w:tcPr>
          <w:p w14:paraId="64B9F85E" w14:textId="5050CF92" w:rsidR="006A52B8" w:rsidRPr="006A52B8" w:rsidRDefault="006A52B8">
            <w:pPr>
              <w:rPr>
                <w:rFonts w:ascii="Baskerville" w:hAnsi="Baskerville"/>
              </w:rPr>
            </w:pPr>
          </w:p>
        </w:tc>
        <w:tc>
          <w:tcPr>
            <w:tcW w:w="1929" w:type="dxa"/>
          </w:tcPr>
          <w:p w14:paraId="6A07E890" w14:textId="2F203D00" w:rsidR="006A52B8" w:rsidRDefault="006A52B8">
            <w:pPr>
              <w:rPr>
                <w:rFonts w:ascii="Baskerville" w:hAnsi="Baskerville"/>
              </w:rPr>
            </w:pPr>
            <w:r w:rsidRPr="0016005E">
              <w:rPr>
                <w:rFonts w:ascii="Baskerville" w:hAnsi="Baskerville"/>
                <w:b/>
              </w:rPr>
              <w:t xml:space="preserve">Assignments </w:t>
            </w:r>
            <w:r w:rsidR="00AD7BC2">
              <w:rPr>
                <w:rFonts w:ascii="Baskerville" w:hAnsi="Baskerville"/>
              </w:rPr>
              <w:t>Transcription</w:t>
            </w:r>
          </w:p>
          <w:p w14:paraId="02D0E698" w14:textId="77777777" w:rsidR="00AD7BC2" w:rsidRDefault="00AD7BC2">
            <w:pPr>
              <w:rPr>
                <w:rFonts w:ascii="Baskerville" w:hAnsi="Baskerville"/>
              </w:rPr>
            </w:pPr>
          </w:p>
          <w:p w14:paraId="3FC0E207" w14:textId="77777777" w:rsidR="006A52B8" w:rsidRDefault="00CB3496">
            <w:pPr>
              <w:rPr>
                <w:rFonts w:ascii="Baskerville" w:hAnsi="Baskerville"/>
              </w:rPr>
            </w:pPr>
            <w:r w:rsidRPr="0016005E">
              <w:rPr>
                <w:rFonts w:ascii="Baskerville" w:hAnsi="Baskerville"/>
                <w:b/>
              </w:rPr>
              <w:t>Group 2</w:t>
            </w:r>
            <w:r w:rsidR="006A52B8">
              <w:rPr>
                <w:rFonts w:ascii="Baskerville" w:hAnsi="Baskerville"/>
              </w:rPr>
              <w:t>: Critical Response paper</w:t>
            </w:r>
          </w:p>
          <w:p w14:paraId="4A7E865C" w14:textId="65ABEB1A" w:rsidR="0016005E" w:rsidRPr="006A52B8" w:rsidRDefault="0016005E">
            <w:pPr>
              <w:rPr>
                <w:rFonts w:ascii="Baskerville" w:hAnsi="Baskerville"/>
              </w:rPr>
            </w:pPr>
            <w:r w:rsidRPr="0016005E">
              <w:rPr>
                <w:rFonts w:ascii="Baskerville" w:hAnsi="Baskerville"/>
                <w:b/>
              </w:rPr>
              <w:t xml:space="preserve">Discussion </w:t>
            </w:r>
            <w:r>
              <w:rPr>
                <w:rFonts w:ascii="Baskerville" w:hAnsi="Baskerville"/>
              </w:rPr>
              <w:t>presentation</w:t>
            </w:r>
          </w:p>
        </w:tc>
      </w:tr>
      <w:tr w:rsidR="006A52B8" w:rsidRPr="006A52B8" w14:paraId="10CB22A6" w14:textId="77777777" w:rsidTr="00AD7BC2">
        <w:tc>
          <w:tcPr>
            <w:tcW w:w="882" w:type="dxa"/>
          </w:tcPr>
          <w:p w14:paraId="4A29B2C4" w14:textId="232B1489" w:rsidR="006A52B8" w:rsidRPr="006A52B8" w:rsidRDefault="006A52B8">
            <w:pPr>
              <w:rPr>
                <w:rFonts w:ascii="Baskerville" w:hAnsi="Baskerville"/>
              </w:rPr>
            </w:pPr>
            <w:r w:rsidRPr="006A52B8">
              <w:rPr>
                <w:rFonts w:ascii="Baskerville" w:hAnsi="Baskerville"/>
              </w:rPr>
              <w:t>9/27</w:t>
            </w:r>
          </w:p>
        </w:tc>
        <w:tc>
          <w:tcPr>
            <w:tcW w:w="4302" w:type="dxa"/>
          </w:tcPr>
          <w:p w14:paraId="7E6D8522" w14:textId="77777777" w:rsidR="00F3396A" w:rsidRDefault="00F3396A" w:rsidP="00F3396A">
            <w:pPr>
              <w:rPr>
                <w:rFonts w:ascii="Baskerville" w:hAnsi="Baskerville"/>
              </w:rPr>
            </w:pPr>
            <w:r>
              <w:rPr>
                <w:rFonts w:ascii="Baskerville" w:hAnsi="Baskerville"/>
              </w:rPr>
              <w:t xml:space="preserve">Introduction to Recipes and </w:t>
            </w:r>
          </w:p>
          <w:p w14:paraId="4A996BBA" w14:textId="77777777" w:rsidR="00F3396A" w:rsidRDefault="00F3396A" w:rsidP="00F3396A">
            <w:pPr>
              <w:rPr>
                <w:rFonts w:ascii="Baskerville" w:hAnsi="Baskerville"/>
              </w:rPr>
            </w:pPr>
            <w:r>
              <w:rPr>
                <w:rFonts w:ascii="Baskerville" w:hAnsi="Baskerville"/>
              </w:rPr>
              <w:t>Chocolate as a case study</w:t>
            </w:r>
          </w:p>
          <w:p w14:paraId="7AC69A81" w14:textId="77777777" w:rsidR="00F3396A" w:rsidRDefault="00F3396A" w:rsidP="00F3396A">
            <w:pPr>
              <w:rPr>
                <w:rFonts w:ascii="Baskerville" w:hAnsi="Baskerville"/>
              </w:rPr>
            </w:pPr>
            <w:r>
              <w:rPr>
                <w:rFonts w:ascii="Baskerville" w:hAnsi="Baskerville"/>
              </w:rPr>
              <w:t xml:space="preserve">Read: </w:t>
            </w:r>
            <w:proofErr w:type="spellStart"/>
            <w:r>
              <w:rPr>
                <w:rFonts w:ascii="Baskerville" w:hAnsi="Baskerville"/>
              </w:rPr>
              <w:t>Carruth</w:t>
            </w:r>
            <w:proofErr w:type="spellEnd"/>
            <w:r>
              <w:rPr>
                <w:rFonts w:ascii="Baskerville" w:hAnsi="Baskerville"/>
              </w:rPr>
              <w:t>/Tigner “Recipes as Vernacular Literature”</w:t>
            </w:r>
          </w:p>
          <w:p w14:paraId="3CBBF6D3" w14:textId="5A8C5810" w:rsidR="009D4696" w:rsidRPr="006A52B8" w:rsidRDefault="00F3396A" w:rsidP="00F3396A">
            <w:pPr>
              <w:rPr>
                <w:rFonts w:ascii="Baskerville" w:hAnsi="Baskerville"/>
              </w:rPr>
            </w:pPr>
            <w:r>
              <w:rPr>
                <w:rFonts w:ascii="Baskerville" w:hAnsi="Baskerville"/>
              </w:rPr>
              <w:t>Read Wall “Women in the Household”</w:t>
            </w:r>
          </w:p>
        </w:tc>
        <w:tc>
          <w:tcPr>
            <w:tcW w:w="1743" w:type="dxa"/>
          </w:tcPr>
          <w:p w14:paraId="6062DD1F" w14:textId="0C9CB366" w:rsidR="006A52B8" w:rsidRPr="006A52B8" w:rsidRDefault="006A52B8">
            <w:pPr>
              <w:rPr>
                <w:rFonts w:ascii="Baskerville" w:hAnsi="Baskerville"/>
              </w:rPr>
            </w:pPr>
          </w:p>
        </w:tc>
        <w:tc>
          <w:tcPr>
            <w:tcW w:w="1929" w:type="dxa"/>
          </w:tcPr>
          <w:p w14:paraId="408BA2F1" w14:textId="77777777" w:rsidR="009D4696" w:rsidRDefault="009D4696" w:rsidP="009D4696">
            <w:pPr>
              <w:rPr>
                <w:rFonts w:ascii="Baskerville" w:hAnsi="Baskerville"/>
              </w:rPr>
            </w:pPr>
            <w:r>
              <w:rPr>
                <w:rFonts w:ascii="Baskerville" w:hAnsi="Baskerville"/>
              </w:rPr>
              <w:t>Assignments from Cambridge Handwriting site</w:t>
            </w:r>
          </w:p>
          <w:p w14:paraId="0F672601" w14:textId="77777777" w:rsidR="006A52B8" w:rsidRDefault="00CB3496" w:rsidP="009D4696">
            <w:pPr>
              <w:rPr>
                <w:rFonts w:ascii="Baskerville" w:hAnsi="Baskerville"/>
              </w:rPr>
            </w:pPr>
            <w:r>
              <w:rPr>
                <w:rFonts w:ascii="Baskerville" w:hAnsi="Baskerville"/>
              </w:rPr>
              <w:t>Group 1</w:t>
            </w:r>
            <w:r w:rsidR="009D4696">
              <w:rPr>
                <w:rFonts w:ascii="Baskerville" w:hAnsi="Baskerville"/>
              </w:rPr>
              <w:t>: Critical Response paper</w:t>
            </w:r>
          </w:p>
          <w:p w14:paraId="11F8CC87" w14:textId="1D45FE40" w:rsidR="0016005E" w:rsidRPr="006A52B8" w:rsidRDefault="00B82109" w:rsidP="009D4696">
            <w:pPr>
              <w:rPr>
                <w:rFonts w:ascii="Baskerville" w:hAnsi="Baskerville"/>
              </w:rPr>
            </w:pPr>
            <w:r w:rsidRPr="0016005E">
              <w:rPr>
                <w:rFonts w:ascii="Baskerville" w:hAnsi="Baskerville"/>
                <w:b/>
              </w:rPr>
              <w:t xml:space="preserve">Discussion </w:t>
            </w:r>
            <w:r>
              <w:rPr>
                <w:rFonts w:ascii="Baskerville" w:hAnsi="Baskerville"/>
              </w:rPr>
              <w:t>presentation</w:t>
            </w:r>
          </w:p>
        </w:tc>
      </w:tr>
      <w:tr w:rsidR="006A52B8" w:rsidRPr="006A52B8" w14:paraId="68C24D18" w14:textId="77777777" w:rsidTr="00AD7BC2">
        <w:tc>
          <w:tcPr>
            <w:tcW w:w="882" w:type="dxa"/>
          </w:tcPr>
          <w:p w14:paraId="5BFCF858" w14:textId="1FCF95E1" w:rsidR="006A52B8" w:rsidRPr="006A52B8" w:rsidRDefault="006A52B8">
            <w:pPr>
              <w:rPr>
                <w:rFonts w:ascii="Baskerville" w:hAnsi="Baskerville"/>
              </w:rPr>
            </w:pPr>
            <w:r w:rsidRPr="006A52B8">
              <w:rPr>
                <w:rFonts w:ascii="Baskerville" w:hAnsi="Baskerville"/>
              </w:rPr>
              <w:t>10/4</w:t>
            </w:r>
          </w:p>
        </w:tc>
        <w:tc>
          <w:tcPr>
            <w:tcW w:w="4302" w:type="dxa"/>
          </w:tcPr>
          <w:p w14:paraId="4A09C312" w14:textId="77777777" w:rsidR="00F3396A" w:rsidRDefault="00F3396A" w:rsidP="00F3396A">
            <w:pPr>
              <w:rPr>
                <w:rFonts w:ascii="Baskerville" w:hAnsi="Baskerville"/>
              </w:rPr>
            </w:pPr>
            <w:r>
              <w:rPr>
                <w:rFonts w:ascii="Baskerville" w:hAnsi="Baskerville"/>
              </w:rPr>
              <w:t>Read:  Leong and Pennell “Recipe Collecting...”(Blackboard)</w:t>
            </w:r>
          </w:p>
          <w:p w14:paraId="6320ED8F" w14:textId="77777777" w:rsidR="00F3396A" w:rsidRDefault="00F3396A" w:rsidP="00F3396A">
            <w:pPr>
              <w:rPr>
                <w:rFonts w:ascii="Baskerville" w:hAnsi="Baskerville"/>
              </w:rPr>
            </w:pPr>
            <w:r>
              <w:rPr>
                <w:rFonts w:ascii="Baskerville" w:hAnsi="Baskerville"/>
              </w:rPr>
              <w:t>Read: Pennell “Perfecting Practice” (Blackboard)</w:t>
            </w:r>
          </w:p>
          <w:p w14:paraId="78F0BAD7" w14:textId="77777777" w:rsidR="00F3396A" w:rsidRDefault="00F3396A" w:rsidP="00F3396A">
            <w:pPr>
              <w:rPr>
                <w:rFonts w:ascii="Baskerville" w:hAnsi="Baskerville"/>
              </w:rPr>
            </w:pPr>
            <w:r>
              <w:rPr>
                <w:rFonts w:ascii="Baskerville" w:hAnsi="Baskerville"/>
              </w:rPr>
              <w:t>Begin working with Dromio and transcriptions for EMROC</w:t>
            </w:r>
          </w:p>
          <w:p w14:paraId="12D03119" w14:textId="3BA59686" w:rsidR="006A52B8" w:rsidRPr="006A52B8" w:rsidRDefault="006A52B8" w:rsidP="00F3396A">
            <w:pPr>
              <w:rPr>
                <w:rFonts w:ascii="Baskerville" w:hAnsi="Baskerville"/>
              </w:rPr>
            </w:pPr>
          </w:p>
        </w:tc>
        <w:tc>
          <w:tcPr>
            <w:tcW w:w="1743" w:type="dxa"/>
          </w:tcPr>
          <w:p w14:paraId="1B97AADF" w14:textId="520B4FE6" w:rsidR="006A52B8" w:rsidRPr="006A52B8" w:rsidRDefault="00E2474B" w:rsidP="007D68A3">
            <w:pPr>
              <w:rPr>
                <w:rFonts w:ascii="Baskerville" w:hAnsi="Baskerville"/>
              </w:rPr>
            </w:pPr>
            <w:r>
              <w:rPr>
                <w:rFonts w:ascii="Baskerville" w:hAnsi="Baskerville"/>
              </w:rPr>
              <w:t>Making chocolate at 12:00 in Carlisle 212</w:t>
            </w:r>
          </w:p>
        </w:tc>
        <w:tc>
          <w:tcPr>
            <w:tcW w:w="1929" w:type="dxa"/>
          </w:tcPr>
          <w:p w14:paraId="0842F6C4" w14:textId="77777777" w:rsidR="006A52B8" w:rsidRDefault="009D4696">
            <w:pPr>
              <w:rPr>
                <w:rFonts w:ascii="Baskerville" w:hAnsi="Baskerville"/>
              </w:rPr>
            </w:pPr>
            <w:r>
              <w:rPr>
                <w:rFonts w:ascii="Baskerville" w:hAnsi="Baskerville"/>
              </w:rPr>
              <w:t>Transcription Assignments</w:t>
            </w:r>
          </w:p>
          <w:p w14:paraId="213799B8" w14:textId="77777777" w:rsidR="009D4696" w:rsidRDefault="00CB3496">
            <w:pPr>
              <w:rPr>
                <w:rFonts w:ascii="Baskerville" w:hAnsi="Baskerville"/>
              </w:rPr>
            </w:pPr>
            <w:r>
              <w:rPr>
                <w:rFonts w:ascii="Baskerville" w:hAnsi="Baskerville"/>
              </w:rPr>
              <w:t>Group 2</w:t>
            </w:r>
            <w:r w:rsidR="009D4696">
              <w:rPr>
                <w:rFonts w:ascii="Baskerville" w:hAnsi="Baskerville"/>
              </w:rPr>
              <w:t>: Critical Response paper</w:t>
            </w:r>
          </w:p>
          <w:p w14:paraId="57F8397D" w14:textId="62B74FDD" w:rsidR="00B82109" w:rsidRPr="006A52B8" w:rsidRDefault="00671993">
            <w:pPr>
              <w:rPr>
                <w:rFonts w:ascii="Baskerville" w:hAnsi="Baskerville"/>
              </w:rPr>
            </w:pPr>
            <w:r w:rsidRPr="0016005E">
              <w:rPr>
                <w:rFonts w:ascii="Baskerville" w:hAnsi="Baskerville"/>
                <w:b/>
              </w:rPr>
              <w:t xml:space="preserve">Discussion </w:t>
            </w:r>
            <w:r>
              <w:rPr>
                <w:rFonts w:ascii="Baskerville" w:hAnsi="Baskerville"/>
              </w:rPr>
              <w:t>presentation</w:t>
            </w:r>
          </w:p>
        </w:tc>
      </w:tr>
      <w:tr w:rsidR="006A52B8" w:rsidRPr="006A52B8" w14:paraId="36B2B079" w14:textId="77777777" w:rsidTr="00AD7BC2">
        <w:tc>
          <w:tcPr>
            <w:tcW w:w="882" w:type="dxa"/>
          </w:tcPr>
          <w:p w14:paraId="01148603" w14:textId="77777777" w:rsidR="006A52B8" w:rsidRPr="006A52B8" w:rsidRDefault="006A52B8">
            <w:pPr>
              <w:rPr>
                <w:rFonts w:ascii="Baskerville" w:hAnsi="Baskerville"/>
              </w:rPr>
            </w:pPr>
            <w:r w:rsidRPr="006A52B8">
              <w:rPr>
                <w:rFonts w:ascii="Baskerville" w:hAnsi="Baskerville"/>
              </w:rPr>
              <w:t>10/11</w:t>
            </w:r>
          </w:p>
        </w:tc>
        <w:tc>
          <w:tcPr>
            <w:tcW w:w="4302" w:type="dxa"/>
          </w:tcPr>
          <w:p w14:paraId="1040A787" w14:textId="77777777" w:rsidR="00F3396A" w:rsidRDefault="00F3396A" w:rsidP="00F3396A">
            <w:pPr>
              <w:rPr>
                <w:rFonts w:ascii="Baskerville" w:hAnsi="Baskerville"/>
              </w:rPr>
            </w:pPr>
            <w:r>
              <w:rPr>
                <w:rFonts w:ascii="Baskerville" w:hAnsi="Baskerville"/>
              </w:rPr>
              <w:t xml:space="preserve">Read: </w:t>
            </w:r>
            <w:proofErr w:type="spellStart"/>
            <w:r>
              <w:rPr>
                <w:rFonts w:ascii="Baskerville" w:hAnsi="Baskerville"/>
              </w:rPr>
              <w:t>Sherman_Used</w:t>
            </w:r>
            <w:proofErr w:type="spellEnd"/>
            <w:r>
              <w:rPr>
                <w:rFonts w:ascii="Baskerville" w:hAnsi="Baskerville"/>
              </w:rPr>
              <w:t xml:space="preserve"> Books_</w:t>
            </w:r>
          </w:p>
          <w:p w14:paraId="709613B1" w14:textId="1705169B" w:rsidR="00F3396A" w:rsidRDefault="00E2474B" w:rsidP="00F3396A">
            <w:pPr>
              <w:rPr>
                <w:rFonts w:ascii="Baskerville" w:hAnsi="Baskerville"/>
              </w:rPr>
            </w:pPr>
            <w:r>
              <w:rPr>
                <w:rFonts w:ascii="Baskerville" w:hAnsi="Baskerville"/>
              </w:rPr>
              <w:t xml:space="preserve"> </w:t>
            </w:r>
            <w:r w:rsidR="00F3396A">
              <w:rPr>
                <w:rFonts w:ascii="Baskerville" w:hAnsi="Baskerville"/>
              </w:rPr>
              <w:t xml:space="preserve">“Reading the </w:t>
            </w:r>
            <w:proofErr w:type="spellStart"/>
            <w:r w:rsidR="00F3396A">
              <w:rPr>
                <w:rFonts w:ascii="Baskerville" w:hAnsi="Baskerville"/>
              </w:rPr>
              <w:t>Matriarchive</w:t>
            </w:r>
            <w:proofErr w:type="spellEnd"/>
            <w:r w:rsidR="00F3396A">
              <w:rPr>
                <w:rFonts w:ascii="Baskerville" w:hAnsi="Baskerville"/>
              </w:rPr>
              <w:t>”</w:t>
            </w:r>
          </w:p>
          <w:p w14:paraId="487E6A35" w14:textId="77777777" w:rsidR="00F3396A" w:rsidRDefault="00F3396A" w:rsidP="00F3396A">
            <w:pPr>
              <w:rPr>
                <w:rFonts w:ascii="Baskerville" w:hAnsi="Baskerville"/>
              </w:rPr>
            </w:pPr>
            <w:r>
              <w:rPr>
                <w:rFonts w:ascii="Baskerville" w:hAnsi="Baskerville"/>
              </w:rPr>
              <w:t>(</w:t>
            </w:r>
            <w:proofErr w:type="gramStart"/>
            <w:r>
              <w:rPr>
                <w:rFonts w:ascii="Baskerville" w:hAnsi="Baskerville"/>
              </w:rPr>
              <w:t>in</w:t>
            </w:r>
            <w:proofErr w:type="gramEnd"/>
            <w:r>
              <w:rPr>
                <w:rFonts w:ascii="Baskerville" w:hAnsi="Baskerville"/>
              </w:rPr>
              <w:t xml:space="preserve"> Blackboard)</w:t>
            </w:r>
          </w:p>
          <w:p w14:paraId="168D68EB" w14:textId="3940E8F0" w:rsidR="00F3396A" w:rsidRDefault="00F3396A" w:rsidP="00F3396A">
            <w:pPr>
              <w:rPr>
                <w:rFonts w:ascii="Baskerville" w:hAnsi="Baskerville"/>
              </w:rPr>
            </w:pPr>
            <w:r>
              <w:rPr>
                <w:rFonts w:ascii="Baskerville" w:hAnsi="Baskerville"/>
              </w:rPr>
              <w:t xml:space="preserve">Field “Many Hands </w:t>
            </w:r>
            <w:proofErr w:type="spellStart"/>
            <w:r>
              <w:rPr>
                <w:rFonts w:ascii="Baskerville" w:hAnsi="Baskerville"/>
              </w:rPr>
              <w:t>Hands</w:t>
            </w:r>
            <w:proofErr w:type="spellEnd"/>
            <w:r>
              <w:rPr>
                <w:rFonts w:ascii="Baskerville" w:hAnsi="Baskerville"/>
              </w:rPr>
              <w:t xml:space="preserve">” </w:t>
            </w:r>
          </w:p>
          <w:p w14:paraId="49FEC5F4" w14:textId="77777777" w:rsidR="00F3396A" w:rsidRDefault="00F3396A" w:rsidP="00F3396A">
            <w:pPr>
              <w:rPr>
                <w:rFonts w:ascii="Baskerville" w:hAnsi="Baskerville"/>
              </w:rPr>
            </w:pPr>
            <w:r>
              <w:rPr>
                <w:rFonts w:ascii="Baskerville" w:hAnsi="Baskerville"/>
              </w:rPr>
              <w:t>(</w:t>
            </w:r>
            <w:proofErr w:type="gramStart"/>
            <w:r>
              <w:rPr>
                <w:rFonts w:ascii="Baskerville" w:hAnsi="Baskerville"/>
              </w:rPr>
              <w:t>in</w:t>
            </w:r>
            <w:proofErr w:type="gramEnd"/>
            <w:r>
              <w:rPr>
                <w:rFonts w:ascii="Baskerville" w:hAnsi="Baskerville"/>
              </w:rPr>
              <w:t xml:space="preserve"> Blackboard)</w:t>
            </w:r>
          </w:p>
          <w:p w14:paraId="34BD454D" w14:textId="77777777" w:rsidR="00F3396A" w:rsidRDefault="00F3396A" w:rsidP="00F3396A">
            <w:pPr>
              <w:rPr>
                <w:rFonts w:ascii="Baskerville" w:hAnsi="Baskerville"/>
              </w:rPr>
            </w:pPr>
          </w:p>
          <w:p w14:paraId="0A35149C" w14:textId="31645AD9" w:rsidR="00E2474B" w:rsidRDefault="00F3396A" w:rsidP="00F3396A">
            <w:pPr>
              <w:rPr>
                <w:rFonts w:ascii="Baskerville" w:hAnsi="Baskerville"/>
              </w:rPr>
            </w:pPr>
            <w:r>
              <w:rPr>
                <w:rFonts w:ascii="Baskerville" w:hAnsi="Baskerville"/>
              </w:rPr>
              <w:t>Dromio and transcription</w:t>
            </w:r>
          </w:p>
          <w:p w14:paraId="71FDF6D1" w14:textId="36F2B4C6" w:rsidR="00E2474B" w:rsidRDefault="00E2474B" w:rsidP="00F3396A">
            <w:pPr>
              <w:rPr>
                <w:rFonts w:ascii="Baskerville" w:hAnsi="Baskerville"/>
              </w:rPr>
            </w:pPr>
            <w:r>
              <w:rPr>
                <w:rFonts w:ascii="Baskerville" w:hAnsi="Baskerville"/>
              </w:rPr>
              <w:t xml:space="preserve">Receipt books: Baker and </w:t>
            </w:r>
            <w:proofErr w:type="spellStart"/>
            <w:r>
              <w:rPr>
                <w:rFonts w:ascii="Baskerville" w:hAnsi="Baskerville"/>
              </w:rPr>
              <w:t>Buckeley</w:t>
            </w:r>
            <w:proofErr w:type="spellEnd"/>
          </w:p>
          <w:p w14:paraId="0B65D0F9" w14:textId="77777777" w:rsidR="006A52B8" w:rsidRPr="006A52B8" w:rsidRDefault="006A52B8">
            <w:pPr>
              <w:rPr>
                <w:rFonts w:ascii="Baskerville" w:hAnsi="Baskerville"/>
              </w:rPr>
            </w:pPr>
          </w:p>
        </w:tc>
        <w:tc>
          <w:tcPr>
            <w:tcW w:w="1743" w:type="dxa"/>
          </w:tcPr>
          <w:p w14:paraId="4F4F0606" w14:textId="77777777" w:rsidR="006A52B8" w:rsidRPr="006A52B8" w:rsidRDefault="006A52B8">
            <w:pPr>
              <w:rPr>
                <w:rFonts w:ascii="Baskerville" w:hAnsi="Baskerville"/>
              </w:rPr>
            </w:pPr>
          </w:p>
        </w:tc>
        <w:tc>
          <w:tcPr>
            <w:tcW w:w="1929" w:type="dxa"/>
          </w:tcPr>
          <w:p w14:paraId="76D36AF3" w14:textId="77777777" w:rsidR="006A52B8" w:rsidRDefault="009D4696">
            <w:pPr>
              <w:rPr>
                <w:rFonts w:ascii="Baskerville" w:hAnsi="Baskerville"/>
              </w:rPr>
            </w:pPr>
            <w:r>
              <w:rPr>
                <w:rFonts w:ascii="Baskerville" w:hAnsi="Baskerville"/>
              </w:rPr>
              <w:t>Transcription Assignments</w:t>
            </w:r>
          </w:p>
          <w:p w14:paraId="2D7FAD26" w14:textId="77777777" w:rsidR="009D4696" w:rsidRDefault="00CB3496">
            <w:pPr>
              <w:rPr>
                <w:rFonts w:ascii="Baskerville" w:hAnsi="Baskerville"/>
              </w:rPr>
            </w:pPr>
            <w:r>
              <w:rPr>
                <w:rFonts w:ascii="Baskerville" w:hAnsi="Baskerville"/>
              </w:rPr>
              <w:t>Group 1</w:t>
            </w:r>
            <w:r w:rsidR="009D4696">
              <w:rPr>
                <w:rFonts w:ascii="Baskerville" w:hAnsi="Baskerville"/>
              </w:rPr>
              <w:t>: Critical Response paper</w:t>
            </w:r>
          </w:p>
          <w:p w14:paraId="5C0E968E" w14:textId="162258CF" w:rsidR="00671993" w:rsidRPr="006A52B8" w:rsidRDefault="00671993">
            <w:pPr>
              <w:rPr>
                <w:rFonts w:ascii="Baskerville" w:hAnsi="Baskerville"/>
              </w:rPr>
            </w:pPr>
            <w:r w:rsidRPr="0016005E">
              <w:rPr>
                <w:rFonts w:ascii="Baskerville" w:hAnsi="Baskerville"/>
                <w:b/>
              </w:rPr>
              <w:t xml:space="preserve">Discussion </w:t>
            </w:r>
            <w:r>
              <w:rPr>
                <w:rFonts w:ascii="Baskerville" w:hAnsi="Baskerville"/>
              </w:rPr>
              <w:t>presentation</w:t>
            </w:r>
          </w:p>
        </w:tc>
      </w:tr>
      <w:tr w:rsidR="006A52B8" w:rsidRPr="006A52B8" w14:paraId="2802EC9F" w14:textId="77777777" w:rsidTr="00AD7BC2">
        <w:tc>
          <w:tcPr>
            <w:tcW w:w="882" w:type="dxa"/>
          </w:tcPr>
          <w:p w14:paraId="0028DCE4" w14:textId="77777777" w:rsidR="006A52B8" w:rsidRPr="006A52B8" w:rsidRDefault="006A52B8">
            <w:pPr>
              <w:rPr>
                <w:rFonts w:ascii="Baskerville" w:hAnsi="Baskerville"/>
              </w:rPr>
            </w:pPr>
            <w:r w:rsidRPr="006A52B8">
              <w:rPr>
                <w:rFonts w:ascii="Baskerville" w:hAnsi="Baskerville"/>
              </w:rPr>
              <w:t>10/18</w:t>
            </w:r>
          </w:p>
        </w:tc>
        <w:tc>
          <w:tcPr>
            <w:tcW w:w="4302" w:type="dxa"/>
          </w:tcPr>
          <w:p w14:paraId="7DE3A85E" w14:textId="77777777" w:rsidR="00F3396A" w:rsidRDefault="00F3396A" w:rsidP="00F3396A">
            <w:pPr>
              <w:rPr>
                <w:rFonts w:ascii="Baskerville" w:hAnsi="Baskerville"/>
              </w:rPr>
            </w:pPr>
            <w:r>
              <w:rPr>
                <w:rFonts w:ascii="Baskerville" w:hAnsi="Baskerville"/>
              </w:rPr>
              <w:t xml:space="preserve">Read: Wall “Literacies: Handwriting and Handiwork” In </w:t>
            </w:r>
            <w:r w:rsidRPr="001C24A3">
              <w:rPr>
                <w:rFonts w:ascii="Baskerville" w:hAnsi="Baskerville"/>
                <w:i/>
              </w:rPr>
              <w:t>Recipes for Thought</w:t>
            </w:r>
          </w:p>
          <w:p w14:paraId="3D102807" w14:textId="77777777" w:rsidR="00F3396A" w:rsidRDefault="00F3396A" w:rsidP="00F3396A">
            <w:pPr>
              <w:rPr>
                <w:rFonts w:ascii="Baskerville" w:hAnsi="Baskerville"/>
              </w:rPr>
            </w:pPr>
            <w:r>
              <w:rPr>
                <w:rFonts w:ascii="Baskerville" w:hAnsi="Baskerville"/>
              </w:rPr>
              <w:t xml:space="preserve">Read: </w:t>
            </w:r>
            <w:proofErr w:type="spellStart"/>
            <w:r>
              <w:rPr>
                <w:rFonts w:ascii="Baskerville" w:hAnsi="Baskerville"/>
              </w:rPr>
              <w:t>DiMeo</w:t>
            </w:r>
            <w:proofErr w:type="spellEnd"/>
            <w:r>
              <w:rPr>
                <w:rFonts w:ascii="Baskerville" w:hAnsi="Baskerville"/>
              </w:rPr>
              <w:t xml:space="preserve"> and </w:t>
            </w:r>
            <w:proofErr w:type="spellStart"/>
            <w:r>
              <w:rPr>
                <w:rFonts w:ascii="Baskerville" w:hAnsi="Baskerville"/>
              </w:rPr>
              <w:t>Laroche</w:t>
            </w:r>
            <w:proofErr w:type="spellEnd"/>
            <w:r>
              <w:rPr>
                <w:rFonts w:ascii="Baskerville" w:hAnsi="Baskerville"/>
              </w:rPr>
              <w:t xml:space="preserve"> “On Elizabeth </w:t>
            </w:r>
            <w:proofErr w:type="spellStart"/>
            <w:r>
              <w:rPr>
                <w:rFonts w:ascii="Baskerville" w:hAnsi="Baskerville"/>
              </w:rPr>
              <w:t>Isham’s</w:t>
            </w:r>
            <w:proofErr w:type="spellEnd"/>
            <w:r>
              <w:rPr>
                <w:rFonts w:ascii="Baskerville" w:hAnsi="Baskerville"/>
              </w:rPr>
              <w:t xml:space="preserve"> Oil of Swallows” </w:t>
            </w:r>
          </w:p>
          <w:p w14:paraId="6C33D9B8" w14:textId="77777777" w:rsidR="006A52B8" w:rsidRDefault="006A52B8">
            <w:pPr>
              <w:rPr>
                <w:rFonts w:ascii="Baskerville" w:hAnsi="Baskerville"/>
              </w:rPr>
            </w:pPr>
          </w:p>
          <w:p w14:paraId="1C344B47" w14:textId="77777777" w:rsidR="00E2474B" w:rsidRDefault="00E2474B" w:rsidP="00E2474B">
            <w:pPr>
              <w:rPr>
                <w:rFonts w:ascii="Baskerville" w:hAnsi="Baskerville"/>
              </w:rPr>
            </w:pPr>
            <w:r>
              <w:rPr>
                <w:rFonts w:ascii="Baskerville" w:hAnsi="Baskerville"/>
              </w:rPr>
              <w:t>Dromio and transcription</w:t>
            </w:r>
          </w:p>
          <w:p w14:paraId="1D3897C5" w14:textId="77777777" w:rsidR="00E2474B" w:rsidRDefault="00E2474B" w:rsidP="00E2474B">
            <w:pPr>
              <w:rPr>
                <w:rFonts w:ascii="Baskerville" w:hAnsi="Baskerville"/>
              </w:rPr>
            </w:pPr>
            <w:r>
              <w:rPr>
                <w:rFonts w:ascii="Baskerville" w:hAnsi="Baskerville"/>
              </w:rPr>
              <w:t xml:space="preserve">Receipt books: Baker and </w:t>
            </w:r>
            <w:proofErr w:type="spellStart"/>
            <w:r>
              <w:rPr>
                <w:rFonts w:ascii="Baskerville" w:hAnsi="Baskerville"/>
              </w:rPr>
              <w:t>Buckeley</w:t>
            </w:r>
            <w:proofErr w:type="spellEnd"/>
          </w:p>
          <w:p w14:paraId="3AAEBC85" w14:textId="77777777" w:rsidR="00E2474B" w:rsidRPr="006A52B8" w:rsidRDefault="00E2474B">
            <w:pPr>
              <w:rPr>
                <w:rFonts w:ascii="Baskerville" w:hAnsi="Baskerville"/>
              </w:rPr>
            </w:pPr>
          </w:p>
        </w:tc>
        <w:tc>
          <w:tcPr>
            <w:tcW w:w="1743" w:type="dxa"/>
          </w:tcPr>
          <w:p w14:paraId="132AE348" w14:textId="77777777" w:rsidR="006A52B8" w:rsidRPr="006A52B8" w:rsidRDefault="006A52B8">
            <w:pPr>
              <w:rPr>
                <w:rFonts w:ascii="Baskerville" w:hAnsi="Baskerville"/>
              </w:rPr>
            </w:pPr>
          </w:p>
        </w:tc>
        <w:tc>
          <w:tcPr>
            <w:tcW w:w="1929" w:type="dxa"/>
          </w:tcPr>
          <w:p w14:paraId="49F4F216" w14:textId="77777777" w:rsidR="006A52B8" w:rsidRDefault="009D4696">
            <w:pPr>
              <w:rPr>
                <w:rFonts w:ascii="Baskerville" w:hAnsi="Baskerville"/>
              </w:rPr>
            </w:pPr>
            <w:r>
              <w:rPr>
                <w:rFonts w:ascii="Baskerville" w:hAnsi="Baskerville"/>
              </w:rPr>
              <w:t>Transcription Assignments</w:t>
            </w:r>
          </w:p>
          <w:p w14:paraId="3EB5B40C" w14:textId="77777777" w:rsidR="009D4696" w:rsidRDefault="00CB3496">
            <w:pPr>
              <w:rPr>
                <w:rFonts w:ascii="Baskerville" w:hAnsi="Baskerville"/>
              </w:rPr>
            </w:pPr>
            <w:r>
              <w:rPr>
                <w:rFonts w:ascii="Baskerville" w:hAnsi="Baskerville"/>
              </w:rPr>
              <w:t>Group 2</w:t>
            </w:r>
            <w:r w:rsidR="009D4696">
              <w:rPr>
                <w:rFonts w:ascii="Baskerville" w:hAnsi="Baskerville"/>
              </w:rPr>
              <w:t>: Critical Response paper</w:t>
            </w:r>
          </w:p>
          <w:p w14:paraId="5C82FBCE" w14:textId="5BC908B3" w:rsidR="00671993" w:rsidRPr="006A52B8" w:rsidRDefault="00671993">
            <w:pPr>
              <w:rPr>
                <w:rFonts w:ascii="Baskerville" w:hAnsi="Baskerville"/>
              </w:rPr>
            </w:pPr>
            <w:r w:rsidRPr="0016005E">
              <w:rPr>
                <w:rFonts w:ascii="Baskerville" w:hAnsi="Baskerville"/>
                <w:b/>
              </w:rPr>
              <w:t xml:space="preserve">Discussion </w:t>
            </w:r>
            <w:r>
              <w:rPr>
                <w:rFonts w:ascii="Baskerville" w:hAnsi="Baskerville"/>
              </w:rPr>
              <w:t>presentation</w:t>
            </w:r>
          </w:p>
        </w:tc>
      </w:tr>
      <w:tr w:rsidR="006A52B8" w:rsidRPr="006A52B8" w14:paraId="2F81944B" w14:textId="77777777" w:rsidTr="00AD7BC2">
        <w:tc>
          <w:tcPr>
            <w:tcW w:w="882" w:type="dxa"/>
          </w:tcPr>
          <w:p w14:paraId="133C60FD" w14:textId="77777777" w:rsidR="006A52B8" w:rsidRPr="006A52B8" w:rsidRDefault="006A52B8">
            <w:pPr>
              <w:rPr>
                <w:rFonts w:ascii="Baskerville" w:hAnsi="Baskerville"/>
              </w:rPr>
            </w:pPr>
            <w:r w:rsidRPr="006A52B8">
              <w:rPr>
                <w:rFonts w:ascii="Baskerville" w:hAnsi="Baskerville"/>
              </w:rPr>
              <w:t>10/25</w:t>
            </w:r>
          </w:p>
        </w:tc>
        <w:tc>
          <w:tcPr>
            <w:tcW w:w="4302" w:type="dxa"/>
          </w:tcPr>
          <w:p w14:paraId="1DBB14B7" w14:textId="77777777" w:rsidR="00F3396A" w:rsidRDefault="00F3396A" w:rsidP="00F3396A">
            <w:pPr>
              <w:rPr>
                <w:rFonts w:ascii="Baskerville" w:hAnsi="Baskerville"/>
              </w:rPr>
            </w:pPr>
            <w:r>
              <w:rPr>
                <w:rFonts w:ascii="Baskerville" w:hAnsi="Baskerville"/>
              </w:rPr>
              <w:t>Read: Tigner “Preserving Nature”</w:t>
            </w:r>
          </w:p>
          <w:p w14:paraId="35B1A0B7" w14:textId="4BE97A43" w:rsidR="00F3396A" w:rsidRDefault="00F3396A">
            <w:pPr>
              <w:rPr>
                <w:rFonts w:ascii="Baskerville" w:hAnsi="Baskerville"/>
              </w:rPr>
            </w:pPr>
            <w:r>
              <w:rPr>
                <w:rFonts w:ascii="Baskerville" w:hAnsi="Baskerville"/>
              </w:rPr>
              <w:t>Read: Wall “Temporalities: Preservation, Seasoning, and Memorialization</w:t>
            </w:r>
          </w:p>
          <w:p w14:paraId="7A6F5FCC" w14:textId="77777777" w:rsidR="00F3396A" w:rsidRDefault="00F3396A">
            <w:pPr>
              <w:rPr>
                <w:rFonts w:ascii="Baskerville" w:hAnsi="Baskerville"/>
              </w:rPr>
            </w:pPr>
          </w:p>
          <w:p w14:paraId="1F232427" w14:textId="77777777" w:rsidR="00E2474B" w:rsidRDefault="00E2474B" w:rsidP="00E2474B">
            <w:pPr>
              <w:rPr>
                <w:rFonts w:ascii="Baskerville" w:hAnsi="Baskerville"/>
              </w:rPr>
            </w:pPr>
            <w:r>
              <w:rPr>
                <w:rFonts w:ascii="Baskerville" w:hAnsi="Baskerville"/>
              </w:rPr>
              <w:t>Dromio and transcription</w:t>
            </w:r>
          </w:p>
          <w:p w14:paraId="222EBFDD" w14:textId="77777777" w:rsidR="00E2474B" w:rsidRDefault="00E2474B" w:rsidP="00E2474B">
            <w:pPr>
              <w:rPr>
                <w:rFonts w:ascii="Baskerville" w:hAnsi="Baskerville"/>
              </w:rPr>
            </w:pPr>
            <w:r>
              <w:rPr>
                <w:rFonts w:ascii="Baskerville" w:hAnsi="Baskerville"/>
              </w:rPr>
              <w:t xml:space="preserve">Receipt books: Baker and </w:t>
            </w:r>
            <w:proofErr w:type="spellStart"/>
            <w:r>
              <w:rPr>
                <w:rFonts w:ascii="Baskerville" w:hAnsi="Baskerville"/>
              </w:rPr>
              <w:t>Buckeley</w:t>
            </w:r>
            <w:proofErr w:type="spellEnd"/>
          </w:p>
          <w:p w14:paraId="0E61797E" w14:textId="6AE5F4CB" w:rsidR="006A52B8" w:rsidRPr="006A52B8" w:rsidRDefault="006A52B8">
            <w:pPr>
              <w:rPr>
                <w:rFonts w:ascii="Baskerville" w:hAnsi="Baskerville"/>
              </w:rPr>
            </w:pPr>
          </w:p>
        </w:tc>
        <w:tc>
          <w:tcPr>
            <w:tcW w:w="1743" w:type="dxa"/>
          </w:tcPr>
          <w:p w14:paraId="3B25028B" w14:textId="77777777" w:rsidR="006A52B8" w:rsidRDefault="009D4696">
            <w:pPr>
              <w:rPr>
                <w:rFonts w:ascii="Baskerville" w:hAnsi="Baskerville"/>
              </w:rPr>
            </w:pPr>
            <w:r>
              <w:rPr>
                <w:rFonts w:ascii="Baskerville" w:hAnsi="Baskerville"/>
              </w:rPr>
              <w:t>Bibliography workshop</w:t>
            </w:r>
          </w:p>
          <w:p w14:paraId="33A4A017" w14:textId="4300A12E" w:rsidR="00671993" w:rsidRDefault="008B13E5">
            <w:pPr>
              <w:rPr>
                <w:rFonts w:ascii="Baskerville" w:hAnsi="Baskerville"/>
              </w:rPr>
            </w:pPr>
            <w:r>
              <w:rPr>
                <w:rFonts w:ascii="Baskerville" w:hAnsi="Baskerville"/>
              </w:rPr>
              <w:t>Abstract Workshop</w:t>
            </w:r>
          </w:p>
          <w:p w14:paraId="01FA827A" w14:textId="32923DAF" w:rsidR="00671993" w:rsidRPr="006A52B8" w:rsidRDefault="00671993">
            <w:pPr>
              <w:rPr>
                <w:rFonts w:ascii="Baskerville" w:hAnsi="Baskerville"/>
              </w:rPr>
            </w:pPr>
          </w:p>
        </w:tc>
        <w:tc>
          <w:tcPr>
            <w:tcW w:w="1929" w:type="dxa"/>
          </w:tcPr>
          <w:p w14:paraId="4A5F9AC9" w14:textId="77777777" w:rsidR="006A52B8" w:rsidRDefault="009D4696">
            <w:pPr>
              <w:rPr>
                <w:rFonts w:ascii="Baskerville" w:hAnsi="Baskerville"/>
              </w:rPr>
            </w:pPr>
            <w:r>
              <w:rPr>
                <w:rFonts w:ascii="Baskerville" w:hAnsi="Baskerville"/>
              </w:rPr>
              <w:t>Transcription Assignments</w:t>
            </w:r>
          </w:p>
          <w:p w14:paraId="4C7E975C" w14:textId="50C1F01A" w:rsidR="00671993" w:rsidRPr="006A52B8" w:rsidRDefault="00671993">
            <w:pPr>
              <w:rPr>
                <w:rFonts w:ascii="Baskerville" w:hAnsi="Baskerville"/>
              </w:rPr>
            </w:pPr>
            <w:r w:rsidRPr="0016005E">
              <w:rPr>
                <w:rFonts w:ascii="Baskerville" w:hAnsi="Baskerville"/>
                <w:b/>
              </w:rPr>
              <w:t xml:space="preserve">Discussion </w:t>
            </w:r>
            <w:r>
              <w:rPr>
                <w:rFonts w:ascii="Baskerville" w:hAnsi="Baskerville"/>
              </w:rPr>
              <w:t>presentation</w:t>
            </w:r>
          </w:p>
        </w:tc>
      </w:tr>
      <w:tr w:rsidR="006A52B8" w:rsidRPr="006A52B8" w14:paraId="5170AEE2" w14:textId="77777777" w:rsidTr="00AD7BC2">
        <w:tc>
          <w:tcPr>
            <w:tcW w:w="882" w:type="dxa"/>
          </w:tcPr>
          <w:p w14:paraId="1922BBFE" w14:textId="77777777" w:rsidR="006A52B8" w:rsidRPr="006A52B8" w:rsidRDefault="006A52B8">
            <w:pPr>
              <w:rPr>
                <w:rFonts w:ascii="Baskerville" w:hAnsi="Baskerville"/>
              </w:rPr>
            </w:pPr>
            <w:r w:rsidRPr="006A52B8">
              <w:rPr>
                <w:rFonts w:ascii="Baskerville" w:hAnsi="Baskerville"/>
              </w:rPr>
              <w:t>11/1</w:t>
            </w:r>
          </w:p>
        </w:tc>
        <w:tc>
          <w:tcPr>
            <w:tcW w:w="4302" w:type="dxa"/>
          </w:tcPr>
          <w:p w14:paraId="24D8CA1D" w14:textId="77777777" w:rsidR="00F3396A" w:rsidRDefault="00F3396A" w:rsidP="00F3396A">
            <w:pPr>
              <w:rPr>
                <w:rFonts w:ascii="Baskerville" w:hAnsi="Baskerville"/>
              </w:rPr>
            </w:pPr>
            <w:r>
              <w:rPr>
                <w:rFonts w:ascii="Baskerville" w:hAnsi="Baskerville"/>
              </w:rPr>
              <w:t xml:space="preserve">Read: </w:t>
            </w:r>
            <w:proofErr w:type="spellStart"/>
            <w:r>
              <w:rPr>
                <w:rFonts w:ascii="Baskerville" w:hAnsi="Baskerville"/>
              </w:rPr>
              <w:t>Fissell</w:t>
            </w:r>
            <w:proofErr w:type="spellEnd"/>
            <w:r>
              <w:rPr>
                <w:rFonts w:ascii="Baskerville" w:hAnsi="Baskerville"/>
              </w:rPr>
              <w:t xml:space="preserve"> “Women in healing spaces” </w:t>
            </w:r>
            <w:r w:rsidRPr="001C24A3">
              <w:rPr>
                <w:rFonts w:ascii="Baskerville" w:hAnsi="Baskerville"/>
                <w:i/>
              </w:rPr>
              <w:t>Cambridge Companion</w:t>
            </w:r>
            <w:r>
              <w:rPr>
                <w:rFonts w:ascii="Baskerville" w:hAnsi="Baskerville"/>
              </w:rPr>
              <w:t xml:space="preserve"> 124-139</w:t>
            </w:r>
          </w:p>
          <w:p w14:paraId="76835700" w14:textId="77777777" w:rsidR="006A52B8" w:rsidRDefault="008B13E5">
            <w:pPr>
              <w:rPr>
                <w:rFonts w:ascii="Baskerville" w:hAnsi="Baskerville"/>
              </w:rPr>
            </w:pPr>
            <w:r>
              <w:rPr>
                <w:rFonts w:ascii="Baskerville" w:hAnsi="Baskerville"/>
              </w:rPr>
              <w:t>Recipes for various distilled waters</w:t>
            </w:r>
          </w:p>
          <w:p w14:paraId="6492C255" w14:textId="12ECF4D4" w:rsidR="00E2474B" w:rsidRPr="006A52B8" w:rsidRDefault="00E2474B">
            <w:pPr>
              <w:rPr>
                <w:rFonts w:ascii="Baskerville" w:hAnsi="Baskerville"/>
              </w:rPr>
            </w:pPr>
            <w:bookmarkStart w:id="0" w:name="_GoBack"/>
            <w:bookmarkEnd w:id="0"/>
          </w:p>
        </w:tc>
        <w:tc>
          <w:tcPr>
            <w:tcW w:w="1743" w:type="dxa"/>
          </w:tcPr>
          <w:p w14:paraId="0BF12971" w14:textId="2F552B68" w:rsidR="006A52B8" w:rsidRPr="006A52B8" w:rsidRDefault="008B13E5">
            <w:pPr>
              <w:rPr>
                <w:rFonts w:ascii="Baskerville" w:hAnsi="Baskerville"/>
              </w:rPr>
            </w:pPr>
            <w:r>
              <w:rPr>
                <w:rFonts w:ascii="Baskerville" w:hAnsi="Baskerville"/>
              </w:rPr>
              <w:t>Distillation Workshop</w:t>
            </w:r>
          </w:p>
        </w:tc>
        <w:tc>
          <w:tcPr>
            <w:tcW w:w="1929" w:type="dxa"/>
          </w:tcPr>
          <w:p w14:paraId="0CB28450" w14:textId="378AA909" w:rsidR="009D4696" w:rsidRDefault="009D4696">
            <w:pPr>
              <w:rPr>
                <w:rFonts w:ascii="Baskerville" w:hAnsi="Baskerville"/>
              </w:rPr>
            </w:pPr>
            <w:r>
              <w:rPr>
                <w:rFonts w:ascii="Baskerville" w:hAnsi="Baskerville"/>
              </w:rPr>
              <w:t>Annotated Bibliography due</w:t>
            </w:r>
          </w:p>
          <w:p w14:paraId="6D362685" w14:textId="7F72214A" w:rsidR="006A52B8" w:rsidRPr="006A52B8" w:rsidRDefault="009D4696">
            <w:pPr>
              <w:rPr>
                <w:rFonts w:ascii="Baskerville" w:hAnsi="Baskerville"/>
              </w:rPr>
            </w:pPr>
            <w:r>
              <w:rPr>
                <w:rFonts w:ascii="Baskerville" w:hAnsi="Baskerville"/>
              </w:rPr>
              <w:t>Transcription Assignments</w:t>
            </w:r>
          </w:p>
        </w:tc>
      </w:tr>
      <w:tr w:rsidR="00F3396A" w:rsidRPr="006A52B8" w14:paraId="43DDDFBB" w14:textId="77777777" w:rsidTr="00AD7BC2">
        <w:tc>
          <w:tcPr>
            <w:tcW w:w="882" w:type="dxa"/>
          </w:tcPr>
          <w:p w14:paraId="6EABA687" w14:textId="31DCEED6" w:rsidR="00F3396A" w:rsidRPr="006A52B8" w:rsidRDefault="00F3396A">
            <w:pPr>
              <w:rPr>
                <w:rFonts w:ascii="Baskerville" w:hAnsi="Baskerville"/>
              </w:rPr>
            </w:pPr>
            <w:r>
              <w:rPr>
                <w:rFonts w:ascii="Baskerville" w:hAnsi="Baskerville"/>
              </w:rPr>
              <w:t>11/8</w:t>
            </w:r>
          </w:p>
        </w:tc>
        <w:tc>
          <w:tcPr>
            <w:tcW w:w="4302" w:type="dxa"/>
          </w:tcPr>
          <w:p w14:paraId="4A208712" w14:textId="03C362C9" w:rsidR="00F3396A" w:rsidRPr="006A52B8" w:rsidRDefault="00F3396A">
            <w:pPr>
              <w:rPr>
                <w:rFonts w:ascii="Baskerville" w:hAnsi="Baskerville"/>
              </w:rPr>
            </w:pPr>
            <w:r>
              <w:rPr>
                <w:rFonts w:ascii="Baskerville" w:hAnsi="Baskerville"/>
              </w:rPr>
              <w:t>No class</w:t>
            </w:r>
          </w:p>
        </w:tc>
        <w:tc>
          <w:tcPr>
            <w:tcW w:w="1743" w:type="dxa"/>
          </w:tcPr>
          <w:p w14:paraId="5CEAAB75" w14:textId="77777777" w:rsidR="00F3396A" w:rsidRDefault="00F3396A">
            <w:pPr>
              <w:rPr>
                <w:rFonts w:ascii="Baskerville" w:hAnsi="Baskerville"/>
              </w:rPr>
            </w:pPr>
          </w:p>
        </w:tc>
        <w:tc>
          <w:tcPr>
            <w:tcW w:w="1929" w:type="dxa"/>
          </w:tcPr>
          <w:p w14:paraId="31C09341" w14:textId="77777777" w:rsidR="00F3396A" w:rsidRDefault="00F3396A">
            <w:pPr>
              <w:rPr>
                <w:rFonts w:ascii="Baskerville" w:hAnsi="Baskerville"/>
              </w:rPr>
            </w:pPr>
          </w:p>
        </w:tc>
      </w:tr>
      <w:tr w:rsidR="006A52B8" w:rsidRPr="006A52B8" w14:paraId="114AED54" w14:textId="77777777" w:rsidTr="00AD7BC2">
        <w:tc>
          <w:tcPr>
            <w:tcW w:w="882" w:type="dxa"/>
          </w:tcPr>
          <w:p w14:paraId="6AF1E399" w14:textId="56B95EBA" w:rsidR="006A52B8" w:rsidRPr="006A52B8" w:rsidRDefault="00F3396A">
            <w:pPr>
              <w:rPr>
                <w:rFonts w:ascii="Baskerville" w:hAnsi="Baskerville"/>
              </w:rPr>
            </w:pPr>
            <w:r>
              <w:rPr>
                <w:rFonts w:ascii="Baskerville" w:hAnsi="Baskerville"/>
              </w:rPr>
              <w:t>11/9</w:t>
            </w:r>
          </w:p>
        </w:tc>
        <w:tc>
          <w:tcPr>
            <w:tcW w:w="4302" w:type="dxa"/>
          </w:tcPr>
          <w:p w14:paraId="5CB55A11" w14:textId="7A3BAA41" w:rsidR="006A52B8" w:rsidRPr="006A52B8" w:rsidRDefault="006A52B8">
            <w:pPr>
              <w:rPr>
                <w:rFonts w:ascii="Baskerville" w:hAnsi="Baskerville"/>
              </w:rPr>
            </w:pPr>
            <w:r w:rsidRPr="006A52B8">
              <w:rPr>
                <w:rFonts w:ascii="Baskerville" w:hAnsi="Baskerville"/>
              </w:rPr>
              <w:t>Transcribathon</w:t>
            </w:r>
          </w:p>
        </w:tc>
        <w:tc>
          <w:tcPr>
            <w:tcW w:w="1743" w:type="dxa"/>
          </w:tcPr>
          <w:p w14:paraId="602CAB98" w14:textId="77777777" w:rsidR="006A52B8" w:rsidRPr="006A52B8" w:rsidRDefault="006A52B8">
            <w:pPr>
              <w:rPr>
                <w:rFonts w:ascii="Baskerville" w:hAnsi="Baskerville"/>
              </w:rPr>
            </w:pPr>
          </w:p>
        </w:tc>
        <w:tc>
          <w:tcPr>
            <w:tcW w:w="1929" w:type="dxa"/>
          </w:tcPr>
          <w:p w14:paraId="47CDB1E5" w14:textId="392E667F" w:rsidR="009D4696" w:rsidRDefault="009D4696">
            <w:pPr>
              <w:rPr>
                <w:rFonts w:ascii="Baskerville" w:hAnsi="Baskerville"/>
              </w:rPr>
            </w:pPr>
            <w:r>
              <w:rPr>
                <w:rFonts w:ascii="Baskerville" w:hAnsi="Baskerville"/>
              </w:rPr>
              <w:t>Abstract Due</w:t>
            </w:r>
          </w:p>
          <w:p w14:paraId="344D3730" w14:textId="07981834" w:rsidR="006A52B8" w:rsidRPr="006A52B8" w:rsidRDefault="006A52B8">
            <w:pPr>
              <w:rPr>
                <w:rFonts w:ascii="Baskerville" w:hAnsi="Baskerville"/>
              </w:rPr>
            </w:pPr>
          </w:p>
        </w:tc>
      </w:tr>
      <w:tr w:rsidR="006A52B8" w:rsidRPr="006A52B8" w14:paraId="6342F0CA" w14:textId="77777777" w:rsidTr="00AD7BC2">
        <w:tc>
          <w:tcPr>
            <w:tcW w:w="882" w:type="dxa"/>
          </w:tcPr>
          <w:p w14:paraId="027F6E89" w14:textId="77777777" w:rsidR="006A52B8" w:rsidRPr="006A52B8" w:rsidRDefault="006A52B8">
            <w:pPr>
              <w:rPr>
                <w:rFonts w:ascii="Baskerville" w:hAnsi="Baskerville"/>
              </w:rPr>
            </w:pPr>
            <w:r w:rsidRPr="006A52B8">
              <w:rPr>
                <w:rFonts w:ascii="Baskerville" w:hAnsi="Baskerville"/>
              </w:rPr>
              <w:t>11/15</w:t>
            </w:r>
          </w:p>
        </w:tc>
        <w:tc>
          <w:tcPr>
            <w:tcW w:w="4302" w:type="dxa"/>
          </w:tcPr>
          <w:p w14:paraId="532FCFEB" w14:textId="77777777" w:rsidR="00CE2E49" w:rsidRDefault="00CE2E49" w:rsidP="00CE2E49">
            <w:pPr>
              <w:rPr>
                <w:rFonts w:ascii="Baskerville" w:hAnsi="Baskerville"/>
              </w:rPr>
            </w:pPr>
            <w:r>
              <w:rPr>
                <w:rFonts w:ascii="Baskerville" w:hAnsi="Baskerville"/>
              </w:rPr>
              <w:t>Read: Goldstein “Woolley’s Mouse”</w:t>
            </w:r>
          </w:p>
          <w:p w14:paraId="0403076C" w14:textId="1544C35E" w:rsidR="00CE2E49" w:rsidRDefault="00CE2E49" w:rsidP="00CE2E49">
            <w:pPr>
              <w:rPr>
                <w:rFonts w:ascii="Baskerville" w:hAnsi="Baskerville"/>
              </w:rPr>
            </w:pPr>
            <w:r>
              <w:rPr>
                <w:rFonts w:ascii="Baskerville" w:hAnsi="Baskerville"/>
              </w:rPr>
              <w:t>Read Wall “Knowledge: Recipes and Experimental Cultures”</w:t>
            </w:r>
          </w:p>
          <w:p w14:paraId="6DC02807" w14:textId="6C483A9E" w:rsidR="00CE2E49" w:rsidRPr="006A52B8" w:rsidRDefault="00CE2E49" w:rsidP="008B13E5">
            <w:pPr>
              <w:rPr>
                <w:rFonts w:ascii="Baskerville" w:hAnsi="Baskerville"/>
              </w:rPr>
            </w:pPr>
          </w:p>
        </w:tc>
        <w:tc>
          <w:tcPr>
            <w:tcW w:w="1743" w:type="dxa"/>
          </w:tcPr>
          <w:p w14:paraId="5485421E" w14:textId="77777777" w:rsidR="006A52B8" w:rsidRPr="006A52B8" w:rsidRDefault="006A52B8">
            <w:pPr>
              <w:rPr>
                <w:rFonts w:ascii="Baskerville" w:hAnsi="Baskerville"/>
              </w:rPr>
            </w:pPr>
          </w:p>
        </w:tc>
        <w:tc>
          <w:tcPr>
            <w:tcW w:w="1929" w:type="dxa"/>
          </w:tcPr>
          <w:p w14:paraId="701EF57A" w14:textId="6EBC45C6" w:rsidR="009D4696" w:rsidRDefault="009D4696">
            <w:pPr>
              <w:rPr>
                <w:rFonts w:ascii="Baskerville" w:hAnsi="Baskerville"/>
              </w:rPr>
            </w:pPr>
            <w:r>
              <w:rPr>
                <w:rFonts w:ascii="Baskerville" w:hAnsi="Baskerville"/>
              </w:rPr>
              <w:t>5 page draft of final paper due</w:t>
            </w:r>
          </w:p>
          <w:p w14:paraId="7FCC7F77" w14:textId="5DFF6E5B" w:rsidR="006A52B8" w:rsidRPr="006A52B8" w:rsidRDefault="009D4696">
            <w:pPr>
              <w:rPr>
                <w:rFonts w:ascii="Baskerville" w:hAnsi="Baskerville"/>
              </w:rPr>
            </w:pPr>
            <w:r>
              <w:rPr>
                <w:rFonts w:ascii="Baskerville" w:hAnsi="Baskerville"/>
              </w:rPr>
              <w:t>Transcription Assignments</w:t>
            </w:r>
          </w:p>
        </w:tc>
      </w:tr>
      <w:tr w:rsidR="006A52B8" w:rsidRPr="006A52B8" w14:paraId="288C4AE3" w14:textId="77777777" w:rsidTr="00AD7BC2">
        <w:tc>
          <w:tcPr>
            <w:tcW w:w="882" w:type="dxa"/>
          </w:tcPr>
          <w:p w14:paraId="1A1C5944" w14:textId="77777777" w:rsidR="006A52B8" w:rsidRPr="006A52B8" w:rsidRDefault="006A52B8">
            <w:pPr>
              <w:rPr>
                <w:rFonts w:ascii="Baskerville" w:hAnsi="Baskerville"/>
              </w:rPr>
            </w:pPr>
            <w:r w:rsidRPr="006A52B8">
              <w:rPr>
                <w:rFonts w:ascii="Baskerville" w:hAnsi="Baskerville"/>
              </w:rPr>
              <w:t>11/22</w:t>
            </w:r>
          </w:p>
        </w:tc>
        <w:tc>
          <w:tcPr>
            <w:tcW w:w="4302" w:type="dxa"/>
          </w:tcPr>
          <w:p w14:paraId="4C993E0C" w14:textId="2B3984E2" w:rsidR="006A52B8" w:rsidRPr="006A52B8" w:rsidRDefault="009D4696">
            <w:pPr>
              <w:rPr>
                <w:rFonts w:ascii="Baskerville" w:hAnsi="Baskerville"/>
              </w:rPr>
            </w:pPr>
            <w:r>
              <w:rPr>
                <w:rFonts w:ascii="Baskerville" w:hAnsi="Baskerville"/>
              </w:rPr>
              <w:t>Writing Workshop</w:t>
            </w:r>
          </w:p>
        </w:tc>
        <w:tc>
          <w:tcPr>
            <w:tcW w:w="1743" w:type="dxa"/>
          </w:tcPr>
          <w:p w14:paraId="02E90B6B" w14:textId="77777777" w:rsidR="006A52B8" w:rsidRPr="006A52B8" w:rsidRDefault="006A52B8">
            <w:pPr>
              <w:rPr>
                <w:rFonts w:ascii="Baskerville" w:hAnsi="Baskerville"/>
              </w:rPr>
            </w:pPr>
          </w:p>
        </w:tc>
        <w:tc>
          <w:tcPr>
            <w:tcW w:w="1929" w:type="dxa"/>
          </w:tcPr>
          <w:p w14:paraId="2DEE42FA" w14:textId="174666F9" w:rsidR="006A52B8" w:rsidRPr="006A52B8" w:rsidRDefault="006A52B8">
            <w:pPr>
              <w:rPr>
                <w:rFonts w:ascii="Baskerville" w:hAnsi="Baskerville"/>
              </w:rPr>
            </w:pPr>
          </w:p>
        </w:tc>
      </w:tr>
      <w:tr w:rsidR="006A52B8" w:rsidRPr="006A52B8" w14:paraId="4269C7C7" w14:textId="77777777" w:rsidTr="00AD7BC2">
        <w:tc>
          <w:tcPr>
            <w:tcW w:w="882" w:type="dxa"/>
          </w:tcPr>
          <w:p w14:paraId="2921A6AE" w14:textId="77777777" w:rsidR="006A52B8" w:rsidRPr="006A52B8" w:rsidRDefault="006A52B8">
            <w:pPr>
              <w:rPr>
                <w:rFonts w:ascii="Baskerville" w:hAnsi="Baskerville"/>
              </w:rPr>
            </w:pPr>
            <w:r w:rsidRPr="006A52B8">
              <w:rPr>
                <w:rFonts w:ascii="Baskerville" w:hAnsi="Baskerville"/>
              </w:rPr>
              <w:t>11/29</w:t>
            </w:r>
          </w:p>
        </w:tc>
        <w:tc>
          <w:tcPr>
            <w:tcW w:w="4302" w:type="dxa"/>
          </w:tcPr>
          <w:p w14:paraId="0B042E3E" w14:textId="1DFF8F08" w:rsidR="006A52B8" w:rsidRPr="006A52B8" w:rsidRDefault="009D4696">
            <w:pPr>
              <w:rPr>
                <w:rFonts w:ascii="Baskerville" w:hAnsi="Baskerville"/>
              </w:rPr>
            </w:pPr>
            <w:r>
              <w:rPr>
                <w:rFonts w:ascii="Baskerville" w:hAnsi="Baskerville"/>
              </w:rPr>
              <w:t>Presentation of final paper</w:t>
            </w:r>
          </w:p>
        </w:tc>
        <w:tc>
          <w:tcPr>
            <w:tcW w:w="1743" w:type="dxa"/>
          </w:tcPr>
          <w:p w14:paraId="4374180A" w14:textId="77777777" w:rsidR="006A52B8" w:rsidRPr="006A52B8" w:rsidRDefault="006A52B8">
            <w:pPr>
              <w:rPr>
                <w:rFonts w:ascii="Baskerville" w:hAnsi="Baskerville"/>
              </w:rPr>
            </w:pPr>
          </w:p>
        </w:tc>
        <w:tc>
          <w:tcPr>
            <w:tcW w:w="1929" w:type="dxa"/>
          </w:tcPr>
          <w:p w14:paraId="3A6EA983" w14:textId="4167BABF" w:rsidR="006A52B8" w:rsidRPr="006A52B8" w:rsidRDefault="006A52B8">
            <w:pPr>
              <w:rPr>
                <w:rFonts w:ascii="Baskerville" w:hAnsi="Baskerville"/>
              </w:rPr>
            </w:pPr>
          </w:p>
        </w:tc>
      </w:tr>
      <w:tr w:rsidR="006A52B8" w:rsidRPr="006A52B8" w14:paraId="021C021B" w14:textId="77777777" w:rsidTr="00AD7BC2">
        <w:tc>
          <w:tcPr>
            <w:tcW w:w="882" w:type="dxa"/>
          </w:tcPr>
          <w:p w14:paraId="6F21F82E" w14:textId="77777777" w:rsidR="006A52B8" w:rsidRPr="006A52B8" w:rsidRDefault="006A52B8">
            <w:pPr>
              <w:rPr>
                <w:rFonts w:ascii="Baskerville" w:hAnsi="Baskerville"/>
              </w:rPr>
            </w:pPr>
            <w:r w:rsidRPr="006A52B8">
              <w:rPr>
                <w:rFonts w:ascii="Baskerville" w:hAnsi="Baskerville"/>
              </w:rPr>
              <w:t>12/6</w:t>
            </w:r>
          </w:p>
        </w:tc>
        <w:tc>
          <w:tcPr>
            <w:tcW w:w="4302" w:type="dxa"/>
          </w:tcPr>
          <w:p w14:paraId="5904DDC9" w14:textId="77777777" w:rsidR="006A52B8" w:rsidRDefault="009D4696">
            <w:pPr>
              <w:rPr>
                <w:rFonts w:ascii="Baskerville" w:hAnsi="Baskerville"/>
              </w:rPr>
            </w:pPr>
            <w:r>
              <w:rPr>
                <w:rFonts w:ascii="Baskerville" w:hAnsi="Baskerville"/>
              </w:rPr>
              <w:t>Cooking from the Archives</w:t>
            </w:r>
          </w:p>
          <w:p w14:paraId="053AE337" w14:textId="4960D738" w:rsidR="008B13E5" w:rsidRPr="006A52B8" w:rsidRDefault="008B13E5">
            <w:pPr>
              <w:rPr>
                <w:rFonts w:ascii="Baskerville" w:hAnsi="Baskerville"/>
              </w:rPr>
            </w:pPr>
          </w:p>
        </w:tc>
        <w:tc>
          <w:tcPr>
            <w:tcW w:w="1743" w:type="dxa"/>
          </w:tcPr>
          <w:p w14:paraId="26FC6304" w14:textId="77777777" w:rsidR="006A52B8" w:rsidRPr="006A52B8" w:rsidRDefault="006A52B8">
            <w:pPr>
              <w:rPr>
                <w:rFonts w:ascii="Baskerville" w:hAnsi="Baskerville"/>
              </w:rPr>
            </w:pPr>
          </w:p>
        </w:tc>
        <w:tc>
          <w:tcPr>
            <w:tcW w:w="1929" w:type="dxa"/>
          </w:tcPr>
          <w:p w14:paraId="27791DD8" w14:textId="6C7A9D1D" w:rsidR="008B13E5" w:rsidRDefault="008B13E5">
            <w:pPr>
              <w:rPr>
                <w:rFonts w:ascii="Baskerville" w:hAnsi="Baskerville"/>
              </w:rPr>
            </w:pPr>
            <w:r>
              <w:rPr>
                <w:rFonts w:ascii="Baskerville" w:hAnsi="Baskerville"/>
              </w:rPr>
              <w:t>Last transcription assignments due</w:t>
            </w:r>
          </w:p>
          <w:p w14:paraId="2ABD4814" w14:textId="77777777" w:rsidR="006A52B8" w:rsidRDefault="009D4696">
            <w:pPr>
              <w:rPr>
                <w:rFonts w:ascii="Baskerville" w:hAnsi="Baskerville"/>
              </w:rPr>
            </w:pPr>
            <w:r>
              <w:rPr>
                <w:rFonts w:ascii="Baskerville" w:hAnsi="Baskerville"/>
              </w:rPr>
              <w:t>Blog post due about cooking experience</w:t>
            </w:r>
          </w:p>
          <w:p w14:paraId="3A82FBDC" w14:textId="77777777" w:rsidR="008B13E5" w:rsidRDefault="008B13E5">
            <w:pPr>
              <w:rPr>
                <w:rFonts w:ascii="Baskerville" w:hAnsi="Baskerville"/>
              </w:rPr>
            </w:pPr>
          </w:p>
          <w:p w14:paraId="4E050388" w14:textId="77777777" w:rsidR="008B13E5" w:rsidRDefault="008B13E5">
            <w:pPr>
              <w:rPr>
                <w:rFonts w:ascii="Baskerville" w:hAnsi="Baskerville"/>
              </w:rPr>
            </w:pPr>
          </w:p>
          <w:p w14:paraId="316565BA" w14:textId="77777777" w:rsidR="008B13E5" w:rsidRDefault="008B13E5">
            <w:pPr>
              <w:rPr>
                <w:rFonts w:ascii="Baskerville" w:hAnsi="Baskerville"/>
              </w:rPr>
            </w:pPr>
          </w:p>
          <w:p w14:paraId="3F2B7B0A" w14:textId="232D5AC2" w:rsidR="008B13E5" w:rsidRPr="006A52B8" w:rsidRDefault="008B13E5">
            <w:pPr>
              <w:rPr>
                <w:rFonts w:ascii="Baskerville" w:hAnsi="Baskerville"/>
              </w:rPr>
            </w:pPr>
          </w:p>
        </w:tc>
      </w:tr>
      <w:tr w:rsidR="00AD7BC2" w:rsidRPr="006A52B8" w14:paraId="730A8033" w14:textId="77777777" w:rsidTr="00AD7BC2">
        <w:tc>
          <w:tcPr>
            <w:tcW w:w="882" w:type="dxa"/>
          </w:tcPr>
          <w:p w14:paraId="752B4897" w14:textId="36EA63D6" w:rsidR="00AD7BC2" w:rsidRPr="006A52B8" w:rsidRDefault="00AD7BC2">
            <w:pPr>
              <w:rPr>
                <w:rFonts w:ascii="Baskerville" w:hAnsi="Baskerville"/>
              </w:rPr>
            </w:pPr>
            <w:r>
              <w:rPr>
                <w:rFonts w:ascii="Baskerville" w:hAnsi="Baskerville"/>
              </w:rPr>
              <w:t>12/</w:t>
            </w:r>
            <w:r w:rsidR="008B13E5">
              <w:rPr>
                <w:rFonts w:ascii="Baskerville" w:hAnsi="Baskerville"/>
              </w:rPr>
              <w:t>12</w:t>
            </w:r>
          </w:p>
        </w:tc>
        <w:tc>
          <w:tcPr>
            <w:tcW w:w="4302" w:type="dxa"/>
          </w:tcPr>
          <w:p w14:paraId="188CB953" w14:textId="77777777" w:rsidR="00AD7BC2" w:rsidRDefault="00AD7BC2">
            <w:pPr>
              <w:rPr>
                <w:rFonts w:ascii="Baskerville" w:hAnsi="Baskerville"/>
              </w:rPr>
            </w:pPr>
          </w:p>
        </w:tc>
        <w:tc>
          <w:tcPr>
            <w:tcW w:w="1743" w:type="dxa"/>
          </w:tcPr>
          <w:p w14:paraId="69AE715A" w14:textId="77777777" w:rsidR="00AD7BC2" w:rsidRPr="006A52B8" w:rsidRDefault="00AD7BC2">
            <w:pPr>
              <w:rPr>
                <w:rFonts w:ascii="Baskerville" w:hAnsi="Baskerville"/>
              </w:rPr>
            </w:pPr>
          </w:p>
        </w:tc>
        <w:tc>
          <w:tcPr>
            <w:tcW w:w="1929" w:type="dxa"/>
          </w:tcPr>
          <w:p w14:paraId="643F7F7B" w14:textId="74E521A8" w:rsidR="00AD7BC2" w:rsidRDefault="00AD7BC2">
            <w:pPr>
              <w:rPr>
                <w:rFonts w:ascii="Baskerville" w:hAnsi="Baskerville"/>
              </w:rPr>
            </w:pPr>
            <w:r>
              <w:rPr>
                <w:rFonts w:ascii="Baskerville" w:hAnsi="Baskerville"/>
              </w:rPr>
              <w:t>Final paper with annotated bibliography and abstract due by 12 via Blackboard</w:t>
            </w:r>
          </w:p>
        </w:tc>
      </w:tr>
    </w:tbl>
    <w:p w14:paraId="172B9B73" w14:textId="77777777" w:rsidR="008B0949" w:rsidRPr="006A52B8" w:rsidRDefault="008B0949">
      <w:pPr>
        <w:rPr>
          <w:rFonts w:ascii="Baskerville" w:hAnsi="Baskerville"/>
        </w:rPr>
      </w:pPr>
    </w:p>
    <w:p w14:paraId="7EF75926" w14:textId="77777777" w:rsidR="008B0949" w:rsidRPr="006A52B8" w:rsidRDefault="008B0949">
      <w:pPr>
        <w:rPr>
          <w:rFonts w:ascii="Baskerville" w:hAnsi="Baskerville"/>
        </w:rPr>
      </w:pPr>
    </w:p>
    <w:p w14:paraId="19FC6AF0" w14:textId="77777777" w:rsidR="008B13E5" w:rsidRPr="00E32426" w:rsidRDefault="008B13E5" w:rsidP="008B13E5">
      <w:pPr>
        <w:rPr>
          <w:rFonts w:ascii="Baskerville" w:hAnsi="Baskerville" w:cs="Baskerville"/>
        </w:rPr>
      </w:pPr>
      <w:r w:rsidRPr="00E32426">
        <w:rPr>
          <w:rFonts w:ascii="Baskerville" w:hAnsi="Baskerville" w:cs="Baskerville"/>
          <w:b/>
        </w:rPr>
        <w:t>Student Learning Outcomes</w:t>
      </w:r>
      <w:r w:rsidRPr="00E32426">
        <w:rPr>
          <w:rFonts w:ascii="Baskerville" w:hAnsi="Baskerville" w:cs="Baskerville"/>
        </w:rPr>
        <w:t xml:space="preserve">:  </w:t>
      </w:r>
    </w:p>
    <w:p w14:paraId="039F2EEA" w14:textId="77777777" w:rsidR="008B13E5" w:rsidRPr="00E32426" w:rsidRDefault="008B13E5" w:rsidP="008B13E5">
      <w:pPr>
        <w:rPr>
          <w:rFonts w:ascii="Baskerville" w:hAnsi="Baskerville" w:cs="Baskerville"/>
        </w:rPr>
      </w:pPr>
      <w:r w:rsidRPr="00E32426">
        <w:rPr>
          <w:rFonts w:ascii="Baskerville" w:hAnsi="Baskerville" w:cs="Baskerville"/>
        </w:rPr>
        <w:t xml:space="preserve">To become: </w:t>
      </w:r>
      <w:r w:rsidRPr="00E32426">
        <w:rPr>
          <w:rFonts w:ascii="Baskerville" w:hAnsi="Baskerville" w:cs="Baskerville"/>
        </w:rPr>
        <w:tab/>
        <w:t>Better Critical readers, writers and thinkers</w:t>
      </w:r>
    </w:p>
    <w:p w14:paraId="0CD7838E" w14:textId="77777777" w:rsidR="008B13E5" w:rsidRDefault="008B13E5" w:rsidP="008B13E5">
      <w:pPr>
        <w:rPr>
          <w:rFonts w:ascii="Baskerville" w:hAnsi="Baskerville" w:cs="Baskerville"/>
        </w:rPr>
      </w:pPr>
      <w:r w:rsidRPr="00E32426">
        <w:rPr>
          <w:rFonts w:ascii="Baskerville" w:hAnsi="Baskerville" w:cs="Baskerville"/>
        </w:rPr>
        <w:tab/>
      </w:r>
      <w:r w:rsidRPr="00E32426">
        <w:rPr>
          <w:rFonts w:ascii="Baskerville" w:hAnsi="Baskerville" w:cs="Baskerville"/>
        </w:rPr>
        <w:tab/>
        <w:t>Archival researchers</w:t>
      </w:r>
    </w:p>
    <w:p w14:paraId="42DE8912" w14:textId="77777777" w:rsidR="008B13E5" w:rsidRPr="00E32426" w:rsidRDefault="008B13E5" w:rsidP="008B13E5">
      <w:pPr>
        <w:rPr>
          <w:rFonts w:ascii="Baskerville" w:hAnsi="Baskerville" w:cs="Baskerville"/>
        </w:rPr>
      </w:pPr>
      <w:r>
        <w:rPr>
          <w:rFonts w:ascii="Baskerville" w:hAnsi="Baskerville" w:cs="Baskerville"/>
        </w:rPr>
        <w:tab/>
      </w:r>
      <w:r>
        <w:rPr>
          <w:rFonts w:ascii="Baskerville" w:hAnsi="Baskerville" w:cs="Baskerville"/>
        </w:rPr>
        <w:tab/>
        <w:t>Participants in two international Digital Humanities Projects</w:t>
      </w:r>
    </w:p>
    <w:p w14:paraId="6E3D5100" w14:textId="77777777" w:rsidR="008B13E5" w:rsidRPr="00E32426" w:rsidRDefault="008B13E5" w:rsidP="008B13E5">
      <w:pPr>
        <w:rPr>
          <w:rFonts w:ascii="Baskerville" w:hAnsi="Baskerville" w:cs="Baskerville"/>
        </w:rPr>
      </w:pPr>
      <w:r w:rsidRPr="00E32426">
        <w:rPr>
          <w:rFonts w:ascii="Baskerville" w:hAnsi="Baskerville" w:cs="Baskerville"/>
        </w:rPr>
        <w:tab/>
      </w:r>
      <w:r w:rsidRPr="00E32426">
        <w:rPr>
          <w:rFonts w:ascii="Baskerville" w:hAnsi="Baskerville" w:cs="Baskerville"/>
        </w:rPr>
        <w:tab/>
        <w:t>Knowledgeable about the early modern period</w:t>
      </w:r>
    </w:p>
    <w:p w14:paraId="4159688F" w14:textId="77777777" w:rsidR="008B13E5" w:rsidRPr="00E32426" w:rsidRDefault="008B13E5" w:rsidP="008B13E5">
      <w:pPr>
        <w:rPr>
          <w:rFonts w:ascii="Baskerville" w:hAnsi="Baskerville" w:cs="Baskerville"/>
        </w:rPr>
      </w:pPr>
      <w:r w:rsidRPr="00E32426">
        <w:rPr>
          <w:rFonts w:ascii="Baskerville" w:hAnsi="Baskerville" w:cs="Baskerville"/>
        </w:rPr>
        <w:tab/>
      </w:r>
      <w:r w:rsidRPr="00E32426">
        <w:rPr>
          <w:rFonts w:ascii="Baskerville" w:hAnsi="Baskerville" w:cs="Baskerville"/>
        </w:rPr>
        <w:tab/>
        <w:t>Knowledgeable about women’s writing</w:t>
      </w:r>
      <w:r>
        <w:rPr>
          <w:rFonts w:ascii="Baskerville" w:hAnsi="Baskerville" w:cs="Baskerville"/>
        </w:rPr>
        <w:t xml:space="preserve"> in the early modern period</w:t>
      </w:r>
      <w:r w:rsidRPr="00E32426">
        <w:rPr>
          <w:rFonts w:ascii="Baskerville" w:hAnsi="Baskerville" w:cs="Baskerville"/>
        </w:rPr>
        <w:tab/>
      </w:r>
    </w:p>
    <w:p w14:paraId="1E0CFDA8" w14:textId="77777777" w:rsidR="008B13E5" w:rsidRPr="00E32426" w:rsidRDefault="008B13E5" w:rsidP="008B13E5">
      <w:pPr>
        <w:rPr>
          <w:rFonts w:ascii="Baskerville" w:hAnsi="Baskerville" w:cs="Baskerville"/>
        </w:rPr>
      </w:pP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p>
    <w:p w14:paraId="736BE959" w14:textId="77777777" w:rsidR="008B13E5" w:rsidRPr="00E32426" w:rsidRDefault="008B13E5" w:rsidP="008B13E5">
      <w:pPr>
        <w:rPr>
          <w:rFonts w:ascii="Baskerville" w:hAnsi="Baskerville"/>
          <w:b/>
        </w:rPr>
      </w:pPr>
    </w:p>
    <w:p w14:paraId="0DE3FAF0" w14:textId="77777777" w:rsidR="008B13E5" w:rsidRPr="00E32426" w:rsidRDefault="008B13E5" w:rsidP="008B13E5">
      <w:pPr>
        <w:rPr>
          <w:rFonts w:ascii="Baskerville" w:hAnsi="Baskerville"/>
          <w:b/>
        </w:rPr>
      </w:pPr>
    </w:p>
    <w:p w14:paraId="7E1E898C" w14:textId="77777777" w:rsidR="008B13E5" w:rsidRPr="00E32426" w:rsidRDefault="008B13E5" w:rsidP="008B13E5">
      <w:pPr>
        <w:rPr>
          <w:rFonts w:ascii="Baskerville" w:hAnsi="Baskerville"/>
          <w:b/>
        </w:rPr>
      </w:pPr>
      <w:r w:rsidRPr="00E32426">
        <w:rPr>
          <w:rFonts w:ascii="Baskerville" w:hAnsi="Baskerville"/>
          <w:b/>
        </w:rPr>
        <w:t>Major assignments/tests and grading</w:t>
      </w:r>
    </w:p>
    <w:p w14:paraId="748FC12F" w14:textId="5CA21FF0" w:rsidR="008B13E5" w:rsidRPr="00E32426" w:rsidRDefault="008B13E5" w:rsidP="008B13E5">
      <w:pPr>
        <w:rPr>
          <w:rFonts w:ascii="Baskerville" w:hAnsi="Baskerville"/>
        </w:rPr>
      </w:pPr>
      <w:r>
        <w:rPr>
          <w:rFonts w:ascii="Baskerville" w:hAnsi="Baskerville"/>
        </w:rPr>
        <w:t>Four critical response papers: 2</w:t>
      </w:r>
      <w:r w:rsidRPr="00E32426">
        <w:rPr>
          <w:rFonts w:ascii="Baskerville" w:hAnsi="Baskerville"/>
        </w:rPr>
        <w:t>0%</w:t>
      </w:r>
    </w:p>
    <w:p w14:paraId="0D941D9E" w14:textId="3A2D87C2" w:rsidR="008B13E5" w:rsidRPr="00E32426" w:rsidRDefault="008B13E5" w:rsidP="008B13E5">
      <w:pPr>
        <w:rPr>
          <w:rFonts w:ascii="Baskerville" w:hAnsi="Baskerville"/>
        </w:rPr>
      </w:pPr>
      <w:r w:rsidRPr="00E32426">
        <w:rPr>
          <w:rFonts w:ascii="Baskerville" w:hAnsi="Baskerville"/>
        </w:rPr>
        <w:t>Individual and Group Transcriptions</w:t>
      </w:r>
      <w:r>
        <w:rPr>
          <w:rFonts w:ascii="Baskerville" w:hAnsi="Baskerville"/>
        </w:rPr>
        <w:t>, Small Assignments</w:t>
      </w:r>
      <w:r w:rsidR="00FF75E6">
        <w:rPr>
          <w:rFonts w:ascii="Baskerville" w:hAnsi="Baskerville"/>
        </w:rPr>
        <w:t>, Q</w:t>
      </w:r>
      <w:r>
        <w:rPr>
          <w:rFonts w:ascii="Baskerville" w:hAnsi="Baskerville"/>
        </w:rPr>
        <w:t>uizzes: 25</w:t>
      </w:r>
      <w:r w:rsidRPr="00E32426">
        <w:rPr>
          <w:rFonts w:ascii="Baskerville" w:hAnsi="Baskerville"/>
        </w:rPr>
        <w:t>%</w:t>
      </w:r>
    </w:p>
    <w:p w14:paraId="0640E29C" w14:textId="7C76C13A" w:rsidR="008B13E5" w:rsidRPr="00E32426" w:rsidRDefault="008B13E5" w:rsidP="008B13E5">
      <w:pPr>
        <w:rPr>
          <w:rFonts w:ascii="Baskerville" w:hAnsi="Baskerville"/>
        </w:rPr>
      </w:pPr>
      <w:r w:rsidRPr="00E32426">
        <w:rPr>
          <w:rFonts w:ascii="Baskerville" w:hAnsi="Baskerville"/>
        </w:rPr>
        <w:t>Final presentation</w:t>
      </w:r>
      <w:r>
        <w:rPr>
          <w:rFonts w:ascii="Baskerville" w:hAnsi="Baskerville"/>
        </w:rPr>
        <w:t>:</w:t>
      </w:r>
      <w:r w:rsidRPr="00E32426">
        <w:rPr>
          <w:rFonts w:ascii="Baskerville" w:hAnsi="Baskerville"/>
        </w:rPr>
        <w:t xml:space="preserve"> 5%</w:t>
      </w:r>
    </w:p>
    <w:p w14:paraId="02423498" w14:textId="58DEF556" w:rsidR="008B13E5" w:rsidRPr="00E32426" w:rsidRDefault="008B13E5" w:rsidP="008B13E5">
      <w:pPr>
        <w:rPr>
          <w:rFonts w:ascii="Baskerville" w:hAnsi="Baskerville"/>
        </w:rPr>
      </w:pPr>
      <w:r w:rsidRPr="00E32426">
        <w:rPr>
          <w:rFonts w:ascii="Baskerville" w:hAnsi="Baskerville"/>
        </w:rPr>
        <w:t>Final paper</w:t>
      </w:r>
      <w:r>
        <w:rPr>
          <w:rFonts w:ascii="Baskerville" w:hAnsi="Baskerville"/>
        </w:rPr>
        <w:t>, including annotated bibliography and abstract: 5</w:t>
      </w:r>
      <w:r w:rsidRPr="00E32426">
        <w:rPr>
          <w:rFonts w:ascii="Baskerville" w:hAnsi="Baskerville"/>
        </w:rPr>
        <w:t>0%</w:t>
      </w:r>
    </w:p>
    <w:p w14:paraId="40E86E5B" w14:textId="77777777" w:rsidR="008B13E5" w:rsidRPr="00E32426" w:rsidRDefault="008B13E5" w:rsidP="008B13E5">
      <w:pPr>
        <w:rPr>
          <w:rFonts w:ascii="Baskerville" w:hAnsi="Baskerville"/>
        </w:rPr>
      </w:pPr>
    </w:p>
    <w:p w14:paraId="2FDE694F" w14:textId="77777777" w:rsidR="008B13E5" w:rsidRPr="00E32426" w:rsidRDefault="008B13E5" w:rsidP="008B13E5">
      <w:pPr>
        <w:rPr>
          <w:rFonts w:ascii="Baskerville" w:hAnsi="Baskerville"/>
          <w:b/>
        </w:rPr>
      </w:pPr>
      <w:r w:rsidRPr="00E32426">
        <w:rPr>
          <w:rFonts w:ascii="Baskerville" w:hAnsi="Baskerville"/>
          <w:b/>
        </w:rPr>
        <w:t>Required Text:</w:t>
      </w:r>
    </w:p>
    <w:p w14:paraId="027ADACA" w14:textId="77777777" w:rsidR="008B13E5" w:rsidRPr="00E32426" w:rsidRDefault="008B13E5" w:rsidP="008B13E5">
      <w:pPr>
        <w:rPr>
          <w:rFonts w:ascii="Baskerville" w:hAnsi="Baskerville"/>
          <w:iCs/>
        </w:rPr>
      </w:pPr>
      <w:proofErr w:type="spellStart"/>
      <w:r w:rsidRPr="00E32426">
        <w:rPr>
          <w:rFonts w:ascii="Baskerville" w:hAnsi="Baskerville"/>
          <w:iCs/>
        </w:rPr>
        <w:t>Knoppers</w:t>
      </w:r>
      <w:proofErr w:type="spellEnd"/>
      <w:r w:rsidRPr="00E32426">
        <w:rPr>
          <w:rFonts w:ascii="Baskerville" w:hAnsi="Baskerville"/>
          <w:iCs/>
        </w:rPr>
        <w:t xml:space="preserve">, </w:t>
      </w:r>
      <w:r w:rsidRPr="00E32426">
        <w:rPr>
          <w:rFonts w:ascii="Baskerville" w:hAnsi="Baskerville"/>
          <w:i/>
          <w:iCs/>
        </w:rPr>
        <w:t>The Cambridge Companion to Early Modern Women’s Writing</w:t>
      </w:r>
      <w:r w:rsidRPr="00E32426">
        <w:rPr>
          <w:rFonts w:ascii="Baskerville" w:hAnsi="Baskerville"/>
          <w:iCs/>
        </w:rPr>
        <w:t>, Cambridge: Cambridge UP, 2009.</w:t>
      </w:r>
    </w:p>
    <w:p w14:paraId="3E2817C1" w14:textId="77777777" w:rsidR="008B13E5" w:rsidRPr="00E32426" w:rsidRDefault="008B13E5" w:rsidP="008B13E5">
      <w:pPr>
        <w:rPr>
          <w:rFonts w:ascii="Baskerville" w:hAnsi="Baskerville"/>
        </w:rPr>
      </w:pPr>
    </w:p>
    <w:p w14:paraId="23240C94" w14:textId="7ECF6FD0" w:rsidR="008B13E5" w:rsidRPr="00E32426" w:rsidRDefault="008B13E5" w:rsidP="008B13E5">
      <w:pPr>
        <w:rPr>
          <w:rFonts w:ascii="Baskerville" w:hAnsi="Baskerville" w:cs="Arial"/>
        </w:rPr>
      </w:pPr>
      <w:r w:rsidRPr="00E32426">
        <w:rPr>
          <w:rFonts w:ascii="Baskerville" w:hAnsi="Baskerville" w:cs="Arial"/>
          <w:b/>
        </w:rPr>
        <w:t xml:space="preserve">Attendance: </w:t>
      </w:r>
      <w:r w:rsidRPr="00E32426">
        <w:rPr>
          <w:rFonts w:ascii="Baskerville" w:hAnsi="Baskerville" w:cs="Arial"/>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Pr="00E32426">
        <w:rPr>
          <w:rFonts w:ascii="Baskerville" w:hAnsi="Baskerville" w:cs="Arial"/>
          <w:b/>
        </w:rPr>
        <w:t>As the instructor of this section, I will take roll</w:t>
      </w:r>
      <w:r>
        <w:rPr>
          <w:rFonts w:ascii="Baskerville" w:hAnsi="Baskerville" w:cs="Arial"/>
          <w:b/>
        </w:rPr>
        <w:t>,</w:t>
      </w:r>
      <w:r w:rsidRPr="00E32426">
        <w:rPr>
          <w:rFonts w:ascii="Baskerville" w:hAnsi="Baskerville" w:cs="Arial"/>
          <w:b/>
        </w:rPr>
        <w:t xml:space="preserve"> </w:t>
      </w:r>
      <w:r>
        <w:rPr>
          <w:rFonts w:ascii="Baskerville" w:hAnsi="Baskerville" w:cs="Arial"/>
          <w:b/>
        </w:rPr>
        <w:t>and your attendance is expected every day in a graduate class</w:t>
      </w:r>
      <w:r w:rsidRPr="00E32426">
        <w:rPr>
          <w:rFonts w:ascii="Baskerville" w:hAnsi="Baskerville" w:cs="Arial"/>
          <w:b/>
        </w:rPr>
        <w:t>.</w:t>
      </w:r>
      <w:r>
        <w:rPr>
          <w:rFonts w:ascii="Baskerville" w:hAnsi="Baskerville" w:cs="Arial"/>
          <w:b/>
        </w:rPr>
        <w:t xml:space="preserve">  If you are ill or cannot attend because of extenuating circumstances, you should email me before class.  Be sure to have another classmate take notes for what you will be missing.</w:t>
      </w:r>
      <w:r w:rsidRPr="00E32426">
        <w:rPr>
          <w:rFonts w:ascii="Baskerville" w:hAnsi="Baskerville" w:cs="Arial"/>
          <w:b/>
        </w:rPr>
        <w:t xml:space="preserve"> </w:t>
      </w:r>
      <w:r w:rsidRPr="00E32426">
        <w:rPr>
          <w:rFonts w:ascii="Baskerville" w:hAnsi="Baskerville"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9033C7E" w14:textId="77777777" w:rsidR="008B13E5" w:rsidRPr="00E32426" w:rsidRDefault="008B13E5" w:rsidP="008B13E5">
      <w:pPr>
        <w:rPr>
          <w:rFonts w:ascii="Baskerville" w:hAnsi="Baskerville" w:cs="Arial"/>
        </w:rPr>
      </w:pPr>
    </w:p>
    <w:p w14:paraId="4C34867D" w14:textId="77777777" w:rsidR="008B13E5" w:rsidRPr="00E32426" w:rsidRDefault="008B13E5" w:rsidP="008B13E5">
      <w:pPr>
        <w:pStyle w:val="NormalWeb"/>
        <w:spacing w:before="0" w:beforeAutospacing="0" w:after="0" w:afterAutospacing="0"/>
        <w:rPr>
          <w:rFonts w:ascii="Baskerville" w:hAnsi="Baskerville" w:cs="Arial"/>
        </w:rPr>
      </w:pPr>
      <w:r w:rsidRPr="00E32426">
        <w:rPr>
          <w:rFonts w:ascii="Baskerville" w:hAnsi="Baskerville" w:cs="Arial"/>
          <w:b/>
        </w:rPr>
        <w:t xml:space="preserve">Drop Policy: </w:t>
      </w:r>
      <w:r w:rsidRPr="00E32426">
        <w:rPr>
          <w:rFonts w:ascii="Baskerville" w:hAnsi="Baskerville" w:cs="Arial"/>
        </w:rPr>
        <w:t xml:space="preserve">Students may drop or swap (adding and dropping a class concurrently) classes through self-service in </w:t>
      </w:r>
      <w:proofErr w:type="spellStart"/>
      <w:r w:rsidRPr="00E32426">
        <w:rPr>
          <w:rFonts w:ascii="Baskerville" w:hAnsi="Baskerville" w:cs="Arial"/>
        </w:rPr>
        <w:t>MyMav</w:t>
      </w:r>
      <w:proofErr w:type="spellEnd"/>
      <w:r w:rsidRPr="00E32426">
        <w:rPr>
          <w:rFonts w:ascii="Baskerville" w:hAnsi="Baskerville"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32426">
        <w:rPr>
          <w:rStyle w:val="Strong"/>
          <w:rFonts w:ascii="Baskerville" w:hAnsi="Baskerville" w:cs="Arial"/>
        </w:rPr>
        <w:t>Students will not be automatically dropped for non-attendance</w:t>
      </w:r>
      <w:r w:rsidRPr="00E32426">
        <w:rPr>
          <w:rFonts w:ascii="Baskerville" w:hAnsi="Baskerville"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E32426">
          <w:rPr>
            <w:rStyle w:val="Hyperlink"/>
            <w:rFonts w:ascii="Baskerville" w:hAnsi="Baskerville" w:cs="Arial"/>
          </w:rPr>
          <w:t>http://wweb.uta.edu/aao/fao/</w:t>
        </w:r>
      </w:hyperlink>
      <w:r w:rsidRPr="00E32426">
        <w:rPr>
          <w:rFonts w:ascii="Baskerville" w:hAnsi="Baskerville" w:cs="Arial"/>
        </w:rPr>
        <w:t>).</w:t>
      </w:r>
    </w:p>
    <w:p w14:paraId="161845A6" w14:textId="77777777" w:rsidR="008B13E5" w:rsidRPr="00E32426" w:rsidRDefault="008B13E5" w:rsidP="008B13E5">
      <w:pPr>
        <w:pStyle w:val="NormalWeb"/>
        <w:spacing w:before="0" w:beforeAutospacing="0" w:after="0" w:afterAutospacing="0"/>
        <w:rPr>
          <w:rFonts w:ascii="Baskerville" w:hAnsi="Baskerville" w:cs="Arial"/>
        </w:rPr>
      </w:pPr>
    </w:p>
    <w:p w14:paraId="3C34BBC9" w14:textId="77777777" w:rsidR="008B13E5" w:rsidRPr="00E32426" w:rsidRDefault="008B13E5" w:rsidP="008B13E5">
      <w:pPr>
        <w:rPr>
          <w:rFonts w:ascii="Baskerville" w:hAnsi="Baskerville" w:cs="Arial"/>
          <w:b/>
          <w:u w:val="single"/>
        </w:rPr>
      </w:pPr>
      <w:r w:rsidRPr="00E32426">
        <w:rPr>
          <w:rFonts w:ascii="Baskerville" w:hAnsi="Baskerville" w:cs="Arial"/>
          <w:b/>
          <w:bCs/>
        </w:rPr>
        <w:t xml:space="preserve">Disability Accommodations: </w:t>
      </w:r>
      <w:r w:rsidRPr="00E32426">
        <w:rPr>
          <w:rFonts w:ascii="Baskerville" w:hAnsi="Baskerville" w:cs="Arial"/>
        </w:rPr>
        <w:t>UT</w:t>
      </w:r>
      <w:r w:rsidRPr="00E32426">
        <w:rPr>
          <w:rFonts w:ascii="Baskerville" w:hAnsi="Baskerville" w:cs="Arial"/>
          <w:b/>
        </w:rPr>
        <w:t xml:space="preserve"> </w:t>
      </w:r>
      <w:r w:rsidRPr="00E32426">
        <w:rPr>
          <w:rFonts w:ascii="Baskerville" w:hAnsi="Baskerville" w:cs="Arial"/>
        </w:rPr>
        <w:t xml:space="preserve">Arlington is on record as being committed to both the spirit and letter of all federal equal opportunity legislation, including </w:t>
      </w:r>
      <w:r w:rsidRPr="00E32426">
        <w:rPr>
          <w:rFonts w:ascii="Baskerville" w:hAnsi="Baskerville" w:cs="Arial"/>
          <w:i/>
        </w:rPr>
        <w:t xml:space="preserve">The Americans with Disabilities Act (ADA), The Americans with Disabilities Amendments Act (ADAAA), </w:t>
      </w:r>
      <w:r w:rsidRPr="00E32426">
        <w:rPr>
          <w:rFonts w:ascii="Baskerville" w:hAnsi="Baskerville" w:cs="Arial"/>
        </w:rPr>
        <w:t xml:space="preserve">and </w:t>
      </w:r>
      <w:r w:rsidRPr="00E32426">
        <w:rPr>
          <w:rFonts w:ascii="Baskerville" w:hAnsi="Baskerville" w:cs="Arial"/>
          <w:i/>
        </w:rPr>
        <w:t xml:space="preserve">Section 504 of the Rehabilitation Act. </w:t>
      </w:r>
      <w:r w:rsidRPr="00E32426">
        <w:rPr>
          <w:rFonts w:ascii="Baskerville" w:hAnsi="Baskerville"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32426">
        <w:rPr>
          <w:rFonts w:ascii="Baskerville" w:hAnsi="Baskerville" w:cs="Arial"/>
          <w:b/>
        </w:rPr>
        <w:t>a letter certified</w:t>
      </w:r>
      <w:r w:rsidRPr="00E32426">
        <w:rPr>
          <w:rFonts w:ascii="Baskerville" w:hAnsi="Baskerville" w:cs="Arial"/>
        </w:rPr>
        <w:t xml:space="preserve"> by the Office for Students with Disabilities (OSD).</w:t>
      </w:r>
      <w:r w:rsidRPr="00E32426">
        <w:rPr>
          <w:rFonts w:ascii="Baskerville" w:hAnsi="Baskerville" w:cs="Arial"/>
          <w:b/>
          <w:u w:val="single"/>
        </w:rPr>
        <w:t xml:space="preserve"> </w:t>
      </w:r>
      <w:r w:rsidRPr="00E32426">
        <w:rPr>
          <w:rFonts w:ascii="Baskerville" w:hAnsi="Baskerville" w:cs="Arial"/>
          <w:b/>
        </w:rPr>
        <w:t xml:space="preserve"> </w:t>
      </w:r>
      <w:r w:rsidRPr="00E32426">
        <w:rPr>
          <w:rFonts w:ascii="Baskerville" w:hAnsi="Baskerville"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E14D6A0" w14:textId="77777777" w:rsidR="008B13E5" w:rsidRPr="00E32426" w:rsidRDefault="008B13E5" w:rsidP="008B13E5">
      <w:pPr>
        <w:pStyle w:val="NormalWeb"/>
        <w:spacing w:before="0" w:beforeAutospacing="0" w:after="0" w:afterAutospacing="0"/>
        <w:rPr>
          <w:rFonts w:ascii="Baskerville" w:hAnsi="Baskerville" w:cs="Arial"/>
        </w:rPr>
      </w:pPr>
      <w:r w:rsidRPr="00E32426">
        <w:rPr>
          <w:rFonts w:ascii="Baskerville" w:hAnsi="Baskerville" w:cs="Arial"/>
          <w:b/>
          <w:u w:val="single"/>
        </w:rPr>
        <w:t>The Office for Students with Disabilities, (OSD</w:t>
      </w:r>
      <w:proofErr w:type="gramStart"/>
      <w:r w:rsidRPr="00E32426">
        <w:rPr>
          <w:rFonts w:ascii="Baskerville" w:hAnsi="Baskerville" w:cs="Arial"/>
          <w:b/>
          <w:u w:val="single"/>
        </w:rPr>
        <w:t>)</w:t>
      </w:r>
      <w:r w:rsidRPr="00E32426">
        <w:rPr>
          <w:rFonts w:ascii="Baskerville" w:hAnsi="Baskerville" w:cs="Arial"/>
        </w:rPr>
        <w:t xml:space="preserve">  </w:t>
      </w:r>
      <w:proofErr w:type="gramEnd"/>
      <w:r w:rsidRPr="00E32426">
        <w:rPr>
          <w:rFonts w:ascii="Baskerville" w:hAnsi="Baskerville"/>
        </w:rPr>
        <w:fldChar w:fldCharType="begin"/>
      </w:r>
      <w:r w:rsidRPr="00E32426">
        <w:rPr>
          <w:rFonts w:ascii="Baskerville" w:hAnsi="Baskerville"/>
        </w:rPr>
        <w:instrText xml:space="preserve"> HYPERLINK "http://www.uta.edu/disability" </w:instrText>
      </w:r>
      <w:r w:rsidRPr="00E32426">
        <w:rPr>
          <w:rFonts w:ascii="Baskerville" w:hAnsi="Baskerville"/>
        </w:rPr>
      </w:r>
      <w:r w:rsidRPr="00E32426">
        <w:rPr>
          <w:rFonts w:ascii="Baskerville" w:hAnsi="Baskerville"/>
        </w:rPr>
        <w:fldChar w:fldCharType="separate"/>
      </w:r>
      <w:r w:rsidRPr="00E32426">
        <w:rPr>
          <w:rStyle w:val="Hyperlink"/>
          <w:rFonts w:ascii="Baskerville" w:hAnsi="Baskerville" w:cs="Arial"/>
        </w:rPr>
        <w:t>www.uta.edu/disability</w:t>
      </w:r>
      <w:r w:rsidRPr="00E32426">
        <w:rPr>
          <w:rStyle w:val="Hyperlink"/>
          <w:rFonts w:ascii="Baskerville" w:hAnsi="Baskerville" w:cs="Arial"/>
        </w:rPr>
        <w:fldChar w:fldCharType="end"/>
      </w:r>
      <w:r w:rsidRPr="00E32426">
        <w:rPr>
          <w:rFonts w:ascii="Baskerville" w:hAnsi="Baskerville" w:cs="Arial"/>
        </w:rPr>
        <w:t xml:space="preserve"> or calling 817-272-3364. Information regarding diagnostic criteria and policies for obtaining disability-based academic accommodations can be found at </w:t>
      </w:r>
      <w:hyperlink r:id="rId8" w:history="1">
        <w:r w:rsidRPr="00E32426">
          <w:rPr>
            <w:rStyle w:val="Hyperlink"/>
            <w:rFonts w:ascii="Baskerville" w:hAnsi="Baskerville" w:cs="Arial"/>
          </w:rPr>
          <w:t>www.uta.edu/disability</w:t>
        </w:r>
      </w:hyperlink>
      <w:r w:rsidRPr="00E32426">
        <w:rPr>
          <w:rStyle w:val="Hyperlink"/>
          <w:rFonts w:ascii="Baskerville" w:hAnsi="Baskerville" w:cs="Arial"/>
        </w:rPr>
        <w:t>.</w:t>
      </w:r>
    </w:p>
    <w:p w14:paraId="107A9258" w14:textId="77777777" w:rsidR="008B13E5" w:rsidRPr="00E32426" w:rsidRDefault="008B13E5" w:rsidP="008B13E5">
      <w:pPr>
        <w:rPr>
          <w:rFonts w:ascii="Baskerville" w:hAnsi="Baskerville" w:cs="Arial"/>
        </w:rPr>
      </w:pPr>
    </w:p>
    <w:p w14:paraId="494CE1C1" w14:textId="77777777" w:rsidR="008B13E5" w:rsidRPr="00E32426" w:rsidRDefault="008B13E5" w:rsidP="008B13E5">
      <w:pPr>
        <w:rPr>
          <w:rFonts w:ascii="Baskerville" w:hAnsi="Baskerville"/>
        </w:rPr>
      </w:pPr>
      <w:r w:rsidRPr="00E32426">
        <w:rPr>
          <w:rFonts w:ascii="Baskerville" w:hAnsi="Baskerville" w:cs="Arial"/>
          <w:u w:val="single"/>
        </w:rPr>
        <w:t>Counseling and Psychological Services, (CAPS</w:t>
      </w:r>
      <w:proofErr w:type="gramStart"/>
      <w:r w:rsidRPr="00E32426">
        <w:rPr>
          <w:rFonts w:ascii="Baskerville" w:hAnsi="Baskerville" w:cs="Arial"/>
          <w:u w:val="single"/>
        </w:rPr>
        <w:t>)</w:t>
      </w:r>
      <w:r w:rsidRPr="00E32426">
        <w:rPr>
          <w:rFonts w:ascii="Baskerville" w:hAnsi="Baskerville" w:cs="Arial"/>
        </w:rPr>
        <w:t xml:space="preserve">   </w:t>
      </w:r>
      <w:proofErr w:type="gramEnd"/>
      <w:r w:rsidRPr="00E32426">
        <w:rPr>
          <w:rFonts w:ascii="Baskerville" w:hAnsi="Baskerville"/>
        </w:rPr>
        <w:fldChar w:fldCharType="begin"/>
      </w:r>
      <w:r w:rsidRPr="00E32426">
        <w:rPr>
          <w:rFonts w:ascii="Baskerville" w:hAnsi="Baskerville"/>
        </w:rPr>
        <w:instrText xml:space="preserve"> HYPERLINK "http://www.uta.edu/caps/" </w:instrText>
      </w:r>
      <w:r w:rsidRPr="00E32426">
        <w:rPr>
          <w:rFonts w:ascii="Baskerville" w:hAnsi="Baskerville"/>
        </w:rPr>
      </w:r>
      <w:r w:rsidRPr="00E32426">
        <w:rPr>
          <w:rFonts w:ascii="Baskerville" w:hAnsi="Baskerville"/>
        </w:rPr>
        <w:fldChar w:fldCharType="separate"/>
      </w:r>
      <w:r w:rsidRPr="00E32426">
        <w:rPr>
          <w:rStyle w:val="Hyperlink"/>
          <w:rFonts w:ascii="Baskerville" w:hAnsi="Baskerville" w:cs="Arial"/>
        </w:rPr>
        <w:t>www.uta.edu/caps/</w:t>
      </w:r>
      <w:r w:rsidRPr="00E32426">
        <w:rPr>
          <w:rStyle w:val="Hyperlink"/>
          <w:rFonts w:ascii="Baskerville" w:hAnsi="Baskerville" w:cs="Arial"/>
        </w:rPr>
        <w:fldChar w:fldCharType="end"/>
      </w:r>
      <w:r w:rsidRPr="00E32426">
        <w:rPr>
          <w:rFonts w:ascii="Baskerville" w:hAnsi="Baskerville" w:cs="Arial"/>
        </w:rPr>
        <w:t xml:space="preserve"> or calling 817-272-3671 is also available to all students </w:t>
      </w:r>
      <w:r w:rsidRPr="00E32426">
        <w:rPr>
          <w:rFonts w:ascii="Baskerville" w:eastAsia="Times New Roman" w:hAnsi="Baskerville" w:cs="Arial"/>
          <w:color w:val="333333"/>
          <w:shd w:val="clear" w:color="auto" w:fill="FFFFFF"/>
        </w:rPr>
        <w:t xml:space="preserve">to help increase their understanding of personal issues, address mental and behavioral health problems and make positive changes in their lives. </w:t>
      </w:r>
    </w:p>
    <w:p w14:paraId="257D9443" w14:textId="77777777" w:rsidR="008B13E5" w:rsidRPr="00E32426" w:rsidRDefault="008B13E5" w:rsidP="008B13E5">
      <w:pPr>
        <w:rPr>
          <w:rFonts w:ascii="Baskerville" w:hAnsi="Baskerville"/>
        </w:rPr>
      </w:pPr>
    </w:p>
    <w:p w14:paraId="5DAD9E70" w14:textId="77777777" w:rsidR="008B13E5" w:rsidRPr="00E32426" w:rsidRDefault="008B13E5" w:rsidP="008B13E5">
      <w:pPr>
        <w:rPr>
          <w:rFonts w:ascii="Baskerville" w:hAnsi="Baskerville"/>
          <w:i/>
          <w:iCs/>
        </w:rPr>
      </w:pPr>
      <w:r w:rsidRPr="00E32426">
        <w:rPr>
          <w:rFonts w:ascii="Baskerville" w:hAnsi="Baskerville"/>
          <w:b/>
          <w:bCs/>
        </w:rPr>
        <w:t>Non-Discrimination Policy:</w:t>
      </w:r>
      <w:r w:rsidRPr="00E32426">
        <w:rPr>
          <w:rFonts w:ascii="Baskerville" w:hAnsi="Baskerville"/>
        </w:rPr>
        <w:t xml:space="preserve"> </w:t>
      </w:r>
      <w:r w:rsidRPr="00E32426">
        <w:rPr>
          <w:rFonts w:ascii="Baskerville" w:hAnsi="Baskerville"/>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E32426">
          <w:rPr>
            <w:rStyle w:val="Hyperlink"/>
            <w:rFonts w:ascii="Baskerville" w:hAnsi="Baskerville"/>
            <w:i/>
            <w:iCs/>
          </w:rPr>
          <w:t>uta.edu/</w:t>
        </w:r>
        <w:proofErr w:type="spellStart"/>
        <w:r w:rsidRPr="00E32426">
          <w:rPr>
            <w:rStyle w:val="Hyperlink"/>
            <w:rFonts w:ascii="Baskerville" w:hAnsi="Baskerville"/>
            <w:i/>
            <w:iCs/>
          </w:rPr>
          <w:t>eos</w:t>
        </w:r>
        <w:proofErr w:type="spellEnd"/>
      </w:hyperlink>
      <w:r w:rsidRPr="00E32426">
        <w:rPr>
          <w:rFonts w:ascii="Baskerville" w:hAnsi="Baskerville"/>
          <w:i/>
          <w:iCs/>
        </w:rPr>
        <w:t>.</w:t>
      </w:r>
    </w:p>
    <w:p w14:paraId="68A40F31" w14:textId="77777777" w:rsidR="008B13E5" w:rsidRPr="00E32426" w:rsidRDefault="008B13E5" w:rsidP="008B13E5">
      <w:pPr>
        <w:rPr>
          <w:rFonts w:ascii="Baskerville" w:hAnsi="Baskerville"/>
          <w:i/>
          <w:iCs/>
        </w:rPr>
      </w:pPr>
    </w:p>
    <w:p w14:paraId="78E7C934" w14:textId="77777777" w:rsidR="008B13E5" w:rsidRPr="00E32426" w:rsidRDefault="008B13E5" w:rsidP="008B13E5">
      <w:pPr>
        <w:rPr>
          <w:rFonts w:ascii="Baskerville" w:eastAsia="Times New Roman" w:hAnsi="Baskerville"/>
        </w:rPr>
      </w:pPr>
      <w:r w:rsidRPr="00E32426">
        <w:rPr>
          <w:rFonts w:ascii="Baskerville" w:hAnsi="Baskerville"/>
          <w:b/>
          <w:iCs/>
        </w:rPr>
        <w:t xml:space="preserve">Title IX Policy: </w:t>
      </w:r>
      <w:r w:rsidRPr="00E32426">
        <w:rPr>
          <w:rFonts w:ascii="Baskerville" w:hAnsi="Baskerville"/>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32426">
        <w:rPr>
          <w:rFonts w:ascii="Baskerville" w:hAnsi="Baskerville"/>
          <w:iCs/>
        </w:rPr>
        <w:t>SaVE</w:t>
      </w:r>
      <w:proofErr w:type="spellEnd"/>
      <w:r w:rsidRPr="00E32426">
        <w:rPr>
          <w:rFonts w:ascii="Baskerville" w:hAnsi="Baskerville"/>
          <w:iCs/>
        </w:rPr>
        <w:t xml:space="preserve"> Act). Sexual misconduct is a form of sex discrimination and will not be tolerated.</w:t>
      </w:r>
      <w:r w:rsidRPr="00E32426">
        <w:rPr>
          <w:rFonts w:ascii="Baskerville" w:hAnsi="Baskerville" w:cs="Arial"/>
          <w:b/>
          <w:iCs/>
        </w:rPr>
        <w:t xml:space="preserve"> </w:t>
      </w:r>
      <w:r w:rsidRPr="00E32426">
        <w:rPr>
          <w:rFonts w:ascii="Baskerville" w:eastAsia="Times New Roman" w:hAnsi="Baskerville" w:cs="Arial"/>
          <w:i/>
          <w:iCs/>
          <w:color w:val="000000"/>
          <w:shd w:val="clear" w:color="auto" w:fill="FFFFFF"/>
        </w:rPr>
        <w:t>For information regarding Title IX, visit</w:t>
      </w:r>
      <w:r w:rsidRPr="00E32426">
        <w:rPr>
          <w:rFonts w:ascii="Baskerville" w:eastAsia="Times New Roman" w:hAnsi="Baskerville" w:cs="Arial"/>
        </w:rPr>
        <w:t xml:space="preserve"> </w:t>
      </w:r>
      <w:hyperlink r:id="rId10" w:history="1">
        <w:r w:rsidRPr="00E32426">
          <w:rPr>
            <w:rStyle w:val="Hyperlink"/>
            <w:rFonts w:ascii="Baskerville" w:hAnsi="Baskerville" w:cs="Arial"/>
          </w:rPr>
          <w:t>www.uta.edu/titleIX</w:t>
        </w:r>
      </w:hyperlink>
      <w:r w:rsidRPr="00E32426">
        <w:rPr>
          <w:rFonts w:ascii="Baskerville" w:hAnsi="Baskerville"/>
        </w:rPr>
        <w:t xml:space="preserve"> or contact Ms. Jean Hood, Vice President and Title IX Coordinator at (817) 272-7091 or </w:t>
      </w:r>
      <w:hyperlink r:id="rId11" w:history="1">
        <w:r w:rsidRPr="00E32426">
          <w:rPr>
            <w:rStyle w:val="Hyperlink"/>
            <w:rFonts w:ascii="Baskerville" w:hAnsi="Baskerville"/>
          </w:rPr>
          <w:t>jmhood@uta.edu</w:t>
        </w:r>
      </w:hyperlink>
      <w:r w:rsidRPr="00E32426">
        <w:rPr>
          <w:rFonts w:ascii="Baskerville" w:hAnsi="Baskerville"/>
        </w:rPr>
        <w:t>.</w:t>
      </w:r>
    </w:p>
    <w:p w14:paraId="6F1EBA23" w14:textId="77777777" w:rsidR="008B13E5" w:rsidRPr="00E32426" w:rsidRDefault="008B13E5" w:rsidP="008B13E5">
      <w:pPr>
        <w:keepNext/>
        <w:rPr>
          <w:rFonts w:ascii="Baskerville" w:hAnsi="Baskerville"/>
        </w:rPr>
      </w:pPr>
    </w:p>
    <w:p w14:paraId="08D7C070" w14:textId="77777777" w:rsidR="008B13E5" w:rsidRPr="00E32426" w:rsidRDefault="008B13E5" w:rsidP="008B13E5">
      <w:pPr>
        <w:keepNext/>
        <w:rPr>
          <w:rFonts w:ascii="Baskerville" w:hAnsi="Baskerville" w:cs="Arial"/>
        </w:rPr>
      </w:pPr>
      <w:r w:rsidRPr="00E32426">
        <w:rPr>
          <w:rFonts w:ascii="Baskerville" w:hAnsi="Baskerville" w:cs="Arial"/>
          <w:b/>
          <w:bCs/>
        </w:rPr>
        <w:t xml:space="preserve">Academic Integrity: </w:t>
      </w:r>
      <w:r w:rsidRPr="00E32426">
        <w:rPr>
          <w:rFonts w:ascii="Baskerville" w:hAnsi="Baskerville" w:cs="Arial"/>
        </w:rPr>
        <w:t>Students enrolled all UT Arlington courses are expected to adhere to the UT Arlington Honor Code:</w:t>
      </w:r>
    </w:p>
    <w:p w14:paraId="57FE3592" w14:textId="77777777" w:rsidR="008B13E5" w:rsidRPr="00E32426" w:rsidRDefault="008B13E5" w:rsidP="008B13E5">
      <w:pPr>
        <w:keepNext/>
        <w:rPr>
          <w:rFonts w:ascii="Baskerville" w:hAnsi="Baskerville" w:cs="Arial"/>
        </w:rPr>
      </w:pPr>
    </w:p>
    <w:p w14:paraId="4E59F44F" w14:textId="77777777" w:rsidR="008B13E5" w:rsidRPr="00E32426" w:rsidRDefault="008B13E5" w:rsidP="008B13E5">
      <w:pPr>
        <w:pStyle w:val="Default"/>
        <w:spacing w:after="80"/>
        <w:ind w:left="720" w:right="432"/>
        <w:jc w:val="both"/>
        <w:rPr>
          <w:rFonts w:ascii="Baskerville" w:hAnsi="Baskerville" w:cs="Arial"/>
          <w:i/>
        </w:rPr>
      </w:pPr>
      <w:r w:rsidRPr="00E32426">
        <w:rPr>
          <w:rFonts w:ascii="Baskerville" w:hAnsi="Baskerville" w:cs="Arial"/>
          <w:i/>
        </w:rPr>
        <w:t xml:space="preserve">I pledge, on my honor, to uphold UT Arlington’s tradition of academic integrity, a tradition that values hard work and honest effort in the pursuit of academic excellence. </w:t>
      </w:r>
    </w:p>
    <w:p w14:paraId="6BFE6578" w14:textId="77777777" w:rsidR="008B13E5" w:rsidRPr="00E32426" w:rsidRDefault="008B13E5" w:rsidP="008B13E5">
      <w:pPr>
        <w:pStyle w:val="Default"/>
        <w:spacing w:after="80"/>
        <w:ind w:left="720" w:right="432"/>
        <w:jc w:val="both"/>
        <w:rPr>
          <w:rFonts w:ascii="Baskerville" w:hAnsi="Baskerville" w:cs="Arial"/>
          <w:i/>
        </w:rPr>
      </w:pPr>
      <w:r w:rsidRPr="00E32426">
        <w:rPr>
          <w:rFonts w:ascii="Baskerville" w:hAnsi="Baskerville"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987A694" w14:textId="77777777" w:rsidR="008B13E5" w:rsidRPr="00E32426" w:rsidRDefault="008B13E5" w:rsidP="008B13E5">
      <w:pPr>
        <w:keepNext/>
        <w:rPr>
          <w:rFonts w:ascii="Baskerville" w:hAnsi="Baskerville" w:cs="Arial"/>
        </w:rPr>
      </w:pPr>
    </w:p>
    <w:p w14:paraId="040E4A85" w14:textId="77777777" w:rsidR="008B13E5" w:rsidRPr="00E32426" w:rsidRDefault="008B13E5" w:rsidP="008B13E5">
      <w:pPr>
        <w:keepNext/>
        <w:rPr>
          <w:rFonts w:ascii="Baskerville" w:hAnsi="Baskerville" w:cs="Arial"/>
        </w:rPr>
      </w:pPr>
      <w:r w:rsidRPr="00E32426">
        <w:rPr>
          <w:rFonts w:ascii="Baskerville" w:hAnsi="Baskerville"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E32426">
        <w:rPr>
          <w:rFonts w:ascii="Baskerville" w:hAnsi="Baskerville" w:cs="Arial"/>
          <w:i/>
        </w:rPr>
        <w:t>Regents’ Rule</w:t>
      </w:r>
      <w:r w:rsidRPr="00E32426">
        <w:rPr>
          <w:rFonts w:ascii="Baskerville" w:hAnsi="Baskerville"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E32426">
          <w:rPr>
            <w:rStyle w:val="Hyperlink"/>
            <w:rFonts w:ascii="Baskerville" w:hAnsi="Baskerville" w:cs="Arial"/>
          </w:rPr>
          <w:t>https://www.uta.edu/conduct/</w:t>
        </w:r>
      </w:hyperlink>
      <w:r w:rsidRPr="00E32426">
        <w:rPr>
          <w:rFonts w:ascii="Baskerville" w:hAnsi="Baskerville" w:cs="Arial"/>
        </w:rPr>
        <w:t xml:space="preserve">. </w:t>
      </w:r>
    </w:p>
    <w:p w14:paraId="334D801F" w14:textId="77777777" w:rsidR="008B13E5" w:rsidRPr="00E32426" w:rsidRDefault="008B13E5" w:rsidP="008B13E5">
      <w:pPr>
        <w:rPr>
          <w:rFonts w:ascii="Baskerville" w:hAnsi="Baskerville" w:cs="Arial"/>
        </w:rPr>
      </w:pPr>
    </w:p>
    <w:p w14:paraId="3F38FAC1" w14:textId="77777777" w:rsidR="008B13E5" w:rsidRPr="00E32426" w:rsidRDefault="008B13E5" w:rsidP="008B13E5">
      <w:pPr>
        <w:rPr>
          <w:rFonts w:ascii="Baskerville" w:hAnsi="Baskerville" w:cs="Arial"/>
        </w:rPr>
      </w:pPr>
      <w:r w:rsidRPr="00E32426">
        <w:rPr>
          <w:rFonts w:ascii="Baskerville" w:hAnsi="Baskerville" w:cs="Arial"/>
          <w:b/>
        </w:rPr>
        <w:t xml:space="preserve">Electronic Communication: </w:t>
      </w:r>
      <w:r w:rsidRPr="00E32426">
        <w:rPr>
          <w:rFonts w:ascii="Baskerville" w:hAnsi="Baskerville" w:cs="Arial"/>
        </w:rPr>
        <w:t xml:space="preserve">UT Arlington has adopted </w:t>
      </w:r>
      <w:proofErr w:type="spellStart"/>
      <w:r w:rsidRPr="00E32426">
        <w:rPr>
          <w:rFonts w:ascii="Baskerville" w:hAnsi="Baskerville" w:cs="Arial"/>
        </w:rPr>
        <w:t>MavMail</w:t>
      </w:r>
      <w:proofErr w:type="spellEnd"/>
      <w:r w:rsidRPr="00E32426">
        <w:rPr>
          <w:rFonts w:ascii="Baskerville" w:hAnsi="Baskerville"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32426">
        <w:rPr>
          <w:rFonts w:ascii="Baskerville" w:hAnsi="Baskerville" w:cs="Arial"/>
        </w:rPr>
        <w:t>MavMail</w:t>
      </w:r>
      <w:proofErr w:type="spellEnd"/>
      <w:r w:rsidRPr="00E32426">
        <w:rPr>
          <w:rFonts w:ascii="Baskerville" w:hAnsi="Baskerville"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32426">
        <w:rPr>
          <w:rFonts w:ascii="Baskerville" w:hAnsi="Baskerville" w:cs="Arial"/>
        </w:rPr>
        <w:t>MavMail</w:t>
      </w:r>
      <w:proofErr w:type="spellEnd"/>
      <w:r w:rsidRPr="00E32426">
        <w:rPr>
          <w:rFonts w:ascii="Baskerville" w:hAnsi="Baskerville" w:cs="Arial"/>
        </w:rPr>
        <w:t xml:space="preserve"> is available at </w:t>
      </w:r>
      <w:hyperlink r:id="rId13" w:history="1">
        <w:r w:rsidRPr="00E32426">
          <w:rPr>
            <w:rStyle w:val="Hyperlink"/>
            <w:rFonts w:ascii="Baskerville" w:hAnsi="Baskerville" w:cs="Arial"/>
          </w:rPr>
          <w:t>http://www.uta.edu/oit/cs/email/mavmail.php</w:t>
        </w:r>
      </w:hyperlink>
      <w:r w:rsidRPr="00E32426">
        <w:rPr>
          <w:rFonts w:ascii="Baskerville" w:hAnsi="Baskerville" w:cs="Arial"/>
        </w:rPr>
        <w:t>.</w:t>
      </w:r>
    </w:p>
    <w:p w14:paraId="07F8A19F" w14:textId="77777777" w:rsidR="008B13E5" w:rsidRPr="00E32426" w:rsidRDefault="008B13E5" w:rsidP="008B13E5">
      <w:pPr>
        <w:rPr>
          <w:rFonts w:ascii="Baskerville" w:hAnsi="Baskerville" w:cs="Arial"/>
        </w:rPr>
      </w:pPr>
    </w:p>
    <w:p w14:paraId="685D0CA1" w14:textId="77777777" w:rsidR="008B13E5" w:rsidRPr="00E32426" w:rsidRDefault="008B13E5" w:rsidP="008B13E5">
      <w:pPr>
        <w:rPr>
          <w:rFonts w:ascii="Baskerville" w:hAnsi="Baskerville" w:cs="Arial"/>
        </w:rPr>
      </w:pPr>
      <w:r w:rsidRPr="00E32426">
        <w:rPr>
          <w:rFonts w:ascii="Baskerville" w:hAnsi="Baskerville" w:cs="Arial"/>
          <w:b/>
        </w:rPr>
        <w:t>Campus Carry:</w:t>
      </w:r>
      <w:r w:rsidRPr="00E32426">
        <w:rPr>
          <w:rFonts w:ascii="Baskerville" w:hAnsi="Baskerville"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E32426">
          <w:rPr>
            <w:rStyle w:val="Hyperlink"/>
            <w:rFonts w:ascii="Baskerville" w:hAnsi="Baskerville" w:cs="Arial"/>
          </w:rPr>
          <w:t>http://www.uta.edu/news/info/campus-carry/</w:t>
        </w:r>
      </w:hyperlink>
    </w:p>
    <w:p w14:paraId="54BA5B59" w14:textId="77777777" w:rsidR="008B13E5" w:rsidRPr="00E32426" w:rsidRDefault="008B13E5" w:rsidP="008B13E5">
      <w:pPr>
        <w:rPr>
          <w:rFonts w:ascii="Baskerville" w:hAnsi="Baskerville" w:cs="Arial"/>
        </w:rPr>
      </w:pPr>
    </w:p>
    <w:p w14:paraId="0C4F3D87" w14:textId="77777777" w:rsidR="008B13E5" w:rsidRPr="00E32426" w:rsidRDefault="008B13E5" w:rsidP="008B13E5">
      <w:pPr>
        <w:rPr>
          <w:rFonts w:ascii="Baskerville" w:hAnsi="Baskerville" w:cs="Arial"/>
        </w:rPr>
      </w:pPr>
    </w:p>
    <w:p w14:paraId="56F80F80" w14:textId="77777777" w:rsidR="008B13E5" w:rsidRPr="00E32426" w:rsidRDefault="008B13E5" w:rsidP="008B13E5">
      <w:pPr>
        <w:autoSpaceDE w:val="0"/>
        <w:autoSpaceDN w:val="0"/>
        <w:adjustRightInd w:val="0"/>
        <w:rPr>
          <w:rFonts w:ascii="Baskerville" w:hAnsi="Baskerville" w:cs="Arial"/>
        </w:rPr>
      </w:pPr>
      <w:r w:rsidRPr="00E32426">
        <w:rPr>
          <w:rFonts w:ascii="Baskerville" w:hAnsi="Baskerville" w:cs="Arial"/>
          <w:b/>
        </w:rPr>
        <w:t xml:space="preserve">Student Feedback Survey: </w:t>
      </w:r>
      <w:r w:rsidRPr="00E32426">
        <w:rPr>
          <w:rFonts w:ascii="Baskerville" w:hAnsi="Baskerville" w:cs="Arial"/>
          <w:bCs/>
        </w:rPr>
        <w:t>At the end of each term, students enrolled in face-to-face and online classes categorized as “lecture,” “seminar,” or “</w:t>
      </w:r>
      <w:proofErr w:type="gramStart"/>
      <w:r w:rsidRPr="00E32426">
        <w:rPr>
          <w:rFonts w:ascii="Baskerville" w:hAnsi="Baskerville" w:cs="Arial"/>
          <w:bCs/>
        </w:rPr>
        <w:t>laboratory” are</w:t>
      </w:r>
      <w:proofErr w:type="gramEnd"/>
      <w:r w:rsidRPr="00E32426">
        <w:rPr>
          <w:rFonts w:ascii="Baskerville" w:hAnsi="Baskerville" w:cs="Arial"/>
          <w:bCs/>
        </w:rPr>
        <w:t xml:space="preserve"> directed to complete an online Student Feedback Survey (SFS). Instructions on how to access the SFS for this course will be sent directly to each student through </w:t>
      </w:r>
      <w:proofErr w:type="spellStart"/>
      <w:r w:rsidRPr="00E32426">
        <w:rPr>
          <w:rFonts w:ascii="Baskerville" w:hAnsi="Baskerville" w:cs="Arial"/>
          <w:bCs/>
        </w:rPr>
        <w:t>MavMail</w:t>
      </w:r>
      <w:proofErr w:type="spellEnd"/>
      <w:r w:rsidRPr="00E32426">
        <w:rPr>
          <w:rFonts w:ascii="Baskerville" w:hAnsi="Baskerville"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E32426">
          <w:rPr>
            <w:rStyle w:val="Hyperlink"/>
            <w:rFonts w:ascii="Baskerville" w:hAnsi="Baskerville" w:cs="Arial"/>
            <w:bCs/>
          </w:rPr>
          <w:t>http://www.uta.edu/sfs</w:t>
        </w:r>
      </w:hyperlink>
      <w:r w:rsidRPr="00E32426">
        <w:rPr>
          <w:rFonts w:ascii="Baskerville" w:hAnsi="Baskerville" w:cs="Arial"/>
          <w:bCs/>
        </w:rPr>
        <w:t>.</w:t>
      </w:r>
    </w:p>
    <w:p w14:paraId="057788D4" w14:textId="77777777" w:rsidR="008B13E5" w:rsidRPr="00E32426" w:rsidRDefault="008B13E5" w:rsidP="008B13E5">
      <w:pPr>
        <w:rPr>
          <w:rFonts w:ascii="Baskerville" w:hAnsi="Baskerville" w:cs="Arial"/>
          <w:b/>
          <w:bCs/>
        </w:rPr>
      </w:pPr>
    </w:p>
    <w:p w14:paraId="55C8F2FF" w14:textId="77777777" w:rsidR="008B13E5" w:rsidRPr="00E32426" w:rsidRDefault="008B13E5" w:rsidP="008B13E5">
      <w:pPr>
        <w:rPr>
          <w:rFonts w:ascii="Baskerville" w:hAnsi="Baskerville" w:cs="Arial"/>
        </w:rPr>
      </w:pPr>
      <w:r w:rsidRPr="00E32426">
        <w:rPr>
          <w:rFonts w:ascii="Baskerville" w:hAnsi="Baskerville" w:cs="Arial"/>
          <w:b/>
          <w:bCs/>
        </w:rPr>
        <w:t xml:space="preserve">Final Review Week: </w:t>
      </w:r>
      <w:r w:rsidRPr="00E32426">
        <w:rPr>
          <w:rFonts w:ascii="Baskerville" w:hAnsi="Baskerville" w:cs="Arial"/>
          <w:bCs/>
        </w:rPr>
        <w:t>for semester-long courses</w:t>
      </w:r>
      <w:r w:rsidRPr="00E32426">
        <w:rPr>
          <w:rFonts w:ascii="Baskerville" w:hAnsi="Baskerville" w:cs="Arial"/>
          <w:b/>
          <w:bCs/>
        </w:rPr>
        <w:t xml:space="preserve">, </w:t>
      </w:r>
      <w:r w:rsidRPr="00E32426">
        <w:rPr>
          <w:rFonts w:ascii="Baskerville" w:hAnsi="Baskerville" w:cs="Arial"/>
          <w:bCs/>
        </w:rPr>
        <w:t>a</w:t>
      </w:r>
      <w:r w:rsidRPr="00E32426">
        <w:rPr>
          <w:rFonts w:ascii="Baskerville" w:hAnsi="Baskerville"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32426">
        <w:rPr>
          <w:rFonts w:ascii="Baskerville" w:hAnsi="Baskerville" w:cs="Arial"/>
          <w:i/>
        </w:rPr>
        <w:t>unless specified in the class syllabus</w:t>
      </w:r>
      <w:r w:rsidRPr="00E32426">
        <w:rPr>
          <w:rFonts w:ascii="Baskerville" w:hAnsi="Baskerville"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91F1381" w14:textId="77777777" w:rsidR="008B13E5" w:rsidRPr="00E32426" w:rsidRDefault="008B13E5" w:rsidP="008B13E5">
      <w:pPr>
        <w:rPr>
          <w:rFonts w:ascii="Baskerville" w:hAnsi="Baskerville" w:cs="Arial"/>
        </w:rPr>
      </w:pPr>
    </w:p>
    <w:p w14:paraId="583C00CC" w14:textId="77777777" w:rsidR="008B13E5" w:rsidRPr="00E32426" w:rsidRDefault="008B13E5" w:rsidP="008B13E5">
      <w:pPr>
        <w:rPr>
          <w:rFonts w:ascii="Baskerville" w:hAnsi="Baskerville" w:cs="Arial"/>
        </w:rPr>
      </w:pPr>
      <w:r w:rsidRPr="00E32426">
        <w:rPr>
          <w:rFonts w:ascii="Baskerville" w:hAnsi="Baskerville" w:cs="Arial"/>
          <w:b/>
          <w:bCs/>
        </w:rPr>
        <w:t>Emergency Exit Procedures:</w:t>
      </w:r>
      <w:r w:rsidRPr="00E32426">
        <w:rPr>
          <w:rFonts w:ascii="Baskerville" w:hAnsi="Baskerville" w:cs="Arial"/>
          <w:bCs/>
        </w:rPr>
        <w:t xml:space="preserve"> </w:t>
      </w:r>
      <w:r w:rsidRPr="00E32426">
        <w:rPr>
          <w:rFonts w:ascii="Baskerville" w:hAnsi="Baskerville" w:cs="Arial"/>
        </w:rPr>
        <w:t>Should we experience an emergency event that requires us to vacate the building, students should exit the room and move toward the nearest exit, which is located at the end of the hall.</w:t>
      </w:r>
      <w:r w:rsidRPr="00E32426">
        <w:rPr>
          <w:rFonts w:ascii="Baskerville" w:hAnsi="Baskerville" w:cs="Arial"/>
          <w:color w:val="0000FF"/>
        </w:rPr>
        <w:t xml:space="preserve"> </w:t>
      </w:r>
      <w:r w:rsidRPr="00E32426">
        <w:rPr>
          <w:rFonts w:ascii="Baskerville" w:hAnsi="Baskerville" w:cs="Arial"/>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0F77026" w14:textId="77777777" w:rsidR="008B13E5" w:rsidRPr="00E32426" w:rsidRDefault="008B13E5" w:rsidP="008B13E5">
      <w:pPr>
        <w:rPr>
          <w:rFonts w:ascii="Baskerville" w:hAnsi="Baskerville" w:cs="Arial"/>
        </w:rPr>
      </w:pPr>
    </w:p>
    <w:p w14:paraId="7F9613B4" w14:textId="77777777" w:rsidR="008B13E5" w:rsidRPr="00E32426" w:rsidRDefault="008B13E5" w:rsidP="008B13E5">
      <w:pPr>
        <w:rPr>
          <w:rFonts w:ascii="Baskerville" w:hAnsi="Baskerville" w:cs="Arial"/>
        </w:rPr>
      </w:pPr>
      <w:r w:rsidRPr="00E32426">
        <w:rPr>
          <w:rFonts w:ascii="Baskerville" w:hAnsi="Baskerville" w:cs="Arial"/>
          <w:b/>
          <w:bCs/>
        </w:rPr>
        <w:t>Student Support Services</w:t>
      </w:r>
      <w:r w:rsidRPr="00E32426">
        <w:rPr>
          <w:rFonts w:ascii="Baskerville" w:hAnsi="Baskerville" w:cs="Arial"/>
        </w:rPr>
        <w:t>:</w:t>
      </w:r>
      <w:r w:rsidRPr="00E32426">
        <w:rPr>
          <w:rFonts w:ascii="Baskerville" w:hAnsi="Baskerville" w:cs="Arial"/>
          <w:b/>
          <w:bCs/>
        </w:rPr>
        <w:t xml:space="preserve"> </w:t>
      </w:r>
      <w:r w:rsidRPr="00E32426">
        <w:rPr>
          <w:rFonts w:ascii="Baskerville" w:hAnsi="Baskerville" w:cs="Arial"/>
          <w:bCs/>
          <w:color w:val="FF0000"/>
        </w:rPr>
        <w:t xml:space="preserve">[Required for all </w:t>
      </w:r>
      <w:r w:rsidRPr="00E32426">
        <w:rPr>
          <w:rFonts w:ascii="Baskerville" w:hAnsi="Baskerville" w:cs="Arial"/>
          <w:bCs/>
          <w:color w:val="FF0000"/>
          <w:u w:val="single"/>
        </w:rPr>
        <w:t>undergraduate</w:t>
      </w:r>
      <w:r w:rsidRPr="00E32426">
        <w:rPr>
          <w:rFonts w:ascii="Baskerville" w:hAnsi="Baskerville" w:cs="Arial"/>
          <w:bCs/>
          <w:color w:val="FF0000"/>
        </w:rPr>
        <w:t xml:space="preserve"> courses]</w:t>
      </w:r>
      <w:r w:rsidRPr="00E32426">
        <w:rPr>
          <w:rFonts w:ascii="Baskerville" w:hAnsi="Baskerville" w:cs="Arial"/>
          <w:b/>
          <w:color w:val="FF0000"/>
        </w:rPr>
        <w:t xml:space="preserve"> </w:t>
      </w:r>
      <w:r w:rsidRPr="00E32426">
        <w:rPr>
          <w:rFonts w:ascii="Baskerville" w:hAnsi="Baskerville"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E32426">
          <w:rPr>
            <w:rStyle w:val="Hyperlink"/>
            <w:rFonts w:ascii="Baskerville" w:hAnsi="Baskerville" w:cs="Arial"/>
          </w:rPr>
          <w:t>tutoring</w:t>
        </w:r>
      </w:hyperlink>
      <w:r w:rsidRPr="00E32426">
        <w:rPr>
          <w:rFonts w:ascii="Baskerville" w:hAnsi="Baskerville" w:cs="Arial"/>
        </w:rPr>
        <w:t xml:space="preserve">, </w:t>
      </w:r>
      <w:hyperlink r:id="rId17" w:history="1">
        <w:r w:rsidRPr="00E32426">
          <w:rPr>
            <w:rStyle w:val="Hyperlink"/>
            <w:rFonts w:ascii="Baskerville" w:hAnsi="Baskerville" w:cs="Arial"/>
          </w:rPr>
          <w:t>major-based learning centers</w:t>
        </w:r>
      </w:hyperlink>
      <w:r w:rsidRPr="00E32426">
        <w:rPr>
          <w:rFonts w:ascii="Baskerville" w:hAnsi="Baskerville" w:cs="Arial"/>
        </w:rPr>
        <w:t xml:space="preserve">, developmental education, </w:t>
      </w:r>
      <w:hyperlink r:id="rId18" w:history="1">
        <w:r w:rsidRPr="00E32426">
          <w:rPr>
            <w:rStyle w:val="Hyperlink"/>
            <w:rFonts w:ascii="Baskerville" w:hAnsi="Baskerville" w:cs="Arial"/>
          </w:rPr>
          <w:t>advising and mentoring</w:t>
        </w:r>
      </w:hyperlink>
      <w:r w:rsidRPr="00E32426">
        <w:rPr>
          <w:rFonts w:ascii="Baskerville" w:hAnsi="Baskerville" w:cs="Arial"/>
        </w:rPr>
        <w:t xml:space="preserve">, personal counseling, and </w:t>
      </w:r>
      <w:hyperlink r:id="rId19" w:history="1">
        <w:r w:rsidRPr="00E32426">
          <w:rPr>
            <w:rStyle w:val="Hyperlink"/>
            <w:rFonts w:ascii="Baskerville" w:hAnsi="Baskerville" w:cs="Arial"/>
          </w:rPr>
          <w:t>federally funded programs</w:t>
        </w:r>
      </w:hyperlink>
      <w:r w:rsidRPr="00E32426">
        <w:rPr>
          <w:rFonts w:ascii="Baskerville" w:hAnsi="Baskerville" w:cs="Arial"/>
        </w:rPr>
        <w:t xml:space="preserve">. For individualized referrals, students may visit the reception desk at University College (Ransom Hall), call the Maverick Resource Hotline at 817-272-6107, send a message to </w:t>
      </w:r>
      <w:hyperlink r:id="rId20" w:history="1">
        <w:r w:rsidRPr="00E32426">
          <w:rPr>
            <w:rStyle w:val="Hyperlink"/>
            <w:rFonts w:ascii="Baskerville" w:hAnsi="Baskerville" w:cs="Arial"/>
          </w:rPr>
          <w:t>resources@uta.edu</w:t>
        </w:r>
      </w:hyperlink>
      <w:r w:rsidRPr="00E32426">
        <w:rPr>
          <w:rFonts w:ascii="Baskerville" w:hAnsi="Baskerville" w:cs="Arial"/>
        </w:rPr>
        <w:t xml:space="preserve">, or view the information at </w:t>
      </w:r>
      <w:hyperlink r:id="rId21" w:history="1">
        <w:r w:rsidRPr="00E32426">
          <w:rPr>
            <w:rStyle w:val="Hyperlink"/>
            <w:rFonts w:ascii="Baskerville" w:hAnsi="Baskerville" w:cs="Arial"/>
          </w:rPr>
          <w:t>http://www.uta.edu/universitycollege/resources/index.php</w:t>
        </w:r>
      </w:hyperlink>
      <w:r w:rsidRPr="00E32426">
        <w:rPr>
          <w:rFonts w:ascii="Baskerville" w:hAnsi="Baskerville" w:cs="Arial"/>
        </w:rPr>
        <w:t>.</w:t>
      </w:r>
    </w:p>
    <w:p w14:paraId="3B7EDF8B" w14:textId="77777777" w:rsidR="008B13E5" w:rsidRPr="00E32426" w:rsidRDefault="008B13E5" w:rsidP="008B13E5">
      <w:pPr>
        <w:rPr>
          <w:rFonts w:ascii="Baskerville" w:hAnsi="Baskerville" w:cs="Arial"/>
        </w:rPr>
      </w:pPr>
    </w:p>
    <w:p w14:paraId="0D52BAC8" w14:textId="77777777" w:rsidR="008B13E5" w:rsidRPr="00E32426" w:rsidRDefault="008B13E5" w:rsidP="008B13E5">
      <w:pPr>
        <w:spacing w:before="100" w:beforeAutospacing="1" w:after="100" w:afterAutospacing="1"/>
        <w:rPr>
          <w:rFonts w:ascii="Baskerville" w:hAnsi="Baskerville"/>
        </w:rPr>
      </w:pPr>
      <w:r w:rsidRPr="00E32426">
        <w:rPr>
          <w:rFonts w:ascii="Baskerville" w:hAnsi="Baskerville"/>
          <w:b/>
          <w:bCs/>
        </w:rPr>
        <w:t>The English Writing Center (411LIBR)</w:t>
      </w:r>
      <w:r w:rsidRPr="00E32426">
        <w:rPr>
          <w:rFonts w:ascii="Baskerville" w:hAnsi="Baskerville"/>
        </w:rPr>
        <w:t xml:space="preserve">: [Optional.] The Writing Center Offers free tutoring in 20-, 40-, or 60-minute face-to-face and online sessions to all UTA students on any phase of their UTA coursework. Our hours are 9 am to 8 pm Mon.-Thurs., 9 am-3 pm Fri. and Noon-6 pm Sat. and Sun. </w:t>
      </w:r>
      <w:proofErr w:type="gramStart"/>
      <w:r w:rsidRPr="00E32426">
        <w:rPr>
          <w:rFonts w:ascii="Baskerville" w:hAnsi="Baskerville"/>
        </w:rPr>
        <w:t>Register</w:t>
      </w:r>
      <w:proofErr w:type="gramEnd"/>
      <w:r w:rsidRPr="00E32426">
        <w:rPr>
          <w:rFonts w:ascii="Baskerville" w:hAnsi="Baskerville"/>
        </w:rPr>
        <w:t xml:space="preserve"> and make appointments online at http://uta.mywconline.com. Classroom Visits, workshops, and specialized services for graduate students are also available. Please see </w:t>
      </w:r>
      <w:hyperlink r:id="rId22" w:history="1">
        <w:r w:rsidRPr="00E32426">
          <w:rPr>
            <w:rStyle w:val="Hyperlink"/>
            <w:rFonts w:ascii="Baskerville" w:hAnsi="Baskerville"/>
          </w:rPr>
          <w:t>www.uta.edu/owl</w:t>
        </w:r>
      </w:hyperlink>
      <w:r w:rsidRPr="00E32426">
        <w:rPr>
          <w:rFonts w:ascii="Baskerville" w:hAnsi="Baskerville"/>
        </w:rPr>
        <w:t xml:space="preserve"> for detailed information on all our programs and services.</w:t>
      </w:r>
    </w:p>
    <w:p w14:paraId="39D4319F" w14:textId="77777777" w:rsidR="008B13E5" w:rsidRPr="00E32426" w:rsidRDefault="008B13E5" w:rsidP="008B13E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E32426">
        <w:rPr>
          <w:rFonts w:ascii="Arial" w:hAnsi="Arial" w:cs="Arial"/>
          <w:b/>
          <w:sz w:val="21"/>
          <w:szCs w:val="21"/>
        </w:rPr>
        <w:t>Emergency Phone Numbers</w:t>
      </w:r>
      <w:r w:rsidRPr="00E32426">
        <w:rPr>
          <w:rFonts w:ascii="Arial" w:hAnsi="Arial" w:cs="Arial"/>
          <w:bCs/>
          <w:sz w:val="21"/>
          <w:szCs w:val="21"/>
        </w:rPr>
        <w:t xml:space="preserve">: In case of an on-campus emergency, call the UT Arlington Police Department at </w:t>
      </w:r>
      <w:r w:rsidRPr="00E32426">
        <w:rPr>
          <w:rFonts w:ascii="Arial" w:hAnsi="Arial" w:cs="Arial"/>
          <w:b/>
          <w:sz w:val="21"/>
          <w:szCs w:val="21"/>
        </w:rPr>
        <w:t>817-272-3003</w:t>
      </w:r>
      <w:r w:rsidRPr="00E32426">
        <w:rPr>
          <w:rFonts w:ascii="Arial" w:hAnsi="Arial" w:cs="Arial"/>
          <w:bCs/>
          <w:sz w:val="21"/>
          <w:szCs w:val="21"/>
        </w:rPr>
        <w:t xml:space="preserve"> (non-campus phone), </w:t>
      </w:r>
      <w:r w:rsidRPr="00E32426">
        <w:rPr>
          <w:rFonts w:ascii="Arial" w:hAnsi="Arial" w:cs="Arial"/>
          <w:b/>
          <w:sz w:val="21"/>
          <w:szCs w:val="21"/>
        </w:rPr>
        <w:t>2-3003</w:t>
      </w:r>
      <w:r w:rsidRPr="00E32426">
        <w:rPr>
          <w:rFonts w:ascii="Arial" w:hAnsi="Arial" w:cs="Arial"/>
          <w:bCs/>
          <w:sz w:val="21"/>
          <w:szCs w:val="21"/>
        </w:rPr>
        <w:t xml:space="preserve"> (campus phone). You may also dial 911. Non-emergency number 817-272-3381</w:t>
      </w:r>
    </w:p>
    <w:p w14:paraId="1C8065A0" w14:textId="77777777" w:rsidR="008B13E5" w:rsidRPr="00EF7D2F" w:rsidRDefault="008B13E5" w:rsidP="008B13E5">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 for Students</w:t>
      </w:r>
    </w:p>
    <w:p w14:paraId="04C75BD5" w14:textId="77777777" w:rsidR="008B13E5" w:rsidRPr="00EF7D2F" w:rsidRDefault="008B13E5" w:rsidP="008B13E5">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6F1AB066" w14:textId="77777777" w:rsidR="008B13E5" w:rsidRPr="00EF7D2F" w:rsidRDefault="008B13E5" w:rsidP="008B13E5">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23" w:history="1">
        <w:r w:rsidRPr="00EF7D2F">
          <w:rPr>
            <w:rStyle w:val="hyperlinkchar"/>
            <w:rFonts w:ascii="Arial" w:hAnsi="Arial" w:cs="Arial"/>
            <w:color w:val="0000FF"/>
            <w:sz w:val="21"/>
            <w:szCs w:val="21"/>
          </w:rPr>
          <w:t>library.uta.edu/academic-plaza</w:t>
        </w:r>
      </w:hyperlink>
    </w:p>
    <w:p w14:paraId="6DEE37D5" w14:textId="77777777" w:rsidR="008B13E5" w:rsidRPr="00EF7D2F" w:rsidRDefault="008B13E5" w:rsidP="008B13E5">
      <w:pPr>
        <w:pStyle w:val="Normal1"/>
        <w:spacing w:after="120" w:afterAutospacing="0"/>
        <w:rPr>
          <w:rFonts w:ascii="Arial" w:hAnsi="Arial" w:cs="Arial"/>
          <w:sz w:val="21"/>
          <w:szCs w:val="21"/>
        </w:rPr>
      </w:pPr>
      <w:r w:rsidRPr="00EF7D2F">
        <w:rPr>
          <w:rStyle w:val="normalchar"/>
          <w:rFonts w:ascii="Arial" w:hAnsi="Arial" w:cs="Arial"/>
          <w:sz w:val="21"/>
          <w:szCs w:val="21"/>
        </w:rPr>
        <w:t xml:space="preserve">Ask </w:t>
      </w:r>
      <w:proofErr w:type="gramStart"/>
      <w:r w:rsidRPr="00EF7D2F">
        <w:rPr>
          <w:rStyle w:val="normalchar"/>
          <w:rFonts w:ascii="Arial" w:hAnsi="Arial" w:cs="Arial"/>
          <w:sz w:val="21"/>
          <w:szCs w:val="21"/>
        </w:rPr>
        <w:t>Us</w:t>
      </w:r>
      <w:proofErr w:type="gramEnd"/>
      <w:r w:rsidRPr="00EF7D2F">
        <w:rPr>
          <w:rStyle w:val="normalchar"/>
          <w:rFonts w:ascii="Arial" w:hAnsi="Arial" w:cs="Arial"/>
          <w:sz w:val="21"/>
          <w:szCs w:val="21"/>
        </w:rPr>
        <w:t> </w:t>
      </w:r>
      <w:hyperlink r:id="rId24" w:history="1">
        <w:r w:rsidRPr="00EF7D2F">
          <w:rPr>
            <w:rStyle w:val="hyperlinkchar"/>
            <w:rFonts w:ascii="Arial" w:hAnsi="Arial" w:cs="Arial"/>
            <w:color w:val="0000FF"/>
            <w:sz w:val="21"/>
            <w:szCs w:val="21"/>
          </w:rPr>
          <w:t>ask.uta.edu/</w:t>
        </w:r>
      </w:hyperlink>
    </w:p>
    <w:p w14:paraId="66E0CD1B" w14:textId="77777777" w:rsidR="008B13E5" w:rsidRPr="00EF7D2F" w:rsidRDefault="008B13E5" w:rsidP="008B13E5">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25" w:history="1">
        <w:r w:rsidRPr="00EF7D2F">
          <w:rPr>
            <w:rStyle w:val="hyperlinkchar"/>
            <w:rFonts w:ascii="Arial" w:hAnsi="Arial" w:cs="Arial"/>
            <w:color w:val="0000FF"/>
            <w:sz w:val="21"/>
            <w:szCs w:val="21"/>
          </w:rPr>
          <w:t>library.uta.edu/how-to</w:t>
        </w:r>
      </w:hyperlink>
    </w:p>
    <w:p w14:paraId="59295FD8" w14:textId="77777777" w:rsidR="008B13E5" w:rsidRPr="00EF7D2F" w:rsidRDefault="008B13E5" w:rsidP="008B13E5">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26" w:history="1">
        <w:r w:rsidRPr="00EF7D2F">
          <w:rPr>
            <w:rStyle w:val="hyperlinkchar"/>
            <w:rFonts w:ascii="Arial" w:hAnsi="Arial" w:cs="Arial"/>
            <w:color w:val="0000FF"/>
            <w:sz w:val="21"/>
            <w:szCs w:val="21"/>
            <w:u w:val="single"/>
          </w:rPr>
          <w:t>libguides.uta.edu</w:t>
        </w:r>
      </w:hyperlink>
    </w:p>
    <w:p w14:paraId="234ED5E9" w14:textId="77777777" w:rsidR="008B13E5" w:rsidRPr="00EF7D2F" w:rsidRDefault="008B13E5" w:rsidP="008B13E5">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27" w:history="1">
        <w:r w:rsidRPr="00EF7D2F">
          <w:rPr>
            <w:rStyle w:val="hyperlinkchar"/>
            <w:rFonts w:ascii="Arial" w:hAnsi="Arial" w:cs="Arial"/>
            <w:color w:val="0000FF"/>
            <w:sz w:val="21"/>
            <w:szCs w:val="21"/>
          </w:rPr>
          <w:t>library.uta.edu/subject-librarians</w:t>
        </w:r>
      </w:hyperlink>
    </w:p>
    <w:p w14:paraId="22710976" w14:textId="77777777" w:rsidR="008B13E5" w:rsidRPr="00EF7D2F" w:rsidRDefault="008B13E5" w:rsidP="008B13E5">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6584C816" w14:textId="77777777" w:rsidR="008B13E5" w:rsidRPr="00EF7D2F" w:rsidRDefault="008B13E5" w:rsidP="008B13E5">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28"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14:paraId="31FCD420" w14:textId="77777777" w:rsidR="008B13E5" w:rsidRPr="00EF7D2F" w:rsidRDefault="008B13E5" w:rsidP="008B13E5">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29" w:history="1">
        <w:r w:rsidRPr="00EF7D2F">
          <w:rPr>
            <w:rStyle w:val="hyperlinkchar"/>
            <w:rFonts w:ascii="Arial" w:hAnsi="Arial" w:cs="Arial"/>
            <w:color w:val="0000FF"/>
            <w:sz w:val="21"/>
            <w:szCs w:val="21"/>
          </w:rPr>
          <w:t>pulse.uta.edu/vwebv/enterCourseReserve.do</w:t>
        </w:r>
      </w:hyperlink>
    </w:p>
    <w:p w14:paraId="4B62AB30" w14:textId="77777777" w:rsidR="008B13E5" w:rsidRPr="00EF7D2F" w:rsidRDefault="008B13E5" w:rsidP="008B13E5">
      <w:pPr>
        <w:pStyle w:val="Normal1"/>
        <w:spacing w:after="120" w:afterAutospacing="0"/>
        <w:rPr>
          <w:rFonts w:ascii="Arial" w:hAnsi="Arial" w:cs="Arial"/>
          <w:sz w:val="21"/>
          <w:szCs w:val="21"/>
        </w:rPr>
      </w:pPr>
      <w:proofErr w:type="spellStart"/>
      <w:r w:rsidRPr="00EF7D2F">
        <w:rPr>
          <w:rStyle w:val="normalchar"/>
          <w:rFonts w:ascii="Arial" w:hAnsi="Arial" w:cs="Arial"/>
          <w:sz w:val="21"/>
          <w:szCs w:val="21"/>
        </w:rPr>
        <w:t>FabLab</w:t>
      </w:r>
      <w:proofErr w:type="spellEnd"/>
      <w:r w:rsidRPr="00EF7D2F">
        <w:rPr>
          <w:rStyle w:val="normalchar"/>
          <w:rFonts w:ascii="Arial" w:hAnsi="Arial" w:cs="Arial"/>
          <w:sz w:val="21"/>
          <w:szCs w:val="21"/>
        </w:rPr>
        <w:t> </w:t>
      </w:r>
      <w:hyperlink r:id="rId30" w:history="1">
        <w:r w:rsidRPr="00EF7D2F">
          <w:rPr>
            <w:rStyle w:val="hyperlinkchar"/>
            <w:rFonts w:ascii="Arial" w:hAnsi="Arial" w:cs="Arial"/>
            <w:color w:val="0000FF"/>
            <w:sz w:val="21"/>
            <w:szCs w:val="21"/>
          </w:rPr>
          <w:t>fablab.uta.edu/</w:t>
        </w:r>
      </w:hyperlink>
    </w:p>
    <w:p w14:paraId="234E28EE" w14:textId="77777777" w:rsidR="008B13E5" w:rsidRPr="00EF7D2F" w:rsidRDefault="008B13E5" w:rsidP="008B13E5">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1" w:history="1">
        <w:r w:rsidRPr="00EF7D2F">
          <w:rPr>
            <w:rStyle w:val="hyperlinkchar"/>
            <w:rFonts w:ascii="Arial" w:hAnsi="Arial" w:cs="Arial"/>
            <w:color w:val="0000FF"/>
            <w:sz w:val="21"/>
            <w:szCs w:val="21"/>
          </w:rPr>
          <w:t>library.uta.edu/special-collections</w:t>
        </w:r>
      </w:hyperlink>
    </w:p>
    <w:p w14:paraId="0884F9CC" w14:textId="77777777" w:rsidR="008B13E5" w:rsidRPr="00EF7D2F" w:rsidRDefault="008B13E5" w:rsidP="008B13E5">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32" w:history="1">
        <w:r w:rsidRPr="00EF7D2F">
          <w:rPr>
            <w:rStyle w:val="hyperlinkchar"/>
            <w:rFonts w:ascii="Arial" w:hAnsi="Arial" w:cs="Arial"/>
            <w:color w:val="0000FF"/>
            <w:sz w:val="21"/>
            <w:szCs w:val="21"/>
          </w:rPr>
          <w:t>openroom.uta.edu/</w:t>
        </w:r>
      </w:hyperlink>
    </w:p>
    <w:p w14:paraId="706FB796" w14:textId="77777777" w:rsidR="008B13E5" w:rsidRPr="00EF7D2F" w:rsidRDefault="008B13E5" w:rsidP="008B13E5">
      <w:pPr>
        <w:pStyle w:val="Normal1"/>
        <w:rPr>
          <w:rFonts w:ascii="Arial" w:hAnsi="Arial" w:cs="Arial"/>
          <w:sz w:val="21"/>
          <w:szCs w:val="21"/>
        </w:rPr>
      </w:pPr>
      <w:r w:rsidRPr="00EF7D2F">
        <w:rPr>
          <w:rStyle w:val="normalchar"/>
          <w:rFonts w:ascii="Arial" w:hAnsi="Arial" w:cs="Arial"/>
          <w:b/>
          <w:bCs/>
          <w:sz w:val="21"/>
          <w:szCs w:val="21"/>
        </w:rPr>
        <w:t>Teaching &amp; Learning Services for Faculty</w:t>
      </w:r>
    </w:p>
    <w:p w14:paraId="08E2E357" w14:textId="77777777" w:rsidR="008B13E5" w:rsidRPr="00EF7D2F" w:rsidRDefault="008B13E5" w:rsidP="008B13E5">
      <w:pPr>
        <w:pStyle w:val="Normal1"/>
        <w:rPr>
          <w:rStyle w:val="Hyperlink"/>
          <w:rFonts w:ascii="Arial" w:hAnsi="Arial" w:cs="Arial"/>
          <w:sz w:val="21"/>
          <w:szCs w:val="21"/>
        </w:rPr>
      </w:pPr>
      <w:r w:rsidRPr="00EF7D2F">
        <w:rPr>
          <w:rStyle w:val="normalchar"/>
          <w:rFonts w:ascii="Arial" w:hAnsi="Arial" w:cs="Arial"/>
          <w:sz w:val="21"/>
          <w:szCs w:val="21"/>
        </w:rPr>
        <w:t>Copyright Consultation </w:t>
      </w:r>
      <w:r w:rsidRPr="00EF7D2F">
        <w:rPr>
          <w:rStyle w:val="hyperlinkchar"/>
          <w:rFonts w:ascii="Arial" w:hAnsi="Arial" w:cs="Arial"/>
          <w:color w:val="0000FF"/>
          <w:sz w:val="21"/>
          <w:szCs w:val="21"/>
        </w:rPr>
        <w:fldChar w:fldCharType="begin"/>
      </w:r>
      <w:r w:rsidRPr="00EF7D2F">
        <w:rPr>
          <w:rStyle w:val="hyperlinkchar"/>
          <w:rFonts w:ascii="Arial" w:hAnsi="Arial" w:cs="Arial"/>
          <w:color w:val="0000FF"/>
          <w:sz w:val="21"/>
          <w:szCs w:val="21"/>
        </w:rPr>
        <w:instrText>HYPERLINK "http://library-sc@listserv.uta.edu"</w:instrText>
      </w:r>
      <w:r w:rsidRPr="00EF7D2F">
        <w:rPr>
          <w:rStyle w:val="hyperlinkchar"/>
          <w:rFonts w:ascii="Arial" w:hAnsi="Arial" w:cs="Arial"/>
          <w:color w:val="0000FF"/>
          <w:sz w:val="21"/>
          <w:szCs w:val="21"/>
        </w:rPr>
      </w:r>
      <w:r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03383F2D" w14:textId="77777777" w:rsidR="008B13E5" w:rsidRPr="00EF7D2F" w:rsidRDefault="008B13E5" w:rsidP="008B13E5">
      <w:pPr>
        <w:pStyle w:val="Normal1"/>
        <w:rPr>
          <w:rFonts w:ascii="Arial" w:hAnsi="Arial" w:cs="Arial"/>
          <w:sz w:val="21"/>
          <w:szCs w:val="21"/>
        </w:rPr>
      </w:pPr>
      <w:r w:rsidRPr="00EF7D2F">
        <w:rPr>
          <w:rStyle w:val="hyperlinkchar"/>
          <w:rFonts w:ascii="Arial" w:hAnsi="Arial" w:cs="Arial"/>
          <w:color w:val="0000FF"/>
          <w:sz w:val="21"/>
          <w:szCs w:val="21"/>
        </w:rPr>
        <w:fldChar w:fldCharType="end"/>
      </w:r>
      <w:r w:rsidRPr="00EF7D2F">
        <w:rPr>
          <w:rStyle w:val="normalchar"/>
          <w:rFonts w:ascii="Arial" w:hAnsi="Arial" w:cs="Arial"/>
          <w:sz w:val="21"/>
          <w:szCs w:val="21"/>
        </w:rPr>
        <w:t>Course Research Guide Development, Andy Herzog </w:t>
      </w:r>
      <w:hyperlink r:id="rId33" w:history="1">
        <w:r w:rsidRPr="00EF7D2F">
          <w:rPr>
            <w:rStyle w:val="hyperlinkchar"/>
            <w:rFonts w:ascii="Arial" w:hAnsi="Arial" w:cs="Arial"/>
            <w:color w:val="0000FF"/>
            <w:sz w:val="21"/>
            <w:szCs w:val="21"/>
          </w:rPr>
          <w:t>amherzog@uta.edu</w:t>
        </w:r>
      </w:hyperlink>
      <w:r w:rsidRPr="00EF7D2F">
        <w:rPr>
          <w:rStyle w:val="normalchar"/>
          <w:rFonts w:ascii="Arial" w:hAnsi="Arial" w:cs="Arial"/>
          <w:sz w:val="21"/>
          <w:szCs w:val="21"/>
        </w:rPr>
        <w:t xml:space="preserve"> or your subject librarian</w:t>
      </w:r>
    </w:p>
    <w:p w14:paraId="1FDC482A" w14:textId="77777777" w:rsidR="008B13E5" w:rsidRPr="00EF7D2F" w:rsidRDefault="008B13E5" w:rsidP="008B13E5">
      <w:pPr>
        <w:pStyle w:val="Normal1"/>
        <w:rPr>
          <w:rFonts w:ascii="Arial" w:hAnsi="Arial" w:cs="Arial"/>
          <w:sz w:val="21"/>
          <w:szCs w:val="21"/>
        </w:rPr>
      </w:pPr>
      <w:r w:rsidRPr="00EF7D2F">
        <w:rPr>
          <w:rStyle w:val="normalchar"/>
          <w:rFonts w:ascii="Arial" w:hAnsi="Arial" w:cs="Arial"/>
          <w:sz w:val="21"/>
          <w:szCs w:val="21"/>
        </w:rPr>
        <w:t xml:space="preserve">Data Visualization Instruction, Peace </w:t>
      </w:r>
      <w:proofErr w:type="spellStart"/>
      <w:r w:rsidRPr="00EF7D2F">
        <w:rPr>
          <w:rStyle w:val="normalchar"/>
          <w:rFonts w:ascii="Arial" w:hAnsi="Arial" w:cs="Arial"/>
          <w:sz w:val="21"/>
          <w:szCs w:val="21"/>
        </w:rPr>
        <w:t>Ossom</w:t>
      </w:r>
      <w:proofErr w:type="spellEnd"/>
      <w:r w:rsidRPr="00EF7D2F">
        <w:rPr>
          <w:rStyle w:val="normalchar"/>
          <w:rFonts w:ascii="Arial" w:hAnsi="Arial" w:cs="Arial"/>
          <w:sz w:val="21"/>
          <w:szCs w:val="21"/>
        </w:rPr>
        <w:t>-Williamson </w:t>
      </w:r>
      <w:hyperlink r:id="rId34" w:history="1">
        <w:r w:rsidRPr="00EF7D2F">
          <w:rPr>
            <w:rStyle w:val="hyperlinkchar"/>
            <w:rFonts w:ascii="Arial" w:hAnsi="Arial" w:cs="Arial"/>
            <w:color w:val="0000FF"/>
            <w:sz w:val="21"/>
            <w:szCs w:val="21"/>
          </w:rPr>
          <w:t>peace@uta.edu</w:t>
        </w:r>
      </w:hyperlink>
    </w:p>
    <w:p w14:paraId="60C92A2E" w14:textId="77777777" w:rsidR="008B13E5" w:rsidRPr="00EF7D2F" w:rsidRDefault="008B13E5" w:rsidP="008B13E5">
      <w:pPr>
        <w:pStyle w:val="Normal1"/>
        <w:rPr>
          <w:rFonts w:ascii="Arial" w:hAnsi="Arial" w:cs="Arial"/>
          <w:sz w:val="21"/>
          <w:szCs w:val="21"/>
        </w:rPr>
      </w:pPr>
      <w:r w:rsidRPr="00EF7D2F">
        <w:rPr>
          <w:rStyle w:val="normalchar"/>
          <w:rFonts w:ascii="Arial" w:hAnsi="Arial" w:cs="Arial"/>
          <w:sz w:val="21"/>
          <w:szCs w:val="21"/>
        </w:rPr>
        <w:t xml:space="preserve">Digital Humanities Instruction, </w:t>
      </w:r>
      <w:proofErr w:type="spellStart"/>
      <w:r w:rsidRPr="00EF7D2F">
        <w:rPr>
          <w:rStyle w:val="normalchar"/>
          <w:rFonts w:ascii="Arial" w:hAnsi="Arial" w:cs="Arial"/>
          <w:sz w:val="21"/>
          <w:szCs w:val="21"/>
        </w:rPr>
        <w:t>Rafia</w:t>
      </w:r>
      <w:proofErr w:type="spellEnd"/>
      <w:r w:rsidRPr="00EF7D2F">
        <w:rPr>
          <w:rStyle w:val="normalchar"/>
          <w:rFonts w:ascii="Arial" w:hAnsi="Arial" w:cs="Arial"/>
          <w:sz w:val="21"/>
          <w:szCs w:val="21"/>
        </w:rPr>
        <w:t xml:space="preserve"> </w:t>
      </w:r>
      <w:proofErr w:type="spellStart"/>
      <w:r w:rsidRPr="00EF7D2F">
        <w:rPr>
          <w:rStyle w:val="normalchar"/>
          <w:rFonts w:ascii="Arial" w:hAnsi="Arial" w:cs="Arial"/>
          <w:sz w:val="21"/>
          <w:szCs w:val="21"/>
        </w:rPr>
        <w:t>Mirza</w:t>
      </w:r>
      <w:proofErr w:type="spellEnd"/>
      <w:r w:rsidRPr="00EF7D2F">
        <w:rPr>
          <w:rStyle w:val="normalchar"/>
          <w:rFonts w:ascii="Arial" w:hAnsi="Arial" w:cs="Arial"/>
          <w:sz w:val="21"/>
          <w:szCs w:val="21"/>
        </w:rPr>
        <w:t> </w:t>
      </w:r>
      <w:hyperlink r:id="rId35" w:history="1">
        <w:r w:rsidRPr="00EF7D2F">
          <w:rPr>
            <w:rStyle w:val="Hyperlink"/>
            <w:rFonts w:ascii="Arial" w:hAnsi="Arial" w:cs="Arial"/>
            <w:sz w:val="21"/>
            <w:szCs w:val="21"/>
          </w:rPr>
          <w:t>rafia@uta.edu </w:t>
        </w:r>
      </w:hyperlink>
    </w:p>
    <w:p w14:paraId="20641D06" w14:textId="77777777" w:rsidR="008B13E5" w:rsidRPr="00EF7D2F" w:rsidRDefault="008B13E5" w:rsidP="008B13E5">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36"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3BBA41C0" w14:textId="77777777" w:rsidR="008B13E5" w:rsidRPr="00EF7D2F" w:rsidRDefault="008B13E5" w:rsidP="008B13E5">
      <w:pPr>
        <w:pStyle w:val="Normal1"/>
        <w:rPr>
          <w:rFonts w:ascii="Arial" w:hAnsi="Arial" w:cs="Arial"/>
          <w:sz w:val="21"/>
          <w:szCs w:val="21"/>
        </w:rPr>
      </w:pPr>
      <w:r w:rsidRPr="00EF7D2F">
        <w:rPr>
          <w:rStyle w:val="normalchar"/>
          <w:rFonts w:ascii="Arial" w:hAnsi="Arial" w:cs="Arial"/>
          <w:sz w:val="21"/>
          <w:szCs w:val="21"/>
        </w:rPr>
        <w:t xml:space="preserve">Project or Problem-Based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37" w:history="1">
        <w:r w:rsidRPr="00EF7D2F">
          <w:rPr>
            <w:rStyle w:val="hyperlinkchar"/>
            <w:rFonts w:ascii="Arial" w:hAnsi="Arial" w:cs="Arial"/>
            <w:color w:val="0000FF"/>
            <w:sz w:val="21"/>
            <w:szCs w:val="21"/>
          </w:rPr>
          <w:t>gtrkay@uta.edu</w:t>
        </w:r>
      </w:hyperlink>
    </w:p>
    <w:p w14:paraId="73794308" w14:textId="77777777" w:rsidR="008B13E5" w:rsidRPr="00EF7D2F" w:rsidRDefault="008B13E5" w:rsidP="008B13E5">
      <w:pPr>
        <w:pStyle w:val="Normal1"/>
        <w:rPr>
          <w:rFonts w:ascii="Arial" w:hAnsi="Arial" w:cs="Arial"/>
          <w:color w:val="000000"/>
          <w:sz w:val="21"/>
          <w:szCs w:val="21"/>
        </w:rPr>
      </w:pPr>
      <w:r w:rsidRPr="00EF7D2F">
        <w:rPr>
          <w:rStyle w:val="normalchar"/>
          <w:rFonts w:ascii="Arial" w:hAnsi="Arial" w:cs="Arial"/>
          <w:sz w:val="21"/>
          <w:szCs w:val="21"/>
        </w:rPr>
        <w:t xml:space="preserve">Undergraduate Research Skills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38"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Pr="00EF7D2F">
        <w:rPr>
          <w:rStyle w:val="guideurl"/>
          <w:rFonts w:ascii="Arial" w:hAnsi="Arial" w:cs="Arial"/>
          <w:color w:val="000000"/>
          <w:sz w:val="21"/>
          <w:szCs w:val="21"/>
        </w:rPr>
        <w:t xml:space="preserve">. </w:t>
      </w:r>
    </w:p>
    <w:p w14:paraId="4D9D993F" w14:textId="1CFC230B" w:rsidR="008B0949" w:rsidRPr="006A52B8" w:rsidRDefault="008B0949">
      <w:pPr>
        <w:rPr>
          <w:rFonts w:ascii="Baskerville" w:hAnsi="Baskerville"/>
        </w:rPr>
      </w:pPr>
    </w:p>
    <w:sectPr w:rsidR="008B0949" w:rsidRPr="006A52B8" w:rsidSect="00EB40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Baskerville">
    <w:panose1 w:val="02020502070401020303"/>
    <w:charset w:val="00"/>
    <w:family w:val="auto"/>
    <w:pitch w:val="variable"/>
    <w:sig w:usb0="8000006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72A18"/>
    <w:multiLevelType w:val="hybridMultilevel"/>
    <w:tmpl w:val="429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38"/>
    <w:rsid w:val="000346B3"/>
    <w:rsid w:val="0016005E"/>
    <w:rsid w:val="003D05BC"/>
    <w:rsid w:val="00515F78"/>
    <w:rsid w:val="00644230"/>
    <w:rsid w:val="00671993"/>
    <w:rsid w:val="006A52B8"/>
    <w:rsid w:val="007D68A3"/>
    <w:rsid w:val="00843338"/>
    <w:rsid w:val="008B0949"/>
    <w:rsid w:val="008B13E5"/>
    <w:rsid w:val="00944C81"/>
    <w:rsid w:val="009D4696"/>
    <w:rsid w:val="00AD7BC2"/>
    <w:rsid w:val="00AF6D5B"/>
    <w:rsid w:val="00B70E4F"/>
    <w:rsid w:val="00B82109"/>
    <w:rsid w:val="00B82E54"/>
    <w:rsid w:val="00CB3496"/>
    <w:rsid w:val="00CE2E49"/>
    <w:rsid w:val="00D760E2"/>
    <w:rsid w:val="00DE6901"/>
    <w:rsid w:val="00E2474B"/>
    <w:rsid w:val="00E81664"/>
    <w:rsid w:val="00EB408D"/>
    <w:rsid w:val="00ED5600"/>
    <w:rsid w:val="00F3396A"/>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5C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496"/>
    <w:pPr>
      <w:ind w:left="720"/>
      <w:contextualSpacing/>
    </w:pPr>
  </w:style>
  <w:style w:type="character" w:styleId="Emphasis">
    <w:name w:val="Emphasis"/>
    <w:basedOn w:val="DefaultParagraphFont"/>
    <w:uiPriority w:val="20"/>
    <w:qFormat/>
    <w:rsid w:val="000346B3"/>
    <w:rPr>
      <w:i/>
      <w:iCs/>
    </w:rPr>
  </w:style>
  <w:style w:type="character" w:styleId="Hyperlink">
    <w:name w:val="Hyperlink"/>
    <w:basedOn w:val="DefaultParagraphFont"/>
    <w:uiPriority w:val="99"/>
    <w:unhideWhenUsed/>
    <w:rsid w:val="00644230"/>
    <w:rPr>
      <w:color w:val="0000FF" w:themeColor="hyperlink"/>
      <w:u w:val="single"/>
    </w:rPr>
  </w:style>
  <w:style w:type="paragraph" w:styleId="NormalWeb">
    <w:name w:val="Normal (Web)"/>
    <w:basedOn w:val="Normal"/>
    <w:uiPriority w:val="99"/>
    <w:unhideWhenUsed/>
    <w:rsid w:val="008B13E5"/>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8B13E5"/>
    <w:rPr>
      <w:b/>
      <w:bCs/>
    </w:rPr>
  </w:style>
  <w:style w:type="paragraph" w:customStyle="1" w:styleId="Default">
    <w:name w:val="Default"/>
    <w:basedOn w:val="Normal"/>
    <w:uiPriority w:val="99"/>
    <w:rsid w:val="008B13E5"/>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8B13E5"/>
  </w:style>
  <w:style w:type="paragraph" w:customStyle="1" w:styleId="Normal1">
    <w:name w:val="Normal1"/>
    <w:basedOn w:val="Normal"/>
    <w:rsid w:val="008B13E5"/>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8B13E5"/>
  </w:style>
  <w:style w:type="character" w:customStyle="1" w:styleId="hyperlinkchar">
    <w:name w:val="hyperlink__char"/>
    <w:basedOn w:val="DefaultParagraphFont"/>
    <w:rsid w:val="008B13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496"/>
    <w:pPr>
      <w:ind w:left="720"/>
      <w:contextualSpacing/>
    </w:pPr>
  </w:style>
  <w:style w:type="character" w:styleId="Emphasis">
    <w:name w:val="Emphasis"/>
    <w:basedOn w:val="DefaultParagraphFont"/>
    <w:uiPriority w:val="20"/>
    <w:qFormat/>
    <w:rsid w:val="000346B3"/>
    <w:rPr>
      <w:i/>
      <w:iCs/>
    </w:rPr>
  </w:style>
  <w:style w:type="character" w:styleId="Hyperlink">
    <w:name w:val="Hyperlink"/>
    <w:basedOn w:val="DefaultParagraphFont"/>
    <w:uiPriority w:val="99"/>
    <w:unhideWhenUsed/>
    <w:rsid w:val="00644230"/>
    <w:rPr>
      <w:color w:val="0000FF" w:themeColor="hyperlink"/>
      <w:u w:val="single"/>
    </w:rPr>
  </w:style>
  <w:style w:type="paragraph" w:styleId="NormalWeb">
    <w:name w:val="Normal (Web)"/>
    <w:basedOn w:val="Normal"/>
    <w:uiPriority w:val="99"/>
    <w:unhideWhenUsed/>
    <w:rsid w:val="008B13E5"/>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8B13E5"/>
    <w:rPr>
      <w:b/>
      <w:bCs/>
    </w:rPr>
  </w:style>
  <w:style w:type="paragraph" w:customStyle="1" w:styleId="Default">
    <w:name w:val="Default"/>
    <w:basedOn w:val="Normal"/>
    <w:uiPriority w:val="99"/>
    <w:rsid w:val="008B13E5"/>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8B13E5"/>
  </w:style>
  <w:style w:type="paragraph" w:customStyle="1" w:styleId="Normal1">
    <w:name w:val="Normal1"/>
    <w:basedOn w:val="Normal"/>
    <w:rsid w:val="008B13E5"/>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8B13E5"/>
  </w:style>
  <w:style w:type="character" w:customStyle="1" w:styleId="hyperlinkchar">
    <w:name w:val="hyperlink__char"/>
    <w:basedOn w:val="DefaultParagraphFont"/>
    <w:rsid w:val="008B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resources@uta.edu" TargetMode="External"/><Relationship Id="rId21" Type="http://schemas.openxmlformats.org/officeDocument/2006/relationships/hyperlink" Target="http://www.uta.edu/universitycollege/resources/index.php" TargetMode="External"/><Relationship Id="rId22" Type="http://schemas.openxmlformats.org/officeDocument/2006/relationships/hyperlink" Target="http://www.uta.edu/owl" TargetMode="External"/><Relationship Id="rId23" Type="http://schemas.openxmlformats.org/officeDocument/2006/relationships/hyperlink" Target="http://library.uta.edu/academic-plaza" TargetMode="External"/><Relationship Id="rId24" Type="http://schemas.openxmlformats.org/officeDocument/2006/relationships/hyperlink" Target="http://ask.uta.edu/" TargetMode="External"/><Relationship Id="rId25" Type="http://schemas.openxmlformats.org/officeDocument/2006/relationships/hyperlink" Target="http://library.uta.edu/how-to" TargetMode="External"/><Relationship Id="rId26" Type="http://schemas.openxmlformats.org/officeDocument/2006/relationships/hyperlink" Target="http://libguides.uta.edu/" TargetMode="External"/><Relationship Id="rId27" Type="http://schemas.openxmlformats.org/officeDocument/2006/relationships/hyperlink" Target="http://library.uta.edu/subject-librarians" TargetMode="External"/><Relationship Id="rId28" Type="http://schemas.openxmlformats.org/officeDocument/2006/relationships/hyperlink" Target="http://libguides.uta.edu/az.php" TargetMode="External"/><Relationship Id="rId29" Type="http://schemas.openxmlformats.org/officeDocument/2006/relationships/hyperlink" Target="http://pulse.uta.edu/vwebv/enterCourseReserve.d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fablab.uta.edu/" TargetMode="External"/><Relationship Id="rId31" Type="http://schemas.openxmlformats.org/officeDocument/2006/relationships/hyperlink" Target="http://library.uta.edu/special-collections" TargetMode="External"/><Relationship Id="rId32" Type="http://schemas.openxmlformats.org/officeDocument/2006/relationships/hyperlink" Target="http://openroom.uta.edu/" TargetMode="External"/><Relationship Id="rId9" Type="http://schemas.openxmlformats.org/officeDocument/2006/relationships/hyperlink" Target="http://www.uta.edu/hr/eos/index.php" TargetMode="External"/><Relationship Id="rId6" Type="http://schemas.openxmlformats.org/officeDocument/2006/relationships/hyperlink" Target="http://luna.folger.edu"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 Id="rId33" Type="http://schemas.openxmlformats.org/officeDocument/2006/relationships/hyperlink" Target="http://amherzog@uta.edu" TargetMode="External"/><Relationship Id="rId34" Type="http://schemas.openxmlformats.org/officeDocument/2006/relationships/hyperlink" Target="http://peace@uta.edu" TargetMode="External"/><Relationship Id="rId35" Type="http://schemas.openxmlformats.org/officeDocument/2006/relationships/hyperlink" Target="http://rafia@uta.edu" TargetMode="External"/><Relationship Id="rId36" Type="http://schemas.openxmlformats.org/officeDocument/2006/relationships/hyperlink" Target="http://amherzog@uta.edu" TargetMode="External"/><Relationship Id="rId10" Type="http://schemas.openxmlformats.org/officeDocument/2006/relationships/hyperlink" Target="http://www.uta.edu/titleIX" TargetMode="External"/><Relationship Id="rId11" Type="http://schemas.openxmlformats.org/officeDocument/2006/relationships/hyperlink" Target="jmhood@uta.edu" TargetMode="External"/><Relationship Id="rId12" Type="http://schemas.openxmlformats.org/officeDocument/2006/relationships/hyperlink" Target="https://www.uta.edu/conduct/"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news/info/campus-carry/" TargetMode="External"/><Relationship Id="rId15" Type="http://schemas.openxmlformats.org/officeDocument/2006/relationships/hyperlink" Target="http://www.uta.edu/sfs" TargetMode="External"/><Relationship Id="rId16"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college-based-clinics-labs.php" TargetMode="External"/><Relationship Id="rId18" Type="http://schemas.openxmlformats.org/officeDocument/2006/relationships/hyperlink" Target="http://www.uta.edu/universitycollege/resources/advising.php" TargetMode="External"/><Relationship Id="rId19" Type="http://schemas.openxmlformats.org/officeDocument/2006/relationships/hyperlink" Target="http://www.uta.edu/universitycollege/current/academic-support/mcnair/index.php" TargetMode="External"/><Relationship Id="rId37" Type="http://schemas.openxmlformats.org/officeDocument/2006/relationships/hyperlink" Target="http://gtrkay@uta.edu" TargetMode="External"/><Relationship Id="rId38" Type="http://schemas.openxmlformats.org/officeDocument/2006/relationships/hyperlink" Target="http://gtrkay@uta.edu"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2953</Words>
  <Characters>16835</Characters>
  <Application>Microsoft Macintosh Word</Application>
  <DocSecurity>0</DocSecurity>
  <Lines>140</Lines>
  <Paragraphs>39</Paragraphs>
  <ScaleCrop>false</ScaleCrop>
  <Company>University of Texas, Arlington</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dc:description/>
  <cp:lastModifiedBy>Amy Tigner</cp:lastModifiedBy>
  <cp:revision>11</cp:revision>
  <dcterms:created xsi:type="dcterms:W3CDTF">2016-02-18T22:08:00Z</dcterms:created>
  <dcterms:modified xsi:type="dcterms:W3CDTF">2016-08-16T18:31:00Z</dcterms:modified>
</cp:coreProperties>
</file>