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B6B942" w14:textId="3DBDC9EE" w:rsidR="00DF48C9" w:rsidRDefault="00DF48C9" w:rsidP="00DF48C9">
      <w:pPr>
        <w:spacing w:after="60"/>
        <w:rPr>
          <w:b/>
          <w:sz w:val="28"/>
        </w:rPr>
      </w:pPr>
    </w:p>
    <w:p w14:paraId="7B7A3A02" w14:textId="613066D6" w:rsidR="00CE1818" w:rsidRPr="00D25851" w:rsidRDefault="00D25851" w:rsidP="00D25851">
      <w:pPr>
        <w:jc w:val="center"/>
        <w:rPr>
          <w:b/>
          <w:sz w:val="28"/>
        </w:rPr>
      </w:pPr>
      <w:r>
        <w:rPr>
          <w:b/>
          <w:sz w:val="28"/>
        </w:rPr>
        <w:t>Materials Analysis</w:t>
      </w:r>
      <w:r w:rsidR="00DF48C9">
        <w:rPr>
          <w:b/>
          <w:sz w:val="28"/>
        </w:rPr>
        <w:t>: MSE 5304 (MSE 4390)</w:t>
      </w:r>
    </w:p>
    <w:p w14:paraId="1B105916" w14:textId="2DB0645B" w:rsidR="00CE1818" w:rsidRPr="0016052E" w:rsidRDefault="00D25851" w:rsidP="00CE1818">
      <w:pPr>
        <w:jc w:val="center"/>
        <w:rPr>
          <w:rFonts w:ascii="Arial" w:hAnsi="Arial" w:cs="Arial"/>
          <w:sz w:val="21"/>
          <w:szCs w:val="21"/>
        </w:rPr>
      </w:pPr>
      <w:r>
        <w:rPr>
          <w:rFonts w:ascii="Arial" w:hAnsi="Arial" w:cs="Arial"/>
          <w:sz w:val="21"/>
          <w:szCs w:val="21"/>
        </w:rPr>
        <w:t>Fall 2016</w:t>
      </w:r>
    </w:p>
    <w:p w14:paraId="5D366C4B" w14:textId="77777777" w:rsidR="00141EC6" w:rsidRPr="0016052E" w:rsidRDefault="00141EC6" w:rsidP="00141EC6">
      <w:pPr>
        <w:rPr>
          <w:rFonts w:ascii="Arial" w:hAnsi="Arial" w:cs="Arial"/>
          <w:sz w:val="21"/>
          <w:szCs w:val="21"/>
        </w:rPr>
      </w:pPr>
    </w:p>
    <w:p w14:paraId="0BE56825" w14:textId="6B049754" w:rsidR="00141EC6" w:rsidRPr="0016052E" w:rsidRDefault="001D11A1" w:rsidP="00141EC6">
      <w:pPr>
        <w:rPr>
          <w:rFonts w:ascii="Arial" w:hAnsi="Arial" w:cs="Arial"/>
          <w:sz w:val="21"/>
          <w:szCs w:val="21"/>
        </w:rPr>
      </w:pPr>
      <w:r w:rsidRPr="0016052E">
        <w:rPr>
          <w:rFonts w:ascii="Arial" w:hAnsi="Arial" w:cs="Arial"/>
          <w:b/>
          <w:sz w:val="21"/>
          <w:szCs w:val="21"/>
        </w:rPr>
        <w:t>Instructor(s)</w:t>
      </w:r>
      <w:r w:rsidR="00141EC6" w:rsidRPr="0016052E">
        <w:rPr>
          <w:rFonts w:ascii="Arial" w:hAnsi="Arial" w:cs="Arial"/>
          <w:b/>
          <w:sz w:val="21"/>
          <w:szCs w:val="21"/>
        </w:rPr>
        <w:t xml:space="preserve">: </w:t>
      </w:r>
      <w:r w:rsidR="00D25851">
        <w:rPr>
          <w:rFonts w:ascii="Arial" w:hAnsi="Arial" w:cs="Arial"/>
          <w:sz w:val="21"/>
          <w:szCs w:val="21"/>
        </w:rPr>
        <w:t>Choong-Un Kim</w:t>
      </w:r>
    </w:p>
    <w:p w14:paraId="7AD90052" w14:textId="77777777" w:rsidR="00141EC6" w:rsidRPr="0016052E" w:rsidRDefault="00141EC6" w:rsidP="00141EC6">
      <w:pPr>
        <w:rPr>
          <w:rFonts w:ascii="Arial" w:hAnsi="Arial" w:cs="Arial"/>
          <w:b/>
          <w:sz w:val="21"/>
          <w:szCs w:val="21"/>
        </w:rPr>
      </w:pPr>
    </w:p>
    <w:p w14:paraId="71EE426C" w14:textId="6A6305B7" w:rsidR="00141EC6" w:rsidRPr="0016052E" w:rsidRDefault="00141EC6" w:rsidP="00141EC6">
      <w:pPr>
        <w:rPr>
          <w:rFonts w:ascii="Arial" w:hAnsi="Arial" w:cs="Arial"/>
          <w:sz w:val="21"/>
          <w:szCs w:val="21"/>
        </w:rPr>
      </w:pPr>
      <w:r w:rsidRPr="0016052E">
        <w:rPr>
          <w:rFonts w:ascii="Arial" w:hAnsi="Arial" w:cs="Arial"/>
          <w:b/>
          <w:sz w:val="21"/>
          <w:szCs w:val="21"/>
        </w:rPr>
        <w:t xml:space="preserve">Office Number: </w:t>
      </w:r>
      <w:r w:rsidR="00D25851">
        <w:rPr>
          <w:rFonts w:ascii="Arial" w:hAnsi="Arial" w:cs="Arial"/>
          <w:sz w:val="21"/>
          <w:szCs w:val="21"/>
        </w:rPr>
        <w:t>ELB 302</w:t>
      </w:r>
    </w:p>
    <w:p w14:paraId="5C771428" w14:textId="77777777" w:rsidR="00141EC6" w:rsidRPr="0016052E" w:rsidRDefault="00141EC6" w:rsidP="00141EC6">
      <w:pPr>
        <w:rPr>
          <w:rFonts w:ascii="Arial" w:hAnsi="Arial" w:cs="Arial"/>
          <w:sz w:val="21"/>
          <w:szCs w:val="21"/>
        </w:rPr>
      </w:pPr>
    </w:p>
    <w:p w14:paraId="5F4D2429" w14:textId="2B27E62D" w:rsidR="00141EC6" w:rsidRPr="0016052E" w:rsidRDefault="00141EC6" w:rsidP="00932811">
      <w:pPr>
        <w:rPr>
          <w:rFonts w:ascii="Arial" w:hAnsi="Arial" w:cs="Arial"/>
          <w:sz w:val="21"/>
          <w:szCs w:val="21"/>
        </w:rPr>
      </w:pPr>
      <w:r w:rsidRPr="0016052E">
        <w:rPr>
          <w:rFonts w:ascii="Arial" w:hAnsi="Arial" w:cs="Arial"/>
          <w:b/>
          <w:sz w:val="21"/>
          <w:szCs w:val="21"/>
        </w:rPr>
        <w:t xml:space="preserve">Office Telephone Number: </w:t>
      </w:r>
      <w:r w:rsidR="00D25851">
        <w:rPr>
          <w:rFonts w:ascii="Arial" w:hAnsi="Arial" w:cs="Arial"/>
          <w:sz w:val="21"/>
          <w:szCs w:val="21"/>
        </w:rPr>
        <w:t>817-272-5497</w:t>
      </w:r>
    </w:p>
    <w:p w14:paraId="2D712CBC" w14:textId="77777777" w:rsidR="00141EC6" w:rsidRPr="0016052E" w:rsidRDefault="00141EC6" w:rsidP="00141EC6">
      <w:pPr>
        <w:rPr>
          <w:rFonts w:ascii="Arial" w:hAnsi="Arial" w:cs="Arial"/>
          <w:b/>
          <w:sz w:val="21"/>
          <w:szCs w:val="21"/>
        </w:rPr>
      </w:pPr>
    </w:p>
    <w:p w14:paraId="69CDFB17" w14:textId="7793030B" w:rsidR="00141EC6" w:rsidRPr="00920E54" w:rsidRDefault="00141EC6" w:rsidP="00141EC6">
      <w:pPr>
        <w:rPr>
          <w:rFonts w:ascii="Arial" w:hAnsi="Arial" w:cs="Arial"/>
          <w:sz w:val="21"/>
          <w:szCs w:val="21"/>
        </w:rPr>
      </w:pPr>
      <w:r w:rsidRPr="00920E54">
        <w:rPr>
          <w:rFonts w:ascii="Arial" w:hAnsi="Arial" w:cs="Arial"/>
          <w:b/>
          <w:sz w:val="21"/>
          <w:szCs w:val="21"/>
        </w:rPr>
        <w:t xml:space="preserve">Email Address: </w:t>
      </w:r>
      <w:r w:rsidR="00D25851">
        <w:rPr>
          <w:rFonts w:ascii="Arial" w:hAnsi="Arial" w:cs="Arial"/>
          <w:sz w:val="21"/>
          <w:szCs w:val="21"/>
        </w:rPr>
        <w:t>choongun@uta.edu</w:t>
      </w:r>
    </w:p>
    <w:p w14:paraId="1E26968C" w14:textId="77777777" w:rsidR="00141EC6" w:rsidRPr="005F596B" w:rsidRDefault="00141EC6" w:rsidP="00141EC6">
      <w:pPr>
        <w:rPr>
          <w:rFonts w:asciiTheme="minorBidi" w:hAnsiTheme="minorBidi" w:cstheme="minorBidi"/>
          <w:sz w:val="21"/>
          <w:szCs w:val="21"/>
        </w:rPr>
      </w:pPr>
    </w:p>
    <w:p w14:paraId="496A2FA2" w14:textId="44A021E2" w:rsidR="00686767" w:rsidRDefault="00041132" w:rsidP="005F596B">
      <w:pPr>
        <w:rPr>
          <w:rFonts w:asciiTheme="minorBidi" w:hAnsiTheme="minorBidi" w:cstheme="minorBidi"/>
          <w:b/>
          <w:sz w:val="21"/>
          <w:szCs w:val="21"/>
        </w:rPr>
      </w:pPr>
      <w:r w:rsidRPr="005F596B">
        <w:rPr>
          <w:rFonts w:asciiTheme="minorBidi" w:hAnsiTheme="minorBidi" w:cstheme="minorBidi"/>
          <w:b/>
          <w:sz w:val="21"/>
          <w:szCs w:val="21"/>
        </w:rPr>
        <w:t>Faculty Profile</w:t>
      </w:r>
      <w:r w:rsidR="009578ED">
        <w:rPr>
          <w:rFonts w:asciiTheme="minorBidi" w:hAnsiTheme="minorBidi" w:cstheme="minorBidi"/>
          <w:b/>
          <w:sz w:val="21"/>
          <w:szCs w:val="21"/>
        </w:rPr>
        <w:t xml:space="preserve">: </w:t>
      </w:r>
      <w:hyperlink r:id="rId8" w:anchor="profile/profile/edit/id/252/category/1" w:history="1">
        <w:r w:rsidR="009578ED" w:rsidRPr="009578ED">
          <w:rPr>
            <w:rStyle w:val="Hyperlink"/>
            <w:rFonts w:asciiTheme="minorBidi" w:hAnsiTheme="minorBidi" w:cstheme="minorBidi"/>
            <w:sz w:val="21"/>
            <w:szCs w:val="21"/>
          </w:rPr>
          <w:t>https://mentis.uta.edu/public/#profile/profile/edit/id/252/category/1</w:t>
        </w:r>
      </w:hyperlink>
    </w:p>
    <w:p w14:paraId="7C6B0D67" w14:textId="77777777" w:rsidR="009578ED" w:rsidRPr="005F596B" w:rsidRDefault="009578ED" w:rsidP="005F596B">
      <w:pPr>
        <w:rPr>
          <w:rFonts w:asciiTheme="minorBidi" w:hAnsiTheme="minorBidi" w:cstheme="minorBidi"/>
          <w:sz w:val="21"/>
          <w:szCs w:val="21"/>
        </w:rPr>
      </w:pPr>
    </w:p>
    <w:p w14:paraId="09B22B3A" w14:textId="2A2A3F58" w:rsidR="00A470FF" w:rsidRPr="00A470FF" w:rsidRDefault="00A470FF" w:rsidP="00A470FF">
      <w:pPr>
        <w:rPr>
          <w:rFonts w:ascii="Arial" w:hAnsi="Arial" w:cs="Arial"/>
          <w:color w:val="FF0000"/>
          <w:sz w:val="21"/>
          <w:szCs w:val="21"/>
        </w:rPr>
      </w:pPr>
      <w:r w:rsidRPr="00A470FF">
        <w:rPr>
          <w:rFonts w:ascii="Arial" w:hAnsi="Arial" w:cs="Arial"/>
          <w:b/>
          <w:sz w:val="21"/>
          <w:szCs w:val="21"/>
        </w:rPr>
        <w:t xml:space="preserve">Office Hours: </w:t>
      </w:r>
      <w:r w:rsidR="00DF48C9">
        <w:rPr>
          <w:rFonts w:ascii="Arial" w:hAnsi="Arial" w:cs="Arial"/>
          <w:sz w:val="21"/>
          <w:szCs w:val="21"/>
        </w:rPr>
        <w:t>Monday, Wednesday: 4:00-5:00PM, ELB 302</w:t>
      </w:r>
    </w:p>
    <w:p w14:paraId="13310D97" w14:textId="77777777" w:rsidR="00A470FF" w:rsidRPr="00A470FF" w:rsidRDefault="00A470FF" w:rsidP="00A470FF">
      <w:pPr>
        <w:rPr>
          <w:rFonts w:ascii="Arial" w:hAnsi="Arial" w:cs="Arial"/>
          <w:b/>
          <w:sz w:val="21"/>
          <w:szCs w:val="21"/>
        </w:rPr>
      </w:pPr>
    </w:p>
    <w:p w14:paraId="5BE31233" w14:textId="0FA890E6" w:rsidR="00141EC6" w:rsidRPr="0016052E" w:rsidRDefault="00141EC6" w:rsidP="00A470FF">
      <w:pPr>
        <w:rPr>
          <w:rFonts w:ascii="Arial" w:hAnsi="Arial" w:cs="Arial"/>
          <w:sz w:val="21"/>
          <w:szCs w:val="21"/>
        </w:rPr>
      </w:pPr>
      <w:r w:rsidRPr="0016052E">
        <w:rPr>
          <w:rFonts w:ascii="Arial" w:hAnsi="Arial" w:cs="Arial"/>
          <w:b/>
          <w:sz w:val="21"/>
          <w:szCs w:val="21"/>
        </w:rPr>
        <w:t xml:space="preserve">Section </w:t>
      </w:r>
      <w:r w:rsidR="001D11A1" w:rsidRPr="0016052E">
        <w:rPr>
          <w:rFonts w:ascii="Arial" w:hAnsi="Arial" w:cs="Arial"/>
          <w:b/>
          <w:sz w:val="21"/>
          <w:szCs w:val="21"/>
        </w:rPr>
        <w:t>Information</w:t>
      </w:r>
      <w:r w:rsidRPr="0016052E">
        <w:rPr>
          <w:rFonts w:ascii="Arial" w:hAnsi="Arial" w:cs="Arial"/>
          <w:b/>
          <w:sz w:val="21"/>
          <w:szCs w:val="21"/>
        </w:rPr>
        <w:t xml:space="preserve">: </w:t>
      </w:r>
      <w:r w:rsidR="009578ED">
        <w:rPr>
          <w:rFonts w:ascii="Arial" w:hAnsi="Arial" w:cs="Arial"/>
          <w:sz w:val="21"/>
          <w:szCs w:val="21"/>
        </w:rPr>
        <w:t>MSE 5404 and MSE 4390</w:t>
      </w:r>
    </w:p>
    <w:p w14:paraId="313E1F25" w14:textId="77777777" w:rsidR="00141EC6" w:rsidRPr="0016052E" w:rsidRDefault="00141EC6" w:rsidP="00141EC6">
      <w:pPr>
        <w:rPr>
          <w:rFonts w:ascii="Arial" w:hAnsi="Arial" w:cs="Arial"/>
          <w:b/>
          <w:sz w:val="21"/>
          <w:szCs w:val="21"/>
        </w:rPr>
      </w:pPr>
    </w:p>
    <w:p w14:paraId="373DA882" w14:textId="34E05CE8" w:rsidR="00141EC6" w:rsidRPr="0016052E" w:rsidRDefault="00141EC6" w:rsidP="00141EC6">
      <w:pPr>
        <w:rPr>
          <w:rFonts w:ascii="Arial" w:hAnsi="Arial" w:cs="Arial"/>
          <w:sz w:val="21"/>
          <w:szCs w:val="21"/>
        </w:rPr>
      </w:pPr>
      <w:r w:rsidRPr="0016052E">
        <w:rPr>
          <w:rFonts w:ascii="Arial" w:hAnsi="Arial" w:cs="Arial"/>
          <w:b/>
          <w:sz w:val="21"/>
          <w:szCs w:val="21"/>
        </w:rPr>
        <w:t xml:space="preserve">Time and Place of Class Meetings: </w:t>
      </w:r>
      <w:r w:rsidR="00F860F1">
        <w:rPr>
          <w:rFonts w:ascii="Arial" w:hAnsi="Arial" w:cs="Arial"/>
          <w:sz w:val="21"/>
          <w:szCs w:val="21"/>
        </w:rPr>
        <w:t>ERB 131, 5:00-6:20 PM (Mo, Wed)</w:t>
      </w:r>
    </w:p>
    <w:p w14:paraId="53764370" w14:textId="77777777" w:rsidR="00141EC6" w:rsidRPr="0016052E" w:rsidRDefault="00141EC6" w:rsidP="00141EC6">
      <w:pPr>
        <w:rPr>
          <w:rFonts w:ascii="Arial" w:hAnsi="Arial" w:cs="Arial"/>
          <w:b/>
          <w:sz w:val="21"/>
          <w:szCs w:val="21"/>
        </w:rPr>
      </w:pPr>
    </w:p>
    <w:p w14:paraId="7B061313" w14:textId="4C2D0D68" w:rsidR="00141EC6" w:rsidRPr="00920E54" w:rsidRDefault="00141EC6" w:rsidP="00141EC6">
      <w:pPr>
        <w:rPr>
          <w:rFonts w:ascii="Arial" w:hAnsi="Arial" w:cs="Arial"/>
          <w:color w:val="FF0000"/>
          <w:sz w:val="21"/>
          <w:szCs w:val="21"/>
        </w:rPr>
      </w:pPr>
      <w:r w:rsidRPr="0016052E">
        <w:rPr>
          <w:rFonts w:ascii="Arial" w:hAnsi="Arial" w:cs="Arial"/>
          <w:b/>
          <w:sz w:val="21"/>
          <w:szCs w:val="21"/>
        </w:rPr>
        <w:t xml:space="preserve">Description of Course Content: </w:t>
      </w:r>
      <w:r w:rsidR="009578ED" w:rsidRPr="00353B58">
        <w:t xml:space="preserve">This </w:t>
      </w:r>
      <w:r w:rsidR="009578ED">
        <w:t xml:space="preserve">course consists of two parts, lecture and laboratory.  The lecture part of the class discusses theories behind materials characterization. The discussion includes the theories behind X-ray diffraction techniques, electron microscopy and spectroscopic techniques, thermal analysis techniques, and optical spectroscopic techniques.  The laboratory part of class is designed to provide students with hand-on experiences associated with various characterization techniques, including </w:t>
      </w:r>
      <w:r w:rsidR="009578ED">
        <w:rPr>
          <w:rFonts w:hint="eastAsia"/>
          <w:lang w:eastAsia="ko-KR"/>
        </w:rPr>
        <w:t>two</w:t>
      </w:r>
      <w:r w:rsidR="009578ED">
        <w:t xml:space="preserve"> </w:t>
      </w:r>
      <w:r w:rsidR="009578ED">
        <w:rPr>
          <w:rFonts w:hint="eastAsia"/>
          <w:lang w:eastAsia="ko-KR"/>
        </w:rPr>
        <w:t>x</w:t>
      </w:r>
      <w:r w:rsidR="009578ED">
        <w:t>-ray diffractometry methods, SEM/EDX/Auger, and optical spectroscopic technique</w:t>
      </w:r>
      <w:r w:rsidR="009578ED">
        <w:rPr>
          <w:rFonts w:hint="eastAsia"/>
          <w:lang w:eastAsia="ko-KR"/>
        </w:rPr>
        <w:t>s</w:t>
      </w:r>
      <w:r w:rsidR="009578ED">
        <w:t xml:space="preserve">.     </w:t>
      </w:r>
    </w:p>
    <w:p w14:paraId="3316B59E" w14:textId="77777777" w:rsidR="00141EC6" w:rsidRPr="0016052E" w:rsidRDefault="00141EC6" w:rsidP="00141EC6">
      <w:pPr>
        <w:rPr>
          <w:rFonts w:ascii="Arial" w:hAnsi="Arial" w:cs="Arial"/>
          <w:sz w:val="21"/>
          <w:szCs w:val="21"/>
        </w:rPr>
      </w:pPr>
    </w:p>
    <w:p w14:paraId="4B2B4840" w14:textId="1EC17000" w:rsidR="00141EC6" w:rsidRDefault="00141EC6" w:rsidP="00141EC6">
      <w:r w:rsidRPr="0016052E">
        <w:rPr>
          <w:rFonts w:ascii="Arial" w:hAnsi="Arial" w:cs="Arial"/>
          <w:b/>
          <w:sz w:val="21"/>
          <w:szCs w:val="21"/>
        </w:rPr>
        <w:t xml:space="preserve">Student Learning Outcomes: </w:t>
      </w:r>
      <w:r w:rsidR="009578ED">
        <w:t xml:space="preserve">students are expected to have in-depth knowledge on 1) concept of lattice and crystallography, 2) diffraction theory and its application, 3) theories behind electron microscopy and analytical techniques, 4) working operation of thermal analysis including DSC, and finally 5) types and principles of optical spectroscopic characterization methods.  </w:t>
      </w:r>
    </w:p>
    <w:p w14:paraId="7DF26B31" w14:textId="77777777" w:rsidR="009578ED" w:rsidRPr="0016052E" w:rsidRDefault="009578ED" w:rsidP="00141EC6">
      <w:pPr>
        <w:rPr>
          <w:rFonts w:ascii="Arial" w:hAnsi="Arial" w:cs="Arial"/>
          <w:b/>
          <w:sz w:val="21"/>
          <w:szCs w:val="21"/>
        </w:rPr>
      </w:pPr>
    </w:p>
    <w:p w14:paraId="6E442BC1" w14:textId="484F9043" w:rsidR="009578ED" w:rsidRDefault="00141EC6" w:rsidP="009578ED">
      <w:r w:rsidRPr="0016052E">
        <w:rPr>
          <w:rFonts w:ascii="Arial" w:hAnsi="Arial" w:cs="Arial"/>
          <w:b/>
          <w:sz w:val="21"/>
          <w:szCs w:val="21"/>
        </w:rPr>
        <w:t xml:space="preserve">Required Textbooks and Other Course Materials: </w:t>
      </w:r>
      <w:r w:rsidR="009578ED">
        <w:t xml:space="preserve">"Introduction to X-ray Diffraction" by Cullity as a reference and handouts  </w:t>
      </w:r>
    </w:p>
    <w:p w14:paraId="79688A48" w14:textId="77777777" w:rsidR="00141EC6" w:rsidRPr="0016052E" w:rsidRDefault="00141EC6" w:rsidP="00141EC6">
      <w:pPr>
        <w:rPr>
          <w:rFonts w:ascii="Arial" w:hAnsi="Arial" w:cs="Arial"/>
          <w:sz w:val="21"/>
          <w:szCs w:val="21"/>
        </w:rPr>
      </w:pPr>
    </w:p>
    <w:p w14:paraId="3A8DE278" w14:textId="56C9A5F2" w:rsidR="00141EC6" w:rsidRPr="009D756D" w:rsidRDefault="00141EC6" w:rsidP="00141EC6">
      <w:pPr>
        <w:rPr>
          <w:rFonts w:ascii="Arial" w:hAnsi="Arial" w:cs="Arial"/>
          <w:sz w:val="21"/>
          <w:szCs w:val="21"/>
        </w:rPr>
      </w:pPr>
      <w:r w:rsidRPr="009D756D">
        <w:rPr>
          <w:rFonts w:ascii="Arial" w:hAnsi="Arial" w:cs="Arial"/>
          <w:b/>
          <w:sz w:val="21"/>
          <w:szCs w:val="21"/>
        </w:rPr>
        <w:t xml:space="preserve">Descriptions of major assignments and examinations: </w:t>
      </w:r>
      <w:r w:rsidR="009578ED">
        <w:rPr>
          <w:rFonts w:ascii="Arial" w:hAnsi="Arial" w:cs="Arial"/>
          <w:sz w:val="21"/>
          <w:szCs w:val="21"/>
        </w:rPr>
        <w:t xml:space="preserve">there will be 6 lab reports due on one week after of each lab sections.  Also, one midterm and one final exam will test student knowledge.  </w:t>
      </w:r>
    </w:p>
    <w:p w14:paraId="7035E83D" w14:textId="77777777" w:rsidR="00141EC6" w:rsidRPr="009D756D" w:rsidRDefault="00141EC6" w:rsidP="00141EC6">
      <w:pPr>
        <w:rPr>
          <w:rFonts w:ascii="Arial" w:hAnsi="Arial" w:cs="Arial"/>
          <w:sz w:val="21"/>
          <w:szCs w:val="21"/>
        </w:rPr>
      </w:pPr>
    </w:p>
    <w:p w14:paraId="5F1B5369" w14:textId="3192D958" w:rsidR="00EF7F08" w:rsidRDefault="00593047" w:rsidP="00EF7F08">
      <w:pPr>
        <w:rPr>
          <w:rFonts w:ascii="Arial" w:hAnsi="Arial" w:cs="Arial"/>
          <w:color w:val="FF0000"/>
          <w:sz w:val="21"/>
          <w:szCs w:val="21"/>
        </w:rPr>
      </w:pPr>
      <w:r w:rsidRPr="009D756D">
        <w:rPr>
          <w:rFonts w:ascii="Arial" w:hAnsi="Arial" w:cs="Arial"/>
          <w:b/>
          <w:sz w:val="21"/>
          <w:szCs w:val="21"/>
        </w:rPr>
        <w:t xml:space="preserve">Attendance: </w:t>
      </w:r>
      <w:r w:rsidRPr="00593047">
        <w:rPr>
          <w:rFonts w:ascii="Arial" w:hAnsi="Arial" w:cs="Arial"/>
          <w:sz w:val="21"/>
          <w:szCs w:val="21"/>
        </w:rPr>
        <w:t>A</w:t>
      </w:r>
      <w:r w:rsidR="009578ED">
        <w:rPr>
          <w:rFonts w:ascii="Arial" w:hAnsi="Arial" w:cs="Arial"/>
          <w:sz w:val="21"/>
          <w:szCs w:val="21"/>
        </w:rPr>
        <w:t xml:space="preserve">ttendance to all lecture and lab sessions is required for this class.  Especially important is the lab sections and TAs will take attendance of students at all sessions.  Missing more than three classes (lecture and lab combined) </w:t>
      </w:r>
      <w:r w:rsidR="00EF7F08">
        <w:rPr>
          <w:rFonts w:ascii="Arial" w:hAnsi="Arial" w:cs="Arial"/>
          <w:sz w:val="21"/>
          <w:szCs w:val="21"/>
        </w:rPr>
        <w:t xml:space="preserve">without explicit permission </w:t>
      </w:r>
      <w:r w:rsidR="009578ED">
        <w:rPr>
          <w:rFonts w:ascii="Arial" w:hAnsi="Arial" w:cs="Arial"/>
          <w:sz w:val="21"/>
          <w:szCs w:val="21"/>
        </w:rPr>
        <w:t xml:space="preserve">may result in </w:t>
      </w:r>
      <w:r w:rsidR="00EF7F08">
        <w:rPr>
          <w:rFonts w:ascii="Arial" w:hAnsi="Arial" w:cs="Arial"/>
          <w:sz w:val="21"/>
          <w:szCs w:val="21"/>
        </w:rPr>
        <w:t xml:space="preserve">a grade of failure or incomplete.  </w:t>
      </w:r>
    </w:p>
    <w:p w14:paraId="31C919DE" w14:textId="77777777" w:rsidR="00D665D2" w:rsidRPr="0016052E" w:rsidRDefault="00D665D2" w:rsidP="00D665D2">
      <w:pPr>
        <w:rPr>
          <w:rFonts w:ascii="Arial" w:hAnsi="Arial" w:cs="Arial"/>
          <w:b/>
          <w:sz w:val="21"/>
          <w:szCs w:val="21"/>
        </w:rPr>
      </w:pPr>
    </w:p>
    <w:p w14:paraId="0AF2299A" w14:textId="1CD134C4" w:rsidR="00141EC6" w:rsidRPr="00384AFA" w:rsidRDefault="00141EC6" w:rsidP="00593047">
      <w:pPr>
        <w:rPr>
          <w:rFonts w:ascii="Arial" w:hAnsi="Arial" w:cs="Arial"/>
          <w:color w:val="FF0000"/>
          <w:sz w:val="21"/>
          <w:szCs w:val="21"/>
        </w:rPr>
      </w:pPr>
      <w:r w:rsidRPr="009D756D">
        <w:rPr>
          <w:rFonts w:ascii="Arial" w:hAnsi="Arial" w:cs="Arial"/>
          <w:b/>
          <w:sz w:val="21"/>
          <w:szCs w:val="21"/>
        </w:rPr>
        <w:t>Grading</w:t>
      </w:r>
      <w:r w:rsidRPr="009D756D">
        <w:rPr>
          <w:rFonts w:ascii="Arial" w:hAnsi="Arial" w:cs="Arial"/>
          <w:sz w:val="21"/>
          <w:szCs w:val="21"/>
        </w:rPr>
        <w:t>:</w:t>
      </w:r>
      <w:r w:rsidR="00EF7F08">
        <w:rPr>
          <w:rFonts w:ascii="Arial" w:hAnsi="Arial" w:cs="Arial"/>
          <w:sz w:val="21"/>
          <w:szCs w:val="21"/>
        </w:rPr>
        <w:t xml:space="preserve"> grade will be based on the student’s performance in the midterm and final exams with an inclusion of grade earned from each lab report.  Typically, grade is based on 40% final exam, 20% midterm exam and 40% lab report.  In usual situation, student with more than 80 points on average will be given with an A grade, while 70-80 points with B grade.  Average points lower than 70 may be C or lower.</w:t>
      </w:r>
      <w:r w:rsidR="00384AFA" w:rsidRPr="00384AFA">
        <w:rPr>
          <w:rFonts w:ascii="Arial" w:hAnsi="Arial" w:cs="Arial"/>
          <w:color w:val="0000FF"/>
          <w:sz w:val="21"/>
          <w:szCs w:val="21"/>
        </w:rPr>
        <w:t xml:space="preserve"> </w:t>
      </w:r>
    </w:p>
    <w:p w14:paraId="0732A528" w14:textId="77777777" w:rsidR="00786C2F" w:rsidRPr="0016052E" w:rsidRDefault="00786C2F" w:rsidP="00786C2F">
      <w:pPr>
        <w:rPr>
          <w:rFonts w:ascii="Arial" w:hAnsi="Arial" w:cs="Arial"/>
          <w:b/>
          <w:color w:val="0000FF"/>
          <w:sz w:val="21"/>
          <w:szCs w:val="21"/>
        </w:rPr>
      </w:pPr>
    </w:p>
    <w:p w14:paraId="01E9F4A9" w14:textId="77777777" w:rsidR="0091586E" w:rsidRPr="00A933D4" w:rsidRDefault="00141EC6" w:rsidP="0091586E">
      <w:pPr>
        <w:pStyle w:val="NormalWeb"/>
        <w:spacing w:before="0" w:beforeAutospacing="0" w:after="0" w:afterAutospacing="0"/>
        <w:rPr>
          <w:rFonts w:ascii="Arial" w:hAnsi="Arial" w:cs="Arial"/>
          <w:sz w:val="21"/>
          <w:szCs w:val="21"/>
        </w:rPr>
      </w:pPr>
      <w:r w:rsidRPr="0016052E">
        <w:rPr>
          <w:rFonts w:ascii="Arial" w:hAnsi="Arial" w:cs="Arial"/>
          <w:b/>
          <w:sz w:val="21"/>
          <w:szCs w:val="21"/>
        </w:rPr>
        <w:t xml:space="preserve">Drop Policy: </w:t>
      </w:r>
      <w:r w:rsidR="00B14E6E" w:rsidRPr="0016052E">
        <w:rPr>
          <w:rFonts w:ascii="Arial" w:hAnsi="Arial" w:cs="Arial"/>
          <w:sz w:val="21"/>
          <w:szCs w:val="21"/>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w:t>
      </w:r>
      <w:r w:rsidR="0091586E" w:rsidRPr="0016052E">
        <w:rPr>
          <w:rFonts w:ascii="Arial" w:hAnsi="Arial" w:cs="Arial"/>
          <w:sz w:val="21"/>
          <w:szCs w:val="21"/>
        </w:rPr>
        <w:t xml:space="preserve">It is the student's responsibility to officially </w:t>
      </w:r>
      <w:r w:rsidR="0091586E" w:rsidRPr="0016052E">
        <w:rPr>
          <w:rFonts w:ascii="Arial" w:hAnsi="Arial" w:cs="Arial"/>
          <w:sz w:val="21"/>
          <w:szCs w:val="21"/>
        </w:rPr>
        <w:lastRenderedPageBreak/>
        <w:t xml:space="preserve">withdraw if they do not plan to attend after registering. </w:t>
      </w:r>
      <w:r w:rsidR="0091586E" w:rsidRPr="0016052E">
        <w:rPr>
          <w:rStyle w:val="Strong"/>
          <w:rFonts w:ascii="Arial" w:hAnsi="Arial" w:cs="Arial"/>
          <w:sz w:val="21"/>
          <w:szCs w:val="21"/>
        </w:rPr>
        <w:t>Students will not be automatically dropped for non-attendance</w:t>
      </w:r>
      <w:r w:rsidR="0091586E" w:rsidRPr="0016052E">
        <w:rPr>
          <w:rFonts w:ascii="Arial" w:hAnsi="Arial" w:cs="Arial"/>
          <w:sz w:val="21"/>
          <w:szCs w:val="21"/>
        </w:rPr>
        <w:t xml:space="preserve">. Repayment of </w:t>
      </w:r>
      <w:r w:rsidR="0091586E" w:rsidRPr="00A933D4">
        <w:rPr>
          <w:rFonts w:ascii="Arial" w:hAnsi="Arial" w:cs="Arial"/>
          <w:sz w:val="21"/>
          <w:szCs w:val="21"/>
        </w:rPr>
        <w:t xml:space="preserve">certain types of financial aid administered through the University may be required as the result of dropping classes or withdrawing. </w:t>
      </w:r>
      <w:r w:rsidR="009D756D" w:rsidRPr="00A933D4">
        <w:rPr>
          <w:rFonts w:ascii="Arial" w:hAnsi="Arial" w:cs="Arial"/>
          <w:sz w:val="21"/>
          <w:szCs w:val="21"/>
        </w:rPr>
        <w:t>For more information, c</w:t>
      </w:r>
      <w:r w:rsidR="0091586E" w:rsidRPr="00A933D4">
        <w:rPr>
          <w:rFonts w:ascii="Arial" w:hAnsi="Arial" w:cs="Arial"/>
          <w:sz w:val="21"/>
          <w:szCs w:val="21"/>
        </w:rPr>
        <w:t xml:space="preserve">ontact the </w:t>
      </w:r>
      <w:r w:rsidR="009D756D" w:rsidRPr="00A933D4">
        <w:rPr>
          <w:rFonts w:ascii="Arial" w:hAnsi="Arial" w:cs="Arial"/>
          <w:sz w:val="21"/>
          <w:szCs w:val="21"/>
        </w:rPr>
        <w:t xml:space="preserve">Office of </w:t>
      </w:r>
      <w:r w:rsidR="0091586E" w:rsidRPr="00A933D4">
        <w:rPr>
          <w:rFonts w:ascii="Arial" w:hAnsi="Arial" w:cs="Arial"/>
          <w:sz w:val="21"/>
          <w:szCs w:val="21"/>
        </w:rPr>
        <w:t xml:space="preserve">Financial Aid </w:t>
      </w:r>
      <w:r w:rsidR="009D756D" w:rsidRPr="00A933D4">
        <w:rPr>
          <w:rFonts w:ascii="Arial" w:hAnsi="Arial" w:cs="Arial"/>
          <w:sz w:val="21"/>
          <w:szCs w:val="21"/>
        </w:rPr>
        <w:t>and Scholarships (</w:t>
      </w:r>
      <w:hyperlink r:id="rId9" w:history="1">
        <w:r w:rsidR="00A933D4" w:rsidRPr="00A933D4">
          <w:rPr>
            <w:rStyle w:val="Hyperlink"/>
            <w:rFonts w:ascii="Arial" w:hAnsi="Arial" w:cs="Arial"/>
            <w:sz w:val="21"/>
            <w:szCs w:val="21"/>
          </w:rPr>
          <w:t>http://wweb.uta.edu/aao/fao/</w:t>
        </w:r>
      </w:hyperlink>
      <w:r w:rsidR="009D756D" w:rsidRPr="00A933D4">
        <w:rPr>
          <w:rFonts w:ascii="Arial" w:hAnsi="Arial" w:cs="Arial"/>
          <w:sz w:val="21"/>
          <w:szCs w:val="21"/>
        </w:rPr>
        <w:t>).</w:t>
      </w:r>
    </w:p>
    <w:p w14:paraId="075BA21C" w14:textId="77777777" w:rsidR="009D756D" w:rsidRPr="0016052E" w:rsidRDefault="009D756D" w:rsidP="0091586E">
      <w:pPr>
        <w:pStyle w:val="NormalWeb"/>
        <w:spacing w:before="0" w:beforeAutospacing="0" w:after="0" w:afterAutospacing="0"/>
        <w:rPr>
          <w:rFonts w:ascii="Arial" w:hAnsi="Arial" w:cs="Arial"/>
          <w:sz w:val="21"/>
          <w:szCs w:val="21"/>
        </w:rPr>
      </w:pPr>
    </w:p>
    <w:p w14:paraId="70F63011" w14:textId="17218DF4" w:rsidR="003B36CF" w:rsidRPr="00913511" w:rsidRDefault="003B36CF" w:rsidP="003B36CF">
      <w:pPr>
        <w:rPr>
          <w:rFonts w:ascii="Arial" w:hAnsi="Arial" w:cs="Arial"/>
          <w:b/>
          <w:sz w:val="21"/>
          <w:szCs w:val="21"/>
          <w:u w:val="single"/>
        </w:rPr>
      </w:pPr>
      <w:r w:rsidRPr="00913511">
        <w:rPr>
          <w:rFonts w:ascii="Arial" w:hAnsi="Arial" w:cs="Arial"/>
          <w:b/>
          <w:bCs/>
          <w:sz w:val="21"/>
          <w:szCs w:val="21"/>
        </w:rPr>
        <w:t>Disability Accommodations</w:t>
      </w:r>
      <w:r w:rsidR="00814091" w:rsidRPr="00913511">
        <w:rPr>
          <w:rFonts w:ascii="Arial" w:hAnsi="Arial" w:cs="Arial"/>
          <w:b/>
          <w:bCs/>
          <w:sz w:val="21"/>
          <w:szCs w:val="21"/>
        </w:rPr>
        <w:t>:</w:t>
      </w:r>
      <w:r w:rsidR="00141EC6" w:rsidRPr="00913511">
        <w:rPr>
          <w:rFonts w:ascii="Arial" w:hAnsi="Arial" w:cs="Arial"/>
          <w:b/>
          <w:bCs/>
          <w:sz w:val="21"/>
          <w:szCs w:val="21"/>
        </w:rPr>
        <w:t xml:space="preserve"> </w:t>
      </w:r>
      <w:r w:rsidR="00D31529" w:rsidRPr="00EF7D2F">
        <w:rPr>
          <w:rFonts w:ascii="Arial" w:hAnsi="Arial" w:cs="Arial"/>
          <w:sz w:val="21"/>
          <w:szCs w:val="21"/>
        </w:rPr>
        <w:t>UT</w:t>
      </w:r>
      <w:r w:rsidR="00D31529" w:rsidRPr="00913511">
        <w:rPr>
          <w:rFonts w:ascii="Arial" w:hAnsi="Arial" w:cs="Arial"/>
          <w:b/>
          <w:sz w:val="21"/>
          <w:szCs w:val="21"/>
        </w:rPr>
        <w:t xml:space="preserve"> </w:t>
      </w:r>
      <w:r w:rsidRPr="00913511">
        <w:rPr>
          <w:rFonts w:ascii="Arial" w:hAnsi="Arial" w:cs="Arial"/>
          <w:sz w:val="21"/>
          <w:szCs w:val="21"/>
        </w:rPr>
        <w:t xml:space="preserve">Arlington is on record as being committed to both the spirit and letter of all federal equal opportunity legislation, including </w:t>
      </w:r>
      <w:r w:rsidRPr="00913511">
        <w:rPr>
          <w:rFonts w:ascii="Arial" w:hAnsi="Arial" w:cs="Arial"/>
          <w:i/>
          <w:sz w:val="21"/>
          <w:szCs w:val="21"/>
        </w:rPr>
        <w:t xml:space="preserve">The Americans with Disabilities Act (ADA), The Americans with Disabilities Amendments Act (ADAAA), </w:t>
      </w:r>
      <w:r w:rsidRPr="00913511">
        <w:rPr>
          <w:rFonts w:ascii="Arial" w:hAnsi="Arial" w:cs="Arial"/>
          <w:sz w:val="21"/>
          <w:szCs w:val="21"/>
        </w:rPr>
        <w:t xml:space="preserve">and </w:t>
      </w:r>
      <w:r w:rsidRPr="00913511">
        <w:rPr>
          <w:rFonts w:ascii="Arial" w:hAnsi="Arial" w:cs="Arial"/>
          <w:i/>
          <w:sz w:val="21"/>
          <w:szCs w:val="21"/>
        </w:rPr>
        <w:t xml:space="preserve">Section 504 of the Rehabilitation Act. </w:t>
      </w:r>
      <w:r w:rsidRPr="00913511">
        <w:rPr>
          <w:rFonts w:ascii="Arial" w:hAnsi="Arial" w:cs="Arial"/>
          <w:sz w:val="21"/>
          <w:szCs w:val="21"/>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Pr="00EF7D2F">
        <w:rPr>
          <w:rFonts w:ascii="Arial" w:hAnsi="Arial" w:cs="Arial"/>
          <w:b/>
          <w:sz w:val="21"/>
          <w:szCs w:val="21"/>
        </w:rPr>
        <w:t>a letter certified</w:t>
      </w:r>
      <w:r w:rsidRPr="00913511">
        <w:rPr>
          <w:rFonts w:ascii="Arial" w:hAnsi="Arial" w:cs="Arial"/>
          <w:sz w:val="21"/>
          <w:szCs w:val="21"/>
        </w:rPr>
        <w:t xml:space="preserve"> by the </w:t>
      </w:r>
      <w:r w:rsidRPr="00EF7D2F">
        <w:rPr>
          <w:rFonts w:ascii="Arial" w:hAnsi="Arial" w:cs="Arial"/>
          <w:sz w:val="21"/>
          <w:szCs w:val="21"/>
        </w:rPr>
        <w:t>Office for Students with Disabilities (OSD).</w:t>
      </w:r>
      <w:r w:rsidRPr="00913511">
        <w:rPr>
          <w:rFonts w:ascii="Arial" w:hAnsi="Arial" w:cs="Arial"/>
          <w:b/>
          <w:sz w:val="21"/>
          <w:szCs w:val="21"/>
          <w:u w:val="single"/>
        </w:rPr>
        <w:t xml:space="preserve"> </w:t>
      </w:r>
      <w:r w:rsidR="00913511" w:rsidRPr="00EF7D2F">
        <w:rPr>
          <w:rFonts w:ascii="Arial" w:hAnsi="Arial" w:cs="Arial"/>
          <w:b/>
          <w:sz w:val="21"/>
          <w:szCs w:val="21"/>
        </w:rPr>
        <w:t xml:space="preserve"> </w:t>
      </w:r>
      <w:r w:rsidR="00D31529" w:rsidRPr="0016052E">
        <w:rPr>
          <w:rFonts w:ascii="Arial" w:hAnsi="Arial" w:cs="Arial"/>
          <w:sz w:val="21"/>
          <w:szCs w:val="21"/>
        </w:rPr>
        <w:t>Only those students who have officially documented a need for an accommodation will have their request honored.</w:t>
      </w:r>
      <w:r w:rsidR="00D31529">
        <w:rPr>
          <w:rFonts w:ascii="Arial" w:hAnsi="Arial" w:cs="Arial"/>
          <w:sz w:val="21"/>
          <w:szCs w:val="21"/>
        </w:rPr>
        <w:t xml:space="preserve"> </w:t>
      </w:r>
      <w:r w:rsidRPr="00913511">
        <w:rPr>
          <w:rFonts w:ascii="Arial" w:hAnsi="Arial" w:cs="Arial"/>
          <w:sz w:val="21"/>
          <w:szCs w:val="21"/>
        </w:rPr>
        <w:t>Students experiencing a range of conditions (Physical, Learning, Chronic Health, Mental Health, and Sensory) that may cause diminished academic performance or other barriers to learning may seek services and/or accommodations by contacting</w:t>
      </w:r>
      <w:r w:rsidR="001B691F">
        <w:rPr>
          <w:rFonts w:ascii="Arial" w:hAnsi="Arial" w:cs="Arial"/>
          <w:sz w:val="21"/>
          <w:szCs w:val="21"/>
        </w:rPr>
        <w:t>:</w:t>
      </w:r>
      <w:r w:rsidRPr="00913511">
        <w:rPr>
          <w:rFonts w:ascii="Arial" w:hAnsi="Arial" w:cs="Arial"/>
          <w:sz w:val="21"/>
          <w:szCs w:val="21"/>
        </w:rPr>
        <w:t xml:space="preserve"> </w:t>
      </w:r>
    </w:p>
    <w:p w14:paraId="31C2CC4F" w14:textId="65298580" w:rsidR="001B691F" w:rsidRPr="00B87E6D" w:rsidRDefault="003B36CF" w:rsidP="001B691F">
      <w:pPr>
        <w:pStyle w:val="NormalWeb"/>
        <w:spacing w:before="0" w:beforeAutospacing="0" w:after="0" w:afterAutospacing="0"/>
        <w:rPr>
          <w:rFonts w:ascii="Arial" w:hAnsi="Arial" w:cs="Arial"/>
          <w:sz w:val="22"/>
          <w:szCs w:val="22"/>
        </w:rPr>
      </w:pPr>
      <w:r w:rsidRPr="00913511">
        <w:rPr>
          <w:rFonts w:ascii="Arial" w:hAnsi="Arial" w:cs="Arial"/>
          <w:b/>
          <w:sz w:val="21"/>
          <w:szCs w:val="21"/>
          <w:u w:val="single"/>
        </w:rPr>
        <w:t>The Office for Students with Disabilities, (OSD)</w:t>
      </w:r>
      <w:r w:rsidRPr="00913511">
        <w:rPr>
          <w:rFonts w:ascii="Arial" w:hAnsi="Arial" w:cs="Arial"/>
          <w:sz w:val="21"/>
          <w:szCs w:val="21"/>
        </w:rPr>
        <w:t xml:space="preserve">  </w:t>
      </w:r>
      <w:hyperlink r:id="rId10" w:history="1">
        <w:r w:rsidRPr="00913511">
          <w:rPr>
            <w:rStyle w:val="Hyperlink"/>
            <w:rFonts w:ascii="Arial" w:hAnsi="Arial" w:cs="Arial"/>
            <w:sz w:val="21"/>
            <w:szCs w:val="21"/>
          </w:rPr>
          <w:t>www.uta.edu/disability</w:t>
        </w:r>
      </w:hyperlink>
      <w:r w:rsidRPr="00913511">
        <w:rPr>
          <w:rFonts w:ascii="Arial" w:hAnsi="Arial" w:cs="Arial"/>
          <w:sz w:val="21"/>
          <w:szCs w:val="21"/>
        </w:rPr>
        <w:t xml:space="preserve"> or calling 817-272-3364.</w:t>
      </w:r>
      <w:r w:rsidR="001B691F">
        <w:rPr>
          <w:rFonts w:ascii="Arial" w:hAnsi="Arial" w:cs="Arial"/>
          <w:sz w:val="21"/>
          <w:szCs w:val="21"/>
        </w:rPr>
        <w:t xml:space="preserve"> </w:t>
      </w:r>
      <w:r w:rsidR="001B691F" w:rsidRPr="0016052E">
        <w:rPr>
          <w:rFonts w:ascii="Arial" w:hAnsi="Arial" w:cs="Arial"/>
          <w:sz w:val="21"/>
          <w:szCs w:val="21"/>
        </w:rPr>
        <w:t xml:space="preserve">Information regarding diagnostic criteria and policies for obtaining disability-based academic accommodations can be found at </w:t>
      </w:r>
      <w:hyperlink r:id="rId11" w:history="1">
        <w:r w:rsidR="001B691F" w:rsidRPr="0016052E">
          <w:rPr>
            <w:rStyle w:val="Hyperlink"/>
            <w:rFonts w:ascii="Arial" w:hAnsi="Arial" w:cs="Arial"/>
            <w:sz w:val="21"/>
            <w:szCs w:val="21"/>
          </w:rPr>
          <w:t>www.uta.edu/disability</w:t>
        </w:r>
      </w:hyperlink>
      <w:r w:rsidR="00531B24">
        <w:rPr>
          <w:rStyle w:val="Hyperlink"/>
          <w:rFonts w:ascii="Arial" w:hAnsi="Arial" w:cs="Arial"/>
          <w:sz w:val="21"/>
          <w:szCs w:val="21"/>
        </w:rPr>
        <w:t>.</w:t>
      </w:r>
    </w:p>
    <w:p w14:paraId="2F9F02C0" w14:textId="26414A0E" w:rsidR="003B36CF" w:rsidRPr="00913511" w:rsidRDefault="003B36CF" w:rsidP="003B36CF">
      <w:pPr>
        <w:rPr>
          <w:rFonts w:ascii="Arial" w:hAnsi="Arial" w:cs="Arial"/>
          <w:sz w:val="21"/>
          <w:szCs w:val="21"/>
        </w:rPr>
      </w:pPr>
    </w:p>
    <w:p w14:paraId="7714DCC9" w14:textId="1EDDF739" w:rsidR="00D31529" w:rsidRPr="00EF7D2F" w:rsidRDefault="00D31529" w:rsidP="00EF7D2F">
      <w:pPr>
        <w:rPr>
          <w:rFonts w:ascii="Times" w:hAnsi="Times"/>
          <w:lang w:eastAsia="en-US"/>
        </w:rPr>
      </w:pPr>
      <w:r w:rsidRPr="00EF7D2F">
        <w:rPr>
          <w:rFonts w:ascii="Arial" w:hAnsi="Arial" w:cs="Arial"/>
          <w:u w:val="single"/>
        </w:rPr>
        <w:t>Counseling and Psychological Services, (CAPS)</w:t>
      </w:r>
      <w:r w:rsidRPr="00EF7D2F">
        <w:rPr>
          <w:rFonts w:ascii="Arial" w:hAnsi="Arial" w:cs="Arial"/>
        </w:rPr>
        <w:t xml:space="preserve">   </w:t>
      </w:r>
      <w:hyperlink r:id="rId12" w:history="1">
        <w:r w:rsidRPr="00EF7D2F">
          <w:rPr>
            <w:rStyle w:val="Hyperlink"/>
            <w:rFonts w:ascii="Arial" w:hAnsi="Arial" w:cs="Arial"/>
          </w:rPr>
          <w:t>www.uta.edu/cap</w:t>
        </w:r>
        <w:bookmarkStart w:id="0" w:name="_GoBack"/>
        <w:bookmarkEnd w:id="0"/>
        <w:r w:rsidRPr="00EF7D2F">
          <w:rPr>
            <w:rStyle w:val="Hyperlink"/>
            <w:rFonts w:ascii="Arial" w:hAnsi="Arial" w:cs="Arial"/>
          </w:rPr>
          <w:t>s/</w:t>
        </w:r>
      </w:hyperlink>
      <w:r w:rsidRPr="00EF7D2F">
        <w:rPr>
          <w:rFonts w:ascii="Arial" w:hAnsi="Arial" w:cs="Arial"/>
        </w:rPr>
        <w:t xml:space="preserve"> or calling 817-272-3671 is also available to all students </w:t>
      </w:r>
      <w:r w:rsidRPr="00EF7D2F">
        <w:rPr>
          <w:rFonts w:ascii="Arial" w:eastAsia="Times New Roman" w:hAnsi="Arial" w:cs="Arial"/>
          <w:color w:val="333333"/>
          <w:shd w:val="clear" w:color="auto" w:fill="FFFFFF"/>
          <w:lang w:eastAsia="en-US"/>
        </w:rPr>
        <w:t>to help increase their understanding of personal issues</w:t>
      </w:r>
      <w:r w:rsidR="00A85FC4">
        <w:rPr>
          <w:rFonts w:ascii="Arial" w:eastAsia="Times New Roman" w:hAnsi="Arial" w:cs="Arial"/>
          <w:color w:val="333333"/>
          <w:shd w:val="clear" w:color="auto" w:fill="FFFFFF"/>
          <w:lang w:eastAsia="en-US"/>
        </w:rPr>
        <w:t>,</w:t>
      </w:r>
      <w:r w:rsidRPr="00EF7D2F">
        <w:rPr>
          <w:rFonts w:ascii="Arial" w:eastAsia="Times New Roman" w:hAnsi="Arial" w:cs="Arial"/>
          <w:color w:val="333333"/>
          <w:shd w:val="clear" w:color="auto" w:fill="FFFFFF"/>
          <w:lang w:eastAsia="en-US"/>
        </w:rPr>
        <w:t xml:space="preserve"> address mental and behavioral health problems and make positive changes in their lives.</w:t>
      </w:r>
      <w:r w:rsidR="001B691F">
        <w:rPr>
          <w:rFonts w:ascii="Arial" w:eastAsia="Times New Roman" w:hAnsi="Arial" w:cs="Arial"/>
          <w:color w:val="333333"/>
          <w:shd w:val="clear" w:color="auto" w:fill="FFFFFF"/>
          <w:lang w:eastAsia="en-US"/>
        </w:rPr>
        <w:t xml:space="preserve"> </w:t>
      </w:r>
    </w:p>
    <w:p w14:paraId="3B270AC0" w14:textId="77777777" w:rsidR="00141EC6" w:rsidRPr="00982A7E" w:rsidRDefault="00141EC6" w:rsidP="00141EC6">
      <w:pPr>
        <w:rPr>
          <w:rFonts w:asciiTheme="minorBidi" w:hAnsiTheme="minorBidi" w:cstheme="minorBidi"/>
          <w:sz w:val="21"/>
          <w:szCs w:val="21"/>
        </w:rPr>
      </w:pPr>
    </w:p>
    <w:p w14:paraId="6345966D" w14:textId="44620A44" w:rsidR="0000143B" w:rsidRDefault="0000143B" w:rsidP="00982A7E">
      <w:pPr>
        <w:rPr>
          <w:rFonts w:asciiTheme="minorBidi" w:hAnsiTheme="minorBidi" w:cstheme="minorBidi"/>
          <w:i/>
          <w:iCs/>
          <w:sz w:val="21"/>
          <w:szCs w:val="21"/>
        </w:rPr>
      </w:pPr>
      <w:r>
        <w:rPr>
          <w:rFonts w:asciiTheme="minorBidi" w:hAnsiTheme="minorBidi" w:cstheme="minorBidi"/>
          <w:b/>
          <w:bCs/>
          <w:sz w:val="21"/>
          <w:szCs w:val="21"/>
        </w:rPr>
        <w:t>Non-Discrimination Policy</w:t>
      </w:r>
      <w:r w:rsidR="00982A7E" w:rsidRPr="00982A7E">
        <w:rPr>
          <w:rFonts w:asciiTheme="minorBidi" w:hAnsiTheme="minorBidi" w:cstheme="minorBidi"/>
          <w:b/>
          <w:bCs/>
          <w:sz w:val="21"/>
          <w:szCs w:val="21"/>
        </w:rPr>
        <w:t>:</w:t>
      </w:r>
      <w:r w:rsidR="00982A7E" w:rsidRPr="00982A7E">
        <w:rPr>
          <w:rFonts w:asciiTheme="minorBidi" w:hAnsiTheme="minorBidi" w:cstheme="minorBidi"/>
          <w:sz w:val="21"/>
          <w:szCs w:val="21"/>
        </w:rPr>
        <w:t xml:space="preserve"> </w:t>
      </w:r>
      <w:r w:rsidR="00023EB8" w:rsidRPr="00023EB8">
        <w:rPr>
          <w:rFonts w:asciiTheme="minorBidi" w:hAnsiTheme="minorBidi" w:cstheme="minorBidi"/>
          <w:i/>
          <w:iCs/>
          <w:sz w:val="21"/>
          <w:szCs w:val="21"/>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3" w:history="1">
        <w:r w:rsidR="00023EB8" w:rsidRPr="00023EB8">
          <w:rPr>
            <w:rStyle w:val="Hyperlink"/>
            <w:rFonts w:asciiTheme="minorBidi" w:hAnsiTheme="minorBidi" w:cstheme="minorBidi"/>
            <w:i/>
            <w:iCs/>
            <w:sz w:val="21"/>
            <w:szCs w:val="21"/>
          </w:rPr>
          <w:t>uta.edu/eos</w:t>
        </w:r>
      </w:hyperlink>
      <w:r w:rsidR="00023EB8" w:rsidRPr="00023EB8">
        <w:rPr>
          <w:rFonts w:asciiTheme="minorBidi" w:hAnsiTheme="minorBidi" w:cstheme="minorBidi"/>
          <w:i/>
          <w:iCs/>
          <w:sz w:val="21"/>
          <w:szCs w:val="21"/>
        </w:rPr>
        <w:t>.</w:t>
      </w:r>
    </w:p>
    <w:p w14:paraId="5A120658" w14:textId="77777777" w:rsidR="003D5A87" w:rsidRDefault="003D5A87" w:rsidP="00982A7E">
      <w:pPr>
        <w:rPr>
          <w:rFonts w:asciiTheme="minorBidi" w:hAnsiTheme="minorBidi" w:cstheme="minorBidi"/>
          <w:i/>
          <w:iCs/>
          <w:sz w:val="21"/>
          <w:szCs w:val="21"/>
        </w:rPr>
      </w:pPr>
    </w:p>
    <w:p w14:paraId="63D43E84" w14:textId="1A37A3A0" w:rsidR="00982A7E" w:rsidRPr="00023EB8" w:rsidRDefault="0000143B" w:rsidP="00982A7E">
      <w:pPr>
        <w:rPr>
          <w:rFonts w:ascii="Times" w:eastAsia="Times New Roman" w:hAnsi="Times"/>
          <w:sz w:val="20"/>
          <w:szCs w:val="20"/>
          <w:lang w:eastAsia="en-US"/>
        </w:rPr>
      </w:pPr>
      <w:r>
        <w:rPr>
          <w:rFonts w:asciiTheme="minorBidi" w:hAnsiTheme="minorBidi" w:cstheme="minorBidi"/>
          <w:b/>
          <w:iCs/>
          <w:sz w:val="21"/>
          <w:szCs w:val="21"/>
        </w:rPr>
        <w:t xml:space="preserve">Title IX Policy: </w:t>
      </w:r>
      <w:r w:rsidRPr="00EF7D2F">
        <w:rPr>
          <w:rFonts w:asciiTheme="minorBidi" w:hAnsiTheme="minorBidi" w:cstheme="minorBidi"/>
          <w:iCs/>
          <w:sz w:val="21"/>
          <w:szCs w:val="21"/>
        </w:rPr>
        <w:t>The University of Texas at Arlington (“University”) is committed to maintaining a learning and working environment that is free</w:t>
      </w:r>
      <w:r>
        <w:rPr>
          <w:rFonts w:asciiTheme="minorBidi" w:hAnsiTheme="minorBidi" w:cstheme="minorBidi"/>
          <w:iCs/>
          <w:sz w:val="21"/>
          <w:szCs w:val="21"/>
        </w:rPr>
        <w:t xml:space="preserve"> from discrimination based on sex in accordance with Title IX of the Higher Education Amendments of 1972 (Title IX), which prohibits discrimination on the basis of sex in educational programs or </w:t>
      </w:r>
      <w:r w:rsidRPr="00EF7D2F">
        <w:rPr>
          <w:rFonts w:asciiTheme="minorBidi" w:hAnsiTheme="minorBidi" w:cstheme="minorBidi"/>
          <w:iCs/>
        </w:rPr>
        <w:t>activities; Title VII of the Civil Rights Act of 1964 (Title VII), which prohibits sex discrimination in employment; and the Campus Sexual Violence Elimination Act (SaVE Act). Sexual misconduct is a form of sex discrimination and will not be tolerated.</w:t>
      </w:r>
      <w:r w:rsidRPr="00EF7D2F">
        <w:rPr>
          <w:rFonts w:ascii="Arial" w:hAnsi="Arial" w:cs="Arial"/>
          <w:b/>
          <w:iCs/>
        </w:rPr>
        <w:t xml:space="preserve"> </w:t>
      </w:r>
      <w:r w:rsidR="00023EB8" w:rsidRPr="00EF7D2F">
        <w:rPr>
          <w:rFonts w:ascii="Arial" w:eastAsia="Times New Roman" w:hAnsi="Arial" w:cs="Arial"/>
          <w:i/>
          <w:iCs/>
          <w:color w:val="000000"/>
          <w:shd w:val="clear" w:color="auto" w:fill="FFFFFF"/>
          <w:lang w:eastAsia="en-US"/>
        </w:rPr>
        <w:t>For information regarding Title IX, visit</w:t>
      </w:r>
      <w:r w:rsidR="00023EB8" w:rsidRPr="00EF7D2F">
        <w:rPr>
          <w:rFonts w:ascii="Arial" w:eastAsia="Times New Roman" w:hAnsi="Arial" w:cs="Arial"/>
          <w:lang w:eastAsia="en-US"/>
        </w:rPr>
        <w:t xml:space="preserve"> </w:t>
      </w:r>
      <w:hyperlink r:id="rId14" w:history="1">
        <w:r w:rsidR="00982A7E" w:rsidRPr="00EF7D2F">
          <w:rPr>
            <w:rStyle w:val="Hyperlink"/>
            <w:rFonts w:ascii="Arial" w:hAnsi="Arial" w:cs="Arial"/>
          </w:rPr>
          <w:t>www.uta.edu/titleIX</w:t>
        </w:r>
      </w:hyperlink>
      <w:r w:rsidRPr="00EF7D2F">
        <w:rPr>
          <w:rFonts w:asciiTheme="minorBidi" w:hAnsiTheme="minorBidi" w:cstheme="minorBidi"/>
        </w:rPr>
        <w:t xml:space="preserve"> or contact</w:t>
      </w:r>
      <w:r>
        <w:rPr>
          <w:rFonts w:asciiTheme="minorBidi" w:hAnsiTheme="minorBidi" w:cstheme="minorBidi"/>
          <w:sz w:val="21"/>
          <w:szCs w:val="21"/>
        </w:rPr>
        <w:t xml:space="preserve"> Ms. Jean Hood, Vice President and Title IX Coordinator at (817) 272-7091 or </w:t>
      </w:r>
      <w:hyperlink r:id="rId15" w:history="1">
        <w:r w:rsidRPr="0000143B">
          <w:rPr>
            <w:rStyle w:val="Hyperlink"/>
            <w:rFonts w:asciiTheme="minorBidi" w:hAnsiTheme="minorBidi" w:cstheme="minorBidi"/>
            <w:sz w:val="21"/>
            <w:szCs w:val="21"/>
          </w:rPr>
          <w:t>jmhood@uta.edu</w:t>
        </w:r>
      </w:hyperlink>
      <w:r>
        <w:rPr>
          <w:rFonts w:asciiTheme="minorBidi" w:hAnsiTheme="minorBidi" w:cstheme="minorBidi"/>
          <w:sz w:val="21"/>
          <w:szCs w:val="21"/>
        </w:rPr>
        <w:t>.</w:t>
      </w:r>
    </w:p>
    <w:p w14:paraId="606F34D4" w14:textId="77777777" w:rsidR="00982A7E" w:rsidRPr="00982A7E" w:rsidRDefault="00982A7E" w:rsidP="0091586E">
      <w:pPr>
        <w:keepNext/>
        <w:rPr>
          <w:rFonts w:asciiTheme="minorBidi" w:hAnsiTheme="minorBidi" w:cstheme="minorBidi"/>
          <w:sz w:val="21"/>
          <w:szCs w:val="21"/>
        </w:rPr>
      </w:pPr>
    </w:p>
    <w:p w14:paraId="254A91EB" w14:textId="77777777" w:rsidR="00384AFA" w:rsidRPr="00384AFA" w:rsidRDefault="00141EC6" w:rsidP="00982A7E">
      <w:pPr>
        <w:keepNext/>
        <w:rPr>
          <w:rFonts w:ascii="Arial" w:hAnsi="Arial" w:cs="Arial"/>
          <w:sz w:val="21"/>
          <w:szCs w:val="21"/>
        </w:rPr>
      </w:pPr>
      <w:r w:rsidRPr="00384AFA">
        <w:rPr>
          <w:rFonts w:ascii="Arial" w:hAnsi="Arial" w:cs="Arial"/>
          <w:b/>
          <w:bCs/>
          <w:sz w:val="21"/>
          <w:szCs w:val="21"/>
        </w:rPr>
        <w:t xml:space="preserve">Academic Integrity: </w:t>
      </w:r>
      <w:r w:rsidR="00A933D4">
        <w:rPr>
          <w:rFonts w:ascii="Arial" w:hAnsi="Arial" w:cs="Arial"/>
          <w:sz w:val="21"/>
          <w:szCs w:val="21"/>
        </w:rPr>
        <w:t>S</w:t>
      </w:r>
      <w:r w:rsidR="00384AFA" w:rsidRPr="00384AFA">
        <w:rPr>
          <w:rFonts w:ascii="Arial" w:hAnsi="Arial" w:cs="Arial"/>
          <w:sz w:val="21"/>
          <w:szCs w:val="21"/>
        </w:rPr>
        <w:t xml:space="preserve">tudents </w:t>
      </w:r>
      <w:r w:rsidR="007B0CB6">
        <w:rPr>
          <w:rFonts w:ascii="Arial" w:hAnsi="Arial" w:cs="Arial"/>
          <w:sz w:val="21"/>
          <w:szCs w:val="21"/>
        </w:rPr>
        <w:t xml:space="preserve">enrolled </w:t>
      </w:r>
      <w:r w:rsidR="00982A7E">
        <w:rPr>
          <w:rFonts w:ascii="Arial" w:hAnsi="Arial" w:cs="Arial"/>
          <w:sz w:val="21"/>
          <w:szCs w:val="21"/>
        </w:rPr>
        <w:t xml:space="preserve">all UT Arlington courses </w:t>
      </w:r>
      <w:r w:rsidR="007B0CB6">
        <w:rPr>
          <w:rFonts w:ascii="Arial" w:hAnsi="Arial" w:cs="Arial"/>
          <w:sz w:val="21"/>
          <w:szCs w:val="21"/>
        </w:rPr>
        <w:t>are expected to adhere to the UT Arlington Honor Code:</w:t>
      </w:r>
    </w:p>
    <w:p w14:paraId="38CCA33D" w14:textId="77777777" w:rsidR="00384AFA" w:rsidRPr="00384AFA" w:rsidRDefault="00384AFA" w:rsidP="00384AFA">
      <w:pPr>
        <w:keepNext/>
        <w:rPr>
          <w:rFonts w:ascii="Arial" w:hAnsi="Arial" w:cs="Arial"/>
          <w:sz w:val="21"/>
          <w:szCs w:val="21"/>
        </w:rPr>
      </w:pPr>
    </w:p>
    <w:p w14:paraId="1D9F1DD9" w14:textId="77777777" w:rsidR="00384AFA" w:rsidRPr="007B0CB6" w:rsidRDefault="00384AFA" w:rsidP="00A933D4">
      <w:pPr>
        <w:pStyle w:val="Default"/>
        <w:spacing w:after="80"/>
        <w:ind w:left="720" w:right="432"/>
        <w:jc w:val="both"/>
        <w:rPr>
          <w:rFonts w:ascii="Arial" w:hAnsi="Arial" w:cs="Arial"/>
          <w:i/>
          <w:sz w:val="21"/>
          <w:szCs w:val="21"/>
        </w:rPr>
      </w:pPr>
      <w:r w:rsidRPr="007B0CB6">
        <w:rPr>
          <w:rFonts w:ascii="Arial" w:hAnsi="Arial" w:cs="Arial"/>
          <w:i/>
          <w:sz w:val="21"/>
          <w:szCs w:val="21"/>
        </w:rPr>
        <w:t xml:space="preserve">I pledge, on my honor, to uphold UT Arlington’s tradition of academic integrity, a tradition that values hard work and honest effort in the pursuit of academic excellence. </w:t>
      </w:r>
    </w:p>
    <w:p w14:paraId="7C48DAA1" w14:textId="77777777" w:rsidR="00384AFA" w:rsidRPr="007B0CB6" w:rsidRDefault="00384AFA" w:rsidP="00A933D4">
      <w:pPr>
        <w:pStyle w:val="Default"/>
        <w:spacing w:after="80"/>
        <w:ind w:left="720" w:right="432"/>
        <w:jc w:val="both"/>
        <w:rPr>
          <w:rFonts w:ascii="Arial" w:hAnsi="Arial" w:cs="Arial"/>
          <w:i/>
          <w:sz w:val="21"/>
          <w:szCs w:val="21"/>
        </w:rPr>
      </w:pPr>
      <w:r w:rsidRPr="007B0CB6">
        <w:rPr>
          <w:rFonts w:ascii="Arial" w:hAnsi="Arial" w:cs="Arial"/>
          <w:i/>
          <w:sz w:val="21"/>
          <w:szCs w:val="21"/>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11F859A9" w14:textId="77777777" w:rsidR="00384AFA" w:rsidRPr="00384AFA" w:rsidRDefault="00384AFA" w:rsidP="00384AFA">
      <w:pPr>
        <w:keepNext/>
        <w:rPr>
          <w:rFonts w:ascii="Arial" w:hAnsi="Arial" w:cs="Arial"/>
          <w:sz w:val="21"/>
          <w:szCs w:val="21"/>
        </w:rPr>
      </w:pPr>
    </w:p>
    <w:p w14:paraId="7F9475F1" w14:textId="693BA75A" w:rsidR="0091586E" w:rsidRDefault="00866597" w:rsidP="0091586E">
      <w:pPr>
        <w:keepNext/>
        <w:rPr>
          <w:rFonts w:ascii="Arial" w:hAnsi="Arial" w:cs="Arial"/>
          <w:sz w:val="21"/>
          <w:szCs w:val="21"/>
        </w:rPr>
      </w:pPr>
      <w:r>
        <w:rPr>
          <w:rFonts w:ascii="Arial" w:hAnsi="Arial" w:cs="Arial"/>
          <w:sz w:val="21"/>
          <w:szCs w:val="21"/>
        </w:rPr>
        <w:t>UT Arlington faculty members</w:t>
      </w:r>
      <w:r w:rsidR="00384AFA">
        <w:rPr>
          <w:rFonts w:ascii="Arial" w:hAnsi="Arial" w:cs="Arial"/>
          <w:sz w:val="21"/>
          <w:szCs w:val="21"/>
        </w:rPr>
        <w:t xml:space="preserve"> may employ the Honor Code in their courses</w:t>
      </w:r>
      <w:r w:rsidR="00A85FC4">
        <w:rPr>
          <w:rFonts w:ascii="Arial" w:hAnsi="Arial" w:cs="Arial"/>
          <w:sz w:val="21"/>
          <w:szCs w:val="21"/>
        </w:rPr>
        <w:t xml:space="preserve"> by</w:t>
      </w:r>
      <w:r w:rsidR="00384AFA">
        <w:rPr>
          <w:rFonts w:ascii="Arial" w:hAnsi="Arial" w:cs="Arial"/>
          <w:sz w:val="21"/>
          <w:szCs w:val="21"/>
        </w:rPr>
        <w:t xml:space="preserve"> </w:t>
      </w:r>
      <w:r w:rsidR="007B0CB6">
        <w:rPr>
          <w:rFonts w:ascii="Arial" w:hAnsi="Arial" w:cs="Arial"/>
          <w:sz w:val="21"/>
          <w:szCs w:val="21"/>
        </w:rPr>
        <w:t xml:space="preserve">having students acknowledge </w:t>
      </w:r>
      <w:r w:rsidR="00384AFA">
        <w:rPr>
          <w:rFonts w:ascii="Arial" w:hAnsi="Arial" w:cs="Arial"/>
          <w:sz w:val="21"/>
          <w:szCs w:val="21"/>
        </w:rPr>
        <w:t xml:space="preserve">the honor code </w:t>
      </w:r>
      <w:r w:rsidR="007B0CB6">
        <w:rPr>
          <w:rFonts w:ascii="Arial" w:hAnsi="Arial" w:cs="Arial"/>
          <w:sz w:val="21"/>
          <w:szCs w:val="21"/>
        </w:rPr>
        <w:t>as part of</w:t>
      </w:r>
      <w:r w:rsidR="00384AFA">
        <w:rPr>
          <w:rFonts w:ascii="Arial" w:hAnsi="Arial" w:cs="Arial"/>
          <w:sz w:val="21"/>
          <w:szCs w:val="21"/>
        </w:rPr>
        <w:t xml:space="preserve"> </w:t>
      </w:r>
      <w:r w:rsidR="007B0CB6">
        <w:rPr>
          <w:rFonts w:ascii="Arial" w:hAnsi="Arial" w:cs="Arial"/>
          <w:sz w:val="21"/>
          <w:szCs w:val="21"/>
        </w:rPr>
        <w:t>an examination</w:t>
      </w:r>
      <w:r w:rsidR="00384AFA">
        <w:rPr>
          <w:rFonts w:ascii="Arial" w:hAnsi="Arial" w:cs="Arial"/>
          <w:sz w:val="21"/>
          <w:szCs w:val="21"/>
        </w:rPr>
        <w:t xml:space="preserve"> or requiring students</w:t>
      </w:r>
      <w:r w:rsidR="00D665D2">
        <w:rPr>
          <w:rFonts w:ascii="Arial" w:hAnsi="Arial" w:cs="Arial"/>
          <w:sz w:val="21"/>
          <w:szCs w:val="21"/>
        </w:rPr>
        <w:t xml:space="preserve"> to</w:t>
      </w:r>
      <w:r w:rsidR="00384AFA">
        <w:rPr>
          <w:rFonts w:ascii="Arial" w:hAnsi="Arial" w:cs="Arial"/>
          <w:sz w:val="21"/>
          <w:szCs w:val="21"/>
        </w:rPr>
        <w:t xml:space="preserve"> </w:t>
      </w:r>
      <w:r w:rsidR="007B0CB6">
        <w:rPr>
          <w:rFonts w:ascii="Arial" w:hAnsi="Arial" w:cs="Arial"/>
          <w:sz w:val="21"/>
          <w:szCs w:val="21"/>
        </w:rPr>
        <w:t xml:space="preserve">incorporate the honor code into any work submitted. Per </w:t>
      </w:r>
      <w:r w:rsidR="001B6EFE" w:rsidRPr="0016052E">
        <w:rPr>
          <w:rFonts w:ascii="Arial" w:hAnsi="Arial" w:cs="Arial"/>
          <w:sz w:val="21"/>
          <w:szCs w:val="21"/>
        </w:rPr>
        <w:t xml:space="preserve">UT System </w:t>
      </w:r>
      <w:r w:rsidR="001B6EFE" w:rsidRPr="00D665D2">
        <w:rPr>
          <w:rFonts w:ascii="Arial" w:hAnsi="Arial" w:cs="Arial"/>
          <w:i/>
          <w:sz w:val="21"/>
          <w:szCs w:val="21"/>
        </w:rPr>
        <w:t>Regents’ Rule</w:t>
      </w:r>
      <w:r w:rsidR="001B6EFE" w:rsidRPr="0016052E">
        <w:rPr>
          <w:rFonts w:ascii="Arial" w:hAnsi="Arial" w:cs="Arial"/>
          <w:sz w:val="21"/>
          <w:szCs w:val="21"/>
        </w:rPr>
        <w:t xml:space="preserve"> 50101, §2.2</w:t>
      </w:r>
      <w:r w:rsidR="007B0CB6">
        <w:rPr>
          <w:rFonts w:ascii="Arial" w:hAnsi="Arial" w:cs="Arial"/>
          <w:sz w:val="21"/>
          <w:szCs w:val="21"/>
        </w:rPr>
        <w:t>, s</w:t>
      </w:r>
      <w:r w:rsidR="001B6EFE">
        <w:rPr>
          <w:rFonts w:ascii="Arial" w:hAnsi="Arial" w:cs="Arial"/>
          <w:sz w:val="21"/>
          <w:szCs w:val="21"/>
        </w:rPr>
        <w:t xml:space="preserve">uspected violations of </w:t>
      </w:r>
      <w:r w:rsidR="007B0CB6">
        <w:rPr>
          <w:rFonts w:ascii="Arial" w:hAnsi="Arial" w:cs="Arial"/>
          <w:sz w:val="21"/>
          <w:szCs w:val="21"/>
        </w:rPr>
        <w:t xml:space="preserve">university’s standards for </w:t>
      </w:r>
      <w:r w:rsidR="001B6EFE">
        <w:rPr>
          <w:rFonts w:ascii="Arial" w:hAnsi="Arial" w:cs="Arial"/>
          <w:sz w:val="21"/>
          <w:szCs w:val="21"/>
        </w:rPr>
        <w:t xml:space="preserve">academic integrity </w:t>
      </w:r>
      <w:r w:rsidR="007B0CB6">
        <w:rPr>
          <w:rFonts w:ascii="Arial" w:hAnsi="Arial" w:cs="Arial"/>
          <w:sz w:val="21"/>
          <w:szCs w:val="21"/>
        </w:rPr>
        <w:t xml:space="preserve">(including the </w:t>
      </w:r>
      <w:r w:rsidR="00D665D2">
        <w:rPr>
          <w:rFonts w:ascii="Arial" w:hAnsi="Arial" w:cs="Arial"/>
          <w:sz w:val="21"/>
          <w:szCs w:val="21"/>
        </w:rPr>
        <w:t>H</w:t>
      </w:r>
      <w:r w:rsidR="007B0CB6">
        <w:rPr>
          <w:rFonts w:ascii="Arial" w:hAnsi="Arial" w:cs="Arial"/>
          <w:sz w:val="21"/>
          <w:szCs w:val="21"/>
        </w:rPr>
        <w:t xml:space="preserve">onor </w:t>
      </w:r>
      <w:r w:rsidR="00D665D2">
        <w:rPr>
          <w:rFonts w:ascii="Arial" w:hAnsi="Arial" w:cs="Arial"/>
          <w:sz w:val="21"/>
          <w:szCs w:val="21"/>
        </w:rPr>
        <w:t>C</w:t>
      </w:r>
      <w:r w:rsidR="007B0CB6">
        <w:rPr>
          <w:rFonts w:ascii="Arial" w:hAnsi="Arial" w:cs="Arial"/>
          <w:sz w:val="21"/>
          <w:szCs w:val="21"/>
        </w:rPr>
        <w:t>ode)</w:t>
      </w:r>
      <w:r w:rsidR="001B6EFE">
        <w:rPr>
          <w:rFonts w:ascii="Arial" w:hAnsi="Arial" w:cs="Arial"/>
          <w:sz w:val="21"/>
          <w:szCs w:val="21"/>
        </w:rPr>
        <w:t xml:space="preserve"> will be referred to the Office of Student Conduct. Violators will </w:t>
      </w:r>
      <w:r w:rsidR="00141EC6" w:rsidRPr="0016052E">
        <w:rPr>
          <w:rFonts w:ascii="Arial" w:hAnsi="Arial" w:cs="Arial"/>
          <w:sz w:val="21"/>
          <w:szCs w:val="21"/>
        </w:rPr>
        <w:t xml:space="preserve">be disciplined in accordance with University </w:t>
      </w:r>
      <w:r w:rsidR="001B6EFE">
        <w:rPr>
          <w:rFonts w:ascii="Arial" w:hAnsi="Arial" w:cs="Arial"/>
          <w:sz w:val="21"/>
          <w:szCs w:val="21"/>
        </w:rPr>
        <w:t xml:space="preserve">policy, which may result in the student’s </w:t>
      </w:r>
      <w:r w:rsidR="00141EC6" w:rsidRPr="0016052E">
        <w:rPr>
          <w:rFonts w:ascii="Arial" w:hAnsi="Arial" w:cs="Arial"/>
          <w:sz w:val="21"/>
          <w:szCs w:val="21"/>
        </w:rPr>
        <w:t xml:space="preserve">suspension or </w:t>
      </w:r>
      <w:r w:rsidR="0091586E" w:rsidRPr="0016052E">
        <w:rPr>
          <w:rFonts w:ascii="Arial" w:hAnsi="Arial" w:cs="Arial"/>
          <w:sz w:val="21"/>
          <w:szCs w:val="21"/>
        </w:rPr>
        <w:t>expulsion from the Un</w:t>
      </w:r>
      <w:r w:rsidR="001B6EFE">
        <w:rPr>
          <w:rFonts w:ascii="Arial" w:hAnsi="Arial" w:cs="Arial"/>
          <w:sz w:val="21"/>
          <w:szCs w:val="21"/>
        </w:rPr>
        <w:t>iversity.</w:t>
      </w:r>
      <w:r w:rsidR="005B5668">
        <w:rPr>
          <w:rFonts w:ascii="Arial" w:hAnsi="Arial" w:cs="Arial"/>
          <w:sz w:val="21"/>
          <w:szCs w:val="21"/>
        </w:rPr>
        <w:t xml:space="preserve"> Additional information is available at </w:t>
      </w:r>
      <w:hyperlink r:id="rId16" w:history="1">
        <w:r w:rsidR="005B5668" w:rsidRPr="00FC1743">
          <w:rPr>
            <w:rStyle w:val="Hyperlink"/>
            <w:rFonts w:ascii="Arial" w:hAnsi="Arial" w:cs="Arial"/>
            <w:sz w:val="21"/>
            <w:szCs w:val="21"/>
          </w:rPr>
          <w:t>https://www.uta.edu/conduct/</w:t>
        </w:r>
      </w:hyperlink>
      <w:r w:rsidR="005B5668">
        <w:rPr>
          <w:rFonts w:ascii="Arial" w:hAnsi="Arial" w:cs="Arial"/>
          <w:sz w:val="21"/>
          <w:szCs w:val="21"/>
        </w:rPr>
        <w:t xml:space="preserve">. </w:t>
      </w:r>
    </w:p>
    <w:p w14:paraId="36F555C3" w14:textId="77777777" w:rsidR="00E875E6" w:rsidRPr="0016052E" w:rsidRDefault="00E875E6" w:rsidP="0091586E">
      <w:pPr>
        <w:keepNext/>
        <w:rPr>
          <w:rFonts w:ascii="Arial" w:hAnsi="Arial" w:cs="Arial"/>
          <w:sz w:val="21"/>
          <w:szCs w:val="21"/>
        </w:rPr>
      </w:pPr>
    </w:p>
    <w:p w14:paraId="7D7D9EAD" w14:textId="77777777" w:rsidR="0091586E" w:rsidRPr="0016052E" w:rsidRDefault="0091586E" w:rsidP="0091586E">
      <w:pPr>
        <w:rPr>
          <w:rFonts w:ascii="Arial" w:hAnsi="Arial" w:cs="Arial"/>
          <w:sz w:val="21"/>
          <w:szCs w:val="21"/>
        </w:rPr>
      </w:pPr>
    </w:p>
    <w:p w14:paraId="573D4410" w14:textId="3EBBAC65" w:rsidR="00786C2F" w:rsidRDefault="00786C2F" w:rsidP="00786C2F">
      <w:pPr>
        <w:rPr>
          <w:rFonts w:ascii="Arial" w:hAnsi="Arial" w:cs="Arial"/>
          <w:sz w:val="21"/>
          <w:szCs w:val="21"/>
        </w:rPr>
      </w:pPr>
      <w:r w:rsidRPr="0016052E">
        <w:rPr>
          <w:rFonts w:ascii="Arial" w:hAnsi="Arial" w:cs="Arial"/>
          <w:b/>
          <w:sz w:val="21"/>
          <w:szCs w:val="21"/>
        </w:rPr>
        <w:lastRenderedPageBreak/>
        <w:t>Lab Safety</w:t>
      </w:r>
      <w:r>
        <w:rPr>
          <w:rFonts w:ascii="Arial" w:hAnsi="Arial" w:cs="Arial"/>
          <w:b/>
          <w:sz w:val="21"/>
          <w:szCs w:val="21"/>
        </w:rPr>
        <w:t xml:space="preserve"> Training</w:t>
      </w:r>
      <w:r w:rsidRPr="0016052E">
        <w:rPr>
          <w:rFonts w:ascii="Arial" w:hAnsi="Arial" w:cs="Arial"/>
          <w:b/>
          <w:sz w:val="21"/>
          <w:szCs w:val="21"/>
        </w:rPr>
        <w:t xml:space="preserve">: </w:t>
      </w:r>
      <w:r w:rsidRPr="0016052E">
        <w:rPr>
          <w:rFonts w:ascii="Arial" w:hAnsi="Arial" w:cs="Arial"/>
          <w:sz w:val="21"/>
          <w:szCs w:val="21"/>
        </w:rPr>
        <w:t xml:space="preserve"> </w:t>
      </w:r>
      <w:r w:rsidRPr="00684C58">
        <w:rPr>
          <w:rFonts w:ascii="Arial" w:hAnsi="Arial" w:cs="Arial"/>
          <w:b/>
          <w:sz w:val="21"/>
          <w:szCs w:val="21"/>
          <w:u w:val="single"/>
        </w:rPr>
        <w:t xml:space="preserve">Students registered for this course must complete all required </w:t>
      </w:r>
      <w:r w:rsidR="00DF48C9">
        <w:rPr>
          <w:rFonts w:ascii="Arial" w:hAnsi="Arial" w:cs="Arial"/>
          <w:b/>
          <w:sz w:val="21"/>
          <w:szCs w:val="21"/>
          <w:u w:val="single"/>
        </w:rPr>
        <w:t xml:space="preserve">Radiation </w:t>
      </w:r>
      <w:r w:rsidRPr="00684C58">
        <w:rPr>
          <w:rFonts w:ascii="Arial" w:hAnsi="Arial" w:cs="Arial"/>
          <w:b/>
          <w:sz w:val="21"/>
          <w:szCs w:val="21"/>
          <w:u w:val="single"/>
        </w:rPr>
        <w:t>lab safety training prior to entering the lab and undertaking any activities</w:t>
      </w:r>
      <w:r w:rsidRPr="00684C58">
        <w:rPr>
          <w:rFonts w:ascii="Arial" w:hAnsi="Arial" w:cs="Arial"/>
          <w:b/>
          <w:sz w:val="21"/>
          <w:szCs w:val="21"/>
        </w:rPr>
        <w:t>.</w:t>
      </w:r>
      <w:r>
        <w:rPr>
          <w:rFonts w:ascii="Arial" w:hAnsi="Arial" w:cs="Arial"/>
          <w:sz w:val="21"/>
          <w:szCs w:val="21"/>
        </w:rPr>
        <w:t xml:space="preserve"> Once completed, </w:t>
      </w:r>
      <w:r w:rsidRPr="001C53D1">
        <w:rPr>
          <w:rFonts w:ascii="Arial" w:hAnsi="Arial" w:cs="Arial"/>
          <w:sz w:val="21"/>
          <w:szCs w:val="21"/>
        </w:rPr>
        <w:t xml:space="preserve">Lab Safety Training </w:t>
      </w:r>
      <w:r>
        <w:rPr>
          <w:rFonts w:ascii="Arial" w:hAnsi="Arial" w:cs="Arial"/>
          <w:sz w:val="21"/>
          <w:szCs w:val="21"/>
        </w:rPr>
        <w:t xml:space="preserve">is valid for the remainder of the same academic year (i.e., </w:t>
      </w:r>
      <w:r w:rsidR="009663CA">
        <w:rPr>
          <w:rFonts w:ascii="Arial" w:hAnsi="Arial" w:cs="Arial"/>
          <w:sz w:val="21"/>
          <w:szCs w:val="21"/>
        </w:rPr>
        <w:t>Fall through Summer II</w:t>
      </w:r>
      <w:r>
        <w:rPr>
          <w:rFonts w:ascii="Arial" w:hAnsi="Arial" w:cs="Arial"/>
          <w:sz w:val="21"/>
          <w:szCs w:val="21"/>
        </w:rPr>
        <w:t xml:space="preserve">) and must be completed anew in subsequent years. There are </w:t>
      </w:r>
      <w:r w:rsidRPr="00814091">
        <w:rPr>
          <w:rFonts w:ascii="Arial" w:hAnsi="Arial" w:cs="Arial"/>
          <w:sz w:val="21"/>
          <w:szCs w:val="21"/>
          <w:u w:val="single"/>
        </w:rPr>
        <w:t>no</w:t>
      </w:r>
      <w:r>
        <w:rPr>
          <w:rFonts w:ascii="Arial" w:hAnsi="Arial" w:cs="Arial"/>
          <w:sz w:val="21"/>
          <w:szCs w:val="21"/>
        </w:rPr>
        <w:t xml:space="preserve"> exceptions to this University policy. Failure to complete the required training will preclude participation in any lab activities, including those for which a grade is assigned.</w:t>
      </w:r>
    </w:p>
    <w:p w14:paraId="781EA175" w14:textId="77777777" w:rsidR="003D5A87" w:rsidRDefault="003D5A87" w:rsidP="00786C2F">
      <w:pPr>
        <w:rPr>
          <w:rFonts w:ascii="Arial" w:hAnsi="Arial" w:cs="Arial"/>
          <w:color w:val="FF0000"/>
          <w:sz w:val="21"/>
          <w:szCs w:val="21"/>
        </w:rPr>
      </w:pPr>
    </w:p>
    <w:p w14:paraId="5DA0C431" w14:textId="77777777" w:rsidR="00786C2F" w:rsidRPr="001E1E1B" w:rsidRDefault="00786C2F" w:rsidP="00786C2F">
      <w:pPr>
        <w:rPr>
          <w:rFonts w:ascii="Arial" w:hAnsi="Arial" w:cs="Arial"/>
          <w:sz w:val="21"/>
          <w:szCs w:val="21"/>
        </w:rPr>
      </w:pPr>
      <w:r w:rsidRPr="001E1E1B">
        <w:rPr>
          <w:rFonts w:ascii="Arial" w:hAnsi="Arial" w:cs="Arial"/>
          <w:b/>
          <w:sz w:val="21"/>
          <w:szCs w:val="21"/>
        </w:rPr>
        <w:t xml:space="preserve">Electronic Communication: </w:t>
      </w:r>
      <w:r w:rsidRPr="001E1E1B">
        <w:rPr>
          <w:rFonts w:ascii="Arial" w:hAnsi="Arial" w:cs="Arial"/>
          <w:sz w:val="21"/>
          <w:szCs w:val="21"/>
        </w:rPr>
        <w:t xml:space="preserve">UT Arlington has adopted MavMail </w:t>
      </w:r>
      <w:r>
        <w:rPr>
          <w:rFonts w:ascii="Arial" w:hAnsi="Arial" w:cs="Arial"/>
          <w:sz w:val="21"/>
          <w:szCs w:val="21"/>
        </w:rPr>
        <w:t>as</w:t>
      </w:r>
      <w:r w:rsidRPr="001E1E1B">
        <w:rPr>
          <w:rFonts w:ascii="Arial" w:hAnsi="Arial" w:cs="Arial"/>
          <w:sz w:val="21"/>
          <w:szCs w:val="21"/>
        </w:rPr>
        <w:t xml:space="preserve"> its </w:t>
      </w:r>
      <w:r>
        <w:rPr>
          <w:rFonts w:ascii="Arial" w:hAnsi="Arial" w:cs="Arial"/>
          <w:sz w:val="21"/>
          <w:szCs w:val="21"/>
        </w:rPr>
        <w:t xml:space="preserve">official means to communicate </w:t>
      </w:r>
      <w:r w:rsidRPr="001E1E1B">
        <w:rPr>
          <w:rFonts w:ascii="Arial" w:hAnsi="Arial" w:cs="Arial"/>
          <w:sz w:val="21"/>
          <w:szCs w:val="21"/>
        </w:rPr>
        <w:t>with students about important deadlines and events, as well as to transact university-related business regarding financial aid, tuition, grades</w:t>
      </w:r>
      <w:r>
        <w:rPr>
          <w:rFonts w:ascii="Arial" w:hAnsi="Arial" w:cs="Arial"/>
          <w:sz w:val="21"/>
          <w:szCs w:val="21"/>
        </w:rPr>
        <w:t>, graduation, etc</w:t>
      </w:r>
      <w:r w:rsidRPr="001E1E1B">
        <w:rPr>
          <w:rFonts w:ascii="Arial" w:hAnsi="Arial" w:cs="Arial"/>
          <w:sz w:val="21"/>
          <w:szCs w:val="21"/>
        </w:rPr>
        <w:t xml:space="preserve">. </w:t>
      </w:r>
      <w:r w:rsidRPr="009D0858">
        <w:rPr>
          <w:rFonts w:ascii="Arial" w:hAnsi="Arial" w:cs="Arial"/>
          <w:sz w:val="21"/>
          <w:szCs w:val="21"/>
        </w:rPr>
        <w:t xml:space="preserve">All students are assigned a MavMail account and are responsible for checking </w:t>
      </w:r>
      <w:r>
        <w:rPr>
          <w:rFonts w:ascii="Arial" w:hAnsi="Arial" w:cs="Arial"/>
          <w:sz w:val="21"/>
          <w:szCs w:val="21"/>
        </w:rPr>
        <w:t>the inbox regularly</w:t>
      </w:r>
      <w:r w:rsidRPr="009D0858">
        <w:rPr>
          <w:rFonts w:ascii="Arial" w:hAnsi="Arial" w:cs="Arial"/>
          <w:sz w:val="21"/>
          <w:szCs w:val="21"/>
        </w:rPr>
        <w:t xml:space="preserve">. </w:t>
      </w:r>
      <w:r w:rsidRPr="001E1E1B">
        <w:rPr>
          <w:rFonts w:ascii="Arial" w:hAnsi="Arial" w:cs="Arial"/>
          <w:sz w:val="21"/>
          <w:szCs w:val="21"/>
        </w:rPr>
        <w:t xml:space="preserve">There is no additional charge to students for using this account, </w:t>
      </w:r>
      <w:r>
        <w:rPr>
          <w:rFonts w:ascii="Arial" w:hAnsi="Arial" w:cs="Arial"/>
          <w:sz w:val="21"/>
          <w:szCs w:val="21"/>
        </w:rPr>
        <w:t>which r</w:t>
      </w:r>
      <w:r w:rsidRPr="001E1E1B">
        <w:rPr>
          <w:rFonts w:ascii="Arial" w:hAnsi="Arial" w:cs="Arial"/>
          <w:sz w:val="21"/>
          <w:szCs w:val="21"/>
        </w:rPr>
        <w:t xml:space="preserve">emains active even after </w:t>
      </w:r>
      <w:r>
        <w:rPr>
          <w:rFonts w:ascii="Arial" w:hAnsi="Arial" w:cs="Arial"/>
          <w:sz w:val="21"/>
          <w:szCs w:val="21"/>
        </w:rPr>
        <w:t>graduation</w:t>
      </w:r>
      <w:r w:rsidRPr="001E1E1B">
        <w:rPr>
          <w:rFonts w:ascii="Arial" w:hAnsi="Arial" w:cs="Arial"/>
          <w:sz w:val="21"/>
          <w:szCs w:val="21"/>
        </w:rPr>
        <w:t>.</w:t>
      </w:r>
      <w:r>
        <w:rPr>
          <w:rFonts w:ascii="Arial" w:hAnsi="Arial" w:cs="Arial"/>
          <w:sz w:val="21"/>
          <w:szCs w:val="21"/>
        </w:rPr>
        <w:t xml:space="preserve"> </w:t>
      </w:r>
      <w:r w:rsidRPr="001E1E1B">
        <w:rPr>
          <w:rFonts w:ascii="Arial" w:hAnsi="Arial" w:cs="Arial"/>
          <w:sz w:val="21"/>
          <w:szCs w:val="21"/>
        </w:rPr>
        <w:t xml:space="preserve">Information about activating and using MavMail is available at </w:t>
      </w:r>
      <w:hyperlink r:id="rId17" w:history="1">
        <w:r w:rsidRPr="001E1E1B">
          <w:rPr>
            <w:rStyle w:val="Hyperlink"/>
            <w:rFonts w:ascii="Arial" w:hAnsi="Arial" w:cs="Arial"/>
            <w:sz w:val="21"/>
            <w:szCs w:val="21"/>
          </w:rPr>
          <w:t>http://www.uta.edu/oit/cs/email/mavmail.php</w:t>
        </w:r>
      </w:hyperlink>
      <w:r w:rsidRPr="001E1E1B">
        <w:rPr>
          <w:rFonts w:ascii="Arial" w:hAnsi="Arial" w:cs="Arial"/>
          <w:sz w:val="21"/>
          <w:szCs w:val="21"/>
        </w:rPr>
        <w:t>.</w:t>
      </w:r>
    </w:p>
    <w:p w14:paraId="7B9365B6" w14:textId="77777777" w:rsidR="00786C2F" w:rsidRDefault="00786C2F" w:rsidP="00786C2F">
      <w:pPr>
        <w:rPr>
          <w:rFonts w:ascii="Arial" w:hAnsi="Arial" w:cs="Arial"/>
          <w:sz w:val="21"/>
          <w:szCs w:val="21"/>
        </w:rPr>
      </w:pPr>
    </w:p>
    <w:p w14:paraId="07B1C013" w14:textId="1C7D9583" w:rsidR="00DB0995" w:rsidRDefault="00DB0995" w:rsidP="00786C2F">
      <w:pPr>
        <w:rPr>
          <w:rFonts w:ascii="Arial" w:hAnsi="Arial" w:cs="Arial"/>
          <w:sz w:val="21"/>
          <w:szCs w:val="21"/>
        </w:rPr>
      </w:pPr>
      <w:r w:rsidRPr="00DB0995">
        <w:rPr>
          <w:rFonts w:ascii="Arial" w:hAnsi="Arial" w:cs="Arial"/>
          <w:b/>
          <w:sz w:val="21"/>
          <w:szCs w:val="21"/>
        </w:rPr>
        <w:t>Campus Carry:</w:t>
      </w:r>
      <w:r>
        <w:rPr>
          <w:rFonts w:ascii="Arial" w:hAnsi="Arial" w:cs="Arial"/>
          <w:sz w:val="21"/>
          <w:szCs w:val="21"/>
        </w:rPr>
        <w:t xml:space="preserve">  Effective August 1, 2016, the Campus C</w:t>
      </w:r>
      <w:r w:rsidRPr="00DB0995">
        <w:rPr>
          <w:rFonts w:ascii="Arial" w:hAnsi="Arial" w:cs="Arial"/>
          <w:sz w:val="21"/>
          <w:szCs w:val="21"/>
        </w:rPr>
        <w:t xml:space="preserve">arry law </w:t>
      </w:r>
      <w:r>
        <w:rPr>
          <w:rFonts w:ascii="Arial" w:hAnsi="Arial" w:cs="Arial"/>
          <w:sz w:val="21"/>
          <w:szCs w:val="21"/>
        </w:rPr>
        <w:t xml:space="preserve"> (Senate Bill 11) </w:t>
      </w:r>
      <w:r w:rsidRPr="00DB0995">
        <w:rPr>
          <w:rFonts w:ascii="Arial" w:hAnsi="Arial" w:cs="Arial"/>
          <w:sz w:val="21"/>
          <w:szCs w:val="21"/>
        </w:rPr>
        <w:t>allow</w:t>
      </w:r>
      <w:r>
        <w:rPr>
          <w:rFonts w:ascii="Arial" w:hAnsi="Arial" w:cs="Arial"/>
          <w:sz w:val="21"/>
          <w:szCs w:val="21"/>
        </w:rPr>
        <w:t>s</w:t>
      </w:r>
      <w:r w:rsidRPr="00DB0995">
        <w:rPr>
          <w:rFonts w:ascii="Arial" w:hAnsi="Arial" w:cs="Arial"/>
          <w:sz w:val="21"/>
          <w:szCs w:val="21"/>
        </w:rPr>
        <w:t xml:space="preserve"> those licensed individuals to carry a concealed handgun in buildings on public university campuses, except in locations the University establishes as prohibited. Under the new law, openly carrying handguns </w:t>
      </w:r>
      <w:r>
        <w:rPr>
          <w:rFonts w:ascii="Arial" w:hAnsi="Arial" w:cs="Arial"/>
          <w:sz w:val="21"/>
          <w:szCs w:val="21"/>
        </w:rPr>
        <w:t>is not</w:t>
      </w:r>
      <w:r w:rsidRPr="00DB0995">
        <w:rPr>
          <w:rFonts w:ascii="Arial" w:hAnsi="Arial" w:cs="Arial"/>
          <w:sz w:val="21"/>
          <w:szCs w:val="21"/>
        </w:rPr>
        <w:t xml:space="preserve"> allowed on college campuses.</w:t>
      </w:r>
      <w:r>
        <w:rPr>
          <w:rFonts w:ascii="Arial" w:hAnsi="Arial" w:cs="Arial"/>
          <w:sz w:val="21"/>
          <w:szCs w:val="21"/>
        </w:rPr>
        <w:t xml:space="preserve"> For more information, visit </w:t>
      </w:r>
      <w:hyperlink r:id="rId18" w:history="1">
        <w:r w:rsidRPr="00B84990">
          <w:rPr>
            <w:rStyle w:val="Hyperlink"/>
            <w:rFonts w:ascii="Arial" w:hAnsi="Arial" w:cs="Arial"/>
            <w:sz w:val="21"/>
            <w:szCs w:val="21"/>
          </w:rPr>
          <w:t>http://www.uta.edu/news/info/campus-carry/</w:t>
        </w:r>
      </w:hyperlink>
    </w:p>
    <w:p w14:paraId="09AE0F90" w14:textId="77777777" w:rsidR="00DB0995" w:rsidRPr="001E1E1B" w:rsidRDefault="00DB0995" w:rsidP="00786C2F">
      <w:pPr>
        <w:rPr>
          <w:rFonts w:ascii="Arial" w:hAnsi="Arial" w:cs="Arial"/>
          <w:sz w:val="21"/>
          <w:szCs w:val="21"/>
        </w:rPr>
      </w:pPr>
    </w:p>
    <w:p w14:paraId="60B1F61E" w14:textId="7AB7E39C" w:rsidR="00786C2F" w:rsidRPr="001E1E1B" w:rsidRDefault="00786C2F" w:rsidP="00786C2F">
      <w:pPr>
        <w:autoSpaceDE w:val="0"/>
        <w:autoSpaceDN w:val="0"/>
        <w:adjustRightInd w:val="0"/>
        <w:rPr>
          <w:rFonts w:ascii="Arial" w:hAnsi="Arial" w:cs="Arial"/>
          <w:sz w:val="21"/>
          <w:szCs w:val="21"/>
        </w:rPr>
      </w:pPr>
      <w:r>
        <w:rPr>
          <w:rFonts w:ascii="Arial" w:hAnsi="Arial" w:cs="Arial"/>
          <w:b/>
          <w:sz w:val="21"/>
          <w:szCs w:val="21"/>
        </w:rPr>
        <w:t>Student Feedback Survey</w:t>
      </w:r>
      <w:r w:rsidRPr="001E1E1B">
        <w:rPr>
          <w:rFonts w:ascii="Arial" w:hAnsi="Arial" w:cs="Arial"/>
          <w:b/>
          <w:sz w:val="21"/>
          <w:szCs w:val="21"/>
        </w:rPr>
        <w:t xml:space="preserve">: </w:t>
      </w:r>
      <w:r>
        <w:rPr>
          <w:rFonts w:ascii="Arial" w:hAnsi="Arial" w:cs="Arial"/>
          <w:bCs/>
          <w:sz w:val="21"/>
          <w:szCs w:val="21"/>
        </w:rPr>
        <w:t xml:space="preserve">At the end of each term, students enrolled in </w:t>
      </w:r>
      <w:r w:rsidR="003D5A87">
        <w:rPr>
          <w:rFonts w:ascii="Arial" w:hAnsi="Arial" w:cs="Arial"/>
          <w:bCs/>
          <w:sz w:val="21"/>
          <w:szCs w:val="21"/>
        </w:rPr>
        <w:t xml:space="preserve">face-to-face and online </w:t>
      </w:r>
      <w:r>
        <w:rPr>
          <w:rFonts w:ascii="Arial" w:hAnsi="Arial" w:cs="Arial"/>
          <w:bCs/>
          <w:sz w:val="21"/>
          <w:szCs w:val="21"/>
        </w:rPr>
        <w:t xml:space="preserve">classes categorized as “lecture,” “seminar,” or “laboratory” </w:t>
      </w:r>
      <w:r w:rsidR="003D5A87">
        <w:rPr>
          <w:rFonts w:ascii="Arial" w:hAnsi="Arial" w:cs="Arial"/>
          <w:bCs/>
          <w:sz w:val="21"/>
          <w:szCs w:val="21"/>
        </w:rPr>
        <w:t>are</w:t>
      </w:r>
      <w:r>
        <w:rPr>
          <w:rFonts w:ascii="Arial" w:hAnsi="Arial" w:cs="Arial"/>
          <w:bCs/>
          <w:sz w:val="21"/>
          <w:szCs w:val="21"/>
        </w:rPr>
        <w:t xml:space="preserve"> directed to complete an online Student Feedback Survey (SFS). Instructions on how to access the SFS for this course will be sent directly to each student through MavMail approximately 10 days before the end of the term. Each student’s feedback </w:t>
      </w:r>
      <w:r w:rsidR="00A85FC4">
        <w:rPr>
          <w:rFonts w:ascii="Arial" w:hAnsi="Arial" w:cs="Arial"/>
          <w:bCs/>
          <w:sz w:val="21"/>
          <w:szCs w:val="21"/>
        </w:rPr>
        <w:t xml:space="preserve">via the </w:t>
      </w:r>
      <w:r>
        <w:rPr>
          <w:rFonts w:ascii="Arial" w:hAnsi="Arial" w:cs="Arial"/>
          <w:bCs/>
          <w:sz w:val="21"/>
          <w:szCs w:val="21"/>
        </w:rPr>
        <w:t xml:space="preserve">SFS database is aggregated with that of other students enrolled in the course. </w:t>
      </w:r>
      <w:r w:rsidR="003D5A87">
        <w:rPr>
          <w:rFonts w:ascii="Arial" w:hAnsi="Arial" w:cs="Arial"/>
          <w:bCs/>
          <w:sz w:val="21"/>
          <w:szCs w:val="21"/>
        </w:rPr>
        <w:t xml:space="preserve"> Students’ anonymity will be protected to the extent that the law allows. </w:t>
      </w:r>
      <w:r>
        <w:rPr>
          <w:rFonts w:ascii="Arial" w:hAnsi="Arial" w:cs="Arial"/>
          <w:bCs/>
          <w:sz w:val="21"/>
          <w:szCs w:val="21"/>
        </w:rPr>
        <w:t>UT Arlington’s effort to solicit, gather, tabulate, and publish student feedback is required by state law</w:t>
      </w:r>
      <w:r w:rsidR="003D5A87">
        <w:rPr>
          <w:rFonts w:ascii="Arial" w:hAnsi="Arial" w:cs="Arial"/>
          <w:bCs/>
          <w:sz w:val="21"/>
          <w:szCs w:val="21"/>
        </w:rPr>
        <w:t xml:space="preserve"> and aggregate results are posted online. Data from SFS is also used for faculty and program evaluations. </w:t>
      </w:r>
      <w:r>
        <w:rPr>
          <w:rFonts w:ascii="Arial" w:hAnsi="Arial" w:cs="Arial"/>
          <w:bCs/>
          <w:sz w:val="21"/>
          <w:szCs w:val="21"/>
        </w:rPr>
        <w:t xml:space="preserve">For more information, visit </w:t>
      </w:r>
      <w:hyperlink r:id="rId19" w:history="1">
        <w:r w:rsidRPr="009551DE">
          <w:rPr>
            <w:rStyle w:val="Hyperlink"/>
            <w:rFonts w:ascii="Arial" w:hAnsi="Arial" w:cs="Arial"/>
            <w:bCs/>
            <w:sz w:val="21"/>
            <w:szCs w:val="21"/>
          </w:rPr>
          <w:t>http://www.uta.edu/sfs</w:t>
        </w:r>
      </w:hyperlink>
      <w:r>
        <w:rPr>
          <w:rFonts w:ascii="Arial" w:hAnsi="Arial" w:cs="Arial"/>
          <w:bCs/>
          <w:sz w:val="21"/>
          <w:szCs w:val="21"/>
        </w:rPr>
        <w:t>.</w:t>
      </w:r>
    </w:p>
    <w:p w14:paraId="263BD89B" w14:textId="77777777" w:rsidR="00786C2F" w:rsidRPr="009D0858" w:rsidRDefault="00786C2F" w:rsidP="00786C2F">
      <w:pPr>
        <w:rPr>
          <w:rFonts w:ascii="Arial" w:hAnsi="Arial" w:cs="Arial"/>
          <w:b/>
          <w:bCs/>
          <w:sz w:val="21"/>
          <w:szCs w:val="21"/>
        </w:rPr>
      </w:pPr>
    </w:p>
    <w:p w14:paraId="60F187E0" w14:textId="54E8BD5D" w:rsidR="00786C2F" w:rsidRPr="009D0858" w:rsidRDefault="00786C2F" w:rsidP="00786C2F">
      <w:pPr>
        <w:rPr>
          <w:rFonts w:ascii="Arial" w:hAnsi="Arial" w:cs="Arial"/>
          <w:sz w:val="21"/>
          <w:szCs w:val="21"/>
        </w:rPr>
      </w:pPr>
      <w:r w:rsidRPr="009D0858">
        <w:rPr>
          <w:rFonts w:ascii="Arial" w:hAnsi="Arial" w:cs="Arial"/>
          <w:b/>
          <w:bCs/>
          <w:sz w:val="21"/>
          <w:szCs w:val="21"/>
        </w:rPr>
        <w:t>Final Review Week:</w:t>
      </w:r>
      <w:r w:rsidR="003D5A87">
        <w:rPr>
          <w:rFonts w:ascii="Arial" w:hAnsi="Arial" w:cs="Arial"/>
          <w:b/>
          <w:bCs/>
          <w:sz w:val="21"/>
          <w:szCs w:val="21"/>
        </w:rPr>
        <w:t xml:space="preserve"> </w:t>
      </w:r>
      <w:r w:rsidR="003D5A87" w:rsidRPr="00EF7D2F">
        <w:rPr>
          <w:rFonts w:ascii="Arial" w:hAnsi="Arial" w:cs="Arial"/>
          <w:bCs/>
          <w:sz w:val="21"/>
          <w:szCs w:val="21"/>
        </w:rPr>
        <w:t>for semester-long courses</w:t>
      </w:r>
      <w:r w:rsidR="003D5A87">
        <w:rPr>
          <w:rFonts w:ascii="Arial" w:hAnsi="Arial" w:cs="Arial"/>
          <w:b/>
          <w:bCs/>
          <w:sz w:val="21"/>
          <w:szCs w:val="21"/>
        </w:rPr>
        <w:t>,</w:t>
      </w:r>
      <w:r w:rsidR="00A85FC4">
        <w:rPr>
          <w:rFonts w:ascii="Arial" w:hAnsi="Arial" w:cs="Arial"/>
          <w:b/>
          <w:bCs/>
          <w:sz w:val="21"/>
          <w:szCs w:val="21"/>
        </w:rPr>
        <w:t xml:space="preserve"> </w:t>
      </w:r>
      <w:r w:rsidR="003D5A87">
        <w:rPr>
          <w:rFonts w:ascii="Arial" w:hAnsi="Arial" w:cs="Arial"/>
          <w:bCs/>
          <w:sz w:val="21"/>
          <w:szCs w:val="21"/>
        </w:rPr>
        <w:t>a</w:t>
      </w:r>
      <w:r w:rsidRPr="009D0858">
        <w:rPr>
          <w:rFonts w:ascii="Arial" w:hAnsi="Arial" w:cs="Arial"/>
          <w:sz w:val="21"/>
          <w:szCs w:val="21"/>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9D0858">
        <w:rPr>
          <w:rFonts w:ascii="Arial" w:hAnsi="Arial" w:cs="Arial"/>
          <w:i/>
          <w:sz w:val="21"/>
          <w:szCs w:val="21"/>
        </w:rPr>
        <w:t>unless specified in the class syllabus</w:t>
      </w:r>
      <w:r w:rsidRPr="009D0858">
        <w:rPr>
          <w:rFonts w:ascii="Arial" w:hAnsi="Arial" w:cs="Arial"/>
          <w:sz w:val="21"/>
          <w:szCs w:val="21"/>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2CF686D9" w14:textId="77777777" w:rsidR="00786C2F" w:rsidRPr="009D0858" w:rsidRDefault="00786C2F" w:rsidP="00786C2F">
      <w:pPr>
        <w:rPr>
          <w:rFonts w:ascii="Arial" w:hAnsi="Arial" w:cs="Arial"/>
          <w:sz w:val="21"/>
          <w:szCs w:val="21"/>
        </w:rPr>
      </w:pPr>
    </w:p>
    <w:p w14:paraId="08A010F2" w14:textId="5AACCBC4" w:rsidR="00786C2F" w:rsidRDefault="00786C2F" w:rsidP="00786C2F">
      <w:pPr>
        <w:rPr>
          <w:rFonts w:ascii="Arial" w:hAnsi="Arial" w:cs="Arial"/>
          <w:sz w:val="21"/>
          <w:szCs w:val="21"/>
        </w:rPr>
      </w:pPr>
      <w:r>
        <w:rPr>
          <w:rFonts w:ascii="Arial" w:hAnsi="Arial" w:cs="Arial"/>
          <w:b/>
          <w:bCs/>
          <w:sz w:val="21"/>
          <w:szCs w:val="21"/>
        </w:rPr>
        <w:t>Emergency Exit Procedures</w:t>
      </w:r>
      <w:r w:rsidRPr="009D0858">
        <w:rPr>
          <w:rFonts w:ascii="Arial" w:hAnsi="Arial" w:cs="Arial"/>
          <w:b/>
          <w:bCs/>
          <w:sz w:val="21"/>
          <w:szCs w:val="21"/>
        </w:rPr>
        <w:t>:</w:t>
      </w:r>
      <w:r w:rsidRPr="0016052E">
        <w:rPr>
          <w:rFonts w:ascii="Arial" w:hAnsi="Arial" w:cs="Arial"/>
          <w:bCs/>
          <w:sz w:val="21"/>
          <w:szCs w:val="21"/>
        </w:rPr>
        <w:t xml:space="preserve"> </w:t>
      </w:r>
      <w:r>
        <w:rPr>
          <w:rFonts w:ascii="Arial" w:hAnsi="Arial" w:cs="Arial"/>
          <w:sz w:val="21"/>
          <w:szCs w:val="21"/>
        </w:rPr>
        <w:t xml:space="preserve">Should we experience an emergency event that requires us to vacate the building, students should exit the room and move toward the nearest exit, </w:t>
      </w:r>
      <w:r w:rsidRPr="003E19A6">
        <w:rPr>
          <w:rFonts w:ascii="Arial" w:hAnsi="Arial" w:cs="Arial"/>
          <w:color w:val="0000FF"/>
          <w:sz w:val="21"/>
          <w:szCs w:val="21"/>
        </w:rPr>
        <w:t>which is located</w:t>
      </w:r>
      <w:r w:rsidR="00DF48C9">
        <w:rPr>
          <w:rFonts w:ascii="Arial" w:hAnsi="Arial" w:cs="Arial"/>
          <w:color w:val="0000FF"/>
          <w:sz w:val="21"/>
          <w:szCs w:val="21"/>
        </w:rPr>
        <w:t xml:space="preserve"> at East and West entrance of the floor</w:t>
      </w:r>
      <w:r>
        <w:rPr>
          <w:rFonts w:ascii="Arial" w:hAnsi="Arial" w:cs="Arial"/>
          <w:sz w:val="21"/>
          <w:szCs w:val="21"/>
        </w:rPr>
        <w:t>.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14:paraId="321210FF" w14:textId="77777777" w:rsidR="00DF48C9" w:rsidRDefault="00DF48C9" w:rsidP="0016052E">
      <w:pPr>
        <w:rPr>
          <w:rFonts w:ascii="Arial" w:hAnsi="Arial" w:cs="Arial"/>
          <w:color w:val="FF0000"/>
          <w:sz w:val="21"/>
          <w:szCs w:val="21"/>
        </w:rPr>
      </w:pPr>
    </w:p>
    <w:p w14:paraId="73F6BE24" w14:textId="6B6AC528" w:rsidR="007E422D" w:rsidRDefault="0016052E" w:rsidP="0016052E">
      <w:pPr>
        <w:rPr>
          <w:rFonts w:asciiTheme="minorBidi" w:hAnsiTheme="minorBidi" w:cstheme="minorBidi"/>
          <w:b/>
          <w:bCs/>
          <w:color w:val="0000FF"/>
          <w:sz w:val="21"/>
          <w:szCs w:val="21"/>
        </w:rPr>
      </w:pPr>
      <w:r w:rsidRPr="0016052E">
        <w:rPr>
          <w:rFonts w:ascii="Arial" w:hAnsi="Arial" w:cs="Arial"/>
          <w:b/>
          <w:bCs/>
          <w:sz w:val="21"/>
          <w:szCs w:val="21"/>
        </w:rPr>
        <w:t>Student Support Services</w:t>
      </w:r>
      <w:r w:rsidRPr="0016052E">
        <w:rPr>
          <w:rFonts w:ascii="Arial" w:hAnsi="Arial" w:cs="Arial"/>
          <w:sz w:val="21"/>
          <w:szCs w:val="21"/>
        </w:rPr>
        <w:t>:</w:t>
      </w:r>
      <w:r w:rsidR="00DF48C9">
        <w:rPr>
          <w:rFonts w:ascii="Arial" w:hAnsi="Arial" w:cs="Arial"/>
          <w:sz w:val="21"/>
          <w:szCs w:val="21"/>
        </w:rPr>
        <w:t xml:space="preserve"> </w:t>
      </w:r>
      <w:r w:rsidR="009E4D0C">
        <w:rPr>
          <w:rFonts w:ascii="Arial" w:hAnsi="Arial" w:cs="Arial"/>
          <w:sz w:val="21"/>
          <w:szCs w:val="21"/>
        </w:rPr>
        <w:t>UT</w:t>
      </w:r>
      <w:r w:rsidRPr="0016052E">
        <w:rPr>
          <w:rFonts w:ascii="Arial" w:hAnsi="Arial" w:cs="Arial"/>
          <w:sz w:val="21"/>
          <w:szCs w:val="21"/>
        </w:rPr>
        <w:t xml:space="preserve"> Arlington provides a variety of resources and programs designed to help students develop academic skills, deal with personal situations, and better understand concepts and information related to their courses. </w:t>
      </w:r>
      <w:r w:rsidR="009E4D0C">
        <w:rPr>
          <w:rFonts w:ascii="Arial" w:hAnsi="Arial" w:cs="Arial"/>
          <w:sz w:val="21"/>
          <w:szCs w:val="21"/>
        </w:rPr>
        <w:t>R</w:t>
      </w:r>
      <w:r w:rsidRPr="0016052E">
        <w:rPr>
          <w:rFonts w:ascii="Arial" w:hAnsi="Arial" w:cs="Arial"/>
          <w:sz w:val="21"/>
          <w:szCs w:val="21"/>
        </w:rPr>
        <w:t xml:space="preserve">esources include </w:t>
      </w:r>
      <w:hyperlink r:id="rId20" w:history="1">
        <w:r w:rsidRPr="0018144B">
          <w:rPr>
            <w:rStyle w:val="Hyperlink"/>
            <w:rFonts w:ascii="Arial" w:hAnsi="Arial" w:cs="Arial"/>
            <w:sz w:val="21"/>
            <w:szCs w:val="21"/>
          </w:rPr>
          <w:t>tutoring</w:t>
        </w:r>
      </w:hyperlink>
      <w:r w:rsidRPr="0016052E">
        <w:rPr>
          <w:rFonts w:ascii="Arial" w:hAnsi="Arial" w:cs="Arial"/>
          <w:sz w:val="21"/>
          <w:szCs w:val="21"/>
        </w:rPr>
        <w:t xml:space="preserve">, </w:t>
      </w:r>
      <w:hyperlink r:id="rId21" w:history="1">
        <w:r w:rsidRPr="0018144B">
          <w:rPr>
            <w:rStyle w:val="Hyperlink"/>
            <w:rFonts w:ascii="Arial" w:hAnsi="Arial" w:cs="Arial"/>
            <w:sz w:val="21"/>
            <w:szCs w:val="21"/>
          </w:rPr>
          <w:t>major-based learning centers</w:t>
        </w:r>
      </w:hyperlink>
      <w:r w:rsidRPr="0016052E">
        <w:rPr>
          <w:rFonts w:ascii="Arial" w:hAnsi="Arial" w:cs="Arial"/>
          <w:sz w:val="21"/>
          <w:szCs w:val="21"/>
        </w:rPr>
        <w:t>, developmental education</w:t>
      </w:r>
      <w:r w:rsidR="00531B24">
        <w:rPr>
          <w:rFonts w:ascii="Arial" w:hAnsi="Arial" w:cs="Arial"/>
          <w:sz w:val="21"/>
          <w:szCs w:val="21"/>
        </w:rPr>
        <w:t xml:space="preserve">, </w:t>
      </w:r>
      <w:hyperlink r:id="rId22" w:history="1">
        <w:r w:rsidRPr="0018144B">
          <w:rPr>
            <w:rStyle w:val="Hyperlink"/>
            <w:rFonts w:ascii="Arial" w:hAnsi="Arial" w:cs="Arial"/>
            <w:sz w:val="21"/>
            <w:szCs w:val="21"/>
          </w:rPr>
          <w:t>advising and mentoring</w:t>
        </w:r>
      </w:hyperlink>
      <w:r w:rsidRPr="0016052E">
        <w:rPr>
          <w:rFonts w:ascii="Arial" w:hAnsi="Arial" w:cs="Arial"/>
          <w:sz w:val="21"/>
          <w:szCs w:val="21"/>
        </w:rPr>
        <w:t xml:space="preserve">, personal counseling, and </w:t>
      </w:r>
      <w:hyperlink r:id="rId23" w:history="1">
        <w:r w:rsidRPr="0018144B">
          <w:rPr>
            <w:rStyle w:val="Hyperlink"/>
            <w:rFonts w:ascii="Arial" w:hAnsi="Arial" w:cs="Arial"/>
            <w:sz w:val="21"/>
            <w:szCs w:val="21"/>
          </w:rPr>
          <w:t>federally funded programs</w:t>
        </w:r>
      </w:hyperlink>
      <w:r w:rsidRPr="0016052E">
        <w:rPr>
          <w:rFonts w:ascii="Arial" w:hAnsi="Arial" w:cs="Arial"/>
          <w:sz w:val="21"/>
          <w:szCs w:val="21"/>
        </w:rPr>
        <w:t>. For indiv</w:t>
      </w:r>
      <w:r w:rsidR="009E4D0C">
        <w:rPr>
          <w:rFonts w:ascii="Arial" w:hAnsi="Arial" w:cs="Arial"/>
          <w:sz w:val="21"/>
          <w:szCs w:val="21"/>
        </w:rPr>
        <w:t>idualized referrals</w:t>
      </w:r>
      <w:r w:rsidRPr="0016052E">
        <w:rPr>
          <w:rFonts w:ascii="Arial" w:hAnsi="Arial" w:cs="Arial"/>
          <w:sz w:val="21"/>
          <w:szCs w:val="21"/>
        </w:rPr>
        <w:t xml:space="preserve">, students </w:t>
      </w:r>
      <w:r w:rsidR="009E4D0C">
        <w:rPr>
          <w:rFonts w:ascii="Arial" w:hAnsi="Arial" w:cs="Arial"/>
          <w:sz w:val="21"/>
          <w:szCs w:val="21"/>
        </w:rPr>
        <w:t>may</w:t>
      </w:r>
      <w:r w:rsidRPr="0016052E">
        <w:rPr>
          <w:rFonts w:ascii="Arial" w:hAnsi="Arial" w:cs="Arial"/>
          <w:sz w:val="21"/>
          <w:szCs w:val="21"/>
        </w:rPr>
        <w:t xml:space="preserve"> </w:t>
      </w:r>
      <w:r w:rsidR="007B0CB6">
        <w:rPr>
          <w:rFonts w:ascii="Arial" w:hAnsi="Arial" w:cs="Arial"/>
          <w:sz w:val="21"/>
          <w:szCs w:val="21"/>
        </w:rPr>
        <w:t>visit the reception desk at University College (Ransom Hall), call</w:t>
      </w:r>
      <w:r w:rsidRPr="0016052E">
        <w:rPr>
          <w:rFonts w:ascii="Arial" w:hAnsi="Arial" w:cs="Arial"/>
          <w:sz w:val="21"/>
          <w:szCs w:val="21"/>
        </w:rPr>
        <w:t xml:space="preserve"> the Maverick R</w:t>
      </w:r>
      <w:r w:rsidR="009E4D0C">
        <w:rPr>
          <w:rFonts w:ascii="Arial" w:hAnsi="Arial" w:cs="Arial"/>
          <w:sz w:val="21"/>
          <w:szCs w:val="21"/>
        </w:rPr>
        <w:t xml:space="preserve">esource Hotline </w:t>
      </w:r>
      <w:r w:rsidR="007B0CB6">
        <w:rPr>
          <w:rFonts w:ascii="Arial" w:hAnsi="Arial" w:cs="Arial"/>
          <w:sz w:val="21"/>
          <w:szCs w:val="21"/>
        </w:rPr>
        <w:t>at 817-272-6107, send</w:t>
      </w:r>
      <w:r w:rsidR="009E4D0C">
        <w:rPr>
          <w:rFonts w:ascii="Arial" w:hAnsi="Arial" w:cs="Arial"/>
          <w:sz w:val="21"/>
          <w:szCs w:val="21"/>
        </w:rPr>
        <w:t xml:space="preserve"> a message to </w:t>
      </w:r>
      <w:hyperlink r:id="rId24" w:history="1">
        <w:r w:rsidR="009E4D0C" w:rsidRPr="0082256E">
          <w:rPr>
            <w:rStyle w:val="Hyperlink"/>
            <w:rFonts w:ascii="Arial" w:hAnsi="Arial" w:cs="Arial"/>
            <w:sz w:val="21"/>
            <w:szCs w:val="21"/>
          </w:rPr>
          <w:t>resources@uta.edu</w:t>
        </w:r>
      </w:hyperlink>
      <w:r w:rsidR="009E4D0C">
        <w:rPr>
          <w:rFonts w:ascii="Arial" w:hAnsi="Arial" w:cs="Arial"/>
          <w:sz w:val="21"/>
          <w:szCs w:val="21"/>
        </w:rPr>
        <w:t xml:space="preserve">, </w:t>
      </w:r>
      <w:r w:rsidRPr="0016052E">
        <w:rPr>
          <w:rFonts w:ascii="Arial" w:hAnsi="Arial" w:cs="Arial"/>
          <w:sz w:val="21"/>
          <w:szCs w:val="21"/>
        </w:rPr>
        <w:t xml:space="preserve">or </w:t>
      </w:r>
      <w:r w:rsidR="007B0CB6">
        <w:rPr>
          <w:rFonts w:ascii="Arial" w:hAnsi="Arial" w:cs="Arial"/>
          <w:sz w:val="21"/>
          <w:szCs w:val="21"/>
        </w:rPr>
        <w:t>view the information at</w:t>
      </w:r>
      <w:r w:rsidR="0018144B">
        <w:rPr>
          <w:rFonts w:ascii="Arial" w:hAnsi="Arial" w:cs="Arial"/>
          <w:sz w:val="21"/>
          <w:szCs w:val="21"/>
        </w:rPr>
        <w:t xml:space="preserve"> </w:t>
      </w:r>
      <w:hyperlink r:id="rId25" w:history="1">
        <w:r w:rsidR="00913511" w:rsidRPr="0018144B">
          <w:rPr>
            <w:rStyle w:val="Hyperlink"/>
            <w:rFonts w:ascii="Arial" w:hAnsi="Arial" w:cs="Arial"/>
            <w:sz w:val="21"/>
            <w:szCs w:val="21"/>
          </w:rPr>
          <w:t>http://www.uta.edu/universitycollege/resources/index.php</w:t>
        </w:r>
      </w:hyperlink>
      <w:r w:rsidR="0018144B">
        <w:rPr>
          <w:rFonts w:ascii="Arial" w:hAnsi="Arial" w:cs="Arial"/>
          <w:sz w:val="21"/>
          <w:szCs w:val="21"/>
        </w:rPr>
        <w:t>.</w:t>
      </w:r>
    </w:p>
    <w:p w14:paraId="1CFDEC95" w14:textId="77777777" w:rsidR="00D77B00" w:rsidRDefault="00D77B00">
      <w:pPr>
        <w:rPr>
          <w:rFonts w:asciiTheme="minorBidi" w:hAnsiTheme="minorBidi" w:cstheme="minorBidi"/>
          <w:b/>
          <w:bCs/>
          <w:color w:val="0000FF"/>
          <w:sz w:val="21"/>
          <w:szCs w:val="21"/>
        </w:rPr>
      </w:pPr>
    </w:p>
    <w:p w14:paraId="0C7CBFB2" w14:textId="77777777" w:rsidR="00E875E6" w:rsidRDefault="00E875E6">
      <w:pPr>
        <w:rPr>
          <w:rFonts w:asciiTheme="minorBidi" w:hAnsiTheme="minorBidi" w:cstheme="minorBidi"/>
          <w:b/>
          <w:bCs/>
          <w:color w:val="0000FF"/>
          <w:sz w:val="21"/>
          <w:szCs w:val="21"/>
        </w:rPr>
      </w:pPr>
    </w:p>
    <w:p w14:paraId="017835DF" w14:textId="77777777" w:rsidR="00E875E6" w:rsidRDefault="00E875E6">
      <w:pPr>
        <w:rPr>
          <w:rFonts w:asciiTheme="minorBidi" w:hAnsiTheme="minorBidi" w:cstheme="minorBidi"/>
          <w:b/>
          <w:bCs/>
          <w:color w:val="0000FF"/>
          <w:sz w:val="21"/>
          <w:szCs w:val="21"/>
        </w:rPr>
      </w:pPr>
    </w:p>
    <w:p w14:paraId="28D2CCF5" w14:textId="77777777" w:rsidR="00E875E6" w:rsidRDefault="00E875E6">
      <w:pPr>
        <w:rPr>
          <w:rFonts w:ascii="Arial" w:hAnsi="Arial" w:cs="Arial"/>
          <w:bCs/>
          <w:color w:val="0000FF"/>
          <w:sz w:val="21"/>
          <w:szCs w:val="21"/>
        </w:rPr>
      </w:pPr>
    </w:p>
    <w:p w14:paraId="5469D2E4" w14:textId="77777777" w:rsidR="00786C2F" w:rsidRPr="005A079A" w:rsidRDefault="00786C2F">
      <w:pPr>
        <w:rPr>
          <w:rFonts w:ascii="Arial" w:hAnsi="Arial" w:cs="Arial"/>
          <w:bCs/>
          <w:color w:val="0000FF"/>
          <w:sz w:val="21"/>
          <w:szCs w:val="21"/>
        </w:rPr>
      </w:pPr>
    </w:p>
    <w:p w14:paraId="3A0D9CCF" w14:textId="77777777" w:rsidR="00E875E6" w:rsidRDefault="00786C2F" w:rsidP="00DF48C9">
      <w:pPr>
        <w:spacing w:line="360" w:lineRule="auto"/>
        <w:rPr>
          <w:rFonts w:ascii="Arial" w:hAnsi="Arial" w:cs="Arial"/>
          <w:b/>
          <w:sz w:val="21"/>
          <w:szCs w:val="21"/>
        </w:rPr>
      </w:pPr>
      <w:r>
        <w:rPr>
          <w:rFonts w:ascii="Arial" w:hAnsi="Arial" w:cs="Arial"/>
          <w:b/>
          <w:sz w:val="21"/>
          <w:szCs w:val="21"/>
        </w:rPr>
        <w:lastRenderedPageBreak/>
        <w:t>Course Schedule</w:t>
      </w:r>
    </w:p>
    <w:p w14:paraId="528E7B09" w14:textId="374587D1" w:rsidR="00DF48C9" w:rsidRPr="00DF48C9" w:rsidRDefault="00786C2F" w:rsidP="00DF48C9">
      <w:pPr>
        <w:spacing w:line="360" w:lineRule="auto"/>
        <w:rPr>
          <w:rFonts w:ascii="Arial" w:hAnsi="Arial" w:cs="Arial"/>
          <w:sz w:val="20"/>
          <w:szCs w:val="20"/>
        </w:rPr>
      </w:pPr>
      <w:r>
        <w:rPr>
          <w:rFonts w:ascii="Arial" w:hAnsi="Arial" w:cs="Arial"/>
          <w:b/>
          <w:sz w:val="21"/>
          <w:szCs w:val="21"/>
        </w:rPr>
        <w:br/>
      </w:r>
      <w:r w:rsidR="00DF48C9" w:rsidRPr="00DF48C9">
        <w:rPr>
          <w:rFonts w:ascii="Arial" w:hAnsi="Arial" w:cs="Arial"/>
          <w:sz w:val="20"/>
          <w:szCs w:val="20"/>
        </w:rPr>
        <w:t xml:space="preserve">Week 1: </w:t>
      </w:r>
      <w:r w:rsidR="00DF48C9" w:rsidRPr="00DF48C9">
        <w:rPr>
          <w:rFonts w:ascii="Arial" w:hAnsi="Arial" w:cs="Arial"/>
          <w:sz w:val="20"/>
          <w:szCs w:val="20"/>
        </w:rPr>
        <w:tab/>
        <w:t>Introduction</w:t>
      </w:r>
    </w:p>
    <w:p w14:paraId="3F12DB71" w14:textId="77777777" w:rsidR="00DF48C9" w:rsidRPr="00DF48C9" w:rsidRDefault="00DF48C9" w:rsidP="00DF48C9">
      <w:pPr>
        <w:spacing w:line="360" w:lineRule="auto"/>
        <w:rPr>
          <w:rFonts w:ascii="Arial" w:hAnsi="Arial" w:cs="Arial"/>
          <w:sz w:val="20"/>
          <w:szCs w:val="20"/>
        </w:rPr>
      </w:pPr>
      <w:r w:rsidRPr="00DF48C9">
        <w:rPr>
          <w:rFonts w:ascii="Arial" w:hAnsi="Arial" w:cs="Arial"/>
          <w:sz w:val="20"/>
          <w:szCs w:val="20"/>
        </w:rPr>
        <w:tab/>
      </w:r>
      <w:r w:rsidRPr="00DF48C9">
        <w:rPr>
          <w:rFonts w:ascii="Arial" w:hAnsi="Arial" w:cs="Arial"/>
          <w:sz w:val="20"/>
          <w:szCs w:val="20"/>
        </w:rPr>
        <w:tab/>
        <w:t xml:space="preserve">Materials Characterization?  </w:t>
      </w:r>
    </w:p>
    <w:p w14:paraId="5179495A" w14:textId="77777777" w:rsidR="00DF48C9" w:rsidRPr="00DF48C9" w:rsidRDefault="00DF48C9" w:rsidP="00DF48C9">
      <w:pPr>
        <w:spacing w:line="360" w:lineRule="auto"/>
        <w:rPr>
          <w:rFonts w:ascii="Arial" w:hAnsi="Arial" w:cs="Arial"/>
          <w:sz w:val="20"/>
          <w:szCs w:val="20"/>
        </w:rPr>
      </w:pPr>
      <w:r w:rsidRPr="00DF48C9">
        <w:rPr>
          <w:rFonts w:ascii="Arial" w:hAnsi="Arial" w:cs="Arial"/>
          <w:sz w:val="20"/>
          <w:szCs w:val="20"/>
        </w:rPr>
        <w:t xml:space="preserve">Week 2: </w:t>
      </w:r>
      <w:r w:rsidRPr="00DF48C9">
        <w:rPr>
          <w:rFonts w:ascii="Arial" w:hAnsi="Arial" w:cs="Arial"/>
          <w:sz w:val="20"/>
          <w:szCs w:val="20"/>
        </w:rPr>
        <w:tab/>
        <w:t>Crystallography</w:t>
      </w:r>
    </w:p>
    <w:p w14:paraId="34FFF097" w14:textId="77777777" w:rsidR="00DF48C9" w:rsidRPr="00DF48C9" w:rsidRDefault="00DF48C9" w:rsidP="00DF48C9">
      <w:pPr>
        <w:spacing w:line="360" w:lineRule="auto"/>
        <w:rPr>
          <w:rFonts w:ascii="Arial" w:hAnsi="Arial" w:cs="Arial"/>
          <w:sz w:val="20"/>
          <w:szCs w:val="20"/>
        </w:rPr>
      </w:pPr>
      <w:r w:rsidRPr="00DF48C9">
        <w:rPr>
          <w:rFonts w:ascii="Arial" w:hAnsi="Arial" w:cs="Arial"/>
          <w:sz w:val="20"/>
          <w:szCs w:val="20"/>
        </w:rPr>
        <w:tab/>
      </w:r>
      <w:r w:rsidRPr="00DF48C9">
        <w:rPr>
          <w:rFonts w:ascii="Arial" w:hAnsi="Arial" w:cs="Arial"/>
          <w:sz w:val="20"/>
          <w:szCs w:val="20"/>
        </w:rPr>
        <w:tab/>
        <w:t xml:space="preserve">Crystal structure, representation, and lattice </w:t>
      </w:r>
    </w:p>
    <w:p w14:paraId="59BDA419" w14:textId="77777777" w:rsidR="00DF48C9" w:rsidRPr="00DF48C9" w:rsidRDefault="00DF48C9" w:rsidP="00DF48C9">
      <w:pPr>
        <w:spacing w:line="360" w:lineRule="auto"/>
        <w:rPr>
          <w:rFonts w:ascii="Arial" w:hAnsi="Arial" w:cs="Arial"/>
          <w:sz w:val="20"/>
          <w:szCs w:val="20"/>
        </w:rPr>
      </w:pPr>
      <w:r w:rsidRPr="00DF48C9">
        <w:rPr>
          <w:rFonts w:ascii="Arial" w:hAnsi="Arial" w:cs="Arial"/>
          <w:sz w:val="20"/>
          <w:szCs w:val="20"/>
        </w:rPr>
        <w:t xml:space="preserve">Week 3: </w:t>
      </w:r>
      <w:r w:rsidRPr="00DF48C9">
        <w:rPr>
          <w:rFonts w:ascii="Arial" w:hAnsi="Arial" w:cs="Arial"/>
          <w:sz w:val="20"/>
          <w:szCs w:val="20"/>
        </w:rPr>
        <w:tab/>
        <w:t>X-ray physics and Diffraction</w:t>
      </w:r>
    </w:p>
    <w:p w14:paraId="5B4D4BB7" w14:textId="77777777" w:rsidR="00DF48C9" w:rsidRPr="00DF48C9" w:rsidRDefault="00DF48C9" w:rsidP="00DF48C9">
      <w:pPr>
        <w:spacing w:line="360" w:lineRule="auto"/>
        <w:rPr>
          <w:rFonts w:ascii="Arial" w:hAnsi="Arial" w:cs="Arial"/>
          <w:sz w:val="20"/>
          <w:szCs w:val="20"/>
        </w:rPr>
      </w:pPr>
      <w:r w:rsidRPr="00DF48C9">
        <w:rPr>
          <w:rFonts w:ascii="Arial" w:hAnsi="Arial" w:cs="Arial"/>
          <w:sz w:val="20"/>
          <w:szCs w:val="20"/>
        </w:rPr>
        <w:tab/>
      </w:r>
      <w:r w:rsidRPr="00DF48C9">
        <w:rPr>
          <w:rFonts w:ascii="Arial" w:hAnsi="Arial" w:cs="Arial"/>
          <w:sz w:val="20"/>
          <w:szCs w:val="20"/>
        </w:rPr>
        <w:tab/>
        <w:t>X-ray generation</w:t>
      </w:r>
    </w:p>
    <w:p w14:paraId="3F5E9641" w14:textId="77777777" w:rsidR="00DF48C9" w:rsidRPr="00DF48C9" w:rsidRDefault="00DF48C9" w:rsidP="00DF48C9">
      <w:pPr>
        <w:spacing w:line="360" w:lineRule="auto"/>
        <w:rPr>
          <w:rFonts w:ascii="Arial" w:hAnsi="Arial" w:cs="Arial"/>
          <w:sz w:val="20"/>
          <w:szCs w:val="20"/>
        </w:rPr>
      </w:pPr>
      <w:r w:rsidRPr="00DF48C9">
        <w:rPr>
          <w:rFonts w:ascii="Arial" w:hAnsi="Arial" w:cs="Arial"/>
          <w:sz w:val="20"/>
          <w:szCs w:val="20"/>
        </w:rPr>
        <w:t xml:space="preserve"> </w:t>
      </w:r>
      <w:r w:rsidRPr="00DF48C9">
        <w:rPr>
          <w:rFonts w:ascii="Arial" w:hAnsi="Arial" w:cs="Arial"/>
          <w:sz w:val="20"/>
          <w:szCs w:val="20"/>
        </w:rPr>
        <w:tab/>
      </w:r>
      <w:r w:rsidRPr="00DF48C9">
        <w:rPr>
          <w:rFonts w:ascii="Arial" w:hAnsi="Arial" w:cs="Arial"/>
          <w:sz w:val="20"/>
          <w:szCs w:val="20"/>
        </w:rPr>
        <w:tab/>
        <w:t>Von Laue, Bragg's law, Structure factor</w:t>
      </w:r>
    </w:p>
    <w:p w14:paraId="2AB70F3C" w14:textId="77777777" w:rsidR="00DF48C9" w:rsidRPr="00DF48C9" w:rsidRDefault="00DF48C9" w:rsidP="00DF48C9">
      <w:pPr>
        <w:spacing w:line="360" w:lineRule="auto"/>
        <w:rPr>
          <w:rFonts w:ascii="Arial" w:hAnsi="Arial" w:cs="Arial"/>
          <w:sz w:val="20"/>
          <w:szCs w:val="20"/>
        </w:rPr>
      </w:pPr>
      <w:r w:rsidRPr="00DF48C9">
        <w:rPr>
          <w:rFonts w:ascii="Arial" w:hAnsi="Arial" w:cs="Arial"/>
          <w:sz w:val="20"/>
          <w:szCs w:val="20"/>
        </w:rPr>
        <w:t xml:space="preserve">Week 4: </w:t>
      </w:r>
      <w:r w:rsidRPr="00DF48C9">
        <w:rPr>
          <w:rFonts w:ascii="Arial" w:hAnsi="Arial" w:cs="Arial"/>
          <w:sz w:val="20"/>
          <w:szCs w:val="20"/>
        </w:rPr>
        <w:tab/>
        <w:t>X-ray diffraction techniques for phase identification</w:t>
      </w:r>
    </w:p>
    <w:p w14:paraId="4BD03F8C" w14:textId="77777777" w:rsidR="00DF48C9" w:rsidRPr="00DF48C9" w:rsidRDefault="00DF48C9" w:rsidP="00DF48C9">
      <w:pPr>
        <w:spacing w:line="360" w:lineRule="auto"/>
        <w:rPr>
          <w:rFonts w:ascii="Arial" w:hAnsi="Arial" w:cs="Arial"/>
          <w:sz w:val="20"/>
          <w:szCs w:val="20"/>
        </w:rPr>
      </w:pPr>
      <w:r w:rsidRPr="00DF48C9">
        <w:rPr>
          <w:rFonts w:ascii="Arial" w:hAnsi="Arial" w:cs="Arial"/>
          <w:sz w:val="20"/>
          <w:szCs w:val="20"/>
        </w:rPr>
        <w:tab/>
      </w:r>
      <w:r w:rsidRPr="00DF48C9">
        <w:rPr>
          <w:rFonts w:ascii="Arial" w:hAnsi="Arial" w:cs="Arial"/>
          <w:sz w:val="20"/>
          <w:szCs w:val="20"/>
        </w:rPr>
        <w:tab/>
        <w:t>Powder diffraction, thin film diffraction, texture analysis</w:t>
      </w:r>
    </w:p>
    <w:p w14:paraId="0F22B408" w14:textId="77777777" w:rsidR="00DF48C9" w:rsidRPr="00DF48C9" w:rsidRDefault="00DF48C9" w:rsidP="00DF48C9">
      <w:pPr>
        <w:spacing w:line="360" w:lineRule="auto"/>
        <w:rPr>
          <w:rFonts w:ascii="Arial" w:hAnsi="Arial" w:cs="Arial"/>
          <w:sz w:val="20"/>
          <w:szCs w:val="20"/>
        </w:rPr>
      </w:pPr>
      <w:r w:rsidRPr="00DF48C9">
        <w:rPr>
          <w:rFonts w:ascii="Arial" w:hAnsi="Arial" w:cs="Arial"/>
          <w:sz w:val="20"/>
          <w:szCs w:val="20"/>
        </w:rPr>
        <w:t xml:space="preserve">Week 5: </w:t>
      </w:r>
      <w:r w:rsidRPr="00DF48C9">
        <w:rPr>
          <w:rFonts w:ascii="Arial" w:hAnsi="Arial" w:cs="Arial"/>
          <w:sz w:val="20"/>
          <w:szCs w:val="20"/>
        </w:rPr>
        <w:tab/>
        <w:t xml:space="preserve"> X-ray diffraction for Single crystal </w:t>
      </w:r>
    </w:p>
    <w:p w14:paraId="41614609" w14:textId="77777777" w:rsidR="00DF48C9" w:rsidRPr="00DF48C9" w:rsidRDefault="00DF48C9" w:rsidP="00DF48C9">
      <w:pPr>
        <w:spacing w:line="360" w:lineRule="auto"/>
        <w:rPr>
          <w:rFonts w:ascii="Arial" w:hAnsi="Arial" w:cs="Arial"/>
          <w:sz w:val="20"/>
          <w:szCs w:val="20"/>
        </w:rPr>
      </w:pPr>
      <w:r w:rsidRPr="00DF48C9">
        <w:rPr>
          <w:rFonts w:ascii="Arial" w:hAnsi="Arial" w:cs="Arial"/>
          <w:sz w:val="20"/>
          <w:szCs w:val="20"/>
        </w:rPr>
        <w:tab/>
      </w:r>
      <w:r w:rsidRPr="00DF48C9">
        <w:rPr>
          <w:rFonts w:ascii="Arial" w:hAnsi="Arial" w:cs="Arial"/>
          <w:sz w:val="20"/>
          <w:szCs w:val="20"/>
        </w:rPr>
        <w:tab/>
        <w:t>Laue, Lang, double crystal diffractometry</w:t>
      </w:r>
    </w:p>
    <w:p w14:paraId="4BC8AAC6" w14:textId="77777777" w:rsidR="00DF48C9" w:rsidRPr="00DF48C9" w:rsidRDefault="00DF48C9" w:rsidP="00DF48C9">
      <w:pPr>
        <w:spacing w:line="360" w:lineRule="auto"/>
        <w:rPr>
          <w:rFonts w:ascii="Arial" w:hAnsi="Arial" w:cs="Arial"/>
          <w:sz w:val="20"/>
          <w:szCs w:val="20"/>
        </w:rPr>
      </w:pPr>
      <w:r w:rsidRPr="00DF48C9">
        <w:rPr>
          <w:rFonts w:ascii="Arial" w:hAnsi="Arial" w:cs="Arial"/>
          <w:sz w:val="20"/>
          <w:szCs w:val="20"/>
        </w:rPr>
        <w:t xml:space="preserve">Week 6: </w:t>
      </w:r>
      <w:r w:rsidRPr="00DF48C9">
        <w:rPr>
          <w:rFonts w:ascii="Arial" w:hAnsi="Arial" w:cs="Arial"/>
          <w:sz w:val="20"/>
          <w:szCs w:val="20"/>
        </w:rPr>
        <w:tab/>
        <w:t xml:space="preserve">Electron Scattering and Crystallography </w:t>
      </w:r>
    </w:p>
    <w:p w14:paraId="6C4C5029" w14:textId="77777777" w:rsidR="00DF48C9" w:rsidRPr="00DF48C9" w:rsidRDefault="00DF48C9" w:rsidP="00DF48C9">
      <w:pPr>
        <w:spacing w:line="360" w:lineRule="auto"/>
        <w:rPr>
          <w:rFonts w:ascii="Arial" w:hAnsi="Arial" w:cs="Arial"/>
          <w:sz w:val="20"/>
          <w:szCs w:val="20"/>
        </w:rPr>
      </w:pPr>
      <w:r w:rsidRPr="00DF48C9">
        <w:rPr>
          <w:rFonts w:ascii="Arial" w:hAnsi="Arial" w:cs="Arial"/>
          <w:sz w:val="20"/>
          <w:szCs w:val="20"/>
        </w:rPr>
        <w:tab/>
      </w:r>
      <w:r w:rsidRPr="00DF48C9">
        <w:rPr>
          <w:rFonts w:ascii="Arial" w:hAnsi="Arial" w:cs="Arial"/>
          <w:sz w:val="20"/>
          <w:szCs w:val="20"/>
        </w:rPr>
        <w:tab/>
        <w:t>TEM, Diffraction pattern, and EDBS</w:t>
      </w:r>
    </w:p>
    <w:p w14:paraId="46AC13C1" w14:textId="77777777" w:rsidR="00DF48C9" w:rsidRPr="00DF48C9" w:rsidRDefault="00DF48C9" w:rsidP="00DF48C9">
      <w:pPr>
        <w:spacing w:line="360" w:lineRule="auto"/>
        <w:rPr>
          <w:rFonts w:ascii="Arial" w:hAnsi="Arial" w:cs="Arial"/>
          <w:sz w:val="20"/>
          <w:szCs w:val="20"/>
        </w:rPr>
      </w:pPr>
      <w:r w:rsidRPr="00DF48C9">
        <w:rPr>
          <w:rFonts w:ascii="Arial" w:hAnsi="Arial" w:cs="Arial"/>
          <w:sz w:val="20"/>
          <w:szCs w:val="20"/>
        </w:rPr>
        <w:t xml:space="preserve">Week 7: </w:t>
      </w:r>
      <w:r w:rsidRPr="00DF48C9">
        <w:rPr>
          <w:rFonts w:ascii="Arial" w:hAnsi="Arial" w:cs="Arial"/>
          <w:sz w:val="20"/>
          <w:szCs w:val="20"/>
        </w:rPr>
        <w:tab/>
        <w:t>Electron Scattering and Analytical analysis</w:t>
      </w:r>
    </w:p>
    <w:p w14:paraId="527EAB74" w14:textId="77777777" w:rsidR="00DF48C9" w:rsidRPr="00DF48C9" w:rsidRDefault="00DF48C9" w:rsidP="00DF48C9">
      <w:pPr>
        <w:spacing w:line="360" w:lineRule="auto"/>
        <w:rPr>
          <w:rFonts w:ascii="Arial" w:hAnsi="Arial" w:cs="Arial"/>
          <w:sz w:val="20"/>
          <w:szCs w:val="20"/>
        </w:rPr>
      </w:pPr>
      <w:r w:rsidRPr="00DF48C9">
        <w:rPr>
          <w:rFonts w:ascii="Arial" w:hAnsi="Arial" w:cs="Arial"/>
          <w:sz w:val="20"/>
          <w:szCs w:val="20"/>
        </w:rPr>
        <w:tab/>
      </w:r>
      <w:r w:rsidRPr="00DF48C9">
        <w:rPr>
          <w:rFonts w:ascii="Arial" w:hAnsi="Arial" w:cs="Arial"/>
          <w:sz w:val="20"/>
          <w:szCs w:val="20"/>
        </w:rPr>
        <w:tab/>
        <w:t>EDX, WDS, Auger analysis</w:t>
      </w:r>
    </w:p>
    <w:p w14:paraId="608460E6" w14:textId="77777777" w:rsidR="00DF48C9" w:rsidRPr="00DF48C9" w:rsidRDefault="00DF48C9" w:rsidP="00DF48C9">
      <w:pPr>
        <w:spacing w:line="360" w:lineRule="auto"/>
        <w:rPr>
          <w:rFonts w:ascii="Arial" w:hAnsi="Arial" w:cs="Arial"/>
          <w:sz w:val="20"/>
          <w:szCs w:val="20"/>
        </w:rPr>
      </w:pPr>
      <w:r w:rsidRPr="00DF48C9">
        <w:rPr>
          <w:rFonts w:ascii="Arial" w:hAnsi="Arial" w:cs="Arial"/>
          <w:sz w:val="20"/>
          <w:szCs w:val="20"/>
        </w:rPr>
        <w:t xml:space="preserve">Week 8: </w:t>
      </w:r>
      <w:r w:rsidRPr="00DF48C9">
        <w:rPr>
          <w:rFonts w:ascii="Arial" w:hAnsi="Arial" w:cs="Arial"/>
          <w:sz w:val="20"/>
          <w:szCs w:val="20"/>
        </w:rPr>
        <w:tab/>
        <w:t>Thermal Analysis techniques</w:t>
      </w:r>
    </w:p>
    <w:p w14:paraId="518636A3" w14:textId="77777777" w:rsidR="00DF48C9" w:rsidRPr="00DF48C9" w:rsidRDefault="00DF48C9" w:rsidP="00DF48C9">
      <w:pPr>
        <w:spacing w:line="360" w:lineRule="auto"/>
        <w:rPr>
          <w:rFonts w:ascii="Arial" w:hAnsi="Arial" w:cs="Arial"/>
          <w:sz w:val="20"/>
          <w:szCs w:val="20"/>
        </w:rPr>
      </w:pPr>
      <w:r w:rsidRPr="00DF48C9">
        <w:rPr>
          <w:rFonts w:ascii="Arial" w:hAnsi="Arial" w:cs="Arial"/>
          <w:sz w:val="20"/>
          <w:szCs w:val="20"/>
        </w:rPr>
        <w:tab/>
      </w:r>
      <w:r w:rsidRPr="00DF48C9">
        <w:rPr>
          <w:rFonts w:ascii="Arial" w:hAnsi="Arial" w:cs="Arial"/>
          <w:sz w:val="20"/>
          <w:szCs w:val="20"/>
        </w:rPr>
        <w:tab/>
        <w:t>DSC, DTA, TGA, TMA</w:t>
      </w:r>
    </w:p>
    <w:p w14:paraId="24EAF850" w14:textId="77777777" w:rsidR="00DF48C9" w:rsidRPr="00DF48C9" w:rsidRDefault="00DF48C9" w:rsidP="00DF48C9">
      <w:pPr>
        <w:spacing w:line="360" w:lineRule="auto"/>
        <w:rPr>
          <w:rFonts w:ascii="Arial" w:hAnsi="Arial" w:cs="Arial"/>
          <w:sz w:val="20"/>
          <w:szCs w:val="20"/>
        </w:rPr>
      </w:pPr>
      <w:r w:rsidRPr="00DF48C9">
        <w:rPr>
          <w:rFonts w:ascii="Arial" w:hAnsi="Arial" w:cs="Arial"/>
          <w:sz w:val="20"/>
          <w:szCs w:val="20"/>
        </w:rPr>
        <w:t>Week 9:</w:t>
      </w:r>
      <w:r w:rsidRPr="00DF48C9">
        <w:rPr>
          <w:rFonts w:ascii="Arial" w:hAnsi="Arial" w:cs="Arial"/>
          <w:sz w:val="20"/>
          <w:szCs w:val="20"/>
        </w:rPr>
        <w:tab/>
        <w:t>Optical characterization techniques</w:t>
      </w:r>
    </w:p>
    <w:p w14:paraId="6544DA85" w14:textId="77777777" w:rsidR="00DF48C9" w:rsidRPr="00DF48C9" w:rsidRDefault="00DF48C9" w:rsidP="00DF48C9">
      <w:pPr>
        <w:spacing w:line="360" w:lineRule="auto"/>
        <w:rPr>
          <w:rFonts w:ascii="Arial" w:hAnsi="Arial" w:cs="Arial"/>
          <w:sz w:val="20"/>
          <w:szCs w:val="20"/>
        </w:rPr>
      </w:pPr>
      <w:r w:rsidRPr="00DF48C9">
        <w:rPr>
          <w:rFonts w:ascii="Arial" w:hAnsi="Arial" w:cs="Arial"/>
          <w:sz w:val="20"/>
          <w:szCs w:val="20"/>
        </w:rPr>
        <w:tab/>
      </w:r>
      <w:r w:rsidRPr="00DF48C9">
        <w:rPr>
          <w:rFonts w:ascii="Arial" w:hAnsi="Arial" w:cs="Arial"/>
          <w:sz w:val="20"/>
          <w:szCs w:val="20"/>
        </w:rPr>
        <w:tab/>
        <w:t>FTIR, UV-VIS, Raman, PL</w:t>
      </w:r>
    </w:p>
    <w:p w14:paraId="1D8008C5" w14:textId="50B2356A" w:rsidR="00DF48C9" w:rsidRPr="00DF48C9" w:rsidRDefault="00DF48C9" w:rsidP="00DF48C9">
      <w:pPr>
        <w:spacing w:line="360" w:lineRule="auto"/>
        <w:rPr>
          <w:rFonts w:ascii="Arial" w:hAnsi="Arial" w:cs="Arial"/>
          <w:sz w:val="20"/>
          <w:szCs w:val="20"/>
        </w:rPr>
      </w:pPr>
      <w:r w:rsidRPr="00DF48C9">
        <w:rPr>
          <w:rFonts w:ascii="Arial" w:hAnsi="Arial" w:cs="Arial"/>
          <w:sz w:val="20"/>
          <w:szCs w:val="20"/>
        </w:rPr>
        <w:t>Week 10</w:t>
      </w:r>
      <w:r>
        <w:rPr>
          <w:rFonts w:ascii="Arial" w:hAnsi="Arial" w:cs="Arial"/>
          <w:sz w:val="20"/>
          <w:szCs w:val="20"/>
        </w:rPr>
        <w:t>-11</w:t>
      </w:r>
      <w:r w:rsidRPr="00DF48C9">
        <w:rPr>
          <w:rFonts w:ascii="Arial" w:hAnsi="Arial" w:cs="Arial"/>
          <w:sz w:val="20"/>
          <w:szCs w:val="20"/>
        </w:rPr>
        <w:t xml:space="preserve">: </w:t>
      </w:r>
      <w:r w:rsidRPr="00DF48C9">
        <w:rPr>
          <w:rFonts w:ascii="Arial" w:hAnsi="Arial" w:cs="Arial"/>
          <w:sz w:val="20"/>
          <w:szCs w:val="20"/>
        </w:rPr>
        <w:tab/>
        <w:t>Other analysis techniques</w:t>
      </w:r>
    </w:p>
    <w:p w14:paraId="53DD28FC" w14:textId="77777777" w:rsidR="00DF48C9" w:rsidRPr="00DF48C9" w:rsidRDefault="00DF48C9" w:rsidP="00DF48C9">
      <w:pPr>
        <w:spacing w:line="360" w:lineRule="auto"/>
        <w:rPr>
          <w:rFonts w:ascii="Arial" w:hAnsi="Arial" w:cs="Arial"/>
          <w:sz w:val="20"/>
          <w:szCs w:val="20"/>
        </w:rPr>
      </w:pPr>
      <w:r w:rsidRPr="00DF48C9">
        <w:rPr>
          <w:rFonts w:ascii="Arial" w:hAnsi="Arial" w:cs="Arial"/>
          <w:sz w:val="20"/>
          <w:szCs w:val="20"/>
        </w:rPr>
        <w:tab/>
        <w:t xml:space="preserve">            SIMS, AFM, STM, and others</w:t>
      </w:r>
    </w:p>
    <w:p w14:paraId="667A26F5" w14:textId="2F2EC023" w:rsidR="00DF48C9" w:rsidRPr="00DF48C9" w:rsidRDefault="00DF48C9" w:rsidP="00DF48C9">
      <w:pPr>
        <w:spacing w:line="360" w:lineRule="auto"/>
        <w:rPr>
          <w:rFonts w:ascii="Arial" w:hAnsi="Arial" w:cs="Arial"/>
          <w:sz w:val="20"/>
          <w:szCs w:val="20"/>
        </w:rPr>
      </w:pPr>
      <w:r>
        <w:rPr>
          <w:rFonts w:ascii="Arial" w:hAnsi="Arial" w:cs="Arial"/>
          <w:sz w:val="20"/>
          <w:szCs w:val="20"/>
        </w:rPr>
        <w:t>Week 12</w:t>
      </w:r>
      <w:r w:rsidRPr="00DF48C9">
        <w:rPr>
          <w:rFonts w:ascii="Arial" w:hAnsi="Arial" w:cs="Arial"/>
          <w:sz w:val="20"/>
          <w:szCs w:val="20"/>
        </w:rPr>
        <w:t xml:space="preserve">: </w:t>
      </w:r>
      <w:r w:rsidRPr="00DF48C9">
        <w:rPr>
          <w:rFonts w:ascii="Arial" w:hAnsi="Arial" w:cs="Arial"/>
          <w:sz w:val="20"/>
          <w:szCs w:val="20"/>
        </w:rPr>
        <w:tab/>
        <w:t xml:space="preserve">Summary  </w:t>
      </w:r>
    </w:p>
    <w:p w14:paraId="7ACC4898" w14:textId="6DEFF3FE" w:rsidR="00277015" w:rsidRPr="00866597" w:rsidRDefault="00277015" w:rsidP="00DF48C9">
      <w:pPr>
        <w:keepNext/>
        <w:rPr>
          <w:rFonts w:ascii="Arial" w:hAnsi="Arial" w:cs="Arial"/>
          <w:b/>
          <w:color w:val="FF0000"/>
          <w:sz w:val="21"/>
          <w:szCs w:val="21"/>
        </w:rPr>
      </w:pPr>
    </w:p>
    <w:p w14:paraId="29704186" w14:textId="77777777" w:rsidR="00DF48C9" w:rsidRDefault="00DF48C9" w:rsidP="00686767">
      <w:pPr>
        <w:rPr>
          <w:rFonts w:ascii="Arial" w:hAnsi="Arial" w:cs="Arial"/>
          <w:color w:val="FF0000"/>
          <w:sz w:val="21"/>
          <w:szCs w:val="21"/>
        </w:rPr>
      </w:pPr>
    </w:p>
    <w:p w14:paraId="14718219" w14:textId="6D2D0E9D" w:rsidR="00277015" w:rsidRPr="00E875E6" w:rsidRDefault="00277015" w:rsidP="00B124DD">
      <w:pPr>
        <w:rPr>
          <w:rFonts w:ascii="Arial" w:hAnsi="Arial" w:cs="Arial"/>
          <w:sz w:val="21"/>
          <w:szCs w:val="21"/>
        </w:rPr>
      </w:pPr>
      <w:r w:rsidRPr="00E875E6">
        <w:rPr>
          <w:rFonts w:ascii="Arial" w:hAnsi="Arial" w:cs="Arial"/>
          <w:sz w:val="21"/>
          <w:szCs w:val="21"/>
        </w:rPr>
        <w:t xml:space="preserve">As the instructor for this course, I reserve the right to adjust this schedule in any way that serves the educational needs of the students enrolled in this course. </w:t>
      </w:r>
    </w:p>
    <w:p w14:paraId="7496852F" w14:textId="77777777" w:rsidR="00DF48C9" w:rsidRDefault="00DF48C9" w:rsidP="00B124DD">
      <w:pPr>
        <w:rPr>
          <w:rFonts w:ascii="Arial" w:hAnsi="Arial" w:cs="Arial"/>
          <w:color w:val="0000FF"/>
          <w:sz w:val="21"/>
          <w:szCs w:val="21"/>
        </w:rPr>
      </w:pPr>
    </w:p>
    <w:p w14:paraId="4D80487F" w14:textId="77777777" w:rsidR="00DF48C9" w:rsidRDefault="00DF48C9" w:rsidP="00B124DD">
      <w:pPr>
        <w:rPr>
          <w:rFonts w:ascii="Arial" w:hAnsi="Arial" w:cs="Arial"/>
          <w:color w:val="0000FF"/>
          <w:sz w:val="21"/>
          <w:szCs w:val="21"/>
        </w:rPr>
      </w:pPr>
    </w:p>
    <w:p w14:paraId="4CC19C46" w14:textId="5FBC986D" w:rsidR="0020685B" w:rsidRPr="00E875E6" w:rsidRDefault="0020685B" w:rsidP="00F126B1">
      <w:pPr>
        <w:pBdr>
          <w:top w:val="single" w:sz="4" w:space="1" w:color="auto"/>
          <w:left w:val="single" w:sz="4" w:space="4" w:color="auto"/>
          <w:bottom w:val="single" w:sz="4" w:space="1" w:color="auto"/>
          <w:right w:val="single" w:sz="4" w:space="4" w:color="auto"/>
        </w:pBdr>
        <w:rPr>
          <w:rFonts w:ascii="Arial" w:hAnsi="Arial" w:cs="Arial"/>
          <w:bCs/>
          <w:sz w:val="21"/>
          <w:szCs w:val="21"/>
        </w:rPr>
      </w:pPr>
      <w:r w:rsidRPr="00E875E6">
        <w:rPr>
          <w:rFonts w:ascii="Arial" w:hAnsi="Arial" w:cs="Arial"/>
          <w:b/>
          <w:sz w:val="21"/>
          <w:szCs w:val="21"/>
        </w:rPr>
        <w:t>Emergency Phone Numbers</w:t>
      </w:r>
      <w:r w:rsidRPr="00E875E6">
        <w:rPr>
          <w:rFonts w:ascii="Arial" w:hAnsi="Arial" w:cs="Arial"/>
          <w:bCs/>
          <w:sz w:val="21"/>
          <w:szCs w:val="21"/>
        </w:rPr>
        <w:t xml:space="preserve">: In case of an on-campus emergency, call the UT Arlington Police Department at </w:t>
      </w:r>
      <w:r w:rsidRPr="00E875E6">
        <w:rPr>
          <w:rFonts w:ascii="Arial" w:hAnsi="Arial" w:cs="Arial"/>
          <w:b/>
          <w:sz w:val="21"/>
          <w:szCs w:val="21"/>
        </w:rPr>
        <w:t>817-272-3003</w:t>
      </w:r>
      <w:r w:rsidRPr="00E875E6">
        <w:rPr>
          <w:rFonts w:ascii="Arial" w:hAnsi="Arial" w:cs="Arial"/>
          <w:bCs/>
          <w:sz w:val="21"/>
          <w:szCs w:val="21"/>
        </w:rPr>
        <w:t xml:space="preserve"> (non-campus phone), </w:t>
      </w:r>
      <w:r w:rsidRPr="00E875E6">
        <w:rPr>
          <w:rFonts w:ascii="Arial" w:hAnsi="Arial" w:cs="Arial"/>
          <w:b/>
          <w:sz w:val="21"/>
          <w:szCs w:val="21"/>
        </w:rPr>
        <w:t>2-3003</w:t>
      </w:r>
      <w:r w:rsidRPr="00E875E6">
        <w:rPr>
          <w:rFonts w:ascii="Arial" w:hAnsi="Arial" w:cs="Arial"/>
          <w:bCs/>
          <w:sz w:val="21"/>
          <w:szCs w:val="21"/>
        </w:rPr>
        <w:t xml:space="preserve"> (campus phone). You may also dial 911.</w:t>
      </w:r>
      <w:r w:rsidR="00913511" w:rsidRPr="00E875E6">
        <w:rPr>
          <w:rFonts w:ascii="Arial" w:hAnsi="Arial" w:cs="Arial"/>
          <w:bCs/>
          <w:sz w:val="21"/>
          <w:szCs w:val="21"/>
        </w:rPr>
        <w:t xml:space="preserve"> Non-emergency number 817-272-3381</w:t>
      </w:r>
    </w:p>
    <w:p w14:paraId="3A9504D8" w14:textId="77777777" w:rsidR="00F162AA" w:rsidRDefault="00F162AA" w:rsidP="00155DDD">
      <w:pPr>
        <w:rPr>
          <w:rFonts w:ascii="Arial" w:hAnsi="Arial" w:cs="Arial"/>
          <w:bCs/>
          <w:color w:val="FF0000"/>
          <w:sz w:val="21"/>
          <w:szCs w:val="21"/>
        </w:rPr>
      </w:pPr>
    </w:p>
    <w:p w14:paraId="7ADF2C83" w14:textId="771AF1D6" w:rsidR="00425D01" w:rsidRPr="00EF7D2F" w:rsidRDefault="00523DA7" w:rsidP="00EF7D2F">
      <w:pPr>
        <w:pStyle w:val="Normal1"/>
        <w:rPr>
          <w:rFonts w:ascii="Arial" w:hAnsi="Arial" w:cs="Arial"/>
          <w:color w:val="000000"/>
          <w:sz w:val="21"/>
          <w:szCs w:val="21"/>
        </w:rPr>
      </w:pPr>
      <w:r w:rsidRPr="00EF7D2F">
        <w:rPr>
          <w:rStyle w:val="guideurl"/>
          <w:rFonts w:ascii="Arial" w:hAnsi="Arial" w:cs="Arial"/>
          <w:color w:val="000000"/>
          <w:sz w:val="21"/>
          <w:szCs w:val="21"/>
        </w:rPr>
        <w:t xml:space="preserve"> </w:t>
      </w:r>
    </w:p>
    <w:sectPr w:rsidR="00425D01" w:rsidRPr="00EF7D2F" w:rsidSect="00A4213A">
      <w:pgSz w:w="12240" w:h="15840"/>
      <w:pgMar w:top="1008" w:right="1152" w:bottom="1008"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F64E75" w14:textId="77777777" w:rsidR="006A12E6" w:rsidRDefault="006A12E6" w:rsidP="00141EC6">
      <w:r>
        <w:separator/>
      </w:r>
    </w:p>
  </w:endnote>
  <w:endnote w:type="continuationSeparator" w:id="0">
    <w:p w14:paraId="5FE07C3E" w14:textId="77777777" w:rsidR="006A12E6" w:rsidRDefault="006A12E6" w:rsidP="00141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8D32CD" w14:textId="77777777" w:rsidR="006A12E6" w:rsidRDefault="006A12E6" w:rsidP="00141EC6">
      <w:r>
        <w:separator/>
      </w:r>
    </w:p>
  </w:footnote>
  <w:footnote w:type="continuationSeparator" w:id="0">
    <w:p w14:paraId="648CED27" w14:textId="77777777" w:rsidR="006A12E6" w:rsidRDefault="006A12E6" w:rsidP="00141E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E66436"/>
    <w:multiLevelType w:val="hybridMultilevel"/>
    <w:tmpl w:val="8536EB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0C2297"/>
    <w:multiLevelType w:val="hybridMultilevel"/>
    <w:tmpl w:val="6A64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42447D"/>
    <w:multiLevelType w:val="hybridMultilevel"/>
    <w:tmpl w:val="40E6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0334D00"/>
    <w:multiLevelType w:val="hybridMultilevel"/>
    <w:tmpl w:val="6EE00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EC6"/>
    <w:rsid w:val="0000143B"/>
    <w:rsid w:val="00023EB8"/>
    <w:rsid w:val="00041132"/>
    <w:rsid w:val="000415A9"/>
    <w:rsid w:val="00052625"/>
    <w:rsid w:val="00060308"/>
    <w:rsid w:val="00067BFC"/>
    <w:rsid w:val="000E2165"/>
    <w:rsid w:val="000E5644"/>
    <w:rsid w:val="000E774D"/>
    <w:rsid w:val="000F03EB"/>
    <w:rsid w:val="00110D3C"/>
    <w:rsid w:val="00131843"/>
    <w:rsid w:val="001355D1"/>
    <w:rsid w:val="00137858"/>
    <w:rsid w:val="00141EC6"/>
    <w:rsid w:val="00147BD7"/>
    <w:rsid w:val="00155DDD"/>
    <w:rsid w:val="0016052E"/>
    <w:rsid w:val="001736E6"/>
    <w:rsid w:val="001751C4"/>
    <w:rsid w:val="0018144B"/>
    <w:rsid w:val="00191A69"/>
    <w:rsid w:val="001B691F"/>
    <w:rsid w:val="001B6EFE"/>
    <w:rsid w:val="001C0017"/>
    <w:rsid w:val="001C53D1"/>
    <w:rsid w:val="001C79D6"/>
    <w:rsid w:val="001D11A1"/>
    <w:rsid w:val="001E1E1B"/>
    <w:rsid w:val="0020685B"/>
    <w:rsid w:val="002070A8"/>
    <w:rsid w:val="0023389B"/>
    <w:rsid w:val="00235E04"/>
    <w:rsid w:val="00241C6A"/>
    <w:rsid w:val="00260741"/>
    <w:rsid w:val="0026753C"/>
    <w:rsid w:val="00277015"/>
    <w:rsid w:val="002A5E61"/>
    <w:rsid w:val="002C3E25"/>
    <w:rsid w:val="002F021C"/>
    <w:rsid w:val="00316254"/>
    <w:rsid w:val="00330812"/>
    <w:rsid w:val="003435E7"/>
    <w:rsid w:val="00384AFA"/>
    <w:rsid w:val="00393BCC"/>
    <w:rsid w:val="003A4BD5"/>
    <w:rsid w:val="003B36CF"/>
    <w:rsid w:val="003B3AC1"/>
    <w:rsid w:val="003D5A87"/>
    <w:rsid w:val="003E19A6"/>
    <w:rsid w:val="003E3048"/>
    <w:rsid w:val="0041217D"/>
    <w:rsid w:val="00425855"/>
    <w:rsid w:val="00425D01"/>
    <w:rsid w:val="00454100"/>
    <w:rsid w:val="00461A15"/>
    <w:rsid w:val="00490285"/>
    <w:rsid w:val="0049097A"/>
    <w:rsid w:val="004A0025"/>
    <w:rsid w:val="004C098F"/>
    <w:rsid w:val="004C7DA8"/>
    <w:rsid w:val="004D21F8"/>
    <w:rsid w:val="004F54A2"/>
    <w:rsid w:val="005103D0"/>
    <w:rsid w:val="00523DA7"/>
    <w:rsid w:val="00531B24"/>
    <w:rsid w:val="00537332"/>
    <w:rsid w:val="00545341"/>
    <w:rsid w:val="00554BE1"/>
    <w:rsid w:val="0057065D"/>
    <w:rsid w:val="0058772A"/>
    <w:rsid w:val="00593047"/>
    <w:rsid w:val="005A079A"/>
    <w:rsid w:val="005B5668"/>
    <w:rsid w:val="005B5FCF"/>
    <w:rsid w:val="005F596B"/>
    <w:rsid w:val="006025DD"/>
    <w:rsid w:val="00607D4D"/>
    <w:rsid w:val="00610C87"/>
    <w:rsid w:val="0063236F"/>
    <w:rsid w:val="006647EF"/>
    <w:rsid w:val="0067588F"/>
    <w:rsid w:val="006778C9"/>
    <w:rsid w:val="00684C58"/>
    <w:rsid w:val="00686767"/>
    <w:rsid w:val="0068711A"/>
    <w:rsid w:val="006A12E6"/>
    <w:rsid w:val="006B2E43"/>
    <w:rsid w:val="006F18F1"/>
    <w:rsid w:val="007263A4"/>
    <w:rsid w:val="00734387"/>
    <w:rsid w:val="00737B43"/>
    <w:rsid w:val="00741A12"/>
    <w:rsid w:val="00741D8D"/>
    <w:rsid w:val="00742E3B"/>
    <w:rsid w:val="0074348D"/>
    <w:rsid w:val="00744055"/>
    <w:rsid w:val="00766AE4"/>
    <w:rsid w:val="00774E5C"/>
    <w:rsid w:val="00786C2F"/>
    <w:rsid w:val="007B06DE"/>
    <w:rsid w:val="007B0CB6"/>
    <w:rsid w:val="007D452F"/>
    <w:rsid w:val="007E422D"/>
    <w:rsid w:val="00805DDE"/>
    <w:rsid w:val="00814091"/>
    <w:rsid w:val="00817E99"/>
    <w:rsid w:val="00866597"/>
    <w:rsid w:val="00891B7E"/>
    <w:rsid w:val="008957AE"/>
    <w:rsid w:val="008A562C"/>
    <w:rsid w:val="008A67E9"/>
    <w:rsid w:val="008A6918"/>
    <w:rsid w:val="008D03AF"/>
    <w:rsid w:val="008D53A6"/>
    <w:rsid w:val="008F2ED3"/>
    <w:rsid w:val="00910DA7"/>
    <w:rsid w:val="00911807"/>
    <w:rsid w:val="00913511"/>
    <w:rsid w:val="0091586E"/>
    <w:rsid w:val="00920E54"/>
    <w:rsid w:val="0092291C"/>
    <w:rsid w:val="00932811"/>
    <w:rsid w:val="0094032E"/>
    <w:rsid w:val="009578ED"/>
    <w:rsid w:val="009663CA"/>
    <w:rsid w:val="00972FD7"/>
    <w:rsid w:val="00982A7E"/>
    <w:rsid w:val="009957C8"/>
    <w:rsid w:val="009A1BD8"/>
    <w:rsid w:val="009C19F6"/>
    <w:rsid w:val="009D0858"/>
    <w:rsid w:val="009D1667"/>
    <w:rsid w:val="009D756D"/>
    <w:rsid w:val="009E4D0C"/>
    <w:rsid w:val="009E58AE"/>
    <w:rsid w:val="00A4213A"/>
    <w:rsid w:val="00A448C2"/>
    <w:rsid w:val="00A470FF"/>
    <w:rsid w:val="00A6406C"/>
    <w:rsid w:val="00A72EF9"/>
    <w:rsid w:val="00A7500D"/>
    <w:rsid w:val="00A80B59"/>
    <w:rsid w:val="00A85FC4"/>
    <w:rsid w:val="00A933D4"/>
    <w:rsid w:val="00AB496E"/>
    <w:rsid w:val="00AB5871"/>
    <w:rsid w:val="00AD3B99"/>
    <w:rsid w:val="00AD522D"/>
    <w:rsid w:val="00B0055A"/>
    <w:rsid w:val="00B074E6"/>
    <w:rsid w:val="00B124DD"/>
    <w:rsid w:val="00B13186"/>
    <w:rsid w:val="00B14E6E"/>
    <w:rsid w:val="00B31B3C"/>
    <w:rsid w:val="00B418B0"/>
    <w:rsid w:val="00B44F94"/>
    <w:rsid w:val="00B51D08"/>
    <w:rsid w:val="00B56CE3"/>
    <w:rsid w:val="00B90DEA"/>
    <w:rsid w:val="00BA079D"/>
    <w:rsid w:val="00BD4445"/>
    <w:rsid w:val="00BD619D"/>
    <w:rsid w:val="00BF7B93"/>
    <w:rsid w:val="00C17FD9"/>
    <w:rsid w:val="00C21AB0"/>
    <w:rsid w:val="00C4507E"/>
    <w:rsid w:val="00C54DB1"/>
    <w:rsid w:val="00C54E79"/>
    <w:rsid w:val="00C568D4"/>
    <w:rsid w:val="00C839FD"/>
    <w:rsid w:val="00CB2C5F"/>
    <w:rsid w:val="00CB7789"/>
    <w:rsid w:val="00CD0796"/>
    <w:rsid w:val="00CE1818"/>
    <w:rsid w:val="00D07E62"/>
    <w:rsid w:val="00D25851"/>
    <w:rsid w:val="00D31529"/>
    <w:rsid w:val="00D4640C"/>
    <w:rsid w:val="00D537DE"/>
    <w:rsid w:val="00D60A19"/>
    <w:rsid w:val="00D665D2"/>
    <w:rsid w:val="00D77B00"/>
    <w:rsid w:val="00D82F1A"/>
    <w:rsid w:val="00D950B4"/>
    <w:rsid w:val="00DB0995"/>
    <w:rsid w:val="00DB1495"/>
    <w:rsid w:val="00DE06E6"/>
    <w:rsid w:val="00DE1EF6"/>
    <w:rsid w:val="00DF48C9"/>
    <w:rsid w:val="00E037B2"/>
    <w:rsid w:val="00E1550B"/>
    <w:rsid w:val="00E17B77"/>
    <w:rsid w:val="00E17E2A"/>
    <w:rsid w:val="00E213C8"/>
    <w:rsid w:val="00E24B86"/>
    <w:rsid w:val="00E4432D"/>
    <w:rsid w:val="00E545F7"/>
    <w:rsid w:val="00E76DC9"/>
    <w:rsid w:val="00E85AFD"/>
    <w:rsid w:val="00E875E6"/>
    <w:rsid w:val="00E9736E"/>
    <w:rsid w:val="00EF7D2F"/>
    <w:rsid w:val="00EF7F08"/>
    <w:rsid w:val="00F126B1"/>
    <w:rsid w:val="00F1562E"/>
    <w:rsid w:val="00F162AA"/>
    <w:rsid w:val="00F25445"/>
    <w:rsid w:val="00F5283C"/>
    <w:rsid w:val="00F860F1"/>
    <w:rsid w:val="00F94D83"/>
    <w:rsid w:val="00F97B35"/>
    <w:rsid w:val="00FA33D3"/>
    <w:rsid w:val="00FE712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B55279"/>
  <w15:docId w15:val="{C0908C81-B054-444A-87B9-3D51EA75C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1EC6"/>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unhideWhenUsed/>
    <w:rsid w:val="00141EC6"/>
    <w:pPr>
      <w:tabs>
        <w:tab w:val="center" w:pos="4680"/>
        <w:tab w:val="right" w:pos="9360"/>
      </w:tabs>
    </w:pPr>
  </w:style>
  <w:style w:type="character" w:customStyle="1" w:styleId="HeaderChar">
    <w:name w:val="Header Char"/>
    <w:basedOn w:val="DefaultParagraphFont"/>
    <w:link w:val="Header"/>
    <w:uiPriority w:val="99"/>
    <w:rsid w:val="00141EC6"/>
  </w:style>
  <w:style w:type="table" w:styleId="TableGrid">
    <w:name w:val="Table Grid"/>
    <w:basedOn w:val="TableNormal"/>
    <w:uiPriority w:val="59"/>
    <w:rsid w:val="00741D8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1586E"/>
    <w:rPr>
      <w:b/>
      <w:bCs/>
    </w:rPr>
  </w:style>
  <w:style w:type="character" w:customStyle="1" w:styleId="guideurl">
    <w:name w:val="guideurl"/>
    <w:basedOn w:val="DefaultParagraphFont"/>
    <w:rsid w:val="00425D01"/>
  </w:style>
  <w:style w:type="paragraph" w:customStyle="1" w:styleId="Default">
    <w:name w:val="Default"/>
    <w:basedOn w:val="Normal"/>
    <w:uiPriority w:val="99"/>
    <w:rsid w:val="00384AFA"/>
    <w:pPr>
      <w:autoSpaceDE w:val="0"/>
      <w:autoSpaceDN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B06DE"/>
    <w:rPr>
      <w:rFonts w:ascii="Tahoma" w:hAnsi="Tahoma" w:cs="Tahoma"/>
      <w:sz w:val="16"/>
      <w:szCs w:val="16"/>
    </w:rPr>
  </w:style>
  <w:style w:type="character" w:customStyle="1" w:styleId="BalloonTextChar">
    <w:name w:val="Balloon Text Char"/>
    <w:link w:val="BalloonText"/>
    <w:uiPriority w:val="99"/>
    <w:semiHidden/>
    <w:rsid w:val="007B06DE"/>
    <w:rPr>
      <w:rFonts w:ascii="Tahoma" w:hAnsi="Tahoma" w:cs="Tahoma"/>
      <w:sz w:val="16"/>
      <w:szCs w:val="16"/>
    </w:rPr>
  </w:style>
  <w:style w:type="character" w:styleId="FollowedHyperlink">
    <w:name w:val="FollowedHyperlink"/>
    <w:uiPriority w:val="99"/>
    <w:semiHidden/>
    <w:unhideWhenUsed/>
    <w:rsid w:val="007B06DE"/>
    <w:rPr>
      <w:color w:val="800080"/>
      <w:u w:val="single"/>
    </w:rPr>
  </w:style>
  <w:style w:type="paragraph" w:styleId="ListParagraph">
    <w:name w:val="List Paragraph"/>
    <w:basedOn w:val="Normal"/>
    <w:uiPriority w:val="34"/>
    <w:qFormat/>
    <w:rsid w:val="00CB7789"/>
    <w:pPr>
      <w:ind w:left="720"/>
      <w:contextualSpacing/>
    </w:pPr>
  </w:style>
  <w:style w:type="character" w:styleId="Emphasis">
    <w:name w:val="Emphasis"/>
    <w:basedOn w:val="DefaultParagraphFont"/>
    <w:uiPriority w:val="20"/>
    <w:qFormat/>
    <w:rsid w:val="00023EB8"/>
    <w:rPr>
      <w:i/>
      <w:iCs/>
    </w:rPr>
  </w:style>
  <w:style w:type="paragraph" w:customStyle="1" w:styleId="Normal1">
    <w:name w:val="Normal1"/>
    <w:basedOn w:val="Normal"/>
    <w:rsid w:val="0018144B"/>
    <w:pPr>
      <w:spacing w:before="100" w:beforeAutospacing="1" w:after="100" w:afterAutospacing="1"/>
    </w:pPr>
    <w:rPr>
      <w:rFonts w:ascii="Times New Roman" w:eastAsia="Times New Roman" w:hAnsi="Times New Roman"/>
      <w:sz w:val="24"/>
      <w:szCs w:val="24"/>
      <w:lang w:eastAsia="en-US"/>
    </w:rPr>
  </w:style>
  <w:style w:type="character" w:customStyle="1" w:styleId="normalchar">
    <w:name w:val="normal__char"/>
    <w:basedOn w:val="DefaultParagraphFont"/>
    <w:rsid w:val="0018144B"/>
  </w:style>
  <w:style w:type="character" w:customStyle="1" w:styleId="hyperlinkchar">
    <w:name w:val="hyperlink__char"/>
    <w:basedOn w:val="DefaultParagraphFont"/>
    <w:rsid w:val="0018144B"/>
  </w:style>
  <w:style w:type="character" w:styleId="CommentReference">
    <w:name w:val="annotation reference"/>
    <w:basedOn w:val="DefaultParagraphFont"/>
    <w:uiPriority w:val="99"/>
    <w:semiHidden/>
    <w:unhideWhenUsed/>
    <w:rsid w:val="007E422D"/>
    <w:rPr>
      <w:sz w:val="18"/>
      <w:szCs w:val="18"/>
    </w:rPr>
  </w:style>
  <w:style w:type="paragraph" w:styleId="CommentText">
    <w:name w:val="annotation text"/>
    <w:basedOn w:val="Normal"/>
    <w:link w:val="CommentTextChar"/>
    <w:uiPriority w:val="99"/>
    <w:semiHidden/>
    <w:unhideWhenUsed/>
    <w:rsid w:val="007E422D"/>
    <w:rPr>
      <w:sz w:val="24"/>
      <w:szCs w:val="24"/>
    </w:rPr>
  </w:style>
  <w:style w:type="character" w:customStyle="1" w:styleId="CommentTextChar">
    <w:name w:val="Comment Text Char"/>
    <w:basedOn w:val="DefaultParagraphFont"/>
    <w:link w:val="CommentText"/>
    <w:uiPriority w:val="99"/>
    <w:semiHidden/>
    <w:rsid w:val="007E422D"/>
    <w:rPr>
      <w:sz w:val="24"/>
      <w:szCs w:val="24"/>
    </w:rPr>
  </w:style>
  <w:style w:type="paragraph" w:styleId="CommentSubject">
    <w:name w:val="annotation subject"/>
    <w:basedOn w:val="CommentText"/>
    <w:next w:val="CommentText"/>
    <w:link w:val="CommentSubjectChar"/>
    <w:uiPriority w:val="99"/>
    <w:semiHidden/>
    <w:unhideWhenUsed/>
    <w:rsid w:val="007E422D"/>
    <w:rPr>
      <w:b/>
      <w:bCs/>
      <w:sz w:val="20"/>
      <w:szCs w:val="20"/>
    </w:rPr>
  </w:style>
  <w:style w:type="character" w:customStyle="1" w:styleId="CommentSubjectChar">
    <w:name w:val="Comment Subject Char"/>
    <w:basedOn w:val="CommentTextChar"/>
    <w:link w:val="CommentSubject"/>
    <w:uiPriority w:val="99"/>
    <w:semiHidden/>
    <w:rsid w:val="007E422D"/>
    <w:rPr>
      <w:b/>
      <w:bCs/>
      <w:sz w:val="24"/>
      <w:szCs w:val="24"/>
    </w:rPr>
  </w:style>
  <w:style w:type="character" w:customStyle="1" w:styleId="apple-converted-space">
    <w:name w:val="apple-converted-space"/>
    <w:basedOn w:val="DefaultParagraphFont"/>
    <w:rsid w:val="00D315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257317">
      <w:bodyDiv w:val="1"/>
      <w:marLeft w:val="0"/>
      <w:marRight w:val="0"/>
      <w:marTop w:val="0"/>
      <w:marBottom w:val="0"/>
      <w:divBdr>
        <w:top w:val="none" w:sz="0" w:space="0" w:color="auto"/>
        <w:left w:val="none" w:sz="0" w:space="0" w:color="auto"/>
        <w:bottom w:val="none" w:sz="0" w:space="0" w:color="auto"/>
        <w:right w:val="none" w:sz="0" w:space="0" w:color="auto"/>
      </w:divBdr>
    </w:div>
    <w:div w:id="70734867">
      <w:bodyDiv w:val="1"/>
      <w:marLeft w:val="0"/>
      <w:marRight w:val="0"/>
      <w:marTop w:val="0"/>
      <w:marBottom w:val="0"/>
      <w:divBdr>
        <w:top w:val="none" w:sz="0" w:space="0" w:color="auto"/>
        <w:left w:val="none" w:sz="0" w:space="0" w:color="auto"/>
        <w:bottom w:val="none" w:sz="0" w:space="0" w:color="auto"/>
        <w:right w:val="none" w:sz="0" w:space="0" w:color="auto"/>
      </w:divBdr>
    </w:div>
    <w:div w:id="113837175">
      <w:bodyDiv w:val="1"/>
      <w:marLeft w:val="0"/>
      <w:marRight w:val="0"/>
      <w:marTop w:val="0"/>
      <w:marBottom w:val="0"/>
      <w:divBdr>
        <w:top w:val="none" w:sz="0" w:space="0" w:color="auto"/>
        <w:left w:val="none" w:sz="0" w:space="0" w:color="auto"/>
        <w:bottom w:val="none" w:sz="0" w:space="0" w:color="auto"/>
        <w:right w:val="none" w:sz="0" w:space="0" w:color="auto"/>
      </w:divBdr>
    </w:div>
    <w:div w:id="248348635">
      <w:bodyDiv w:val="1"/>
      <w:marLeft w:val="0"/>
      <w:marRight w:val="0"/>
      <w:marTop w:val="0"/>
      <w:marBottom w:val="0"/>
      <w:divBdr>
        <w:top w:val="none" w:sz="0" w:space="0" w:color="auto"/>
        <w:left w:val="none" w:sz="0" w:space="0" w:color="auto"/>
        <w:bottom w:val="none" w:sz="0" w:space="0" w:color="auto"/>
        <w:right w:val="none" w:sz="0" w:space="0" w:color="auto"/>
      </w:divBdr>
    </w:div>
    <w:div w:id="268971289">
      <w:bodyDiv w:val="1"/>
      <w:marLeft w:val="0"/>
      <w:marRight w:val="0"/>
      <w:marTop w:val="0"/>
      <w:marBottom w:val="0"/>
      <w:divBdr>
        <w:top w:val="none" w:sz="0" w:space="0" w:color="auto"/>
        <w:left w:val="none" w:sz="0" w:space="0" w:color="auto"/>
        <w:bottom w:val="none" w:sz="0" w:space="0" w:color="auto"/>
        <w:right w:val="none" w:sz="0" w:space="0" w:color="auto"/>
      </w:divBdr>
    </w:div>
    <w:div w:id="275798805">
      <w:bodyDiv w:val="1"/>
      <w:marLeft w:val="0"/>
      <w:marRight w:val="0"/>
      <w:marTop w:val="0"/>
      <w:marBottom w:val="0"/>
      <w:divBdr>
        <w:top w:val="none" w:sz="0" w:space="0" w:color="auto"/>
        <w:left w:val="none" w:sz="0" w:space="0" w:color="auto"/>
        <w:bottom w:val="none" w:sz="0" w:space="0" w:color="auto"/>
        <w:right w:val="none" w:sz="0" w:space="0" w:color="auto"/>
      </w:divBdr>
    </w:div>
    <w:div w:id="504172518">
      <w:bodyDiv w:val="1"/>
      <w:marLeft w:val="0"/>
      <w:marRight w:val="0"/>
      <w:marTop w:val="0"/>
      <w:marBottom w:val="0"/>
      <w:divBdr>
        <w:top w:val="none" w:sz="0" w:space="0" w:color="auto"/>
        <w:left w:val="none" w:sz="0" w:space="0" w:color="auto"/>
        <w:bottom w:val="none" w:sz="0" w:space="0" w:color="auto"/>
        <w:right w:val="none" w:sz="0" w:space="0" w:color="auto"/>
      </w:divBdr>
    </w:div>
    <w:div w:id="545988173">
      <w:bodyDiv w:val="1"/>
      <w:marLeft w:val="0"/>
      <w:marRight w:val="0"/>
      <w:marTop w:val="0"/>
      <w:marBottom w:val="0"/>
      <w:divBdr>
        <w:top w:val="none" w:sz="0" w:space="0" w:color="auto"/>
        <w:left w:val="none" w:sz="0" w:space="0" w:color="auto"/>
        <w:bottom w:val="none" w:sz="0" w:space="0" w:color="auto"/>
        <w:right w:val="none" w:sz="0" w:space="0" w:color="auto"/>
      </w:divBdr>
    </w:div>
    <w:div w:id="675032553">
      <w:bodyDiv w:val="1"/>
      <w:marLeft w:val="0"/>
      <w:marRight w:val="0"/>
      <w:marTop w:val="0"/>
      <w:marBottom w:val="0"/>
      <w:divBdr>
        <w:top w:val="none" w:sz="0" w:space="0" w:color="auto"/>
        <w:left w:val="none" w:sz="0" w:space="0" w:color="auto"/>
        <w:bottom w:val="none" w:sz="0" w:space="0" w:color="auto"/>
        <w:right w:val="none" w:sz="0" w:space="0" w:color="auto"/>
      </w:divBdr>
    </w:div>
    <w:div w:id="765275811">
      <w:bodyDiv w:val="1"/>
      <w:marLeft w:val="0"/>
      <w:marRight w:val="0"/>
      <w:marTop w:val="0"/>
      <w:marBottom w:val="0"/>
      <w:divBdr>
        <w:top w:val="none" w:sz="0" w:space="0" w:color="auto"/>
        <w:left w:val="none" w:sz="0" w:space="0" w:color="auto"/>
        <w:bottom w:val="none" w:sz="0" w:space="0" w:color="auto"/>
        <w:right w:val="none" w:sz="0" w:space="0" w:color="auto"/>
      </w:divBdr>
    </w:div>
    <w:div w:id="954479943">
      <w:bodyDiv w:val="1"/>
      <w:marLeft w:val="0"/>
      <w:marRight w:val="0"/>
      <w:marTop w:val="0"/>
      <w:marBottom w:val="0"/>
      <w:divBdr>
        <w:top w:val="none" w:sz="0" w:space="0" w:color="auto"/>
        <w:left w:val="none" w:sz="0" w:space="0" w:color="auto"/>
        <w:bottom w:val="none" w:sz="0" w:space="0" w:color="auto"/>
        <w:right w:val="none" w:sz="0" w:space="0" w:color="auto"/>
      </w:divBdr>
    </w:div>
    <w:div w:id="1261183064">
      <w:bodyDiv w:val="1"/>
      <w:marLeft w:val="0"/>
      <w:marRight w:val="0"/>
      <w:marTop w:val="0"/>
      <w:marBottom w:val="0"/>
      <w:divBdr>
        <w:top w:val="none" w:sz="0" w:space="0" w:color="auto"/>
        <w:left w:val="none" w:sz="0" w:space="0" w:color="auto"/>
        <w:bottom w:val="none" w:sz="0" w:space="0" w:color="auto"/>
        <w:right w:val="none" w:sz="0" w:space="0" w:color="auto"/>
      </w:divBdr>
    </w:div>
    <w:div w:id="1469081932">
      <w:bodyDiv w:val="1"/>
      <w:marLeft w:val="0"/>
      <w:marRight w:val="0"/>
      <w:marTop w:val="0"/>
      <w:marBottom w:val="0"/>
      <w:divBdr>
        <w:top w:val="none" w:sz="0" w:space="0" w:color="auto"/>
        <w:left w:val="none" w:sz="0" w:space="0" w:color="auto"/>
        <w:bottom w:val="none" w:sz="0" w:space="0" w:color="auto"/>
        <w:right w:val="none" w:sz="0" w:space="0" w:color="auto"/>
      </w:divBdr>
    </w:div>
    <w:div w:id="1581674598">
      <w:bodyDiv w:val="1"/>
      <w:marLeft w:val="0"/>
      <w:marRight w:val="0"/>
      <w:marTop w:val="0"/>
      <w:marBottom w:val="0"/>
      <w:divBdr>
        <w:top w:val="none" w:sz="0" w:space="0" w:color="auto"/>
        <w:left w:val="none" w:sz="0" w:space="0" w:color="auto"/>
        <w:bottom w:val="none" w:sz="0" w:space="0" w:color="auto"/>
        <w:right w:val="none" w:sz="0" w:space="0" w:color="auto"/>
      </w:divBdr>
    </w:div>
    <w:div w:id="1600135361">
      <w:bodyDiv w:val="1"/>
      <w:marLeft w:val="0"/>
      <w:marRight w:val="0"/>
      <w:marTop w:val="0"/>
      <w:marBottom w:val="0"/>
      <w:divBdr>
        <w:top w:val="none" w:sz="0" w:space="0" w:color="auto"/>
        <w:left w:val="none" w:sz="0" w:space="0" w:color="auto"/>
        <w:bottom w:val="none" w:sz="0" w:space="0" w:color="auto"/>
        <w:right w:val="none" w:sz="0" w:space="0" w:color="auto"/>
      </w:divBdr>
    </w:div>
    <w:div w:id="1710496981">
      <w:bodyDiv w:val="1"/>
      <w:marLeft w:val="0"/>
      <w:marRight w:val="0"/>
      <w:marTop w:val="0"/>
      <w:marBottom w:val="0"/>
      <w:divBdr>
        <w:top w:val="none" w:sz="0" w:space="0" w:color="auto"/>
        <w:left w:val="none" w:sz="0" w:space="0" w:color="auto"/>
        <w:bottom w:val="none" w:sz="0" w:space="0" w:color="auto"/>
        <w:right w:val="none" w:sz="0" w:space="0" w:color="auto"/>
      </w:divBdr>
    </w:div>
    <w:div w:id="1721783218">
      <w:bodyDiv w:val="1"/>
      <w:marLeft w:val="0"/>
      <w:marRight w:val="0"/>
      <w:marTop w:val="0"/>
      <w:marBottom w:val="0"/>
      <w:divBdr>
        <w:top w:val="none" w:sz="0" w:space="0" w:color="auto"/>
        <w:left w:val="none" w:sz="0" w:space="0" w:color="auto"/>
        <w:bottom w:val="none" w:sz="0" w:space="0" w:color="auto"/>
        <w:right w:val="none" w:sz="0" w:space="0" w:color="auto"/>
      </w:divBdr>
    </w:div>
    <w:div w:id="1766149400">
      <w:bodyDiv w:val="1"/>
      <w:marLeft w:val="0"/>
      <w:marRight w:val="0"/>
      <w:marTop w:val="0"/>
      <w:marBottom w:val="0"/>
      <w:divBdr>
        <w:top w:val="none" w:sz="0" w:space="0" w:color="auto"/>
        <w:left w:val="none" w:sz="0" w:space="0" w:color="auto"/>
        <w:bottom w:val="none" w:sz="0" w:space="0" w:color="auto"/>
        <w:right w:val="none" w:sz="0" w:space="0" w:color="auto"/>
      </w:divBdr>
    </w:div>
    <w:div w:id="1823308077">
      <w:bodyDiv w:val="1"/>
      <w:marLeft w:val="0"/>
      <w:marRight w:val="0"/>
      <w:marTop w:val="0"/>
      <w:marBottom w:val="0"/>
      <w:divBdr>
        <w:top w:val="none" w:sz="0" w:space="0" w:color="auto"/>
        <w:left w:val="none" w:sz="0" w:space="0" w:color="auto"/>
        <w:bottom w:val="none" w:sz="0" w:space="0" w:color="auto"/>
        <w:right w:val="none" w:sz="0" w:space="0" w:color="auto"/>
      </w:divBdr>
    </w:div>
    <w:div w:id="1922058187">
      <w:bodyDiv w:val="1"/>
      <w:marLeft w:val="0"/>
      <w:marRight w:val="0"/>
      <w:marTop w:val="0"/>
      <w:marBottom w:val="0"/>
      <w:divBdr>
        <w:top w:val="none" w:sz="0" w:space="0" w:color="auto"/>
        <w:left w:val="none" w:sz="0" w:space="0" w:color="auto"/>
        <w:bottom w:val="none" w:sz="0" w:space="0" w:color="auto"/>
        <w:right w:val="none" w:sz="0" w:space="0" w:color="auto"/>
      </w:divBdr>
    </w:div>
    <w:div w:id="1999260978">
      <w:bodyDiv w:val="1"/>
      <w:marLeft w:val="0"/>
      <w:marRight w:val="0"/>
      <w:marTop w:val="0"/>
      <w:marBottom w:val="0"/>
      <w:divBdr>
        <w:top w:val="none" w:sz="0" w:space="0" w:color="auto"/>
        <w:left w:val="none" w:sz="0" w:space="0" w:color="auto"/>
        <w:bottom w:val="none" w:sz="0" w:space="0" w:color="auto"/>
        <w:right w:val="none" w:sz="0" w:space="0" w:color="auto"/>
      </w:divBdr>
    </w:div>
    <w:div w:id="2036495173">
      <w:bodyDiv w:val="1"/>
      <w:marLeft w:val="0"/>
      <w:marRight w:val="0"/>
      <w:marTop w:val="0"/>
      <w:marBottom w:val="0"/>
      <w:divBdr>
        <w:top w:val="none" w:sz="0" w:space="0" w:color="auto"/>
        <w:left w:val="none" w:sz="0" w:space="0" w:color="auto"/>
        <w:bottom w:val="none" w:sz="0" w:space="0" w:color="auto"/>
        <w:right w:val="none" w:sz="0" w:space="0" w:color="auto"/>
      </w:divBdr>
    </w:div>
    <w:div w:id="2072073422">
      <w:bodyDiv w:val="1"/>
      <w:marLeft w:val="0"/>
      <w:marRight w:val="0"/>
      <w:marTop w:val="0"/>
      <w:marBottom w:val="0"/>
      <w:divBdr>
        <w:top w:val="none" w:sz="0" w:space="0" w:color="auto"/>
        <w:left w:val="none" w:sz="0" w:space="0" w:color="auto"/>
        <w:bottom w:val="none" w:sz="0" w:space="0" w:color="auto"/>
        <w:right w:val="none" w:sz="0" w:space="0" w:color="auto"/>
      </w:divBdr>
    </w:div>
    <w:div w:id="209577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ntis.uta.edu/public/" TargetMode="External"/><Relationship Id="rId13" Type="http://schemas.openxmlformats.org/officeDocument/2006/relationships/hyperlink" Target="http://www.uta.edu/hr/eos/index.php" TargetMode="External"/><Relationship Id="rId18" Type="http://schemas.openxmlformats.org/officeDocument/2006/relationships/hyperlink" Target="http://www.uta.edu/news/info/campus-carry/"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uta.edu/universitycollege/resources/college-based-clinics-labs.php" TargetMode="External"/><Relationship Id="rId7" Type="http://schemas.openxmlformats.org/officeDocument/2006/relationships/endnotes" Target="endnotes.xml"/><Relationship Id="rId12" Type="http://schemas.openxmlformats.org/officeDocument/2006/relationships/hyperlink" Target="http://www.uta.edu/caps/" TargetMode="External"/><Relationship Id="rId17" Type="http://schemas.openxmlformats.org/officeDocument/2006/relationships/hyperlink" Target="http://www.uta.edu/oit/cs/email/mavmail.php" TargetMode="External"/><Relationship Id="rId25" Type="http://schemas.openxmlformats.org/officeDocument/2006/relationships/hyperlink" Target="http://www.uta.edu/universitycollege/resources/index.php" TargetMode="External"/><Relationship Id="rId2" Type="http://schemas.openxmlformats.org/officeDocument/2006/relationships/numbering" Target="numbering.xml"/><Relationship Id="rId16" Type="http://schemas.openxmlformats.org/officeDocument/2006/relationships/hyperlink" Target="https://www.uta.edu/conduct/" TargetMode="External"/><Relationship Id="rId20" Type="http://schemas.openxmlformats.org/officeDocument/2006/relationships/hyperlink" Target="http://www.uta.edu/universitycollege/current/academic-support/learning-center/tutoring/index.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ta.edu/disability" TargetMode="External"/><Relationship Id="rId24" Type="http://schemas.openxmlformats.org/officeDocument/2006/relationships/hyperlink" Target="mailto:resources@uta.edu" TargetMode="External"/><Relationship Id="rId5" Type="http://schemas.openxmlformats.org/officeDocument/2006/relationships/webSettings" Target="webSettings.xml"/><Relationship Id="rId15" Type="http://schemas.openxmlformats.org/officeDocument/2006/relationships/hyperlink" Target="file:///E:\Class%20note\x-ray%20lab%20(5304)\2016\jmhood@uta.edu" TargetMode="External"/><Relationship Id="rId23" Type="http://schemas.openxmlformats.org/officeDocument/2006/relationships/hyperlink" Target="http://www.uta.edu/universitycollege/current/academic-support/mcnair/index.php" TargetMode="External"/><Relationship Id="rId10" Type="http://schemas.openxmlformats.org/officeDocument/2006/relationships/hyperlink" Target="http://www.uta.edu/disability" TargetMode="External"/><Relationship Id="rId19" Type="http://schemas.openxmlformats.org/officeDocument/2006/relationships/hyperlink" Target="http://www.uta.edu/sfs" TargetMode="External"/><Relationship Id="rId4" Type="http://schemas.openxmlformats.org/officeDocument/2006/relationships/settings" Target="settings.xml"/><Relationship Id="rId9" Type="http://schemas.openxmlformats.org/officeDocument/2006/relationships/hyperlink" Target="http://wweb.uta.edu/aao/fao/" TargetMode="External"/><Relationship Id="rId14" Type="http://schemas.openxmlformats.org/officeDocument/2006/relationships/hyperlink" Target="http://www.uta.edu/titleIX" TargetMode="External"/><Relationship Id="rId22" Type="http://schemas.openxmlformats.org/officeDocument/2006/relationships/hyperlink" Target="http://www.uta.edu/universitycollege/resources/advising.php"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EFE730-15EB-45F0-BC26-673D701AE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2106</Words>
  <Characters>12007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14085</CharactersWithSpaces>
  <SharedDoc>false</SharedDoc>
  <HLinks>
    <vt:vector size="174" baseType="variant">
      <vt:variant>
        <vt:i4>1376299</vt:i4>
      </vt:variant>
      <vt:variant>
        <vt:i4>84</vt:i4>
      </vt:variant>
      <vt:variant>
        <vt:i4>0</vt:i4>
      </vt:variant>
      <vt:variant>
        <vt:i4>5</vt:i4>
      </vt:variant>
      <vt:variant>
        <vt:lpwstr>mailto:sbeckett@uta.edu</vt:lpwstr>
      </vt:variant>
      <vt:variant>
        <vt:lpwstr/>
      </vt:variant>
      <vt:variant>
        <vt:i4>3801130</vt:i4>
      </vt:variant>
      <vt:variant>
        <vt:i4>81</vt:i4>
      </vt:variant>
      <vt:variant>
        <vt:i4>0</vt:i4>
      </vt:variant>
      <vt:variant>
        <vt:i4>5</vt:i4>
      </vt:variant>
      <vt:variant>
        <vt:lpwstr>http://libguides.uta.edu/pols2311fm</vt:lpwstr>
      </vt:variant>
      <vt:variant>
        <vt:lpwstr/>
      </vt:variant>
      <vt:variant>
        <vt:i4>2883636</vt:i4>
      </vt:variant>
      <vt:variant>
        <vt:i4>78</vt:i4>
      </vt:variant>
      <vt:variant>
        <vt:i4>0</vt:i4>
      </vt:variant>
      <vt:variant>
        <vt:i4>5</vt:i4>
      </vt:variant>
      <vt:variant>
        <vt:lpwstr>http://libguides.uta.edu/os</vt:lpwstr>
      </vt:variant>
      <vt:variant>
        <vt:lpwstr/>
      </vt:variant>
      <vt:variant>
        <vt:i4>852055</vt:i4>
      </vt:variant>
      <vt:variant>
        <vt:i4>75</vt:i4>
      </vt:variant>
      <vt:variant>
        <vt:i4>0</vt:i4>
      </vt:variant>
      <vt:variant>
        <vt:i4>5</vt:i4>
      </vt:variant>
      <vt:variant>
        <vt:lpwstr>http://www.uta.edu/library/services/distance.php</vt:lpwstr>
      </vt:variant>
      <vt:variant>
        <vt:lpwstr/>
      </vt:variant>
      <vt:variant>
        <vt:i4>2424938</vt:i4>
      </vt:variant>
      <vt:variant>
        <vt:i4>72</vt:i4>
      </vt:variant>
      <vt:variant>
        <vt:i4>0</vt:i4>
      </vt:variant>
      <vt:variant>
        <vt:i4>5</vt:i4>
      </vt:variant>
      <vt:variant>
        <vt:lpwstr>http://ask.uta.edu/</vt:lpwstr>
      </vt:variant>
      <vt:variant>
        <vt:lpwstr/>
      </vt:variant>
      <vt:variant>
        <vt:i4>2621481</vt:i4>
      </vt:variant>
      <vt:variant>
        <vt:i4>69</vt:i4>
      </vt:variant>
      <vt:variant>
        <vt:i4>0</vt:i4>
      </vt:variant>
      <vt:variant>
        <vt:i4>5</vt:i4>
      </vt:variant>
      <vt:variant>
        <vt:lpwstr>http://libguides.uta.edu/offcampus</vt:lpwstr>
      </vt:variant>
      <vt:variant>
        <vt:lpwstr/>
      </vt:variant>
      <vt:variant>
        <vt:i4>4915202</vt:i4>
      </vt:variant>
      <vt:variant>
        <vt:i4>66</vt:i4>
      </vt:variant>
      <vt:variant>
        <vt:i4>0</vt:i4>
      </vt:variant>
      <vt:variant>
        <vt:i4>5</vt:i4>
      </vt:variant>
      <vt:variant>
        <vt:lpwstr>http://www.uta.edu/library/help/tutorials.php</vt:lpwstr>
      </vt:variant>
      <vt:variant>
        <vt:lpwstr/>
      </vt:variant>
      <vt:variant>
        <vt:i4>2031638</vt:i4>
      </vt:variant>
      <vt:variant>
        <vt:i4>63</vt:i4>
      </vt:variant>
      <vt:variant>
        <vt:i4>0</vt:i4>
      </vt:variant>
      <vt:variant>
        <vt:i4>5</vt:i4>
      </vt:variant>
      <vt:variant>
        <vt:lpwstr>http://pulse.uta.edu/vwebv/enterCourseReserve.do</vt:lpwstr>
      </vt:variant>
      <vt:variant>
        <vt:lpwstr/>
      </vt:variant>
      <vt:variant>
        <vt:i4>4063329</vt:i4>
      </vt:variant>
      <vt:variant>
        <vt:i4>60</vt:i4>
      </vt:variant>
      <vt:variant>
        <vt:i4>0</vt:i4>
      </vt:variant>
      <vt:variant>
        <vt:i4>5</vt:i4>
      </vt:variant>
      <vt:variant>
        <vt:lpwstr>http://www.uta.edu/library/databases/index.php</vt:lpwstr>
      </vt:variant>
      <vt:variant>
        <vt:lpwstr/>
      </vt:variant>
      <vt:variant>
        <vt:i4>3670076</vt:i4>
      </vt:variant>
      <vt:variant>
        <vt:i4>57</vt:i4>
      </vt:variant>
      <vt:variant>
        <vt:i4>0</vt:i4>
      </vt:variant>
      <vt:variant>
        <vt:i4>5</vt:i4>
      </vt:variant>
      <vt:variant>
        <vt:lpwstr>http://www.uta.edu/library/help/subject-librarians.php</vt:lpwstr>
      </vt:variant>
      <vt:variant>
        <vt:lpwstr/>
      </vt:variant>
      <vt:variant>
        <vt:i4>4390939</vt:i4>
      </vt:variant>
      <vt:variant>
        <vt:i4>54</vt:i4>
      </vt:variant>
      <vt:variant>
        <vt:i4>0</vt:i4>
      </vt:variant>
      <vt:variant>
        <vt:i4>5</vt:i4>
      </vt:variant>
      <vt:variant>
        <vt:lpwstr>http://libguides.uta.edu/</vt:lpwstr>
      </vt:variant>
      <vt:variant>
        <vt:lpwstr/>
      </vt:variant>
      <vt:variant>
        <vt:i4>3735592</vt:i4>
      </vt:variant>
      <vt:variant>
        <vt:i4>51</vt:i4>
      </vt:variant>
      <vt:variant>
        <vt:i4>0</vt:i4>
      </vt:variant>
      <vt:variant>
        <vt:i4>5</vt:i4>
      </vt:variant>
      <vt:variant>
        <vt:lpwstr>http://www.uta.edu/library</vt:lpwstr>
      </vt:variant>
      <vt:variant>
        <vt:lpwstr/>
      </vt:variant>
      <vt:variant>
        <vt:i4>3407930</vt:i4>
      </vt:variant>
      <vt:variant>
        <vt:i4>48</vt:i4>
      </vt:variant>
      <vt:variant>
        <vt:i4>0</vt:i4>
      </vt:variant>
      <vt:variant>
        <vt:i4>5</vt:i4>
      </vt:variant>
      <vt:variant>
        <vt:lpwstr>http://www.uta.edu/uta/acadcal.php</vt:lpwstr>
      </vt:variant>
      <vt:variant>
        <vt:lpwstr/>
      </vt:variant>
      <vt:variant>
        <vt:i4>5701669</vt:i4>
      </vt:variant>
      <vt:variant>
        <vt:i4>45</vt:i4>
      </vt:variant>
      <vt:variant>
        <vt:i4>0</vt:i4>
      </vt:variant>
      <vt:variant>
        <vt:i4>5</vt:i4>
      </vt:variant>
      <vt:variant>
        <vt:lpwstr>http://wweb.uta.edu/aao/recordsandregistration/content/faculty_staff/default.aspx</vt:lpwstr>
      </vt:variant>
      <vt:variant>
        <vt:lpwstr/>
      </vt:variant>
      <vt:variant>
        <vt:i4>3997799</vt:i4>
      </vt:variant>
      <vt:variant>
        <vt:i4>42</vt:i4>
      </vt:variant>
      <vt:variant>
        <vt:i4>0</vt:i4>
      </vt:variant>
      <vt:variant>
        <vt:i4>5</vt:i4>
      </vt:variant>
      <vt:variant>
        <vt:lpwstr>http://wweb.uta.edu/aao/recordsandregistration/</vt:lpwstr>
      </vt:variant>
      <vt:variant>
        <vt:lpwstr/>
      </vt:variant>
      <vt:variant>
        <vt:i4>7733364</vt:i4>
      </vt:variant>
      <vt:variant>
        <vt:i4>39</vt:i4>
      </vt:variant>
      <vt:variant>
        <vt:i4>0</vt:i4>
      </vt:variant>
      <vt:variant>
        <vt:i4>5</vt:i4>
      </vt:variant>
      <vt:variant>
        <vt:lpwstr>http://www.legis.state.tx.us/tlodocs/81R/billtext/html/HB02504F.HTM</vt:lpwstr>
      </vt:variant>
      <vt:variant>
        <vt:lpwstr/>
      </vt:variant>
      <vt:variant>
        <vt:i4>3670076</vt:i4>
      </vt:variant>
      <vt:variant>
        <vt:i4>36</vt:i4>
      </vt:variant>
      <vt:variant>
        <vt:i4>0</vt:i4>
      </vt:variant>
      <vt:variant>
        <vt:i4>5</vt:i4>
      </vt:variant>
      <vt:variant>
        <vt:lpwstr>http://www.uta.edu/library/help/subject-librarians.php</vt:lpwstr>
      </vt:variant>
      <vt:variant>
        <vt:lpwstr/>
      </vt:variant>
      <vt:variant>
        <vt:i4>5046289</vt:i4>
      </vt:variant>
      <vt:variant>
        <vt:i4>33</vt:i4>
      </vt:variant>
      <vt:variant>
        <vt:i4>0</vt:i4>
      </vt:variant>
      <vt:variant>
        <vt:i4>5</vt:i4>
      </vt:variant>
      <vt:variant>
        <vt:lpwstr>https://www.uta.edu/policy/procedure/7-6</vt:lpwstr>
      </vt:variant>
      <vt:variant>
        <vt:lpwstr/>
      </vt:variant>
      <vt:variant>
        <vt:i4>3080231</vt:i4>
      </vt:variant>
      <vt:variant>
        <vt:i4>30</vt:i4>
      </vt:variant>
      <vt:variant>
        <vt:i4>0</vt:i4>
      </vt:variant>
      <vt:variant>
        <vt:i4>5</vt:i4>
      </vt:variant>
      <vt:variant>
        <vt:lpwstr>http://www.uta.edu/sfs</vt:lpwstr>
      </vt:variant>
      <vt:variant>
        <vt:lpwstr/>
      </vt:variant>
      <vt:variant>
        <vt:i4>7340154</vt:i4>
      </vt:variant>
      <vt:variant>
        <vt:i4>27</vt:i4>
      </vt:variant>
      <vt:variant>
        <vt:i4>0</vt:i4>
      </vt:variant>
      <vt:variant>
        <vt:i4>5</vt:i4>
      </vt:variant>
      <vt:variant>
        <vt:lpwstr>http://www.uta.edu/oit/cs/email/mavmail.php</vt:lpwstr>
      </vt:variant>
      <vt:variant>
        <vt:lpwstr/>
      </vt:variant>
      <vt:variant>
        <vt:i4>4915292</vt:i4>
      </vt:variant>
      <vt:variant>
        <vt:i4>24</vt:i4>
      </vt:variant>
      <vt:variant>
        <vt:i4>0</vt:i4>
      </vt:variant>
      <vt:variant>
        <vt:i4>5</vt:i4>
      </vt:variant>
      <vt:variant>
        <vt:lpwstr>http://www.uta.edu/resources</vt:lpwstr>
      </vt:variant>
      <vt:variant>
        <vt:lpwstr/>
      </vt:variant>
      <vt:variant>
        <vt:i4>131113</vt:i4>
      </vt:variant>
      <vt:variant>
        <vt:i4>21</vt:i4>
      </vt:variant>
      <vt:variant>
        <vt:i4>0</vt:i4>
      </vt:variant>
      <vt:variant>
        <vt:i4>5</vt:i4>
      </vt:variant>
      <vt:variant>
        <vt:lpwstr>mailto:resources@uta.edu</vt:lpwstr>
      </vt:variant>
      <vt:variant>
        <vt:lpwstr/>
      </vt:variant>
      <vt:variant>
        <vt:i4>4325449</vt:i4>
      </vt:variant>
      <vt:variant>
        <vt:i4>18</vt:i4>
      </vt:variant>
      <vt:variant>
        <vt:i4>0</vt:i4>
      </vt:variant>
      <vt:variant>
        <vt:i4>5</vt:i4>
      </vt:variant>
      <vt:variant>
        <vt:lpwstr>http://www.uta.edu/disability</vt:lpwstr>
      </vt:variant>
      <vt:variant>
        <vt:lpwstr/>
      </vt:variant>
      <vt:variant>
        <vt:i4>393247</vt:i4>
      </vt:variant>
      <vt:variant>
        <vt:i4>15</vt:i4>
      </vt:variant>
      <vt:variant>
        <vt:i4>0</vt:i4>
      </vt:variant>
      <vt:variant>
        <vt:i4>5</vt:i4>
      </vt:variant>
      <vt:variant>
        <vt:lpwstr>http://wweb.uta.edu/aao/fao/</vt:lpwstr>
      </vt:variant>
      <vt:variant>
        <vt:lpwstr/>
      </vt:variant>
      <vt:variant>
        <vt:i4>6422598</vt:i4>
      </vt:variant>
      <vt:variant>
        <vt:i4>12</vt:i4>
      </vt:variant>
      <vt:variant>
        <vt:i4>0</vt:i4>
      </vt:variant>
      <vt:variant>
        <vt:i4>5</vt:i4>
      </vt:variant>
      <vt:variant>
        <vt:lpwstr>http://wweb.uta.edu/catalog/content/general/academic_regulations.aspx</vt:lpwstr>
      </vt:variant>
      <vt:variant>
        <vt:lpwstr>19</vt:lpwstr>
      </vt:variant>
      <vt:variant>
        <vt:i4>5701727</vt:i4>
      </vt:variant>
      <vt:variant>
        <vt:i4>9</vt:i4>
      </vt:variant>
      <vt:variant>
        <vt:i4>0</vt:i4>
      </vt:variant>
      <vt:variant>
        <vt:i4>5</vt:i4>
      </vt:variant>
      <vt:variant>
        <vt:lpwstr>http://activelearning.uta.edu/FacStaff/assessment.htm</vt:lpwstr>
      </vt:variant>
      <vt:variant>
        <vt:lpwstr/>
      </vt:variant>
      <vt:variant>
        <vt:i4>3538983</vt:i4>
      </vt:variant>
      <vt:variant>
        <vt:i4>6</vt:i4>
      </vt:variant>
      <vt:variant>
        <vt:i4>0</vt:i4>
      </vt:variant>
      <vt:variant>
        <vt:i4>5</vt:i4>
      </vt:variant>
      <vt:variant>
        <vt:lpwstr>https://www.uta.edu/mentis/public/</vt:lpwstr>
      </vt:variant>
      <vt:variant>
        <vt:lpwstr>profile/profile/view/id/1554/</vt:lpwstr>
      </vt:variant>
      <vt:variant>
        <vt:i4>5046387</vt:i4>
      </vt:variant>
      <vt:variant>
        <vt:i4>3</vt:i4>
      </vt:variant>
      <vt:variant>
        <vt:i4>0</vt:i4>
      </vt:variant>
      <vt:variant>
        <vt:i4>5</vt:i4>
      </vt:variant>
      <vt:variant>
        <vt:lpwstr>mailto:djsilva@uta.edu?subject=An%20inquiry%20from%20the%20Syllabus%20Template%20File</vt:lpwstr>
      </vt:variant>
      <vt:variant>
        <vt:lpwstr/>
      </vt:variant>
      <vt:variant>
        <vt:i4>3866670</vt:i4>
      </vt:variant>
      <vt:variant>
        <vt:i4>0</vt:i4>
      </vt:variant>
      <vt:variant>
        <vt:i4>0</vt:i4>
      </vt:variant>
      <vt:variant>
        <vt:i4>5</vt:i4>
      </vt:variant>
      <vt:variant>
        <vt:lpwstr>https://www.uta.edu/mentis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J. Silva</dc:creator>
  <cp:lastModifiedBy>Kim, Choong-un</cp:lastModifiedBy>
  <cp:revision>3</cp:revision>
  <cp:lastPrinted>2014-07-22T20:44:00Z</cp:lastPrinted>
  <dcterms:created xsi:type="dcterms:W3CDTF">2016-08-24T21:04:00Z</dcterms:created>
  <dcterms:modified xsi:type="dcterms:W3CDTF">2016-08-24T21:27:00Z</dcterms:modified>
</cp:coreProperties>
</file>