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CDB3A" w14:textId="77777777" w:rsidR="00807A40" w:rsidRDefault="00807A40" w:rsidP="00807A40">
      <w:pPr>
        <w:rPr>
          <w:rFonts w:ascii="Arial" w:hAnsi="Arial" w:cs="Arial"/>
          <w:sz w:val="20"/>
          <w:szCs w:val="20"/>
        </w:rPr>
      </w:pPr>
      <w:bookmarkStart w:id="0" w:name="_GoBack"/>
      <w:bookmarkEnd w:id="0"/>
    </w:p>
    <w:p w14:paraId="68F221AA" w14:textId="77777777" w:rsidR="00807A40" w:rsidRPr="0052215B" w:rsidRDefault="00807A40" w:rsidP="00807A40">
      <w:pPr>
        <w:rPr>
          <w:rFonts w:ascii="Arial" w:hAnsi="Arial" w:cs="Arial"/>
          <w:sz w:val="20"/>
          <w:szCs w:val="20"/>
        </w:rPr>
      </w:pPr>
    </w:p>
    <w:p w14:paraId="2C027790" w14:textId="77777777" w:rsidR="00807A40" w:rsidRDefault="00807A40" w:rsidP="00807A40">
      <w:pPr>
        <w:rPr>
          <w:rFonts w:ascii="Arial" w:hAnsi="Arial" w:cs="Arial"/>
          <w:sz w:val="20"/>
          <w:szCs w:val="20"/>
        </w:rPr>
      </w:pPr>
    </w:p>
    <w:p w14:paraId="2AFE025C" w14:textId="77777777" w:rsidR="00807A40" w:rsidRPr="0052215B" w:rsidRDefault="00807A40" w:rsidP="00807A40">
      <w:pPr>
        <w:rPr>
          <w:rFonts w:ascii="Arial" w:hAnsi="Arial" w:cs="Arial"/>
          <w:sz w:val="20"/>
          <w:szCs w:val="20"/>
        </w:rPr>
      </w:pPr>
    </w:p>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77777777" w:rsidR="00807A40" w:rsidRPr="00D77082" w:rsidRDefault="00807A40" w:rsidP="00807A40">
      <w:pPr>
        <w:pStyle w:val="PlainText"/>
        <w:jc w:val="center"/>
        <w:rPr>
          <w:rFonts w:ascii="Arial" w:hAnsi="Arial" w:cs="Arial"/>
          <w:bCs/>
        </w:rPr>
      </w:pPr>
      <w:r>
        <w:rPr>
          <w:rFonts w:ascii="Arial" w:hAnsi="Arial" w:cs="Arial"/>
          <w:bCs/>
        </w:rPr>
        <w:t>Fall 2016</w:t>
      </w:r>
    </w:p>
    <w:p w14:paraId="78F8187C" w14:textId="77777777" w:rsidR="00807A40" w:rsidRDefault="00807A40" w:rsidP="00807A40">
      <w:pPr>
        <w:rPr>
          <w:rFonts w:ascii="Arial" w:hAnsi="Arial" w:cs="Arial"/>
          <w:b/>
          <w:sz w:val="20"/>
          <w:szCs w:val="20"/>
        </w:rPr>
      </w:pPr>
    </w:p>
    <w:p w14:paraId="60D0562A" w14:textId="77777777" w:rsidR="00807A40" w:rsidRPr="0052215B" w:rsidRDefault="00807A40" w:rsidP="00807A40">
      <w:pPr>
        <w:rPr>
          <w:rFonts w:ascii="Arial" w:hAnsi="Arial" w:cs="Arial"/>
          <w:b/>
          <w:sz w:val="20"/>
          <w:szCs w:val="20"/>
        </w:rPr>
      </w:pPr>
      <w:r>
        <w:rPr>
          <w:rFonts w:ascii="Arial" w:hAnsi="Arial" w:cs="Arial"/>
          <w:b/>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438AF665" w:rsidR="00807A40" w:rsidRPr="0052215B" w:rsidRDefault="00807A40" w:rsidP="00807A40">
      <w:pPr>
        <w:pStyle w:val="PlainText"/>
        <w:ind w:firstLine="720"/>
        <w:rPr>
          <w:rFonts w:ascii="Arial" w:hAnsi="Arial" w:cs="Arial"/>
          <w:bCs/>
        </w:rPr>
      </w:pPr>
      <w:r w:rsidRPr="0052215B">
        <w:rPr>
          <w:rFonts w:ascii="Arial" w:hAnsi="Arial" w:cs="Arial"/>
          <w:b/>
        </w:rPr>
        <w:t>Instructor:</w:t>
      </w:r>
      <w:r w:rsidR="00143B4D">
        <w:rPr>
          <w:rFonts w:ascii="Arial" w:hAnsi="Arial" w:cs="Arial"/>
          <w:bCs/>
          <w:color w:val="FF0000"/>
        </w:rPr>
        <w:t>Stephen Lipnicky , Lecturer</w:t>
      </w:r>
      <w:r w:rsidRPr="0052215B">
        <w:rPr>
          <w:rFonts w:ascii="Arial" w:hAnsi="Arial" w:cs="Arial"/>
          <w:b/>
        </w:rPr>
        <w:tab/>
      </w:r>
    </w:p>
    <w:p w14:paraId="075ED9C4" w14:textId="5B75185C" w:rsidR="00807A40" w:rsidRPr="0052215B" w:rsidRDefault="00807A40" w:rsidP="00807A40">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143B4D">
        <w:rPr>
          <w:rFonts w:ascii="Arial" w:hAnsi="Arial" w:cs="Arial"/>
          <w:color w:val="FF0000"/>
        </w:rPr>
        <w:t>031- PH 100  T and TH 8 – 9:20</w:t>
      </w:r>
    </w:p>
    <w:p w14:paraId="5CD4DD43" w14:textId="370EE5A4"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143B4D">
        <w:rPr>
          <w:rFonts w:ascii="Arial" w:hAnsi="Arial" w:cs="Arial"/>
          <w:color w:val="FF0000"/>
        </w:rPr>
        <w:t>PH 301 M, W , and TH 1-- 2</w:t>
      </w:r>
    </w:p>
    <w:p w14:paraId="6D3941DB" w14:textId="18367C9C" w:rsidR="00807A40" w:rsidRDefault="00807A40" w:rsidP="00807A40">
      <w:pPr>
        <w:ind w:firstLine="720"/>
        <w:rPr>
          <w:rFonts w:ascii="Arial" w:hAnsi="Arial" w:cs="Arial"/>
          <w:bCs/>
          <w:color w:val="FF0000"/>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143B4D">
        <w:rPr>
          <w:rFonts w:ascii="Arial" w:hAnsi="Arial" w:cs="Arial"/>
          <w:bCs/>
          <w:color w:val="FF0000"/>
          <w:sz w:val="20"/>
          <w:szCs w:val="20"/>
        </w:rPr>
        <w:t>lipnicky@uta.edu</w:t>
      </w:r>
    </w:p>
    <w:p w14:paraId="48A06BB0" w14:textId="1430EFB1" w:rsidR="00807A40" w:rsidRDefault="00807A40" w:rsidP="00807A40">
      <w:pPr>
        <w:ind w:firstLine="720"/>
        <w:rPr>
          <w:rFonts w:ascii="Arial" w:hAnsi="Arial" w:cs="Arial"/>
          <w:bCs/>
          <w:sz w:val="20"/>
          <w:szCs w:val="20"/>
        </w:rPr>
      </w:pPr>
      <w:r w:rsidRPr="00722BE6">
        <w:rPr>
          <w:rFonts w:ascii="Arial" w:hAnsi="Arial" w:cs="Arial"/>
          <w:b/>
          <w:bCs/>
          <w:sz w:val="20"/>
          <w:szCs w:val="20"/>
        </w:rPr>
        <w:t>Faculty Profile:</w:t>
      </w:r>
      <w:r w:rsidRPr="00722BE6">
        <w:rPr>
          <w:rFonts w:ascii="Arial" w:hAnsi="Arial" w:cs="Arial"/>
          <w:bCs/>
          <w:sz w:val="20"/>
          <w:szCs w:val="20"/>
        </w:rPr>
        <w:t xml:space="preserve"> </w:t>
      </w:r>
    </w:p>
    <w:p w14:paraId="16CD4535" w14:textId="7D572B9C" w:rsidR="00807A40" w:rsidRPr="00722BE6" w:rsidRDefault="00807A40" w:rsidP="00807A40">
      <w:pPr>
        <w:ind w:firstLine="720"/>
        <w:rPr>
          <w:rFonts w:ascii="Arial" w:hAnsi="Arial" w:cs="Arial"/>
          <w:bCs/>
          <w:color w:val="FF0000"/>
          <w:sz w:val="20"/>
          <w:szCs w:val="20"/>
        </w:rPr>
      </w:pP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lastRenderedPageBreak/>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7777777"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002D767F" w14:textId="77777777" w:rsidR="00807A40" w:rsidRPr="00142AA7" w:rsidRDefault="00807A40" w:rsidP="00807A40">
      <w:pPr>
        <w:ind w:left="720"/>
        <w:rPr>
          <w:rFonts w:ascii="Cambria" w:hAnsi="Cambria" w:cs="Courier New"/>
          <w:color w:val="000000"/>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(2012 UTA custom 3</w:t>
      </w:r>
      <w:r w:rsidRPr="0052215B">
        <w:rPr>
          <w:rFonts w:ascii="Arial" w:hAnsi="Arial" w:cs="Arial"/>
          <w:sz w:val="20"/>
          <w:szCs w:val="20"/>
          <w:vertAlign w:val="superscript"/>
        </w:rPr>
        <w:t>rd</w:t>
      </w:r>
      <w:r w:rsidRPr="0052215B">
        <w:rPr>
          <w:rFonts w:ascii="Arial" w:hAnsi="Arial" w:cs="Arial"/>
          <w:sz w:val="20"/>
          <w:szCs w:val="20"/>
        </w:rPr>
        <w:t xml:space="preserve"> edition</w:t>
      </w:r>
      <w:r>
        <w:rPr>
          <w:rFonts w:ascii="Arial" w:hAnsi="Arial" w:cs="Arial"/>
          <w:sz w:val="20"/>
          <w:szCs w:val="20"/>
        </w:rPr>
        <w:t xml:space="preserve">) </w:t>
      </w:r>
      <w:r w:rsidRPr="00891893">
        <w:rPr>
          <w:rFonts w:ascii="Cambria" w:hAnsi="Cambria" w:cs="Courier New"/>
          <w:color w:val="000000"/>
          <w:sz w:val="20"/>
          <w:szCs w:val="20"/>
        </w:rPr>
        <w:t>ISBN: 1256744506</w:t>
      </w:r>
      <w:r>
        <w:rPr>
          <w:rFonts w:ascii="Cambria" w:hAnsi="Cambria" w:cs="Courier New"/>
          <w:color w:val="000000"/>
          <w:sz w:val="20"/>
          <w:szCs w:val="20"/>
        </w:rPr>
        <w:t xml:space="preserve"> </w:t>
      </w:r>
      <w:r w:rsidRPr="00142AA7">
        <w:rPr>
          <w:rFonts w:ascii="Cambria" w:hAnsi="Cambria" w:cs="Courier New"/>
          <w:color w:val="000000"/>
          <w:sz w:val="20"/>
          <w:szCs w:val="20"/>
        </w:rPr>
        <w:t xml:space="preserve">(You can purchase an EText of this textbook </w:t>
      </w:r>
      <w:r w:rsidRPr="00142AA7">
        <w:rPr>
          <w:rFonts w:ascii="Arial" w:hAnsi="Arial" w:cs="Arial"/>
          <w:color w:val="000000"/>
          <w:sz w:val="20"/>
          <w:szCs w:val="20"/>
        </w:rPr>
        <w:t>at </w:t>
      </w:r>
      <w:hyperlink r:id="rId8" w:tgtFrame="_blank" w:history="1">
        <w:r w:rsidRPr="00142AA7">
          <w:rPr>
            <w:rStyle w:val="Hyperlink"/>
            <w:rFonts w:ascii="Arial" w:hAnsi="Arial" w:cs="Arial"/>
            <w:sz w:val="20"/>
            <w:szCs w:val="20"/>
          </w:rPr>
          <w:t>http://www.pearsoncustom.com/tx/uta_writing</w:t>
        </w:r>
      </w:hyperlink>
      <w:r w:rsidRPr="00142AA7">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9" w:tgtFrame="_blank" w:history="1">
        <w:r w:rsidRPr="00142AA7">
          <w:rPr>
            <w:rStyle w:val="Hyperlink"/>
            <w:rFonts w:ascii="Arial" w:hAnsi="Arial" w:cs="Arial"/>
            <w:sz w:val="20"/>
            <w:szCs w:val="20"/>
          </w:rPr>
          <w:t>http://www.pearsoncustom.com/_global/productinfo/websites/_24_7/</w:t>
        </w:r>
      </w:hyperlink>
      <w:r w:rsidRPr="00142AA7">
        <w:rPr>
          <w:rFonts w:ascii="Arial" w:hAnsi="Arial" w:cs="Arial"/>
          <w:color w:val="000000"/>
          <w:sz w:val="20"/>
          <w:szCs w:val="20"/>
        </w:rPr>
        <w:t> or call 1-800-677-6337.))</w:t>
      </w:r>
    </w:p>
    <w:p w14:paraId="6B27A4D9" w14:textId="77777777" w:rsidR="00807A40" w:rsidRDefault="00807A40" w:rsidP="00807A40">
      <w:pPr>
        <w:ind w:firstLine="720"/>
        <w:rPr>
          <w:rFonts w:ascii="Arial" w:hAnsi="Arial" w:cs="Arial"/>
          <w:bCs/>
          <w:sz w:val="20"/>
          <w:szCs w:val="20"/>
        </w:rPr>
      </w:pPr>
      <w:r w:rsidRPr="00C03F73">
        <w:rPr>
          <w:rFonts w:ascii="Arial" w:hAnsi="Arial" w:cs="Arial"/>
          <w:bCs/>
          <w:sz w:val="20"/>
          <w:szCs w:val="20"/>
        </w:rPr>
        <w:t>Pearson Writer (APP and Computer Access) -- Valu</w:t>
      </w:r>
      <w:r>
        <w:rPr>
          <w:rFonts w:ascii="Arial" w:hAnsi="Arial" w:cs="Arial"/>
          <w:bCs/>
          <w:sz w:val="20"/>
          <w:szCs w:val="20"/>
        </w:rPr>
        <w:t>ePack Access Card, 1st edition </w:t>
      </w:r>
      <w:r w:rsidRPr="00C03F73">
        <w:rPr>
          <w:rFonts w:ascii="Arial" w:hAnsi="Arial" w:cs="Arial"/>
          <w:bCs/>
          <w:sz w:val="20"/>
          <w:szCs w:val="20"/>
        </w:rPr>
        <w:t xml:space="preserve">ISBN: </w:t>
      </w:r>
    </w:p>
    <w:p w14:paraId="6AEC1A4F" w14:textId="77777777" w:rsidR="00807A40" w:rsidRDefault="00807A40" w:rsidP="00807A40">
      <w:pPr>
        <w:ind w:firstLine="720"/>
        <w:rPr>
          <w:rFonts w:ascii="Arial" w:hAnsi="Arial" w:cs="Arial"/>
          <w:bCs/>
          <w:sz w:val="20"/>
          <w:szCs w:val="20"/>
        </w:rPr>
      </w:pPr>
      <w:r w:rsidRPr="00C03F73">
        <w:rPr>
          <w:rFonts w:ascii="Arial" w:hAnsi="Arial" w:cs="Arial"/>
          <w:bCs/>
          <w:sz w:val="20"/>
          <w:szCs w:val="20"/>
        </w:rPr>
        <w:t>032197235X</w:t>
      </w:r>
    </w:p>
    <w:p w14:paraId="7EBA2C20" w14:textId="77777777" w:rsidR="00807A40" w:rsidRDefault="00807A40" w:rsidP="00807A40">
      <w:pPr>
        <w:ind w:firstLine="720"/>
        <w:rPr>
          <w:rFonts w:ascii="Arial" w:hAnsi="Arial" w:cs="Arial"/>
          <w:bCs/>
          <w:color w:val="3366FF"/>
          <w:sz w:val="20"/>
          <w:szCs w:val="20"/>
        </w:rPr>
      </w:pPr>
      <w:r w:rsidRPr="00891893">
        <w:rPr>
          <w:rFonts w:ascii="Arial" w:hAnsi="Arial" w:cs="Arial"/>
          <w:bCs/>
          <w:color w:val="3366FF"/>
          <w:sz w:val="20"/>
          <w:szCs w:val="20"/>
        </w:rPr>
        <w:t>Ruszkiewicz, et al, The Scott Foresman Writer, 1st edition </w:t>
      </w:r>
    </w:p>
    <w:p w14:paraId="473BC953" w14:textId="77777777" w:rsidR="00807A40" w:rsidRDefault="00807A40" w:rsidP="00807A40">
      <w:pPr>
        <w:rPr>
          <w:rFonts w:ascii="Cambria" w:hAnsi="Cambria"/>
          <w:color w:val="FF0000"/>
          <w:sz w:val="20"/>
          <w:szCs w:val="20"/>
        </w:rPr>
      </w:pPr>
    </w:p>
    <w:p w14:paraId="3EFB1C03" w14:textId="77777777" w:rsidR="00807A40" w:rsidRDefault="00807A40" w:rsidP="00807A40">
      <w:pPr>
        <w:pStyle w:val="BodyText"/>
        <w:tabs>
          <w:tab w:val="clear" w:pos="360"/>
          <w:tab w:val="left" w:pos="720"/>
        </w:tabs>
        <w:jc w:val="left"/>
        <w:rPr>
          <w:rFonts w:cs="Arial"/>
          <w:b/>
          <w:bCs/>
          <w:noProof w:val="0"/>
          <w:spacing w:val="0"/>
        </w:rPr>
      </w:pPr>
    </w:p>
    <w:p w14:paraId="426E70B0" w14:textId="452690DC"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p>
    <w:p w14:paraId="21E5E25C" w14:textId="77777777" w:rsidR="00807A40" w:rsidRDefault="00807A40" w:rsidP="00807A40">
      <w:pPr>
        <w:ind w:left="720"/>
        <w:rPr>
          <w:rFonts w:ascii="Arial" w:hAnsi="Arial" w:cs="Arial"/>
          <w:b/>
          <w:bCs/>
          <w:sz w:val="20"/>
          <w:szCs w:val="20"/>
        </w:rPr>
      </w:pPr>
    </w:p>
    <w:p w14:paraId="0B29B5C6" w14:textId="7CD63737"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sidRPr="00595B5D">
        <w:rPr>
          <w:rFonts w:ascii="Arial" w:hAnsi="Arial" w:cs="Arial"/>
          <w:bCs/>
          <w:color w:val="FF0000"/>
          <w:sz w:val="20"/>
          <w:szCs w:val="20"/>
        </w:rPr>
        <w:t>[</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49A6B608"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0E8BF912"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sidR="00143B4D">
        <w:rPr>
          <w:rFonts w:cs="Arial"/>
          <w:b/>
          <w:bCs/>
          <w:noProof w:val="0"/>
          <w:color w:val="0000FF"/>
          <w:spacing w:val="0"/>
        </w:rPr>
        <w:t xml:space="preserve">9/27)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38BBC2A3"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Pr>
          <w:rFonts w:cs="Arial"/>
          <w:b/>
          <w:bCs/>
          <w:noProof w:val="0"/>
          <w:color w:val="0000FF"/>
          <w:spacing w:val="0"/>
        </w:rPr>
        <w:t>(</w:t>
      </w:r>
      <w:r w:rsidR="00143B4D">
        <w:rPr>
          <w:rFonts w:cs="Arial"/>
          <w:b/>
          <w:bCs/>
          <w:noProof w:val="0"/>
          <w:color w:val="0000FF"/>
          <w:spacing w:val="0"/>
        </w:rPr>
        <w:t xml:space="preserve">11/08) </w:t>
      </w:r>
      <w:r w:rsidRPr="0052215B">
        <w:rPr>
          <w:rFonts w:cs="Arial"/>
          <w:bCs/>
          <w:noProof w:val="0"/>
          <w:spacing w:val="0"/>
        </w:rPr>
        <w:t>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3F80A429" w:rsidR="00807A40" w:rsidRPr="0052215B" w:rsidRDefault="00807A40" w:rsidP="00807A40">
      <w:pPr>
        <w:pStyle w:val="BodyText"/>
        <w:tabs>
          <w:tab w:val="clear" w:pos="360"/>
          <w:tab w:val="left" w:pos="720"/>
        </w:tabs>
        <w:ind w:left="720"/>
        <w:jc w:val="left"/>
        <w:rPr>
          <w:rFonts w:cs="Arial"/>
          <w:b/>
          <w:bCs/>
          <w:noProof w:val="0"/>
          <w:spacing w:val="0"/>
        </w:rPr>
      </w:pPr>
      <w:r w:rsidRPr="0052215B">
        <w:rPr>
          <w:rFonts w:cs="Arial"/>
          <w:b/>
          <w:bCs/>
          <w:noProof w:val="0"/>
          <w:spacing w:val="0"/>
        </w:rPr>
        <w:t xml:space="preserve">Synthesis Essay </w:t>
      </w:r>
      <w:r>
        <w:rPr>
          <w:rFonts w:cs="Arial"/>
          <w:b/>
          <w:bCs/>
          <w:noProof w:val="0"/>
          <w:color w:val="0000FF"/>
          <w:spacing w:val="0"/>
        </w:rPr>
        <w:t>(</w:t>
      </w:r>
      <w:r w:rsidR="00143B4D">
        <w:rPr>
          <w:rFonts w:cs="Arial"/>
          <w:b/>
          <w:bCs/>
          <w:noProof w:val="0"/>
          <w:color w:val="0000FF"/>
          <w:spacing w:val="0"/>
        </w:rPr>
        <w:t xml:space="preserve">12/06) </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F34CFD" w14:textId="77777777" w:rsidR="00807A40" w:rsidRDefault="00807A40" w:rsidP="00807A40">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891893">
        <w:rPr>
          <w:color w:val="3366FF"/>
        </w:rPr>
        <w:t>I will not supply what you miss by email or phone. It is your responsibility to conference with a peer to get this material or make an appointment to see me in person.</w:t>
      </w:r>
      <w:r w:rsidRPr="00C03F73">
        <w:rPr>
          <w:color w:val="FF0000"/>
        </w:rPr>
        <w:br/>
      </w:r>
    </w:p>
    <w:p w14:paraId="24DD5676" w14:textId="64061314" w:rsidR="00807A40" w:rsidRPr="00595B5D" w:rsidRDefault="00807A40" w:rsidP="00807A40">
      <w:pPr>
        <w:pStyle w:val="BodyText"/>
        <w:tabs>
          <w:tab w:val="clear" w:pos="360"/>
          <w:tab w:val="left" w:pos="720"/>
        </w:tabs>
        <w:ind w:left="720"/>
        <w:jc w:val="left"/>
        <w:rPr>
          <w:rFonts w:cs="Arial"/>
          <w:bCs/>
          <w:noProof w:val="0"/>
          <w:color w:val="FF0000"/>
          <w:spacing w:val="0"/>
        </w:rPr>
      </w:pPr>
      <w:r>
        <w:lastRenderedPageBreak/>
        <w:br/>
      </w:r>
    </w:p>
    <w:p w14:paraId="5A4AAA75" w14:textId="5816E57E" w:rsidR="00807A40" w:rsidRPr="00891893" w:rsidRDefault="00807A40" w:rsidP="00807A40">
      <w:pPr>
        <w:pStyle w:val="BodyText"/>
        <w:tabs>
          <w:tab w:val="clear" w:pos="360"/>
          <w:tab w:val="left" w:pos="720"/>
        </w:tabs>
        <w:ind w:left="720"/>
        <w:jc w:val="left"/>
        <w:rPr>
          <w:color w:val="3366FF"/>
        </w:rPr>
      </w:pPr>
      <w:r w:rsidRPr="00891893">
        <w:rPr>
          <w:color w:val="3366FF"/>
        </w:rPr>
        <w:t>[</w:t>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3EF47134" w:rsidR="00807A40" w:rsidRPr="00722BE6" w:rsidRDefault="00807A40" w:rsidP="00807A40">
      <w:pPr>
        <w:pStyle w:val="BodyText"/>
        <w:tabs>
          <w:tab w:val="left" w:pos="720"/>
        </w:tabs>
        <w:rPr>
          <w:rFonts w:asciiTheme="minorHAnsi" w:hAnsiTheme="minorHAnsi"/>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6E19EA">
        <w:rPr>
          <w:rFonts w:ascii="Cambria" w:hAnsi="Cambria" w:cs="Courier New"/>
          <w:noProof w:val="0"/>
          <w:spacing w:val="0"/>
        </w:rPr>
        <w:t>As the instructor of this course I will take roll on a daily basis. You will be given four  unexcused absences . Each absence beyond the four grace  absences  will cause me to deduct 1/3  of a letter grade of your class participation grade which is 20% of your final grade. Thus , I will not grade you on attendance but it will ultimately affect your grade .</w:t>
      </w:r>
      <w:r w:rsidRPr="00722BE6">
        <w:rPr>
          <w:rFonts w:asciiTheme="minorHAnsi" w:hAnsiTheme="minorHAnsi"/>
        </w:rPr>
        <w:t>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722BE6" w:rsidRDefault="00807A40" w:rsidP="00807A40">
      <w:pPr>
        <w:pStyle w:val="BodyText"/>
        <w:tabs>
          <w:tab w:val="left" w:pos="720"/>
        </w:tabs>
        <w:rPr>
          <w:color w:val="3366FF"/>
        </w:rPr>
      </w:pPr>
    </w:p>
    <w:p w14:paraId="7471AAF4" w14:textId="77777777" w:rsidR="00807A40" w:rsidRDefault="00807A40"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77777777"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42A7B2C7" w:rsidR="00807A40" w:rsidRDefault="00807A40" w:rsidP="00807A40">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w:t>
      </w:r>
      <w:r w:rsidR="006E19EA">
        <w:rPr>
          <w:rFonts w:ascii="Arial" w:hAnsi="Arial" w:cs="Arial"/>
          <w:sz w:val="20"/>
          <w:szCs w:val="20"/>
        </w:rPr>
        <w:t xml:space="preserve"> Journal /</w:t>
      </w:r>
      <w:r w:rsidRPr="00856B68">
        <w:rPr>
          <w:rFonts w:ascii="Arial" w:hAnsi="Arial" w:cs="Arial"/>
          <w:sz w:val="20"/>
          <w:szCs w:val="20"/>
        </w:rPr>
        <w:t>Participation</w:t>
      </w:r>
      <w:r w:rsidRPr="00856B68">
        <w:rPr>
          <w:rFonts w:ascii="Arial" w:hAnsi="Arial" w:cs="Arial"/>
          <w:sz w:val="20"/>
          <w:szCs w:val="20"/>
        </w:rPr>
        <w:tab/>
      </w:r>
    </w:p>
    <w:p w14:paraId="43ACD737" w14:textId="77777777" w:rsidR="00807A40" w:rsidRPr="0052215B" w:rsidRDefault="00807A40" w:rsidP="00807A40">
      <w:pPr>
        <w:rPr>
          <w:rFonts w:ascii="Arial" w:hAnsi="Arial" w:cs="Arial"/>
          <w:b/>
          <w:sz w:val="20"/>
          <w:szCs w:val="20"/>
        </w:rPr>
      </w:pPr>
    </w:p>
    <w:p w14:paraId="58C925DB" w14:textId="4314F22B" w:rsidR="00807A40" w:rsidRDefault="00807A40" w:rsidP="00807A40">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p>
    <w:p w14:paraId="37BE2A56" w14:textId="77777777" w:rsidR="00807A40" w:rsidRDefault="00807A40" w:rsidP="00807A40">
      <w:pPr>
        <w:tabs>
          <w:tab w:val="left" w:pos="240"/>
        </w:tabs>
        <w:suppressAutoHyphens/>
        <w:rPr>
          <w:rFonts w:ascii="Arial" w:hAnsi="Arial" w:cs="Arial"/>
          <w:b/>
          <w:sz w:val="20"/>
          <w:szCs w:val="20"/>
        </w:rPr>
      </w:pPr>
    </w:p>
    <w:p w14:paraId="156AEEAD" w14:textId="7D6A6C87" w:rsidR="00807A40" w:rsidRPr="0052215B" w:rsidRDefault="00807A40" w:rsidP="00807A40">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Pr="00595B5D">
        <w:rPr>
          <w:rFonts w:ascii="Calibri" w:hAnsi="Calibri"/>
          <w:color w:val="FF0000"/>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595B5D" w:rsidRDefault="00807A40" w:rsidP="00807A40">
      <w:pPr>
        <w:rPr>
          <w:rFonts w:ascii="Arial" w:hAnsi="Arial" w:cs="Arial"/>
          <w:color w:val="0000FF"/>
          <w:sz w:val="20"/>
          <w:szCs w:val="20"/>
        </w:rPr>
      </w:pPr>
      <w:r w:rsidRPr="00595B5D">
        <w:rPr>
          <w:rFonts w:ascii="Arial" w:hAnsi="Arial" w:cs="Arial"/>
          <w:b/>
          <w:color w:val="0000FF"/>
          <w:sz w:val="20"/>
          <w:szCs w:val="20"/>
        </w:rPr>
        <w:t>Turning in Assignments to Blackboard:</w:t>
      </w:r>
      <w:r>
        <w:rPr>
          <w:rFonts w:ascii="Arial" w:hAnsi="Arial" w:cs="Arial"/>
          <w:color w:val="0000FF"/>
          <w:sz w:val="20"/>
          <w:szCs w:val="20"/>
        </w:rPr>
        <w:t xml:space="preserve"> All major assignments (DCA, RAE, and SE</w:t>
      </w:r>
      <w:r w:rsidRPr="00595B5D">
        <w:rPr>
          <w:rFonts w:ascii="Arial" w:hAnsi="Arial" w:cs="Arial"/>
          <w:color w:val="0000FF"/>
          <w:sz w:val="20"/>
          <w:szCs w:val="20"/>
        </w:rPr>
        <w:t xml:space="preserve">) in this course will be submitted to Blackboard. I will not accept any assignments via e-mail. All assignments submitted to </w:t>
      </w:r>
      <w:r w:rsidRPr="00595B5D">
        <w:rPr>
          <w:rFonts w:ascii="Arial" w:hAnsi="Arial" w:cs="Arial"/>
          <w:color w:val="0000FF"/>
          <w:sz w:val="20"/>
          <w:szCs w:val="20"/>
        </w:rPr>
        <w:lastRenderedPageBreak/>
        <w:t>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7CE5EBBE"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For each calendar day following, the work will receive an additional ten percent deduction. Work is not accepted after three late days. If you must be absent, your work is still due on the assigned date.</w:t>
      </w:r>
      <w:r w:rsidRPr="0052215B">
        <w:rPr>
          <w:rFonts w:cs="Arial"/>
          <w:color w:val="FF0000"/>
          <w:highlight w:val="yellow"/>
        </w:rPr>
        <w:t xml:space="preserve"> </w:t>
      </w:r>
    </w:p>
    <w:p w14:paraId="0F6352E9" w14:textId="77777777" w:rsidR="00807A40" w:rsidRPr="0052215B" w:rsidRDefault="00807A40" w:rsidP="00807A40">
      <w:pPr>
        <w:pStyle w:val="BodyText"/>
        <w:jc w:val="left"/>
        <w:rPr>
          <w:rFonts w:cs="Arial"/>
          <w:color w:val="FF0000"/>
        </w:rPr>
      </w:pP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233E24EB"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91893">
        <w:rPr>
          <w:rFonts w:ascii="Arial" w:hAnsi="Arial" w:cs="Arial"/>
          <w:color w:val="3366FF"/>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w:t>
      </w:r>
      <w:r w:rsidRPr="00595B5D">
        <w:rPr>
          <w:rFonts w:ascii="Arial" w:hAnsi="Arial" w:cs="Arial"/>
          <w:sz w:val="20"/>
          <w:szCs w:val="20"/>
        </w:rPr>
        <w:lastRenderedPageBreak/>
        <w:t>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77777777" w:rsidR="00807A40" w:rsidRDefault="00807A40" w:rsidP="00807A40">
      <w:pPr>
        <w:keepNext/>
        <w:rPr>
          <w:rFonts w:ascii="Arial" w:hAnsi="Arial" w:cs="Arial"/>
          <w:b/>
          <w:bCs/>
          <w:sz w:val="20"/>
          <w:szCs w:val="20"/>
        </w:rPr>
      </w:pPr>
    </w:p>
    <w:p w14:paraId="4A8139B8" w14:textId="77777777"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[Only students officially enrolled in your section may attend class. Students should NOT bring their children, spouses, or friends to class. Even if UTA has classes on a public school holiday, students should not bring their children to class.  If someone wishes to bring a visitor to class, this should be addressed ahead </w:t>
      </w:r>
      <w:r>
        <w:rPr>
          <w:rFonts w:ascii="Arial" w:eastAsia="Calibri" w:hAnsi="Arial" w:cs="Arial"/>
          <w:color w:val="FB0007"/>
        </w:rPr>
        <w:t xml:space="preserve">of time, and it should be for </w:t>
      </w:r>
      <w:r w:rsidRPr="006D4AAA">
        <w:rPr>
          <w:rFonts w:ascii="Arial" w:eastAsia="Calibri" w:hAnsi="Arial" w:cs="Arial"/>
          <w:color w:val="FB0007"/>
        </w:rPr>
        <w:t>specific academic purposes. However, lack of child care is not one of those reasons. If a student has a child or dependent who is ill, the student should use one of the allowed absences to stay home and care for their loved ones. Please clearly set out your visitor policy here in the syllabus so all of your students will understand the policy. If you want to invite a speaker or guest to your class, please let us know about this. We need to go through some official channels to arrange official guests/visitors. (We also should not bring our children to class.)]</w:t>
      </w:r>
      <w:r w:rsidRPr="006D4AAA">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52215B" w:rsidRDefault="00807A40" w:rsidP="00807A40">
      <w:pPr>
        <w:keepNext/>
        <w:rPr>
          <w:rFonts w:ascii="Arial" w:hAnsi="Arial" w:cs="Arial"/>
          <w:sz w:val="20"/>
          <w:szCs w:val="20"/>
        </w:rPr>
      </w:pP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3DE4A5F4" w14:textId="77777777" w:rsidR="00807A40" w:rsidRPr="0052215B" w:rsidRDefault="00807A40" w:rsidP="00807A40">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10"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1"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2"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722BE6">
          <w:rPr>
            <w:rStyle w:val="Hyperlink"/>
            <w:rFonts w:ascii="Arial" w:hAnsi="Arial" w:cs="Arial"/>
            <w:bCs/>
            <w:i/>
            <w:iCs/>
            <w:sz w:val="20"/>
            <w:szCs w:val="20"/>
          </w:rPr>
          <w:t>uta.edu/eos</w:t>
        </w:r>
      </w:hyperlink>
      <w:r w:rsidRPr="00722BE6">
        <w:rPr>
          <w:rFonts w:ascii="Arial" w:hAnsi="Arial" w:cs="Arial"/>
          <w:b/>
          <w:bCs/>
          <w:i/>
          <w:iCs/>
          <w:sz w:val="20"/>
          <w:szCs w:val="20"/>
        </w:rPr>
        <w:t>.</w:t>
      </w:r>
    </w:p>
    <w:p w14:paraId="435CA0CD" w14:textId="77777777" w:rsidR="00807A40" w:rsidRPr="00722BE6" w:rsidRDefault="00807A40" w:rsidP="00807A40">
      <w:pPr>
        <w:rPr>
          <w:rFonts w:ascii="Arial" w:hAnsi="Arial" w:cs="Arial"/>
          <w:b/>
          <w:bCs/>
          <w:i/>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4"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5"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6"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1B91C413"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7"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8"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9"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0"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1"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2"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421BBDAE" w:rsidR="00807A40" w:rsidRPr="00F162AA" w:rsidRDefault="00807A40" w:rsidP="00807A40">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Pr>
          <w:rFonts w:asciiTheme="minorBidi" w:hAnsiTheme="minorBidi" w:cstheme="minorBidi"/>
          <w:color w:val="0000FF"/>
          <w:sz w:val="21"/>
          <w:szCs w:val="21"/>
        </w:rPr>
        <w:t>., 9 am-</w:t>
      </w:r>
      <w:r w:rsidRPr="00F162AA">
        <w:rPr>
          <w:rFonts w:asciiTheme="minorBidi" w:hAnsiTheme="minorBidi" w:cstheme="minorBidi"/>
          <w:color w:val="0000FF"/>
          <w:sz w:val="21"/>
          <w:szCs w:val="21"/>
        </w:rPr>
        <w:t>3 pm Fri</w:t>
      </w:r>
      <w:r>
        <w:rPr>
          <w:rFonts w:asciiTheme="minorBidi" w:hAnsiTheme="minorBidi" w:cstheme="minorBidi"/>
          <w:color w:val="0000FF"/>
          <w:sz w:val="21"/>
          <w:szCs w:val="21"/>
        </w:rPr>
        <w:t>. and Noon-6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Register and make 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3"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14BBEC7B" w14:textId="77777777" w:rsidR="00807A40" w:rsidRDefault="00807A40" w:rsidP="00807A40">
      <w:pPr>
        <w:spacing w:before="100" w:beforeAutospacing="1" w:after="100" w:afterAutospacing="1"/>
        <w:rPr>
          <w:rStyle w:val="Hyperlink"/>
          <w:rFonts w:asciiTheme="minorBidi" w:hAnsiTheme="minorBidi" w:cstheme="minorBidi"/>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B84990">
          <w:rPr>
            <w:rStyle w:val="Hyperlink"/>
            <w:rFonts w:asciiTheme="minorBidi" w:hAnsiTheme="minorBidi" w:cstheme="minorBidi"/>
            <w:sz w:val="21"/>
            <w:szCs w:val="21"/>
          </w:rPr>
          <w:t>http://library.uta.edu/academic-plaza</w:t>
        </w:r>
      </w:hyperlink>
    </w:p>
    <w:p w14:paraId="2F41C508" w14:textId="77777777" w:rsidR="00807A40" w:rsidRDefault="00807A40" w:rsidP="00807A40">
      <w:pPr>
        <w:tabs>
          <w:tab w:val="left" w:leader="dot" w:pos="3600"/>
        </w:tabs>
        <w:rPr>
          <w:rFonts w:ascii="Arial" w:hAnsi="Arial" w:cs="Arial"/>
          <w:color w:val="FF0000"/>
          <w:sz w:val="21"/>
          <w:szCs w:val="21"/>
        </w:rPr>
      </w:pPr>
    </w:p>
    <w:p w14:paraId="0930882B" w14:textId="3D489F91" w:rsidR="00807A40" w:rsidRPr="005A079A" w:rsidRDefault="00807A40" w:rsidP="00807A40">
      <w:pPr>
        <w:tabs>
          <w:tab w:val="left" w:leader="dot" w:pos="3600"/>
        </w:tabs>
        <w:rPr>
          <w:rFonts w:ascii="Arial" w:hAnsi="Arial" w:cs="Arial"/>
          <w:color w:val="FF0000"/>
          <w:sz w:val="21"/>
          <w:szCs w:val="21"/>
        </w:rPr>
      </w:pPr>
      <w:r w:rsidRPr="005A079A">
        <w:rPr>
          <w:rFonts w:ascii="Arial" w:hAnsi="Arial" w:cs="Arial"/>
          <w:bCs/>
          <w:color w:val="FF0000"/>
          <w:sz w:val="21"/>
          <w:szCs w:val="21"/>
        </w:rPr>
        <w:t>.]</w:t>
      </w:r>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FE712D" w:rsidRDefault="00807A40" w:rsidP="00807A40">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5"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14:paraId="41F04DEF" w14:textId="77777777" w:rsidR="00807A40" w:rsidRPr="0052215B" w:rsidRDefault="00807A40" w:rsidP="00807A40">
      <w:pPr>
        <w:rPr>
          <w:rFonts w:ascii="Arial" w:hAnsi="Arial" w:cs="Arial"/>
          <w:sz w:val="20"/>
          <w:szCs w:val="20"/>
        </w:rPr>
      </w:pPr>
    </w:p>
    <w:p w14:paraId="3AEAA65C" w14:textId="77777777"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0830F661"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A47AAD">
        <w:rPr>
          <w:rFonts w:ascii="Arial" w:hAnsi="Arial" w:cs="Arial"/>
          <w:sz w:val="21"/>
          <w:szCs w:val="21"/>
        </w:rPr>
        <w:t>.</w:t>
      </w:r>
      <w:r>
        <w:rPr>
          <w:rFonts w:ascii="Arial" w:hAnsi="Arial" w:cs="Arial"/>
          <w:sz w:val="21"/>
          <w:szCs w:val="21"/>
        </w:rPr>
        <w:t xml:space="preserve">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34E56195" w14:textId="77777777" w:rsidR="00807A40" w:rsidRDefault="00807A40" w:rsidP="00807A40">
      <w:pPr>
        <w:rPr>
          <w:rFonts w:ascii="Arial" w:hAnsi="Arial" w:cs="Arial"/>
          <w:color w:val="FF0000"/>
          <w:sz w:val="21"/>
          <w:szCs w:val="21"/>
        </w:rPr>
      </w:pPr>
    </w:p>
    <w:p w14:paraId="76634DC8" w14:textId="5968A14E" w:rsidR="00807A40" w:rsidRPr="003A4BD5" w:rsidRDefault="00F13B3B" w:rsidP="00807A40">
      <w:pPr>
        <w:rPr>
          <w:rFonts w:ascii="Arial" w:hAnsi="Arial" w:cs="Arial"/>
          <w:color w:val="FF0000"/>
          <w:sz w:val="21"/>
          <w:szCs w:val="21"/>
        </w:rPr>
      </w:pPr>
      <w:hyperlink r:id="rId27" w:history="1">
        <w:r w:rsidR="00807A40" w:rsidRPr="00251DEE">
          <w:rPr>
            <w:rStyle w:val="Hyperlink"/>
            <w:rFonts w:ascii="Arial" w:hAnsi="Arial" w:cs="Arial"/>
            <w:sz w:val="21"/>
            <w:szCs w:val="21"/>
          </w:rPr>
          <w:t>https://mavalert.uta.edu/</w:t>
        </w:r>
      </w:hyperlink>
      <w:r w:rsidR="00807A40">
        <w:rPr>
          <w:rFonts w:ascii="Arial" w:hAnsi="Arial" w:cs="Arial"/>
          <w:color w:val="FF0000"/>
          <w:sz w:val="21"/>
          <w:szCs w:val="21"/>
        </w:rPr>
        <w:t xml:space="preserve"> or </w:t>
      </w:r>
      <w:hyperlink r:id="rId28" w:history="1">
        <w:r w:rsidR="00807A40" w:rsidRPr="00E213C8">
          <w:rPr>
            <w:rStyle w:val="Hyperlink"/>
            <w:rFonts w:ascii="Arial" w:hAnsi="Arial" w:cs="Arial"/>
            <w:sz w:val="21"/>
            <w:szCs w:val="21"/>
          </w:rPr>
          <w:t>https://mavalert.uta.edu/register.php</w:t>
        </w:r>
      </w:hyperlink>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9"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77777777"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0"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1E0124C6"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I have </w:t>
      </w:r>
      <w:r w:rsidRPr="00E51AD5">
        <w:rPr>
          <w:rFonts w:ascii="Arial" w:hAnsi="Arial" w:cs="Arial"/>
          <w:color w:val="3366FF"/>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51AD5">
        <w:rPr>
          <w:rFonts w:ascii="Arial" w:hAnsi="Arial" w:cs="Arial"/>
          <w:color w:val="3366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Default="00807A40" w:rsidP="00807A40">
      <w:pPr>
        <w:pStyle w:val="BodyText"/>
        <w:jc w:val="left"/>
        <w:rPr>
          <w:rFonts w:cs="Arial"/>
        </w:rPr>
      </w:pPr>
    </w:p>
    <w:p w14:paraId="65FFB55F" w14:textId="77777777" w:rsidR="00807A40" w:rsidRPr="00E051EE" w:rsidRDefault="00807A40" w:rsidP="00807A40">
      <w:pPr>
        <w:rPr>
          <w:rFonts w:ascii="Arial" w:hAnsi="Arial" w:cs="Arial"/>
          <w:b/>
          <w:color w:val="FF0000"/>
        </w:rPr>
      </w:pPr>
    </w:p>
    <w:p w14:paraId="1DDDF10E" w14:textId="77777777" w:rsidR="00807A40" w:rsidRDefault="00807A40" w:rsidP="00807A40">
      <w:pPr>
        <w:pStyle w:val="BodyText"/>
        <w:rPr>
          <w:rFonts w:cs="Arial"/>
        </w:rPr>
      </w:pPr>
      <w:r w:rsidRPr="0052215B">
        <w:rPr>
          <w:rFonts w:cs="Arial"/>
          <w:b/>
          <w:bCs/>
        </w:rPr>
        <w:t xml:space="preserve">Course Schedule. </w:t>
      </w:r>
      <w:r w:rsidRPr="0052215B">
        <w:rPr>
          <w:rFonts w:cs="Arial"/>
        </w:rPr>
        <w:t>Assignments are due on the day they are listed.</w:t>
      </w:r>
    </w:p>
    <w:p w14:paraId="42F06D55" w14:textId="77777777" w:rsidR="00807A40" w:rsidRPr="0052215B" w:rsidRDefault="00807A40" w:rsidP="00807A40">
      <w:pPr>
        <w:pStyle w:val="BodyText"/>
        <w:rPr>
          <w:rFonts w:cs="Arial"/>
          <w:b/>
          <w:bCs/>
        </w:rPr>
      </w:pPr>
    </w:p>
    <w:p w14:paraId="23985FCE" w14:textId="77777777" w:rsidR="001751DF" w:rsidRDefault="001751DF" w:rsidP="001751DF">
      <w:pPr>
        <w:ind w:left="720"/>
        <w:rPr>
          <w:rFonts w:ascii="Arial" w:hAnsi="Arial" w:cs="Arial"/>
          <w:color w:val="FF0000"/>
          <w:sz w:val="21"/>
          <w:szCs w:val="21"/>
        </w:rPr>
      </w:pP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67CC8DF4" w14:textId="77777777" w:rsidR="00D92C27" w:rsidRDefault="00D92C27" w:rsidP="00E316AC">
      <w:pPr>
        <w:contextualSpacing/>
        <w:rPr>
          <w:rFonts w:ascii="Arial" w:hAnsi="Arial" w:cs="Arial"/>
          <w:sz w:val="20"/>
          <w:szCs w:val="20"/>
        </w:rPr>
      </w:pPr>
    </w:p>
    <w:p w14:paraId="2D6ECB0B" w14:textId="77777777" w:rsidR="00D92C27" w:rsidRDefault="00D92C27" w:rsidP="00E316AC">
      <w:pPr>
        <w:contextualSpacing/>
        <w:rPr>
          <w:rFonts w:ascii="Arial" w:hAnsi="Arial" w:cs="Arial"/>
          <w:sz w:val="20"/>
          <w:szCs w:val="20"/>
        </w:rPr>
      </w:pPr>
    </w:p>
    <w:p w14:paraId="0E703313" w14:textId="77777777" w:rsidR="00D92C27" w:rsidRDefault="00D92C27" w:rsidP="00E316AC">
      <w:pPr>
        <w:contextualSpacing/>
        <w:rPr>
          <w:rFonts w:ascii="Arial" w:hAnsi="Arial" w:cs="Arial"/>
          <w:sz w:val="20"/>
          <w:szCs w:val="20"/>
        </w:rPr>
      </w:pPr>
    </w:p>
    <w:p w14:paraId="01641DB9" w14:textId="77777777" w:rsidR="00D92C27" w:rsidRDefault="00D92C27" w:rsidP="00E316AC">
      <w:pPr>
        <w:contextualSpacing/>
        <w:rPr>
          <w:rFonts w:ascii="Arial" w:hAnsi="Arial" w:cs="Arial"/>
          <w:sz w:val="20"/>
          <w:szCs w:val="20"/>
        </w:rPr>
      </w:pPr>
    </w:p>
    <w:p w14:paraId="78D4F00F" w14:textId="77777777" w:rsidR="00D92C27" w:rsidRDefault="00D92C27" w:rsidP="00E316AC">
      <w:pPr>
        <w:contextualSpacing/>
        <w:rPr>
          <w:rFonts w:ascii="Arial" w:hAnsi="Arial" w:cs="Arial"/>
          <w:sz w:val="20"/>
          <w:szCs w:val="20"/>
        </w:rPr>
      </w:pPr>
    </w:p>
    <w:p w14:paraId="1C0A75F3" w14:textId="77777777" w:rsidR="00D92C27" w:rsidRDefault="00D92C27" w:rsidP="00E316AC">
      <w:pPr>
        <w:contextualSpacing/>
        <w:rPr>
          <w:rFonts w:ascii="Arial" w:hAnsi="Arial" w:cs="Arial"/>
          <w:sz w:val="20"/>
          <w:szCs w:val="20"/>
        </w:rPr>
      </w:pPr>
    </w:p>
    <w:p w14:paraId="3DED4FF3" w14:textId="77777777" w:rsidR="00B620CF" w:rsidRDefault="00B620CF" w:rsidP="00B620CF">
      <w:pPr>
        <w:pStyle w:val="BodyText"/>
        <w:rPr>
          <w:rFonts w:ascii="Calibri" w:hAnsi="Calibri" w:cs="Arial"/>
          <w:b/>
          <w:bCs/>
        </w:rPr>
      </w:pPr>
    </w:p>
    <w:p w14:paraId="5420E176" w14:textId="77777777" w:rsidR="00B620CF" w:rsidRPr="00D92C27" w:rsidRDefault="00B620CF" w:rsidP="00B620CF">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0C7650F3" w14:textId="77777777" w:rsidR="009A0F1C" w:rsidRPr="009A0F1C" w:rsidRDefault="009A0F1C" w:rsidP="009A0F1C">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9A0F1C" w:rsidRPr="00916E92" w14:paraId="1874F497" w14:textId="77777777" w:rsidTr="0086095B">
        <w:tc>
          <w:tcPr>
            <w:tcW w:w="8838" w:type="dxa"/>
            <w:gridSpan w:val="2"/>
            <w:shd w:val="clear" w:color="auto" w:fill="auto"/>
          </w:tcPr>
          <w:p w14:paraId="320C2F07" w14:textId="77777777" w:rsidR="009A0F1C" w:rsidRPr="0086095B" w:rsidRDefault="009A0F1C" w:rsidP="0086095B">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9A0F1C" w:rsidRPr="00916E92" w14:paraId="03FC9D8B" w14:textId="77777777" w:rsidTr="0086095B">
        <w:tc>
          <w:tcPr>
            <w:tcW w:w="4518" w:type="dxa"/>
            <w:shd w:val="clear" w:color="auto" w:fill="auto"/>
          </w:tcPr>
          <w:p w14:paraId="59D7FE8D"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4E4D3BD1"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RR</w:t>
            </w:r>
            <w:r w:rsidRPr="0086095B">
              <w:rPr>
                <w:rFonts w:ascii="Calibri" w:hAnsi="Calibri"/>
                <w:b/>
                <w:sz w:val="20"/>
                <w:szCs w:val="20"/>
              </w:rPr>
              <w:t xml:space="preserve">: </w:t>
            </w:r>
            <w:r w:rsidRPr="0086095B">
              <w:rPr>
                <w:rFonts w:ascii="Calibri" w:hAnsi="Calibri"/>
                <w:sz w:val="20"/>
                <w:szCs w:val="20"/>
              </w:rPr>
              <w:t>Reading Response</w:t>
            </w:r>
          </w:p>
        </w:tc>
      </w:tr>
      <w:tr w:rsidR="009A0F1C" w:rsidRPr="00916E92" w14:paraId="7C98F8ED" w14:textId="77777777" w:rsidTr="0086095B">
        <w:tc>
          <w:tcPr>
            <w:tcW w:w="4518" w:type="dxa"/>
            <w:shd w:val="clear" w:color="auto" w:fill="auto"/>
          </w:tcPr>
          <w:p w14:paraId="0D347E1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SFW</w:t>
            </w:r>
            <w:r w:rsidRPr="0086095B">
              <w:rPr>
                <w:rFonts w:ascii="Calibri" w:hAnsi="Calibri"/>
                <w:sz w:val="20"/>
                <w:szCs w:val="20"/>
              </w:rPr>
              <w:t xml:space="preserve">: </w:t>
            </w:r>
            <w:r w:rsidRPr="0086095B">
              <w:rPr>
                <w:rFonts w:ascii="Calibri" w:hAnsi="Calibri"/>
                <w:i/>
                <w:sz w:val="20"/>
                <w:szCs w:val="20"/>
              </w:rPr>
              <w:t>The Scott, Foresman Writer</w:t>
            </w:r>
          </w:p>
        </w:tc>
        <w:tc>
          <w:tcPr>
            <w:tcW w:w="4320" w:type="dxa"/>
            <w:shd w:val="clear" w:color="auto" w:fill="auto"/>
          </w:tcPr>
          <w:p w14:paraId="31D612B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DCA: Discourse Community Analysis</w:t>
            </w:r>
          </w:p>
        </w:tc>
      </w:tr>
      <w:tr w:rsidR="009A0F1C" w:rsidRPr="00916E92" w14:paraId="2F112B1A" w14:textId="77777777" w:rsidTr="0086095B">
        <w:tc>
          <w:tcPr>
            <w:tcW w:w="4518" w:type="dxa"/>
            <w:shd w:val="clear" w:color="auto" w:fill="auto"/>
          </w:tcPr>
          <w:p w14:paraId="1392A55F"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FYW</w:t>
            </w:r>
            <w:r w:rsidRPr="0086095B">
              <w:rPr>
                <w:rFonts w:ascii="Calibri" w:hAnsi="Calibri"/>
                <w:sz w:val="20"/>
                <w:szCs w:val="20"/>
              </w:rPr>
              <w:t>: First-Year Writing: Perspectives on Argument</w:t>
            </w:r>
          </w:p>
        </w:tc>
        <w:tc>
          <w:tcPr>
            <w:tcW w:w="4320" w:type="dxa"/>
            <w:shd w:val="clear" w:color="auto" w:fill="auto"/>
          </w:tcPr>
          <w:p w14:paraId="7BDED7FE"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RAE: Rhetorical Analysis Essay</w:t>
            </w:r>
          </w:p>
        </w:tc>
      </w:tr>
    </w:tbl>
    <w:p w14:paraId="40AF59CA" w14:textId="77777777" w:rsidR="009A0F1C" w:rsidRPr="009A0F1C" w:rsidRDefault="009A0F1C" w:rsidP="009A0F1C">
      <w:pPr>
        <w:pStyle w:val="NormalWeb"/>
        <w:spacing w:before="0" w:beforeAutospacing="0" w:after="0" w:afterAutospacing="0"/>
        <w:rPr>
          <w:rFonts w:ascii="Calibri" w:hAnsi="Calibri"/>
          <w:b/>
          <w:sz w:val="20"/>
          <w:szCs w:val="20"/>
        </w:rPr>
      </w:pPr>
    </w:p>
    <w:p w14:paraId="22146FF4" w14:textId="77777777" w:rsidR="009A0F1C" w:rsidRPr="009A0F1C" w:rsidRDefault="009A0F1C" w:rsidP="009A0F1C">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9A0F1C" w:rsidRPr="00916E92" w14:paraId="48A163FA" w14:textId="77777777" w:rsidTr="0086095B">
        <w:trPr>
          <w:trHeight w:val="346"/>
        </w:trPr>
        <w:tc>
          <w:tcPr>
            <w:tcW w:w="870" w:type="dxa"/>
          </w:tcPr>
          <w:p w14:paraId="0517A7C1"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Week</w:t>
            </w:r>
          </w:p>
        </w:tc>
        <w:tc>
          <w:tcPr>
            <w:tcW w:w="812" w:type="dxa"/>
          </w:tcPr>
          <w:p w14:paraId="778B4EDB"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Date</w:t>
            </w:r>
          </w:p>
        </w:tc>
        <w:tc>
          <w:tcPr>
            <w:tcW w:w="4041" w:type="dxa"/>
          </w:tcPr>
          <w:p w14:paraId="365D2D28"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2F9A2C47"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Assignments Due</w:t>
            </w:r>
          </w:p>
        </w:tc>
      </w:tr>
      <w:tr w:rsidR="009A0F1C" w:rsidRPr="00916E92" w14:paraId="3B6F0652" w14:textId="77777777" w:rsidTr="0086095B">
        <w:trPr>
          <w:trHeight w:val="845"/>
        </w:trPr>
        <w:tc>
          <w:tcPr>
            <w:tcW w:w="870" w:type="dxa"/>
          </w:tcPr>
          <w:p w14:paraId="728552E5"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1</w:t>
            </w:r>
          </w:p>
        </w:tc>
        <w:tc>
          <w:tcPr>
            <w:tcW w:w="812" w:type="dxa"/>
          </w:tcPr>
          <w:p w14:paraId="7FCA1CAA"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07BAA12B" w14:textId="22CAA018" w:rsidR="009A0F1C" w:rsidRPr="009A0F1C" w:rsidRDefault="009A0F1C" w:rsidP="0086095B">
            <w:pPr>
              <w:jc w:val="center"/>
              <w:rPr>
                <w:rFonts w:ascii="Calibri" w:hAnsi="Calibri"/>
                <w:sz w:val="20"/>
                <w:szCs w:val="20"/>
              </w:rPr>
            </w:pPr>
            <w:r w:rsidRPr="009A0F1C">
              <w:rPr>
                <w:rFonts w:ascii="Calibri" w:hAnsi="Calibri"/>
                <w:sz w:val="20"/>
                <w:szCs w:val="20"/>
              </w:rPr>
              <w:t>8/2</w:t>
            </w:r>
            <w:r w:rsidR="00784DE7">
              <w:rPr>
                <w:rFonts w:ascii="Calibri" w:hAnsi="Calibri"/>
                <w:sz w:val="20"/>
                <w:szCs w:val="20"/>
              </w:rPr>
              <w:t>5</w:t>
            </w:r>
          </w:p>
        </w:tc>
        <w:tc>
          <w:tcPr>
            <w:tcW w:w="4041" w:type="dxa"/>
          </w:tcPr>
          <w:p w14:paraId="1DC5A865" w14:textId="77777777" w:rsidR="009A0F1C" w:rsidRPr="009A0F1C" w:rsidRDefault="009A0F1C" w:rsidP="0086095B">
            <w:pPr>
              <w:jc w:val="center"/>
              <w:rPr>
                <w:rFonts w:ascii="Calibri" w:hAnsi="Calibri"/>
                <w:sz w:val="20"/>
                <w:szCs w:val="20"/>
              </w:rPr>
            </w:pPr>
            <w:r w:rsidRPr="009A0F1C">
              <w:rPr>
                <w:rFonts w:ascii="Calibri" w:hAnsi="Calibri"/>
                <w:sz w:val="20"/>
                <w:szCs w:val="20"/>
              </w:rPr>
              <w:t>Intro to Student Responsibilities,  academic conversation and syllabus/policies</w:t>
            </w:r>
          </w:p>
        </w:tc>
        <w:tc>
          <w:tcPr>
            <w:tcW w:w="3452" w:type="dxa"/>
          </w:tcPr>
          <w:p w14:paraId="42D9DFE4" w14:textId="77777777" w:rsidR="009A0F1C" w:rsidRPr="009A0F1C" w:rsidRDefault="009A0F1C" w:rsidP="0086095B">
            <w:pPr>
              <w:jc w:val="center"/>
              <w:rPr>
                <w:rFonts w:ascii="Calibri" w:hAnsi="Calibri"/>
                <w:sz w:val="20"/>
                <w:szCs w:val="20"/>
              </w:rPr>
            </w:pPr>
          </w:p>
        </w:tc>
      </w:tr>
      <w:tr w:rsidR="009A0F1C" w:rsidRPr="00916E92" w14:paraId="4847352A" w14:textId="77777777" w:rsidTr="0086095B">
        <w:trPr>
          <w:trHeight w:val="710"/>
        </w:trPr>
        <w:tc>
          <w:tcPr>
            <w:tcW w:w="870" w:type="dxa"/>
          </w:tcPr>
          <w:p w14:paraId="2D523F1F"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tcPr>
          <w:p w14:paraId="474C5F1A"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57E9564A" w14:textId="492EEBB2" w:rsidR="009A0F1C" w:rsidRPr="009A0F1C" w:rsidRDefault="00784DE7" w:rsidP="0086095B">
            <w:pPr>
              <w:jc w:val="center"/>
              <w:rPr>
                <w:rFonts w:ascii="Calibri" w:hAnsi="Calibri"/>
                <w:sz w:val="20"/>
                <w:szCs w:val="20"/>
              </w:rPr>
            </w:pPr>
            <w:r>
              <w:rPr>
                <w:rFonts w:ascii="Calibri" w:hAnsi="Calibri"/>
                <w:sz w:val="20"/>
                <w:szCs w:val="20"/>
              </w:rPr>
              <w:t>8/30</w:t>
            </w:r>
          </w:p>
        </w:tc>
        <w:tc>
          <w:tcPr>
            <w:tcW w:w="4041" w:type="dxa"/>
          </w:tcPr>
          <w:p w14:paraId="2DA039AA"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Diagnostic Essay (1</w:t>
            </w:r>
            <w:r w:rsidRPr="009A0F1C">
              <w:rPr>
                <w:rFonts w:ascii="Calibri" w:hAnsi="Calibri"/>
                <w:b/>
                <w:sz w:val="20"/>
                <w:szCs w:val="20"/>
                <w:vertAlign w:val="superscript"/>
              </w:rPr>
              <w:t>st</w:t>
            </w:r>
            <w:r w:rsidRPr="009A0F1C">
              <w:rPr>
                <w:rFonts w:ascii="Calibri" w:hAnsi="Calibri"/>
                <w:b/>
                <w:sz w:val="20"/>
                <w:szCs w:val="20"/>
              </w:rPr>
              <w:t xml:space="preserve"> or 2</w:t>
            </w:r>
            <w:r w:rsidRPr="009A0F1C">
              <w:rPr>
                <w:rFonts w:ascii="Calibri" w:hAnsi="Calibri"/>
                <w:b/>
                <w:sz w:val="20"/>
                <w:szCs w:val="20"/>
                <w:vertAlign w:val="superscript"/>
              </w:rPr>
              <w:t>nd</w:t>
            </w:r>
            <w:r w:rsidRPr="009A0F1C">
              <w:rPr>
                <w:rFonts w:ascii="Calibri" w:hAnsi="Calibri"/>
                <w:b/>
                <w:sz w:val="20"/>
                <w:szCs w:val="20"/>
              </w:rPr>
              <w:t xml:space="preserve"> class day)</w:t>
            </w:r>
          </w:p>
        </w:tc>
        <w:tc>
          <w:tcPr>
            <w:tcW w:w="3452" w:type="dxa"/>
          </w:tcPr>
          <w:p w14:paraId="76D0EDFF" w14:textId="3FC12798" w:rsidR="009A0F1C" w:rsidRPr="00331A86" w:rsidRDefault="00331A86" w:rsidP="0086095B">
            <w:pPr>
              <w:jc w:val="center"/>
              <w:rPr>
                <w:rFonts w:ascii="Calibri" w:hAnsi="Calibri"/>
                <w:b/>
                <w:sz w:val="20"/>
                <w:szCs w:val="20"/>
              </w:rPr>
            </w:pPr>
            <w:r>
              <w:rPr>
                <w:rFonts w:ascii="Calibri" w:hAnsi="Calibri"/>
                <w:b/>
                <w:sz w:val="20"/>
                <w:szCs w:val="20"/>
              </w:rPr>
              <w:t>Due: Signed Syllabus Contract</w:t>
            </w:r>
          </w:p>
        </w:tc>
      </w:tr>
      <w:tr w:rsidR="009A0F1C" w:rsidRPr="00916E92" w14:paraId="2905F215" w14:textId="77777777" w:rsidTr="0086095B">
        <w:trPr>
          <w:trHeight w:val="346"/>
        </w:trPr>
        <w:tc>
          <w:tcPr>
            <w:tcW w:w="870" w:type="dxa"/>
            <w:vMerge w:val="restart"/>
          </w:tcPr>
          <w:p w14:paraId="6ECF6AE4"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vMerge w:val="restart"/>
          </w:tcPr>
          <w:p w14:paraId="2644967B"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304DA4A8" w14:textId="6BBBF2CA" w:rsidR="009A0F1C" w:rsidRPr="009A0F1C" w:rsidRDefault="00784DE7" w:rsidP="0086095B">
            <w:pPr>
              <w:jc w:val="center"/>
              <w:rPr>
                <w:rFonts w:ascii="Calibri" w:hAnsi="Calibri"/>
                <w:sz w:val="20"/>
                <w:szCs w:val="20"/>
              </w:rPr>
            </w:pPr>
            <w:r>
              <w:rPr>
                <w:rFonts w:ascii="Calibri" w:hAnsi="Calibri"/>
                <w:sz w:val="20"/>
                <w:szCs w:val="20"/>
              </w:rPr>
              <w:t>9/1</w:t>
            </w:r>
          </w:p>
          <w:p w14:paraId="2DB28ECF" w14:textId="77777777" w:rsidR="009A0F1C" w:rsidRPr="009A0F1C" w:rsidRDefault="009A0F1C" w:rsidP="0086095B">
            <w:pPr>
              <w:jc w:val="center"/>
              <w:rPr>
                <w:rFonts w:ascii="Calibri" w:hAnsi="Calibri"/>
                <w:sz w:val="20"/>
                <w:szCs w:val="20"/>
              </w:rPr>
            </w:pPr>
          </w:p>
        </w:tc>
        <w:tc>
          <w:tcPr>
            <w:tcW w:w="4041" w:type="dxa"/>
            <w:vMerge w:val="restart"/>
          </w:tcPr>
          <w:p w14:paraId="361D6382"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Academic Conversation </w:t>
            </w:r>
          </w:p>
          <w:p w14:paraId="207F3092" w14:textId="77777777" w:rsidR="009A0F1C" w:rsidRPr="009A0F1C" w:rsidRDefault="009A0F1C" w:rsidP="0086095B">
            <w:pPr>
              <w:jc w:val="center"/>
              <w:rPr>
                <w:rFonts w:ascii="Calibri" w:hAnsi="Calibri"/>
                <w:sz w:val="20"/>
                <w:szCs w:val="20"/>
              </w:rPr>
            </w:pPr>
            <w:r w:rsidRPr="009A0F1C">
              <w:rPr>
                <w:rFonts w:ascii="Calibri" w:hAnsi="Calibri"/>
                <w:sz w:val="20"/>
                <w:szCs w:val="20"/>
              </w:rPr>
              <w:t>and Argument</w:t>
            </w:r>
          </w:p>
          <w:p w14:paraId="4A77094F"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Discourse Community </w:t>
            </w:r>
          </w:p>
        </w:tc>
        <w:tc>
          <w:tcPr>
            <w:tcW w:w="3452" w:type="dxa"/>
          </w:tcPr>
          <w:p w14:paraId="53AD055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TSIS</w:t>
            </w:r>
            <w:r w:rsidRPr="009A0F1C">
              <w:rPr>
                <w:rFonts w:ascii="Calibri" w:hAnsi="Calibri"/>
                <w:sz w:val="20"/>
                <w:szCs w:val="20"/>
              </w:rPr>
              <w:t xml:space="preserve"> Preface, Intro, Chapter 9</w:t>
            </w:r>
          </w:p>
          <w:p w14:paraId="2FB30585" w14:textId="77777777" w:rsidR="009A0F1C" w:rsidRPr="009A0F1C" w:rsidRDefault="009A0F1C" w:rsidP="0086095B">
            <w:pPr>
              <w:jc w:val="center"/>
              <w:rPr>
                <w:rFonts w:ascii="Calibri" w:hAnsi="Calibri"/>
                <w:sz w:val="20"/>
                <w:szCs w:val="20"/>
              </w:rPr>
            </w:pPr>
            <w:r w:rsidRPr="009A0F1C">
              <w:rPr>
                <w:rFonts w:ascii="Calibri" w:hAnsi="Calibri"/>
                <w:i/>
                <w:sz w:val="20"/>
                <w:szCs w:val="20"/>
              </w:rPr>
              <w:t>FYW</w:t>
            </w:r>
            <w:r w:rsidRPr="009A0F1C">
              <w:rPr>
                <w:rFonts w:ascii="Calibri" w:hAnsi="Calibri"/>
                <w:sz w:val="20"/>
                <w:szCs w:val="20"/>
              </w:rPr>
              <w:t xml:space="preserve"> Chapter 1</w:t>
            </w:r>
          </w:p>
          <w:p w14:paraId="01E77F29" w14:textId="77777777" w:rsidR="009A0F1C" w:rsidRPr="009A0F1C" w:rsidRDefault="009A0F1C" w:rsidP="0086095B">
            <w:pPr>
              <w:jc w:val="center"/>
              <w:rPr>
                <w:rFonts w:ascii="Calibri" w:hAnsi="Calibri"/>
                <w:sz w:val="20"/>
                <w:szCs w:val="20"/>
              </w:rPr>
            </w:pPr>
          </w:p>
        </w:tc>
      </w:tr>
      <w:tr w:rsidR="009A0F1C" w:rsidRPr="00916E92" w14:paraId="70D6E736" w14:textId="77777777" w:rsidTr="0086095B">
        <w:trPr>
          <w:trHeight w:val="374"/>
        </w:trPr>
        <w:tc>
          <w:tcPr>
            <w:tcW w:w="870" w:type="dxa"/>
            <w:vMerge/>
          </w:tcPr>
          <w:p w14:paraId="6424CD38" w14:textId="77777777" w:rsidR="009A0F1C" w:rsidRPr="009A0F1C" w:rsidRDefault="009A0F1C" w:rsidP="0086095B">
            <w:pPr>
              <w:jc w:val="center"/>
              <w:rPr>
                <w:rFonts w:ascii="Calibri" w:hAnsi="Calibri"/>
                <w:b/>
                <w:sz w:val="20"/>
                <w:szCs w:val="20"/>
              </w:rPr>
            </w:pPr>
          </w:p>
        </w:tc>
        <w:tc>
          <w:tcPr>
            <w:tcW w:w="812" w:type="dxa"/>
            <w:vMerge/>
          </w:tcPr>
          <w:p w14:paraId="72E1DA06" w14:textId="77777777" w:rsidR="009A0F1C" w:rsidRPr="009A0F1C" w:rsidRDefault="009A0F1C" w:rsidP="0086095B">
            <w:pPr>
              <w:jc w:val="center"/>
              <w:rPr>
                <w:rFonts w:ascii="Calibri" w:hAnsi="Calibri"/>
                <w:sz w:val="20"/>
                <w:szCs w:val="20"/>
              </w:rPr>
            </w:pPr>
          </w:p>
        </w:tc>
        <w:tc>
          <w:tcPr>
            <w:tcW w:w="4041" w:type="dxa"/>
            <w:vMerge/>
          </w:tcPr>
          <w:p w14:paraId="5D75FB9C" w14:textId="77777777" w:rsidR="009A0F1C" w:rsidRPr="009A0F1C" w:rsidRDefault="009A0F1C" w:rsidP="0086095B">
            <w:pPr>
              <w:jc w:val="center"/>
              <w:rPr>
                <w:rFonts w:ascii="Calibri" w:hAnsi="Calibri"/>
                <w:sz w:val="20"/>
                <w:szCs w:val="20"/>
              </w:rPr>
            </w:pPr>
          </w:p>
        </w:tc>
        <w:tc>
          <w:tcPr>
            <w:tcW w:w="3452" w:type="dxa"/>
          </w:tcPr>
          <w:p w14:paraId="12426B03" w14:textId="77777777" w:rsidR="009A0F1C" w:rsidRPr="009A0F1C" w:rsidRDefault="00B620CF" w:rsidP="0086095B">
            <w:pPr>
              <w:jc w:val="center"/>
              <w:rPr>
                <w:rFonts w:ascii="Calibri" w:hAnsi="Calibri"/>
                <w:b/>
                <w:sz w:val="20"/>
                <w:szCs w:val="20"/>
              </w:rPr>
            </w:pPr>
            <w:r>
              <w:rPr>
                <w:rFonts w:ascii="Calibri" w:hAnsi="Calibri"/>
                <w:b/>
                <w:sz w:val="20"/>
                <w:szCs w:val="20"/>
              </w:rPr>
              <w:t xml:space="preserve">Due: </w:t>
            </w:r>
            <w:r w:rsidR="009A0F1C" w:rsidRPr="009A0F1C">
              <w:rPr>
                <w:rFonts w:ascii="Calibri" w:hAnsi="Calibri"/>
                <w:b/>
                <w:sz w:val="20"/>
                <w:szCs w:val="20"/>
              </w:rPr>
              <w:t>Review Questions from FYW Chapter 1 pg. 28</w:t>
            </w:r>
          </w:p>
          <w:p w14:paraId="191015AE" w14:textId="77777777" w:rsidR="009A0F1C" w:rsidRPr="009A0F1C" w:rsidRDefault="009A0F1C" w:rsidP="0086095B">
            <w:pPr>
              <w:jc w:val="center"/>
              <w:rPr>
                <w:rFonts w:ascii="Calibri" w:hAnsi="Calibri"/>
                <w:sz w:val="20"/>
                <w:szCs w:val="20"/>
              </w:rPr>
            </w:pPr>
            <w:r w:rsidRPr="009A0F1C">
              <w:rPr>
                <w:rFonts w:ascii="Calibri" w:hAnsi="Calibri"/>
                <w:b/>
                <w:sz w:val="20"/>
                <w:szCs w:val="20"/>
              </w:rPr>
              <w:t xml:space="preserve">Opt: </w:t>
            </w:r>
            <w:r w:rsidRPr="009A0F1C">
              <w:rPr>
                <w:rFonts w:ascii="Calibri" w:hAnsi="Calibri"/>
                <w:sz w:val="20"/>
                <w:szCs w:val="20"/>
              </w:rPr>
              <w:t>DC Brainstorm</w:t>
            </w:r>
          </w:p>
          <w:p w14:paraId="191C618C" w14:textId="77777777" w:rsidR="009A0F1C" w:rsidRPr="009A0F1C" w:rsidRDefault="009A0F1C" w:rsidP="0086095B">
            <w:pPr>
              <w:jc w:val="center"/>
              <w:rPr>
                <w:rFonts w:ascii="Calibri" w:hAnsi="Calibri"/>
                <w:sz w:val="20"/>
                <w:szCs w:val="20"/>
              </w:rPr>
            </w:pPr>
          </w:p>
        </w:tc>
      </w:tr>
      <w:tr w:rsidR="009A0F1C" w:rsidRPr="00916E92" w14:paraId="7E30F9B0" w14:textId="77777777" w:rsidTr="0086095B">
        <w:trPr>
          <w:trHeight w:val="855"/>
        </w:trPr>
        <w:tc>
          <w:tcPr>
            <w:tcW w:w="870" w:type="dxa"/>
          </w:tcPr>
          <w:p w14:paraId="7F70FB06"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2C5B117D"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3CBAA913" w14:textId="232965AE"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6</w:t>
            </w:r>
          </w:p>
        </w:tc>
        <w:tc>
          <w:tcPr>
            <w:tcW w:w="4041" w:type="dxa"/>
          </w:tcPr>
          <w:p w14:paraId="7B7B0BC0" w14:textId="77777777" w:rsidR="009A0F1C" w:rsidRDefault="00A47AAD" w:rsidP="00A47AAD">
            <w:pPr>
              <w:jc w:val="center"/>
              <w:rPr>
                <w:rFonts w:ascii="Calibri" w:hAnsi="Calibri"/>
                <w:sz w:val="20"/>
                <w:szCs w:val="20"/>
              </w:rPr>
            </w:pPr>
            <w:r>
              <w:rPr>
                <w:rFonts w:ascii="Calibri" w:hAnsi="Calibri"/>
                <w:sz w:val="20"/>
                <w:szCs w:val="20"/>
              </w:rPr>
              <w:t>DCA Assignment Read Aloud</w:t>
            </w:r>
          </w:p>
          <w:p w14:paraId="3A7EBCDC" w14:textId="77777777" w:rsidR="00A47AAD" w:rsidRDefault="00A47AAD" w:rsidP="00A47AAD">
            <w:pPr>
              <w:jc w:val="center"/>
              <w:rPr>
                <w:rFonts w:ascii="Calibri" w:hAnsi="Calibri"/>
                <w:sz w:val="20"/>
                <w:szCs w:val="20"/>
              </w:rPr>
            </w:pPr>
          </w:p>
          <w:p w14:paraId="573555DC" w14:textId="32B81FA9" w:rsidR="00A47AAD" w:rsidRPr="00A47AAD" w:rsidRDefault="00A47AAD" w:rsidP="00A47AAD">
            <w:pPr>
              <w:rPr>
                <w:rFonts w:ascii="Calibri" w:hAnsi="Calibri"/>
                <w:sz w:val="20"/>
                <w:szCs w:val="20"/>
              </w:rPr>
            </w:pPr>
            <w:r>
              <w:rPr>
                <w:rFonts w:ascii="Calibri" w:hAnsi="Calibri"/>
                <w:sz w:val="20"/>
                <w:szCs w:val="20"/>
              </w:rPr>
              <w:t xml:space="preserve"> “Politics and the English Language” , Orwell --- Analysis</w:t>
            </w:r>
          </w:p>
        </w:tc>
        <w:tc>
          <w:tcPr>
            <w:tcW w:w="3452" w:type="dxa"/>
          </w:tcPr>
          <w:p w14:paraId="342BC2B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DCA Assignment P26-P32</w:t>
            </w:r>
          </w:p>
          <w:p w14:paraId="0DD9F8F8" w14:textId="162D489D" w:rsidR="009A0F1C" w:rsidRPr="0013713C" w:rsidRDefault="0013713C" w:rsidP="0086095B">
            <w:pPr>
              <w:jc w:val="center"/>
              <w:rPr>
                <w:rFonts w:ascii="Calibri" w:hAnsi="Calibri"/>
                <w:sz w:val="20"/>
                <w:szCs w:val="20"/>
              </w:rPr>
            </w:pPr>
            <w:r>
              <w:rPr>
                <w:rFonts w:ascii="Calibri" w:hAnsi="Calibri"/>
                <w:b/>
                <w:sz w:val="20"/>
                <w:szCs w:val="20"/>
              </w:rPr>
              <w:t xml:space="preserve">Opt: </w:t>
            </w:r>
            <w:r w:rsidR="00034F57">
              <w:rPr>
                <w:rFonts w:ascii="Calibri" w:hAnsi="Calibri"/>
                <w:sz w:val="20"/>
                <w:szCs w:val="20"/>
              </w:rPr>
              <w:t xml:space="preserve">Generating Ideas activity </w:t>
            </w:r>
          </w:p>
        </w:tc>
      </w:tr>
      <w:tr w:rsidR="009A0F1C" w:rsidRPr="00916E92" w14:paraId="250B48A8" w14:textId="77777777" w:rsidTr="0086095B">
        <w:trPr>
          <w:trHeight w:val="374"/>
        </w:trPr>
        <w:tc>
          <w:tcPr>
            <w:tcW w:w="870" w:type="dxa"/>
          </w:tcPr>
          <w:p w14:paraId="37E7CC99"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52A0E691"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01BA327B" w14:textId="252F892C"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8</w:t>
            </w:r>
          </w:p>
        </w:tc>
        <w:tc>
          <w:tcPr>
            <w:tcW w:w="4041" w:type="dxa"/>
          </w:tcPr>
          <w:p w14:paraId="5F2F3814"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The Rhetorical Triangle </w:t>
            </w:r>
          </w:p>
          <w:p w14:paraId="66F3425B" w14:textId="68F3E1B5" w:rsidR="009A0F1C" w:rsidRDefault="00A47AAD" w:rsidP="00A47AAD">
            <w:pPr>
              <w:jc w:val="center"/>
              <w:rPr>
                <w:rFonts w:ascii="Calibri" w:hAnsi="Calibri"/>
                <w:sz w:val="20"/>
                <w:szCs w:val="20"/>
              </w:rPr>
            </w:pPr>
            <w:r>
              <w:rPr>
                <w:rFonts w:ascii="Calibri" w:hAnsi="Calibri"/>
                <w:sz w:val="20"/>
                <w:szCs w:val="20"/>
              </w:rPr>
              <w:t>and Audience</w:t>
            </w:r>
          </w:p>
          <w:p w14:paraId="6F26C8B9" w14:textId="718DF127" w:rsidR="00A47AAD" w:rsidRPr="00A47AAD" w:rsidRDefault="00A47AAD" w:rsidP="00A47AAD">
            <w:pPr>
              <w:rPr>
                <w:rFonts w:ascii="Calibri" w:hAnsi="Calibri"/>
                <w:sz w:val="20"/>
                <w:szCs w:val="20"/>
              </w:rPr>
            </w:pPr>
            <w:r>
              <w:rPr>
                <w:rFonts w:ascii="Calibri" w:hAnsi="Calibri"/>
                <w:sz w:val="20"/>
                <w:szCs w:val="20"/>
              </w:rPr>
              <w:t xml:space="preserve">                      </w:t>
            </w:r>
            <w:r w:rsidRPr="00A47AAD">
              <w:rPr>
                <w:rFonts w:ascii="Calibri" w:hAnsi="Calibri"/>
                <w:sz w:val="20"/>
                <w:szCs w:val="20"/>
              </w:rPr>
              <w:t>Excerpt from</w:t>
            </w:r>
            <w:r w:rsidRPr="00A47AAD">
              <w:rPr>
                <w:rFonts w:ascii="Calibri" w:hAnsi="Calibri"/>
                <w:i/>
                <w:sz w:val="20"/>
                <w:szCs w:val="20"/>
              </w:rPr>
              <w:t xml:space="preserve"> Goodbye to a River</w:t>
            </w:r>
            <w:r>
              <w:rPr>
                <w:rFonts w:ascii="Calibri" w:hAnsi="Calibri"/>
                <w:sz w:val="20"/>
                <w:szCs w:val="20"/>
              </w:rPr>
              <w:t xml:space="preserve"> , John Graves</w:t>
            </w:r>
            <w:r>
              <w:rPr>
                <w:rFonts w:ascii="Calibri" w:hAnsi="Calibri"/>
                <w:i/>
                <w:sz w:val="20"/>
                <w:szCs w:val="20"/>
              </w:rPr>
              <w:t xml:space="preserve"> – </w:t>
            </w:r>
            <w:r>
              <w:rPr>
                <w:rFonts w:ascii="Calibri" w:hAnsi="Calibri"/>
                <w:sz w:val="20"/>
                <w:szCs w:val="20"/>
              </w:rPr>
              <w:t>Rhetorical Analysis</w:t>
            </w:r>
          </w:p>
          <w:p w14:paraId="1D4580B7" w14:textId="77777777" w:rsidR="009A0F1C" w:rsidRPr="009A0F1C" w:rsidRDefault="009A0F1C" w:rsidP="0086095B">
            <w:pPr>
              <w:jc w:val="center"/>
              <w:rPr>
                <w:rFonts w:ascii="Calibri" w:hAnsi="Calibri"/>
                <w:sz w:val="20"/>
                <w:szCs w:val="20"/>
              </w:rPr>
            </w:pPr>
          </w:p>
        </w:tc>
        <w:tc>
          <w:tcPr>
            <w:tcW w:w="3452" w:type="dxa"/>
          </w:tcPr>
          <w:p w14:paraId="0E67B64A"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FYW</w:t>
            </w:r>
            <w:r w:rsidRPr="009A0F1C">
              <w:rPr>
                <w:rFonts w:ascii="Calibri" w:hAnsi="Calibri"/>
                <w:sz w:val="20"/>
                <w:szCs w:val="20"/>
              </w:rPr>
              <w:t xml:space="preserve"> P11-P22 </w:t>
            </w:r>
          </w:p>
          <w:p w14:paraId="3BC8E523" w14:textId="77777777" w:rsidR="009A0F1C" w:rsidRPr="009A0F1C" w:rsidRDefault="009A0F1C" w:rsidP="0086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Chapter 1</w:t>
            </w:r>
          </w:p>
        </w:tc>
      </w:tr>
      <w:tr w:rsidR="009A0F1C" w:rsidRPr="00916E92" w14:paraId="618BB930" w14:textId="77777777" w:rsidTr="0086095B">
        <w:trPr>
          <w:trHeight w:val="346"/>
        </w:trPr>
        <w:tc>
          <w:tcPr>
            <w:tcW w:w="870" w:type="dxa"/>
          </w:tcPr>
          <w:p w14:paraId="3CEF1FCF"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tc>
        <w:tc>
          <w:tcPr>
            <w:tcW w:w="812" w:type="dxa"/>
          </w:tcPr>
          <w:p w14:paraId="3CA42CAE"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0152D8F2" w14:textId="5180AD00"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13</w:t>
            </w:r>
          </w:p>
        </w:tc>
        <w:tc>
          <w:tcPr>
            <w:tcW w:w="4041" w:type="dxa"/>
          </w:tcPr>
          <w:p w14:paraId="62596533"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Appeals: Logos, Pathos, Ethos </w:t>
            </w:r>
          </w:p>
          <w:p w14:paraId="1A8C3298" w14:textId="7F5FDF76" w:rsidR="009A0F1C" w:rsidRPr="00B620CF" w:rsidRDefault="00A47AAD" w:rsidP="0086095B">
            <w:pPr>
              <w:jc w:val="center"/>
              <w:rPr>
                <w:rFonts w:ascii="Calibri" w:hAnsi="Calibri"/>
                <w:color w:val="FF0000"/>
                <w:sz w:val="20"/>
                <w:szCs w:val="20"/>
              </w:rPr>
            </w:pPr>
            <w:r>
              <w:rPr>
                <w:rFonts w:ascii="Calibri" w:hAnsi="Calibri"/>
                <w:color w:val="FF0000"/>
                <w:sz w:val="20"/>
                <w:szCs w:val="20"/>
              </w:rPr>
              <w:t>The Gettysburg Adress --Analysis</w:t>
            </w:r>
          </w:p>
        </w:tc>
        <w:tc>
          <w:tcPr>
            <w:tcW w:w="3452" w:type="dxa"/>
          </w:tcPr>
          <w:p w14:paraId="0F7DA0BA" w14:textId="6A051174" w:rsidR="009A0F1C" w:rsidRPr="00034F57" w:rsidRDefault="00034F57" w:rsidP="00B620CF">
            <w:pPr>
              <w:jc w:val="center"/>
              <w:rPr>
                <w:rFonts w:ascii="Calibri" w:hAnsi="Calibri"/>
                <w:sz w:val="20"/>
                <w:szCs w:val="20"/>
              </w:rPr>
            </w:pPr>
            <w:r>
              <w:rPr>
                <w:rFonts w:ascii="Calibri" w:hAnsi="Calibri"/>
                <w:b/>
                <w:sz w:val="20"/>
                <w:szCs w:val="20"/>
              </w:rPr>
              <w:t xml:space="preserve">Opt: </w:t>
            </w:r>
            <w:r>
              <w:rPr>
                <w:rFonts w:ascii="Calibri" w:hAnsi="Calibri"/>
                <w:sz w:val="20"/>
                <w:szCs w:val="20"/>
              </w:rPr>
              <w:t>DCA Invention Worksheet</w:t>
            </w:r>
          </w:p>
        </w:tc>
      </w:tr>
      <w:tr w:rsidR="009A0F1C" w:rsidRPr="00916E92" w14:paraId="730CA8F7" w14:textId="77777777" w:rsidTr="0086095B">
        <w:trPr>
          <w:trHeight w:val="959"/>
        </w:trPr>
        <w:tc>
          <w:tcPr>
            <w:tcW w:w="870" w:type="dxa"/>
          </w:tcPr>
          <w:p w14:paraId="484C5A6D"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p w14:paraId="3435E855" w14:textId="77777777" w:rsidR="009A0F1C" w:rsidRPr="009A0F1C" w:rsidRDefault="009A0F1C" w:rsidP="0086095B">
            <w:pPr>
              <w:jc w:val="center"/>
              <w:rPr>
                <w:rFonts w:ascii="Calibri" w:hAnsi="Calibri"/>
                <w:b/>
                <w:sz w:val="20"/>
                <w:szCs w:val="20"/>
              </w:rPr>
            </w:pPr>
          </w:p>
        </w:tc>
        <w:tc>
          <w:tcPr>
            <w:tcW w:w="812" w:type="dxa"/>
          </w:tcPr>
          <w:p w14:paraId="131ECB77"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1F704BC1" w14:textId="69A36DA2" w:rsidR="009A0F1C" w:rsidRPr="009A0F1C" w:rsidRDefault="00784DE7" w:rsidP="0086095B">
            <w:pPr>
              <w:jc w:val="center"/>
              <w:rPr>
                <w:rFonts w:ascii="Calibri" w:hAnsi="Calibri"/>
                <w:sz w:val="20"/>
                <w:szCs w:val="20"/>
              </w:rPr>
            </w:pPr>
            <w:r>
              <w:rPr>
                <w:rFonts w:ascii="Calibri" w:hAnsi="Calibri"/>
                <w:sz w:val="20"/>
                <w:szCs w:val="20"/>
              </w:rPr>
              <w:t>9/15</w:t>
            </w:r>
          </w:p>
          <w:p w14:paraId="3216F571" w14:textId="77777777" w:rsidR="009A0F1C" w:rsidRPr="009A0F1C" w:rsidRDefault="009A0F1C" w:rsidP="0086095B">
            <w:pPr>
              <w:jc w:val="center"/>
              <w:rPr>
                <w:rFonts w:ascii="Calibri" w:hAnsi="Calibri"/>
                <w:sz w:val="20"/>
                <w:szCs w:val="20"/>
              </w:rPr>
            </w:pPr>
          </w:p>
        </w:tc>
        <w:tc>
          <w:tcPr>
            <w:tcW w:w="4041" w:type="dxa"/>
          </w:tcPr>
          <w:p w14:paraId="35D2D115"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Appeals: Logos, Pathos, Ethos </w:t>
            </w:r>
          </w:p>
          <w:p w14:paraId="26E61A65" w14:textId="77777777" w:rsidR="009A0F1C" w:rsidRPr="009A0F1C" w:rsidRDefault="009A0F1C" w:rsidP="0086095B">
            <w:pPr>
              <w:jc w:val="center"/>
              <w:rPr>
                <w:rFonts w:ascii="Calibri" w:hAnsi="Calibri"/>
                <w:sz w:val="20"/>
                <w:szCs w:val="20"/>
              </w:rPr>
            </w:pPr>
            <w:r w:rsidRPr="009A0F1C">
              <w:rPr>
                <w:rFonts w:ascii="Calibri" w:hAnsi="Calibri"/>
                <w:sz w:val="20"/>
                <w:szCs w:val="20"/>
              </w:rPr>
              <w:t>Discuss and Assign Peer Review</w:t>
            </w:r>
          </w:p>
          <w:p w14:paraId="648F6098" w14:textId="1C0C9D64" w:rsidR="009A0F1C" w:rsidRPr="009A0F1C" w:rsidRDefault="00B620CF" w:rsidP="00A47AAD">
            <w:pPr>
              <w:jc w:val="center"/>
              <w:rPr>
                <w:rFonts w:ascii="Calibri" w:hAnsi="Calibri"/>
                <w:sz w:val="20"/>
                <w:szCs w:val="20"/>
              </w:rPr>
            </w:pPr>
            <w:r>
              <w:rPr>
                <w:rFonts w:ascii="Calibri" w:hAnsi="Calibri" w:cs="Arial"/>
                <w:color w:val="FF0000"/>
                <w:sz w:val="20"/>
                <w:szCs w:val="20"/>
              </w:rPr>
              <w:t>[</w:t>
            </w:r>
          </w:p>
        </w:tc>
        <w:tc>
          <w:tcPr>
            <w:tcW w:w="3452" w:type="dxa"/>
          </w:tcPr>
          <w:p w14:paraId="6B798121" w14:textId="77777777" w:rsidR="009A0F1C" w:rsidRDefault="009A0F1C" w:rsidP="0086095B">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6FFA5E9D" w14:textId="77777777" w:rsidR="006E2207" w:rsidRPr="00B620CF" w:rsidRDefault="006E2207" w:rsidP="00A47AAD">
            <w:pPr>
              <w:jc w:val="center"/>
              <w:rPr>
                <w:rFonts w:ascii="Calibri" w:hAnsi="Calibri"/>
                <w:color w:val="FF0000"/>
                <w:sz w:val="20"/>
                <w:szCs w:val="20"/>
              </w:rPr>
            </w:pPr>
          </w:p>
        </w:tc>
      </w:tr>
      <w:tr w:rsidR="009A0F1C" w:rsidRPr="00916E92" w14:paraId="56632062" w14:textId="77777777" w:rsidTr="0086095B">
        <w:trPr>
          <w:trHeight w:val="346"/>
        </w:trPr>
        <w:tc>
          <w:tcPr>
            <w:tcW w:w="870" w:type="dxa"/>
          </w:tcPr>
          <w:p w14:paraId="47BAF65A"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5</w:t>
            </w:r>
          </w:p>
        </w:tc>
        <w:tc>
          <w:tcPr>
            <w:tcW w:w="812" w:type="dxa"/>
          </w:tcPr>
          <w:p w14:paraId="6A89C6D1"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429D1DE3" w14:textId="4A6C9CC7"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20</w:t>
            </w:r>
          </w:p>
        </w:tc>
        <w:tc>
          <w:tcPr>
            <w:tcW w:w="4041" w:type="dxa"/>
          </w:tcPr>
          <w:p w14:paraId="20905EC4" w14:textId="77777777" w:rsidR="009A0F1C" w:rsidRPr="009A0F1C" w:rsidRDefault="009A0F1C" w:rsidP="0086095B">
            <w:pPr>
              <w:jc w:val="center"/>
              <w:rPr>
                <w:rFonts w:ascii="Calibri" w:hAnsi="Calibri"/>
                <w:sz w:val="20"/>
                <w:szCs w:val="20"/>
              </w:rPr>
            </w:pPr>
            <w:r w:rsidRPr="009A0F1C">
              <w:rPr>
                <w:rFonts w:ascii="Calibri" w:hAnsi="Calibri"/>
                <w:sz w:val="20"/>
                <w:szCs w:val="20"/>
              </w:rPr>
              <w:t>Sample DCA Read Aloud</w:t>
            </w:r>
          </w:p>
          <w:p w14:paraId="5D903BC0" w14:textId="5CA36944" w:rsidR="009A0F1C" w:rsidRPr="00916E92" w:rsidRDefault="009A0F1C" w:rsidP="0086095B">
            <w:pPr>
              <w:jc w:val="center"/>
              <w:rPr>
                <w:b/>
                <w:bCs/>
                <w:i/>
                <w:sz w:val="20"/>
                <w:szCs w:val="20"/>
              </w:rPr>
            </w:pPr>
          </w:p>
        </w:tc>
        <w:tc>
          <w:tcPr>
            <w:tcW w:w="3452" w:type="dxa"/>
          </w:tcPr>
          <w:p w14:paraId="01511796" w14:textId="77777777" w:rsidR="009A0F1C" w:rsidRPr="009A0F1C" w:rsidRDefault="009A0F1C" w:rsidP="0086095B">
            <w:pPr>
              <w:jc w:val="center"/>
              <w:rPr>
                <w:rFonts w:ascii="Calibri" w:hAnsi="Calibri"/>
                <w:sz w:val="20"/>
                <w:szCs w:val="20"/>
              </w:rPr>
            </w:pPr>
            <w:r w:rsidRPr="009A0F1C">
              <w:rPr>
                <w:rFonts w:ascii="Calibri" w:hAnsi="Calibri"/>
                <w:b/>
                <w:sz w:val="20"/>
                <w:szCs w:val="20"/>
              </w:rPr>
              <w:t>Due:</w:t>
            </w:r>
            <w:r w:rsidRPr="009A0F1C">
              <w:rPr>
                <w:rFonts w:ascii="Calibri" w:hAnsi="Calibri"/>
                <w:sz w:val="20"/>
                <w:szCs w:val="20"/>
              </w:rPr>
              <w:t xml:space="preserve"> </w:t>
            </w:r>
            <w:r w:rsidRPr="009A0F1C">
              <w:rPr>
                <w:rFonts w:ascii="Calibri" w:hAnsi="Calibri"/>
                <w:b/>
                <w:sz w:val="20"/>
                <w:szCs w:val="20"/>
              </w:rPr>
              <w:t>Completed Peer Review</w:t>
            </w:r>
          </w:p>
          <w:p w14:paraId="1F027903"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Sample DCA in </w:t>
            </w:r>
            <w:r w:rsidRPr="009A0F1C">
              <w:rPr>
                <w:rFonts w:ascii="Calibri" w:hAnsi="Calibri"/>
                <w:i/>
                <w:sz w:val="20"/>
                <w:szCs w:val="20"/>
              </w:rPr>
              <w:t>FYW</w:t>
            </w:r>
            <w:r w:rsidRPr="009A0F1C">
              <w:rPr>
                <w:rFonts w:ascii="Calibri" w:hAnsi="Calibri"/>
                <w:sz w:val="20"/>
                <w:szCs w:val="20"/>
              </w:rPr>
              <w:t xml:space="preserve"> pp. p30-p32, “Understanding Your Instructor’s Comments” and “FYE Evaluation Rubric” in </w:t>
            </w:r>
            <w:r w:rsidRPr="009A0F1C">
              <w:rPr>
                <w:rFonts w:ascii="Calibri" w:hAnsi="Calibri"/>
                <w:i/>
                <w:sz w:val="20"/>
                <w:szCs w:val="20"/>
              </w:rPr>
              <w:t>SFW</w:t>
            </w:r>
            <w:r w:rsidRPr="009A0F1C">
              <w:rPr>
                <w:rFonts w:ascii="Calibri" w:hAnsi="Calibri"/>
                <w:sz w:val="20"/>
                <w:szCs w:val="20"/>
              </w:rPr>
              <w:t xml:space="preserve"> pp. xxiii-xxix.</w:t>
            </w:r>
          </w:p>
          <w:p w14:paraId="3CE91F50" w14:textId="77777777" w:rsidR="009A0F1C" w:rsidRPr="009A0F1C" w:rsidRDefault="009A0F1C" w:rsidP="0086095B">
            <w:pPr>
              <w:jc w:val="center"/>
              <w:rPr>
                <w:rFonts w:ascii="Calibri" w:hAnsi="Calibri"/>
                <w:sz w:val="20"/>
                <w:szCs w:val="20"/>
              </w:rPr>
            </w:pPr>
          </w:p>
        </w:tc>
      </w:tr>
      <w:tr w:rsidR="00B620CF" w:rsidRPr="00916E92" w14:paraId="4BF2DC60" w14:textId="77777777" w:rsidTr="0086095B">
        <w:trPr>
          <w:trHeight w:val="881"/>
        </w:trPr>
        <w:tc>
          <w:tcPr>
            <w:tcW w:w="870" w:type="dxa"/>
            <w:vMerge w:val="restart"/>
          </w:tcPr>
          <w:p w14:paraId="33DE295E"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5</w:t>
            </w:r>
          </w:p>
          <w:p w14:paraId="6CE5C5D9" w14:textId="77777777" w:rsidR="00B620CF" w:rsidRPr="009A0F1C" w:rsidRDefault="00B620CF" w:rsidP="0086095B">
            <w:pPr>
              <w:jc w:val="center"/>
              <w:rPr>
                <w:rFonts w:ascii="Calibri" w:hAnsi="Calibri"/>
                <w:b/>
                <w:sz w:val="20"/>
                <w:szCs w:val="20"/>
              </w:rPr>
            </w:pPr>
          </w:p>
        </w:tc>
        <w:tc>
          <w:tcPr>
            <w:tcW w:w="812" w:type="dxa"/>
            <w:vMerge w:val="restart"/>
          </w:tcPr>
          <w:p w14:paraId="45E419B5"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ABB029A" w14:textId="4DF1B978" w:rsidR="00B620CF" w:rsidRPr="009A0F1C" w:rsidRDefault="00784DE7" w:rsidP="0086095B">
            <w:pPr>
              <w:jc w:val="center"/>
              <w:rPr>
                <w:rFonts w:ascii="Calibri" w:hAnsi="Calibri"/>
                <w:sz w:val="20"/>
                <w:szCs w:val="20"/>
              </w:rPr>
            </w:pPr>
            <w:r>
              <w:rPr>
                <w:rFonts w:ascii="Calibri" w:hAnsi="Calibri"/>
                <w:sz w:val="20"/>
                <w:szCs w:val="20"/>
              </w:rPr>
              <w:t>9/22</w:t>
            </w:r>
          </w:p>
          <w:p w14:paraId="535FC395" w14:textId="77777777" w:rsidR="00B620CF" w:rsidRPr="009A0F1C" w:rsidRDefault="00B620CF" w:rsidP="0086095B">
            <w:pPr>
              <w:jc w:val="center"/>
              <w:rPr>
                <w:rFonts w:ascii="Calibri" w:hAnsi="Calibri"/>
                <w:sz w:val="20"/>
                <w:szCs w:val="20"/>
              </w:rPr>
            </w:pPr>
          </w:p>
        </w:tc>
        <w:tc>
          <w:tcPr>
            <w:tcW w:w="4041" w:type="dxa"/>
            <w:vMerge w:val="restart"/>
          </w:tcPr>
          <w:p w14:paraId="1BDF0BB7"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 Class Work: Editing/Revising Workshop or Conferences </w:t>
            </w:r>
          </w:p>
          <w:p w14:paraId="56D12420" w14:textId="77777777" w:rsidR="00B620CF" w:rsidRPr="009A0F1C" w:rsidRDefault="00B620CF" w:rsidP="0086095B">
            <w:pPr>
              <w:jc w:val="center"/>
              <w:rPr>
                <w:rFonts w:ascii="Calibri" w:hAnsi="Calibri"/>
                <w:sz w:val="20"/>
                <w:szCs w:val="20"/>
              </w:rPr>
            </w:pPr>
            <w:r w:rsidRPr="009A0F1C">
              <w:rPr>
                <w:rFonts w:ascii="Calibri" w:hAnsi="Calibri"/>
                <w:sz w:val="20"/>
                <w:szCs w:val="20"/>
              </w:rPr>
              <w:t>or Discuss Grade Criteria/Rubric for DCA</w:t>
            </w:r>
          </w:p>
          <w:p w14:paraId="3063C5C1" w14:textId="040A2B80" w:rsidR="00B620CF" w:rsidRPr="009A0F1C" w:rsidRDefault="00B620CF" w:rsidP="00A47AAD">
            <w:pPr>
              <w:jc w:val="center"/>
              <w:rPr>
                <w:rFonts w:ascii="Calibri" w:hAnsi="Calibri"/>
                <w:sz w:val="20"/>
                <w:szCs w:val="20"/>
              </w:rPr>
            </w:pPr>
            <w:r w:rsidRPr="00911D24">
              <w:rPr>
                <w:rFonts w:ascii="Calibri" w:hAnsi="Calibri" w:cs="Arial"/>
                <w:color w:val="FF0000"/>
                <w:sz w:val="20"/>
                <w:szCs w:val="20"/>
              </w:rPr>
              <w:t>[</w:t>
            </w:r>
          </w:p>
        </w:tc>
        <w:tc>
          <w:tcPr>
            <w:tcW w:w="3452" w:type="dxa"/>
          </w:tcPr>
          <w:p w14:paraId="7EA646B0" w14:textId="15338028" w:rsidR="00B620CF" w:rsidRPr="00D92C27" w:rsidRDefault="00B620CF" w:rsidP="00A47AAD">
            <w:pPr>
              <w:jc w:val="center"/>
              <w:rPr>
                <w:rFonts w:ascii="Calibri" w:hAnsi="Calibri"/>
                <w:sz w:val="20"/>
                <w:szCs w:val="20"/>
              </w:rPr>
            </w:pPr>
            <w:r>
              <w:rPr>
                <w:rFonts w:ascii="Calibri" w:hAnsi="Calibri" w:cs="Arial"/>
                <w:color w:val="FF0000"/>
                <w:sz w:val="20"/>
                <w:szCs w:val="20"/>
              </w:rPr>
              <w:t>(</w:t>
            </w:r>
          </w:p>
        </w:tc>
      </w:tr>
      <w:tr w:rsidR="00B620CF" w:rsidRPr="00916E92" w14:paraId="7F85BC12" w14:textId="77777777" w:rsidTr="0086095B">
        <w:trPr>
          <w:trHeight w:val="440"/>
        </w:trPr>
        <w:tc>
          <w:tcPr>
            <w:tcW w:w="870" w:type="dxa"/>
            <w:vMerge/>
          </w:tcPr>
          <w:p w14:paraId="3EFD3441" w14:textId="77777777" w:rsidR="00B620CF" w:rsidRPr="009A0F1C" w:rsidRDefault="00B620CF" w:rsidP="0086095B">
            <w:pPr>
              <w:jc w:val="center"/>
              <w:rPr>
                <w:rFonts w:ascii="Calibri" w:hAnsi="Calibri"/>
                <w:b/>
                <w:sz w:val="20"/>
                <w:szCs w:val="20"/>
              </w:rPr>
            </w:pPr>
          </w:p>
        </w:tc>
        <w:tc>
          <w:tcPr>
            <w:tcW w:w="812" w:type="dxa"/>
            <w:vMerge/>
          </w:tcPr>
          <w:p w14:paraId="12CA723D" w14:textId="77777777" w:rsidR="00B620CF" w:rsidRPr="009A0F1C" w:rsidRDefault="00B620CF" w:rsidP="0086095B">
            <w:pPr>
              <w:jc w:val="center"/>
              <w:rPr>
                <w:rFonts w:ascii="Calibri" w:hAnsi="Calibri"/>
                <w:sz w:val="20"/>
                <w:szCs w:val="20"/>
              </w:rPr>
            </w:pPr>
          </w:p>
        </w:tc>
        <w:tc>
          <w:tcPr>
            <w:tcW w:w="4041" w:type="dxa"/>
            <w:vMerge/>
          </w:tcPr>
          <w:p w14:paraId="7B8D52B7" w14:textId="77777777" w:rsidR="00B620CF" w:rsidRPr="009A0F1C" w:rsidRDefault="00B620CF" w:rsidP="0086095B">
            <w:pPr>
              <w:jc w:val="center"/>
              <w:rPr>
                <w:rFonts w:ascii="Calibri" w:hAnsi="Calibri"/>
                <w:sz w:val="20"/>
                <w:szCs w:val="20"/>
              </w:rPr>
            </w:pPr>
          </w:p>
        </w:tc>
        <w:tc>
          <w:tcPr>
            <w:tcW w:w="3452" w:type="dxa"/>
          </w:tcPr>
          <w:p w14:paraId="77AB3E66" w14:textId="77777777" w:rsidR="00B620CF" w:rsidRPr="009A0F1C" w:rsidRDefault="00B620CF" w:rsidP="0086095B">
            <w:pPr>
              <w:jc w:val="center"/>
              <w:rPr>
                <w:rFonts w:ascii="Calibri" w:hAnsi="Calibri"/>
                <w:sz w:val="20"/>
                <w:szCs w:val="20"/>
              </w:rPr>
            </w:pPr>
          </w:p>
        </w:tc>
      </w:tr>
      <w:tr w:rsidR="00B620CF" w:rsidRPr="00916E92" w14:paraId="3CBCA642" w14:textId="77777777" w:rsidTr="0086095B">
        <w:trPr>
          <w:trHeight w:val="1065"/>
        </w:trPr>
        <w:tc>
          <w:tcPr>
            <w:tcW w:w="870" w:type="dxa"/>
          </w:tcPr>
          <w:p w14:paraId="488D09D5"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6</w:t>
            </w:r>
          </w:p>
        </w:tc>
        <w:tc>
          <w:tcPr>
            <w:tcW w:w="812" w:type="dxa"/>
          </w:tcPr>
          <w:p w14:paraId="65BEFDA1"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B14EDBD" w14:textId="55839511" w:rsidR="00B620CF" w:rsidRPr="009A0F1C" w:rsidRDefault="00784DE7" w:rsidP="0086095B">
            <w:pPr>
              <w:jc w:val="center"/>
              <w:rPr>
                <w:rFonts w:ascii="Calibri" w:hAnsi="Calibri"/>
                <w:sz w:val="20"/>
                <w:szCs w:val="20"/>
              </w:rPr>
            </w:pPr>
            <w:r>
              <w:rPr>
                <w:rFonts w:ascii="Calibri" w:hAnsi="Calibri"/>
                <w:sz w:val="20"/>
                <w:szCs w:val="20"/>
              </w:rPr>
              <w:t>9/27</w:t>
            </w:r>
          </w:p>
        </w:tc>
        <w:tc>
          <w:tcPr>
            <w:tcW w:w="4041" w:type="dxa"/>
          </w:tcPr>
          <w:p w14:paraId="1CF16D37" w14:textId="77777777" w:rsidR="00B620CF" w:rsidRPr="009A0F1C" w:rsidRDefault="00B620CF" w:rsidP="0086095B">
            <w:pPr>
              <w:jc w:val="center"/>
              <w:rPr>
                <w:rFonts w:ascii="Calibri" w:hAnsi="Calibri"/>
                <w:sz w:val="20"/>
                <w:szCs w:val="20"/>
              </w:rPr>
            </w:pPr>
            <w:r w:rsidRPr="009A0F1C">
              <w:rPr>
                <w:rFonts w:ascii="Calibri" w:hAnsi="Calibri"/>
                <w:sz w:val="20"/>
                <w:szCs w:val="20"/>
              </w:rPr>
              <w:t>Introduce the Rhetorical Analysis Essay and Preview the Synthesis Essay</w:t>
            </w:r>
          </w:p>
          <w:p w14:paraId="74F78CB3"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Assignment Prompt</w:t>
            </w:r>
          </w:p>
        </w:tc>
        <w:tc>
          <w:tcPr>
            <w:tcW w:w="3452" w:type="dxa"/>
          </w:tcPr>
          <w:p w14:paraId="57DDB84B" w14:textId="77777777" w:rsidR="00B620CF" w:rsidRPr="009A0F1C" w:rsidRDefault="00B620CF" w:rsidP="0086095B">
            <w:pPr>
              <w:jc w:val="center"/>
              <w:rPr>
                <w:rFonts w:ascii="Calibri" w:hAnsi="Calibri"/>
                <w:b/>
                <w:sz w:val="20"/>
                <w:szCs w:val="20"/>
              </w:rPr>
            </w:pPr>
            <w:r>
              <w:rPr>
                <w:rFonts w:ascii="Calibri" w:hAnsi="Calibri"/>
                <w:b/>
                <w:sz w:val="20"/>
                <w:szCs w:val="20"/>
              </w:rPr>
              <w:t xml:space="preserve">Due: </w:t>
            </w:r>
            <w:r w:rsidRPr="009A0F1C">
              <w:rPr>
                <w:rFonts w:ascii="Calibri" w:hAnsi="Calibri"/>
                <w:b/>
                <w:sz w:val="20"/>
                <w:szCs w:val="20"/>
              </w:rPr>
              <w:t>DCA</w:t>
            </w:r>
            <w:r>
              <w:rPr>
                <w:rFonts w:ascii="Calibri" w:hAnsi="Calibri"/>
                <w:b/>
                <w:sz w:val="20"/>
                <w:szCs w:val="20"/>
              </w:rPr>
              <w:t xml:space="preserve"> Final</w:t>
            </w:r>
          </w:p>
          <w:p w14:paraId="6FF40C74" w14:textId="77777777" w:rsidR="00B620CF"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P33-P36</w:t>
            </w:r>
          </w:p>
          <w:p w14:paraId="7F1AA86F" w14:textId="35527840" w:rsidR="006E2207" w:rsidRPr="009A0F1C" w:rsidRDefault="006E2207" w:rsidP="00A47AAD">
            <w:pPr>
              <w:jc w:val="center"/>
              <w:rPr>
                <w:rFonts w:ascii="Calibri" w:hAnsi="Calibri"/>
                <w:sz w:val="20"/>
                <w:szCs w:val="20"/>
              </w:rPr>
            </w:pPr>
          </w:p>
        </w:tc>
      </w:tr>
      <w:tr w:rsidR="00B620CF" w:rsidRPr="00916E92" w14:paraId="402B3DB9" w14:textId="77777777" w:rsidTr="0086095B">
        <w:trPr>
          <w:trHeight w:val="1664"/>
        </w:trPr>
        <w:tc>
          <w:tcPr>
            <w:tcW w:w="870" w:type="dxa"/>
          </w:tcPr>
          <w:p w14:paraId="2C4301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6</w:t>
            </w:r>
          </w:p>
          <w:p w14:paraId="21A23430" w14:textId="77777777" w:rsidR="00B620CF" w:rsidRPr="009A0F1C" w:rsidRDefault="00B620CF" w:rsidP="0086095B">
            <w:pPr>
              <w:jc w:val="center"/>
              <w:rPr>
                <w:rFonts w:ascii="Calibri" w:hAnsi="Calibri"/>
                <w:b/>
                <w:sz w:val="20"/>
                <w:szCs w:val="20"/>
              </w:rPr>
            </w:pPr>
          </w:p>
        </w:tc>
        <w:tc>
          <w:tcPr>
            <w:tcW w:w="812" w:type="dxa"/>
          </w:tcPr>
          <w:p w14:paraId="66B8DFD7"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D70231B" w14:textId="34FE3E97" w:rsidR="00B620CF" w:rsidRPr="009A0F1C" w:rsidRDefault="00784DE7" w:rsidP="0086095B">
            <w:pPr>
              <w:jc w:val="center"/>
              <w:rPr>
                <w:rFonts w:ascii="Calibri" w:hAnsi="Calibri"/>
                <w:sz w:val="20"/>
                <w:szCs w:val="20"/>
              </w:rPr>
            </w:pPr>
            <w:r>
              <w:rPr>
                <w:rFonts w:ascii="Calibri" w:hAnsi="Calibri"/>
                <w:sz w:val="20"/>
                <w:szCs w:val="20"/>
              </w:rPr>
              <w:t>9/29</w:t>
            </w:r>
          </w:p>
          <w:p w14:paraId="31FFA125" w14:textId="77777777" w:rsidR="00B620CF" w:rsidRPr="009A0F1C" w:rsidRDefault="00B620CF" w:rsidP="0086095B">
            <w:pPr>
              <w:jc w:val="center"/>
              <w:rPr>
                <w:rFonts w:ascii="Calibri" w:hAnsi="Calibri"/>
                <w:sz w:val="20"/>
                <w:szCs w:val="20"/>
              </w:rPr>
            </w:pPr>
          </w:p>
        </w:tc>
        <w:tc>
          <w:tcPr>
            <w:tcW w:w="4041" w:type="dxa"/>
          </w:tcPr>
          <w:p w14:paraId="36D5D638" w14:textId="77777777" w:rsidR="00B620CF" w:rsidRPr="009A0F1C" w:rsidRDefault="00B620CF" w:rsidP="0086095B">
            <w:pPr>
              <w:jc w:val="center"/>
              <w:rPr>
                <w:rFonts w:ascii="Calibri" w:hAnsi="Calibri"/>
                <w:sz w:val="20"/>
                <w:szCs w:val="20"/>
              </w:rPr>
            </w:pPr>
            <w:r w:rsidRPr="009A0F1C">
              <w:rPr>
                <w:rFonts w:ascii="Calibri" w:hAnsi="Calibri"/>
                <w:sz w:val="20"/>
                <w:szCs w:val="20"/>
              </w:rPr>
              <w:t>Analyze the Shorthorn Audience</w:t>
            </w:r>
          </w:p>
          <w:p w14:paraId="4487EAA6" w14:textId="77777777" w:rsidR="00B620CF" w:rsidRPr="009A0F1C" w:rsidRDefault="00B620CF" w:rsidP="0086095B">
            <w:pPr>
              <w:jc w:val="center"/>
              <w:rPr>
                <w:rFonts w:ascii="Calibri" w:hAnsi="Calibri"/>
                <w:sz w:val="20"/>
                <w:szCs w:val="20"/>
              </w:rPr>
            </w:pPr>
            <w:r w:rsidRPr="009A0F1C">
              <w:rPr>
                <w:rFonts w:ascii="Calibri" w:hAnsi="Calibri"/>
                <w:sz w:val="20"/>
                <w:szCs w:val="20"/>
              </w:rPr>
              <w:t>Bring a Shorthorn to class</w:t>
            </w:r>
          </w:p>
          <w:p w14:paraId="2D41C703" w14:textId="77777777" w:rsidR="00B620CF" w:rsidRDefault="00B620CF" w:rsidP="0086095B">
            <w:pPr>
              <w:jc w:val="center"/>
              <w:rPr>
                <w:rFonts w:ascii="Calibri" w:hAnsi="Calibri"/>
                <w:sz w:val="20"/>
                <w:szCs w:val="20"/>
              </w:rPr>
            </w:pPr>
            <w:r w:rsidRPr="009A0F1C">
              <w:rPr>
                <w:rFonts w:ascii="Calibri" w:hAnsi="Calibri"/>
                <w:sz w:val="20"/>
                <w:szCs w:val="20"/>
              </w:rPr>
              <w:t xml:space="preserve">The Rhetorical Situation/TRACE </w:t>
            </w:r>
          </w:p>
          <w:p w14:paraId="4F7C765C" w14:textId="73C829E9" w:rsidR="00B620CF" w:rsidRPr="009A0F1C" w:rsidRDefault="00B620CF" w:rsidP="0086095B">
            <w:pPr>
              <w:jc w:val="center"/>
              <w:rPr>
                <w:rFonts w:ascii="Calibri" w:hAnsi="Calibri"/>
                <w:sz w:val="20"/>
                <w:szCs w:val="20"/>
              </w:rPr>
            </w:pPr>
          </w:p>
        </w:tc>
        <w:tc>
          <w:tcPr>
            <w:tcW w:w="3452" w:type="dxa"/>
          </w:tcPr>
          <w:p w14:paraId="74D59111"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Chapter 2</w:t>
            </w:r>
          </w:p>
        </w:tc>
      </w:tr>
      <w:tr w:rsidR="00B620CF" w:rsidRPr="00916E92" w14:paraId="2A52BF0F" w14:textId="77777777" w:rsidTr="0086095B">
        <w:trPr>
          <w:trHeight w:val="935"/>
        </w:trPr>
        <w:tc>
          <w:tcPr>
            <w:tcW w:w="870" w:type="dxa"/>
          </w:tcPr>
          <w:p w14:paraId="55EBC87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51771490"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05CB825" w14:textId="1F16142B" w:rsidR="00B620CF" w:rsidRPr="009A0F1C" w:rsidRDefault="00784DE7" w:rsidP="0086095B">
            <w:pPr>
              <w:jc w:val="center"/>
              <w:rPr>
                <w:rFonts w:ascii="Calibri" w:hAnsi="Calibri"/>
                <w:sz w:val="20"/>
                <w:szCs w:val="20"/>
              </w:rPr>
            </w:pPr>
            <w:r>
              <w:rPr>
                <w:rFonts w:ascii="Calibri" w:hAnsi="Calibri"/>
                <w:sz w:val="20"/>
                <w:szCs w:val="20"/>
              </w:rPr>
              <w:t>10/4</w:t>
            </w:r>
          </w:p>
        </w:tc>
        <w:tc>
          <w:tcPr>
            <w:tcW w:w="4041" w:type="dxa"/>
          </w:tcPr>
          <w:p w14:paraId="6011497E" w14:textId="562D5825" w:rsidR="00B620CF" w:rsidRPr="009A0F1C" w:rsidRDefault="00C07690" w:rsidP="0086095B">
            <w:pPr>
              <w:jc w:val="center"/>
              <w:rPr>
                <w:rFonts w:ascii="Calibri" w:hAnsi="Calibri"/>
                <w:sz w:val="20"/>
                <w:szCs w:val="20"/>
              </w:rPr>
            </w:pPr>
            <w:r>
              <w:rPr>
                <w:rFonts w:ascii="Calibri" w:hAnsi="Calibri"/>
                <w:sz w:val="20"/>
                <w:szCs w:val="20"/>
              </w:rPr>
              <w:t xml:space="preserve">TRACE analysis of </w:t>
            </w:r>
            <w:r w:rsidR="00B620CF" w:rsidRPr="009A0F1C">
              <w:rPr>
                <w:rFonts w:ascii="Calibri" w:hAnsi="Calibri"/>
                <w:sz w:val="20"/>
                <w:szCs w:val="20"/>
              </w:rPr>
              <w:t>RAE article</w:t>
            </w:r>
            <w:r>
              <w:rPr>
                <w:rFonts w:ascii="Calibri" w:hAnsi="Calibri"/>
                <w:sz w:val="20"/>
                <w:szCs w:val="20"/>
              </w:rPr>
              <w:t>(s)</w:t>
            </w:r>
            <w:r w:rsidR="00B620CF" w:rsidRPr="009A0F1C">
              <w:rPr>
                <w:rFonts w:ascii="Calibri" w:hAnsi="Calibri"/>
                <w:sz w:val="20"/>
                <w:szCs w:val="20"/>
              </w:rPr>
              <w:t xml:space="preserve"> </w:t>
            </w:r>
          </w:p>
          <w:p w14:paraId="123D4FC0" w14:textId="60FCD65D" w:rsidR="00B620CF" w:rsidRPr="009A0F1C" w:rsidRDefault="00B620CF" w:rsidP="0086095B">
            <w:pPr>
              <w:jc w:val="center"/>
              <w:rPr>
                <w:rFonts w:ascii="Calibri" w:hAnsi="Calibri"/>
                <w:sz w:val="20"/>
                <w:szCs w:val="20"/>
              </w:rPr>
            </w:pPr>
          </w:p>
        </w:tc>
        <w:tc>
          <w:tcPr>
            <w:tcW w:w="3452" w:type="dxa"/>
          </w:tcPr>
          <w:p w14:paraId="55293E95" w14:textId="0967CEDD" w:rsidR="00B620CF" w:rsidRPr="009A0F1C" w:rsidRDefault="00B620CF" w:rsidP="00977EF7">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 xml:space="preserve">RAE eligible article of choice, </w:t>
            </w:r>
          </w:p>
        </w:tc>
      </w:tr>
      <w:tr w:rsidR="00B620CF" w:rsidRPr="00916E92" w14:paraId="71527171" w14:textId="77777777" w:rsidTr="0086095B">
        <w:trPr>
          <w:trHeight w:val="845"/>
        </w:trPr>
        <w:tc>
          <w:tcPr>
            <w:tcW w:w="870" w:type="dxa"/>
          </w:tcPr>
          <w:p w14:paraId="43786F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7E5F2A68"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23EADD75" w14:textId="6C9F1318"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6</w:t>
            </w:r>
          </w:p>
        </w:tc>
        <w:tc>
          <w:tcPr>
            <w:tcW w:w="4041" w:type="dxa"/>
          </w:tcPr>
          <w:p w14:paraId="043E86C8" w14:textId="051027E3" w:rsidR="00B620CF" w:rsidRPr="009A0F1C" w:rsidRDefault="00B620CF" w:rsidP="0086095B">
            <w:pPr>
              <w:jc w:val="center"/>
              <w:rPr>
                <w:rFonts w:ascii="Calibri" w:hAnsi="Calibri"/>
                <w:sz w:val="20"/>
                <w:szCs w:val="20"/>
              </w:rPr>
            </w:pPr>
            <w:r w:rsidRPr="009A0F1C">
              <w:rPr>
                <w:rFonts w:ascii="Calibri" w:hAnsi="Calibri"/>
                <w:sz w:val="20"/>
                <w:szCs w:val="20"/>
              </w:rPr>
              <w:t xml:space="preserve">TRACE analysis </w:t>
            </w:r>
            <w:r w:rsidR="00C07690">
              <w:rPr>
                <w:rFonts w:ascii="Calibri" w:hAnsi="Calibri"/>
                <w:sz w:val="20"/>
                <w:szCs w:val="20"/>
              </w:rPr>
              <w:t>of</w:t>
            </w:r>
            <w:r w:rsidRPr="009A0F1C">
              <w:rPr>
                <w:rFonts w:ascii="Calibri" w:hAnsi="Calibri"/>
                <w:sz w:val="20"/>
                <w:szCs w:val="20"/>
              </w:rPr>
              <w:t xml:space="preserve"> RAE article</w:t>
            </w:r>
            <w:r w:rsidR="00C07690">
              <w:rPr>
                <w:rFonts w:ascii="Calibri" w:hAnsi="Calibri"/>
                <w:sz w:val="20"/>
                <w:szCs w:val="20"/>
              </w:rPr>
              <w:t>(s)</w:t>
            </w:r>
            <w:r w:rsidRPr="009A0F1C">
              <w:rPr>
                <w:rFonts w:ascii="Calibri" w:hAnsi="Calibri"/>
                <w:sz w:val="20"/>
                <w:szCs w:val="20"/>
              </w:rPr>
              <w:t xml:space="preserve"> </w:t>
            </w:r>
          </w:p>
          <w:p w14:paraId="6DC55FC0" w14:textId="5EB89E67" w:rsidR="00B620CF" w:rsidRPr="009A0F1C" w:rsidRDefault="00B620CF" w:rsidP="0086095B">
            <w:pPr>
              <w:jc w:val="center"/>
              <w:rPr>
                <w:rFonts w:ascii="Calibri" w:hAnsi="Calibri"/>
                <w:sz w:val="20"/>
                <w:szCs w:val="20"/>
              </w:rPr>
            </w:pPr>
          </w:p>
        </w:tc>
        <w:tc>
          <w:tcPr>
            <w:tcW w:w="3452" w:type="dxa"/>
          </w:tcPr>
          <w:p w14:paraId="47F73253"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sz w:val="20"/>
                <w:szCs w:val="20"/>
              </w:rPr>
              <w:t>RAE eligible article of choice</w:t>
            </w:r>
          </w:p>
        </w:tc>
      </w:tr>
      <w:tr w:rsidR="00B620CF" w:rsidRPr="00916E92" w14:paraId="3D927AA3" w14:textId="77777777" w:rsidTr="0086095B">
        <w:trPr>
          <w:trHeight w:val="1065"/>
        </w:trPr>
        <w:tc>
          <w:tcPr>
            <w:tcW w:w="870" w:type="dxa"/>
          </w:tcPr>
          <w:p w14:paraId="02D6ED59"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A5C1506"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99F48AC" w14:textId="7D0781DE"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11</w:t>
            </w:r>
          </w:p>
        </w:tc>
        <w:tc>
          <w:tcPr>
            <w:tcW w:w="4041" w:type="dxa"/>
          </w:tcPr>
          <w:p w14:paraId="1932E273" w14:textId="5026110C" w:rsidR="00977EF7" w:rsidRDefault="00977EF7" w:rsidP="0086095B">
            <w:pPr>
              <w:jc w:val="center"/>
              <w:rPr>
                <w:rFonts w:ascii="Calibri" w:hAnsi="Calibri"/>
                <w:sz w:val="20"/>
                <w:szCs w:val="20"/>
              </w:rPr>
            </w:pPr>
            <w:r>
              <w:rPr>
                <w:rFonts w:ascii="Calibri" w:hAnsi="Calibri"/>
                <w:sz w:val="20"/>
                <w:szCs w:val="20"/>
              </w:rPr>
              <w:t xml:space="preserve">Claims </w:t>
            </w:r>
          </w:p>
          <w:p w14:paraId="34177074" w14:textId="0241CFD0" w:rsidR="00B96F11" w:rsidRDefault="00B96F11" w:rsidP="0086095B">
            <w:pPr>
              <w:jc w:val="center"/>
              <w:rPr>
                <w:rFonts w:ascii="Calibri" w:hAnsi="Calibri"/>
                <w:sz w:val="20"/>
                <w:szCs w:val="20"/>
              </w:rPr>
            </w:pPr>
            <w:r>
              <w:rPr>
                <w:rFonts w:ascii="Calibri" w:hAnsi="Calibri"/>
                <w:sz w:val="20"/>
                <w:szCs w:val="20"/>
              </w:rPr>
              <w:t xml:space="preserve">The Art of Summarizing </w:t>
            </w:r>
          </w:p>
          <w:p w14:paraId="3EB3AF83" w14:textId="4A385FA6" w:rsidR="00B620CF" w:rsidRPr="009A0F1C" w:rsidRDefault="00A91D03" w:rsidP="0086095B">
            <w:pPr>
              <w:jc w:val="center"/>
              <w:rPr>
                <w:rFonts w:ascii="Calibri" w:hAnsi="Calibri"/>
                <w:sz w:val="20"/>
                <w:szCs w:val="20"/>
              </w:rPr>
            </w:pPr>
            <w:r>
              <w:rPr>
                <w:rFonts w:ascii="Calibri" w:hAnsi="Calibri"/>
                <w:sz w:val="20"/>
                <w:szCs w:val="20"/>
              </w:rPr>
              <w:t>Reasons and Evidence</w:t>
            </w:r>
            <w:r w:rsidR="00B620CF" w:rsidRPr="009A0F1C">
              <w:rPr>
                <w:rFonts w:ascii="Calibri" w:hAnsi="Calibri"/>
                <w:sz w:val="20"/>
                <w:szCs w:val="20"/>
              </w:rPr>
              <w:t xml:space="preserve"> </w:t>
            </w:r>
          </w:p>
          <w:p w14:paraId="3DFB6601" w14:textId="6BA1AF7B" w:rsidR="00B620CF" w:rsidRPr="009A0F1C" w:rsidRDefault="00A91D03" w:rsidP="00A47AAD">
            <w:pPr>
              <w:jc w:val="center"/>
              <w:rPr>
                <w:rFonts w:ascii="Calibri" w:hAnsi="Calibri"/>
                <w:sz w:val="20"/>
                <w:szCs w:val="20"/>
              </w:rPr>
            </w:pPr>
            <w:r w:rsidRPr="00911D24">
              <w:rPr>
                <w:rFonts w:ascii="Calibri" w:hAnsi="Calibri" w:cs="Arial"/>
                <w:color w:val="FF0000"/>
                <w:sz w:val="20"/>
                <w:szCs w:val="20"/>
              </w:rPr>
              <w:t xml:space="preserve"> </w:t>
            </w:r>
          </w:p>
        </w:tc>
        <w:tc>
          <w:tcPr>
            <w:tcW w:w="3452" w:type="dxa"/>
          </w:tcPr>
          <w:p w14:paraId="70851C10" w14:textId="264C6D75" w:rsidR="00977EF7" w:rsidRPr="009A0F1C" w:rsidRDefault="00B620CF" w:rsidP="000E5E81">
            <w:pPr>
              <w:jc w:val="center"/>
              <w:rPr>
                <w:rFonts w:ascii="Calibri" w:hAnsi="Calibri"/>
                <w:sz w:val="20"/>
                <w:szCs w:val="20"/>
              </w:rPr>
            </w:pPr>
            <w:r w:rsidRPr="009A0F1C">
              <w:rPr>
                <w:rFonts w:ascii="Calibri" w:hAnsi="Calibri"/>
                <w:b/>
                <w:sz w:val="20"/>
                <w:szCs w:val="20"/>
              </w:rPr>
              <w:t xml:space="preserve">Read: </w:t>
            </w:r>
            <w:r w:rsidR="00977EF7" w:rsidRPr="009A0F1C">
              <w:rPr>
                <w:rFonts w:ascii="Calibri" w:hAnsi="Calibri"/>
                <w:i/>
                <w:sz w:val="20"/>
                <w:szCs w:val="20"/>
              </w:rPr>
              <w:t>FYW</w:t>
            </w:r>
            <w:r w:rsidR="00977EF7" w:rsidRPr="009A0F1C">
              <w:rPr>
                <w:rFonts w:ascii="Calibri" w:hAnsi="Calibri"/>
                <w:sz w:val="20"/>
                <w:szCs w:val="20"/>
              </w:rPr>
              <w:t xml:space="preserve"> Chapter 4, </w:t>
            </w:r>
            <w:r w:rsidR="00977EF7" w:rsidRPr="009A0F1C">
              <w:rPr>
                <w:rFonts w:ascii="Calibri" w:hAnsi="Calibri"/>
                <w:i/>
                <w:sz w:val="20"/>
                <w:szCs w:val="20"/>
              </w:rPr>
              <w:t>TSIS</w:t>
            </w:r>
            <w:r w:rsidR="00977EF7" w:rsidRPr="009A0F1C">
              <w:rPr>
                <w:rFonts w:ascii="Calibri" w:hAnsi="Calibri"/>
                <w:sz w:val="20"/>
                <w:szCs w:val="20"/>
              </w:rPr>
              <w:t xml:space="preserve"> Chapter 2</w:t>
            </w:r>
          </w:p>
        </w:tc>
      </w:tr>
      <w:tr w:rsidR="00B620CF" w:rsidRPr="00916E92" w14:paraId="11BE7D49" w14:textId="77777777" w:rsidTr="0086095B">
        <w:trPr>
          <w:trHeight w:val="1065"/>
        </w:trPr>
        <w:tc>
          <w:tcPr>
            <w:tcW w:w="870" w:type="dxa"/>
          </w:tcPr>
          <w:p w14:paraId="37779D8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2E3F801"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7EADE04D" w14:textId="45444217"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13</w:t>
            </w:r>
          </w:p>
        </w:tc>
        <w:tc>
          <w:tcPr>
            <w:tcW w:w="4041" w:type="dxa"/>
          </w:tcPr>
          <w:p w14:paraId="0B09318F" w14:textId="46A89D10" w:rsidR="00315F2F" w:rsidRDefault="00B96F11" w:rsidP="00315F2F">
            <w:pPr>
              <w:jc w:val="center"/>
              <w:rPr>
                <w:rFonts w:ascii="Calibri" w:hAnsi="Calibri"/>
                <w:sz w:val="20"/>
                <w:szCs w:val="20"/>
              </w:rPr>
            </w:pPr>
            <w:r>
              <w:rPr>
                <w:rFonts w:ascii="Calibri" w:hAnsi="Calibri"/>
                <w:sz w:val="20"/>
                <w:szCs w:val="20"/>
              </w:rPr>
              <w:t xml:space="preserve">More on </w:t>
            </w:r>
            <w:r w:rsidR="00B620CF" w:rsidRPr="009A0F1C">
              <w:rPr>
                <w:rFonts w:ascii="Calibri" w:hAnsi="Calibri"/>
                <w:sz w:val="20"/>
                <w:szCs w:val="20"/>
              </w:rPr>
              <w:t>Reaso</w:t>
            </w:r>
            <w:r w:rsidR="00315F2F">
              <w:rPr>
                <w:rFonts w:ascii="Calibri" w:hAnsi="Calibri"/>
                <w:sz w:val="20"/>
                <w:szCs w:val="20"/>
              </w:rPr>
              <w:t>ns and Evidence</w:t>
            </w:r>
          </w:p>
          <w:p w14:paraId="4D9E3A44" w14:textId="658877FC" w:rsidR="00B96F11" w:rsidRDefault="00B96F11" w:rsidP="00315F2F">
            <w:pPr>
              <w:jc w:val="center"/>
              <w:rPr>
                <w:rFonts w:ascii="Calibri" w:hAnsi="Calibri"/>
                <w:sz w:val="20"/>
                <w:szCs w:val="20"/>
              </w:rPr>
            </w:pPr>
            <w:r>
              <w:rPr>
                <w:rFonts w:ascii="Calibri" w:hAnsi="Calibri"/>
                <w:sz w:val="20"/>
                <w:szCs w:val="20"/>
              </w:rPr>
              <w:t xml:space="preserve">The Naysayer </w:t>
            </w:r>
          </w:p>
          <w:p w14:paraId="1C6BF599" w14:textId="34D5E843" w:rsidR="00B620CF" w:rsidRPr="009A0F1C" w:rsidRDefault="00315F2F" w:rsidP="00A47AAD">
            <w:pPr>
              <w:jc w:val="center"/>
              <w:rPr>
                <w:rFonts w:ascii="Calibri" w:hAnsi="Calibri"/>
                <w:sz w:val="20"/>
                <w:szCs w:val="20"/>
              </w:rPr>
            </w:pPr>
            <w:r w:rsidRPr="00911D24">
              <w:rPr>
                <w:rFonts w:ascii="Calibri" w:hAnsi="Calibri" w:cs="Arial"/>
                <w:color w:val="FF0000"/>
                <w:sz w:val="20"/>
                <w:szCs w:val="20"/>
              </w:rPr>
              <w:t xml:space="preserve"> </w:t>
            </w:r>
            <w:r w:rsidR="00B620CF" w:rsidRPr="00911D24">
              <w:rPr>
                <w:rFonts w:ascii="Calibri" w:hAnsi="Calibri" w:cs="Arial"/>
                <w:color w:val="FF0000"/>
                <w:sz w:val="20"/>
                <w:szCs w:val="20"/>
              </w:rPr>
              <w:t>(</w:t>
            </w:r>
          </w:p>
        </w:tc>
        <w:tc>
          <w:tcPr>
            <w:tcW w:w="3452" w:type="dxa"/>
          </w:tcPr>
          <w:p w14:paraId="74B9AA12" w14:textId="00C72E69" w:rsidR="00B620CF" w:rsidRPr="000E5E81" w:rsidRDefault="00B620CF" w:rsidP="000E5E81">
            <w:pPr>
              <w:jc w:val="center"/>
              <w:rPr>
                <w:rFonts w:ascii="Calibri" w:hAnsi="Calibri"/>
                <w:sz w:val="20"/>
                <w:szCs w:val="20"/>
              </w:rPr>
            </w:pPr>
            <w:r w:rsidRPr="009A0F1C">
              <w:rPr>
                <w:rFonts w:ascii="Calibri" w:hAnsi="Calibri"/>
                <w:b/>
                <w:sz w:val="20"/>
                <w:szCs w:val="20"/>
              </w:rPr>
              <w:t xml:space="preserve">Read: </w:t>
            </w:r>
            <w:r w:rsidR="000E5E81">
              <w:rPr>
                <w:rFonts w:ascii="Calibri" w:hAnsi="Calibri"/>
                <w:i/>
                <w:sz w:val="20"/>
                <w:szCs w:val="20"/>
              </w:rPr>
              <w:t xml:space="preserve">FYW </w:t>
            </w:r>
            <w:r w:rsidR="000E5E81">
              <w:rPr>
                <w:rFonts w:ascii="Calibri" w:hAnsi="Calibri"/>
                <w:sz w:val="20"/>
                <w:szCs w:val="20"/>
              </w:rPr>
              <w:t xml:space="preserve">Chapter 6, </w:t>
            </w:r>
            <w:r w:rsidR="000E5E81">
              <w:rPr>
                <w:rFonts w:ascii="Calibri" w:hAnsi="Calibri"/>
                <w:i/>
                <w:sz w:val="20"/>
                <w:szCs w:val="20"/>
              </w:rPr>
              <w:t xml:space="preserve">TSIS </w:t>
            </w:r>
            <w:r w:rsidR="000E5E81">
              <w:rPr>
                <w:rFonts w:ascii="Calibri" w:hAnsi="Calibri"/>
                <w:sz w:val="20"/>
                <w:szCs w:val="20"/>
              </w:rPr>
              <w:t xml:space="preserve">Chapter 6 </w:t>
            </w:r>
          </w:p>
        </w:tc>
      </w:tr>
      <w:tr w:rsidR="00B620CF" w:rsidRPr="00916E92" w14:paraId="4A709ED8" w14:textId="77777777" w:rsidTr="0086095B">
        <w:trPr>
          <w:trHeight w:val="890"/>
        </w:trPr>
        <w:tc>
          <w:tcPr>
            <w:tcW w:w="870" w:type="dxa"/>
          </w:tcPr>
          <w:p w14:paraId="53D92007" w14:textId="7ABEFBE9"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4BAE8376"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0F61452" w14:textId="562E98B2"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18</w:t>
            </w:r>
          </w:p>
        </w:tc>
        <w:tc>
          <w:tcPr>
            <w:tcW w:w="4041" w:type="dxa"/>
          </w:tcPr>
          <w:p w14:paraId="726EA827" w14:textId="77777777" w:rsidR="0087095B" w:rsidRDefault="0087095B" w:rsidP="0087095B">
            <w:pPr>
              <w:jc w:val="center"/>
              <w:rPr>
                <w:rFonts w:ascii="Calibri" w:hAnsi="Calibri"/>
                <w:sz w:val="20"/>
                <w:szCs w:val="20"/>
              </w:rPr>
            </w:pPr>
            <w:r w:rsidRPr="009A0F1C">
              <w:rPr>
                <w:rFonts w:ascii="Calibri" w:hAnsi="Calibri"/>
                <w:sz w:val="20"/>
                <w:szCs w:val="20"/>
              </w:rPr>
              <w:t>Discuss and Assign Peer Review</w:t>
            </w:r>
          </w:p>
          <w:p w14:paraId="4CA0AEEE" w14:textId="545A7647" w:rsidR="00B620CF" w:rsidRPr="009A0F1C" w:rsidRDefault="00B620CF" w:rsidP="0086095B">
            <w:pPr>
              <w:jc w:val="center"/>
              <w:rPr>
                <w:rFonts w:ascii="Calibri" w:hAnsi="Calibri"/>
                <w:sz w:val="20"/>
                <w:szCs w:val="20"/>
              </w:rPr>
            </w:pPr>
          </w:p>
        </w:tc>
        <w:tc>
          <w:tcPr>
            <w:tcW w:w="3452" w:type="dxa"/>
          </w:tcPr>
          <w:p w14:paraId="40D76532" w14:textId="2251F4D9" w:rsidR="0087095B" w:rsidRDefault="0087095B" w:rsidP="0086095B">
            <w:pPr>
              <w:jc w:val="center"/>
              <w:rPr>
                <w:rFonts w:ascii="Calibri" w:hAnsi="Calibri"/>
                <w:b/>
                <w:sz w:val="20"/>
                <w:szCs w:val="20"/>
              </w:rPr>
            </w:pPr>
            <w:r w:rsidRPr="009A0F1C">
              <w:rPr>
                <w:rFonts w:ascii="Calibri" w:hAnsi="Calibri"/>
                <w:b/>
                <w:sz w:val="20"/>
                <w:szCs w:val="20"/>
              </w:rPr>
              <w:t>Due: First Draft of RAE</w:t>
            </w:r>
          </w:p>
          <w:p w14:paraId="4B63B056"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tc>
      </w:tr>
      <w:tr w:rsidR="00B620CF" w:rsidRPr="00916E92" w14:paraId="6FEADBE7" w14:textId="77777777" w:rsidTr="0086095B">
        <w:trPr>
          <w:trHeight w:val="818"/>
        </w:trPr>
        <w:tc>
          <w:tcPr>
            <w:tcW w:w="870" w:type="dxa"/>
          </w:tcPr>
          <w:p w14:paraId="5D8AA8D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2B7D5C23"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03447E7D" w14:textId="7553DD21"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20</w:t>
            </w:r>
          </w:p>
        </w:tc>
        <w:tc>
          <w:tcPr>
            <w:tcW w:w="4041" w:type="dxa"/>
          </w:tcPr>
          <w:p w14:paraId="51DDCFCB" w14:textId="77777777" w:rsidR="0087095B" w:rsidRPr="009A0F1C" w:rsidRDefault="0087095B" w:rsidP="0087095B">
            <w:pPr>
              <w:jc w:val="center"/>
              <w:rPr>
                <w:rFonts w:ascii="Calibri" w:hAnsi="Calibri"/>
                <w:sz w:val="20"/>
                <w:szCs w:val="20"/>
              </w:rPr>
            </w:pPr>
            <w:r w:rsidRPr="009A0F1C">
              <w:rPr>
                <w:rFonts w:ascii="Calibri" w:hAnsi="Calibri"/>
                <w:sz w:val="20"/>
                <w:szCs w:val="20"/>
              </w:rPr>
              <w:t>Metacommentary:</w:t>
            </w:r>
          </w:p>
          <w:p w14:paraId="4579852C" w14:textId="77777777" w:rsidR="0087095B" w:rsidRPr="009A0F1C" w:rsidRDefault="0087095B" w:rsidP="0087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 10, Exercise 2 </w:t>
            </w:r>
          </w:p>
          <w:p w14:paraId="2E24B919" w14:textId="61F6CE6F" w:rsidR="0087095B" w:rsidRPr="009A0F1C" w:rsidRDefault="0087095B" w:rsidP="0087095B">
            <w:pPr>
              <w:jc w:val="center"/>
              <w:rPr>
                <w:rFonts w:ascii="Calibri" w:hAnsi="Calibri"/>
                <w:sz w:val="20"/>
                <w:szCs w:val="20"/>
              </w:rPr>
            </w:pPr>
            <w:r w:rsidRPr="009A0F1C">
              <w:rPr>
                <w:rFonts w:ascii="Calibri" w:hAnsi="Calibri"/>
                <w:sz w:val="20"/>
                <w:szCs w:val="20"/>
              </w:rPr>
              <w:t>In Class: Workshop on RAE</w:t>
            </w:r>
          </w:p>
          <w:p w14:paraId="4427F53A" w14:textId="77777777" w:rsidR="00B620CF" w:rsidRPr="009A0F1C" w:rsidRDefault="00B620CF" w:rsidP="0086095B">
            <w:pPr>
              <w:jc w:val="center"/>
              <w:rPr>
                <w:rFonts w:ascii="Calibri" w:hAnsi="Calibri"/>
                <w:sz w:val="20"/>
                <w:szCs w:val="20"/>
              </w:rPr>
            </w:pPr>
          </w:p>
        </w:tc>
        <w:tc>
          <w:tcPr>
            <w:tcW w:w="3452" w:type="dxa"/>
          </w:tcPr>
          <w:p w14:paraId="6E75FC88" w14:textId="77777777" w:rsidR="0087095B" w:rsidRDefault="0087095B"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p w14:paraId="4BF77907" w14:textId="1BE4C9A3" w:rsidR="00930DDA" w:rsidRPr="009A0F1C" w:rsidRDefault="00930DDA" w:rsidP="0086095B">
            <w:pPr>
              <w:jc w:val="center"/>
              <w:rPr>
                <w:rFonts w:ascii="Calibri" w:hAnsi="Calibri"/>
                <w:b/>
                <w:sz w:val="20"/>
                <w:szCs w:val="20"/>
              </w:rPr>
            </w:pPr>
          </w:p>
        </w:tc>
      </w:tr>
      <w:tr w:rsidR="00B620CF" w:rsidRPr="00916E92" w14:paraId="3E2DE01C" w14:textId="77777777" w:rsidTr="0086095B">
        <w:trPr>
          <w:trHeight w:val="827"/>
        </w:trPr>
        <w:tc>
          <w:tcPr>
            <w:tcW w:w="870" w:type="dxa"/>
          </w:tcPr>
          <w:p w14:paraId="20032F5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10</w:t>
            </w:r>
          </w:p>
        </w:tc>
        <w:tc>
          <w:tcPr>
            <w:tcW w:w="812" w:type="dxa"/>
          </w:tcPr>
          <w:p w14:paraId="353D0C21"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20725CF" w14:textId="053647C2" w:rsidR="00B620CF" w:rsidRPr="009A0F1C" w:rsidRDefault="00B620CF" w:rsidP="0086095B">
            <w:pPr>
              <w:jc w:val="center"/>
              <w:rPr>
                <w:rFonts w:ascii="Calibri" w:hAnsi="Calibri"/>
                <w:sz w:val="20"/>
                <w:szCs w:val="20"/>
              </w:rPr>
            </w:pPr>
            <w:r w:rsidRPr="009A0F1C">
              <w:rPr>
                <w:rFonts w:ascii="Calibri" w:hAnsi="Calibri"/>
                <w:sz w:val="20"/>
                <w:szCs w:val="20"/>
              </w:rPr>
              <w:t>10/2</w:t>
            </w:r>
            <w:r w:rsidR="00784DE7">
              <w:rPr>
                <w:rFonts w:ascii="Calibri" w:hAnsi="Calibri"/>
                <w:sz w:val="20"/>
                <w:szCs w:val="20"/>
              </w:rPr>
              <w:t>5</w:t>
            </w:r>
          </w:p>
        </w:tc>
        <w:tc>
          <w:tcPr>
            <w:tcW w:w="4041" w:type="dxa"/>
          </w:tcPr>
          <w:p w14:paraId="6F992B47" w14:textId="17297598" w:rsidR="00B620CF" w:rsidRPr="009A0F1C" w:rsidRDefault="00B94D41" w:rsidP="0086095B">
            <w:pPr>
              <w:jc w:val="center"/>
              <w:rPr>
                <w:rFonts w:ascii="Calibri" w:hAnsi="Calibri"/>
                <w:sz w:val="20"/>
                <w:szCs w:val="20"/>
              </w:rPr>
            </w:pPr>
            <w:r>
              <w:rPr>
                <w:rFonts w:ascii="Calibri" w:hAnsi="Calibri"/>
                <w:sz w:val="20"/>
                <w:szCs w:val="20"/>
              </w:rPr>
              <w:t>Individual Conferences/In Class work on RAE</w:t>
            </w:r>
          </w:p>
        </w:tc>
        <w:tc>
          <w:tcPr>
            <w:tcW w:w="3452" w:type="dxa"/>
          </w:tcPr>
          <w:p w14:paraId="621E4444" w14:textId="16ECF7A2" w:rsidR="00B620CF" w:rsidRPr="009A0F1C" w:rsidRDefault="005C313A" w:rsidP="0086095B">
            <w:pPr>
              <w:jc w:val="center"/>
              <w:rPr>
                <w:rFonts w:ascii="Calibri" w:hAnsi="Calibri"/>
                <w:b/>
                <w:sz w:val="20"/>
                <w:szCs w:val="20"/>
              </w:rPr>
            </w:pPr>
            <w:r w:rsidRPr="009A0F1C">
              <w:rPr>
                <w:rFonts w:ascii="Calibri" w:hAnsi="Calibri"/>
                <w:b/>
                <w:sz w:val="20"/>
                <w:szCs w:val="20"/>
              </w:rPr>
              <w:t>Due: Completed Peer Review</w:t>
            </w:r>
          </w:p>
        </w:tc>
      </w:tr>
      <w:tr w:rsidR="00B620CF" w:rsidRPr="00916E92" w14:paraId="6E084061" w14:textId="77777777" w:rsidTr="0086095B">
        <w:trPr>
          <w:trHeight w:val="827"/>
        </w:trPr>
        <w:tc>
          <w:tcPr>
            <w:tcW w:w="870" w:type="dxa"/>
          </w:tcPr>
          <w:p w14:paraId="00FB723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10</w:t>
            </w:r>
          </w:p>
        </w:tc>
        <w:tc>
          <w:tcPr>
            <w:tcW w:w="812" w:type="dxa"/>
          </w:tcPr>
          <w:p w14:paraId="495A1607"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200BE728" w14:textId="4F2ED79D" w:rsidR="00B620CF" w:rsidRPr="009A0F1C" w:rsidRDefault="00B620CF" w:rsidP="0086095B">
            <w:pPr>
              <w:jc w:val="center"/>
              <w:rPr>
                <w:rFonts w:ascii="Calibri" w:hAnsi="Calibri"/>
                <w:sz w:val="20"/>
                <w:szCs w:val="20"/>
              </w:rPr>
            </w:pPr>
            <w:r w:rsidRPr="009A0F1C">
              <w:rPr>
                <w:rFonts w:ascii="Calibri" w:hAnsi="Calibri"/>
                <w:sz w:val="20"/>
                <w:szCs w:val="20"/>
              </w:rPr>
              <w:t>10/2</w:t>
            </w:r>
            <w:r w:rsidR="00784DE7">
              <w:rPr>
                <w:rFonts w:ascii="Calibri" w:hAnsi="Calibri"/>
                <w:sz w:val="20"/>
                <w:szCs w:val="20"/>
              </w:rPr>
              <w:t>7</w:t>
            </w:r>
          </w:p>
        </w:tc>
        <w:tc>
          <w:tcPr>
            <w:tcW w:w="4041" w:type="dxa"/>
          </w:tcPr>
          <w:p w14:paraId="03AFBBF5"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Individual Conferences on RAE </w:t>
            </w:r>
          </w:p>
          <w:p w14:paraId="07CA51FE" w14:textId="77777777" w:rsidR="00B620CF" w:rsidRPr="009A0F1C" w:rsidRDefault="00B620CF" w:rsidP="0086095B">
            <w:pPr>
              <w:jc w:val="center"/>
              <w:rPr>
                <w:rFonts w:ascii="Calibri" w:hAnsi="Calibri"/>
                <w:sz w:val="20"/>
                <w:szCs w:val="20"/>
              </w:rPr>
            </w:pPr>
            <w:r w:rsidRPr="009A0F1C">
              <w:rPr>
                <w:rFonts w:ascii="Calibri" w:hAnsi="Calibri"/>
                <w:sz w:val="20"/>
                <w:szCs w:val="20"/>
              </w:rPr>
              <w:t>or In Class Work on RAE</w:t>
            </w:r>
          </w:p>
        </w:tc>
        <w:tc>
          <w:tcPr>
            <w:tcW w:w="3452" w:type="dxa"/>
          </w:tcPr>
          <w:p w14:paraId="77B82249" w14:textId="40207C0C" w:rsidR="00B620CF" w:rsidRPr="009A0F1C" w:rsidRDefault="00B620CF" w:rsidP="0086095B">
            <w:pPr>
              <w:jc w:val="center"/>
              <w:rPr>
                <w:rFonts w:ascii="Calibri" w:hAnsi="Calibri"/>
                <w:b/>
                <w:sz w:val="20"/>
                <w:szCs w:val="20"/>
              </w:rPr>
            </w:pPr>
          </w:p>
        </w:tc>
      </w:tr>
      <w:tr w:rsidR="00B620CF" w:rsidRPr="00916E92" w14:paraId="3A353141" w14:textId="77777777" w:rsidTr="0086095B">
        <w:trPr>
          <w:trHeight w:val="827"/>
        </w:trPr>
        <w:tc>
          <w:tcPr>
            <w:tcW w:w="870" w:type="dxa"/>
          </w:tcPr>
          <w:p w14:paraId="4D9ABEC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11</w:t>
            </w:r>
          </w:p>
        </w:tc>
        <w:tc>
          <w:tcPr>
            <w:tcW w:w="812" w:type="dxa"/>
          </w:tcPr>
          <w:p w14:paraId="44969829"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05846FE" w14:textId="163553C6" w:rsidR="00B620CF" w:rsidRPr="009A0F1C" w:rsidRDefault="00B620CF" w:rsidP="0086095B">
            <w:pPr>
              <w:jc w:val="center"/>
              <w:rPr>
                <w:rFonts w:ascii="Calibri" w:hAnsi="Calibri"/>
                <w:sz w:val="20"/>
                <w:szCs w:val="20"/>
              </w:rPr>
            </w:pPr>
            <w:r w:rsidRPr="009A0F1C">
              <w:rPr>
                <w:rFonts w:ascii="Calibri" w:hAnsi="Calibri"/>
                <w:sz w:val="20"/>
                <w:szCs w:val="20"/>
              </w:rPr>
              <w:t>1</w:t>
            </w:r>
            <w:r w:rsidR="00784DE7">
              <w:rPr>
                <w:rFonts w:ascii="Calibri" w:hAnsi="Calibri"/>
                <w:sz w:val="20"/>
                <w:szCs w:val="20"/>
              </w:rPr>
              <w:t>1/1</w:t>
            </w:r>
          </w:p>
        </w:tc>
        <w:tc>
          <w:tcPr>
            <w:tcW w:w="4041" w:type="dxa"/>
          </w:tcPr>
          <w:p w14:paraId="35A85FE8"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Sample RAE Read Aloud </w:t>
            </w:r>
          </w:p>
          <w:p w14:paraId="177414C3" w14:textId="0BFE8D6E" w:rsidR="00B620CF" w:rsidRPr="009A0F1C" w:rsidRDefault="00B620CF" w:rsidP="0086095B">
            <w:pPr>
              <w:jc w:val="center"/>
              <w:rPr>
                <w:rFonts w:ascii="Calibri" w:hAnsi="Calibri"/>
                <w:sz w:val="20"/>
                <w:szCs w:val="20"/>
              </w:rPr>
            </w:pPr>
            <w:r w:rsidRPr="009A0F1C">
              <w:rPr>
                <w:rFonts w:ascii="Calibri" w:hAnsi="Calibri"/>
                <w:b/>
                <w:sz w:val="20"/>
                <w:szCs w:val="20"/>
              </w:rPr>
              <w:t>Last Day to Drop</w:t>
            </w:r>
            <w:r w:rsidR="008508B9">
              <w:rPr>
                <w:rFonts w:ascii="Calibri" w:hAnsi="Calibri"/>
                <w:b/>
                <w:sz w:val="20"/>
                <w:szCs w:val="20"/>
              </w:rPr>
              <w:t xml:space="preserve"> is </w:t>
            </w:r>
            <w:r w:rsidR="00784DE7">
              <w:rPr>
                <w:rFonts w:ascii="Calibri" w:hAnsi="Calibri"/>
                <w:b/>
                <w:sz w:val="20"/>
                <w:szCs w:val="20"/>
              </w:rPr>
              <w:t>11/2</w:t>
            </w:r>
            <w:r w:rsidR="008508B9">
              <w:rPr>
                <w:rFonts w:ascii="Calibri" w:hAnsi="Calibri"/>
                <w:b/>
                <w:sz w:val="20"/>
                <w:szCs w:val="20"/>
              </w:rPr>
              <w:t>!</w:t>
            </w:r>
          </w:p>
        </w:tc>
        <w:tc>
          <w:tcPr>
            <w:tcW w:w="3452" w:type="dxa"/>
          </w:tcPr>
          <w:p w14:paraId="5B4D2945"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P37-P38</w:t>
            </w:r>
          </w:p>
        </w:tc>
      </w:tr>
      <w:tr w:rsidR="00B620CF" w:rsidRPr="00916E92" w14:paraId="5E2A663C" w14:textId="77777777" w:rsidTr="0086095B">
        <w:trPr>
          <w:trHeight w:val="1610"/>
        </w:trPr>
        <w:tc>
          <w:tcPr>
            <w:tcW w:w="870" w:type="dxa"/>
          </w:tcPr>
          <w:p w14:paraId="25AF67C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11</w:t>
            </w:r>
          </w:p>
          <w:p w14:paraId="552C021F" w14:textId="77777777" w:rsidR="00B620CF" w:rsidRPr="009A0F1C" w:rsidRDefault="00B620CF" w:rsidP="0086095B">
            <w:pPr>
              <w:jc w:val="center"/>
              <w:rPr>
                <w:rFonts w:ascii="Calibri" w:hAnsi="Calibri"/>
                <w:b/>
                <w:sz w:val="20"/>
                <w:szCs w:val="20"/>
              </w:rPr>
            </w:pPr>
          </w:p>
        </w:tc>
        <w:tc>
          <w:tcPr>
            <w:tcW w:w="812" w:type="dxa"/>
          </w:tcPr>
          <w:p w14:paraId="145A4325"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65CE9AC9" w14:textId="42FBAB93" w:rsidR="00B620CF" w:rsidRPr="009A0F1C" w:rsidRDefault="00784DE7" w:rsidP="0086095B">
            <w:pPr>
              <w:jc w:val="center"/>
              <w:rPr>
                <w:rFonts w:ascii="Calibri" w:hAnsi="Calibri"/>
                <w:sz w:val="20"/>
                <w:szCs w:val="20"/>
              </w:rPr>
            </w:pPr>
            <w:r>
              <w:rPr>
                <w:rFonts w:ascii="Calibri" w:hAnsi="Calibri"/>
                <w:sz w:val="20"/>
                <w:szCs w:val="20"/>
              </w:rPr>
              <w:t>11/3</w:t>
            </w:r>
          </w:p>
          <w:p w14:paraId="421501A3" w14:textId="77777777" w:rsidR="00B620CF" w:rsidRPr="009A0F1C" w:rsidRDefault="00B620CF" w:rsidP="0086095B">
            <w:pPr>
              <w:jc w:val="center"/>
              <w:rPr>
                <w:rFonts w:ascii="Calibri" w:hAnsi="Calibri"/>
                <w:sz w:val="20"/>
                <w:szCs w:val="20"/>
              </w:rPr>
            </w:pPr>
          </w:p>
        </w:tc>
        <w:tc>
          <w:tcPr>
            <w:tcW w:w="4041" w:type="dxa"/>
          </w:tcPr>
          <w:p w14:paraId="3AECA447" w14:textId="77777777" w:rsidR="00B620CF" w:rsidRPr="009A0F1C" w:rsidRDefault="00B620CF" w:rsidP="0086095B">
            <w:pPr>
              <w:jc w:val="center"/>
              <w:rPr>
                <w:rFonts w:ascii="Calibri" w:hAnsi="Calibri"/>
                <w:b/>
                <w:sz w:val="20"/>
                <w:szCs w:val="20"/>
              </w:rPr>
            </w:pPr>
            <w:r w:rsidRPr="009A0F1C">
              <w:rPr>
                <w:rFonts w:ascii="Calibri" w:hAnsi="Calibri"/>
                <w:sz w:val="20"/>
                <w:szCs w:val="20"/>
              </w:rPr>
              <w:t>Discuss RAE Grading Criteria/Rubric</w:t>
            </w:r>
          </w:p>
          <w:p w14:paraId="23671E5F"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Introduce Synthesis Essay: </w:t>
            </w:r>
          </w:p>
          <w:p w14:paraId="4604EF8A" w14:textId="77777777" w:rsidR="00B620CF" w:rsidRPr="009A0F1C" w:rsidRDefault="00B620CF" w:rsidP="0086095B">
            <w:pPr>
              <w:jc w:val="center"/>
              <w:rPr>
                <w:rFonts w:ascii="Calibri" w:hAnsi="Calibri"/>
                <w:b/>
                <w:sz w:val="20"/>
                <w:szCs w:val="20"/>
              </w:rPr>
            </w:pPr>
            <w:r w:rsidRPr="009A0F1C">
              <w:rPr>
                <w:rFonts w:ascii="Calibri" w:hAnsi="Calibri"/>
                <w:sz w:val="20"/>
                <w:szCs w:val="20"/>
              </w:rPr>
              <w:t>Read Prompt Aloud in Class</w:t>
            </w:r>
          </w:p>
        </w:tc>
        <w:tc>
          <w:tcPr>
            <w:tcW w:w="3452" w:type="dxa"/>
          </w:tcPr>
          <w:p w14:paraId="4666507B"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P39-P42</w:t>
            </w:r>
          </w:p>
        </w:tc>
      </w:tr>
      <w:tr w:rsidR="00B620CF" w:rsidRPr="00916E92" w14:paraId="6E3211C7" w14:textId="77777777" w:rsidTr="0086095B">
        <w:trPr>
          <w:trHeight w:val="1065"/>
        </w:trPr>
        <w:tc>
          <w:tcPr>
            <w:tcW w:w="870" w:type="dxa"/>
          </w:tcPr>
          <w:p w14:paraId="1BA0E6B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12</w:t>
            </w:r>
          </w:p>
        </w:tc>
        <w:tc>
          <w:tcPr>
            <w:tcW w:w="812" w:type="dxa"/>
          </w:tcPr>
          <w:p w14:paraId="06BEAE14"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5C28FB52" w14:textId="3856590B" w:rsidR="00B620CF" w:rsidRPr="009A0F1C" w:rsidRDefault="00B620CF" w:rsidP="0086095B">
            <w:pPr>
              <w:jc w:val="center"/>
              <w:rPr>
                <w:rFonts w:ascii="Calibri" w:hAnsi="Calibri"/>
                <w:sz w:val="20"/>
                <w:szCs w:val="20"/>
              </w:rPr>
            </w:pPr>
            <w:r w:rsidRPr="009A0F1C">
              <w:rPr>
                <w:rFonts w:ascii="Calibri" w:hAnsi="Calibri"/>
                <w:sz w:val="20"/>
                <w:szCs w:val="20"/>
              </w:rPr>
              <w:t>11/</w:t>
            </w:r>
            <w:r w:rsidR="00784DE7">
              <w:rPr>
                <w:rFonts w:ascii="Calibri" w:hAnsi="Calibri"/>
                <w:sz w:val="20"/>
                <w:szCs w:val="20"/>
              </w:rPr>
              <w:t>8</w:t>
            </w:r>
          </w:p>
        </w:tc>
        <w:tc>
          <w:tcPr>
            <w:tcW w:w="4041" w:type="dxa"/>
          </w:tcPr>
          <w:p w14:paraId="2B3E72A0" w14:textId="77777777" w:rsidR="00B620CF" w:rsidRPr="009A0F1C" w:rsidRDefault="00B620CF" w:rsidP="0086095B">
            <w:pPr>
              <w:jc w:val="center"/>
              <w:rPr>
                <w:rFonts w:ascii="Calibri" w:hAnsi="Calibri"/>
                <w:sz w:val="20"/>
                <w:szCs w:val="20"/>
              </w:rPr>
            </w:pPr>
            <w:r w:rsidRPr="009A0F1C">
              <w:rPr>
                <w:rFonts w:ascii="Calibri" w:hAnsi="Calibri"/>
                <w:sz w:val="20"/>
                <w:szCs w:val="20"/>
              </w:rPr>
              <w:t>Reading Cluster Groups:</w:t>
            </w:r>
          </w:p>
          <w:p w14:paraId="15C024F1"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Synthesis Practice</w:t>
            </w:r>
          </w:p>
        </w:tc>
        <w:tc>
          <w:tcPr>
            <w:tcW w:w="3452" w:type="dxa"/>
          </w:tcPr>
          <w:p w14:paraId="0755E99A"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Due: RAE</w:t>
            </w:r>
            <w:r>
              <w:rPr>
                <w:rFonts w:ascii="Calibri" w:hAnsi="Calibri"/>
                <w:b/>
                <w:sz w:val="20"/>
                <w:szCs w:val="20"/>
              </w:rPr>
              <w:t xml:space="preserve"> Final</w:t>
            </w:r>
          </w:p>
          <w:p w14:paraId="05EF6754"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4C5BC5B3" w14:textId="77777777" w:rsidR="00B620CF" w:rsidRDefault="00B620CF" w:rsidP="0086095B">
            <w:pPr>
              <w:jc w:val="center"/>
              <w:rPr>
                <w:rFonts w:ascii="Calibri" w:hAnsi="Calibri"/>
                <w:sz w:val="20"/>
                <w:szCs w:val="20"/>
              </w:rPr>
            </w:pPr>
            <w:r w:rsidRPr="009A0F1C">
              <w:rPr>
                <w:rFonts w:ascii="Calibri" w:hAnsi="Calibri"/>
                <w:sz w:val="20"/>
                <w:szCs w:val="20"/>
              </w:rPr>
              <w:t>essay cluster</w:t>
            </w:r>
          </w:p>
          <w:p w14:paraId="0D4D6BED" w14:textId="5C9A5790" w:rsidR="006E2207" w:rsidRPr="009A0F1C" w:rsidRDefault="006E2207" w:rsidP="00A47AAD">
            <w:pPr>
              <w:jc w:val="center"/>
              <w:rPr>
                <w:rFonts w:ascii="Calibri" w:hAnsi="Calibri"/>
                <w:sz w:val="20"/>
                <w:szCs w:val="20"/>
              </w:rPr>
            </w:pPr>
          </w:p>
        </w:tc>
      </w:tr>
      <w:tr w:rsidR="00B620CF" w:rsidRPr="00916E92" w14:paraId="70F12D24" w14:textId="77777777" w:rsidTr="0086095B">
        <w:trPr>
          <w:trHeight w:val="1065"/>
        </w:trPr>
        <w:tc>
          <w:tcPr>
            <w:tcW w:w="870" w:type="dxa"/>
          </w:tcPr>
          <w:p w14:paraId="11E0DF5B"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12</w:t>
            </w:r>
          </w:p>
        </w:tc>
        <w:tc>
          <w:tcPr>
            <w:tcW w:w="812" w:type="dxa"/>
          </w:tcPr>
          <w:p w14:paraId="7AE55470"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4AE5373C" w14:textId="166AEA6D" w:rsidR="00B620CF" w:rsidRPr="009A0F1C" w:rsidRDefault="00B620CF" w:rsidP="0086095B">
            <w:pPr>
              <w:jc w:val="center"/>
              <w:rPr>
                <w:rFonts w:ascii="Calibri" w:hAnsi="Calibri"/>
                <w:sz w:val="20"/>
                <w:szCs w:val="20"/>
              </w:rPr>
            </w:pPr>
            <w:r w:rsidRPr="009A0F1C">
              <w:rPr>
                <w:rFonts w:ascii="Calibri" w:hAnsi="Calibri"/>
                <w:sz w:val="20"/>
                <w:szCs w:val="20"/>
              </w:rPr>
              <w:t>11/</w:t>
            </w:r>
            <w:r w:rsidR="00784DE7">
              <w:rPr>
                <w:rFonts w:ascii="Calibri" w:hAnsi="Calibri"/>
                <w:sz w:val="20"/>
                <w:szCs w:val="20"/>
              </w:rPr>
              <w:t>10</w:t>
            </w:r>
          </w:p>
        </w:tc>
        <w:tc>
          <w:tcPr>
            <w:tcW w:w="4041" w:type="dxa"/>
          </w:tcPr>
          <w:p w14:paraId="5684DE06"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Reading Cluster Groups: </w:t>
            </w:r>
          </w:p>
          <w:p w14:paraId="4246753B"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Synthesis Practice </w:t>
            </w:r>
          </w:p>
          <w:p w14:paraId="240C253D" w14:textId="77777777" w:rsidR="00B620CF" w:rsidRDefault="00B620CF" w:rsidP="0086095B">
            <w:pPr>
              <w:jc w:val="center"/>
              <w:rPr>
                <w:rFonts w:ascii="Calibri" w:hAnsi="Calibri"/>
                <w:sz w:val="20"/>
                <w:szCs w:val="20"/>
              </w:rPr>
            </w:pPr>
            <w:r w:rsidRPr="009A0F1C">
              <w:rPr>
                <w:rFonts w:ascii="Calibri" w:hAnsi="Calibri"/>
                <w:sz w:val="20"/>
                <w:szCs w:val="20"/>
              </w:rPr>
              <w:t>Sweet Synthesis Activity</w:t>
            </w:r>
          </w:p>
          <w:p w14:paraId="00FD4F9C" w14:textId="0D3C1F72" w:rsidR="00B620CF" w:rsidRPr="009A0F1C" w:rsidRDefault="00B620CF" w:rsidP="0086095B">
            <w:pPr>
              <w:jc w:val="center"/>
              <w:rPr>
                <w:rFonts w:ascii="Calibri" w:hAnsi="Calibri"/>
                <w:sz w:val="20"/>
                <w:szCs w:val="20"/>
              </w:rPr>
            </w:pPr>
          </w:p>
        </w:tc>
        <w:tc>
          <w:tcPr>
            <w:tcW w:w="3452" w:type="dxa"/>
          </w:tcPr>
          <w:p w14:paraId="10E3BAD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0B8463B1" w14:textId="77777777" w:rsidR="00B620CF" w:rsidRPr="009A0F1C" w:rsidRDefault="00B620CF" w:rsidP="0086095B">
            <w:pPr>
              <w:jc w:val="center"/>
              <w:rPr>
                <w:rFonts w:ascii="Calibri" w:hAnsi="Calibri"/>
                <w:b/>
                <w:sz w:val="20"/>
                <w:szCs w:val="20"/>
              </w:rPr>
            </w:pPr>
            <w:r w:rsidRPr="009A0F1C">
              <w:rPr>
                <w:rFonts w:ascii="Calibri" w:hAnsi="Calibri"/>
                <w:sz w:val="20"/>
                <w:szCs w:val="20"/>
              </w:rPr>
              <w:t>essay cluster</w:t>
            </w:r>
          </w:p>
        </w:tc>
      </w:tr>
      <w:tr w:rsidR="00B620CF" w:rsidRPr="00916E92" w14:paraId="384025B2" w14:textId="77777777" w:rsidTr="0086095B">
        <w:trPr>
          <w:trHeight w:val="1718"/>
        </w:trPr>
        <w:tc>
          <w:tcPr>
            <w:tcW w:w="870" w:type="dxa"/>
          </w:tcPr>
          <w:p w14:paraId="6F5DAA3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13</w:t>
            </w:r>
          </w:p>
          <w:p w14:paraId="7758B475" w14:textId="77777777" w:rsidR="00B620CF" w:rsidRPr="009A0F1C" w:rsidRDefault="00B620CF" w:rsidP="0086095B">
            <w:pPr>
              <w:jc w:val="center"/>
              <w:rPr>
                <w:rFonts w:ascii="Calibri" w:hAnsi="Calibri"/>
                <w:b/>
                <w:sz w:val="20"/>
                <w:szCs w:val="20"/>
              </w:rPr>
            </w:pPr>
          </w:p>
        </w:tc>
        <w:tc>
          <w:tcPr>
            <w:tcW w:w="812" w:type="dxa"/>
          </w:tcPr>
          <w:p w14:paraId="210FE5AA"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79EA79A7" w14:textId="7469744C" w:rsidR="00B620CF" w:rsidRPr="009A0F1C" w:rsidRDefault="00784DE7" w:rsidP="0086095B">
            <w:pPr>
              <w:jc w:val="center"/>
              <w:rPr>
                <w:rFonts w:ascii="Calibri" w:hAnsi="Calibri"/>
                <w:sz w:val="20"/>
                <w:szCs w:val="20"/>
              </w:rPr>
            </w:pPr>
            <w:r>
              <w:rPr>
                <w:rFonts w:ascii="Calibri" w:hAnsi="Calibri"/>
                <w:sz w:val="20"/>
                <w:szCs w:val="20"/>
              </w:rPr>
              <w:t>11/15</w:t>
            </w:r>
          </w:p>
          <w:p w14:paraId="334A0623" w14:textId="77777777" w:rsidR="00B620CF" w:rsidRPr="009A0F1C" w:rsidRDefault="00B620CF" w:rsidP="0086095B">
            <w:pPr>
              <w:jc w:val="center"/>
              <w:rPr>
                <w:rFonts w:ascii="Calibri" w:hAnsi="Calibri"/>
                <w:sz w:val="20"/>
                <w:szCs w:val="20"/>
              </w:rPr>
            </w:pPr>
          </w:p>
        </w:tc>
        <w:tc>
          <w:tcPr>
            <w:tcW w:w="4041" w:type="dxa"/>
          </w:tcPr>
          <w:p w14:paraId="39DA39F7" w14:textId="77777777" w:rsidR="00B620CF" w:rsidRPr="009A0F1C" w:rsidRDefault="00B620CF" w:rsidP="0086095B">
            <w:pPr>
              <w:jc w:val="center"/>
              <w:rPr>
                <w:rFonts w:ascii="Calibri" w:hAnsi="Calibri"/>
                <w:sz w:val="20"/>
                <w:szCs w:val="20"/>
              </w:rPr>
            </w:pPr>
            <w:r w:rsidRPr="009A0F1C">
              <w:rPr>
                <w:rFonts w:ascii="Calibri" w:hAnsi="Calibri"/>
                <w:sz w:val="20"/>
                <w:szCs w:val="20"/>
              </w:rPr>
              <w:t>Advancing the Argument:</w:t>
            </w:r>
          </w:p>
          <w:p w14:paraId="03EE9CFD" w14:textId="77777777" w:rsidR="00B620CF" w:rsidRPr="009A0F1C" w:rsidRDefault="00B620CF" w:rsidP="0086095B">
            <w:pPr>
              <w:jc w:val="center"/>
              <w:rPr>
                <w:rFonts w:ascii="Calibri" w:hAnsi="Calibri"/>
                <w:sz w:val="20"/>
                <w:szCs w:val="20"/>
              </w:rPr>
            </w:pPr>
            <w:r w:rsidRPr="009A0F1C">
              <w:rPr>
                <w:rFonts w:ascii="Calibri" w:hAnsi="Calibri"/>
                <w:sz w:val="20"/>
                <w:szCs w:val="20"/>
              </w:rPr>
              <w:t>Writing Claims and Reasons</w:t>
            </w:r>
          </w:p>
          <w:p w14:paraId="3D1DB4A3" w14:textId="568F085E" w:rsidR="00B620CF" w:rsidRPr="009A0F1C" w:rsidRDefault="000218FF" w:rsidP="00A47AAD">
            <w:pPr>
              <w:jc w:val="center"/>
              <w:rPr>
                <w:rFonts w:ascii="Calibri" w:hAnsi="Calibri"/>
                <w:sz w:val="20"/>
                <w:szCs w:val="20"/>
              </w:rPr>
            </w:pPr>
            <w:r w:rsidRPr="00911D24">
              <w:rPr>
                <w:rFonts w:ascii="Calibri" w:hAnsi="Calibri" w:cs="Arial"/>
                <w:color w:val="FF0000"/>
                <w:sz w:val="20"/>
                <w:szCs w:val="20"/>
              </w:rPr>
              <w:t xml:space="preserve"> </w:t>
            </w:r>
            <w:r w:rsidR="00B620CF" w:rsidRPr="00911D24">
              <w:rPr>
                <w:rFonts w:ascii="Calibri" w:hAnsi="Calibri" w:cs="Arial"/>
                <w:color w:val="FF0000"/>
                <w:sz w:val="20"/>
                <w:szCs w:val="20"/>
              </w:rPr>
              <w:t>(</w:t>
            </w:r>
          </w:p>
        </w:tc>
        <w:tc>
          <w:tcPr>
            <w:tcW w:w="3452" w:type="dxa"/>
          </w:tcPr>
          <w:p w14:paraId="37A7A62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TSIS</w:t>
            </w:r>
            <w:r w:rsidRPr="009A0F1C">
              <w:rPr>
                <w:rFonts w:ascii="Calibri" w:hAnsi="Calibri"/>
                <w:sz w:val="20"/>
                <w:szCs w:val="20"/>
              </w:rPr>
              <w:t xml:space="preserve"> Chapter 4 &amp; 5</w:t>
            </w:r>
          </w:p>
          <w:p w14:paraId="37544DF9" w14:textId="371EE951" w:rsidR="00B620CF" w:rsidRPr="009A0F1C" w:rsidRDefault="00B620CF" w:rsidP="0086095B">
            <w:pPr>
              <w:jc w:val="center"/>
              <w:rPr>
                <w:rFonts w:ascii="Calibri" w:hAnsi="Calibri"/>
                <w:b/>
                <w:sz w:val="20"/>
                <w:szCs w:val="20"/>
              </w:rPr>
            </w:pPr>
          </w:p>
        </w:tc>
      </w:tr>
      <w:tr w:rsidR="00B620CF" w:rsidRPr="00916E92" w14:paraId="1F224013" w14:textId="77777777" w:rsidTr="0086095B">
        <w:trPr>
          <w:trHeight w:val="1065"/>
        </w:trPr>
        <w:tc>
          <w:tcPr>
            <w:tcW w:w="870" w:type="dxa"/>
          </w:tcPr>
          <w:p w14:paraId="0FF2E825"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13</w:t>
            </w:r>
          </w:p>
        </w:tc>
        <w:tc>
          <w:tcPr>
            <w:tcW w:w="812" w:type="dxa"/>
          </w:tcPr>
          <w:p w14:paraId="74C09C0B"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1C2F5293" w14:textId="5AE8993F" w:rsidR="00B620CF" w:rsidRPr="009A0F1C" w:rsidRDefault="00B620CF" w:rsidP="0086095B">
            <w:pPr>
              <w:jc w:val="center"/>
              <w:rPr>
                <w:rFonts w:ascii="Calibri" w:hAnsi="Calibri"/>
                <w:sz w:val="20"/>
                <w:szCs w:val="20"/>
              </w:rPr>
            </w:pPr>
            <w:r w:rsidRPr="009A0F1C">
              <w:rPr>
                <w:rFonts w:ascii="Calibri" w:hAnsi="Calibri"/>
                <w:sz w:val="20"/>
                <w:szCs w:val="20"/>
              </w:rPr>
              <w:t>11/1</w:t>
            </w:r>
            <w:r w:rsidR="00784DE7">
              <w:rPr>
                <w:rFonts w:ascii="Calibri" w:hAnsi="Calibri"/>
                <w:sz w:val="20"/>
                <w:szCs w:val="20"/>
              </w:rPr>
              <w:t>7</w:t>
            </w:r>
          </w:p>
        </w:tc>
        <w:tc>
          <w:tcPr>
            <w:tcW w:w="4041" w:type="dxa"/>
          </w:tcPr>
          <w:p w14:paraId="5E7F9F8D"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The Naysayer </w:t>
            </w:r>
          </w:p>
          <w:p w14:paraId="6118CF5E" w14:textId="77777777" w:rsidR="00B620CF" w:rsidRPr="009A0F1C" w:rsidRDefault="00B620CF" w:rsidP="0086095B">
            <w:pPr>
              <w:jc w:val="center"/>
              <w:rPr>
                <w:rFonts w:ascii="Calibri" w:hAnsi="Calibri"/>
                <w:sz w:val="20"/>
                <w:szCs w:val="20"/>
              </w:rPr>
            </w:pPr>
            <w:r w:rsidRPr="009A0F1C">
              <w:rPr>
                <w:rFonts w:ascii="Calibri" w:hAnsi="Calibri"/>
                <w:sz w:val="20"/>
                <w:szCs w:val="20"/>
              </w:rPr>
              <w:t>and Assign Peer Review Prompt</w:t>
            </w:r>
          </w:p>
        </w:tc>
        <w:tc>
          <w:tcPr>
            <w:tcW w:w="3452" w:type="dxa"/>
          </w:tcPr>
          <w:p w14:paraId="0FD83F9D" w14:textId="530201B5" w:rsidR="00B620CF" w:rsidRPr="009A0F1C" w:rsidRDefault="005549C2" w:rsidP="0086095B">
            <w:pPr>
              <w:jc w:val="center"/>
              <w:rPr>
                <w:rFonts w:ascii="Calibri" w:hAnsi="Calibri"/>
                <w:sz w:val="20"/>
                <w:szCs w:val="20"/>
              </w:rPr>
            </w:pPr>
            <w:r>
              <w:rPr>
                <w:rFonts w:ascii="Calibri" w:hAnsi="Calibri"/>
                <w:b/>
                <w:i/>
                <w:sz w:val="20"/>
                <w:szCs w:val="20"/>
              </w:rPr>
              <w:t>Review</w:t>
            </w:r>
            <w:r w:rsidR="00B620CF" w:rsidRPr="009A0F1C">
              <w:rPr>
                <w:rFonts w:ascii="Calibri" w:hAnsi="Calibri"/>
                <w:b/>
                <w:sz w:val="20"/>
                <w:szCs w:val="20"/>
              </w:rPr>
              <w:t xml:space="preserve"> </w:t>
            </w:r>
            <w:r w:rsidR="00B620CF" w:rsidRPr="009A0F1C">
              <w:rPr>
                <w:rFonts w:ascii="Calibri" w:hAnsi="Calibri"/>
                <w:i/>
                <w:sz w:val="20"/>
                <w:szCs w:val="20"/>
              </w:rPr>
              <w:t xml:space="preserve">TSIS </w:t>
            </w:r>
            <w:r w:rsidR="00B620CF" w:rsidRPr="009A0F1C">
              <w:rPr>
                <w:rFonts w:ascii="Calibri" w:hAnsi="Calibri"/>
                <w:sz w:val="20"/>
                <w:szCs w:val="20"/>
              </w:rPr>
              <w:t>Chapter 6</w:t>
            </w:r>
          </w:p>
          <w:p w14:paraId="760D242D" w14:textId="77777777" w:rsidR="00B620CF" w:rsidRPr="009A0F1C" w:rsidRDefault="00B620CF" w:rsidP="0086095B">
            <w:pPr>
              <w:jc w:val="center"/>
              <w:rPr>
                <w:rFonts w:ascii="Calibri" w:hAnsi="Calibri"/>
                <w:sz w:val="20"/>
                <w:szCs w:val="20"/>
              </w:rPr>
            </w:pPr>
            <w:r w:rsidRPr="009A0F1C">
              <w:rPr>
                <w:rFonts w:ascii="Calibri" w:hAnsi="Calibri"/>
                <w:b/>
                <w:sz w:val="20"/>
                <w:szCs w:val="20"/>
              </w:rPr>
              <w:t>Due:</w:t>
            </w:r>
            <w:r w:rsidRPr="009A0F1C">
              <w:rPr>
                <w:rFonts w:ascii="Calibri" w:hAnsi="Calibri"/>
                <w:sz w:val="20"/>
                <w:szCs w:val="20"/>
              </w:rPr>
              <w:t xml:space="preserve"> First Draft </w:t>
            </w:r>
          </w:p>
          <w:p w14:paraId="7131D0C0" w14:textId="77777777" w:rsidR="00B620CF" w:rsidRPr="009A0F1C" w:rsidRDefault="00B620CF" w:rsidP="0086095B">
            <w:pPr>
              <w:jc w:val="center"/>
              <w:rPr>
                <w:rFonts w:ascii="Calibri" w:hAnsi="Calibri"/>
                <w:sz w:val="20"/>
                <w:szCs w:val="20"/>
              </w:rPr>
            </w:pPr>
            <w:r w:rsidRPr="009A0F1C">
              <w:rPr>
                <w:rFonts w:ascii="Calibri" w:hAnsi="Calibri"/>
                <w:sz w:val="20"/>
                <w:szCs w:val="20"/>
              </w:rPr>
              <w:t>of Synthesis Essay</w:t>
            </w:r>
          </w:p>
        </w:tc>
      </w:tr>
      <w:tr w:rsidR="00B620CF" w:rsidRPr="00916E92" w14:paraId="0FD8FDFC" w14:textId="77777777" w:rsidTr="0086095B">
        <w:trPr>
          <w:trHeight w:val="791"/>
        </w:trPr>
        <w:tc>
          <w:tcPr>
            <w:tcW w:w="870" w:type="dxa"/>
          </w:tcPr>
          <w:p w14:paraId="0000E928"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14</w:t>
            </w:r>
          </w:p>
          <w:p w14:paraId="3DFD4540" w14:textId="77777777" w:rsidR="00B620CF" w:rsidRPr="009A0F1C" w:rsidRDefault="00B620CF" w:rsidP="0086095B">
            <w:pPr>
              <w:jc w:val="center"/>
              <w:rPr>
                <w:rFonts w:ascii="Calibri" w:hAnsi="Calibri"/>
                <w:b/>
                <w:sz w:val="20"/>
                <w:szCs w:val="20"/>
              </w:rPr>
            </w:pPr>
          </w:p>
        </w:tc>
        <w:tc>
          <w:tcPr>
            <w:tcW w:w="812" w:type="dxa"/>
          </w:tcPr>
          <w:p w14:paraId="3856780D"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8485D24" w14:textId="301806AA" w:rsidR="00B620CF" w:rsidRPr="009A0F1C" w:rsidRDefault="00784DE7" w:rsidP="0086095B">
            <w:pPr>
              <w:jc w:val="center"/>
              <w:rPr>
                <w:rFonts w:ascii="Calibri" w:hAnsi="Calibri"/>
                <w:sz w:val="20"/>
                <w:szCs w:val="20"/>
              </w:rPr>
            </w:pPr>
            <w:r>
              <w:rPr>
                <w:rFonts w:ascii="Calibri" w:hAnsi="Calibri"/>
                <w:sz w:val="20"/>
                <w:szCs w:val="20"/>
              </w:rPr>
              <w:t>11/22</w:t>
            </w:r>
          </w:p>
          <w:p w14:paraId="3B2A26CA" w14:textId="77777777" w:rsidR="00B620CF" w:rsidRPr="009A0F1C" w:rsidRDefault="00B620CF" w:rsidP="0086095B">
            <w:pPr>
              <w:jc w:val="center"/>
              <w:rPr>
                <w:rFonts w:ascii="Calibri" w:hAnsi="Calibri"/>
                <w:sz w:val="20"/>
                <w:szCs w:val="20"/>
              </w:rPr>
            </w:pPr>
          </w:p>
        </w:tc>
        <w:tc>
          <w:tcPr>
            <w:tcW w:w="4041" w:type="dxa"/>
          </w:tcPr>
          <w:p w14:paraId="5B1EDEC2"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Synthesizing and Documenting Sources:</w:t>
            </w:r>
          </w:p>
          <w:p w14:paraId="4A54AE57" w14:textId="77777777" w:rsidR="00B620CF" w:rsidRPr="009A0F1C" w:rsidRDefault="00B620CF" w:rsidP="0086095B">
            <w:pPr>
              <w:jc w:val="center"/>
              <w:rPr>
                <w:rFonts w:ascii="Calibri" w:hAnsi="Calibri"/>
                <w:sz w:val="20"/>
                <w:szCs w:val="20"/>
              </w:rPr>
            </w:pPr>
            <w:r w:rsidRPr="009A0F1C">
              <w:rPr>
                <w:rFonts w:ascii="Calibri" w:hAnsi="Calibri"/>
                <w:sz w:val="20"/>
                <w:szCs w:val="20"/>
              </w:rPr>
              <w:t>MLA Citations</w:t>
            </w:r>
          </w:p>
          <w:p w14:paraId="2DB10EBB" w14:textId="77777777" w:rsidR="00B620CF" w:rsidRPr="009A0F1C" w:rsidRDefault="00B620CF" w:rsidP="0086095B">
            <w:pPr>
              <w:jc w:val="center"/>
              <w:rPr>
                <w:rFonts w:ascii="Calibri" w:hAnsi="Calibri"/>
                <w:sz w:val="20"/>
                <w:szCs w:val="20"/>
              </w:rPr>
            </w:pPr>
          </w:p>
        </w:tc>
        <w:tc>
          <w:tcPr>
            <w:tcW w:w="3452" w:type="dxa"/>
          </w:tcPr>
          <w:p w14:paraId="7C8EEE93"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Appendix A MLA Documentation</w:t>
            </w:r>
          </w:p>
          <w:p w14:paraId="12638B05" w14:textId="123610DC" w:rsidR="00B620CF" w:rsidRPr="009A0F1C" w:rsidRDefault="0021786D" w:rsidP="0086095B">
            <w:pPr>
              <w:jc w:val="center"/>
              <w:rPr>
                <w:rFonts w:ascii="Calibri" w:hAnsi="Calibri"/>
                <w:sz w:val="20"/>
                <w:szCs w:val="20"/>
              </w:rPr>
            </w:pPr>
            <w:r w:rsidRPr="009A0F1C">
              <w:rPr>
                <w:rFonts w:ascii="Calibri" w:hAnsi="Calibri"/>
                <w:b/>
                <w:sz w:val="20"/>
                <w:szCs w:val="20"/>
              </w:rPr>
              <w:t>Due: Completed Peer Review</w:t>
            </w:r>
          </w:p>
        </w:tc>
      </w:tr>
      <w:tr w:rsidR="00B620CF" w:rsidRPr="00916E92" w14:paraId="7F8E928F" w14:textId="77777777" w:rsidTr="0086095B">
        <w:trPr>
          <w:trHeight w:val="737"/>
        </w:trPr>
        <w:tc>
          <w:tcPr>
            <w:tcW w:w="870" w:type="dxa"/>
          </w:tcPr>
          <w:p w14:paraId="129464B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14</w:t>
            </w:r>
          </w:p>
        </w:tc>
        <w:tc>
          <w:tcPr>
            <w:tcW w:w="812" w:type="dxa"/>
          </w:tcPr>
          <w:p w14:paraId="61E9AFB4"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D066EB2" w14:textId="1D17D105" w:rsidR="00B620CF" w:rsidRPr="009A0F1C" w:rsidRDefault="00B620CF" w:rsidP="0086095B">
            <w:pPr>
              <w:jc w:val="center"/>
              <w:rPr>
                <w:rFonts w:ascii="Calibri" w:hAnsi="Calibri"/>
                <w:sz w:val="20"/>
                <w:szCs w:val="20"/>
              </w:rPr>
            </w:pPr>
            <w:r w:rsidRPr="009A0F1C">
              <w:rPr>
                <w:rFonts w:ascii="Calibri" w:hAnsi="Calibri"/>
                <w:sz w:val="20"/>
                <w:szCs w:val="20"/>
              </w:rPr>
              <w:t>11/2</w:t>
            </w:r>
            <w:r w:rsidR="00784DE7">
              <w:rPr>
                <w:rFonts w:ascii="Calibri" w:hAnsi="Calibri"/>
                <w:sz w:val="20"/>
                <w:szCs w:val="20"/>
              </w:rPr>
              <w:t>4</w:t>
            </w:r>
          </w:p>
        </w:tc>
        <w:tc>
          <w:tcPr>
            <w:tcW w:w="4041" w:type="dxa"/>
          </w:tcPr>
          <w:p w14:paraId="336E1DD8" w14:textId="65D820B0" w:rsidR="00B620CF" w:rsidRPr="009A0F1C" w:rsidRDefault="0021786D" w:rsidP="0086095B">
            <w:pPr>
              <w:jc w:val="center"/>
              <w:rPr>
                <w:rFonts w:ascii="Calibri" w:hAnsi="Calibri"/>
                <w:sz w:val="20"/>
                <w:szCs w:val="20"/>
              </w:rPr>
            </w:pPr>
            <w:r>
              <w:rPr>
                <w:rFonts w:ascii="Calibri" w:hAnsi="Calibri"/>
                <w:sz w:val="20"/>
                <w:szCs w:val="20"/>
              </w:rPr>
              <w:t>NO  CLASS – THANKSGIVING HOLIDAY</w:t>
            </w:r>
          </w:p>
        </w:tc>
        <w:tc>
          <w:tcPr>
            <w:tcW w:w="3452" w:type="dxa"/>
          </w:tcPr>
          <w:p w14:paraId="227BB9AB" w14:textId="3F318FEE" w:rsidR="00B620CF" w:rsidRPr="009A0F1C" w:rsidRDefault="00B620CF" w:rsidP="0086095B">
            <w:pPr>
              <w:jc w:val="center"/>
              <w:rPr>
                <w:rFonts w:ascii="Calibri" w:hAnsi="Calibri"/>
                <w:b/>
                <w:sz w:val="20"/>
                <w:szCs w:val="20"/>
              </w:rPr>
            </w:pPr>
          </w:p>
        </w:tc>
      </w:tr>
      <w:tr w:rsidR="00B620CF" w:rsidRPr="00916E92" w14:paraId="6CF10068" w14:textId="77777777" w:rsidTr="0086095B">
        <w:trPr>
          <w:trHeight w:val="1502"/>
        </w:trPr>
        <w:tc>
          <w:tcPr>
            <w:tcW w:w="870" w:type="dxa"/>
          </w:tcPr>
          <w:p w14:paraId="1B99760E"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15</w:t>
            </w:r>
          </w:p>
          <w:p w14:paraId="6952C589" w14:textId="77777777" w:rsidR="00B620CF" w:rsidRPr="009A0F1C" w:rsidRDefault="00B620CF" w:rsidP="0086095B">
            <w:pPr>
              <w:jc w:val="center"/>
              <w:rPr>
                <w:rFonts w:ascii="Calibri" w:hAnsi="Calibri"/>
                <w:b/>
                <w:sz w:val="20"/>
                <w:szCs w:val="20"/>
              </w:rPr>
            </w:pPr>
          </w:p>
        </w:tc>
        <w:tc>
          <w:tcPr>
            <w:tcW w:w="812" w:type="dxa"/>
          </w:tcPr>
          <w:p w14:paraId="2770F96E"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341DB093" w14:textId="04A232D3" w:rsidR="00B620CF" w:rsidRPr="009A0F1C" w:rsidRDefault="00784DE7" w:rsidP="0086095B">
            <w:pPr>
              <w:jc w:val="center"/>
              <w:rPr>
                <w:rFonts w:ascii="Calibri" w:hAnsi="Calibri"/>
                <w:sz w:val="20"/>
                <w:szCs w:val="20"/>
              </w:rPr>
            </w:pPr>
            <w:r>
              <w:rPr>
                <w:rFonts w:ascii="Calibri" w:hAnsi="Calibri"/>
                <w:sz w:val="20"/>
                <w:szCs w:val="20"/>
              </w:rPr>
              <w:t>11/29</w:t>
            </w:r>
          </w:p>
          <w:p w14:paraId="720BD968" w14:textId="77777777" w:rsidR="00B620CF" w:rsidRPr="009A0F1C" w:rsidRDefault="00B620CF" w:rsidP="0086095B">
            <w:pPr>
              <w:jc w:val="center"/>
              <w:rPr>
                <w:rFonts w:ascii="Calibri" w:hAnsi="Calibri"/>
                <w:sz w:val="20"/>
                <w:szCs w:val="20"/>
              </w:rPr>
            </w:pPr>
          </w:p>
        </w:tc>
        <w:tc>
          <w:tcPr>
            <w:tcW w:w="4041" w:type="dxa"/>
          </w:tcPr>
          <w:p w14:paraId="4BA05B19" w14:textId="78518DCF" w:rsidR="00B620CF" w:rsidRPr="009A0F1C" w:rsidRDefault="006E2D95" w:rsidP="006E2D95">
            <w:pPr>
              <w:rPr>
                <w:rFonts w:ascii="Calibri" w:hAnsi="Calibri"/>
                <w:sz w:val="20"/>
                <w:szCs w:val="20"/>
              </w:rPr>
            </w:pPr>
            <w:r>
              <w:rPr>
                <w:rFonts w:ascii="Calibri" w:hAnsi="Calibri"/>
                <w:sz w:val="20"/>
                <w:szCs w:val="20"/>
              </w:rPr>
              <w:t xml:space="preserve">                     </w:t>
            </w:r>
            <w:r w:rsidR="00B620CF" w:rsidRPr="009A0F1C">
              <w:rPr>
                <w:rFonts w:ascii="Calibri" w:hAnsi="Calibri"/>
                <w:sz w:val="20"/>
                <w:szCs w:val="20"/>
              </w:rPr>
              <w:t>Sample Synthesis Essay:</w:t>
            </w:r>
          </w:p>
          <w:p w14:paraId="61D3B2B6"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in Class</w:t>
            </w:r>
          </w:p>
          <w:p w14:paraId="117BC7C9" w14:textId="197FA558" w:rsidR="00B620CF" w:rsidRPr="009A0F1C" w:rsidRDefault="009156C3" w:rsidP="0086095B">
            <w:pPr>
              <w:jc w:val="center"/>
              <w:rPr>
                <w:rFonts w:ascii="Calibri" w:hAnsi="Calibri"/>
                <w:sz w:val="20"/>
                <w:szCs w:val="20"/>
              </w:rPr>
            </w:pPr>
            <w:r>
              <w:rPr>
                <w:rFonts w:ascii="Calibri" w:hAnsi="Calibri"/>
                <w:sz w:val="20"/>
                <w:szCs w:val="20"/>
              </w:rPr>
              <w:t xml:space="preserve">The Art of Quoting </w:t>
            </w:r>
          </w:p>
        </w:tc>
        <w:tc>
          <w:tcPr>
            <w:tcW w:w="3452" w:type="dxa"/>
          </w:tcPr>
          <w:p w14:paraId="54AC316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P43-P45</w:t>
            </w:r>
          </w:p>
        </w:tc>
      </w:tr>
      <w:tr w:rsidR="00B620CF" w:rsidRPr="00916E92" w14:paraId="07DF9EF2" w14:textId="77777777" w:rsidTr="0086095B">
        <w:trPr>
          <w:trHeight w:val="575"/>
        </w:trPr>
        <w:tc>
          <w:tcPr>
            <w:tcW w:w="870" w:type="dxa"/>
          </w:tcPr>
          <w:p w14:paraId="74A97F81"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15</w:t>
            </w:r>
          </w:p>
        </w:tc>
        <w:tc>
          <w:tcPr>
            <w:tcW w:w="812" w:type="dxa"/>
          </w:tcPr>
          <w:p w14:paraId="258D5D18"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3B39247B" w14:textId="1104CF7A" w:rsidR="00B620CF" w:rsidRPr="009A0F1C" w:rsidRDefault="00784DE7" w:rsidP="0086095B">
            <w:pPr>
              <w:jc w:val="center"/>
              <w:rPr>
                <w:rFonts w:ascii="Calibri" w:hAnsi="Calibri"/>
                <w:sz w:val="20"/>
                <w:szCs w:val="20"/>
              </w:rPr>
            </w:pPr>
            <w:r>
              <w:rPr>
                <w:rFonts w:ascii="Calibri" w:hAnsi="Calibri"/>
                <w:sz w:val="20"/>
                <w:szCs w:val="20"/>
              </w:rPr>
              <w:t>12/1</w:t>
            </w:r>
          </w:p>
        </w:tc>
        <w:tc>
          <w:tcPr>
            <w:tcW w:w="4041" w:type="dxa"/>
          </w:tcPr>
          <w:p w14:paraId="1A395675" w14:textId="3556E9F0" w:rsidR="00B620CF" w:rsidRPr="009A0F1C" w:rsidRDefault="009156C3" w:rsidP="0086095B">
            <w:pPr>
              <w:jc w:val="center"/>
              <w:rPr>
                <w:rFonts w:ascii="Calibri" w:hAnsi="Calibri"/>
                <w:sz w:val="20"/>
                <w:szCs w:val="20"/>
              </w:rPr>
            </w:pPr>
            <w:r w:rsidRPr="009A0F1C">
              <w:rPr>
                <w:rFonts w:ascii="Calibri" w:hAnsi="Calibri"/>
                <w:sz w:val="20"/>
                <w:szCs w:val="20"/>
              </w:rPr>
              <w:t>Discuss Grading Criteria/Rubric for Synthesis Essay</w:t>
            </w:r>
          </w:p>
        </w:tc>
        <w:tc>
          <w:tcPr>
            <w:tcW w:w="3452" w:type="dxa"/>
          </w:tcPr>
          <w:p w14:paraId="24B67CD4" w14:textId="77777777" w:rsidR="00B620CF" w:rsidRPr="009A0F1C" w:rsidRDefault="00B620CF" w:rsidP="0086095B">
            <w:pPr>
              <w:jc w:val="center"/>
              <w:rPr>
                <w:rFonts w:ascii="Calibri" w:hAnsi="Calibri"/>
                <w:b/>
                <w:sz w:val="20"/>
                <w:szCs w:val="20"/>
              </w:rPr>
            </w:pPr>
          </w:p>
        </w:tc>
      </w:tr>
      <w:tr w:rsidR="00B620CF" w:rsidRPr="00916E92" w14:paraId="350E8298" w14:textId="77777777" w:rsidTr="0086095B">
        <w:trPr>
          <w:trHeight w:val="530"/>
        </w:trPr>
        <w:tc>
          <w:tcPr>
            <w:tcW w:w="870" w:type="dxa"/>
          </w:tcPr>
          <w:p w14:paraId="28E159C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16</w:t>
            </w:r>
          </w:p>
        </w:tc>
        <w:tc>
          <w:tcPr>
            <w:tcW w:w="812" w:type="dxa"/>
          </w:tcPr>
          <w:p w14:paraId="683E9D35"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4521D9A3" w14:textId="6BCEDCAE" w:rsidR="00B620CF" w:rsidRPr="009A0F1C" w:rsidRDefault="00B620CF" w:rsidP="0086095B">
            <w:pPr>
              <w:jc w:val="center"/>
              <w:rPr>
                <w:rFonts w:ascii="Calibri" w:hAnsi="Calibri"/>
                <w:sz w:val="20"/>
                <w:szCs w:val="20"/>
              </w:rPr>
            </w:pPr>
            <w:r w:rsidRPr="009A0F1C">
              <w:rPr>
                <w:rFonts w:ascii="Calibri" w:hAnsi="Calibri"/>
                <w:sz w:val="20"/>
                <w:szCs w:val="20"/>
              </w:rPr>
              <w:t>12/</w:t>
            </w:r>
            <w:r w:rsidR="00784DE7">
              <w:rPr>
                <w:rFonts w:ascii="Calibri" w:hAnsi="Calibri"/>
                <w:sz w:val="20"/>
                <w:szCs w:val="20"/>
              </w:rPr>
              <w:t>6</w:t>
            </w:r>
          </w:p>
        </w:tc>
        <w:tc>
          <w:tcPr>
            <w:tcW w:w="4041" w:type="dxa"/>
          </w:tcPr>
          <w:p w14:paraId="3EA724D2"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 Class Work on Synthesis Essay </w:t>
            </w:r>
          </w:p>
          <w:p w14:paraId="2D3C67A1" w14:textId="77777777" w:rsidR="00B620CF" w:rsidRDefault="00B620CF" w:rsidP="0086095B">
            <w:pPr>
              <w:jc w:val="center"/>
              <w:rPr>
                <w:rFonts w:ascii="Calibri" w:hAnsi="Calibri"/>
                <w:sz w:val="20"/>
                <w:szCs w:val="20"/>
              </w:rPr>
            </w:pPr>
            <w:r w:rsidRPr="009A0F1C">
              <w:rPr>
                <w:rFonts w:ascii="Calibri" w:hAnsi="Calibri"/>
                <w:sz w:val="20"/>
                <w:szCs w:val="20"/>
              </w:rPr>
              <w:t xml:space="preserve">and/or Quick Hits Peer Review </w:t>
            </w:r>
          </w:p>
          <w:p w14:paraId="01604F14" w14:textId="77777777" w:rsidR="0094527E" w:rsidRPr="009A0F1C" w:rsidRDefault="0094527E" w:rsidP="0094527E">
            <w:pPr>
              <w:jc w:val="center"/>
              <w:rPr>
                <w:rFonts w:ascii="Calibri" w:hAnsi="Calibri"/>
                <w:sz w:val="20"/>
                <w:szCs w:val="20"/>
              </w:rPr>
            </w:pPr>
            <w:r w:rsidRPr="009A0F1C">
              <w:rPr>
                <w:rFonts w:ascii="Calibri" w:hAnsi="Calibri"/>
                <w:sz w:val="20"/>
                <w:szCs w:val="20"/>
              </w:rPr>
              <w:t>and/or end of semester procedures</w:t>
            </w:r>
          </w:p>
          <w:p w14:paraId="66C65F98" w14:textId="77777777" w:rsidR="0094527E" w:rsidRDefault="0094527E" w:rsidP="0086095B">
            <w:pPr>
              <w:jc w:val="center"/>
              <w:rPr>
                <w:rFonts w:ascii="Calibri" w:hAnsi="Calibri"/>
                <w:sz w:val="20"/>
                <w:szCs w:val="20"/>
              </w:rPr>
            </w:pPr>
          </w:p>
          <w:p w14:paraId="634E464D" w14:textId="77777777" w:rsidR="0094527E" w:rsidRPr="009A0F1C" w:rsidRDefault="0094527E" w:rsidP="0094527E">
            <w:pPr>
              <w:jc w:val="center"/>
              <w:rPr>
                <w:rFonts w:ascii="Calibri" w:hAnsi="Calibri"/>
                <w:b/>
                <w:sz w:val="20"/>
                <w:szCs w:val="20"/>
              </w:rPr>
            </w:pPr>
            <w:r w:rsidRPr="009A0F1C">
              <w:rPr>
                <w:rFonts w:ascii="Calibri" w:hAnsi="Calibri"/>
                <w:b/>
                <w:sz w:val="20"/>
                <w:szCs w:val="20"/>
              </w:rPr>
              <w:t>LAST DAY OF CLASS</w:t>
            </w:r>
          </w:p>
          <w:p w14:paraId="4CEBD57C" w14:textId="77777777" w:rsidR="00B620CF" w:rsidRPr="009A0F1C" w:rsidRDefault="0094527E" w:rsidP="0094527E">
            <w:pPr>
              <w:jc w:val="center"/>
              <w:rPr>
                <w:rFonts w:ascii="Calibri" w:hAnsi="Calibri"/>
                <w:sz w:val="20"/>
                <w:szCs w:val="20"/>
              </w:rPr>
            </w:pPr>
            <w:r w:rsidRPr="009A0F1C">
              <w:rPr>
                <w:rFonts w:ascii="Calibri" w:hAnsi="Calibri"/>
                <w:b/>
                <w:sz w:val="20"/>
                <w:szCs w:val="20"/>
              </w:rPr>
              <w:t>(We will not meet after this class.  There is no final during “finals week”)</w:t>
            </w:r>
          </w:p>
        </w:tc>
        <w:tc>
          <w:tcPr>
            <w:tcW w:w="3452" w:type="dxa"/>
          </w:tcPr>
          <w:p w14:paraId="0E69C3E7" w14:textId="77777777" w:rsidR="0094527E" w:rsidRDefault="0094527E" w:rsidP="0094527E">
            <w:pPr>
              <w:jc w:val="center"/>
              <w:rPr>
                <w:rFonts w:ascii="Calibri" w:hAnsi="Calibri"/>
                <w:b/>
                <w:sz w:val="20"/>
                <w:szCs w:val="20"/>
              </w:rPr>
            </w:pPr>
            <w:r w:rsidRPr="009A0F1C">
              <w:rPr>
                <w:rFonts w:ascii="Calibri" w:hAnsi="Calibri"/>
                <w:b/>
                <w:sz w:val="20"/>
                <w:szCs w:val="20"/>
              </w:rPr>
              <w:t xml:space="preserve">Due: </w:t>
            </w:r>
            <w:r>
              <w:rPr>
                <w:rFonts w:ascii="Calibri" w:hAnsi="Calibri"/>
                <w:b/>
                <w:sz w:val="20"/>
                <w:szCs w:val="20"/>
              </w:rPr>
              <w:t xml:space="preserve"> </w:t>
            </w:r>
            <w:r w:rsidRPr="009A0F1C">
              <w:rPr>
                <w:rFonts w:ascii="Calibri" w:hAnsi="Calibri"/>
                <w:b/>
                <w:sz w:val="20"/>
                <w:szCs w:val="20"/>
              </w:rPr>
              <w:t>Synthesis</w:t>
            </w:r>
            <w:r>
              <w:rPr>
                <w:rFonts w:ascii="Calibri" w:hAnsi="Calibri"/>
                <w:b/>
                <w:sz w:val="20"/>
                <w:szCs w:val="20"/>
              </w:rPr>
              <w:t xml:space="preserve"> Final</w:t>
            </w:r>
          </w:p>
          <w:p w14:paraId="0A8D1DD5" w14:textId="77777777" w:rsidR="0094527E" w:rsidRPr="00E73961" w:rsidRDefault="0094527E" w:rsidP="0094527E">
            <w:pPr>
              <w:jc w:val="center"/>
              <w:rPr>
                <w:rFonts w:ascii="Calibri" w:hAnsi="Calibri"/>
                <w:sz w:val="20"/>
                <w:szCs w:val="20"/>
              </w:rPr>
            </w:pPr>
            <w:r w:rsidRPr="00E73961">
              <w:rPr>
                <w:rFonts w:ascii="Calibri" w:hAnsi="Calibri"/>
                <w:sz w:val="20"/>
                <w:szCs w:val="20"/>
              </w:rPr>
              <w:t>Team Member Assessment Survey</w:t>
            </w:r>
          </w:p>
          <w:p w14:paraId="62BE2E99" w14:textId="77777777" w:rsidR="00B620CF" w:rsidRPr="009A0F1C" w:rsidRDefault="00B620CF" w:rsidP="0086095B">
            <w:pPr>
              <w:jc w:val="center"/>
              <w:rPr>
                <w:rFonts w:ascii="Calibri" w:hAnsi="Calibri"/>
                <w:b/>
                <w:sz w:val="20"/>
                <w:szCs w:val="20"/>
              </w:rPr>
            </w:pPr>
          </w:p>
        </w:tc>
      </w:tr>
    </w:tbl>
    <w:p w14:paraId="08B4C0FD" w14:textId="77777777" w:rsidR="00D92C27" w:rsidRDefault="00D92C27" w:rsidP="00D92C27"/>
    <w:p w14:paraId="195C4D21" w14:textId="77777777" w:rsidR="00D92C27" w:rsidRDefault="00D92C27" w:rsidP="00E316AC">
      <w:pPr>
        <w:contextualSpacing/>
        <w:rPr>
          <w:rFonts w:ascii="Arial" w:hAnsi="Arial" w:cs="Arial"/>
          <w:sz w:val="20"/>
          <w:szCs w:val="20"/>
        </w:rPr>
      </w:pPr>
    </w:p>
    <w:p w14:paraId="78934813" w14:textId="77777777" w:rsidR="00C875D0" w:rsidRDefault="00C875D0" w:rsidP="00E316AC">
      <w:pPr>
        <w:contextualSpacing/>
        <w:rPr>
          <w:rFonts w:ascii="Arial" w:hAnsi="Arial" w:cs="Arial"/>
          <w:sz w:val="20"/>
          <w:szCs w:val="20"/>
        </w:rPr>
      </w:pPr>
    </w:p>
    <w:p w14:paraId="45410081" w14:textId="7A744165" w:rsidR="00C875D0" w:rsidRPr="0052215B" w:rsidRDefault="00C875D0" w:rsidP="00E316AC">
      <w:pPr>
        <w:contextualSpacing/>
        <w:rPr>
          <w:rFonts w:ascii="Arial" w:hAnsi="Arial" w:cs="Arial"/>
          <w:sz w:val="20"/>
          <w:szCs w:val="20"/>
        </w:rPr>
      </w:pPr>
      <w:r>
        <w:rPr>
          <w:rFonts w:ascii="Arial" w:hAnsi="Arial" w:cs="Arial"/>
          <w:sz w:val="20"/>
          <w:szCs w:val="20"/>
        </w:rPr>
        <w:t xml:space="preserve">                       As the instructor of the class , I reserve the right to alter the sequence of assignments listed  above whenever I think the individual class  will benefit from new or timely material.</w:t>
      </w:r>
    </w:p>
    <w:sectPr w:rsidR="00C875D0" w:rsidRPr="0052215B" w:rsidSect="006A4005">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B79F" w14:textId="77777777" w:rsidR="00F13B3B" w:rsidRDefault="00F13B3B" w:rsidP="00F60F68">
      <w:r>
        <w:separator/>
      </w:r>
    </w:p>
  </w:endnote>
  <w:endnote w:type="continuationSeparator" w:id="0">
    <w:p w14:paraId="77DB1391" w14:textId="77777777" w:rsidR="00F13B3B" w:rsidRDefault="00F13B3B"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55F83" w14:textId="77777777" w:rsidR="00F13B3B" w:rsidRDefault="00F13B3B" w:rsidP="00F60F68">
      <w:r>
        <w:separator/>
      </w:r>
    </w:p>
  </w:footnote>
  <w:footnote w:type="continuationSeparator" w:id="0">
    <w:p w14:paraId="093600B4" w14:textId="77777777" w:rsidR="00F13B3B" w:rsidRDefault="00F13B3B"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77777777" w:rsidR="00143B4D" w:rsidRDefault="00143B4D">
    <w:pPr>
      <w:pStyle w:val="Header"/>
      <w:jc w:val="right"/>
    </w:pPr>
    <w:r>
      <w:fldChar w:fldCharType="begin"/>
    </w:r>
    <w:r>
      <w:instrText xml:space="preserve"> PAGE   \* MERGEFORMAT </w:instrText>
    </w:r>
    <w:r>
      <w:fldChar w:fldCharType="separate"/>
    </w:r>
    <w:r w:rsidR="00C14DAC">
      <w:rPr>
        <w:noProof/>
      </w:rPr>
      <w:t>2</w:t>
    </w:r>
    <w:r>
      <w:rPr>
        <w:noProof/>
      </w:rPr>
      <w:fldChar w:fldCharType="end"/>
    </w:r>
  </w:p>
  <w:p w14:paraId="6D6C1F1B" w14:textId="77777777" w:rsidR="00143B4D" w:rsidRDefault="00143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3B4D"/>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A77A1"/>
    <w:rsid w:val="002B3155"/>
    <w:rsid w:val="002B3AF8"/>
    <w:rsid w:val="002B6A83"/>
    <w:rsid w:val="002B6C14"/>
    <w:rsid w:val="002D03BA"/>
    <w:rsid w:val="0030622F"/>
    <w:rsid w:val="00306497"/>
    <w:rsid w:val="00315F2F"/>
    <w:rsid w:val="00316286"/>
    <w:rsid w:val="00331A86"/>
    <w:rsid w:val="00334BB5"/>
    <w:rsid w:val="00351432"/>
    <w:rsid w:val="003543C6"/>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3E13"/>
    <w:rsid w:val="006A4005"/>
    <w:rsid w:val="006B5E4B"/>
    <w:rsid w:val="006D4AAA"/>
    <w:rsid w:val="006E00C0"/>
    <w:rsid w:val="006E19EA"/>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F181D"/>
    <w:rsid w:val="007F7204"/>
    <w:rsid w:val="0080139E"/>
    <w:rsid w:val="00802F92"/>
    <w:rsid w:val="0080654A"/>
    <w:rsid w:val="00807A40"/>
    <w:rsid w:val="00830536"/>
    <w:rsid w:val="0083061B"/>
    <w:rsid w:val="00831858"/>
    <w:rsid w:val="00833861"/>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0BF0"/>
    <w:rsid w:val="00A13CC4"/>
    <w:rsid w:val="00A16178"/>
    <w:rsid w:val="00A25CCF"/>
    <w:rsid w:val="00A26FD8"/>
    <w:rsid w:val="00A32BFB"/>
    <w:rsid w:val="00A46507"/>
    <w:rsid w:val="00A47AAD"/>
    <w:rsid w:val="00A47EEE"/>
    <w:rsid w:val="00A60D12"/>
    <w:rsid w:val="00A7799E"/>
    <w:rsid w:val="00A91D03"/>
    <w:rsid w:val="00AA2D30"/>
    <w:rsid w:val="00AB4BD6"/>
    <w:rsid w:val="00AD15CC"/>
    <w:rsid w:val="00AF1F97"/>
    <w:rsid w:val="00AF67E4"/>
    <w:rsid w:val="00B05970"/>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14DAC"/>
    <w:rsid w:val="00C23363"/>
    <w:rsid w:val="00C2457F"/>
    <w:rsid w:val="00C26CE1"/>
    <w:rsid w:val="00C33336"/>
    <w:rsid w:val="00C339C1"/>
    <w:rsid w:val="00C5140F"/>
    <w:rsid w:val="00C52336"/>
    <w:rsid w:val="00C7238F"/>
    <w:rsid w:val="00C85BCC"/>
    <w:rsid w:val="00C875D0"/>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3A9C"/>
    <w:rsid w:val="00F0691E"/>
    <w:rsid w:val="00F13B3B"/>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D605CE13-D13A-4895-8BC2-FC356FB2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styleId="FollowedHyperlink">
    <w:name w:val="FollowedHyperlink"/>
    <w:basedOn w:val="DefaultParagraphFont"/>
    <w:uiPriority w:val="99"/>
    <w:semiHidden/>
    <w:unhideWhenUsed/>
    <w:rsid w:val="00143B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owl" TargetMode="External"/><Relationship Id="rId28" Type="http://schemas.openxmlformats.org/officeDocument/2006/relationships/hyperlink" Target="https://mavalert.uta.edu/register.php"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s://mavalert.uta.edu/" TargetMode="External"/><Relationship Id="rId30" Type="http://schemas.openxmlformats.org/officeDocument/2006/relationships/hyperlink" Target="http://www.uta.edu/news/info/campus-carry/" TargetMode="External"/><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ABFD396-658A-4364-A80F-5E071C2D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5245</Words>
  <Characters>29902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35077</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3</cp:revision>
  <cp:lastPrinted>2016-08-23T20:13:00Z</cp:lastPrinted>
  <dcterms:created xsi:type="dcterms:W3CDTF">2016-08-25T19:40:00Z</dcterms:created>
  <dcterms:modified xsi:type="dcterms:W3CDTF">2016-08-25T19:40:00Z</dcterms:modified>
</cp:coreProperties>
</file>