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229"/>
        <w:gridCol w:w="3067"/>
      </w:tblGrid>
      <w:tr w:rsidR="006B26CF" w:rsidRPr="00122998" w14:paraId="3FD2EB42" w14:textId="77777777" w:rsidTr="00FE670D">
        <w:trPr>
          <w:trHeight w:val="1440"/>
        </w:trPr>
        <w:tc>
          <w:tcPr>
            <w:tcW w:w="10296" w:type="dxa"/>
            <w:gridSpan w:val="2"/>
            <w:tcBorders>
              <w:top w:val="single" w:sz="4" w:space="0" w:color="0C479D"/>
            </w:tcBorders>
            <w:vAlign w:val="center"/>
          </w:tcPr>
          <w:p w14:paraId="3B79843D" w14:textId="77777777" w:rsidR="006B26CF" w:rsidRPr="00122998" w:rsidRDefault="00C0302D">
            <w:pPr>
              <w:rPr>
                <w:sz w:val="22"/>
                <w:szCs w:val="22"/>
              </w:rPr>
            </w:pPr>
            <w:r>
              <w:rPr>
                <w:noProof/>
              </w:rPr>
              <w:drawing>
                <wp:anchor distT="0" distB="0" distL="114300" distR="114300" simplePos="0" relativeHeight="251657728" behindDoc="0" locked="0" layoutInCell="1" allowOverlap="1" wp14:anchorId="24303797" wp14:editId="68D17026">
                  <wp:simplePos x="0" y="0"/>
                  <wp:positionH relativeFrom="margin">
                    <wp:align>center</wp:align>
                  </wp:positionH>
                  <wp:positionV relativeFrom="margin">
                    <wp:align>top</wp:align>
                  </wp:positionV>
                  <wp:extent cx="4451350" cy="931545"/>
                  <wp:effectExtent l="0" t="0" r="0" b="8255"/>
                  <wp:wrapSquare wrapText="bothSides"/>
                  <wp:docPr id="2" name="Picture 2" descr="co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0" cy="931545"/>
                          </a:xfrm>
                          <a:prstGeom prst="rect">
                            <a:avLst/>
                          </a:prstGeom>
                          <a:solidFill>
                            <a:srgbClr val="1F497D"/>
                          </a:solidFill>
                          <a:ln>
                            <a:noFill/>
                          </a:ln>
                        </pic:spPr>
                      </pic:pic>
                    </a:graphicData>
                  </a:graphic>
                  <wp14:sizeRelH relativeFrom="page">
                    <wp14:pctWidth>0</wp14:pctWidth>
                  </wp14:sizeRelH>
                  <wp14:sizeRelV relativeFrom="page">
                    <wp14:pctHeight>0</wp14:pctHeight>
                  </wp14:sizeRelV>
                </wp:anchor>
              </w:drawing>
            </w:r>
          </w:p>
        </w:tc>
      </w:tr>
      <w:tr w:rsidR="00F00564" w:rsidRPr="00122998" w14:paraId="065E29A4" w14:textId="77777777" w:rsidTr="006B26CF">
        <w:trPr>
          <w:trHeight w:val="603"/>
        </w:trPr>
        <w:tc>
          <w:tcPr>
            <w:tcW w:w="7229" w:type="dxa"/>
            <w:vAlign w:val="center"/>
          </w:tcPr>
          <w:p w14:paraId="19980750" w14:textId="77777777" w:rsidR="006B26CF" w:rsidRDefault="006B26CF" w:rsidP="006A3572">
            <w:pPr>
              <w:jc w:val="center"/>
              <w:rPr>
                <w:b/>
                <w:bCs/>
                <w:i/>
                <w:iCs/>
                <w:sz w:val="28"/>
                <w:szCs w:val="28"/>
              </w:rPr>
            </w:pPr>
          </w:p>
          <w:p w14:paraId="785D54B6" w14:textId="77777777" w:rsidR="00F00564" w:rsidRPr="00122998" w:rsidRDefault="006A3572" w:rsidP="006A3572">
            <w:pPr>
              <w:jc w:val="center"/>
              <w:rPr>
                <w:b/>
                <w:bCs/>
                <w:i/>
                <w:iCs/>
                <w:sz w:val="28"/>
                <w:szCs w:val="28"/>
              </w:rPr>
            </w:pPr>
            <w:r>
              <w:rPr>
                <w:b/>
                <w:bCs/>
                <w:i/>
                <w:iCs/>
                <w:sz w:val="28"/>
                <w:szCs w:val="28"/>
              </w:rPr>
              <w:t>ELED</w:t>
            </w:r>
            <w:r w:rsidR="00873BD0">
              <w:rPr>
                <w:b/>
                <w:bCs/>
                <w:i/>
                <w:iCs/>
                <w:sz w:val="28"/>
                <w:szCs w:val="28"/>
              </w:rPr>
              <w:t xml:space="preserve"> 4312: </w:t>
            </w:r>
            <w:r>
              <w:rPr>
                <w:b/>
                <w:bCs/>
                <w:i/>
                <w:iCs/>
                <w:sz w:val="28"/>
                <w:szCs w:val="28"/>
              </w:rPr>
              <w:t xml:space="preserve">Teaching </w:t>
            </w:r>
            <w:r w:rsidR="00873BD0">
              <w:rPr>
                <w:b/>
                <w:bCs/>
                <w:i/>
                <w:iCs/>
                <w:sz w:val="28"/>
                <w:szCs w:val="28"/>
              </w:rPr>
              <w:t xml:space="preserve">Science &amp; Health </w:t>
            </w:r>
            <w:r>
              <w:rPr>
                <w:b/>
                <w:bCs/>
                <w:i/>
                <w:iCs/>
                <w:sz w:val="28"/>
                <w:szCs w:val="28"/>
              </w:rPr>
              <w:t xml:space="preserve">in Early and Elementary </w:t>
            </w:r>
            <w:r w:rsidR="00873BD0">
              <w:rPr>
                <w:b/>
                <w:bCs/>
                <w:i/>
                <w:iCs/>
                <w:sz w:val="28"/>
                <w:szCs w:val="28"/>
              </w:rPr>
              <w:t xml:space="preserve">Education </w:t>
            </w:r>
          </w:p>
        </w:tc>
        <w:tc>
          <w:tcPr>
            <w:tcW w:w="3067" w:type="dxa"/>
            <w:vAlign w:val="center"/>
          </w:tcPr>
          <w:p w14:paraId="2F87C35A" w14:textId="77777777" w:rsidR="00F00564" w:rsidRPr="00122998" w:rsidRDefault="00876F40" w:rsidP="00876F40">
            <w:pPr>
              <w:jc w:val="center"/>
              <w:rPr>
                <w:b/>
                <w:sz w:val="28"/>
                <w:szCs w:val="28"/>
              </w:rPr>
            </w:pPr>
            <w:r>
              <w:rPr>
                <w:b/>
                <w:i/>
                <w:sz w:val="28"/>
                <w:szCs w:val="28"/>
              </w:rPr>
              <w:t>Fall</w:t>
            </w:r>
            <w:r w:rsidR="008C5F27" w:rsidRPr="00122998">
              <w:rPr>
                <w:b/>
                <w:i/>
                <w:sz w:val="28"/>
                <w:szCs w:val="28"/>
              </w:rPr>
              <w:t xml:space="preserve"> 20</w:t>
            </w:r>
            <w:r w:rsidR="00D75A14">
              <w:rPr>
                <w:b/>
                <w:i/>
                <w:sz w:val="28"/>
                <w:szCs w:val="28"/>
              </w:rPr>
              <w:t>1</w:t>
            </w:r>
            <w:r>
              <w:rPr>
                <w:b/>
                <w:i/>
                <w:sz w:val="28"/>
                <w:szCs w:val="28"/>
              </w:rPr>
              <w:t>6</w:t>
            </w:r>
          </w:p>
        </w:tc>
      </w:tr>
      <w:tr w:rsidR="0099393E" w:rsidRPr="00122998" w14:paraId="1D4DF021" w14:textId="77777777" w:rsidTr="00122998">
        <w:trPr>
          <w:trHeight w:val="603"/>
        </w:trPr>
        <w:tc>
          <w:tcPr>
            <w:tcW w:w="10296" w:type="dxa"/>
            <w:gridSpan w:val="2"/>
            <w:vAlign w:val="center"/>
          </w:tcPr>
          <w:p w14:paraId="6570392A" w14:textId="77777777" w:rsidR="0099393E" w:rsidRPr="00122998" w:rsidRDefault="00E166FB" w:rsidP="00122998">
            <w:pPr>
              <w:jc w:val="center"/>
              <w:rPr>
                <w:b/>
                <w:i/>
                <w:sz w:val="22"/>
                <w:szCs w:val="22"/>
              </w:rPr>
            </w:pPr>
            <w:r>
              <w:rPr>
                <w:color w:val="FFFFFF"/>
                <w:sz w:val="22"/>
                <w:szCs w:val="22"/>
              </w:rPr>
              <w:pict w14:anchorId="45C848E8">
                <v:rect id="_x0000_i1025" style="width:7in;height:1.5pt" o:hralign="center" o:hrstd="t" o:hrnoshade="t" o:hr="t" fillcolor="#0c479d" stroked="f"/>
              </w:pict>
            </w:r>
          </w:p>
        </w:tc>
      </w:tr>
    </w:tbl>
    <w:p w14:paraId="5201DCBB" w14:textId="77777777" w:rsidR="00A1506F" w:rsidRPr="007036E9" w:rsidRDefault="00A1506F" w:rsidP="00A15C59">
      <w:pPr>
        <w:rPr>
          <w:b/>
          <w:i/>
          <w:sz w:val="22"/>
          <w:szCs w:val="22"/>
          <w:u w:val="single"/>
        </w:rPr>
      </w:pPr>
    </w:p>
    <w:p w14:paraId="2C7DDB5C" w14:textId="77777777" w:rsidR="003E26D1" w:rsidRPr="006D6098" w:rsidRDefault="003E26D1" w:rsidP="00356328">
      <w:pPr>
        <w:ind w:left="480" w:hanging="480"/>
        <w:outlineLvl w:val="0"/>
        <w:rPr>
          <w:b/>
          <w:i/>
          <w:u w:val="single"/>
        </w:rPr>
      </w:pPr>
      <w:r w:rsidRPr="006D6098">
        <w:rPr>
          <w:b/>
          <w:i/>
          <w:u w:val="single"/>
        </w:rPr>
        <w:t>Instructor Information:</w:t>
      </w:r>
    </w:p>
    <w:p w14:paraId="735521B3" w14:textId="77777777" w:rsidR="003E26D1" w:rsidRPr="007036E9" w:rsidRDefault="003E26D1">
      <w:pPr>
        <w:rPr>
          <w:sz w:val="22"/>
          <w:szCs w:val="22"/>
        </w:rPr>
      </w:pPr>
    </w:p>
    <w:tbl>
      <w:tblPr>
        <w:tblW w:w="10080" w:type="dxa"/>
        <w:tblInd w:w="228" w:type="dxa"/>
        <w:tblLayout w:type="fixed"/>
        <w:tblLook w:val="0000" w:firstRow="0" w:lastRow="0" w:firstColumn="0" w:lastColumn="0" w:noHBand="0" w:noVBand="0"/>
      </w:tblPr>
      <w:tblGrid>
        <w:gridCol w:w="1680"/>
        <w:gridCol w:w="1080"/>
        <w:gridCol w:w="630"/>
        <w:gridCol w:w="692"/>
        <w:gridCol w:w="1318"/>
        <w:gridCol w:w="932"/>
        <w:gridCol w:w="899"/>
        <w:gridCol w:w="1441"/>
        <w:gridCol w:w="1408"/>
      </w:tblGrid>
      <w:tr w:rsidR="00DB1EBD" w:rsidRPr="007036E9" w14:paraId="63B33EE9" w14:textId="77777777" w:rsidTr="00FA53C4">
        <w:tc>
          <w:tcPr>
            <w:tcW w:w="1680" w:type="dxa"/>
            <w:tcBorders>
              <w:top w:val="nil"/>
              <w:left w:val="nil"/>
              <w:bottom w:val="nil"/>
              <w:right w:val="nil"/>
            </w:tcBorders>
            <w:shd w:val="solid" w:color="FFFFFF" w:fill="FFFFFF"/>
          </w:tcPr>
          <w:p w14:paraId="23FAC298" w14:textId="77777777" w:rsidR="00DB1EBD" w:rsidRPr="004072B6" w:rsidRDefault="00DB1EBD" w:rsidP="00925EA7">
            <w:r w:rsidRPr="004072B6">
              <w:rPr>
                <w:b/>
                <w:bCs/>
              </w:rPr>
              <w:t>Instructor</w:t>
            </w:r>
            <w:r w:rsidRPr="004072B6">
              <w:t>:</w:t>
            </w:r>
          </w:p>
        </w:tc>
        <w:tc>
          <w:tcPr>
            <w:tcW w:w="3720" w:type="dxa"/>
            <w:gridSpan w:val="4"/>
            <w:tcBorders>
              <w:top w:val="nil"/>
              <w:left w:val="nil"/>
              <w:bottom w:val="nil"/>
              <w:right w:val="nil"/>
            </w:tcBorders>
            <w:shd w:val="solid" w:color="FFFFFF" w:fill="FFFFFF"/>
          </w:tcPr>
          <w:p w14:paraId="660810B7" w14:textId="3E94B435" w:rsidR="00DB1EBD" w:rsidRPr="004072B6" w:rsidRDefault="00DB1EBD" w:rsidP="00925EA7">
            <w:r>
              <w:t>Jiyoon Yoon</w:t>
            </w:r>
            <w:r w:rsidRPr="004072B6">
              <w:t xml:space="preserve">, Ph.D., </w:t>
            </w:r>
            <w:r>
              <w:t>K</w:t>
            </w:r>
            <w:r w:rsidRPr="004072B6">
              <w:t>NBCT</w:t>
            </w:r>
          </w:p>
        </w:tc>
        <w:tc>
          <w:tcPr>
            <w:tcW w:w="1831" w:type="dxa"/>
            <w:gridSpan w:val="2"/>
            <w:tcBorders>
              <w:top w:val="nil"/>
              <w:left w:val="nil"/>
              <w:bottom w:val="nil"/>
              <w:right w:val="nil"/>
            </w:tcBorders>
            <w:shd w:val="solid" w:color="FFFFFF" w:fill="FFFFFF"/>
          </w:tcPr>
          <w:p w14:paraId="5E7631F7" w14:textId="69D22965" w:rsidR="00DB1EBD" w:rsidRPr="004072B6" w:rsidRDefault="00DB1EBD" w:rsidP="00925EA7">
            <w:pPr>
              <w:rPr>
                <w:b/>
                <w:bCs/>
              </w:rPr>
            </w:pPr>
            <w:r w:rsidRPr="004072B6">
              <w:rPr>
                <w:b/>
                <w:bCs/>
              </w:rPr>
              <w:t>Phone:</w:t>
            </w:r>
          </w:p>
        </w:tc>
        <w:tc>
          <w:tcPr>
            <w:tcW w:w="2849" w:type="dxa"/>
            <w:gridSpan w:val="2"/>
            <w:tcBorders>
              <w:top w:val="nil"/>
              <w:left w:val="nil"/>
              <w:bottom w:val="nil"/>
              <w:right w:val="nil"/>
            </w:tcBorders>
            <w:shd w:val="solid" w:color="FFFFFF" w:fill="FFFFFF"/>
          </w:tcPr>
          <w:p w14:paraId="7767C9BD" w14:textId="123317A9" w:rsidR="00DB1EBD" w:rsidRPr="004072B6" w:rsidRDefault="00DB1EBD" w:rsidP="000A0E8B">
            <w:r w:rsidRPr="004072B6">
              <w:t>(817) 272-</w:t>
            </w:r>
            <w:r>
              <w:t>1268</w:t>
            </w:r>
          </w:p>
        </w:tc>
      </w:tr>
      <w:tr w:rsidR="00DB1EBD" w:rsidRPr="007036E9" w14:paraId="70ECF325" w14:textId="77777777" w:rsidTr="00FA53C4">
        <w:tc>
          <w:tcPr>
            <w:tcW w:w="1680" w:type="dxa"/>
            <w:tcBorders>
              <w:top w:val="nil"/>
              <w:left w:val="nil"/>
              <w:bottom w:val="nil"/>
              <w:right w:val="nil"/>
            </w:tcBorders>
          </w:tcPr>
          <w:p w14:paraId="6E81562B" w14:textId="77777777" w:rsidR="00DB1EBD" w:rsidRPr="004072B6" w:rsidRDefault="00DB1EBD" w:rsidP="00925EA7">
            <w:pPr>
              <w:rPr>
                <w:b/>
                <w:bCs/>
              </w:rPr>
            </w:pPr>
            <w:r w:rsidRPr="004072B6">
              <w:rPr>
                <w:b/>
                <w:bCs/>
              </w:rPr>
              <w:t>Office:</w:t>
            </w:r>
          </w:p>
        </w:tc>
        <w:tc>
          <w:tcPr>
            <w:tcW w:w="3720" w:type="dxa"/>
            <w:gridSpan w:val="4"/>
            <w:tcBorders>
              <w:top w:val="nil"/>
              <w:left w:val="nil"/>
              <w:bottom w:val="nil"/>
              <w:right w:val="nil"/>
            </w:tcBorders>
          </w:tcPr>
          <w:p w14:paraId="72D3B48B" w14:textId="3FA38446" w:rsidR="00DB1EBD" w:rsidRPr="004072B6" w:rsidRDefault="00DB1EBD" w:rsidP="00997A4D">
            <w:r w:rsidRPr="004072B6">
              <w:t xml:space="preserve">Science Hall </w:t>
            </w:r>
            <w:r>
              <w:t>32</w:t>
            </w:r>
            <w:r w:rsidR="00997A4D">
              <w:t>2</w:t>
            </w:r>
            <w:r>
              <w:t>A</w:t>
            </w:r>
          </w:p>
        </w:tc>
        <w:tc>
          <w:tcPr>
            <w:tcW w:w="1831" w:type="dxa"/>
            <w:gridSpan w:val="2"/>
            <w:tcBorders>
              <w:top w:val="nil"/>
              <w:left w:val="nil"/>
              <w:bottom w:val="nil"/>
              <w:right w:val="nil"/>
            </w:tcBorders>
          </w:tcPr>
          <w:p w14:paraId="3EC21B54" w14:textId="5EBA69E2" w:rsidR="00DB1EBD" w:rsidRPr="004072B6" w:rsidRDefault="00DB1EBD" w:rsidP="00925EA7">
            <w:r>
              <w:rPr>
                <w:b/>
                <w:bCs/>
              </w:rPr>
              <w:t>Fax</w:t>
            </w:r>
            <w:r w:rsidRPr="004072B6">
              <w:rPr>
                <w:b/>
                <w:bCs/>
              </w:rPr>
              <w:t>:</w:t>
            </w:r>
          </w:p>
        </w:tc>
        <w:tc>
          <w:tcPr>
            <w:tcW w:w="2849" w:type="dxa"/>
            <w:gridSpan w:val="2"/>
            <w:tcBorders>
              <w:top w:val="nil"/>
              <w:left w:val="nil"/>
              <w:bottom w:val="nil"/>
              <w:right w:val="nil"/>
            </w:tcBorders>
          </w:tcPr>
          <w:p w14:paraId="379F2F78" w14:textId="005CEE2D" w:rsidR="00DB1EBD" w:rsidRPr="004072B6" w:rsidRDefault="00DB1EBD" w:rsidP="00D75A14">
            <w:r>
              <w:t>(817</w:t>
            </w:r>
            <w:r w:rsidRPr="004072B6">
              <w:t xml:space="preserve">) </w:t>
            </w:r>
            <w:r>
              <w:t>272</w:t>
            </w:r>
            <w:r w:rsidRPr="004072B6">
              <w:t>-</w:t>
            </w:r>
            <w:r>
              <w:t>2618</w:t>
            </w:r>
          </w:p>
        </w:tc>
      </w:tr>
      <w:tr w:rsidR="00DB1EBD" w:rsidRPr="007036E9" w14:paraId="023E5798" w14:textId="77777777" w:rsidTr="00FA53C4">
        <w:tc>
          <w:tcPr>
            <w:tcW w:w="1680" w:type="dxa"/>
            <w:tcBorders>
              <w:top w:val="nil"/>
              <w:left w:val="nil"/>
              <w:bottom w:val="nil"/>
              <w:right w:val="nil"/>
            </w:tcBorders>
            <w:shd w:val="solid" w:color="FFFFFF" w:fill="FFFFFF"/>
          </w:tcPr>
          <w:p w14:paraId="4D38C981" w14:textId="77777777" w:rsidR="00DB1EBD" w:rsidRPr="004072B6" w:rsidRDefault="00DB1EBD" w:rsidP="00925EA7">
            <w:r w:rsidRPr="004072B6">
              <w:rPr>
                <w:b/>
                <w:bCs/>
              </w:rPr>
              <w:t>E-Mail:</w:t>
            </w:r>
          </w:p>
        </w:tc>
        <w:tc>
          <w:tcPr>
            <w:tcW w:w="3720" w:type="dxa"/>
            <w:gridSpan w:val="4"/>
            <w:tcBorders>
              <w:top w:val="nil"/>
              <w:left w:val="nil"/>
              <w:bottom w:val="nil"/>
              <w:right w:val="nil"/>
            </w:tcBorders>
            <w:shd w:val="solid" w:color="FFFFFF" w:fill="FFFFFF"/>
          </w:tcPr>
          <w:p w14:paraId="16972578" w14:textId="4784BFCC" w:rsidR="00DB1EBD" w:rsidRPr="004072B6" w:rsidRDefault="00DB1EBD" w:rsidP="00925EA7">
            <w:r>
              <w:t>jiyoon@uta.edu</w:t>
            </w:r>
          </w:p>
        </w:tc>
        <w:tc>
          <w:tcPr>
            <w:tcW w:w="1831" w:type="dxa"/>
            <w:gridSpan w:val="2"/>
            <w:tcBorders>
              <w:top w:val="nil"/>
              <w:left w:val="nil"/>
              <w:bottom w:val="nil"/>
              <w:right w:val="nil"/>
            </w:tcBorders>
            <w:shd w:val="solid" w:color="FFFFFF" w:fill="FFFFFF"/>
          </w:tcPr>
          <w:p w14:paraId="3F852AA2" w14:textId="77777777" w:rsidR="00DB1EBD" w:rsidRPr="004072B6" w:rsidRDefault="00DB1EBD" w:rsidP="00925EA7">
            <w:pPr>
              <w:rPr>
                <w:b/>
                <w:bCs/>
              </w:rPr>
            </w:pPr>
          </w:p>
        </w:tc>
        <w:tc>
          <w:tcPr>
            <w:tcW w:w="2849" w:type="dxa"/>
            <w:gridSpan w:val="2"/>
            <w:tcBorders>
              <w:top w:val="nil"/>
              <w:left w:val="nil"/>
              <w:bottom w:val="nil"/>
              <w:right w:val="nil"/>
            </w:tcBorders>
            <w:shd w:val="solid" w:color="FFFFFF" w:fill="FFFFFF"/>
          </w:tcPr>
          <w:p w14:paraId="72C171F9" w14:textId="77777777" w:rsidR="00DB1EBD" w:rsidRPr="004072B6" w:rsidRDefault="00DB1EBD" w:rsidP="00925EA7"/>
        </w:tc>
      </w:tr>
      <w:tr w:rsidR="00BA34D5" w:rsidRPr="007036E9" w14:paraId="7890654C" w14:textId="77777777" w:rsidTr="00D75A14">
        <w:trPr>
          <w:cantSplit/>
        </w:trPr>
        <w:tc>
          <w:tcPr>
            <w:tcW w:w="3390" w:type="dxa"/>
            <w:gridSpan w:val="3"/>
            <w:tcBorders>
              <w:top w:val="nil"/>
              <w:left w:val="nil"/>
              <w:bottom w:val="nil"/>
              <w:right w:val="nil"/>
            </w:tcBorders>
            <w:shd w:val="solid" w:color="FFFFFF" w:fill="FFFFFF"/>
          </w:tcPr>
          <w:p w14:paraId="2CB318B1" w14:textId="77777777" w:rsidR="00BA34D5" w:rsidRPr="004072B6" w:rsidRDefault="00BA34D5" w:rsidP="00925EA7">
            <w:r w:rsidRPr="004072B6">
              <w:rPr>
                <w:b/>
                <w:bCs/>
              </w:rPr>
              <w:t>Office H</w:t>
            </w:r>
            <w:r w:rsidR="00D75A14" w:rsidRPr="004072B6">
              <w:rPr>
                <w:b/>
                <w:bCs/>
              </w:rPr>
              <w:t>ou</w:t>
            </w:r>
            <w:r w:rsidRPr="004072B6">
              <w:rPr>
                <w:b/>
                <w:bCs/>
              </w:rPr>
              <w:t>rs:</w:t>
            </w:r>
            <w:r w:rsidRPr="004072B6">
              <w:t xml:space="preserve"> </w:t>
            </w:r>
            <w:r w:rsidR="00D75A14" w:rsidRPr="004072B6">
              <w:t>By appointment</w:t>
            </w:r>
          </w:p>
        </w:tc>
        <w:tc>
          <w:tcPr>
            <w:tcW w:w="692" w:type="dxa"/>
            <w:tcBorders>
              <w:top w:val="nil"/>
              <w:left w:val="nil"/>
              <w:bottom w:val="nil"/>
              <w:right w:val="nil"/>
            </w:tcBorders>
            <w:shd w:val="solid" w:color="FFFFFF" w:fill="FFFFFF"/>
          </w:tcPr>
          <w:p w14:paraId="6DC71A2A" w14:textId="77777777" w:rsidR="00BA34D5" w:rsidRPr="004072B6" w:rsidRDefault="00BA34D5" w:rsidP="00925EA7">
            <w:pPr>
              <w:jc w:val="center"/>
            </w:pPr>
          </w:p>
        </w:tc>
        <w:tc>
          <w:tcPr>
            <w:tcW w:w="2250" w:type="dxa"/>
            <w:gridSpan w:val="2"/>
            <w:tcBorders>
              <w:top w:val="nil"/>
              <w:left w:val="nil"/>
              <w:bottom w:val="nil"/>
              <w:right w:val="nil"/>
            </w:tcBorders>
            <w:shd w:val="solid" w:color="FFFFFF" w:fill="FFFFFF"/>
          </w:tcPr>
          <w:p w14:paraId="0A43A244" w14:textId="77777777" w:rsidR="00BA34D5" w:rsidRPr="004072B6" w:rsidRDefault="00BA34D5" w:rsidP="00925EA7">
            <w:pPr>
              <w:jc w:val="center"/>
            </w:pPr>
          </w:p>
        </w:tc>
        <w:tc>
          <w:tcPr>
            <w:tcW w:w="2340" w:type="dxa"/>
            <w:gridSpan w:val="2"/>
            <w:tcBorders>
              <w:top w:val="nil"/>
              <w:left w:val="nil"/>
              <w:bottom w:val="nil"/>
              <w:right w:val="nil"/>
            </w:tcBorders>
            <w:shd w:val="solid" w:color="FFFFFF" w:fill="FFFFFF"/>
          </w:tcPr>
          <w:p w14:paraId="5FB4B87C" w14:textId="77777777" w:rsidR="00BA34D5" w:rsidRPr="004072B6" w:rsidRDefault="00BA34D5" w:rsidP="00925EA7">
            <w:pPr>
              <w:jc w:val="center"/>
            </w:pPr>
          </w:p>
        </w:tc>
        <w:tc>
          <w:tcPr>
            <w:tcW w:w="1408" w:type="dxa"/>
            <w:tcBorders>
              <w:top w:val="nil"/>
              <w:left w:val="nil"/>
              <w:bottom w:val="nil"/>
              <w:right w:val="nil"/>
            </w:tcBorders>
            <w:shd w:val="solid" w:color="FFFFFF" w:fill="FFFFFF"/>
          </w:tcPr>
          <w:p w14:paraId="33164636" w14:textId="77777777" w:rsidR="00BA34D5" w:rsidRPr="004072B6" w:rsidRDefault="00BA34D5" w:rsidP="00925EA7">
            <w:pPr>
              <w:jc w:val="center"/>
            </w:pPr>
          </w:p>
        </w:tc>
      </w:tr>
      <w:tr w:rsidR="00BA34D5" w:rsidRPr="007036E9" w14:paraId="1396F6B9" w14:textId="77777777" w:rsidTr="00D75A14">
        <w:trPr>
          <w:cantSplit/>
        </w:trPr>
        <w:tc>
          <w:tcPr>
            <w:tcW w:w="3390" w:type="dxa"/>
            <w:gridSpan w:val="3"/>
            <w:tcBorders>
              <w:top w:val="nil"/>
              <w:left w:val="nil"/>
              <w:bottom w:val="nil"/>
              <w:right w:val="nil"/>
            </w:tcBorders>
            <w:shd w:val="solid" w:color="FFFFFF" w:fill="FFFFFF"/>
          </w:tcPr>
          <w:p w14:paraId="568B1316" w14:textId="77777777" w:rsidR="00BA34D5" w:rsidRPr="004072B6" w:rsidRDefault="00BA34D5" w:rsidP="00925EA7">
            <w:pPr>
              <w:rPr>
                <w:b/>
                <w:bCs/>
              </w:rPr>
            </w:pPr>
          </w:p>
        </w:tc>
        <w:tc>
          <w:tcPr>
            <w:tcW w:w="692" w:type="dxa"/>
            <w:tcBorders>
              <w:top w:val="nil"/>
              <w:left w:val="nil"/>
              <w:bottom w:val="nil"/>
              <w:right w:val="nil"/>
            </w:tcBorders>
            <w:shd w:val="solid" w:color="FFFFFF" w:fill="FFFFFF"/>
          </w:tcPr>
          <w:p w14:paraId="30682436" w14:textId="77777777" w:rsidR="00BA34D5" w:rsidRPr="004072B6" w:rsidRDefault="00BA34D5" w:rsidP="00D75A14"/>
        </w:tc>
        <w:tc>
          <w:tcPr>
            <w:tcW w:w="2250" w:type="dxa"/>
            <w:gridSpan w:val="2"/>
            <w:tcBorders>
              <w:top w:val="nil"/>
              <w:left w:val="nil"/>
              <w:bottom w:val="nil"/>
              <w:right w:val="nil"/>
            </w:tcBorders>
            <w:shd w:val="solid" w:color="FFFFFF" w:fill="FFFFFF"/>
          </w:tcPr>
          <w:p w14:paraId="2641F0B4" w14:textId="77777777" w:rsidR="00BA34D5" w:rsidRPr="004072B6" w:rsidRDefault="00BA34D5" w:rsidP="00925EA7">
            <w:pPr>
              <w:jc w:val="center"/>
            </w:pPr>
          </w:p>
        </w:tc>
        <w:tc>
          <w:tcPr>
            <w:tcW w:w="2340" w:type="dxa"/>
            <w:gridSpan w:val="2"/>
            <w:tcBorders>
              <w:top w:val="nil"/>
              <w:left w:val="nil"/>
              <w:bottom w:val="nil"/>
              <w:right w:val="nil"/>
            </w:tcBorders>
            <w:shd w:val="solid" w:color="FFFFFF" w:fill="FFFFFF"/>
          </w:tcPr>
          <w:p w14:paraId="4ABBEF00" w14:textId="77777777" w:rsidR="00BA34D5" w:rsidRPr="004072B6" w:rsidRDefault="00BA34D5" w:rsidP="008C5F27">
            <w:pPr>
              <w:tabs>
                <w:tab w:val="left" w:pos="450"/>
                <w:tab w:val="center" w:pos="1062"/>
              </w:tabs>
              <w:jc w:val="center"/>
            </w:pPr>
          </w:p>
        </w:tc>
        <w:tc>
          <w:tcPr>
            <w:tcW w:w="1408" w:type="dxa"/>
            <w:tcBorders>
              <w:top w:val="nil"/>
              <w:left w:val="nil"/>
              <w:bottom w:val="nil"/>
              <w:right w:val="nil"/>
            </w:tcBorders>
            <w:shd w:val="solid" w:color="FFFFFF" w:fill="FFFFFF"/>
          </w:tcPr>
          <w:p w14:paraId="26CCA306" w14:textId="77777777" w:rsidR="00BA34D5" w:rsidRPr="004072B6" w:rsidRDefault="00BA34D5" w:rsidP="00925EA7">
            <w:pPr>
              <w:jc w:val="center"/>
            </w:pPr>
          </w:p>
        </w:tc>
      </w:tr>
      <w:tr w:rsidR="00351904" w:rsidRPr="007036E9" w14:paraId="585C893C" w14:textId="77777777" w:rsidTr="00FA53C4">
        <w:trPr>
          <w:cantSplit/>
        </w:trPr>
        <w:tc>
          <w:tcPr>
            <w:tcW w:w="10080" w:type="dxa"/>
            <w:gridSpan w:val="9"/>
            <w:tcBorders>
              <w:top w:val="nil"/>
              <w:left w:val="nil"/>
              <w:bottom w:val="nil"/>
              <w:right w:val="nil"/>
            </w:tcBorders>
            <w:shd w:val="solid" w:color="FFFFFF" w:fill="FFFFFF"/>
          </w:tcPr>
          <w:p w14:paraId="2183CD02" w14:textId="77777777" w:rsidR="00351904" w:rsidRPr="004072B6" w:rsidRDefault="00351904" w:rsidP="00925EA7">
            <w:pPr>
              <w:ind w:left="720" w:hanging="720"/>
            </w:pPr>
          </w:p>
        </w:tc>
      </w:tr>
      <w:tr w:rsidR="00BA34D5" w:rsidRPr="007036E9" w14:paraId="66534515" w14:textId="77777777" w:rsidTr="00FA53C4">
        <w:trPr>
          <w:cantSplit/>
        </w:trPr>
        <w:tc>
          <w:tcPr>
            <w:tcW w:w="2760" w:type="dxa"/>
            <w:gridSpan w:val="2"/>
            <w:tcBorders>
              <w:top w:val="nil"/>
              <w:left w:val="nil"/>
              <w:bottom w:val="nil"/>
              <w:right w:val="nil"/>
            </w:tcBorders>
            <w:shd w:val="solid" w:color="FFFFFF" w:fill="FFFFFF"/>
          </w:tcPr>
          <w:p w14:paraId="7109B5E2" w14:textId="77777777" w:rsidR="00BA34D5" w:rsidRPr="004072B6" w:rsidRDefault="00B20C19" w:rsidP="00D75A14">
            <w:pPr>
              <w:ind w:left="720" w:hanging="720"/>
            </w:pPr>
            <w:r w:rsidRPr="004072B6">
              <w:rPr>
                <w:b/>
              </w:rPr>
              <w:t xml:space="preserve">Instructor </w:t>
            </w:r>
            <w:r w:rsidR="00D75A14" w:rsidRPr="004072B6">
              <w:rPr>
                <w:b/>
              </w:rPr>
              <w:t>Profile</w:t>
            </w:r>
            <w:r w:rsidRPr="004072B6">
              <w:rPr>
                <w:b/>
              </w:rPr>
              <w:t>:</w:t>
            </w:r>
          </w:p>
        </w:tc>
        <w:tc>
          <w:tcPr>
            <w:tcW w:w="7320" w:type="dxa"/>
            <w:gridSpan w:val="7"/>
            <w:tcBorders>
              <w:top w:val="nil"/>
              <w:left w:val="nil"/>
              <w:bottom w:val="nil"/>
              <w:right w:val="nil"/>
            </w:tcBorders>
            <w:shd w:val="solid" w:color="FFFFFF" w:fill="FFFFFF"/>
          </w:tcPr>
          <w:p w14:paraId="1C939F4E" w14:textId="2C305792" w:rsidR="00BA34D5" w:rsidRPr="004072B6" w:rsidRDefault="00E166FB" w:rsidP="00925EA7">
            <w:pPr>
              <w:ind w:left="720" w:hanging="720"/>
            </w:pPr>
            <w:hyperlink r:id="rId9" w:history="1">
              <w:r w:rsidR="00997A4D" w:rsidRPr="00FC369A">
                <w:rPr>
                  <w:rStyle w:val="Hyperlink"/>
                  <w:rFonts w:ascii="Palatino Linotype" w:hAnsi="Palatino Linotype"/>
                </w:rPr>
                <w:t>https://www.uta.edu/mentis/profile/jiyoon-yoon</w:t>
              </w:r>
            </w:hyperlink>
            <w:r w:rsidR="00997A4D">
              <w:rPr>
                <w:rFonts w:ascii="Palatino Linotype" w:hAnsi="Palatino Linotype"/>
              </w:rPr>
              <w:t xml:space="preserve"> </w:t>
            </w:r>
          </w:p>
        </w:tc>
      </w:tr>
      <w:tr w:rsidR="00B20C19" w:rsidRPr="007036E9" w14:paraId="3DFE0F95" w14:textId="77777777" w:rsidTr="00FA53C4">
        <w:trPr>
          <w:cantSplit/>
        </w:trPr>
        <w:tc>
          <w:tcPr>
            <w:tcW w:w="2760" w:type="dxa"/>
            <w:gridSpan w:val="2"/>
            <w:tcBorders>
              <w:top w:val="nil"/>
              <w:left w:val="nil"/>
              <w:bottom w:val="nil"/>
              <w:right w:val="nil"/>
            </w:tcBorders>
            <w:shd w:val="solid" w:color="FFFFFF" w:fill="FFFFFF"/>
          </w:tcPr>
          <w:p w14:paraId="238E16FD" w14:textId="77777777" w:rsidR="00B20C19" w:rsidRPr="004072B6" w:rsidRDefault="00B20C19" w:rsidP="00925EA7">
            <w:pPr>
              <w:ind w:left="720" w:hanging="720"/>
              <w:rPr>
                <w:b/>
              </w:rPr>
            </w:pPr>
            <w:r w:rsidRPr="004072B6">
              <w:rPr>
                <w:b/>
              </w:rPr>
              <w:t>Course Web Site:</w:t>
            </w:r>
          </w:p>
        </w:tc>
        <w:tc>
          <w:tcPr>
            <w:tcW w:w="7320" w:type="dxa"/>
            <w:gridSpan w:val="7"/>
            <w:tcBorders>
              <w:top w:val="nil"/>
              <w:left w:val="nil"/>
              <w:bottom w:val="nil"/>
              <w:right w:val="nil"/>
            </w:tcBorders>
            <w:shd w:val="solid" w:color="FFFFFF" w:fill="FFFFFF"/>
          </w:tcPr>
          <w:p w14:paraId="1D14B204" w14:textId="77777777" w:rsidR="00B20C19" w:rsidRPr="004072B6" w:rsidRDefault="00E166FB" w:rsidP="00D75A14">
            <w:pPr>
              <w:ind w:left="720" w:hanging="720"/>
              <w:rPr>
                <w:rFonts w:ascii="Palatino Linotype" w:hAnsi="Palatino Linotype"/>
              </w:rPr>
            </w:pPr>
            <w:hyperlink r:id="rId10" w:history="1">
              <w:r w:rsidR="00D75A14" w:rsidRPr="004072B6">
                <w:rPr>
                  <w:rStyle w:val="Hyperlink"/>
                  <w:rFonts w:ascii="Palatino Linotype" w:hAnsi="Palatino Linotype"/>
                </w:rPr>
                <w:t>http://elearn.uta.edu</w:t>
              </w:r>
            </w:hyperlink>
          </w:p>
        </w:tc>
      </w:tr>
    </w:tbl>
    <w:p w14:paraId="56A88F95" w14:textId="77777777" w:rsidR="002C1950" w:rsidRPr="007036E9" w:rsidRDefault="002C1950">
      <w:pPr>
        <w:rPr>
          <w:i/>
          <w:iCs/>
          <w:sz w:val="22"/>
          <w:szCs w:val="22"/>
        </w:rPr>
      </w:pPr>
    </w:p>
    <w:p w14:paraId="1B9939C6" w14:textId="77777777" w:rsidR="00351904" w:rsidRPr="006D6098" w:rsidRDefault="00351904" w:rsidP="00356328">
      <w:pPr>
        <w:ind w:left="480" w:hanging="480"/>
        <w:outlineLvl w:val="0"/>
        <w:rPr>
          <w:b/>
          <w:i/>
          <w:iCs/>
          <w:u w:val="single"/>
        </w:rPr>
      </w:pPr>
      <w:r w:rsidRPr="006D6098">
        <w:rPr>
          <w:b/>
          <w:i/>
          <w:iCs/>
          <w:u w:val="single"/>
        </w:rPr>
        <w:t>Course Information:</w:t>
      </w:r>
    </w:p>
    <w:p w14:paraId="604A10F5" w14:textId="77777777" w:rsidR="00FC22C7" w:rsidRPr="007036E9" w:rsidRDefault="00FC22C7">
      <w:pPr>
        <w:rPr>
          <w:b/>
          <w:sz w:val="22"/>
          <w:szCs w:val="22"/>
        </w:rPr>
      </w:pPr>
    </w:p>
    <w:tbl>
      <w:tblPr>
        <w:tblW w:w="10080" w:type="dxa"/>
        <w:tblInd w:w="228" w:type="dxa"/>
        <w:tblLook w:val="01E0" w:firstRow="1" w:lastRow="1" w:firstColumn="1" w:lastColumn="1" w:noHBand="0" w:noVBand="0"/>
      </w:tblPr>
      <w:tblGrid>
        <w:gridCol w:w="3600"/>
        <w:gridCol w:w="6480"/>
      </w:tblGrid>
      <w:tr w:rsidR="00351904" w:rsidRPr="00122998" w14:paraId="3192784E" w14:textId="77777777" w:rsidTr="00122998">
        <w:tc>
          <w:tcPr>
            <w:tcW w:w="3600" w:type="dxa"/>
          </w:tcPr>
          <w:p w14:paraId="14797168" w14:textId="77777777" w:rsidR="00351904" w:rsidRPr="004F4ECF" w:rsidRDefault="00351904" w:rsidP="002C1950">
            <w:pPr>
              <w:rPr>
                <w:rStyle w:val="Strong"/>
                <w:b w:val="0"/>
                <w:bCs w:val="0"/>
                <w:color w:val="000000"/>
              </w:rPr>
            </w:pPr>
            <w:r w:rsidRPr="004F4ECF">
              <w:rPr>
                <w:rStyle w:val="Strong"/>
                <w:color w:val="000000"/>
              </w:rPr>
              <w:t xml:space="preserve">Course Title: </w:t>
            </w:r>
          </w:p>
        </w:tc>
        <w:tc>
          <w:tcPr>
            <w:tcW w:w="6480" w:type="dxa"/>
          </w:tcPr>
          <w:p w14:paraId="12005390" w14:textId="77777777" w:rsidR="00351904" w:rsidRPr="004F4ECF" w:rsidRDefault="006E3206" w:rsidP="006E3206">
            <w:pPr>
              <w:rPr>
                <w:rStyle w:val="Strong"/>
                <w:b w:val="0"/>
                <w:color w:val="000000"/>
              </w:rPr>
            </w:pPr>
            <w:r w:rsidRPr="004F4ECF">
              <w:rPr>
                <w:rStyle w:val="Strong"/>
                <w:b w:val="0"/>
                <w:color w:val="000000"/>
              </w:rPr>
              <w:t xml:space="preserve">Teaching </w:t>
            </w:r>
            <w:r w:rsidR="009173A7" w:rsidRPr="004F4ECF">
              <w:rPr>
                <w:rStyle w:val="Strong"/>
                <w:b w:val="0"/>
                <w:color w:val="000000"/>
              </w:rPr>
              <w:t xml:space="preserve">Science and Health </w:t>
            </w:r>
            <w:r w:rsidRPr="004F4ECF">
              <w:rPr>
                <w:rStyle w:val="Strong"/>
                <w:b w:val="0"/>
                <w:color w:val="000000"/>
              </w:rPr>
              <w:t xml:space="preserve">in Early and Elementary </w:t>
            </w:r>
            <w:r w:rsidR="009173A7" w:rsidRPr="004F4ECF">
              <w:rPr>
                <w:rStyle w:val="Strong"/>
                <w:b w:val="0"/>
                <w:color w:val="000000"/>
              </w:rPr>
              <w:t xml:space="preserve">Education </w:t>
            </w:r>
          </w:p>
        </w:tc>
      </w:tr>
      <w:tr w:rsidR="00351904" w:rsidRPr="00122998" w14:paraId="1FF0FF4D" w14:textId="77777777" w:rsidTr="00122998">
        <w:tc>
          <w:tcPr>
            <w:tcW w:w="3600" w:type="dxa"/>
          </w:tcPr>
          <w:p w14:paraId="5B1E1CA1" w14:textId="77777777" w:rsidR="00351904" w:rsidRPr="004F4ECF" w:rsidRDefault="00351904" w:rsidP="002C1950">
            <w:pPr>
              <w:rPr>
                <w:rStyle w:val="Strong"/>
                <w:color w:val="000000"/>
              </w:rPr>
            </w:pPr>
            <w:r w:rsidRPr="004F4ECF">
              <w:rPr>
                <w:rStyle w:val="Strong"/>
                <w:color w:val="000000"/>
              </w:rPr>
              <w:t>Course Number:</w:t>
            </w:r>
          </w:p>
        </w:tc>
        <w:tc>
          <w:tcPr>
            <w:tcW w:w="6480" w:type="dxa"/>
          </w:tcPr>
          <w:p w14:paraId="2D3D3397" w14:textId="6901FCA2" w:rsidR="00351904" w:rsidRPr="004F4ECF" w:rsidRDefault="006E3206" w:rsidP="000A0E8B">
            <w:pPr>
              <w:rPr>
                <w:rStyle w:val="Strong"/>
                <w:b w:val="0"/>
                <w:color w:val="000000"/>
              </w:rPr>
            </w:pPr>
            <w:r w:rsidRPr="004F4ECF">
              <w:rPr>
                <w:rStyle w:val="Strong"/>
                <w:b w:val="0"/>
                <w:color w:val="000000"/>
              </w:rPr>
              <w:t>ELED</w:t>
            </w:r>
            <w:r w:rsidR="009173A7" w:rsidRPr="004F4ECF">
              <w:rPr>
                <w:rStyle w:val="Strong"/>
                <w:b w:val="0"/>
                <w:color w:val="000000"/>
              </w:rPr>
              <w:t xml:space="preserve"> 4312.00</w:t>
            </w:r>
            <w:r w:rsidR="00997A4D">
              <w:rPr>
                <w:rStyle w:val="Strong"/>
                <w:b w:val="0"/>
                <w:color w:val="000000"/>
              </w:rPr>
              <w:t>1</w:t>
            </w:r>
          </w:p>
        </w:tc>
      </w:tr>
      <w:tr w:rsidR="00351904" w:rsidRPr="00122998" w14:paraId="13614DAB" w14:textId="77777777" w:rsidTr="00122998">
        <w:tc>
          <w:tcPr>
            <w:tcW w:w="3600" w:type="dxa"/>
          </w:tcPr>
          <w:p w14:paraId="7B7EDF79" w14:textId="77777777" w:rsidR="00351904" w:rsidRPr="004F4ECF" w:rsidRDefault="00351904" w:rsidP="002C1950">
            <w:pPr>
              <w:rPr>
                <w:rStyle w:val="Strong"/>
                <w:b w:val="0"/>
                <w:bCs w:val="0"/>
                <w:color w:val="000000"/>
              </w:rPr>
            </w:pPr>
            <w:r w:rsidRPr="004F4ECF">
              <w:rPr>
                <w:rStyle w:val="Strong"/>
                <w:color w:val="000000"/>
              </w:rPr>
              <w:t>Course Location and Time</w:t>
            </w:r>
            <w:r w:rsidRPr="004F4ECF">
              <w:rPr>
                <w:color w:val="000000"/>
              </w:rPr>
              <w:t xml:space="preserve">:  </w:t>
            </w:r>
          </w:p>
        </w:tc>
        <w:tc>
          <w:tcPr>
            <w:tcW w:w="6480" w:type="dxa"/>
          </w:tcPr>
          <w:p w14:paraId="4D500F21" w14:textId="1E8A9423" w:rsidR="00351904" w:rsidRPr="004F4ECF" w:rsidRDefault="00997A4D" w:rsidP="00997A4D">
            <w:pPr>
              <w:rPr>
                <w:rStyle w:val="Strong"/>
                <w:b w:val="0"/>
                <w:color w:val="000000"/>
              </w:rPr>
            </w:pPr>
            <w:r>
              <w:rPr>
                <w:rStyle w:val="Strong"/>
                <w:b w:val="0"/>
                <w:color w:val="000000"/>
              </w:rPr>
              <w:t>Thursday</w:t>
            </w:r>
            <w:r w:rsidR="009173A7" w:rsidRPr="004F4ECF">
              <w:rPr>
                <w:rStyle w:val="Strong"/>
                <w:b w:val="0"/>
                <w:color w:val="000000"/>
              </w:rPr>
              <w:t xml:space="preserve">, </w:t>
            </w:r>
            <w:r>
              <w:rPr>
                <w:rStyle w:val="Strong"/>
                <w:b w:val="0"/>
                <w:color w:val="000000"/>
              </w:rPr>
              <w:t>11</w:t>
            </w:r>
            <w:r w:rsidR="00D17499" w:rsidRPr="004F4ECF">
              <w:rPr>
                <w:rStyle w:val="Strong"/>
                <w:b w:val="0"/>
                <w:color w:val="000000"/>
              </w:rPr>
              <w:t>:00</w:t>
            </w:r>
            <w:r w:rsidR="009173A7" w:rsidRPr="004F4ECF">
              <w:rPr>
                <w:rStyle w:val="Strong"/>
                <w:b w:val="0"/>
                <w:color w:val="000000"/>
              </w:rPr>
              <w:t>-</w:t>
            </w:r>
            <w:r>
              <w:rPr>
                <w:rStyle w:val="Strong"/>
                <w:b w:val="0"/>
                <w:color w:val="000000"/>
              </w:rPr>
              <w:t>1</w:t>
            </w:r>
            <w:r w:rsidR="00D17499" w:rsidRPr="004F4ECF">
              <w:rPr>
                <w:rStyle w:val="Strong"/>
                <w:b w:val="0"/>
                <w:color w:val="000000"/>
              </w:rPr>
              <w:t>:5</w:t>
            </w:r>
            <w:r w:rsidR="009173A7" w:rsidRPr="004F4ECF">
              <w:rPr>
                <w:rStyle w:val="Strong"/>
                <w:b w:val="0"/>
                <w:color w:val="000000"/>
              </w:rPr>
              <w:t xml:space="preserve">0pm, </w:t>
            </w:r>
            <w:r>
              <w:rPr>
                <w:rStyle w:val="Strong"/>
                <w:b w:val="0"/>
                <w:color w:val="000000"/>
              </w:rPr>
              <w:t>PKH321</w:t>
            </w:r>
          </w:p>
        </w:tc>
      </w:tr>
    </w:tbl>
    <w:p w14:paraId="16ED4315" w14:textId="77777777" w:rsidR="00014CFF" w:rsidRPr="007036E9" w:rsidRDefault="00014CFF" w:rsidP="002C1950">
      <w:pPr>
        <w:rPr>
          <w:rStyle w:val="Strong"/>
          <w:color w:val="000000"/>
          <w:sz w:val="22"/>
          <w:szCs w:val="22"/>
        </w:rPr>
      </w:pPr>
    </w:p>
    <w:p w14:paraId="27334BAE" w14:textId="77777777" w:rsidR="002C1950" w:rsidRPr="004F4ECF" w:rsidRDefault="002C1950" w:rsidP="00356328">
      <w:pPr>
        <w:outlineLvl w:val="0"/>
        <w:rPr>
          <w:b/>
          <w:i/>
          <w:u w:val="single"/>
        </w:rPr>
      </w:pPr>
      <w:r w:rsidRPr="004F4ECF">
        <w:rPr>
          <w:b/>
          <w:i/>
          <w:u w:val="single"/>
        </w:rPr>
        <w:t>Catalog Description</w:t>
      </w:r>
      <w:r w:rsidR="00CB67CB" w:rsidRPr="004F4ECF">
        <w:rPr>
          <w:b/>
          <w:i/>
          <w:u w:val="single"/>
        </w:rPr>
        <w:t>:</w:t>
      </w:r>
    </w:p>
    <w:p w14:paraId="75EB1DE3" w14:textId="77777777" w:rsidR="002C1950" w:rsidRPr="004F4ECF" w:rsidRDefault="006E3206">
      <w:proofErr w:type="gramStart"/>
      <w:r w:rsidRPr="004F4ECF">
        <w:t>Principles of i</w:t>
      </w:r>
      <w:r w:rsidR="006D6098" w:rsidRPr="004F4ECF">
        <w:t>ntegration of science and health concepts in relation to the cognitive</w:t>
      </w:r>
      <w:r w:rsidRPr="004F4ECF">
        <w:t>, socio-emotional, and psychomotor</w:t>
      </w:r>
      <w:r w:rsidR="006D6098" w:rsidRPr="004F4ECF">
        <w:t xml:space="preserve"> development.</w:t>
      </w:r>
      <w:proofErr w:type="gramEnd"/>
      <w:r w:rsidRPr="004F4ECF">
        <w:t xml:space="preserve"> Emphasis on developing dispositions promoting scientific investigation and appropriate objects, materials, activities and programs to assist in assimilation of science and health concepts. Course will also address the instructional needs and appropriate assessment of all students in inclusive, multicultural and multilingual classrooms for this content area.</w:t>
      </w:r>
      <w:r w:rsidR="006D6098" w:rsidRPr="004F4ECF">
        <w:t xml:space="preserve"> Field</w:t>
      </w:r>
      <w:r w:rsidRPr="004F4ECF">
        <w:t>-based</w:t>
      </w:r>
      <w:r w:rsidR="006D6098" w:rsidRPr="004F4ECF">
        <w:t xml:space="preserve"> experience</w:t>
      </w:r>
      <w:r w:rsidRPr="004F4ECF">
        <w:t>s</w:t>
      </w:r>
      <w:r w:rsidR="006D6098" w:rsidRPr="004F4ECF">
        <w:t xml:space="preserve"> required</w:t>
      </w:r>
      <w:r w:rsidRPr="004F4ECF">
        <w:t xml:space="preserve"> – One full day per week on elementary campus</w:t>
      </w:r>
      <w:r w:rsidR="006D6098" w:rsidRPr="004F4ECF">
        <w:t>.</w:t>
      </w:r>
    </w:p>
    <w:p w14:paraId="57E678D6" w14:textId="77777777" w:rsidR="00183E64" w:rsidRPr="007036E9" w:rsidRDefault="00183E64">
      <w:pPr>
        <w:rPr>
          <w:sz w:val="22"/>
          <w:szCs w:val="22"/>
        </w:rPr>
      </w:pPr>
    </w:p>
    <w:p w14:paraId="3FB68ED2" w14:textId="77777777" w:rsidR="005F2AC5" w:rsidRPr="004F4ECF" w:rsidRDefault="005F2AC5" w:rsidP="00356328">
      <w:pPr>
        <w:outlineLvl w:val="0"/>
        <w:rPr>
          <w:b/>
          <w:i/>
          <w:u w:val="single"/>
        </w:rPr>
      </w:pPr>
      <w:r w:rsidRPr="004F4ECF">
        <w:rPr>
          <w:b/>
          <w:i/>
          <w:u w:val="single"/>
        </w:rPr>
        <w:t>Course Prerequisites:</w:t>
      </w:r>
    </w:p>
    <w:p w14:paraId="5991E967" w14:textId="77777777" w:rsidR="005F2AC5" w:rsidRPr="004F4ECF" w:rsidRDefault="006E3206" w:rsidP="005F2AC5">
      <w:proofErr w:type="gramStart"/>
      <w:r w:rsidRPr="004F4ECF">
        <w:t>EDUC 431</w:t>
      </w:r>
      <w:r w:rsidR="001D0994" w:rsidRPr="004F4ECF">
        <w:t>6</w:t>
      </w:r>
      <w:r w:rsidRPr="004F4ECF">
        <w:t>; ELED 4313, ELED 4317, ELED 4321; EDTC 4301, and BEEP 4306.</w:t>
      </w:r>
      <w:proofErr w:type="gramEnd"/>
      <w:r w:rsidRPr="004F4ECF">
        <w:t xml:space="preserve"> </w:t>
      </w:r>
      <w:r w:rsidR="00F649C4" w:rsidRPr="004F4ECF">
        <w:t xml:space="preserve">Taken concurrently with </w:t>
      </w:r>
      <w:r w:rsidRPr="004F4ECF">
        <w:t>ELED 4311, ELED 4314 and BEEP 4384</w:t>
      </w:r>
      <w:r w:rsidR="00F649C4" w:rsidRPr="004F4ECF">
        <w:t>.</w:t>
      </w:r>
    </w:p>
    <w:p w14:paraId="4DB3E976" w14:textId="77777777" w:rsidR="005F2AC5" w:rsidRPr="004F4ECF" w:rsidRDefault="005F2AC5" w:rsidP="005F2AC5">
      <w:pPr>
        <w:rPr>
          <w:b/>
          <w:i/>
          <w:u w:val="single"/>
        </w:rPr>
      </w:pPr>
    </w:p>
    <w:p w14:paraId="0A1033EE" w14:textId="77777777" w:rsidR="005F2AC5" w:rsidRPr="004F4ECF" w:rsidRDefault="005F2AC5" w:rsidP="00356328">
      <w:pPr>
        <w:outlineLvl w:val="0"/>
        <w:rPr>
          <w:b/>
          <w:i/>
          <w:u w:val="single"/>
        </w:rPr>
      </w:pPr>
      <w:r w:rsidRPr="004F4ECF">
        <w:rPr>
          <w:b/>
          <w:i/>
          <w:u w:val="single"/>
        </w:rPr>
        <w:t>Textbook(s) and Materials:</w:t>
      </w:r>
    </w:p>
    <w:p w14:paraId="38D83345" w14:textId="77777777" w:rsidR="008A2BFD" w:rsidRDefault="008A2BFD" w:rsidP="005F2AC5">
      <w:pPr>
        <w:rPr>
          <w:b/>
          <w:i/>
        </w:rPr>
      </w:pPr>
    </w:p>
    <w:p w14:paraId="2AA4DFB1" w14:textId="77777777" w:rsidR="005F2AC5" w:rsidRPr="004F4ECF" w:rsidRDefault="000675EB" w:rsidP="005F2AC5">
      <w:r w:rsidRPr="004F4ECF">
        <w:rPr>
          <w:b/>
          <w:i/>
        </w:rPr>
        <w:t>Required</w:t>
      </w:r>
    </w:p>
    <w:p w14:paraId="122665EA" w14:textId="77777777" w:rsidR="000675EB" w:rsidRPr="004F4ECF" w:rsidRDefault="000675EB" w:rsidP="005F2AC5">
      <w:proofErr w:type="spellStart"/>
      <w:r w:rsidRPr="004F4ECF">
        <w:t>Settlage</w:t>
      </w:r>
      <w:proofErr w:type="spellEnd"/>
      <w:r w:rsidRPr="004F4ECF">
        <w:t>, J. &amp; Southerland, S. A. (20</w:t>
      </w:r>
      <w:r w:rsidR="00E10AC7" w:rsidRPr="004F4ECF">
        <w:t>12</w:t>
      </w:r>
      <w:r w:rsidRPr="004F4ECF">
        <w:t xml:space="preserve">). </w:t>
      </w:r>
      <w:r w:rsidRPr="004F4ECF">
        <w:rPr>
          <w:i/>
        </w:rPr>
        <w:t>Teaching Science to Every Child: Using Culture as a Starting Point</w:t>
      </w:r>
      <w:r w:rsidR="00E10AC7" w:rsidRPr="004F4ECF">
        <w:rPr>
          <w:i/>
        </w:rPr>
        <w:t xml:space="preserve"> (2</w:t>
      </w:r>
      <w:r w:rsidR="00E10AC7" w:rsidRPr="004F4ECF">
        <w:rPr>
          <w:i/>
          <w:vertAlign w:val="superscript"/>
        </w:rPr>
        <w:t>nd</w:t>
      </w:r>
      <w:r w:rsidR="00E10AC7" w:rsidRPr="004F4ECF">
        <w:rPr>
          <w:i/>
        </w:rPr>
        <w:t xml:space="preserve"> Ed.)</w:t>
      </w:r>
      <w:r w:rsidRPr="004F4ECF">
        <w:rPr>
          <w:i/>
        </w:rPr>
        <w:t>.</w:t>
      </w:r>
      <w:r w:rsidRPr="004F4ECF">
        <w:t xml:space="preserve"> </w:t>
      </w:r>
      <w:proofErr w:type="spellStart"/>
      <w:r w:rsidRPr="004F4ECF">
        <w:t>Routlegde</w:t>
      </w:r>
      <w:proofErr w:type="spellEnd"/>
      <w:r w:rsidRPr="004F4ECF">
        <w:t xml:space="preserve">. ISBN: </w:t>
      </w:r>
      <w:r w:rsidR="00E10AC7" w:rsidRPr="004F4ECF">
        <w:t>978-0-415-89258-2</w:t>
      </w:r>
      <w:r w:rsidRPr="004F4ECF">
        <w:t>.</w:t>
      </w:r>
    </w:p>
    <w:p w14:paraId="662088F7" w14:textId="77777777" w:rsidR="00D17499" w:rsidRPr="004F4ECF" w:rsidRDefault="00D17499" w:rsidP="005F2AC5"/>
    <w:p w14:paraId="09334619" w14:textId="77777777" w:rsidR="00577316" w:rsidRPr="004F4ECF" w:rsidRDefault="00577316" w:rsidP="00895EBD">
      <w:r w:rsidRPr="004F4ECF">
        <w:t xml:space="preserve">Tk20: The College of Education has adopted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w:t>
      </w:r>
      <w:r w:rsidRPr="004F4ECF">
        <w:rPr>
          <w:i/>
        </w:rPr>
        <w:t>one-time only, non-refundable</w:t>
      </w:r>
      <w:r w:rsidRPr="004F4ECF">
        <w:t xml:space="preserve"> cost of $100. You may purchase your subscription </w:t>
      </w:r>
      <w:r w:rsidRPr="004F4ECF">
        <w:lastRenderedPageBreak/>
        <w:t xml:space="preserve">online from a link provided on the system’s Web site or from the UT Arlington Bookstore as you would a textbook or other course materials. </w:t>
      </w:r>
    </w:p>
    <w:p w14:paraId="0F14E2CF" w14:textId="77777777" w:rsidR="00C96026" w:rsidRPr="004F4ECF" w:rsidRDefault="00C96026" w:rsidP="005F2AC5"/>
    <w:p w14:paraId="2F4DDBBE" w14:textId="77777777" w:rsidR="00895EBD" w:rsidRPr="004F4ECF" w:rsidRDefault="00895EBD" w:rsidP="00895EBD">
      <w:r w:rsidRPr="004F4ECF">
        <w:t xml:space="preserve">(TEKS) Texas Essential Knowledge and Skills Subchapter 112A: Elementary School Science. Texas Education Agency, 2006.  </w:t>
      </w:r>
      <w:hyperlink r:id="rId11" w:history="1">
        <w:r w:rsidRPr="004F4ECF">
          <w:rPr>
            <w:rStyle w:val="Hyperlink"/>
          </w:rPr>
          <w:t>http://www.tea.state.tx.us/rules/tac/chapter112/ch112a.html</w:t>
        </w:r>
      </w:hyperlink>
    </w:p>
    <w:p w14:paraId="58F3D8DF" w14:textId="77777777" w:rsidR="00895EBD" w:rsidRPr="004F4ECF" w:rsidRDefault="00895EBD" w:rsidP="005F2AC5"/>
    <w:p w14:paraId="1DD3BC7A" w14:textId="77777777" w:rsidR="00C96026" w:rsidRPr="004F4ECF" w:rsidRDefault="00C96026" w:rsidP="005F2AC5">
      <w:r w:rsidRPr="004F4ECF">
        <w:rPr>
          <w:b/>
          <w:i/>
        </w:rPr>
        <w:t>Recommended</w:t>
      </w:r>
    </w:p>
    <w:p w14:paraId="5933B8A7" w14:textId="77777777" w:rsidR="008A2BFD" w:rsidRDefault="008A2BFD" w:rsidP="004072B6"/>
    <w:p w14:paraId="5EF26983" w14:textId="77777777" w:rsidR="004072B6" w:rsidRPr="004F4ECF" w:rsidRDefault="004072B6" w:rsidP="004072B6">
      <w:r w:rsidRPr="004F4ECF">
        <w:t xml:space="preserve">Rosado, L. (2016). </w:t>
      </w:r>
      <w:proofErr w:type="spellStart"/>
      <w:r w:rsidRPr="004F4ECF">
        <w:rPr>
          <w:i/>
        </w:rPr>
        <w:t>TExES</w:t>
      </w:r>
      <w:proofErr w:type="spellEnd"/>
      <w:r w:rsidRPr="004F4ECF">
        <w:rPr>
          <w:i/>
        </w:rPr>
        <w:t xml:space="preserve"> Core Subjects EC-6 (3</w:t>
      </w:r>
      <w:r w:rsidRPr="004F4ECF">
        <w:rPr>
          <w:i/>
          <w:vertAlign w:val="superscript"/>
        </w:rPr>
        <w:t>rd</w:t>
      </w:r>
      <w:r w:rsidRPr="004F4ECF">
        <w:rPr>
          <w:i/>
        </w:rPr>
        <w:t xml:space="preserve"> Ed.). </w:t>
      </w:r>
      <w:proofErr w:type="gramStart"/>
      <w:r w:rsidRPr="004F4ECF">
        <w:t>Research &amp; Education Association.</w:t>
      </w:r>
      <w:proofErr w:type="gramEnd"/>
      <w:r w:rsidRPr="004F4ECF">
        <w:t xml:space="preserve"> ISBN: 978-0-7386-1198-3</w:t>
      </w:r>
    </w:p>
    <w:p w14:paraId="14C6B496" w14:textId="77777777" w:rsidR="004072B6" w:rsidRPr="004F4ECF" w:rsidRDefault="004072B6" w:rsidP="00D17499"/>
    <w:p w14:paraId="260AAAD9" w14:textId="77777777" w:rsidR="00D17499" w:rsidRPr="004F4ECF" w:rsidRDefault="00D17499" w:rsidP="00D17499">
      <w:proofErr w:type="spellStart"/>
      <w:r w:rsidRPr="004F4ECF">
        <w:t>Ansberry</w:t>
      </w:r>
      <w:proofErr w:type="spellEnd"/>
      <w:r w:rsidRPr="004F4ECF">
        <w:t xml:space="preserve">, K. &amp; Morgan, E. (2010). </w:t>
      </w:r>
      <w:r w:rsidRPr="004F4ECF">
        <w:rPr>
          <w:i/>
        </w:rPr>
        <w:t>Picture-Perfect Science Lessons: Using Children’s Books to Guide Inquiry, 3-6 (2</w:t>
      </w:r>
      <w:r w:rsidRPr="004F4ECF">
        <w:rPr>
          <w:i/>
          <w:vertAlign w:val="superscript"/>
        </w:rPr>
        <w:t>nd</w:t>
      </w:r>
      <w:r w:rsidRPr="004F4ECF">
        <w:rPr>
          <w:i/>
        </w:rPr>
        <w:t xml:space="preserve"> Ed.).</w:t>
      </w:r>
      <w:r w:rsidRPr="004F4ECF">
        <w:t xml:space="preserve"> NSTA Press. ISBN: 978-1-935155-16-4</w:t>
      </w:r>
    </w:p>
    <w:p w14:paraId="0248FDD5" w14:textId="77777777" w:rsidR="00D17499" w:rsidRPr="004F4ECF" w:rsidRDefault="00D17499" w:rsidP="005F2AC5"/>
    <w:p w14:paraId="453E944B" w14:textId="534F7FA5" w:rsidR="00577316" w:rsidRPr="004F4ECF" w:rsidRDefault="00913893" w:rsidP="005F2AC5">
      <w:r w:rsidRPr="004F4ECF">
        <w:t>Yoon, J. (</w:t>
      </w:r>
      <w:r w:rsidR="005D788E" w:rsidRPr="004F4ECF">
        <w:t>201</w:t>
      </w:r>
      <w:r w:rsidR="005D788E">
        <w:t>6</w:t>
      </w:r>
      <w:r w:rsidRPr="004F4ECF">
        <w:t>). Life is Full of Science: An Interdisciplinary and Cultural Teaching Approach (</w:t>
      </w:r>
      <w:r w:rsidR="005D788E">
        <w:t xml:space="preserve">Revised </w:t>
      </w:r>
      <w:r w:rsidRPr="004F4ECF">
        <w:t xml:space="preserve">Preliminary Edition). </w:t>
      </w:r>
      <w:proofErr w:type="spellStart"/>
      <w:r w:rsidRPr="004F4ECF">
        <w:t>Cognella</w:t>
      </w:r>
      <w:proofErr w:type="spellEnd"/>
      <w:r w:rsidRPr="004F4ECF">
        <w:t>. ISBN: 978-1-63487-</w:t>
      </w:r>
      <w:r w:rsidR="005D788E" w:rsidRPr="004F4ECF">
        <w:t>61</w:t>
      </w:r>
      <w:r w:rsidR="005D788E">
        <w:t>5</w:t>
      </w:r>
      <w:r w:rsidRPr="004F4ECF">
        <w:t>-</w:t>
      </w:r>
      <w:r w:rsidR="005D788E">
        <w:t>5</w:t>
      </w:r>
    </w:p>
    <w:p w14:paraId="0CCBD8C5" w14:textId="77777777" w:rsidR="00913893" w:rsidRPr="004F4ECF" w:rsidRDefault="00913893" w:rsidP="005F2AC5"/>
    <w:p w14:paraId="0347A7AE" w14:textId="77777777" w:rsidR="00C96026" w:rsidRPr="004F4ECF" w:rsidRDefault="00751547" w:rsidP="005F2AC5">
      <w:proofErr w:type="spellStart"/>
      <w:proofErr w:type="gramStart"/>
      <w:r w:rsidRPr="004F4ECF">
        <w:t>Fathman</w:t>
      </w:r>
      <w:proofErr w:type="spellEnd"/>
      <w:r w:rsidRPr="004F4ECF">
        <w:t xml:space="preserve">, A. K. &amp; </w:t>
      </w:r>
      <w:proofErr w:type="spellStart"/>
      <w:r w:rsidRPr="004F4ECF">
        <w:t>Crowther</w:t>
      </w:r>
      <w:proofErr w:type="spellEnd"/>
      <w:r w:rsidRPr="004F4ECF">
        <w:t>, D. T. (Eds.).</w:t>
      </w:r>
      <w:proofErr w:type="gramEnd"/>
      <w:r w:rsidRPr="004F4ECF">
        <w:t xml:space="preserve"> (2006). </w:t>
      </w:r>
      <w:r w:rsidRPr="004F4ECF">
        <w:rPr>
          <w:i/>
        </w:rPr>
        <w:t>Science for English Language Learners: K-12 Classroom Strategies.</w:t>
      </w:r>
      <w:r w:rsidRPr="004F4ECF">
        <w:t xml:space="preserve"> Arlington, VA: NSTA Press. ISBN: 978-0-87355-253-0</w:t>
      </w:r>
    </w:p>
    <w:p w14:paraId="6EF874D5" w14:textId="77777777" w:rsidR="00577316" w:rsidRPr="004F4ECF" w:rsidRDefault="00577316" w:rsidP="005F2AC5"/>
    <w:p w14:paraId="4CA6F92E" w14:textId="77777777" w:rsidR="00577316" w:rsidRPr="004F4ECF" w:rsidRDefault="00577316" w:rsidP="00577316">
      <w:proofErr w:type="spellStart"/>
      <w:proofErr w:type="gramStart"/>
      <w:r w:rsidRPr="004F4ECF">
        <w:t>Fritzer</w:t>
      </w:r>
      <w:proofErr w:type="spellEnd"/>
      <w:r w:rsidRPr="004F4ECF">
        <w:t xml:space="preserve">, P. &amp; </w:t>
      </w:r>
      <w:proofErr w:type="spellStart"/>
      <w:r w:rsidRPr="004F4ECF">
        <w:t>Bristor</w:t>
      </w:r>
      <w:proofErr w:type="spellEnd"/>
      <w:r w:rsidRPr="004F4ECF">
        <w:t>, V. (2004).</w:t>
      </w:r>
      <w:proofErr w:type="gramEnd"/>
      <w:r w:rsidRPr="004F4ECF">
        <w:t xml:space="preserve"> </w:t>
      </w:r>
      <w:proofErr w:type="gramStart"/>
      <w:r w:rsidRPr="004F4ECF">
        <w:rPr>
          <w:i/>
        </w:rPr>
        <w:t>Science Content for Elementary and Middle School Teachers</w:t>
      </w:r>
      <w:r w:rsidRPr="004F4ECF">
        <w:t>.</w:t>
      </w:r>
      <w:proofErr w:type="gramEnd"/>
      <w:r w:rsidRPr="004F4ECF">
        <w:t xml:space="preserve"> Pearson Allyn and Bacon. ISBN 0-205-40798-6  </w:t>
      </w:r>
    </w:p>
    <w:p w14:paraId="3CB2368C" w14:textId="77777777" w:rsidR="00577316" w:rsidRPr="004F4ECF" w:rsidRDefault="00577316" w:rsidP="00577316"/>
    <w:p w14:paraId="1BE374B9" w14:textId="77777777" w:rsidR="00577316" w:rsidRPr="004F4ECF" w:rsidRDefault="00577316" w:rsidP="00577316">
      <w:proofErr w:type="spellStart"/>
      <w:r w:rsidRPr="004F4ECF">
        <w:t>Hammerman</w:t>
      </w:r>
      <w:proofErr w:type="spellEnd"/>
      <w:r w:rsidRPr="004F4ECF">
        <w:t xml:space="preserve">, E. &amp; Musial, D. (2008). </w:t>
      </w:r>
      <w:r w:rsidRPr="004F4ECF">
        <w:rPr>
          <w:i/>
        </w:rPr>
        <w:t>Integrating Science with Mathematics and Literacy: New Visions for Learning and Assessment</w:t>
      </w:r>
      <w:r w:rsidRPr="004F4ECF">
        <w:t xml:space="preserve">. Second Edition. Thousand Oaks, CA: Corwin Press.  </w:t>
      </w:r>
    </w:p>
    <w:p w14:paraId="0001AB36" w14:textId="77777777" w:rsidR="00577316" w:rsidRPr="004F4ECF" w:rsidRDefault="00577316" w:rsidP="00577316"/>
    <w:p w14:paraId="5B11ED77" w14:textId="77777777" w:rsidR="00577316" w:rsidRPr="004F4ECF" w:rsidRDefault="00577316" w:rsidP="00577316">
      <w:r w:rsidRPr="004F4ECF">
        <w:t xml:space="preserve">Marek, E.A. &amp; Cavallo, A.M. (1997).  </w:t>
      </w:r>
      <w:proofErr w:type="gramStart"/>
      <w:r w:rsidRPr="004F4ECF">
        <w:rPr>
          <w:i/>
        </w:rPr>
        <w:t>The learning cycle; Elementary school science and beyond</w:t>
      </w:r>
      <w:r w:rsidRPr="004F4ECF">
        <w:t>.</w:t>
      </w:r>
      <w:proofErr w:type="gramEnd"/>
      <w:r w:rsidRPr="004F4ECF">
        <w:t xml:space="preserve"> Revised Edition.  Portsmouth, NH: Heinemann. </w:t>
      </w:r>
    </w:p>
    <w:p w14:paraId="59CFC692" w14:textId="77777777" w:rsidR="00577316" w:rsidRPr="004F4ECF" w:rsidRDefault="00577316" w:rsidP="00577316"/>
    <w:p w14:paraId="1301BCAA" w14:textId="77777777" w:rsidR="00577316" w:rsidRPr="004F4ECF" w:rsidRDefault="00895EBD" w:rsidP="005F2AC5">
      <w:r w:rsidRPr="004F4ECF">
        <w:t xml:space="preserve">Achieve, Inc. (2013). </w:t>
      </w:r>
      <w:proofErr w:type="gramStart"/>
      <w:r w:rsidR="007C3887" w:rsidRPr="004F4ECF">
        <w:t>Next Generation Science Standards.</w:t>
      </w:r>
      <w:proofErr w:type="gramEnd"/>
      <w:r w:rsidR="007C3887" w:rsidRPr="004F4ECF">
        <w:t xml:space="preserve"> Retrieved from </w:t>
      </w:r>
      <w:hyperlink r:id="rId12" w:history="1">
        <w:r w:rsidR="007C3887" w:rsidRPr="004F4ECF">
          <w:rPr>
            <w:rStyle w:val="Hyperlink"/>
          </w:rPr>
          <w:t>http://www.nextgenscience.org/next-generation-science-standards</w:t>
        </w:r>
      </w:hyperlink>
      <w:r w:rsidR="007C3887" w:rsidRPr="004F4ECF">
        <w:t xml:space="preserve"> </w:t>
      </w:r>
    </w:p>
    <w:p w14:paraId="44AF6F45" w14:textId="77777777" w:rsidR="00C93497" w:rsidRPr="004F4ECF" w:rsidRDefault="00C93497" w:rsidP="005F2AC5">
      <w:pPr>
        <w:rPr>
          <w:b/>
          <w:i/>
          <w:u w:val="single"/>
        </w:rPr>
      </w:pPr>
    </w:p>
    <w:p w14:paraId="60377AC2" w14:textId="77777777" w:rsidR="00A13E0E" w:rsidRPr="004F4ECF" w:rsidRDefault="00A13E0E" w:rsidP="00A13E0E">
      <w:r w:rsidRPr="004F4ECF">
        <w:rPr>
          <w:b/>
          <w:i/>
          <w:u w:val="single"/>
        </w:rPr>
        <w:t xml:space="preserve">State Domains and Competencies: </w:t>
      </w:r>
      <w:proofErr w:type="spellStart"/>
      <w:r w:rsidRPr="004F4ECF">
        <w:rPr>
          <w:b/>
          <w:i/>
          <w:u w:val="single"/>
        </w:rPr>
        <w:t>TExES</w:t>
      </w:r>
      <w:proofErr w:type="spellEnd"/>
      <w:r w:rsidRPr="004F4ECF">
        <w:rPr>
          <w:b/>
          <w:i/>
          <w:u w:val="single"/>
        </w:rPr>
        <w:t xml:space="preserve"> Core Subjects EC-6 (291)</w:t>
      </w:r>
    </w:p>
    <w:p w14:paraId="4B6D54CB" w14:textId="77777777" w:rsidR="00A13E0E" w:rsidRPr="004F4ECF" w:rsidRDefault="00A13E0E" w:rsidP="00A13E0E">
      <w:r w:rsidRPr="004F4ECF">
        <w:t xml:space="preserve">See </w:t>
      </w:r>
      <w:hyperlink r:id="rId13" w:history="1">
        <w:r w:rsidRPr="004F4ECF">
          <w:rPr>
            <w:rStyle w:val="Hyperlink"/>
          </w:rPr>
          <w:t>http://cms.texes-ets.org/files/4514/1881/7082/core_subjects_ec_6_291_TAAG.pdf</w:t>
        </w:r>
      </w:hyperlink>
      <w:r w:rsidRPr="004F4ECF">
        <w:t xml:space="preserve"> for the complete list of all standards.</w:t>
      </w:r>
    </w:p>
    <w:p w14:paraId="3C5AD44D" w14:textId="77777777" w:rsidR="00A13E0E" w:rsidRPr="004F4ECF" w:rsidRDefault="00A13E0E" w:rsidP="00A13E0E">
      <w:r w:rsidRPr="004F4ECF">
        <w:tab/>
      </w:r>
    </w:p>
    <w:p w14:paraId="038F5EAD" w14:textId="77777777" w:rsidR="00A13E0E" w:rsidRPr="004F4ECF" w:rsidRDefault="00A13E0E" w:rsidP="00A13E0E">
      <w:pPr>
        <w:rPr>
          <w:b/>
        </w:rPr>
      </w:pPr>
      <w:r w:rsidRPr="004F4ECF">
        <w:rPr>
          <w:b/>
        </w:rPr>
        <w:t>DOMAIN IV – SCIENCE</w:t>
      </w:r>
    </w:p>
    <w:p w14:paraId="2E2FB803" w14:textId="77777777" w:rsidR="00A13E0E" w:rsidRPr="001B3374" w:rsidRDefault="00A13E0E" w:rsidP="00A13E0E">
      <w:r>
        <w:rPr>
          <w:b/>
        </w:rPr>
        <w:t xml:space="preserve">Standard I: </w:t>
      </w:r>
      <w:r>
        <w:t>The science teacher manages classroom, field, and laboratory activities to ensure the safety of all students and the ethical care and treatment of organisms and specimens.</w:t>
      </w:r>
    </w:p>
    <w:p w14:paraId="77B32886" w14:textId="77777777" w:rsidR="00A13E0E" w:rsidRDefault="00A13E0E" w:rsidP="00A13E0E">
      <w:pPr>
        <w:ind w:left="720"/>
      </w:pPr>
      <w:r w:rsidRPr="004F4ECF">
        <w:rPr>
          <w:i/>
        </w:rPr>
        <w:t>Competency 001 (Lab Processes, Equipment and Safety)</w:t>
      </w:r>
      <w:r>
        <w:rPr>
          <w:i/>
        </w:rPr>
        <w:t xml:space="preserve">: </w:t>
      </w:r>
      <w:r w:rsidRPr="004F4ECF">
        <w:t>The teacher understands how to manage learning activities, tools, materials, equipment, and technologies to ensure the safety of all students.</w:t>
      </w:r>
    </w:p>
    <w:p w14:paraId="2F2689ED" w14:textId="77777777" w:rsidR="00A13E0E" w:rsidRDefault="00A13E0E" w:rsidP="00A13E0E">
      <w:r>
        <w:rPr>
          <w:b/>
        </w:rPr>
        <w:t xml:space="preserve">Standard II: </w:t>
      </w:r>
      <w:r>
        <w:t>The science teacher understands the correct use of tools, materials, equipment, and technologies.</w:t>
      </w:r>
    </w:p>
    <w:p w14:paraId="74861CA4" w14:textId="77777777" w:rsidR="00A13E0E" w:rsidRDefault="00A13E0E" w:rsidP="00A13E0E">
      <w:pPr>
        <w:ind w:left="720"/>
      </w:pPr>
      <w:r w:rsidRPr="004F4ECF">
        <w:rPr>
          <w:i/>
        </w:rPr>
        <w:t>Competency 001 (Lab Processes, Equipment and Safety)</w:t>
      </w:r>
      <w:r>
        <w:rPr>
          <w:i/>
        </w:rPr>
        <w:t xml:space="preserve">: </w:t>
      </w:r>
      <w:r w:rsidRPr="004F4ECF">
        <w:t>The teacher understands how to manage learning activities, tools, materials, equipment, and technologies to ensure the safety of all students.</w:t>
      </w:r>
    </w:p>
    <w:p w14:paraId="5805ADB9" w14:textId="77777777" w:rsidR="00A13E0E" w:rsidRDefault="00A13E0E" w:rsidP="00A13E0E">
      <w:r>
        <w:rPr>
          <w:b/>
        </w:rPr>
        <w:t xml:space="preserve">Standard III: </w:t>
      </w:r>
      <w:r>
        <w:t>The science teacher understands the process of scientific inquiry and its role in science instruction.</w:t>
      </w:r>
    </w:p>
    <w:p w14:paraId="6CE66CA5" w14:textId="77777777" w:rsidR="00A13E0E" w:rsidRPr="004F4ECF" w:rsidRDefault="00A13E0E" w:rsidP="00A13E0E">
      <w:pPr>
        <w:ind w:left="720"/>
        <w:rPr>
          <w:i/>
        </w:rPr>
      </w:pPr>
      <w:r w:rsidRPr="004F4ECF">
        <w:rPr>
          <w:i/>
        </w:rPr>
        <w:t>Competency 002 (History and Nature of Science)</w:t>
      </w:r>
      <w:r>
        <w:rPr>
          <w:i/>
        </w:rPr>
        <w:t xml:space="preserve">: </w:t>
      </w:r>
      <w:r w:rsidRPr="004F4ECF">
        <w:t>The teacher understands the history and nature of science, the process and role of scientific inquiry and the role of inquiry in science instruction.</w:t>
      </w:r>
    </w:p>
    <w:p w14:paraId="5EE2D8FF" w14:textId="77777777" w:rsidR="00A13E0E" w:rsidRDefault="00A13E0E" w:rsidP="00A13E0E">
      <w:r>
        <w:rPr>
          <w:b/>
        </w:rPr>
        <w:lastRenderedPageBreak/>
        <w:t xml:space="preserve">Standard IV: </w:t>
      </w:r>
      <w:r>
        <w:t>The science teacher has theoretical and practical knowledge about teaching science and about how students learn science.</w:t>
      </w:r>
    </w:p>
    <w:p w14:paraId="3FAB8D92" w14:textId="77777777" w:rsidR="00A13E0E" w:rsidRPr="004F4ECF" w:rsidRDefault="00A13E0E" w:rsidP="00A13E0E">
      <w:pPr>
        <w:ind w:left="720"/>
        <w:rPr>
          <w:i/>
        </w:rPr>
      </w:pPr>
      <w:r w:rsidRPr="004F4ECF">
        <w:rPr>
          <w:i/>
        </w:rPr>
        <w:t xml:space="preserve">Competency 005 (Students as Learners and Science Instruction): </w:t>
      </w:r>
      <w:r w:rsidRPr="004F4ECF">
        <w:t>The teacher has theoretical and practical knowledge about teaching science and about how students learn science.</w:t>
      </w:r>
    </w:p>
    <w:p w14:paraId="3362F933" w14:textId="77777777" w:rsidR="00A13E0E" w:rsidRDefault="00A13E0E" w:rsidP="00A13E0E">
      <w:r>
        <w:rPr>
          <w:b/>
        </w:rPr>
        <w:t xml:space="preserve">Standard V: </w:t>
      </w:r>
      <w:r>
        <w:t>The science teacher knows the varied and appropriate assessments and assessment practices to monitor science learning.</w:t>
      </w:r>
    </w:p>
    <w:p w14:paraId="76FEE73A" w14:textId="77777777" w:rsidR="00A13E0E" w:rsidRPr="004F4ECF" w:rsidRDefault="00A13E0E" w:rsidP="00A13E0E">
      <w:pPr>
        <w:ind w:left="720"/>
        <w:rPr>
          <w:i/>
        </w:rPr>
      </w:pPr>
      <w:r w:rsidRPr="004F4ECF">
        <w:rPr>
          <w:i/>
        </w:rPr>
        <w:t xml:space="preserve">Competency 006 (Science Assessment): </w:t>
      </w:r>
      <w:r w:rsidRPr="004F4ECF">
        <w:t>The teacher knows the varied and appropriate assessments and assessment practices for monitoring science learning in laboratory, field and classroom settings.</w:t>
      </w:r>
    </w:p>
    <w:p w14:paraId="2BF983C6" w14:textId="77777777" w:rsidR="00A13E0E" w:rsidRDefault="00A13E0E" w:rsidP="00A13E0E">
      <w:r>
        <w:rPr>
          <w:b/>
        </w:rPr>
        <w:t xml:space="preserve">Standard VI: </w:t>
      </w:r>
      <w:r>
        <w:t>The science teacher understands the history and nature of science.</w:t>
      </w:r>
    </w:p>
    <w:p w14:paraId="1E410565" w14:textId="77777777" w:rsidR="00A13E0E" w:rsidRPr="004F4ECF" w:rsidRDefault="00A13E0E" w:rsidP="00A13E0E">
      <w:pPr>
        <w:ind w:left="720"/>
        <w:rPr>
          <w:i/>
        </w:rPr>
      </w:pPr>
      <w:r w:rsidRPr="004F4ECF">
        <w:rPr>
          <w:i/>
        </w:rPr>
        <w:t>Competency 002 (History and Nature of Science)</w:t>
      </w:r>
      <w:r>
        <w:rPr>
          <w:i/>
        </w:rPr>
        <w:t xml:space="preserve">: </w:t>
      </w:r>
      <w:r w:rsidRPr="004F4ECF">
        <w:t>The teacher understands the history and nature of science, the process and role of scientific inquiry and the role of inquiry in science instruction.</w:t>
      </w:r>
    </w:p>
    <w:p w14:paraId="3F78AB97" w14:textId="77777777" w:rsidR="00A13E0E" w:rsidRDefault="00A13E0E" w:rsidP="00A13E0E">
      <w:r>
        <w:rPr>
          <w:b/>
        </w:rPr>
        <w:t xml:space="preserve">Standard VII: </w:t>
      </w:r>
      <w:r>
        <w:t>The science teacher understands how science affects the daily lives of students and how science interacts with and influences personal and societal decisions.</w:t>
      </w:r>
    </w:p>
    <w:p w14:paraId="135B86AA" w14:textId="77777777" w:rsidR="00A13E0E" w:rsidRPr="004F4ECF" w:rsidRDefault="00A13E0E" w:rsidP="00A13E0E">
      <w:pPr>
        <w:ind w:left="720"/>
        <w:rPr>
          <w:i/>
        </w:rPr>
      </w:pPr>
      <w:r w:rsidRPr="004F4ECF">
        <w:rPr>
          <w:i/>
        </w:rPr>
        <w:t>Competency 003 (Impact on Science)</w:t>
      </w:r>
      <w:r>
        <w:rPr>
          <w:i/>
        </w:rPr>
        <w:t xml:space="preserve">: </w:t>
      </w:r>
      <w:r w:rsidRPr="004F4ECF">
        <w:t>The teacher understands how science impacts the daily lives of students and interacts with and influences personal and societal decisions.</w:t>
      </w:r>
    </w:p>
    <w:p w14:paraId="3949F42F" w14:textId="77777777" w:rsidR="00A13E0E" w:rsidRDefault="00A13E0E" w:rsidP="00A13E0E">
      <w:r>
        <w:rPr>
          <w:b/>
        </w:rPr>
        <w:t xml:space="preserve">Standard VIII: </w:t>
      </w:r>
      <w:r>
        <w:t>The science teacher knows and understands the science content appropriate to teach the statewide curriculum in physical science.</w:t>
      </w:r>
    </w:p>
    <w:p w14:paraId="65299367" w14:textId="77777777" w:rsidR="00A13E0E" w:rsidRPr="004F4ECF" w:rsidRDefault="00A13E0E" w:rsidP="00A13E0E">
      <w:pPr>
        <w:ind w:left="720"/>
        <w:rPr>
          <w:i/>
        </w:rPr>
      </w:pPr>
      <w:r w:rsidRPr="004F4ECF">
        <w:rPr>
          <w:i/>
        </w:rPr>
        <w:t xml:space="preserve">Competency 007 (Forces and Motion): </w:t>
      </w:r>
      <w:r w:rsidRPr="004F4ECF">
        <w:t>The teacher understands forces and motion and their relationships.</w:t>
      </w:r>
    </w:p>
    <w:p w14:paraId="0708B894" w14:textId="77777777" w:rsidR="00A13E0E" w:rsidRPr="004F4ECF" w:rsidRDefault="00A13E0E" w:rsidP="00A13E0E">
      <w:pPr>
        <w:ind w:left="720"/>
        <w:rPr>
          <w:i/>
        </w:rPr>
      </w:pPr>
      <w:r w:rsidRPr="004F4ECF">
        <w:rPr>
          <w:i/>
        </w:rPr>
        <w:t xml:space="preserve">Competency 008 (Physical and Chemical Properties): </w:t>
      </w:r>
      <w:r w:rsidRPr="004F4ECF">
        <w:t>The teacher understands the physical and chemical properties of and changes in matter.</w:t>
      </w:r>
    </w:p>
    <w:p w14:paraId="749DB74A" w14:textId="77777777" w:rsidR="00A13E0E" w:rsidRPr="004F4ECF" w:rsidRDefault="00A13E0E" w:rsidP="00A13E0E">
      <w:pPr>
        <w:ind w:left="720"/>
        <w:rPr>
          <w:i/>
        </w:rPr>
      </w:pPr>
      <w:r w:rsidRPr="004F4ECF">
        <w:rPr>
          <w:i/>
        </w:rPr>
        <w:t xml:space="preserve">Competency 009 (Energy and Interactions): </w:t>
      </w:r>
      <w:r w:rsidRPr="004F4ECF">
        <w:t>The teacher understands energy and interactions between matter and energy.</w:t>
      </w:r>
    </w:p>
    <w:p w14:paraId="618D948E" w14:textId="77777777" w:rsidR="00A13E0E" w:rsidRPr="004F4ECF" w:rsidRDefault="00A13E0E" w:rsidP="00A13E0E">
      <w:pPr>
        <w:ind w:left="720"/>
        <w:rPr>
          <w:i/>
        </w:rPr>
      </w:pPr>
      <w:r w:rsidRPr="004F4ECF">
        <w:rPr>
          <w:i/>
        </w:rPr>
        <w:t xml:space="preserve">Competency 010 (Energy Transformations and Conservation): </w:t>
      </w:r>
      <w:r w:rsidRPr="004F4ECF">
        <w:t>The teacher understands energy transformations and the conservation of matter and energy.</w:t>
      </w:r>
    </w:p>
    <w:p w14:paraId="0F890366" w14:textId="77777777" w:rsidR="00A13E0E" w:rsidRDefault="00A13E0E" w:rsidP="00A13E0E">
      <w:r>
        <w:rPr>
          <w:b/>
        </w:rPr>
        <w:t xml:space="preserve">Standard IX: </w:t>
      </w:r>
      <w:r>
        <w:t>The science teacher knows and understands the science content appropriate to teach the statewide curriculum in life science.</w:t>
      </w:r>
    </w:p>
    <w:p w14:paraId="1654248B" w14:textId="77777777" w:rsidR="00A13E0E" w:rsidRPr="004F4ECF" w:rsidRDefault="00A13E0E" w:rsidP="00A13E0E">
      <w:pPr>
        <w:ind w:left="720"/>
        <w:rPr>
          <w:i/>
        </w:rPr>
      </w:pPr>
      <w:r w:rsidRPr="004F4ECF">
        <w:rPr>
          <w:i/>
        </w:rPr>
        <w:t xml:space="preserve">Competency 011 (Structure and Function of Living Things): </w:t>
      </w:r>
      <w:r w:rsidRPr="004F4ECF">
        <w:t>The teacher understands the structure and function of living things.</w:t>
      </w:r>
    </w:p>
    <w:p w14:paraId="350A9CB9" w14:textId="77777777" w:rsidR="00A13E0E" w:rsidRPr="004F4ECF" w:rsidRDefault="00A13E0E" w:rsidP="00A13E0E">
      <w:pPr>
        <w:ind w:left="720"/>
        <w:rPr>
          <w:i/>
        </w:rPr>
      </w:pPr>
      <w:r w:rsidRPr="004F4ECF">
        <w:rPr>
          <w:i/>
        </w:rPr>
        <w:t xml:space="preserve">Competency 012 (Reproduction and the Mechanisms of Heredity): </w:t>
      </w:r>
      <w:r w:rsidRPr="004F4ECF">
        <w:t>The teacher understands reproduction and the mechanisms of heredity.</w:t>
      </w:r>
    </w:p>
    <w:p w14:paraId="732B2FD5" w14:textId="77777777" w:rsidR="00A13E0E" w:rsidRPr="004F4ECF" w:rsidRDefault="00A13E0E" w:rsidP="00A13E0E">
      <w:pPr>
        <w:ind w:left="720"/>
        <w:rPr>
          <w:i/>
        </w:rPr>
      </w:pPr>
      <w:r w:rsidRPr="004F4ECF">
        <w:rPr>
          <w:i/>
        </w:rPr>
        <w:t xml:space="preserve">Competency 013 (Adaptations and Evolution): </w:t>
      </w:r>
      <w:r w:rsidRPr="004F4ECF">
        <w:t>The teacher understands adaptations of organisms and the theory of evolution.</w:t>
      </w:r>
    </w:p>
    <w:p w14:paraId="5AD6FB48" w14:textId="77777777" w:rsidR="00A13E0E" w:rsidRPr="004F4ECF" w:rsidRDefault="00A13E0E" w:rsidP="00A13E0E">
      <w:pPr>
        <w:ind w:left="720"/>
        <w:rPr>
          <w:i/>
        </w:rPr>
      </w:pPr>
      <w:r w:rsidRPr="004F4ECF">
        <w:rPr>
          <w:i/>
        </w:rPr>
        <w:t xml:space="preserve">Competency 014 (Organisms and the Environment): </w:t>
      </w:r>
      <w:r w:rsidRPr="004F4ECF">
        <w:t>The teacher understands the relationships between organisms and the environment.</w:t>
      </w:r>
    </w:p>
    <w:p w14:paraId="0472F192" w14:textId="77777777" w:rsidR="00A13E0E" w:rsidRDefault="00A13E0E" w:rsidP="00A13E0E">
      <w:r>
        <w:rPr>
          <w:b/>
        </w:rPr>
        <w:t xml:space="preserve">Standard X: </w:t>
      </w:r>
      <w:r>
        <w:t>The science teacher knows and understands the science content appropriate to teach the statewide curriculum in Earth and space science.</w:t>
      </w:r>
    </w:p>
    <w:p w14:paraId="48AA1D8B" w14:textId="77777777" w:rsidR="00A13E0E" w:rsidRPr="004F4ECF" w:rsidRDefault="00A13E0E" w:rsidP="00A13E0E">
      <w:pPr>
        <w:ind w:left="720"/>
        <w:rPr>
          <w:i/>
        </w:rPr>
      </w:pPr>
      <w:r w:rsidRPr="004F4ECF">
        <w:rPr>
          <w:i/>
        </w:rPr>
        <w:t xml:space="preserve">Competency 015 (Structure and Function of Earth Systems): </w:t>
      </w:r>
      <w:r w:rsidRPr="004F4ECF">
        <w:t>The teacher understands the structure and function of Earth systems.</w:t>
      </w:r>
    </w:p>
    <w:p w14:paraId="413C3D7B" w14:textId="77777777" w:rsidR="00A13E0E" w:rsidRPr="004F4ECF" w:rsidRDefault="00A13E0E" w:rsidP="00A13E0E">
      <w:pPr>
        <w:ind w:firstLine="720"/>
        <w:rPr>
          <w:i/>
        </w:rPr>
      </w:pPr>
      <w:r w:rsidRPr="004F4ECF">
        <w:rPr>
          <w:i/>
        </w:rPr>
        <w:t xml:space="preserve">Competency 016 (Cycles in Earth Systems): </w:t>
      </w:r>
      <w:r w:rsidRPr="004F4ECF">
        <w:t>The teacher understands cycles in Earth systems.</w:t>
      </w:r>
    </w:p>
    <w:p w14:paraId="3F0F654F" w14:textId="77777777" w:rsidR="00A13E0E" w:rsidRPr="004F4ECF" w:rsidRDefault="00A13E0E" w:rsidP="00A13E0E">
      <w:pPr>
        <w:ind w:left="720"/>
        <w:rPr>
          <w:i/>
        </w:rPr>
      </w:pPr>
      <w:r w:rsidRPr="004F4ECF">
        <w:rPr>
          <w:i/>
        </w:rPr>
        <w:t xml:space="preserve">Competency 017 (Energy in Weather and Climate): </w:t>
      </w:r>
      <w:r w:rsidRPr="004F4ECF">
        <w:t>The teacher understands the role of energy in weather and climate.</w:t>
      </w:r>
    </w:p>
    <w:p w14:paraId="4CAE686E" w14:textId="77777777" w:rsidR="00A13E0E" w:rsidRPr="004F4ECF" w:rsidRDefault="00A13E0E" w:rsidP="00A13E0E">
      <w:pPr>
        <w:ind w:left="720"/>
        <w:rPr>
          <w:i/>
        </w:rPr>
      </w:pPr>
      <w:r w:rsidRPr="004F4ECF">
        <w:rPr>
          <w:i/>
        </w:rPr>
        <w:t xml:space="preserve">Competency 018 (Solar System and the Universe): </w:t>
      </w:r>
      <w:r w:rsidRPr="004F4ECF">
        <w:t>The teacher understands the characteristics of the solar system and the universe.</w:t>
      </w:r>
    </w:p>
    <w:p w14:paraId="59E930E8" w14:textId="77777777" w:rsidR="00A13E0E" w:rsidRPr="00ED14E7" w:rsidRDefault="00A13E0E" w:rsidP="00A13E0E">
      <w:pPr>
        <w:rPr>
          <w:sz w:val="22"/>
          <w:szCs w:val="22"/>
        </w:rPr>
      </w:pPr>
      <w:r>
        <w:rPr>
          <w:b/>
          <w:sz w:val="22"/>
          <w:szCs w:val="22"/>
        </w:rPr>
        <w:t xml:space="preserve">Standard XI: </w:t>
      </w:r>
      <w:r>
        <w:rPr>
          <w:sz w:val="22"/>
          <w:szCs w:val="22"/>
        </w:rPr>
        <w:t>The science teacher knows unifying concepts and processes that are common to all sciences.</w:t>
      </w:r>
    </w:p>
    <w:p w14:paraId="6206122A" w14:textId="77777777" w:rsidR="00A13E0E" w:rsidRPr="004F4ECF" w:rsidRDefault="00A13E0E" w:rsidP="00A13E0E">
      <w:pPr>
        <w:ind w:left="720"/>
        <w:rPr>
          <w:i/>
        </w:rPr>
      </w:pPr>
      <w:r w:rsidRPr="004F4ECF">
        <w:rPr>
          <w:i/>
        </w:rPr>
        <w:t>Competency 004 (Concepts and Processes)</w:t>
      </w:r>
      <w:r>
        <w:rPr>
          <w:i/>
        </w:rPr>
        <w:t xml:space="preserve">: </w:t>
      </w:r>
      <w:r w:rsidRPr="004F4ECF">
        <w:t>The teacher knows and understands the unifying concepts and processes that are common to all sciences.</w:t>
      </w:r>
    </w:p>
    <w:p w14:paraId="1DF3C5F4" w14:textId="77777777" w:rsidR="00A13E0E" w:rsidRDefault="00A13E0E" w:rsidP="00A13E0E">
      <w:pPr>
        <w:rPr>
          <w:sz w:val="22"/>
          <w:szCs w:val="22"/>
        </w:rPr>
      </w:pPr>
    </w:p>
    <w:p w14:paraId="2BFDDC50" w14:textId="77777777" w:rsidR="00A13E0E" w:rsidRDefault="00A13E0E" w:rsidP="00A13E0E">
      <w:pPr>
        <w:rPr>
          <w:sz w:val="22"/>
          <w:szCs w:val="22"/>
        </w:rPr>
      </w:pPr>
    </w:p>
    <w:p w14:paraId="44F9A528" w14:textId="77777777" w:rsidR="00A13E0E" w:rsidRDefault="00A13E0E" w:rsidP="00A13E0E">
      <w:pPr>
        <w:rPr>
          <w:b/>
          <w:i/>
          <w:u w:val="single"/>
        </w:rPr>
      </w:pPr>
    </w:p>
    <w:p w14:paraId="3841BCEF" w14:textId="77777777" w:rsidR="00A13E0E" w:rsidRPr="004F4ECF" w:rsidRDefault="00A13E0E" w:rsidP="00A13E0E">
      <w:pPr>
        <w:rPr>
          <w:b/>
          <w:i/>
          <w:u w:val="single"/>
        </w:rPr>
      </w:pPr>
      <w:r>
        <w:rPr>
          <w:b/>
          <w:i/>
          <w:u w:val="single"/>
        </w:rPr>
        <w:lastRenderedPageBreak/>
        <w:t>Texas Education Agency Teacher Educator Standards</w:t>
      </w:r>
    </w:p>
    <w:p w14:paraId="4CF9E8A7" w14:textId="77777777" w:rsidR="00A13E0E" w:rsidRPr="004F4ECF" w:rsidRDefault="00A13E0E" w:rsidP="00A13E0E">
      <w:r w:rsidRPr="004F4ECF">
        <w:t xml:space="preserve">See </w:t>
      </w:r>
      <w:hyperlink r:id="rId14" w:history="1">
        <w:r w:rsidRPr="002503A4">
          <w:rPr>
            <w:rStyle w:val="Hyperlink"/>
          </w:rPr>
          <w:t>http://texreg.sos.state.tx.us</w:t>
        </w:r>
      </w:hyperlink>
      <w:r>
        <w:t xml:space="preserve"> </w:t>
      </w:r>
      <w:r w:rsidRPr="004F4ECF">
        <w:t>for more details</w:t>
      </w:r>
    </w:p>
    <w:p w14:paraId="2A5F219E" w14:textId="77777777" w:rsidR="00A13E0E" w:rsidRPr="004F4ECF" w:rsidRDefault="00A13E0E" w:rsidP="00A13E0E"/>
    <w:p w14:paraId="1E9960CC" w14:textId="77777777" w:rsidR="00A13E0E" w:rsidRPr="004F4ECF" w:rsidRDefault="00A13E0E" w:rsidP="00A13E0E">
      <w:pPr>
        <w:rPr>
          <w:i/>
        </w:rPr>
      </w:pPr>
      <w:r w:rsidRPr="004F4ECF">
        <w:rPr>
          <w:i/>
        </w:rPr>
        <w:t xml:space="preserve">Standard 1: </w:t>
      </w:r>
      <w:r>
        <w:rPr>
          <w:i/>
        </w:rPr>
        <w:t>Instructional Planning and Delivery</w:t>
      </w:r>
    </w:p>
    <w:p w14:paraId="7D234700" w14:textId="77777777" w:rsidR="00A13E0E" w:rsidRDefault="00A13E0E" w:rsidP="00A13E0E">
      <w:r>
        <w:t>Teachers demonstrate their understanding of instructional planning and delivery by providing standards-based, data-driven, differentiated instruction that engages students, makes appropriate use of technology, and makes learning relevant for today’s learners.</w:t>
      </w:r>
    </w:p>
    <w:p w14:paraId="4D67C37C" w14:textId="77777777" w:rsidR="00A13E0E" w:rsidRDefault="00A13E0E" w:rsidP="00A13E0E"/>
    <w:p w14:paraId="20C348E3" w14:textId="77777777" w:rsidR="00A13E0E" w:rsidRDefault="00A13E0E" w:rsidP="00A13E0E">
      <w:pPr>
        <w:rPr>
          <w:i/>
        </w:rPr>
      </w:pPr>
      <w:r>
        <w:rPr>
          <w:i/>
        </w:rPr>
        <w:t>Standard 2: Knowledge of Students and Student Learning</w:t>
      </w:r>
    </w:p>
    <w:p w14:paraId="7ECFE1F6" w14:textId="77777777" w:rsidR="00A13E0E" w:rsidRDefault="00A13E0E" w:rsidP="00A13E0E">
      <w:r>
        <w:t>Teachers work to ensure high levels of learning, social-emotional development, and achievement outcomes for all students, taking into consideration for each student’s educational and developmental backgrounds and focusing on each student’s needs.</w:t>
      </w:r>
    </w:p>
    <w:p w14:paraId="081C8EBC" w14:textId="77777777" w:rsidR="00A13E0E" w:rsidRDefault="00A13E0E" w:rsidP="00A13E0E"/>
    <w:p w14:paraId="4A9C7938" w14:textId="77777777" w:rsidR="00A13E0E" w:rsidRDefault="00A13E0E" w:rsidP="00A13E0E">
      <w:pPr>
        <w:rPr>
          <w:i/>
        </w:rPr>
      </w:pPr>
      <w:r>
        <w:rPr>
          <w:i/>
        </w:rPr>
        <w:t>Standard 3: Content Knowledge and Expertise</w:t>
      </w:r>
    </w:p>
    <w:p w14:paraId="6FE338A6" w14:textId="77777777" w:rsidR="00A13E0E" w:rsidRDefault="00A13E0E" w:rsidP="00A13E0E">
      <w:r>
        <w:t>Teachers exhibit a comprehensive understanding of their content, discipline, and related pedagogy as demonstrated through the quality of the design and execution of lessons and their ability to match objectives and activities to relevant state standards.</w:t>
      </w:r>
    </w:p>
    <w:p w14:paraId="7B013A4D" w14:textId="77777777" w:rsidR="00A13E0E" w:rsidRDefault="00A13E0E" w:rsidP="00A13E0E"/>
    <w:p w14:paraId="7926A1DE" w14:textId="77777777" w:rsidR="00A13E0E" w:rsidRDefault="00A13E0E" w:rsidP="00A13E0E">
      <w:pPr>
        <w:rPr>
          <w:i/>
        </w:rPr>
      </w:pPr>
      <w:r>
        <w:rPr>
          <w:i/>
        </w:rPr>
        <w:t>Standard 4: Learning Environment</w:t>
      </w:r>
    </w:p>
    <w:p w14:paraId="5A1CB244" w14:textId="77777777" w:rsidR="00A13E0E" w:rsidRDefault="00A13E0E" w:rsidP="00A13E0E">
      <w:r>
        <w:t>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19EFB4D8" w14:textId="77777777" w:rsidR="00A13E0E" w:rsidRDefault="00A13E0E" w:rsidP="00A13E0E"/>
    <w:p w14:paraId="1BF989A7" w14:textId="77777777" w:rsidR="00A13E0E" w:rsidRDefault="00A13E0E" w:rsidP="00A13E0E">
      <w:pPr>
        <w:rPr>
          <w:i/>
        </w:rPr>
      </w:pPr>
      <w:r>
        <w:rPr>
          <w:i/>
        </w:rPr>
        <w:t>Standard 5: Data-Driven Practice</w:t>
      </w:r>
    </w:p>
    <w:p w14:paraId="4F229493" w14:textId="77777777" w:rsidR="00A13E0E" w:rsidRDefault="00A13E0E" w:rsidP="00A13E0E">
      <w:r>
        <w:t>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7CAA9B1F" w14:textId="77777777" w:rsidR="00A13E0E" w:rsidRDefault="00A13E0E" w:rsidP="00A13E0E"/>
    <w:p w14:paraId="380DFEA8" w14:textId="77777777" w:rsidR="00A13E0E" w:rsidRDefault="00A13E0E" w:rsidP="00A13E0E">
      <w:pPr>
        <w:rPr>
          <w:i/>
        </w:rPr>
      </w:pPr>
      <w:r>
        <w:rPr>
          <w:i/>
        </w:rPr>
        <w:t>Standard 6: Professional Practices and Responsibilities</w:t>
      </w:r>
    </w:p>
    <w:p w14:paraId="0BEF3964" w14:textId="77777777" w:rsidR="00A13E0E" w:rsidRPr="00032E8F" w:rsidRDefault="00A13E0E" w:rsidP="00A13E0E">
      <w:r>
        <w:t>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w:t>
      </w:r>
    </w:p>
    <w:p w14:paraId="73797A4E" w14:textId="77777777" w:rsidR="00A13E0E" w:rsidRPr="004F4ECF" w:rsidRDefault="00A13E0E" w:rsidP="00A13E0E"/>
    <w:p w14:paraId="775DD5F5" w14:textId="77777777" w:rsidR="00A13E0E" w:rsidRPr="004F4ECF" w:rsidRDefault="00A13E0E" w:rsidP="00A13E0E">
      <w:pPr>
        <w:rPr>
          <w:b/>
          <w:i/>
          <w:u w:val="single"/>
        </w:rPr>
      </w:pPr>
      <w:r w:rsidRPr="004F4ECF">
        <w:rPr>
          <w:b/>
          <w:i/>
          <w:u w:val="single"/>
        </w:rPr>
        <w:t xml:space="preserve">National Science Teachers Association Teacher </w:t>
      </w:r>
      <w:proofErr w:type="spellStart"/>
      <w:r w:rsidRPr="004F4ECF">
        <w:rPr>
          <w:b/>
          <w:i/>
          <w:u w:val="single"/>
        </w:rPr>
        <w:t>Preservice</w:t>
      </w:r>
      <w:proofErr w:type="spellEnd"/>
      <w:r w:rsidRPr="004F4ECF">
        <w:rPr>
          <w:b/>
          <w:i/>
          <w:u w:val="single"/>
        </w:rPr>
        <w:t xml:space="preserve"> Science Standards</w:t>
      </w:r>
    </w:p>
    <w:p w14:paraId="65E61967" w14:textId="77777777" w:rsidR="00A13E0E" w:rsidRPr="004F4ECF" w:rsidRDefault="00A13E0E" w:rsidP="00A13E0E">
      <w:r w:rsidRPr="004F4ECF">
        <w:t xml:space="preserve">See </w:t>
      </w:r>
      <w:hyperlink r:id="rId15" w:history="1">
        <w:r w:rsidRPr="004F4ECF">
          <w:rPr>
            <w:rStyle w:val="Hyperlink"/>
          </w:rPr>
          <w:t>http://www.nsta.org/preservice/docs/2012NSTAPreserviceScienceStandards.pdf</w:t>
        </w:r>
      </w:hyperlink>
      <w:r w:rsidRPr="004F4ECF">
        <w:t xml:space="preserve"> for more details</w:t>
      </w:r>
    </w:p>
    <w:p w14:paraId="476978EE" w14:textId="77777777" w:rsidR="00A13E0E" w:rsidRPr="004F4ECF" w:rsidRDefault="00A13E0E" w:rsidP="00A13E0E"/>
    <w:p w14:paraId="34512D9C" w14:textId="77777777" w:rsidR="00A13E0E" w:rsidRPr="004F4ECF" w:rsidRDefault="00A13E0E" w:rsidP="00A13E0E">
      <w:pPr>
        <w:rPr>
          <w:i/>
        </w:rPr>
      </w:pPr>
      <w:r w:rsidRPr="004F4ECF">
        <w:rPr>
          <w:i/>
        </w:rPr>
        <w:t>Standard 1: Content Knowledge</w:t>
      </w:r>
    </w:p>
    <w:p w14:paraId="294F89C6" w14:textId="77777777" w:rsidR="00A13E0E" w:rsidRPr="004F4ECF" w:rsidRDefault="00A13E0E" w:rsidP="00A13E0E">
      <w:r w:rsidRPr="004F4ECF">
        <w:t>Effective Teachers of science understand and articulate the knowledge and practices of contemporary science. They interrelate and interpret important concepts, ideas, and applications in their fields of licensure.</w:t>
      </w:r>
    </w:p>
    <w:p w14:paraId="6B652B12" w14:textId="77777777" w:rsidR="00A13E0E" w:rsidRPr="004F4ECF" w:rsidRDefault="00A13E0E" w:rsidP="00A13E0E"/>
    <w:p w14:paraId="23324FF2" w14:textId="77777777" w:rsidR="00A13E0E" w:rsidRPr="004F4ECF" w:rsidRDefault="00A13E0E" w:rsidP="00A13E0E">
      <w:pPr>
        <w:rPr>
          <w:i/>
        </w:rPr>
      </w:pPr>
      <w:r w:rsidRPr="004F4ECF">
        <w:rPr>
          <w:i/>
        </w:rPr>
        <w:t>Standard 2: Content Pedagogy</w:t>
      </w:r>
    </w:p>
    <w:p w14:paraId="5C31BADF" w14:textId="77777777" w:rsidR="00A13E0E" w:rsidRPr="004F4ECF" w:rsidRDefault="00A13E0E" w:rsidP="00A13E0E">
      <w:r w:rsidRPr="004F4ECF">
        <w:t xml:space="preserve">Effective teachers of science understand how students learn and develop scientific knowledge. </w:t>
      </w:r>
      <w:proofErr w:type="spellStart"/>
      <w:r w:rsidRPr="004F4ECF">
        <w:t>Preservice</w:t>
      </w:r>
      <w:proofErr w:type="spellEnd"/>
      <w:r w:rsidRPr="004F4ECF">
        <w:t xml:space="preserve"> teachers use scientific inquiry to develop this knowledge for all students.</w:t>
      </w:r>
    </w:p>
    <w:p w14:paraId="7ADAF38C" w14:textId="77777777" w:rsidR="00A13E0E" w:rsidRPr="004F4ECF" w:rsidRDefault="00A13E0E" w:rsidP="00A13E0E"/>
    <w:p w14:paraId="3CBE2956" w14:textId="77777777" w:rsidR="00A13E0E" w:rsidRDefault="00A13E0E" w:rsidP="00A13E0E">
      <w:pPr>
        <w:rPr>
          <w:i/>
        </w:rPr>
      </w:pPr>
    </w:p>
    <w:p w14:paraId="66449C3C" w14:textId="77777777" w:rsidR="00A13E0E" w:rsidRPr="004F4ECF" w:rsidRDefault="00A13E0E" w:rsidP="00A13E0E">
      <w:pPr>
        <w:rPr>
          <w:i/>
        </w:rPr>
      </w:pPr>
      <w:r w:rsidRPr="004F4ECF">
        <w:rPr>
          <w:i/>
        </w:rPr>
        <w:t>Standard 3: Learning Environments</w:t>
      </w:r>
    </w:p>
    <w:p w14:paraId="712A9B63" w14:textId="77777777" w:rsidR="00A13E0E" w:rsidRPr="004F4ECF" w:rsidRDefault="00A13E0E" w:rsidP="00A13E0E">
      <w:r w:rsidRPr="004F4ECF">
        <w:t xml:space="preserve">Effective teachers of science are able to plan for engaging all students in science learning by setting appropriate goals that are consistent with knowledge of how students learn science and are aligned with stated and national standards. The plans reflect the nature and social context of science, inquiry, and </w:t>
      </w:r>
      <w:r w:rsidRPr="004F4ECF">
        <w:lastRenderedPageBreak/>
        <w:t>appropriate safety considerations. Candidates design and select learning activities, instructional settings, and resources—including science-specific technology, to achieve those goals; and they plan for fair and equitable assessment strategies to evaluate if the learning goals are met.</w:t>
      </w:r>
    </w:p>
    <w:p w14:paraId="0A980CE5" w14:textId="77777777" w:rsidR="00A13E0E" w:rsidRPr="004F4ECF" w:rsidRDefault="00A13E0E" w:rsidP="00A13E0E"/>
    <w:p w14:paraId="06335E46" w14:textId="77777777" w:rsidR="00A13E0E" w:rsidRPr="004F4ECF" w:rsidRDefault="00A13E0E" w:rsidP="00A13E0E">
      <w:pPr>
        <w:rPr>
          <w:i/>
        </w:rPr>
      </w:pPr>
      <w:r w:rsidRPr="004F4ECF">
        <w:rPr>
          <w:i/>
        </w:rPr>
        <w:t>Standard 4: Safety</w:t>
      </w:r>
    </w:p>
    <w:p w14:paraId="7BB455EE" w14:textId="77777777" w:rsidR="00A13E0E" w:rsidRPr="004F4ECF" w:rsidRDefault="00A13E0E" w:rsidP="00A13E0E">
      <w:r w:rsidRPr="004F4ECF">
        <w:t xml:space="preserve">Effective teachers of science can, in a P-12 classroom setting, demonstrate and maintain chemical safety, safety procedures, and the ethical treatment of living organisms needed in the P-12 science classroom appropriate to their area of </w:t>
      </w:r>
      <w:proofErr w:type="spellStart"/>
      <w:r w:rsidRPr="004F4ECF">
        <w:t>licensue</w:t>
      </w:r>
      <w:proofErr w:type="spellEnd"/>
      <w:r w:rsidRPr="004F4ECF">
        <w:t>.</w:t>
      </w:r>
    </w:p>
    <w:p w14:paraId="505175A2" w14:textId="77777777" w:rsidR="00A13E0E" w:rsidRPr="004F4ECF" w:rsidRDefault="00A13E0E" w:rsidP="00A13E0E"/>
    <w:p w14:paraId="601AB086" w14:textId="77777777" w:rsidR="00A13E0E" w:rsidRPr="004F4ECF" w:rsidRDefault="00A13E0E" w:rsidP="00A13E0E">
      <w:pPr>
        <w:rPr>
          <w:i/>
        </w:rPr>
      </w:pPr>
      <w:r w:rsidRPr="004F4ECF">
        <w:rPr>
          <w:i/>
        </w:rPr>
        <w:t>Standard 5: Impact on Student Learning</w:t>
      </w:r>
    </w:p>
    <w:p w14:paraId="7AF2FB5D" w14:textId="77777777" w:rsidR="00A13E0E" w:rsidRPr="004F4ECF" w:rsidRDefault="00A13E0E" w:rsidP="00A13E0E">
      <w:r w:rsidRPr="004F4ECF">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provide evidence for the diversity of students they teach.</w:t>
      </w:r>
    </w:p>
    <w:p w14:paraId="56A21432" w14:textId="77777777" w:rsidR="00A13E0E" w:rsidRPr="004F4ECF" w:rsidRDefault="00A13E0E" w:rsidP="00A13E0E"/>
    <w:p w14:paraId="22EDB448" w14:textId="77777777" w:rsidR="00A13E0E" w:rsidRPr="004F4ECF" w:rsidRDefault="00A13E0E" w:rsidP="00A13E0E">
      <w:pPr>
        <w:rPr>
          <w:i/>
        </w:rPr>
      </w:pPr>
      <w:r w:rsidRPr="004F4ECF">
        <w:rPr>
          <w:i/>
        </w:rPr>
        <w:t>Standard 6: Professional Knowledge and Skills</w:t>
      </w:r>
    </w:p>
    <w:p w14:paraId="296DCB3C" w14:textId="741A9150" w:rsidR="00A13E0E" w:rsidRDefault="00A13E0E" w:rsidP="00A13E0E">
      <w:r w:rsidRPr="004F4ECF">
        <w:t xml:space="preserve">Effective teachers of science strive continuously to improve their knowledge and understanding of the </w:t>
      </w:r>
      <w:proofErr w:type="gramStart"/>
      <w:r w:rsidRPr="004F4ECF">
        <w:t>ever changing</w:t>
      </w:r>
      <w:proofErr w:type="gramEnd"/>
      <w:r w:rsidRPr="004F4ECF">
        <w:t xml:space="preserve"> knowledge base of both content, and science pedagogy, including approaches for addressing inequities and inclusion for all students in science. They identify with and conduct themselves as part of the science education community.</w:t>
      </w:r>
    </w:p>
    <w:p w14:paraId="4C43CDB5" w14:textId="77777777" w:rsidR="00A13E0E" w:rsidRPr="004F4ECF" w:rsidRDefault="00A13E0E" w:rsidP="00C96026"/>
    <w:p w14:paraId="17771768" w14:textId="77777777" w:rsidR="00C96026" w:rsidRPr="004F4ECF" w:rsidRDefault="00C96026" w:rsidP="00C96026">
      <w:pPr>
        <w:rPr>
          <w:b/>
          <w:i/>
          <w:u w:val="single"/>
        </w:rPr>
      </w:pPr>
      <w:r w:rsidRPr="004F4ECF">
        <w:rPr>
          <w:b/>
          <w:i/>
          <w:u w:val="single"/>
        </w:rPr>
        <w:t>Learning Outcomes:</w:t>
      </w:r>
    </w:p>
    <w:p w14:paraId="7E130639" w14:textId="77777777" w:rsidR="008A2BFD" w:rsidRPr="008A2BFD" w:rsidRDefault="008A2BFD" w:rsidP="008A2BFD">
      <w:r w:rsidRPr="008A2BFD">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 elementary school students, and c) developing healthy and physically educated citizens to enjoy their lives. The specific goals of this course are as follows.</w:t>
      </w:r>
    </w:p>
    <w:p w14:paraId="3AE2C799" w14:textId="77777777" w:rsidR="008A2BFD" w:rsidRPr="008A2BFD" w:rsidRDefault="008A2BFD" w:rsidP="008A2BFD"/>
    <w:p w14:paraId="290FFB0C" w14:textId="77777777" w:rsidR="008A2BFD" w:rsidRPr="008A2BFD" w:rsidRDefault="008A2BFD" w:rsidP="008A2BFD">
      <w:pPr>
        <w:numPr>
          <w:ilvl w:val="0"/>
          <w:numId w:val="31"/>
        </w:numPr>
      </w:pPr>
      <w:r w:rsidRPr="008A2BFD">
        <w:t xml:space="preserve">To gain understanding of the history and </w:t>
      </w:r>
      <w:r w:rsidRPr="008A2BFD">
        <w:rPr>
          <w:i/>
        </w:rPr>
        <w:t>nature of science and scientific inquiry</w:t>
      </w:r>
      <w:r w:rsidRPr="008A2BFD">
        <w:t xml:space="preserve">, and the </w:t>
      </w:r>
      <w:r w:rsidRPr="008A2BFD">
        <w:rPr>
          <w:i/>
        </w:rPr>
        <w:t>nature of learners</w:t>
      </w:r>
      <w:r w:rsidRPr="008A2BFD">
        <w:t xml:space="preserve"> so we may be prepared to teach, and to help students learn in a way that is consistent with the discipline of science and with how children learn science. (Aligns with Competency 002, 005)</w:t>
      </w:r>
    </w:p>
    <w:p w14:paraId="651EB341" w14:textId="77777777" w:rsidR="008A2BFD" w:rsidRPr="008A2BFD" w:rsidRDefault="008A2BFD" w:rsidP="008A2BFD">
      <w:pPr>
        <w:numPr>
          <w:ilvl w:val="0"/>
          <w:numId w:val="31"/>
        </w:numPr>
      </w:pPr>
      <w:r w:rsidRPr="008A2BFD">
        <w:t>To gain understanding of techniques used to safely implement science activities and the proper use of tools, materials, equipment, and technologies used in science activities. (Aligns with Competency 001)</w:t>
      </w:r>
    </w:p>
    <w:p w14:paraId="65CFB1C8" w14:textId="77777777" w:rsidR="008A2BFD" w:rsidRPr="008A2BFD" w:rsidRDefault="008A2BFD" w:rsidP="008A2BFD">
      <w:pPr>
        <w:numPr>
          <w:ilvl w:val="0"/>
          <w:numId w:val="31"/>
        </w:numPr>
      </w:pPr>
      <w:r w:rsidRPr="008A2BFD">
        <w:t>To understand and construct a variety of assessments to accurately measure student understanding of science in a variety of settings, including the laboratory, field, and classroom. (Aligns with Competency 006)</w:t>
      </w:r>
    </w:p>
    <w:p w14:paraId="6BE43872" w14:textId="77777777" w:rsidR="008A2BFD" w:rsidRPr="008A2BFD" w:rsidRDefault="008A2BFD" w:rsidP="008A2BFD">
      <w:pPr>
        <w:numPr>
          <w:ilvl w:val="0"/>
          <w:numId w:val="31"/>
        </w:numPr>
      </w:pPr>
      <w:r w:rsidRPr="008A2BFD">
        <w:t>To gain understanding of how science impacts students’ lives and the role science plays in making personal and societal decisions. (Aligns with Competency 003)</w:t>
      </w:r>
    </w:p>
    <w:p w14:paraId="2D5651BF" w14:textId="77777777" w:rsidR="008A2BFD" w:rsidRPr="008A2BFD" w:rsidRDefault="008A2BFD" w:rsidP="008A2BFD">
      <w:pPr>
        <w:numPr>
          <w:ilvl w:val="0"/>
          <w:numId w:val="31"/>
        </w:numPr>
      </w:pPr>
      <w:r w:rsidRPr="008A2BFD">
        <w:t>To gain theoretical and practice knowledge about how students are different in terms of intellectual, social and emotional development and how we teach them science. (Aligns with Competency 005)</w:t>
      </w:r>
    </w:p>
    <w:p w14:paraId="638AC841" w14:textId="77777777" w:rsidR="008A2BFD" w:rsidRPr="008A2BFD" w:rsidRDefault="008A2BFD" w:rsidP="008A2BFD">
      <w:pPr>
        <w:numPr>
          <w:ilvl w:val="0"/>
          <w:numId w:val="31"/>
        </w:numPr>
      </w:pPr>
      <w:r w:rsidRPr="008A2BFD">
        <w:t>To develop in-depth knowledge of the Next Generation Science Standards (NGSS) and Texas Essential Knowledge and Skills Science Standards (TEKS) and apply these standards in preparing high quality teaching and learning experiences for elementary school students in the areas of physical, life, and Earth/space science. (Aligns with Competencies 004, 007, 008, 009, 010, 011, 012, 013, 014, 015, 016, 017, and 018)</w:t>
      </w:r>
    </w:p>
    <w:p w14:paraId="5E314479" w14:textId="77777777" w:rsidR="008A2BFD" w:rsidRPr="008A2BFD" w:rsidRDefault="008A2BFD" w:rsidP="008A2BFD">
      <w:pPr>
        <w:numPr>
          <w:ilvl w:val="0"/>
          <w:numId w:val="31"/>
        </w:numPr>
      </w:pPr>
      <w:r w:rsidRPr="008A2BFD">
        <w:t>To gain understanding of the connection between health and behavior and how various factors may influence the health of students. (Aligns with the Health Standards)</w:t>
      </w:r>
    </w:p>
    <w:p w14:paraId="231CAE26" w14:textId="77777777" w:rsidR="008A2BFD" w:rsidRPr="008A2BFD" w:rsidRDefault="008A2BFD" w:rsidP="008A2BFD">
      <w:pPr>
        <w:numPr>
          <w:ilvl w:val="0"/>
          <w:numId w:val="31"/>
        </w:numPr>
      </w:pPr>
      <w:r w:rsidRPr="008A2BFD">
        <w:lastRenderedPageBreak/>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 (Competency 001~006)</w:t>
      </w:r>
    </w:p>
    <w:p w14:paraId="1E51B9A1" w14:textId="77777777" w:rsidR="008A2BFD" w:rsidRPr="008A2BFD" w:rsidRDefault="008A2BFD" w:rsidP="008A2BFD">
      <w:pPr>
        <w:numPr>
          <w:ilvl w:val="0"/>
          <w:numId w:val="31"/>
        </w:numPr>
        <w:rPr>
          <w:u w:val="single"/>
        </w:rPr>
      </w:pPr>
      <w:r w:rsidRPr="008A2BFD">
        <w:t>To construct, present, and revise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(Competency 001</w:t>
      </w:r>
      <w:proofErr w:type="gramStart"/>
      <w:r w:rsidRPr="008A2BFD">
        <w:t>~  006</w:t>
      </w:r>
      <w:proofErr w:type="gramEnd"/>
      <w:r w:rsidRPr="008A2BFD">
        <w:t>)</w:t>
      </w:r>
    </w:p>
    <w:p w14:paraId="404B1674" w14:textId="77777777" w:rsidR="008A2BFD" w:rsidRPr="008A2BFD" w:rsidRDefault="008A2BFD" w:rsidP="008A2BFD">
      <w:pPr>
        <w:numPr>
          <w:ilvl w:val="0"/>
          <w:numId w:val="31"/>
        </w:numPr>
      </w:pPr>
      <w:r w:rsidRPr="008A2BFD">
        <w:t xml:space="preserve">To increase awareness of resources available to teaching professionals by participating in professional organizations and/or informal science educational opportunities. (Competency 005) </w:t>
      </w:r>
    </w:p>
    <w:p w14:paraId="1BA92620" w14:textId="77777777" w:rsidR="008A2BFD" w:rsidRPr="008A2BFD" w:rsidRDefault="008A2BFD" w:rsidP="008A2BFD">
      <w:pPr>
        <w:numPr>
          <w:ilvl w:val="0"/>
          <w:numId w:val="31"/>
        </w:numPr>
      </w:pPr>
      <w:r w:rsidRPr="008A2BFD">
        <w:t xml:space="preserve">To develop physically educated students who have the knowledge, skills, and confidence to enjoy a lifetime of healthful physical activities (Aligns with the Health Standards). </w:t>
      </w:r>
    </w:p>
    <w:p w14:paraId="43286620" w14:textId="77777777" w:rsidR="008A2BFD" w:rsidRPr="008A2BFD" w:rsidRDefault="008A2BFD" w:rsidP="008A2BFD">
      <w:pPr>
        <w:numPr>
          <w:ilvl w:val="0"/>
          <w:numId w:val="31"/>
        </w:numPr>
      </w:pPr>
      <w:r w:rsidRPr="008A2BFD">
        <w:t>To acquire the health information and skills necessary to become healthy citizens (Aligns with the Health Standards).</w:t>
      </w:r>
    </w:p>
    <w:p w14:paraId="7FE2C4EB" w14:textId="77777777" w:rsidR="008A2BFD" w:rsidRPr="008A2BFD" w:rsidRDefault="008A2BFD" w:rsidP="008A2BFD">
      <w:pPr>
        <w:numPr>
          <w:ilvl w:val="0"/>
          <w:numId w:val="31"/>
        </w:numPr>
      </w:pPr>
      <w:r w:rsidRPr="008A2BFD">
        <w:t>To identify and describe low socio-economic status populations who are underserved and inhibit the socio-economic factors that have prevented services for low-income children who have had inadequate leaning opportunities (Competency 003 &amp; 005).</w:t>
      </w:r>
    </w:p>
    <w:p w14:paraId="037C9B4F" w14:textId="77777777" w:rsidR="007C3887" w:rsidRPr="008A2BFD" w:rsidRDefault="007C3887" w:rsidP="007C3887"/>
    <w:p w14:paraId="5E5EDE1E" w14:textId="77777777" w:rsidR="000E2BE7" w:rsidRPr="008A2BFD" w:rsidRDefault="000E2BE7" w:rsidP="002D6116"/>
    <w:p w14:paraId="787C1C7B" w14:textId="77777777" w:rsidR="00D71D2F" w:rsidRPr="008A2BFD" w:rsidRDefault="00D71D2F" w:rsidP="004D4994">
      <w:pPr>
        <w:jc w:val="center"/>
        <w:rPr>
          <w:b/>
          <w:bCs/>
          <w:color w:val="000000"/>
        </w:rPr>
      </w:pPr>
      <w:r w:rsidRPr="008A2BFD">
        <w:rPr>
          <w:b/>
          <w:bCs/>
          <w:color w:val="000000"/>
        </w:rPr>
        <w:t>University of Texas at Arlington</w:t>
      </w:r>
    </w:p>
    <w:p w14:paraId="4C5D96FD" w14:textId="77777777" w:rsidR="00D71D2F" w:rsidRPr="008A2BFD" w:rsidRDefault="00D71D2F" w:rsidP="004D4994">
      <w:pPr>
        <w:jc w:val="center"/>
        <w:rPr>
          <w:b/>
          <w:bCs/>
          <w:color w:val="000000"/>
        </w:rPr>
      </w:pPr>
      <w:r w:rsidRPr="008A2BFD">
        <w:rPr>
          <w:b/>
          <w:bCs/>
          <w:color w:val="000000"/>
        </w:rPr>
        <w:t>College of Education</w:t>
      </w:r>
    </w:p>
    <w:p w14:paraId="3D764EF0" w14:textId="77777777" w:rsidR="00D71D2F" w:rsidRPr="008A2BFD" w:rsidRDefault="00D71D2F" w:rsidP="004D4994">
      <w:pPr>
        <w:jc w:val="center"/>
        <w:rPr>
          <w:b/>
          <w:bCs/>
          <w:color w:val="000000"/>
        </w:rPr>
      </w:pPr>
      <w:r w:rsidRPr="008A2BFD">
        <w:rPr>
          <w:b/>
          <w:bCs/>
          <w:color w:val="000000"/>
        </w:rPr>
        <w:t>Conceptual Framework</w:t>
      </w:r>
    </w:p>
    <w:p w14:paraId="7EBF1DA8" w14:textId="77777777" w:rsidR="004D4994" w:rsidRPr="008A2BFD" w:rsidRDefault="004D4994" w:rsidP="004E769B">
      <w:pPr>
        <w:outlineLvl w:val="0"/>
      </w:pPr>
      <w:r w:rsidRPr="008A2BFD">
        <w:t xml:space="preserve">            </w:t>
      </w:r>
    </w:p>
    <w:p w14:paraId="04E1B962" w14:textId="77777777" w:rsidR="004D4994" w:rsidRPr="008A2BFD" w:rsidRDefault="004D4994" w:rsidP="004D4994">
      <w:pPr>
        <w:outlineLvl w:val="0"/>
      </w:pPr>
      <w:r w:rsidRPr="008A2BFD">
        <w:t xml:space="preserve">The conceptual framework of the UT Arlington </w:t>
      </w:r>
      <w:r w:rsidRPr="008A2BFD">
        <w:rPr>
          <w:bCs/>
          <w:iCs/>
        </w:rPr>
        <w:t xml:space="preserve">College of Education </w:t>
      </w:r>
      <w:r w:rsidRPr="008A2BFD">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14:paraId="6291A81C" w14:textId="77777777" w:rsidR="004D4994" w:rsidRPr="008A2BFD" w:rsidRDefault="004D4994" w:rsidP="004D4994">
      <w:pPr>
        <w:outlineLvl w:val="0"/>
      </w:pPr>
    </w:p>
    <w:p w14:paraId="08EB2D44" w14:textId="77777777" w:rsidR="004D4994" w:rsidRPr="004F4ECF" w:rsidRDefault="004D4994" w:rsidP="004D4994">
      <w:pPr>
        <w:outlineLvl w:val="0"/>
      </w:pPr>
      <w:r w:rsidRPr="008A2BFD">
        <w:t xml:space="preserve">All activities in the College are guided by the premise that we are </w:t>
      </w:r>
      <w:r w:rsidRPr="008A2BFD">
        <w:rPr>
          <w:iCs/>
        </w:rPr>
        <w:t>Partners for the Future</w:t>
      </w:r>
      <w:r w:rsidRPr="008A2BFD">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w:t>
      </w:r>
      <w:r w:rsidRPr="004F4ECF">
        <w:t>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14:paraId="41343D2E" w14:textId="77777777" w:rsidR="004D4994" w:rsidRPr="004F4ECF" w:rsidRDefault="004D4994" w:rsidP="004D4994">
      <w:pPr>
        <w:outlineLvl w:val="0"/>
      </w:pPr>
    </w:p>
    <w:p w14:paraId="0C1BDF63" w14:textId="77777777" w:rsidR="004D4994" w:rsidRPr="004F4ECF" w:rsidRDefault="004D4994" w:rsidP="00B804D2">
      <w:pPr>
        <w:numPr>
          <w:ilvl w:val="0"/>
          <w:numId w:val="8"/>
        </w:numPr>
        <w:outlineLvl w:val="0"/>
      </w:pPr>
      <w:r w:rsidRPr="004F4ECF">
        <w:t xml:space="preserve">The first core value, </w:t>
      </w:r>
      <w:r w:rsidRPr="004F4ECF">
        <w:rPr>
          <w:b/>
          <w:bCs/>
        </w:rPr>
        <w:t>Professionalism</w:t>
      </w:r>
      <w:r w:rsidRPr="004F4ECF">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14:paraId="24558BFE" w14:textId="77777777" w:rsidR="004D4994" w:rsidRPr="004F4ECF" w:rsidRDefault="004D4994" w:rsidP="004D4994">
      <w:pPr>
        <w:outlineLvl w:val="0"/>
      </w:pPr>
    </w:p>
    <w:p w14:paraId="00E85D81" w14:textId="77777777" w:rsidR="004D4994" w:rsidRPr="004F4ECF" w:rsidRDefault="004D4994" w:rsidP="00B804D2">
      <w:pPr>
        <w:numPr>
          <w:ilvl w:val="0"/>
          <w:numId w:val="8"/>
        </w:numPr>
        <w:outlineLvl w:val="0"/>
      </w:pPr>
      <w:r w:rsidRPr="004F4ECF">
        <w:t xml:space="preserve">The second core value, </w:t>
      </w:r>
      <w:r w:rsidRPr="004F4ECF">
        <w:rPr>
          <w:b/>
          <w:bCs/>
        </w:rPr>
        <w:t>Knowledge</w:t>
      </w:r>
      <w:r w:rsidRPr="004F4ECF">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14:paraId="6D57C340" w14:textId="77777777" w:rsidR="004D4994" w:rsidRPr="004F4ECF" w:rsidRDefault="004D4994" w:rsidP="004D4994">
      <w:pPr>
        <w:outlineLvl w:val="0"/>
      </w:pPr>
    </w:p>
    <w:p w14:paraId="5AEA6097" w14:textId="77777777" w:rsidR="004D4994" w:rsidRPr="004F4ECF" w:rsidRDefault="004D4994" w:rsidP="00B804D2">
      <w:pPr>
        <w:numPr>
          <w:ilvl w:val="0"/>
          <w:numId w:val="8"/>
        </w:numPr>
        <w:outlineLvl w:val="0"/>
      </w:pPr>
      <w:r w:rsidRPr="004F4ECF">
        <w:lastRenderedPageBreak/>
        <w:t xml:space="preserve">The third core value, </w:t>
      </w:r>
      <w:r w:rsidRPr="004F4ECF">
        <w:rPr>
          <w:b/>
          <w:bCs/>
        </w:rPr>
        <w:t>Leadership</w:t>
      </w:r>
      <w:r w:rsidRPr="004F4ECF">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14:paraId="6C886D46" w14:textId="77777777" w:rsidR="004D4994" w:rsidRPr="004F4ECF" w:rsidRDefault="004D4994" w:rsidP="00B804D2">
      <w:pPr>
        <w:numPr>
          <w:ilvl w:val="1"/>
          <w:numId w:val="8"/>
        </w:numPr>
        <w:outlineLvl w:val="0"/>
      </w:pPr>
      <w:r w:rsidRPr="004F4ECF">
        <w:rPr>
          <w:b/>
          <w:bCs/>
        </w:rPr>
        <w:t xml:space="preserve">Research </w:t>
      </w:r>
      <w:r w:rsidRPr="004F4ECF">
        <w:t xml:space="preserve">encompasses the investigation of ideas and theories with the purpose of discovering, interpreting, and developing new systems, methods, and support for knowledge, behaviors, and attitudes. </w:t>
      </w:r>
    </w:p>
    <w:p w14:paraId="48D51043" w14:textId="77777777" w:rsidR="004D4994" w:rsidRPr="004F4ECF" w:rsidRDefault="004D4994" w:rsidP="00B804D2">
      <w:pPr>
        <w:numPr>
          <w:ilvl w:val="1"/>
          <w:numId w:val="8"/>
        </w:numPr>
        <w:outlineLvl w:val="0"/>
      </w:pPr>
      <w:r w:rsidRPr="004F4ECF">
        <w:rPr>
          <w:b/>
          <w:bCs/>
        </w:rPr>
        <w:t xml:space="preserve">Diversity </w:t>
      </w:r>
      <w:r w:rsidRPr="004F4ECF">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14:paraId="30DDC1AB" w14:textId="77777777" w:rsidR="004D4994" w:rsidRPr="004D4994" w:rsidRDefault="004D4994" w:rsidP="004D4994">
      <w:pPr>
        <w:outlineLvl w:val="0"/>
        <w:rPr>
          <w:sz w:val="22"/>
          <w:szCs w:val="22"/>
        </w:rPr>
      </w:pPr>
    </w:p>
    <w:p w14:paraId="465B831B" w14:textId="77777777" w:rsidR="004D4994" w:rsidRPr="004F4ECF" w:rsidRDefault="004D4994" w:rsidP="00B804D2">
      <w:pPr>
        <w:numPr>
          <w:ilvl w:val="1"/>
          <w:numId w:val="8"/>
        </w:numPr>
        <w:outlineLvl w:val="0"/>
      </w:pPr>
      <w:r w:rsidRPr="004F4ECF">
        <w:rPr>
          <w:b/>
          <w:bCs/>
        </w:rPr>
        <w:t xml:space="preserve">Technology </w:t>
      </w:r>
      <w:r w:rsidRPr="004F4ECF">
        <w:t xml:space="preserve">is emphasized throughout all programs and is used to support and improve content delivery and student learning. </w:t>
      </w:r>
    </w:p>
    <w:p w14:paraId="3FC16F50" w14:textId="77777777" w:rsidR="004D4994" w:rsidRPr="004F4ECF" w:rsidRDefault="004D4994" w:rsidP="004D4994">
      <w:pPr>
        <w:outlineLvl w:val="0"/>
      </w:pPr>
    </w:p>
    <w:p w14:paraId="7AD814FE" w14:textId="77777777" w:rsidR="004D4994" w:rsidRPr="004F4ECF" w:rsidRDefault="004D4994" w:rsidP="004D4994">
      <w:pPr>
        <w:outlineLvl w:val="0"/>
      </w:pPr>
      <w:r w:rsidRPr="004F4ECF">
        <w:t>All components lead to the achievement of one goal–the development of informed and responsible Partners for the Future–who are committed to fostering analytical, innovative thinkers prepared to engage meaningfully in a dynamic society.</w:t>
      </w:r>
    </w:p>
    <w:p w14:paraId="4EAA58AC" w14:textId="77777777" w:rsidR="004D4994" w:rsidRPr="004E769B" w:rsidRDefault="004D4994" w:rsidP="004E769B">
      <w:pPr>
        <w:outlineLvl w:val="0"/>
        <w:rPr>
          <w:sz w:val="22"/>
          <w:szCs w:val="22"/>
        </w:rPr>
      </w:pPr>
    </w:p>
    <w:p w14:paraId="781896D2" w14:textId="77777777" w:rsidR="00D16815" w:rsidRPr="004F4ECF" w:rsidRDefault="00D16815" w:rsidP="00D16815">
      <w:pPr>
        <w:tabs>
          <w:tab w:val="left" w:pos="492"/>
        </w:tabs>
        <w:rPr>
          <w:b/>
          <w:i/>
          <w:u w:val="single"/>
        </w:rPr>
      </w:pPr>
      <w:r w:rsidRPr="004F4ECF">
        <w:rPr>
          <w:b/>
          <w:i/>
          <w:u w:val="single"/>
        </w:rPr>
        <w:t>University Policies:</w:t>
      </w:r>
    </w:p>
    <w:p w14:paraId="625EFC69" w14:textId="77777777" w:rsidR="00D16815" w:rsidRPr="004F4ECF" w:rsidRDefault="00D16815" w:rsidP="004E769B">
      <w:pPr>
        <w:rPr>
          <w:color w:val="000000"/>
        </w:rPr>
      </w:pPr>
      <w:r w:rsidRPr="004F4ECF">
        <w:rPr>
          <w:b/>
          <w:color w:val="000000"/>
        </w:rPr>
        <w:t>Expectations for Out-of-Class Study:</w:t>
      </w:r>
      <w:r w:rsidRPr="004F4ECF">
        <w:rPr>
          <w:color w:val="000000"/>
        </w:rPr>
        <w:t xml:space="preserve"> </w:t>
      </w:r>
    </w:p>
    <w:p w14:paraId="71062760" w14:textId="77777777" w:rsidR="00D16815" w:rsidRPr="004F4ECF" w:rsidRDefault="00D16815" w:rsidP="00943E79">
      <w:pPr>
        <w:rPr>
          <w:color w:val="000000"/>
        </w:rPr>
      </w:pPr>
      <w:r w:rsidRPr="004F4ECF">
        <w:rPr>
          <w:color w:val="00000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142188E9" w14:textId="77777777" w:rsidR="00D16815" w:rsidRPr="00177C1C" w:rsidRDefault="00D16815" w:rsidP="00D16815">
      <w:pPr>
        <w:ind w:left="600"/>
        <w:rPr>
          <w:rFonts w:ascii="Palatino Linotype" w:hAnsi="Palatino Linotype" w:cs="Arial"/>
          <w:color w:val="000000"/>
          <w:sz w:val="20"/>
          <w:szCs w:val="20"/>
        </w:rPr>
      </w:pPr>
    </w:p>
    <w:p w14:paraId="658E1002" w14:textId="77777777" w:rsidR="00D16815" w:rsidRPr="004F4ECF" w:rsidRDefault="00D16815" w:rsidP="00D16815">
      <w:pPr>
        <w:rPr>
          <w:b/>
          <w:color w:val="000000"/>
        </w:rPr>
      </w:pPr>
      <w:r w:rsidRPr="004F4ECF">
        <w:rPr>
          <w:b/>
          <w:color w:val="000000"/>
        </w:rPr>
        <w:t xml:space="preserve">Grade Grievances: </w:t>
      </w:r>
    </w:p>
    <w:p w14:paraId="160913DE" w14:textId="77777777" w:rsidR="00D16815" w:rsidRPr="004F4ECF" w:rsidRDefault="00D16815" w:rsidP="00943E79">
      <w:pPr>
        <w:rPr>
          <w:color w:val="000000"/>
        </w:rPr>
      </w:pPr>
      <w:r w:rsidRPr="004F4ECF">
        <w:rPr>
          <w:color w:val="000000"/>
        </w:rPr>
        <w:t>Any appeal of a grade in this course must follow the procedures and deadlines for grade-related grievances as published in the current undergraduate / graduate catalog.</w:t>
      </w:r>
      <w:r w:rsidR="00943E79" w:rsidRPr="004F4ECF">
        <w:rPr>
          <w:color w:val="000000"/>
        </w:rPr>
        <w:t xml:space="preserve"> </w:t>
      </w:r>
      <w:hyperlink r:id="rId16" w:anchor="undergraduatetext" w:history="1">
        <w:r w:rsidR="00D71D2F" w:rsidRPr="004F4ECF">
          <w:rPr>
            <w:rStyle w:val="Hyperlink"/>
          </w:rPr>
          <w:t>http://catalog.uta.edu/academicregulations/grades/#undergraduatetext</w:t>
        </w:r>
      </w:hyperlink>
      <w:r w:rsidR="00D71D2F" w:rsidRPr="004F4ECF">
        <w:rPr>
          <w:color w:val="000000"/>
        </w:rPr>
        <w:t xml:space="preserve"> </w:t>
      </w:r>
    </w:p>
    <w:p w14:paraId="754BD7C7" w14:textId="77777777" w:rsidR="00727D19" w:rsidRDefault="00727D19" w:rsidP="00D16815">
      <w:pPr>
        <w:pStyle w:val="NormalWeb"/>
        <w:spacing w:before="0" w:beforeAutospacing="0" w:after="0" w:afterAutospacing="0"/>
        <w:rPr>
          <w:b/>
          <w:sz w:val="20"/>
          <w:szCs w:val="20"/>
        </w:rPr>
      </w:pPr>
    </w:p>
    <w:p w14:paraId="79A1ECF8" w14:textId="77777777" w:rsidR="00D16815" w:rsidRPr="004F4ECF" w:rsidRDefault="00D16815" w:rsidP="00D16815">
      <w:pPr>
        <w:pStyle w:val="NormalWeb"/>
        <w:spacing w:before="0" w:beforeAutospacing="0" w:after="0" w:afterAutospacing="0"/>
        <w:rPr>
          <w:bCs/>
          <w:color w:val="FF0000"/>
        </w:rPr>
      </w:pPr>
      <w:r w:rsidRPr="004F4ECF">
        <w:rPr>
          <w:b/>
        </w:rPr>
        <w:t xml:space="preserve">Drop Policy: </w:t>
      </w:r>
    </w:p>
    <w:p w14:paraId="540CD3B7" w14:textId="77777777" w:rsidR="00D16815" w:rsidRPr="004F4ECF" w:rsidRDefault="00D16815" w:rsidP="00943E79">
      <w:pPr>
        <w:pStyle w:val="NormalWeb"/>
        <w:spacing w:before="0" w:beforeAutospacing="0" w:after="0" w:afterAutospacing="0"/>
      </w:pPr>
      <w:r w:rsidRPr="004F4ECF">
        <w:t xml:space="preserve">Students may drop or swap (adding and dropping a class concurrently) classes through self-service in </w:t>
      </w:r>
      <w:proofErr w:type="spellStart"/>
      <w:r w:rsidRPr="004F4ECF">
        <w:t>MyMav</w:t>
      </w:r>
      <w:proofErr w:type="spellEnd"/>
      <w:r w:rsidRPr="004F4EC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F4ECF">
        <w:rPr>
          <w:rStyle w:val="Strong"/>
        </w:rPr>
        <w:t>Students will not be automatically dropped for non-attendance</w:t>
      </w:r>
      <w:r w:rsidRPr="004F4ECF">
        <w:t>. Repayment of certain types of financial aid administered through the University may be required as the result of dropping classes or withdrawing. For more information, contact the Office of Financial Aid and Scholarships (</w:t>
      </w:r>
      <w:hyperlink r:id="rId17" w:history="1">
        <w:r w:rsidRPr="004F4ECF">
          <w:rPr>
            <w:rStyle w:val="Hyperlink"/>
          </w:rPr>
          <w:t>http://wweb.uta.edu/ses/fao</w:t>
        </w:r>
      </w:hyperlink>
      <w:r w:rsidRPr="004F4ECF">
        <w:t>).</w:t>
      </w:r>
    </w:p>
    <w:p w14:paraId="0B22E36F" w14:textId="77777777" w:rsidR="000E2BE7" w:rsidRDefault="000E2BE7" w:rsidP="00D16815">
      <w:pPr>
        <w:rPr>
          <w:b/>
          <w:color w:val="000000"/>
          <w:sz w:val="22"/>
          <w:szCs w:val="22"/>
        </w:rPr>
      </w:pPr>
    </w:p>
    <w:p w14:paraId="547BC588" w14:textId="77777777" w:rsidR="00D16815" w:rsidRPr="004F4ECF" w:rsidRDefault="00D71D2F" w:rsidP="00D16815">
      <w:pPr>
        <w:rPr>
          <w:b/>
          <w:color w:val="000000"/>
        </w:rPr>
      </w:pPr>
      <w:r w:rsidRPr="004F4ECF">
        <w:rPr>
          <w:b/>
          <w:color w:val="000000"/>
        </w:rPr>
        <w:t>Disability Accommodations</w:t>
      </w:r>
      <w:r w:rsidR="00D16815" w:rsidRPr="004F4ECF">
        <w:rPr>
          <w:b/>
          <w:color w:val="000000"/>
        </w:rPr>
        <w:t>:</w:t>
      </w:r>
    </w:p>
    <w:p w14:paraId="2B55D2B1" w14:textId="77777777" w:rsidR="004072B6" w:rsidRPr="004F4ECF" w:rsidRDefault="004072B6" w:rsidP="004072B6">
      <w:pPr>
        <w:rPr>
          <w:color w:val="000000"/>
        </w:rPr>
      </w:pPr>
      <w:r w:rsidRPr="004F4ECF">
        <w:rPr>
          <w:color w:val="000000"/>
        </w:rPr>
        <w:t xml:space="preserve">UT Arlington is on record as being committed to both the spirit and letter of all federal equal opportunity legislation, including the </w:t>
      </w:r>
      <w:r w:rsidRPr="004F4ECF">
        <w:rPr>
          <w:i/>
          <w:color w:val="000000"/>
        </w:rPr>
        <w:t xml:space="preserve">Americans with Disabilities Act (ADA), The Americans with Disabilities Amendments Act (ADAAA), </w:t>
      </w:r>
      <w:r w:rsidRPr="004F4ECF">
        <w:rPr>
          <w:color w:val="000000"/>
        </w:rPr>
        <w:t xml:space="preserve">and </w:t>
      </w:r>
      <w:r w:rsidRPr="004F4ECF">
        <w:rPr>
          <w:i/>
          <w:color w:val="000000"/>
        </w:rPr>
        <w:t>Section 504 of the Rehabilitation Act</w:t>
      </w:r>
      <w:r w:rsidRPr="004F4ECF">
        <w:rPr>
          <w:color w:val="000000"/>
        </w:rPr>
        <w:t xml:space="preserve">. All instructors at UT Arlington are required by law to provide "reasonable accommodations" to students with disabilities, so as not to discriminate on the basis of that disability. Students are responsible for providing the instructor with official notification in the form of a </w:t>
      </w:r>
      <w:r w:rsidRPr="004F4ECF">
        <w:rPr>
          <w:b/>
          <w:color w:val="000000"/>
        </w:rPr>
        <w:t>letter certified</w:t>
      </w:r>
      <w:r w:rsidRPr="004F4ECF">
        <w:rPr>
          <w:color w:val="000000"/>
        </w:rPr>
        <w:t xml:space="preserve"> by the </w:t>
      </w:r>
      <w:r w:rsidRPr="004F4ECF">
        <w:rPr>
          <w:b/>
          <w:color w:val="000000"/>
          <w:u w:val="single"/>
        </w:rPr>
        <w:t>Office for Students with Disabilities (OSD).</w:t>
      </w:r>
      <w:r w:rsidRPr="004F4ECF">
        <w:rPr>
          <w:color w:val="000000"/>
        </w:rPr>
        <w:t xml:space="preserve"> Only those students who have officially documented a need for an accommodation will have </w:t>
      </w:r>
      <w:r w:rsidRPr="004F4ECF">
        <w:rPr>
          <w:color w:val="000000"/>
        </w:rPr>
        <w:lastRenderedPageBreak/>
        <w:t xml:space="preserve">their request honored. Students experiencing a range of conditions (Physical, Learning, Chronic Health, Mental Health, and Sensory) that may cause diminished academic performance or other barriers to learning may seek services and/or accommodations by contacting: </w:t>
      </w:r>
    </w:p>
    <w:p w14:paraId="16809370" w14:textId="77777777" w:rsidR="004072B6" w:rsidRPr="004F4ECF" w:rsidRDefault="004072B6" w:rsidP="004072B6">
      <w:pPr>
        <w:rPr>
          <w:color w:val="000000"/>
        </w:rPr>
      </w:pPr>
      <w:r w:rsidRPr="004F4ECF">
        <w:rPr>
          <w:b/>
          <w:color w:val="000000"/>
          <w:u w:val="single"/>
        </w:rPr>
        <w:t>The Office for Students with Disabilities, (OSD</w:t>
      </w:r>
      <w:proofErr w:type="gramStart"/>
      <w:r w:rsidRPr="004F4ECF">
        <w:rPr>
          <w:b/>
          <w:color w:val="000000"/>
          <w:u w:val="single"/>
        </w:rPr>
        <w:t>)</w:t>
      </w:r>
      <w:r w:rsidRPr="004F4ECF">
        <w:rPr>
          <w:color w:val="000000"/>
        </w:rPr>
        <w:t xml:space="preserve">  </w:t>
      </w:r>
      <w:proofErr w:type="gramEnd"/>
      <w:r w:rsidR="005904D9">
        <w:fldChar w:fldCharType="begin"/>
      </w:r>
      <w:r w:rsidR="005904D9">
        <w:instrText xml:space="preserve"> HYPERLINK "http://www.uta.edu/disability%20or%20calling%20817-272-3364" </w:instrText>
      </w:r>
      <w:r w:rsidR="005904D9">
        <w:fldChar w:fldCharType="separate"/>
      </w:r>
      <w:r w:rsidRPr="004F4ECF">
        <w:rPr>
          <w:rStyle w:val="Hyperlink"/>
        </w:rPr>
        <w:t>www.uta.edu/disability or calling 817-272-3364</w:t>
      </w:r>
      <w:r w:rsidR="005904D9">
        <w:rPr>
          <w:rStyle w:val="Hyperlink"/>
        </w:rPr>
        <w:fldChar w:fldCharType="end"/>
      </w:r>
      <w:r w:rsidRPr="004F4ECF">
        <w:rPr>
          <w:color w:val="000000"/>
        </w:rPr>
        <w:t xml:space="preserve">. Information regarding diagnostic criteria and policies for obtaining disability-based academic accommodations can be found at </w:t>
      </w:r>
      <w:hyperlink r:id="rId18" w:history="1">
        <w:r w:rsidRPr="004F4ECF">
          <w:rPr>
            <w:rStyle w:val="Hyperlink"/>
          </w:rPr>
          <w:t>www.uta.edu/disability</w:t>
        </w:r>
      </w:hyperlink>
      <w:r w:rsidRPr="004F4ECF">
        <w:rPr>
          <w:color w:val="000000"/>
        </w:rPr>
        <w:t xml:space="preserve">. </w:t>
      </w:r>
    </w:p>
    <w:p w14:paraId="5DA4FFEF" w14:textId="77777777" w:rsidR="004072B6" w:rsidRPr="004F4ECF" w:rsidRDefault="004072B6" w:rsidP="004072B6">
      <w:pPr>
        <w:rPr>
          <w:color w:val="000000"/>
        </w:rPr>
      </w:pPr>
      <w:r w:rsidRPr="004F4ECF">
        <w:rPr>
          <w:b/>
          <w:color w:val="000000"/>
          <w:u w:val="single"/>
        </w:rPr>
        <w:t>Counseling and Psychological Services, (CAPS)</w:t>
      </w:r>
      <w:r w:rsidRPr="004F4ECF">
        <w:rPr>
          <w:color w:val="000000"/>
        </w:rPr>
        <w:t xml:space="preserve">   www.uta.edu/caps/ or calling 817-272-3671 is also available to all students to help increase their understanding of personal issues, address mental and behavioral health problems and make positive changes in their lives.</w:t>
      </w:r>
    </w:p>
    <w:p w14:paraId="1DFB6245" w14:textId="77777777" w:rsidR="002E2D58" w:rsidRDefault="002E2D58" w:rsidP="00D16815">
      <w:pPr>
        <w:rPr>
          <w:b/>
          <w:color w:val="000000"/>
          <w:sz w:val="22"/>
          <w:szCs w:val="22"/>
        </w:rPr>
      </w:pPr>
    </w:p>
    <w:p w14:paraId="4FF5C0DD" w14:textId="77777777" w:rsidR="004F4ECF" w:rsidRDefault="004F4ECF" w:rsidP="004072B6">
      <w:pPr>
        <w:rPr>
          <w:b/>
          <w:bCs/>
          <w:color w:val="000000"/>
        </w:rPr>
      </w:pPr>
    </w:p>
    <w:p w14:paraId="21F4C949" w14:textId="77777777" w:rsidR="004072B6" w:rsidRDefault="004072B6" w:rsidP="004072B6">
      <w:pPr>
        <w:rPr>
          <w:b/>
          <w:color w:val="000000"/>
        </w:rPr>
      </w:pPr>
      <w:r w:rsidRPr="0081385E">
        <w:rPr>
          <w:b/>
          <w:bCs/>
          <w:color w:val="000000"/>
        </w:rPr>
        <w:t>Non-Discrimination Policy:</w:t>
      </w:r>
      <w:r w:rsidRPr="0081385E">
        <w:rPr>
          <w:b/>
          <w:color w:val="000000"/>
        </w:rPr>
        <w:t xml:space="preserve"> </w:t>
      </w:r>
    </w:p>
    <w:p w14:paraId="46DAB7AE" w14:textId="77777777" w:rsidR="004072B6" w:rsidRPr="0081385E" w:rsidRDefault="004072B6" w:rsidP="004072B6">
      <w:pPr>
        <w:rPr>
          <w:i/>
          <w:iCs/>
          <w:color w:val="000000"/>
        </w:rPr>
      </w:pPr>
      <w:r w:rsidRPr="0081385E">
        <w:rPr>
          <w:i/>
          <w:iCs/>
          <w:color w:val="00000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81385E">
          <w:rPr>
            <w:rStyle w:val="Hyperlink"/>
            <w:i/>
            <w:iCs/>
          </w:rPr>
          <w:t>uta.edu/</w:t>
        </w:r>
        <w:proofErr w:type="spellStart"/>
        <w:r w:rsidRPr="0081385E">
          <w:rPr>
            <w:rStyle w:val="Hyperlink"/>
            <w:i/>
            <w:iCs/>
          </w:rPr>
          <w:t>eos</w:t>
        </w:r>
        <w:proofErr w:type="spellEnd"/>
      </w:hyperlink>
      <w:r w:rsidRPr="0081385E">
        <w:rPr>
          <w:i/>
          <w:iCs/>
          <w:color w:val="000000"/>
        </w:rPr>
        <w:t>.</w:t>
      </w:r>
    </w:p>
    <w:p w14:paraId="4FC576F6" w14:textId="77777777" w:rsidR="004072B6" w:rsidRDefault="004072B6" w:rsidP="004072B6">
      <w:pPr>
        <w:rPr>
          <w:b/>
          <w:color w:val="000000"/>
        </w:rPr>
      </w:pPr>
    </w:p>
    <w:p w14:paraId="657192A8" w14:textId="77777777" w:rsidR="004072B6" w:rsidRDefault="004072B6" w:rsidP="004072B6">
      <w:pPr>
        <w:rPr>
          <w:b/>
          <w:iCs/>
          <w:color w:val="000000"/>
        </w:rPr>
      </w:pPr>
      <w:r w:rsidRPr="0081385E">
        <w:rPr>
          <w:b/>
          <w:iCs/>
          <w:color w:val="000000"/>
        </w:rPr>
        <w:t xml:space="preserve">Title IX Policy: </w:t>
      </w:r>
    </w:p>
    <w:p w14:paraId="51142852" w14:textId="77777777" w:rsidR="004072B6" w:rsidRPr="0081385E" w:rsidRDefault="004072B6" w:rsidP="004072B6">
      <w:pPr>
        <w:rPr>
          <w:color w:val="000000"/>
        </w:rPr>
      </w:pPr>
      <w:r w:rsidRPr="0081385E">
        <w:rPr>
          <w:iCs/>
          <w:color w:val="00000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1385E">
        <w:rPr>
          <w:iCs/>
          <w:color w:val="000000"/>
        </w:rPr>
        <w:t>SaVE</w:t>
      </w:r>
      <w:proofErr w:type="spellEnd"/>
      <w:r w:rsidRPr="0081385E">
        <w:rPr>
          <w:iCs/>
          <w:color w:val="000000"/>
        </w:rPr>
        <w:t xml:space="preserve"> Act). Sexual misconduct is a form of sex discrimination and will not be tolerated. </w:t>
      </w:r>
      <w:r w:rsidRPr="0081385E">
        <w:rPr>
          <w:i/>
          <w:iCs/>
          <w:color w:val="000000"/>
        </w:rPr>
        <w:t>For information regarding Title IX, visit</w:t>
      </w:r>
      <w:r w:rsidRPr="0081385E">
        <w:rPr>
          <w:color w:val="000000"/>
        </w:rPr>
        <w:t xml:space="preserve"> </w:t>
      </w:r>
      <w:hyperlink r:id="rId20" w:history="1">
        <w:r w:rsidRPr="0081385E">
          <w:rPr>
            <w:rStyle w:val="Hyperlink"/>
          </w:rPr>
          <w:t>www.uta.edu/titleIX</w:t>
        </w:r>
      </w:hyperlink>
      <w:r w:rsidRPr="0081385E">
        <w:rPr>
          <w:color w:val="000000"/>
        </w:rPr>
        <w:t xml:space="preserve"> or contact Ms. Jean Hood, Vice President and Title IX Coordinator at (817) 272-7091 or </w:t>
      </w:r>
      <w:hyperlink r:id="rId21" w:history="1">
        <w:r w:rsidRPr="0081385E">
          <w:rPr>
            <w:rStyle w:val="Hyperlink"/>
          </w:rPr>
          <w:t>jmhood@uta.edu</w:t>
        </w:r>
      </w:hyperlink>
      <w:r w:rsidRPr="0081385E">
        <w:rPr>
          <w:color w:val="000000"/>
        </w:rPr>
        <w:t>.</w:t>
      </w:r>
    </w:p>
    <w:p w14:paraId="0D5BC435" w14:textId="77777777" w:rsidR="00651D02" w:rsidRDefault="00651D02" w:rsidP="00D16815">
      <w:pPr>
        <w:rPr>
          <w:b/>
          <w:color w:val="000000"/>
          <w:sz w:val="20"/>
          <w:szCs w:val="20"/>
        </w:rPr>
      </w:pPr>
    </w:p>
    <w:p w14:paraId="1482E6BF" w14:textId="77777777" w:rsidR="00D16815" w:rsidRPr="00943E79" w:rsidRDefault="00D16815" w:rsidP="00D16815">
      <w:pPr>
        <w:rPr>
          <w:b/>
          <w:color w:val="000000"/>
          <w:sz w:val="22"/>
          <w:szCs w:val="22"/>
        </w:rPr>
      </w:pPr>
      <w:r w:rsidRPr="00943E79">
        <w:rPr>
          <w:b/>
          <w:color w:val="000000"/>
          <w:sz w:val="22"/>
          <w:szCs w:val="22"/>
        </w:rPr>
        <w:t>Academic Integrity:</w:t>
      </w:r>
    </w:p>
    <w:p w14:paraId="7CDAD76B" w14:textId="77777777" w:rsidR="004072B6" w:rsidRPr="003B17E7" w:rsidRDefault="004072B6" w:rsidP="004072B6">
      <w:pPr>
        <w:keepNext/>
        <w:rPr>
          <w:rFonts w:eastAsia="SimSun"/>
          <w:lang w:eastAsia="zh-CN"/>
        </w:rPr>
      </w:pPr>
      <w:r>
        <w:rPr>
          <w:rFonts w:eastAsia="SimSun"/>
          <w:lang w:eastAsia="zh-CN"/>
        </w:rPr>
        <w:t xml:space="preserve">Students enrolled in UT Arlington courses are expected to </w:t>
      </w:r>
      <w:r w:rsidRPr="003B17E7">
        <w:rPr>
          <w:rFonts w:eastAsia="SimSun"/>
          <w:lang w:eastAsia="zh-CN"/>
        </w:rPr>
        <w:t>adhere to the UT Arlington Honor Code:</w:t>
      </w:r>
    </w:p>
    <w:p w14:paraId="72872040" w14:textId="77777777" w:rsidR="00D16815" w:rsidRPr="00943E79" w:rsidRDefault="00D16815" w:rsidP="00D16815">
      <w:pPr>
        <w:tabs>
          <w:tab w:val="left" w:pos="360"/>
        </w:tabs>
        <w:ind w:left="360"/>
        <w:rPr>
          <w:color w:val="000000"/>
          <w:sz w:val="22"/>
          <w:szCs w:val="22"/>
        </w:rPr>
      </w:pPr>
    </w:p>
    <w:p w14:paraId="44ED252B" w14:textId="77777777" w:rsidR="00D16815" w:rsidRPr="004F4ECF" w:rsidRDefault="00D16815" w:rsidP="00D16815">
      <w:pPr>
        <w:tabs>
          <w:tab w:val="left" w:pos="360"/>
        </w:tabs>
        <w:ind w:left="360"/>
        <w:rPr>
          <w:i/>
          <w:color w:val="000000"/>
        </w:rPr>
      </w:pPr>
      <w:r w:rsidRPr="004F4ECF">
        <w:rPr>
          <w:i/>
          <w:color w:val="000000"/>
        </w:rPr>
        <w:t xml:space="preserve">I pledge, on my honor, to uphold UT Arlington’s tradition of academic integrity, a tradition that values hard work and honest effort in the pursuit of academic excellence. </w:t>
      </w:r>
    </w:p>
    <w:p w14:paraId="58B7CE71" w14:textId="77777777" w:rsidR="00D16815" w:rsidRPr="004F4ECF" w:rsidRDefault="00D16815" w:rsidP="00D16815">
      <w:pPr>
        <w:tabs>
          <w:tab w:val="left" w:pos="360"/>
        </w:tabs>
        <w:ind w:left="360"/>
        <w:rPr>
          <w:i/>
          <w:color w:val="000000"/>
        </w:rPr>
      </w:pPr>
    </w:p>
    <w:p w14:paraId="1E77AD81" w14:textId="77777777" w:rsidR="00D16815" w:rsidRPr="004F4ECF" w:rsidRDefault="00D16815" w:rsidP="00D16815">
      <w:pPr>
        <w:tabs>
          <w:tab w:val="left" w:pos="360"/>
        </w:tabs>
        <w:ind w:left="360"/>
        <w:rPr>
          <w:i/>
          <w:color w:val="000000"/>
        </w:rPr>
      </w:pPr>
      <w:r w:rsidRPr="004F4ECF">
        <w:rPr>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047E947" w14:textId="77777777" w:rsidR="00D16815" w:rsidRPr="004F4ECF" w:rsidRDefault="00D16815" w:rsidP="00D16815">
      <w:pPr>
        <w:tabs>
          <w:tab w:val="left" w:pos="360"/>
        </w:tabs>
        <w:ind w:left="360"/>
        <w:rPr>
          <w:color w:val="000000"/>
        </w:rPr>
      </w:pPr>
    </w:p>
    <w:p w14:paraId="11CD4A92" w14:textId="77777777" w:rsidR="00D71D2F" w:rsidRPr="004F4ECF" w:rsidRDefault="00D71D2F" w:rsidP="00D71D2F">
      <w:pPr>
        <w:rPr>
          <w:color w:val="000000"/>
        </w:rPr>
      </w:pPr>
      <w:r w:rsidRPr="004F4ECF">
        <w:rPr>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F4ECF">
        <w:rPr>
          <w:i/>
          <w:color w:val="000000"/>
        </w:rPr>
        <w:t>Regents’ Rule</w:t>
      </w:r>
      <w:r w:rsidRPr="004F4ECF">
        <w:rPr>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BB28D99" w14:textId="77777777" w:rsidR="00D16815" w:rsidRPr="004F4ECF" w:rsidRDefault="00D16815" w:rsidP="00D71D2F">
      <w:pPr>
        <w:rPr>
          <w:rFonts w:ascii="Palatino Linotype" w:hAnsi="Palatino Linotype" w:cs="Arial"/>
          <w:color w:val="000000"/>
        </w:rPr>
      </w:pPr>
    </w:p>
    <w:p w14:paraId="5BEECFCB" w14:textId="77777777" w:rsidR="004072B6" w:rsidRPr="003B17E7" w:rsidRDefault="004072B6" w:rsidP="004072B6">
      <w:pPr>
        <w:rPr>
          <w:b/>
        </w:rPr>
      </w:pPr>
      <w:r w:rsidRPr="003B17E7">
        <w:rPr>
          <w:b/>
        </w:rPr>
        <w:t xml:space="preserve">Electronic Communication: </w:t>
      </w:r>
    </w:p>
    <w:p w14:paraId="73A674D6" w14:textId="77777777" w:rsidR="004072B6" w:rsidRDefault="004072B6" w:rsidP="004072B6">
      <w:r w:rsidRPr="003B17E7">
        <w:t xml:space="preserve">UT Arlington has adopted </w:t>
      </w:r>
      <w:proofErr w:type="spellStart"/>
      <w:r w:rsidRPr="003B17E7">
        <w:t>MavMail</w:t>
      </w:r>
      <w:proofErr w:type="spellEnd"/>
      <w:r w:rsidRPr="003B17E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B17E7">
        <w:t>MavMail</w:t>
      </w:r>
      <w:proofErr w:type="spellEnd"/>
      <w:r w:rsidRPr="003B17E7">
        <w:t xml:space="preserve"> account and are responsible for checking the inbox regularly. There is no additional charge to students for using this account, which remains active even after graduation. Information about activating and using </w:t>
      </w:r>
      <w:proofErr w:type="spellStart"/>
      <w:r w:rsidRPr="003B17E7">
        <w:t>MavMail</w:t>
      </w:r>
      <w:proofErr w:type="spellEnd"/>
      <w:r w:rsidRPr="003B17E7">
        <w:t xml:space="preserve"> is available at </w:t>
      </w:r>
      <w:hyperlink r:id="rId22" w:history="1">
        <w:r w:rsidRPr="003B17E7">
          <w:rPr>
            <w:rStyle w:val="Hyperlink"/>
          </w:rPr>
          <w:t>http://www.uta.edu/oit/cs/email/mavmail.php</w:t>
        </w:r>
      </w:hyperlink>
    </w:p>
    <w:p w14:paraId="53DD2AA1" w14:textId="77777777" w:rsidR="004072B6" w:rsidRDefault="004072B6" w:rsidP="00D71D2F">
      <w:pPr>
        <w:rPr>
          <w:rFonts w:ascii="Palatino Linotype" w:hAnsi="Palatino Linotype" w:cs="Arial"/>
          <w:color w:val="000000"/>
          <w:sz w:val="20"/>
          <w:szCs w:val="20"/>
        </w:rPr>
      </w:pPr>
    </w:p>
    <w:p w14:paraId="66B94A1D" w14:textId="77777777" w:rsidR="004072B6" w:rsidRDefault="004072B6" w:rsidP="004072B6">
      <w:pPr>
        <w:rPr>
          <w:b/>
        </w:rPr>
      </w:pPr>
      <w:r w:rsidRPr="0081385E">
        <w:rPr>
          <w:b/>
        </w:rPr>
        <w:lastRenderedPageBreak/>
        <w:t xml:space="preserve">Campus Carry:  </w:t>
      </w:r>
    </w:p>
    <w:p w14:paraId="6D5D1C64" w14:textId="77777777" w:rsidR="004072B6" w:rsidRPr="0081385E" w:rsidRDefault="004072B6" w:rsidP="004072B6">
      <w:r w:rsidRPr="0081385E">
        <w:t>Effective August 1, 2016, the Campus C</w:t>
      </w:r>
      <w:r>
        <w:t>arry law</w:t>
      </w:r>
      <w:r w:rsidRPr="0081385E">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81385E">
          <w:rPr>
            <w:rStyle w:val="Hyperlink"/>
          </w:rPr>
          <w:t>http://www.uta.edu/news/info/campus-carry/</w:t>
        </w:r>
      </w:hyperlink>
    </w:p>
    <w:p w14:paraId="28170AB6" w14:textId="77777777" w:rsidR="004072B6" w:rsidRDefault="004072B6" w:rsidP="004072B6">
      <w:pPr>
        <w:rPr>
          <w:rFonts w:ascii="Palatino Linotype" w:hAnsi="Palatino Linotype" w:cs="Arial"/>
          <w:color w:val="000000"/>
        </w:rPr>
      </w:pPr>
    </w:p>
    <w:p w14:paraId="1702AEA1" w14:textId="77777777" w:rsidR="004072B6" w:rsidRDefault="004072B6" w:rsidP="004072B6">
      <w:pPr>
        <w:rPr>
          <w:b/>
          <w:color w:val="000000"/>
        </w:rPr>
      </w:pPr>
      <w:r w:rsidRPr="0081385E">
        <w:rPr>
          <w:b/>
          <w:color w:val="000000"/>
        </w:rPr>
        <w:t xml:space="preserve">Student Feedback Survey: </w:t>
      </w:r>
    </w:p>
    <w:p w14:paraId="5CF2070A" w14:textId="77777777" w:rsidR="004072B6" w:rsidRPr="0081385E" w:rsidRDefault="004072B6" w:rsidP="004072B6">
      <w:pPr>
        <w:rPr>
          <w:color w:val="000000"/>
        </w:rPr>
      </w:pPr>
      <w:r w:rsidRPr="0081385E">
        <w:rPr>
          <w:bCs/>
          <w:color w:val="00000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1385E">
        <w:rPr>
          <w:bCs/>
          <w:color w:val="000000"/>
        </w:rPr>
        <w:t>MavMail</w:t>
      </w:r>
      <w:proofErr w:type="spellEnd"/>
      <w:r w:rsidRPr="0081385E">
        <w:rPr>
          <w:bCs/>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81385E">
          <w:rPr>
            <w:rStyle w:val="Hyperlink"/>
            <w:bCs/>
          </w:rPr>
          <w:t>http://www.uta.edu/sfs</w:t>
        </w:r>
      </w:hyperlink>
      <w:r w:rsidRPr="0081385E">
        <w:rPr>
          <w:bCs/>
          <w:color w:val="000000"/>
        </w:rPr>
        <w:t>.</w:t>
      </w:r>
    </w:p>
    <w:p w14:paraId="4C04FF72" w14:textId="77777777" w:rsidR="004072B6" w:rsidRDefault="004072B6" w:rsidP="00D71D2F">
      <w:pPr>
        <w:rPr>
          <w:rFonts w:ascii="Palatino Linotype" w:hAnsi="Palatino Linotype" w:cs="Arial"/>
          <w:color w:val="000000"/>
          <w:sz w:val="20"/>
          <w:szCs w:val="20"/>
        </w:rPr>
      </w:pPr>
    </w:p>
    <w:p w14:paraId="76C89912" w14:textId="77777777" w:rsidR="004072B6" w:rsidRDefault="004072B6" w:rsidP="004072B6">
      <w:pPr>
        <w:rPr>
          <w:b/>
          <w:bCs/>
          <w:color w:val="000000"/>
        </w:rPr>
      </w:pPr>
      <w:r w:rsidRPr="0081385E">
        <w:rPr>
          <w:b/>
          <w:bCs/>
          <w:color w:val="000000"/>
        </w:rPr>
        <w:t xml:space="preserve">Final Review Week: </w:t>
      </w:r>
    </w:p>
    <w:p w14:paraId="08A52D85" w14:textId="77777777" w:rsidR="004072B6" w:rsidRPr="0081385E" w:rsidRDefault="004072B6" w:rsidP="004072B6">
      <w:pPr>
        <w:rPr>
          <w:color w:val="000000"/>
        </w:rPr>
      </w:pPr>
      <w:r>
        <w:rPr>
          <w:bCs/>
          <w:color w:val="000000"/>
        </w:rPr>
        <w:t>F</w:t>
      </w:r>
      <w:r w:rsidRPr="0081385E">
        <w:rPr>
          <w:bCs/>
          <w:color w:val="000000"/>
        </w:rPr>
        <w:t>or semester-long courses</w:t>
      </w:r>
      <w:r w:rsidRPr="0081385E">
        <w:rPr>
          <w:b/>
          <w:bCs/>
          <w:color w:val="000000"/>
        </w:rPr>
        <w:t xml:space="preserve">, </w:t>
      </w:r>
      <w:r w:rsidRPr="0081385E">
        <w:rPr>
          <w:bCs/>
          <w:color w:val="000000"/>
        </w:rPr>
        <w:t>a</w:t>
      </w:r>
      <w:r w:rsidRPr="0081385E">
        <w:rPr>
          <w:color w:val="00000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385E">
        <w:rPr>
          <w:i/>
          <w:color w:val="000000"/>
        </w:rPr>
        <w:t>unless specified in the class syllabus</w:t>
      </w:r>
      <w:r w:rsidRPr="0081385E">
        <w:rPr>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D00309" w14:textId="77777777" w:rsidR="004072B6" w:rsidRDefault="004072B6" w:rsidP="00D71D2F">
      <w:pPr>
        <w:rPr>
          <w:rFonts w:ascii="Palatino Linotype" w:hAnsi="Palatino Linotype" w:cs="Arial"/>
          <w:color w:val="000000"/>
          <w:sz w:val="20"/>
          <w:szCs w:val="20"/>
        </w:rPr>
      </w:pPr>
    </w:p>
    <w:p w14:paraId="1E114132" w14:textId="77777777" w:rsidR="004072B6" w:rsidRPr="003B17E7" w:rsidRDefault="004072B6" w:rsidP="004072B6">
      <w:pPr>
        <w:rPr>
          <w:bCs/>
        </w:rPr>
      </w:pPr>
      <w:r w:rsidRPr="003B17E7">
        <w:rPr>
          <w:b/>
          <w:bCs/>
        </w:rPr>
        <w:t>Emergency Exit Procedures:</w:t>
      </w:r>
      <w:r w:rsidRPr="003B17E7">
        <w:rPr>
          <w:bCs/>
        </w:rPr>
        <w:t xml:space="preserve"> </w:t>
      </w:r>
    </w:p>
    <w:p w14:paraId="16FED53C" w14:textId="77777777" w:rsidR="004072B6" w:rsidRPr="003B17E7" w:rsidRDefault="004072B6" w:rsidP="004072B6">
      <w:r w:rsidRPr="003B17E7">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hyperlink r:id="rId25" w:history="1">
        <w:r w:rsidRPr="003B17E7">
          <w:rPr>
            <w:rStyle w:val="Hyperlink"/>
          </w:rPr>
          <w:t>https://www.uta.edu/policy/procedure/7-6</w:t>
        </w:r>
      </w:hyperlink>
    </w:p>
    <w:p w14:paraId="49472FDE" w14:textId="77777777" w:rsidR="004072B6" w:rsidRDefault="004072B6" w:rsidP="00D71D2F">
      <w:pPr>
        <w:rPr>
          <w:rFonts w:ascii="Palatino Linotype" w:hAnsi="Palatino Linotype" w:cs="Arial"/>
          <w:color w:val="000000"/>
          <w:sz w:val="20"/>
          <w:szCs w:val="20"/>
        </w:rPr>
      </w:pPr>
    </w:p>
    <w:p w14:paraId="4B044604" w14:textId="77777777" w:rsidR="004072B6" w:rsidRPr="003B17E7" w:rsidRDefault="004072B6" w:rsidP="004072B6">
      <w:pPr>
        <w:rPr>
          <w:b/>
          <w:color w:val="000000"/>
        </w:rPr>
      </w:pPr>
      <w:r w:rsidRPr="003B17E7">
        <w:rPr>
          <w:b/>
          <w:color w:val="000000"/>
        </w:rPr>
        <w:t>Student Support Services:</w:t>
      </w:r>
    </w:p>
    <w:p w14:paraId="7DFEF6A5" w14:textId="77777777" w:rsidR="004072B6" w:rsidRPr="003B17E7" w:rsidRDefault="004072B6" w:rsidP="004072B6">
      <w:pPr>
        <w:rPr>
          <w:color w:val="000000"/>
        </w:rPr>
      </w:pPr>
      <w:r w:rsidRPr="003B17E7">
        <w:rPr>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3B17E7">
          <w:rPr>
            <w:rStyle w:val="Hyperlink"/>
          </w:rPr>
          <w:t>resources@uta.edu</w:t>
        </w:r>
      </w:hyperlink>
      <w:r w:rsidRPr="003B17E7">
        <w:rPr>
          <w:color w:val="000000"/>
        </w:rPr>
        <w:t>, or view the information at http://www.uta.edu/universitycollege/resources/index.php</w:t>
      </w:r>
    </w:p>
    <w:p w14:paraId="39490710" w14:textId="77777777" w:rsidR="004072B6" w:rsidRPr="003B17E7" w:rsidRDefault="004072B6" w:rsidP="004072B6">
      <w:pPr>
        <w:rPr>
          <w:b/>
        </w:rPr>
      </w:pPr>
    </w:p>
    <w:p w14:paraId="41A0B2AD" w14:textId="77777777" w:rsidR="004072B6" w:rsidRPr="00416465" w:rsidRDefault="004072B6" w:rsidP="004072B6">
      <w:pPr>
        <w:rPr>
          <w:bCs/>
        </w:rPr>
      </w:pPr>
      <w:r w:rsidRPr="00416465">
        <w:rPr>
          <w:b/>
          <w:bCs/>
        </w:rPr>
        <w:t>The IDEAS Center (</w:t>
      </w:r>
      <w:r w:rsidRPr="00416465">
        <w:rPr>
          <w:bCs/>
        </w:rPr>
        <w:t>2</w:t>
      </w:r>
      <w:r w:rsidRPr="00416465">
        <w:rPr>
          <w:bCs/>
          <w:vertAlign w:val="superscript"/>
        </w:rPr>
        <w:t>nd</w:t>
      </w:r>
      <w:r w:rsidRPr="00416465">
        <w:rPr>
          <w:bCs/>
        </w:rPr>
        <w:t xml:space="preserve"> Floor of Central Library) offers </w:t>
      </w:r>
      <w:r w:rsidRPr="00416465">
        <w:rPr>
          <w:b/>
          <w:bCs/>
        </w:rPr>
        <w:t>free</w:t>
      </w:r>
      <w:r w:rsidRPr="00416465">
        <w:rPr>
          <w:bCs/>
        </w:rPr>
        <w:t xml:space="preserve"> tutoring to all students with a focus on transfer students, sophomores, veterans and others undergoing a transition to UT Arlington. To schedule an appointment with a peer tutor or mentor email </w:t>
      </w:r>
      <w:hyperlink r:id="rId27" w:history="1">
        <w:r w:rsidRPr="00416465">
          <w:rPr>
            <w:rStyle w:val="Hyperlink"/>
            <w:bCs/>
          </w:rPr>
          <w:t>IDEAS@uta.edu</w:t>
        </w:r>
      </w:hyperlink>
      <w:r w:rsidRPr="00416465">
        <w:rPr>
          <w:bCs/>
        </w:rPr>
        <w:t xml:space="preserve"> or call (817) 272-6593.</w:t>
      </w:r>
    </w:p>
    <w:p w14:paraId="4CF363B9" w14:textId="77777777" w:rsidR="004072B6" w:rsidRDefault="004072B6" w:rsidP="004072B6"/>
    <w:p w14:paraId="304597FC" w14:textId="77777777" w:rsidR="004072B6" w:rsidRDefault="004072B6" w:rsidP="004072B6">
      <w:r w:rsidRPr="00416465">
        <w:rPr>
          <w:b/>
          <w:bCs/>
        </w:rPr>
        <w:t>The English Writing Center (411LIBR)</w:t>
      </w:r>
      <w:r w:rsidRPr="00416465">
        <w:t xml:space="preserve">: </w:t>
      </w:r>
    </w:p>
    <w:p w14:paraId="78E467F9" w14:textId="77777777" w:rsidR="004072B6" w:rsidRPr="00416465" w:rsidRDefault="004072B6" w:rsidP="004072B6">
      <w:r w:rsidRPr="00416465">
        <w:t xml:space="preserve">The Writing Center Offers free tutoring in 20-, 40-, or 60-minute face-to-face and online sessions to all UTA students on any phase of their UTA coursework. Our hours are 9 am to 8 pm Mon.-Thurs., 9 am-3 </w:t>
      </w:r>
      <w:r w:rsidRPr="00416465">
        <w:lastRenderedPageBreak/>
        <w:t xml:space="preserve">pm Fri. and Noon-6 pm Sat. and Sun. Register and make appointments online at http://uta.mywconline.com. Classroom Visits, workshops, and specialized services for graduate students are also available. Please see </w:t>
      </w:r>
      <w:hyperlink r:id="rId28" w:history="1">
        <w:r w:rsidRPr="00416465">
          <w:rPr>
            <w:rStyle w:val="Hyperlink"/>
          </w:rPr>
          <w:t>www.uta.edu/owl</w:t>
        </w:r>
      </w:hyperlink>
      <w:r w:rsidRPr="00416465">
        <w:t xml:space="preserve"> for detailed information on all our programs and services.</w:t>
      </w:r>
    </w:p>
    <w:p w14:paraId="3C043113" w14:textId="5848B3A6" w:rsidR="004F4ECF" w:rsidRPr="005B07A8" w:rsidRDefault="004072B6" w:rsidP="006D75FE">
      <w:r w:rsidRPr="00416465">
        <w:t>The Library’s 2</w:t>
      </w:r>
      <w:r w:rsidRPr="00416465">
        <w:rPr>
          <w:vertAlign w:val="superscript"/>
        </w:rPr>
        <w:t>nd</w:t>
      </w:r>
      <w:r w:rsidRPr="00416465">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416465">
          <w:rPr>
            <w:rStyle w:val="Hyperlink"/>
          </w:rPr>
          <w:t>http://library.uta.edu/academic-plaza</w:t>
        </w:r>
      </w:hyperlink>
    </w:p>
    <w:p w14:paraId="09A99A3E" w14:textId="77777777" w:rsidR="004F4ECF" w:rsidRDefault="004F4ECF" w:rsidP="006D75FE">
      <w:pPr>
        <w:rPr>
          <w:b/>
          <w:i/>
          <w:color w:val="000000"/>
          <w:u w:val="single"/>
        </w:rPr>
      </w:pPr>
    </w:p>
    <w:p w14:paraId="4A8EFFA9" w14:textId="77777777" w:rsidR="006D75FE" w:rsidRPr="004E769B" w:rsidRDefault="002F35A0" w:rsidP="006D75FE">
      <w:pPr>
        <w:rPr>
          <w:b/>
          <w:i/>
          <w:color w:val="000000"/>
          <w:u w:val="single"/>
        </w:rPr>
      </w:pPr>
      <w:r>
        <w:rPr>
          <w:b/>
          <w:i/>
          <w:color w:val="000000"/>
          <w:u w:val="single"/>
        </w:rPr>
        <w:t>General</w:t>
      </w:r>
      <w:r w:rsidR="006D75FE" w:rsidRPr="004E769B">
        <w:rPr>
          <w:b/>
          <w:i/>
          <w:color w:val="000000"/>
          <w:u w:val="single"/>
        </w:rPr>
        <w:t xml:space="preserve"> Policies:</w:t>
      </w:r>
    </w:p>
    <w:p w14:paraId="6AF2C6A4" w14:textId="77777777" w:rsidR="006D75FE" w:rsidRPr="004F4ECF" w:rsidRDefault="006D75FE" w:rsidP="00B804D2">
      <w:pPr>
        <w:numPr>
          <w:ilvl w:val="0"/>
          <w:numId w:val="3"/>
        </w:numPr>
        <w:rPr>
          <w:b/>
        </w:rPr>
      </w:pPr>
      <w:r w:rsidRPr="004F4ECF">
        <w:t xml:space="preserve">The professor is available for telephone, e-mail or </w:t>
      </w:r>
      <w:r w:rsidR="002F35A0" w:rsidRPr="004F4ECF">
        <w:t>face-to-face conferences as the need arise</w:t>
      </w:r>
      <w:r w:rsidRPr="004F4ECF">
        <w:t xml:space="preserve">. </w:t>
      </w:r>
      <w:r w:rsidRPr="004F4ECF">
        <w:rPr>
          <w:b/>
        </w:rPr>
        <w:t xml:space="preserve">It is your responsibility to solicit help from the instructor. </w:t>
      </w:r>
      <w:r w:rsidRPr="004F4ECF">
        <w:t xml:space="preserve">This s to be done </w:t>
      </w:r>
      <w:r w:rsidRPr="004F4ECF">
        <w:rPr>
          <w:i/>
        </w:rPr>
        <w:t>before</w:t>
      </w:r>
      <w:r w:rsidRPr="004F4ECF">
        <w:t xml:space="preserve"> problems affect your grade – not after.</w:t>
      </w:r>
    </w:p>
    <w:p w14:paraId="7EBB7005" w14:textId="77777777" w:rsidR="006D75FE" w:rsidRPr="004F4ECF" w:rsidRDefault="006D75FE" w:rsidP="00B804D2">
      <w:pPr>
        <w:numPr>
          <w:ilvl w:val="0"/>
          <w:numId w:val="3"/>
        </w:numPr>
        <w:rPr>
          <w:b/>
        </w:rPr>
      </w:pPr>
      <w:r w:rsidRPr="004F4ECF">
        <w:t>The professor reserves the right to make changes in the syllabus as deemed necessary. Students will be notified of any changes.</w:t>
      </w:r>
    </w:p>
    <w:p w14:paraId="77C56620" w14:textId="77777777" w:rsidR="006D75FE" w:rsidRPr="004F4ECF" w:rsidRDefault="006D75FE" w:rsidP="00B804D2">
      <w:pPr>
        <w:numPr>
          <w:ilvl w:val="0"/>
          <w:numId w:val="3"/>
        </w:numPr>
        <w:rPr>
          <w:b/>
        </w:rPr>
      </w:pPr>
      <w:r w:rsidRPr="004F4ECF">
        <w:t>All borrowed material must be returned before a final grade will be reported to the university.</w:t>
      </w:r>
    </w:p>
    <w:p w14:paraId="6AEBD2A2" w14:textId="77777777" w:rsidR="006D75FE" w:rsidRPr="004F4ECF" w:rsidRDefault="006D75FE" w:rsidP="00B804D2">
      <w:pPr>
        <w:numPr>
          <w:ilvl w:val="0"/>
          <w:numId w:val="3"/>
        </w:numPr>
        <w:rPr>
          <w:b/>
        </w:rPr>
      </w:pPr>
      <w:r w:rsidRPr="004F4ECF">
        <w:t xml:space="preserve">Conduct yourself professionally and ethically as described by the Texas Administrative Code – Educator’s Code of Ethics </w:t>
      </w:r>
    </w:p>
    <w:p w14:paraId="73FC782D" w14:textId="77777777" w:rsidR="006D75FE" w:rsidRPr="004F4ECF" w:rsidRDefault="006D75FE" w:rsidP="00B804D2">
      <w:pPr>
        <w:numPr>
          <w:ilvl w:val="0"/>
          <w:numId w:val="3"/>
        </w:numPr>
        <w:rPr>
          <w:color w:val="000000"/>
        </w:rPr>
      </w:pPr>
      <w:r w:rsidRPr="004F4ECF">
        <w:rPr>
          <w:b/>
        </w:rPr>
        <w:t xml:space="preserve">Do not underestimate the importance of the above requirements. </w:t>
      </w:r>
      <w:r w:rsidRPr="004F4ECF">
        <w:t xml:space="preserve">Earning a grade of “A” for this course requires more than earning “A’s” on all assignments; it additionally requires a demonstration of professional behaviors. </w:t>
      </w:r>
    </w:p>
    <w:p w14:paraId="379B42C5" w14:textId="77777777" w:rsidR="006D75FE" w:rsidRPr="004F4ECF" w:rsidRDefault="006D75FE" w:rsidP="00B20C1A">
      <w:pPr>
        <w:tabs>
          <w:tab w:val="left" w:pos="3915"/>
        </w:tabs>
        <w:rPr>
          <w:bCs/>
        </w:rPr>
      </w:pPr>
      <w:r w:rsidRPr="004F4ECF">
        <w:rPr>
          <w:b/>
          <w:bCs/>
        </w:rPr>
        <w:t>Communications</w:t>
      </w:r>
      <w:r w:rsidRPr="004F4ECF">
        <w:rPr>
          <w:bCs/>
        </w:rPr>
        <w:t>:</w:t>
      </w:r>
      <w:r w:rsidR="00B20C1A" w:rsidRPr="004F4ECF">
        <w:rPr>
          <w:bCs/>
        </w:rPr>
        <w:tab/>
      </w:r>
    </w:p>
    <w:p w14:paraId="5A5D531C" w14:textId="77777777" w:rsidR="006D75FE" w:rsidRPr="004F4ECF" w:rsidRDefault="006D75FE" w:rsidP="00B804D2">
      <w:pPr>
        <w:numPr>
          <w:ilvl w:val="0"/>
          <w:numId w:val="4"/>
        </w:numPr>
        <w:rPr>
          <w:bCs/>
        </w:rPr>
      </w:pPr>
      <w:r w:rsidRPr="004F4ECF">
        <w:rPr>
          <w:bCs/>
        </w:rPr>
        <w:t>UTA</w:t>
      </w:r>
      <w:r w:rsidR="00DE4B68" w:rsidRPr="004F4ECF">
        <w:rPr>
          <w:bCs/>
        </w:rPr>
        <w:t xml:space="preserve"> email</w:t>
      </w:r>
      <w:r w:rsidRPr="004F4ECF">
        <w:rPr>
          <w:bCs/>
        </w:rPr>
        <w:t xml:space="preserve"> is the official mode of communication for UTA.</w:t>
      </w:r>
    </w:p>
    <w:p w14:paraId="494A4751" w14:textId="77777777" w:rsidR="006D75FE" w:rsidRPr="004F4ECF" w:rsidRDefault="006D75FE" w:rsidP="00B804D2">
      <w:pPr>
        <w:numPr>
          <w:ilvl w:val="0"/>
          <w:numId w:val="4"/>
        </w:numPr>
        <w:rPr>
          <w:bCs/>
        </w:rPr>
      </w:pPr>
      <w:r w:rsidRPr="004F4ECF">
        <w:rPr>
          <w:bCs/>
        </w:rPr>
        <w:t xml:space="preserve">For </w:t>
      </w:r>
      <w:r w:rsidR="002F35A0" w:rsidRPr="004F4ECF">
        <w:rPr>
          <w:bCs/>
        </w:rPr>
        <w:t>questions related to the course</w:t>
      </w:r>
      <w:r w:rsidRPr="004F4ECF">
        <w:rPr>
          <w:bCs/>
        </w:rPr>
        <w:t xml:space="preserve"> requirements, assignments, or exams post your questions on the course Q &amp; A Discussion Board on Blackboard.</w:t>
      </w:r>
    </w:p>
    <w:p w14:paraId="419EC8B7" w14:textId="77777777" w:rsidR="006D75FE" w:rsidRPr="004F4ECF" w:rsidRDefault="006D75FE" w:rsidP="00B804D2">
      <w:pPr>
        <w:numPr>
          <w:ilvl w:val="0"/>
          <w:numId w:val="4"/>
        </w:numPr>
        <w:rPr>
          <w:bCs/>
        </w:rPr>
      </w:pPr>
      <w:r w:rsidRPr="004F4ECF">
        <w:rPr>
          <w:bCs/>
        </w:rPr>
        <w:t xml:space="preserve">For questions related to grades or other questions that are personal in nature, please use the email function within Blackboard. This will come directly to my UTA email account. </w:t>
      </w:r>
    </w:p>
    <w:p w14:paraId="0386E99A" w14:textId="77777777" w:rsidR="006D75FE" w:rsidRPr="004F4ECF" w:rsidRDefault="006D75FE" w:rsidP="00B804D2">
      <w:pPr>
        <w:numPr>
          <w:ilvl w:val="0"/>
          <w:numId w:val="4"/>
        </w:numPr>
        <w:rPr>
          <w:bCs/>
        </w:rPr>
      </w:pPr>
      <w:r w:rsidRPr="004F4ECF">
        <w:rPr>
          <w:bCs/>
        </w:rPr>
        <w:t xml:space="preserve">During the week you will receive a response within 24 hours from your instructor. On the weekends, expect to wait 48 hours for a response.  </w:t>
      </w:r>
    </w:p>
    <w:p w14:paraId="69BC799B" w14:textId="77777777" w:rsidR="006D75FE" w:rsidRPr="004F4ECF" w:rsidRDefault="006D75FE" w:rsidP="00B804D2">
      <w:pPr>
        <w:numPr>
          <w:ilvl w:val="0"/>
          <w:numId w:val="4"/>
        </w:numPr>
        <w:rPr>
          <w:bCs/>
        </w:rPr>
      </w:pPr>
      <w:r w:rsidRPr="004F4ECF">
        <w:rPr>
          <w:bCs/>
        </w:rPr>
        <w:t>All official course information and announcements will be posted on the announcement page in Blackboard.</w:t>
      </w:r>
    </w:p>
    <w:p w14:paraId="7E922624" w14:textId="77777777" w:rsidR="006D75FE" w:rsidRPr="004F4ECF" w:rsidRDefault="006D75FE" w:rsidP="00B804D2">
      <w:pPr>
        <w:numPr>
          <w:ilvl w:val="0"/>
          <w:numId w:val="4"/>
        </w:numPr>
        <w:rPr>
          <w:bCs/>
        </w:rPr>
      </w:pPr>
      <w:r w:rsidRPr="004F4ECF">
        <w:rPr>
          <w:bCs/>
        </w:rPr>
        <w:t xml:space="preserve">For questions related to using Blackboard, review the tutorial, look on the Student Resources Page or email the Help Desk at helpdesk@uta.edu.  </w:t>
      </w:r>
    </w:p>
    <w:p w14:paraId="47CE366D" w14:textId="77777777" w:rsidR="006D75FE" w:rsidRPr="004F4ECF" w:rsidRDefault="006D75FE" w:rsidP="006D75FE">
      <w:pPr>
        <w:rPr>
          <w:b/>
          <w:bCs/>
        </w:rPr>
      </w:pPr>
      <w:r w:rsidRPr="004F4ECF">
        <w:rPr>
          <w:b/>
          <w:bCs/>
        </w:rPr>
        <w:t xml:space="preserve">Electronic Devices: </w:t>
      </w:r>
    </w:p>
    <w:p w14:paraId="4D0ADD79" w14:textId="77777777" w:rsidR="006D75FE" w:rsidRPr="004F4ECF" w:rsidRDefault="006D75FE" w:rsidP="00B804D2">
      <w:pPr>
        <w:numPr>
          <w:ilvl w:val="0"/>
          <w:numId w:val="2"/>
        </w:numPr>
      </w:pPr>
      <w:r w:rsidRPr="004F4ECF">
        <w:t xml:space="preserve">As a courtesy to your instructor and your classmates, please silence electronic devices such as cell phones, computers and pagers. </w:t>
      </w:r>
    </w:p>
    <w:p w14:paraId="34DF37AF" w14:textId="77777777" w:rsidR="006D75FE" w:rsidRPr="004F4ECF" w:rsidRDefault="006D75FE" w:rsidP="00B804D2">
      <w:pPr>
        <w:numPr>
          <w:ilvl w:val="0"/>
          <w:numId w:val="5"/>
        </w:numPr>
        <w:tabs>
          <w:tab w:val="left" w:pos="720"/>
        </w:tabs>
      </w:pPr>
      <w:r w:rsidRPr="004F4ECF">
        <w:t xml:space="preserve">Texting will not be tolerated. </w:t>
      </w:r>
    </w:p>
    <w:p w14:paraId="72680E69" w14:textId="77777777" w:rsidR="006D75FE" w:rsidRPr="004F4ECF" w:rsidRDefault="006D75FE" w:rsidP="00B804D2">
      <w:pPr>
        <w:numPr>
          <w:ilvl w:val="0"/>
          <w:numId w:val="5"/>
        </w:numPr>
        <w:tabs>
          <w:tab w:val="left" w:pos="720"/>
        </w:tabs>
      </w:pPr>
      <w:r w:rsidRPr="004F4ECF">
        <w:t xml:space="preserve">Cell phones should be on ‘silent’ and vibrating feature should be turned off. A vibrating phone on a desk makes noise. </w:t>
      </w:r>
    </w:p>
    <w:p w14:paraId="1CFDCA2F" w14:textId="77777777" w:rsidR="006D75FE" w:rsidRPr="004F4ECF" w:rsidRDefault="006D75FE" w:rsidP="00B804D2">
      <w:pPr>
        <w:numPr>
          <w:ilvl w:val="0"/>
          <w:numId w:val="2"/>
        </w:numPr>
      </w:pPr>
      <w:r w:rsidRPr="004F4ECF">
        <w:t>Non-course related Internet surfing will not be tolerated</w:t>
      </w:r>
      <w:r w:rsidR="002F35A0" w:rsidRPr="004F4ECF">
        <w:t>.</w:t>
      </w:r>
    </w:p>
    <w:p w14:paraId="4F422040" w14:textId="77777777" w:rsidR="00D16815" w:rsidRPr="004F4ECF" w:rsidRDefault="006D75FE" w:rsidP="00B804D2">
      <w:pPr>
        <w:numPr>
          <w:ilvl w:val="0"/>
          <w:numId w:val="2"/>
        </w:numPr>
      </w:pPr>
      <w:r w:rsidRPr="004F4ECF">
        <w:t>Internet use is strictly limited to class discussions.</w:t>
      </w:r>
    </w:p>
    <w:p w14:paraId="36DC136A" w14:textId="77777777" w:rsidR="00A02A43" w:rsidRPr="004F4ECF" w:rsidRDefault="00A02A43" w:rsidP="00A02A43">
      <w:pPr>
        <w:rPr>
          <w:b/>
        </w:rPr>
      </w:pPr>
      <w:r w:rsidRPr="004F4ECF">
        <w:rPr>
          <w:b/>
        </w:rPr>
        <w:t>Preparation:</w:t>
      </w:r>
    </w:p>
    <w:p w14:paraId="33E18D05" w14:textId="77777777" w:rsidR="00A02A43" w:rsidRPr="004F4ECF" w:rsidRDefault="00A02A43" w:rsidP="00B804D2">
      <w:pPr>
        <w:numPr>
          <w:ilvl w:val="0"/>
          <w:numId w:val="10"/>
        </w:numPr>
      </w:pPr>
      <w:r w:rsidRPr="004F4ECF">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6EEBC58A" w14:textId="77777777" w:rsidR="00A02A43" w:rsidRPr="004F4ECF" w:rsidRDefault="00A02A43" w:rsidP="00A02A43">
      <w:pPr>
        <w:rPr>
          <w:b/>
        </w:rPr>
      </w:pPr>
      <w:r w:rsidRPr="004F4ECF">
        <w:rPr>
          <w:b/>
        </w:rPr>
        <w:t>Participation:</w:t>
      </w:r>
    </w:p>
    <w:p w14:paraId="66063F55" w14:textId="77777777" w:rsidR="00A02A43" w:rsidRPr="004F4ECF" w:rsidRDefault="00A02A43" w:rsidP="00A02A43">
      <w:r w:rsidRPr="004F4ECF">
        <w:t>Class participation includes but is not limited to:</w:t>
      </w:r>
    </w:p>
    <w:p w14:paraId="18B897FE" w14:textId="77777777" w:rsidR="00A02A43" w:rsidRPr="004F4ECF" w:rsidRDefault="00A02A43" w:rsidP="00B804D2">
      <w:pPr>
        <w:numPr>
          <w:ilvl w:val="0"/>
          <w:numId w:val="12"/>
        </w:numPr>
      </w:pPr>
      <w:r w:rsidRPr="004F4ECF">
        <w:t xml:space="preserve">Being prepared for class </w:t>
      </w:r>
      <w:r w:rsidR="004072B6" w:rsidRPr="004F4ECF">
        <w:t xml:space="preserve">by </w:t>
      </w:r>
      <w:r w:rsidRPr="004F4ECF">
        <w:t>reading all assignments and having assignments ready to turn in at the beginning of class. Lack of participation gives the appearance of lack of interest and/or preparation. </w:t>
      </w:r>
    </w:p>
    <w:p w14:paraId="7CABA544" w14:textId="77777777" w:rsidR="00A02A43" w:rsidRPr="004F4ECF" w:rsidRDefault="00A02A43" w:rsidP="00B804D2">
      <w:pPr>
        <w:numPr>
          <w:ilvl w:val="0"/>
          <w:numId w:val="12"/>
        </w:numPr>
      </w:pPr>
      <w:r w:rsidRPr="004F4ECF">
        <w:lastRenderedPageBreak/>
        <w:t>Participating in discussions both whole class and small group</w:t>
      </w:r>
    </w:p>
    <w:p w14:paraId="5FF0122B" w14:textId="77777777" w:rsidR="00A02A43" w:rsidRPr="004F4ECF" w:rsidRDefault="00A02A43" w:rsidP="00B804D2">
      <w:pPr>
        <w:numPr>
          <w:ilvl w:val="0"/>
          <w:numId w:val="12"/>
        </w:numPr>
      </w:pPr>
      <w:r w:rsidRPr="004F4ECF">
        <w:t xml:space="preserve">Being mentally engaged in the class lectures as well as discussions. With this requirement, students who choose to use laptop computers in class are to use them for taking notes of lecture and discussion(s). </w:t>
      </w:r>
    </w:p>
    <w:p w14:paraId="17F5EE30" w14:textId="77777777" w:rsidR="00A02A43" w:rsidRPr="004F4ECF" w:rsidRDefault="00A02A43" w:rsidP="00B804D2">
      <w:pPr>
        <w:numPr>
          <w:ilvl w:val="0"/>
          <w:numId w:val="12"/>
        </w:numPr>
      </w:pPr>
      <w:r w:rsidRPr="004F4ECF">
        <w:t xml:space="preserve">Answering e-mail, “surfing the web”, working on assignments for other classes on laptops during class does not demonstrate appropriate participation effort and participation grade may be affected. </w:t>
      </w:r>
    </w:p>
    <w:p w14:paraId="50BF76DC" w14:textId="77777777" w:rsidR="00A02A43" w:rsidRPr="004F4ECF" w:rsidRDefault="00A02A43" w:rsidP="00B804D2">
      <w:pPr>
        <w:numPr>
          <w:ilvl w:val="0"/>
          <w:numId w:val="12"/>
        </w:numPr>
      </w:pPr>
      <w:r w:rsidRPr="004F4ECF">
        <w:t xml:space="preserve">“Texting” is not appropriate during class. Your participation grade </w:t>
      </w:r>
      <w:r w:rsidRPr="004F4ECF">
        <w:rPr>
          <w:bCs/>
        </w:rPr>
        <w:t>will</w:t>
      </w:r>
      <w:r w:rsidRPr="004F4ECF">
        <w:t xml:space="preserve"> be affected if you choose to “text” during class. </w:t>
      </w:r>
    </w:p>
    <w:p w14:paraId="5C3FC471" w14:textId="77777777" w:rsidR="00A02A43" w:rsidRPr="004F4ECF" w:rsidRDefault="00A02A43" w:rsidP="00B804D2">
      <w:pPr>
        <w:numPr>
          <w:ilvl w:val="0"/>
          <w:numId w:val="5"/>
        </w:numPr>
        <w:tabs>
          <w:tab w:val="left" w:pos="720"/>
        </w:tabs>
      </w:pPr>
      <w:r w:rsidRPr="004F4ECF">
        <w:t xml:space="preserve">One way we show respect is to not talk while others (the professor or fellow students) are talking. If you have difficulty demonstrating respect to the class members, your participation grade </w:t>
      </w:r>
      <w:r w:rsidRPr="004F4ECF">
        <w:rPr>
          <w:bCs/>
        </w:rPr>
        <w:t>will</w:t>
      </w:r>
      <w:r w:rsidRPr="004F4ECF">
        <w:t xml:space="preserve"> be affected. This includes talking during demonstrations, presentations, or videos. You are expected to add depth to discussions at each meeting at the appropriate time.  </w:t>
      </w:r>
    </w:p>
    <w:p w14:paraId="155FF9D2" w14:textId="77777777" w:rsidR="00A02A43" w:rsidRPr="004F4ECF" w:rsidRDefault="00A02A43" w:rsidP="00B804D2">
      <w:pPr>
        <w:numPr>
          <w:ilvl w:val="0"/>
          <w:numId w:val="11"/>
        </w:numPr>
        <w:tabs>
          <w:tab w:val="left" w:pos="720"/>
        </w:tabs>
      </w:pPr>
      <w:r w:rsidRPr="004F4ECF">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1DFFADCE" w14:textId="77777777" w:rsidR="00A02A43" w:rsidRPr="004F4ECF" w:rsidRDefault="00A02A43" w:rsidP="00B804D2">
      <w:pPr>
        <w:numPr>
          <w:ilvl w:val="0"/>
          <w:numId w:val="11"/>
        </w:numPr>
        <w:tabs>
          <w:tab w:val="left" w:pos="720"/>
        </w:tabs>
      </w:pPr>
      <w:r w:rsidRPr="004F4ECF">
        <w:t>Due to liability issues, consideration for other students, and developmental appropriateness, visitors and children are not permitted in class. (Guest speakers are an exception.)</w:t>
      </w:r>
    </w:p>
    <w:p w14:paraId="74BB7A5F" w14:textId="77777777" w:rsidR="009E7500" w:rsidRPr="004F4ECF" w:rsidRDefault="009E7500" w:rsidP="009E7500">
      <w:pPr>
        <w:rPr>
          <w:b/>
        </w:rPr>
      </w:pPr>
      <w:r w:rsidRPr="004F4ECF">
        <w:rPr>
          <w:b/>
        </w:rPr>
        <w:t>Professional Dispositions:</w:t>
      </w:r>
    </w:p>
    <w:p w14:paraId="575273BD" w14:textId="77777777" w:rsidR="009E7500" w:rsidRPr="004F4ECF" w:rsidRDefault="009E7500" w:rsidP="009E7500">
      <w:r w:rsidRPr="004F4ECF">
        <w:t xml:space="preserve">Each student/candidate in the College of Education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 College of Education, approved 2/2013; Adopted by </w:t>
      </w:r>
      <w:proofErr w:type="spellStart"/>
      <w:r w:rsidRPr="004F4ECF">
        <w:t>UTeach</w:t>
      </w:r>
      <w:proofErr w:type="spellEnd"/>
      <w:r w:rsidRPr="004F4ECF">
        <w:t xml:space="preserve"> Program 3/2013.</w:t>
      </w:r>
    </w:p>
    <w:p w14:paraId="112F02CA" w14:textId="77777777" w:rsidR="009E7500" w:rsidRPr="004F4ECF" w:rsidRDefault="009E7500" w:rsidP="009E7500">
      <w:r w:rsidRPr="004F4ECF">
        <w:t>The full document regarding dispositions is posted in Blackboard.</w:t>
      </w:r>
    </w:p>
    <w:p w14:paraId="538AACCA" w14:textId="77777777" w:rsidR="00A02A43" w:rsidRPr="004F4ECF" w:rsidRDefault="00A02A43" w:rsidP="009E7500">
      <w:pPr>
        <w:rPr>
          <w:b/>
        </w:rPr>
      </w:pPr>
      <w:r w:rsidRPr="004F4ECF">
        <w:rPr>
          <w:b/>
        </w:rPr>
        <w:t>Video Recording:</w:t>
      </w:r>
    </w:p>
    <w:p w14:paraId="0A139E13" w14:textId="77777777" w:rsidR="004E769B" w:rsidRPr="004F4ECF" w:rsidRDefault="00A02A43" w:rsidP="00B804D2">
      <w:pPr>
        <w:numPr>
          <w:ilvl w:val="0"/>
          <w:numId w:val="10"/>
        </w:numPr>
      </w:pPr>
      <w:r w:rsidRPr="004F4ECF">
        <w:t>Students may record the lecture in auditory form and make notes from the recordings for their personal use only.  Many cell phones have video capability but video recording is not permitted as the professor 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2DA3E677" w14:textId="77777777" w:rsidR="004E769B" w:rsidRPr="004F4ECF" w:rsidRDefault="004E769B">
      <w:pPr>
        <w:rPr>
          <w:b/>
          <w:i/>
          <w:u w:val="single"/>
        </w:rPr>
      </w:pPr>
    </w:p>
    <w:p w14:paraId="03CD397A" w14:textId="77777777" w:rsidR="00183E64" w:rsidRDefault="00727D19" w:rsidP="00356328">
      <w:pPr>
        <w:outlineLvl w:val="0"/>
        <w:rPr>
          <w:b/>
          <w:i/>
          <w:u w:val="single"/>
        </w:rPr>
      </w:pPr>
      <w:r w:rsidRPr="004A77A9">
        <w:rPr>
          <w:b/>
          <w:i/>
          <w:u w:val="single"/>
        </w:rPr>
        <w:t>Attendance</w:t>
      </w:r>
      <w:r w:rsidR="00387302" w:rsidRPr="004A77A9">
        <w:rPr>
          <w:b/>
          <w:i/>
          <w:u w:val="single"/>
        </w:rPr>
        <w:t>:</w:t>
      </w:r>
    </w:p>
    <w:p w14:paraId="7BE92298" w14:textId="14F5C75E" w:rsidR="00C747C4" w:rsidRPr="00C747C4" w:rsidRDefault="004072B6" w:rsidP="00C747C4">
      <w:pPr>
        <w:outlineLvl w:val="0"/>
        <w:rPr>
          <w:bCs/>
        </w:rPr>
      </w:pPr>
      <w:r w:rsidRPr="003B17E7">
        <w:rPr>
          <w:bCs/>
        </w:rPr>
        <w:t>At The University of Texas at Arlington, taking attendance is not required</w:t>
      </w:r>
      <w:r>
        <w:rPr>
          <w:bCs/>
        </w:rPr>
        <w:t xml:space="preserve"> but attendance is a critical indicator in student success</w:t>
      </w:r>
      <w:r w:rsidRPr="003B17E7">
        <w:rPr>
          <w:bCs/>
        </w:rPr>
        <w:t xml:space="preserve">. </w:t>
      </w:r>
      <w:r>
        <w:rPr>
          <w:bCs/>
        </w:rPr>
        <w:t>E</w:t>
      </w:r>
      <w:r w:rsidRPr="003B17E7">
        <w:rPr>
          <w:bCs/>
        </w:rPr>
        <w:t xml:space="preserve">ach faculty member is free to develop his or her own methods of evaluating students’ academic performance, which includes establishing course-specific policies on attendance. As the instructor of this section, I will take attendance at each class meeting via sign-in sheets. </w:t>
      </w:r>
      <w:r w:rsidRPr="003B17E7">
        <w:rPr>
          <w:b/>
          <w:bCs/>
          <w:i/>
        </w:rPr>
        <w:t>Class attendance and timely arrival to class is expected and required</w:t>
      </w:r>
      <w:r w:rsidRPr="003B17E7">
        <w:rPr>
          <w:bCs/>
          <w:i/>
        </w:rPr>
        <w:t>.</w:t>
      </w:r>
      <w:r w:rsidRPr="003B17E7">
        <w:rPr>
          <w:bCs/>
        </w:rPr>
        <w:t xml:space="preserve"> When circumstances do occur, students must communicate with the professor </w:t>
      </w:r>
      <w:r w:rsidRPr="003B17E7">
        <w:rPr>
          <w:b/>
          <w:bCs/>
        </w:rPr>
        <w:t>PRIOR</w:t>
      </w:r>
      <w:r w:rsidRPr="003B17E7">
        <w:rPr>
          <w:bCs/>
        </w:rPr>
        <w:t xml:space="preserve"> to any anticipated absence or late arrival to class. Consistent late arrivals/departures and absences (more than 3) will result in an automatic letter grade deduction from the final grade</w:t>
      </w:r>
      <w:r>
        <w:rPr>
          <w:bCs/>
        </w:rPr>
        <w:t>, at the discretion of the instructor</w:t>
      </w:r>
      <w:r w:rsidRPr="003B17E7">
        <w:rPr>
          <w:bCs/>
        </w:rPr>
        <w:t>. Two late arrivals or early departures</w:t>
      </w:r>
      <w:r>
        <w:rPr>
          <w:bCs/>
        </w:rPr>
        <w:t>, with no notification,</w:t>
      </w:r>
      <w:r w:rsidRPr="003B17E7">
        <w:rPr>
          <w:bCs/>
        </w:rPr>
        <w:t xml:space="preserve"> equal one absence.</w:t>
      </w:r>
      <w:r>
        <w:rPr>
          <w:bCs/>
        </w:rPr>
        <w:t xml:space="preserve"> </w:t>
      </w:r>
      <w:r w:rsidR="00C747C4" w:rsidRPr="00C747C4">
        <w:rPr>
          <w:bCs/>
        </w:rPr>
        <w:t xml:space="preserve">If a student is absent, points for that class may be made up in the following ways: A) Emailing the instructor PRIOR to the absence and/or B) Writing a 3-5 sentence paragraph summarizing what was covered in that class (this information can be gathered from </w:t>
      </w:r>
      <w:proofErr w:type="spellStart"/>
      <w:r w:rsidR="00C747C4" w:rsidRPr="00C747C4">
        <w:rPr>
          <w:bCs/>
        </w:rPr>
        <w:t>powerpoints</w:t>
      </w:r>
      <w:proofErr w:type="spellEnd"/>
      <w:r w:rsidR="00C747C4" w:rsidRPr="00C747C4">
        <w:rPr>
          <w:bCs/>
        </w:rPr>
        <w:t xml:space="preserve"> posted on Blackboard and reviewing a classmate’s notes).</w:t>
      </w:r>
    </w:p>
    <w:p w14:paraId="7322B36A" w14:textId="77777777" w:rsidR="004072B6" w:rsidRDefault="004072B6" w:rsidP="004072B6">
      <w:pPr>
        <w:outlineLvl w:val="0"/>
        <w:rPr>
          <w:bCs/>
        </w:rPr>
      </w:pPr>
    </w:p>
    <w:p w14:paraId="33EE3059" w14:textId="7820DA17" w:rsidR="00C747C4" w:rsidRPr="005B07A8" w:rsidRDefault="004072B6" w:rsidP="005B07A8">
      <w:pPr>
        <w:outlineLvl w:val="0"/>
      </w:pPr>
      <w:r w:rsidRPr="00526A4B">
        <w:rPr>
          <w:bCs/>
        </w:rPr>
        <w:t xml:space="preserve">However, while UT Arlington does not require instructors to take attendance in their courses, the U.S. Department of Education requires that the University have a mechanism in place to mark when Federal </w:t>
      </w:r>
      <w:r w:rsidRPr="00526A4B">
        <w:rPr>
          <w:bCs/>
        </w:rPr>
        <w:lastRenderedPageBreak/>
        <w:t>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C19FF2" w14:textId="77777777" w:rsidR="00C747C4" w:rsidRPr="007036E9" w:rsidRDefault="00C747C4">
      <w:pPr>
        <w:rPr>
          <w:b/>
          <w:i/>
          <w:sz w:val="22"/>
          <w:szCs w:val="22"/>
          <w:u w:val="single"/>
        </w:rPr>
      </w:pPr>
    </w:p>
    <w:p w14:paraId="6B8FE68D" w14:textId="77777777" w:rsidR="00027475" w:rsidRDefault="004A77A9">
      <w:pPr>
        <w:rPr>
          <w:b/>
          <w:i/>
          <w:u w:val="single"/>
        </w:rPr>
      </w:pPr>
      <w:r>
        <w:rPr>
          <w:b/>
          <w:i/>
          <w:u w:val="single"/>
        </w:rPr>
        <w:t>Policies Regarding Assignments:</w:t>
      </w:r>
    </w:p>
    <w:p w14:paraId="0A8C950E" w14:textId="77777777" w:rsidR="004072B6" w:rsidRPr="004F4ECF" w:rsidRDefault="004A77A9" w:rsidP="004072B6">
      <w:pPr>
        <w:rPr>
          <w:b/>
        </w:rPr>
      </w:pPr>
      <w:r w:rsidRPr="004F4ECF">
        <w:t xml:space="preserve">All work for this course is to be edited and executed with care and professionalism.  </w:t>
      </w:r>
      <w:r w:rsidR="00AA47AA" w:rsidRPr="004F4ECF">
        <w:rPr>
          <w:b/>
        </w:rPr>
        <w:t>Handwritten documents will not be accepted except for those you will be producing in class.</w:t>
      </w:r>
      <w:r w:rsidR="00AA47AA" w:rsidRPr="004F4ECF">
        <w:t xml:space="preserve">  Always make sure you keep a copy of documents submitted to your professor.</w:t>
      </w:r>
      <w:r w:rsidR="004072B6" w:rsidRPr="004F4ECF">
        <w:t xml:space="preserve"> </w:t>
      </w:r>
      <w:r w:rsidR="004072B6" w:rsidRPr="004F4ECF">
        <w:rPr>
          <w:b/>
        </w:rPr>
        <w:t>All assignments are due by 11:59pm on the date listed in the schedule, unless otherwise indicated by the instructor.</w:t>
      </w:r>
    </w:p>
    <w:p w14:paraId="4E3EE7DE" w14:textId="77777777" w:rsidR="00D16815" w:rsidRPr="004F4ECF" w:rsidRDefault="00AA47AA" w:rsidP="00B804D2">
      <w:pPr>
        <w:numPr>
          <w:ilvl w:val="0"/>
          <w:numId w:val="6"/>
        </w:numPr>
        <w:rPr>
          <w:b/>
          <w:i/>
          <w:u w:val="single"/>
        </w:rPr>
      </w:pPr>
      <w:r w:rsidRPr="004F4ECF">
        <w:rPr>
          <w:u w:val="single"/>
        </w:rPr>
        <w:t>Complete all assignments by the due date listed</w:t>
      </w:r>
      <w:r w:rsidRPr="004F4ECF">
        <w:t xml:space="preserve"> on the syllabus or announced in class.  Late work will not be accepted.</w:t>
      </w:r>
    </w:p>
    <w:p w14:paraId="5E5208D0" w14:textId="77777777" w:rsidR="00AA47AA" w:rsidRPr="004F4ECF" w:rsidRDefault="00AA47AA" w:rsidP="00B804D2">
      <w:pPr>
        <w:numPr>
          <w:ilvl w:val="0"/>
          <w:numId w:val="6"/>
        </w:numPr>
        <w:rPr>
          <w:b/>
          <w:i/>
          <w:u w:val="single"/>
        </w:rPr>
      </w:pPr>
      <w:r w:rsidRPr="004F4ECF">
        <w:rPr>
          <w:u w:val="single"/>
        </w:rPr>
        <w:t>Please type all assignments</w:t>
      </w:r>
      <w:r w:rsidRPr="004F4ECF">
        <w:t>, unless otherwise specified.</w:t>
      </w:r>
    </w:p>
    <w:p w14:paraId="0C28F340" w14:textId="21A3FF73" w:rsidR="009D63EB" w:rsidRPr="004F4ECF" w:rsidRDefault="009D63EB" w:rsidP="00B804D2">
      <w:pPr>
        <w:numPr>
          <w:ilvl w:val="0"/>
          <w:numId w:val="6"/>
        </w:numPr>
        <w:rPr>
          <w:b/>
          <w:i/>
          <w:u w:val="single"/>
        </w:rPr>
      </w:pPr>
      <w:r w:rsidRPr="004F4ECF">
        <w:t xml:space="preserve">All assignments should be submitted electronically through Blackboard, unless otherwise noted.  </w:t>
      </w:r>
      <w:r w:rsidRPr="004F4ECF">
        <w:rPr>
          <w:u w:val="single"/>
        </w:rPr>
        <w:t>All assignments should be submitted with the student’s name and the name of the assignment as the document name</w:t>
      </w:r>
      <w:r w:rsidRPr="004F4ECF">
        <w:t xml:space="preserve"> (e.g., </w:t>
      </w:r>
      <w:r w:rsidR="008A2BFD">
        <w:t>Yoon_J</w:t>
      </w:r>
      <w:r w:rsidRPr="004F4ECF">
        <w:t>_</w:t>
      </w:r>
      <w:r w:rsidR="004072B6" w:rsidRPr="004F4ECF">
        <w:t>LessonPlan</w:t>
      </w:r>
      <w:r w:rsidRPr="004F4ECF">
        <w:t>.doc)</w:t>
      </w:r>
      <w:r w:rsidR="009E7500" w:rsidRPr="004F4ECF">
        <w:t>.</w:t>
      </w:r>
    </w:p>
    <w:p w14:paraId="1A089001" w14:textId="77777777" w:rsidR="009E7500" w:rsidRPr="004F4ECF" w:rsidRDefault="009E7500" w:rsidP="00B804D2">
      <w:pPr>
        <w:numPr>
          <w:ilvl w:val="0"/>
          <w:numId w:val="6"/>
        </w:numPr>
        <w:rPr>
          <w:b/>
          <w:i/>
          <w:u w:val="single"/>
        </w:rPr>
      </w:pPr>
      <w:r w:rsidRPr="004F4ECF">
        <w:t xml:space="preserve">All assignments should be submitted using APA formatting guidelines and a cover sheet including the following: </w:t>
      </w:r>
    </w:p>
    <w:p w14:paraId="55894137" w14:textId="77777777" w:rsidR="009E7500" w:rsidRPr="004F4ECF" w:rsidRDefault="009E7500" w:rsidP="009E7500">
      <w:pPr>
        <w:ind w:left="720" w:firstLine="720"/>
      </w:pPr>
      <w:r w:rsidRPr="004F4ECF">
        <w:t>Student’s Name</w:t>
      </w:r>
    </w:p>
    <w:p w14:paraId="0D97C66E" w14:textId="77777777" w:rsidR="009E7500" w:rsidRPr="004F4ECF" w:rsidRDefault="009E7500" w:rsidP="009E7500">
      <w:pPr>
        <w:ind w:left="720" w:firstLine="720"/>
      </w:pPr>
      <w:r w:rsidRPr="004F4ECF">
        <w:t>University of Texas at Arlington</w:t>
      </w:r>
    </w:p>
    <w:p w14:paraId="12A42F93" w14:textId="1B0E5CF0" w:rsidR="009E7500" w:rsidRPr="004F4ECF" w:rsidRDefault="009E7500" w:rsidP="009E7500">
      <w:pPr>
        <w:ind w:left="720" w:firstLine="720"/>
      </w:pPr>
      <w:r w:rsidRPr="004F4ECF">
        <w:t xml:space="preserve">Dr. </w:t>
      </w:r>
      <w:r w:rsidR="008A2BFD">
        <w:t xml:space="preserve">Jiyoon Yoon </w:t>
      </w:r>
    </w:p>
    <w:p w14:paraId="3FC1C410" w14:textId="77777777" w:rsidR="009E7500" w:rsidRPr="004F4ECF" w:rsidRDefault="009E7500" w:rsidP="009E7500">
      <w:pPr>
        <w:ind w:left="720" w:firstLine="720"/>
      </w:pPr>
      <w:r w:rsidRPr="004F4ECF">
        <w:t>Date</w:t>
      </w:r>
    </w:p>
    <w:p w14:paraId="078B735B" w14:textId="77777777" w:rsidR="009E7500" w:rsidRPr="004F4ECF" w:rsidRDefault="009E7500" w:rsidP="009E7500">
      <w:pPr>
        <w:ind w:left="720" w:firstLine="720"/>
      </w:pPr>
      <w:r w:rsidRPr="004F4ECF">
        <w:t>Academic Honesty Statement (below)</w:t>
      </w:r>
    </w:p>
    <w:p w14:paraId="0BD51FDC" w14:textId="77777777" w:rsidR="009E7500" w:rsidRPr="004F4ECF" w:rsidRDefault="009E7500" w:rsidP="00B804D2">
      <w:pPr>
        <w:numPr>
          <w:ilvl w:val="0"/>
          <w:numId w:val="9"/>
        </w:numPr>
        <w:rPr>
          <w:u w:val="single"/>
        </w:rPr>
      </w:pPr>
      <w:r w:rsidRPr="004F4ECF">
        <w:rPr>
          <w:u w:val="single"/>
        </w:rPr>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0A33FE70" w14:textId="77777777" w:rsidR="009D63EB" w:rsidRPr="004F4ECF" w:rsidRDefault="009D63EB" w:rsidP="00B804D2">
      <w:pPr>
        <w:numPr>
          <w:ilvl w:val="0"/>
          <w:numId w:val="6"/>
        </w:numPr>
        <w:rPr>
          <w:b/>
          <w:i/>
          <w:u w:val="single"/>
        </w:rPr>
      </w:pPr>
      <w:r w:rsidRPr="004F4ECF">
        <w:t xml:space="preserve">It is important to protect the </w:t>
      </w:r>
      <w:r w:rsidRPr="004F4ECF">
        <w:rPr>
          <w:u w:val="single"/>
        </w:rPr>
        <w:t>confidentiality of the students</w:t>
      </w:r>
      <w:r w:rsidRPr="004F4ECF">
        <w:t xml:space="preserve"> you will supervise, assist, tutor, and/or teach in the field.  For this reason, it is important to change the name of a student during discussion and/or a written assignment.</w:t>
      </w:r>
    </w:p>
    <w:p w14:paraId="07B4B50E" w14:textId="77777777" w:rsidR="00A02A43" w:rsidRPr="004F4ECF" w:rsidRDefault="00A02A43" w:rsidP="00B804D2">
      <w:pPr>
        <w:numPr>
          <w:ilvl w:val="0"/>
          <w:numId w:val="6"/>
        </w:numPr>
        <w:rPr>
          <w:b/>
          <w:i/>
          <w:u w:val="single"/>
        </w:rPr>
      </w:pPr>
      <w:r w:rsidRPr="004F4ECF">
        <w:rPr>
          <w:u w:val="single"/>
        </w:rPr>
        <w:t>NO</w:t>
      </w:r>
      <w:r w:rsidRPr="004F4ECF">
        <w:t xml:space="preserve"> extra credit work will be given.</w:t>
      </w:r>
    </w:p>
    <w:p w14:paraId="3A928D90" w14:textId="77777777" w:rsidR="00A02A43" w:rsidRPr="004F4ECF" w:rsidRDefault="00A02A43" w:rsidP="00A02A43">
      <w:pPr>
        <w:rPr>
          <w:u w:val="single"/>
        </w:rPr>
      </w:pPr>
    </w:p>
    <w:p w14:paraId="234D9EFD" w14:textId="77777777" w:rsidR="00A02A43" w:rsidRPr="004F4ECF" w:rsidRDefault="00A02A43" w:rsidP="00A02A43">
      <w:pPr>
        <w:rPr>
          <w:b/>
        </w:rPr>
      </w:pPr>
      <w:r w:rsidRPr="004F4ECF">
        <w:rPr>
          <w:b/>
        </w:rPr>
        <w:t>Late Work:</w:t>
      </w:r>
    </w:p>
    <w:p w14:paraId="73D902EF" w14:textId="77777777" w:rsidR="00A02A43" w:rsidRPr="004F4ECF" w:rsidRDefault="00A02A43" w:rsidP="00A02A43">
      <w:r w:rsidRPr="004F4ECF">
        <w:t xml:space="preserve">Complete all assignments by the due dates. The final due date for each session can be found in the schedule and the assignment table on Blackboard. After the due date, assignments are considered late but may be turned-in for partial credit at the discretion of the instructional team. To be clear, </w:t>
      </w:r>
      <w:r w:rsidRPr="004F4ECF">
        <w:rPr>
          <w:b/>
        </w:rPr>
        <w:t>late work</w:t>
      </w:r>
      <w:r w:rsidRPr="004F4ECF">
        <w:t xml:space="preserve"> is discouraged and subject to a penalty of a 25% deduction of your total earned points for the assignment, at the discretion of the instructor. </w:t>
      </w:r>
      <w:r w:rsidRPr="004F4ECF">
        <w:rPr>
          <w:b/>
        </w:rPr>
        <w:t>Late work is not accepted for the last assignment.</w:t>
      </w:r>
      <w:r w:rsidRPr="004F4ECF">
        <w:t xml:space="preserve"> Please do not wait until the last minute to submit your work and then realize that because of a technical (or other type) problem you are unable to submit your work on time. If you have problems uploading assignments, you should contact helpdesk@uta.edu. Again, emailed work will NOT be accepted. All work for this course must be submitted on Blackboard and TK 20.</w:t>
      </w:r>
    </w:p>
    <w:p w14:paraId="67527F69" w14:textId="77777777" w:rsidR="009E7500" w:rsidRDefault="009E7500" w:rsidP="009E7500">
      <w:pPr>
        <w:ind w:left="360"/>
        <w:rPr>
          <w:sz w:val="22"/>
          <w:szCs w:val="22"/>
        </w:rPr>
      </w:pPr>
    </w:p>
    <w:p w14:paraId="62EED142" w14:textId="77777777" w:rsidR="004072B6" w:rsidRDefault="004072B6" w:rsidP="004072B6">
      <w:pPr>
        <w:rPr>
          <w:b/>
        </w:rPr>
      </w:pPr>
      <w:r>
        <w:rPr>
          <w:b/>
        </w:rPr>
        <w:t>Assignment Re-Submissions:</w:t>
      </w:r>
    </w:p>
    <w:p w14:paraId="7EDEC350" w14:textId="77777777" w:rsidR="004072B6" w:rsidRPr="00416465" w:rsidRDefault="004072B6" w:rsidP="004072B6">
      <w:r>
        <w:t xml:space="preserve">Assignments may be re-submitted after grading and feedback on the original submission have been completed. </w:t>
      </w:r>
      <w:r>
        <w:rPr>
          <w:b/>
        </w:rPr>
        <w:t>Re-submissions are not allowed for the last assignment.</w:t>
      </w:r>
      <w:r>
        <w:t xml:space="preserve"> To re-submit an assignment, students must FIRST contact the instructor to request a re-submission. Re-submissions will be graded and the final grade for the assignment will be an average of the first and second submissions.</w:t>
      </w:r>
    </w:p>
    <w:p w14:paraId="42F7DB4F" w14:textId="77777777" w:rsidR="004F4ECF" w:rsidRDefault="004F4ECF" w:rsidP="004F4ECF"/>
    <w:p w14:paraId="2560319A" w14:textId="77777777" w:rsidR="009E7500" w:rsidRPr="004F4ECF" w:rsidRDefault="009E7500" w:rsidP="004F4ECF">
      <w:pPr>
        <w:rPr>
          <w:b/>
        </w:rPr>
      </w:pPr>
      <w:r w:rsidRPr="004F4ECF">
        <w:rPr>
          <w:b/>
        </w:rPr>
        <w:lastRenderedPageBreak/>
        <w:t>Academic Honesty Statement: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9E7500" w:rsidRPr="008C3087" w14:paraId="520862B3" w14:textId="77777777" w:rsidTr="00FE670D">
        <w:trPr>
          <w:trHeight w:val="4018"/>
        </w:trPr>
        <w:tc>
          <w:tcPr>
            <w:tcW w:w="9994" w:type="dxa"/>
            <w:tcBorders>
              <w:top w:val="nil"/>
              <w:left w:val="nil"/>
              <w:bottom w:val="nil"/>
              <w:right w:val="nil"/>
            </w:tcBorders>
          </w:tcPr>
          <w:p w14:paraId="765BB636" w14:textId="77777777" w:rsidR="009E7500" w:rsidRPr="008C3087" w:rsidRDefault="009E7500" w:rsidP="00FE670D">
            <w:pPr>
              <w:rPr>
                <w:rFonts w:ascii="Palatino Linotype" w:hAnsi="Palatino Linotype" w:cs="Arial"/>
                <w:sz w:val="20"/>
                <w:szCs w:val="20"/>
              </w:rPr>
            </w:pPr>
            <w:r w:rsidRPr="008C3087">
              <w:rPr>
                <w:rFonts w:ascii="Palatino Linotype" w:hAnsi="Palatino Linotype" w:cs="Arial"/>
                <w:sz w:val="20"/>
                <w:szCs w:val="20"/>
              </w:rPr>
              <w:t>The following statement is to be included on the cover page of each written assignment submitted</w:t>
            </w:r>
          </w:p>
          <w:p w14:paraId="376A2A95" w14:textId="77777777" w:rsidR="009E7500" w:rsidRPr="008C3087" w:rsidRDefault="009E7500" w:rsidP="00FE670D">
            <w:pPr>
              <w:rPr>
                <w:rFonts w:ascii="Palatino Linotype" w:hAnsi="Palatino Linotype" w:cs="Arial"/>
                <w:sz w:val="20"/>
                <w:szCs w:val="20"/>
              </w:rPr>
            </w:pPr>
            <w:proofErr w:type="gramStart"/>
            <w:r w:rsidRPr="008C3087">
              <w:rPr>
                <w:rFonts w:ascii="Palatino Linotype" w:hAnsi="Palatino Linotype" w:cs="Arial"/>
                <w:sz w:val="20"/>
                <w:szCs w:val="20"/>
              </w:rPr>
              <w:t>for</w:t>
            </w:r>
            <w:proofErr w:type="gramEnd"/>
            <w:r w:rsidRPr="008C3087">
              <w:rPr>
                <w:rFonts w:ascii="Palatino Linotype" w:hAnsi="Palatino Linotype" w:cs="Arial"/>
                <w:sz w:val="20"/>
                <w:szCs w:val="20"/>
              </w:rPr>
              <w:t xml:space="preserve"> credit in all ELED course.  For assignments submitted electronically, the candidate’s name may be word-processed on the signature line.  The posting of the statement with the candidate’s name through the candidate’s email, Blackboard, or TK-20 account t is recognized as the candidate’s signature.</w:t>
            </w:r>
          </w:p>
          <w:p w14:paraId="7EF05E6E" w14:textId="77777777" w:rsidR="009E7500" w:rsidRPr="008C3087" w:rsidRDefault="009E7500" w:rsidP="00FE670D">
            <w:pPr>
              <w:pBdr>
                <w:bottom w:val="single" w:sz="12" w:space="1" w:color="auto"/>
              </w:pBdr>
              <w:rPr>
                <w:rFonts w:ascii="Palatino Linotype" w:hAnsi="Palatino Linotype" w:cs="Arial"/>
                <w:sz w:val="20"/>
                <w:szCs w:val="20"/>
              </w:rPr>
            </w:pPr>
          </w:p>
          <w:p w14:paraId="6663AD07" w14:textId="77777777" w:rsidR="009E7500" w:rsidRPr="008C3087" w:rsidRDefault="009E7500" w:rsidP="00FE670D">
            <w:pPr>
              <w:pBdr>
                <w:bottom w:val="single" w:sz="12" w:space="1" w:color="auto"/>
              </w:pBdr>
              <w:jc w:val="center"/>
              <w:rPr>
                <w:rFonts w:ascii="Palatino Linotype" w:hAnsi="Palatino Linotype" w:cs="Arial"/>
                <w:b/>
                <w:sz w:val="20"/>
                <w:szCs w:val="20"/>
              </w:rPr>
            </w:pPr>
            <w:r w:rsidRPr="008C3087">
              <w:rPr>
                <w:rFonts w:ascii="Palatino Linotype" w:hAnsi="Palatino Linotype" w:cs="Arial"/>
                <w:b/>
                <w:sz w:val="20"/>
                <w:szCs w:val="20"/>
              </w:rPr>
              <w:t>**********</w:t>
            </w:r>
          </w:p>
          <w:p w14:paraId="18F1C42E" w14:textId="77777777" w:rsidR="009E7500" w:rsidRPr="008C3087" w:rsidRDefault="009E7500" w:rsidP="00FE670D">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On my honor, I have neither given nor received aid on this assignment.  I acknowledge that misrepresenting another’s work as my own is a violation of the UTA Academic Integrity Policy. </w:t>
            </w:r>
          </w:p>
          <w:p w14:paraId="0DFFDC00" w14:textId="77777777" w:rsidR="009E7500" w:rsidRPr="008C3087" w:rsidRDefault="009E7500" w:rsidP="00FE670D">
            <w:pPr>
              <w:pBdr>
                <w:bottom w:val="single" w:sz="12" w:space="1" w:color="auto"/>
              </w:pBdr>
              <w:rPr>
                <w:rFonts w:ascii="Palatino Linotype" w:hAnsi="Palatino Linotype" w:cs="Arial"/>
                <w:b/>
                <w:sz w:val="20"/>
                <w:szCs w:val="20"/>
              </w:rPr>
            </w:pPr>
          </w:p>
          <w:p w14:paraId="2BA7A3D3" w14:textId="77777777" w:rsidR="009E7500" w:rsidRPr="008C3087" w:rsidRDefault="009E7500" w:rsidP="00FE670D">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I have not submitted the attached work as an assignment for any other course or field activity.</w:t>
            </w:r>
          </w:p>
          <w:p w14:paraId="5944957D" w14:textId="77777777" w:rsidR="009E7500" w:rsidRPr="008C3087" w:rsidRDefault="009E7500" w:rsidP="00FE670D">
            <w:pPr>
              <w:pBdr>
                <w:bottom w:val="single" w:sz="12" w:space="1" w:color="auto"/>
              </w:pBdr>
              <w:rPr>
                <w:rFonts w:ascii="Palatino Linotype" w:hAnsi="Palatino Linotype" w:cs="Arial"/>
                <w:b/>
                <w:sz w:val="20"/>
                <w:szCs w:val="20"/>
              </w:rPr>
            </w:pPr>
          </w:p>
          <w:p w14:paraId="3727D352" w14:textId="77777777" w:rsidR="009E7500" w:rsidRPr="008C3087" w:rsidRDefault="009E7500" w:rsidP="00FE670D">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      ___________________________________    ________________________________</w:t>
            </w:r>
          </w:p>
          <w:p w14:paraId="0DE2D4BF" w14:textId="77777777" w:rsidR="009E7500" w:rsidRPr="008C3087" w:rsidRDefault="009E7500" w:rsidP="00FE670D">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                           Signature                                                                                 Date</w:t>
            </w:r>
          </w:p>
        </w:tc>
      </w:tr>
    </w:tbl>
    <w:p w14:paraId="26BF5986" w14:textId="77777777" w:rsidR="009E7500" w:rsidRPr="009E7500" w:rsidRDefault="009E7500" w:rsidP="009E7500">
      <w:pPr>
        <w:ind w:left="360"/>
        <w:rPr>
          <w:b/>
          <w:i/>
          <w:sz w:val="22"/>
          <w:szCs w:val="22"/>
          <w:u w:val="single"/>
        </w:rPr>
      </w:pPr>
    </w:p>
    <w:p w14:paraId="15DA441F" w14:textId="77777777" w:rsidR="009D63EB" w:rsidRDefault="009D63EB" w:rsidP="00356328">
      <w:pPr>
        <w:outlineLvl w:val="0"/>
        <w:rPr>
          <w:b/>
          <w:i/>
          <w:u w:val="single"/>
        </w:rPr>
      </w:pPr>
      <w:r w:rsidRPr="009D63EB">
        <w:rPr>
          <w:b/>
          <w:i/>
          <w:u w:val="single"/>
        </w:rPr>
        <w:t>Description of Assignments:</w:t>
      </w:r>
    </w:p>
    <w:p w14:paraId="717415F3" w14:textId="77777777" w:rsidR="00E0696D" w:rsidRPr="004F4ECF" w:rsidRDefault="00E0696D" w:rsidP="00356328">
      <w:pPr>
        <w:outlineLvl w:val="0"/>
      </w:pPr>
      <w:r w:rsidRPr="004F4ECF">
        <w:t xml:space="preserve">Listed below are the major assignments for this course. Full descriptions and rubrics for each assignment are available on Blackboard. </w:t>
      </w:r>
    </w:p>
    <w:p w14:paraId="0D7B106E" w14:textId="77777777" w:rsidR="00E0696D" w:rsidRPr="004F4ECF" w:rsidRDefault="00E0696D" w:rsidP="00356328">
      <w:pPr>
        <w:outlineLvl w:val="0"/>
      </w:pPr>
    </w:p>
    <w:p w14:paraId="4531F6E5" w14:textId="2BE0CC10" w:rsidR="009D63EB" w:rsidRPr="004F4ECF" w:rsidRDefault="009D63EB" w:rsidP="00356328">
      <w:pPr>
        <w:outlineLvl w:val="0"/>
      </w:pPr>
      <w:r w:rsidRPr="004F4ECF">
        <w:rPr>
          <w:b/>
        </w:rPr>
        <w:t>Preparation and Participation</w:t>
      </w:r>
      <w:r w:rsidR="005A053D" w:rsidRPr="004F4ECF">
        <w:rPr>
          <w:b/>
        </w:rPr>
        <w:t xml:space="preserve"> (</w:t>
      </w:r>
      <w:r w:rsidR="002138DF" w:rsidRPr="004F4ECF">
        <w:rPr>
          <w:b/>
        </w:rPr>
        <w:t>10</w:t>
      </w:r>
      <w:r w:rsidR="0009497B" w:rsidRPr="004F4ECF">
        <w:rPr>
          <w:b/>
        </w:rPr>
        <w:t xml:space="preserve"> Points per class meeting x 15 weeks = </w:t>
      </w:r>
      <w:r w:rsidR="002138DF" w:rsidRPr="004F4ECF">
        <w:rPr>
          <w:b/>
        </w:rPr>
        <w:t>150</w:t>
      </w:r>
      <w:r w:rsidR="005A053D" w:rsidRPr="004F4ECF">
        <w:rPr>
          <w:b/>
        </w:rPr>
        <w:t xml:space="preserve"> Points)</w:t>
      </w:r>
      <w:r w:rsidRPr="004F4ECF">
        <w:rPr>
          <w:b/>
        </w:rPr>
        <w:t xml:space="preserve">: </w:t>
      </w:r>
      <w:r w:rsidRPr="004F4ECF">
        <w:t xml:space="preserve">Your </w:t>
      </w:r>
      <w:r w:rsidR="0009497B" w:rsidRPr="004F4ECF">
        <w:t xml:space="preserve">attendance and </w:t>
      </w:r>
      <w:r w:rsidRPr="004F4ECF">
        <w:t>active participation in this class is expected.  Your lack of preparation for class will significantly affect your classroom participation and your overall grade.</w:t>
      </w:r>
      <w:r w:rsidR="00EE375C" w:rsidRPr="004F4ECF">
        <w:t xml:space="preserve"> Participation will include in-class activities and discussions, as well as online discussions</w:t>
      </w:r>
      <w:r w:rsidR="00E10AC7" w:rsidRPr="004F4ECF">
        <w:t xml:space="preserve"> and some assignments to be completed outside of class time</w:t>
      </w:r>
      <w:r w:rsidR="00EE375C" w:rsidRPr="004F4ECF">
        <w:t>.</w:t>
      </w:r>
      <w:r w:rsidR="00C10C3E" w:rsidRPr="004F4ECF">
        <w:t xml:space="preserve"> Some examples of the participation activities are:</w:t>
      </w:r>
    </w:p>
    <w:p w14:paraId="28D98C1B" w14:textId="77777777" w:rsidR="009D63EB" w:rsidRPr="004F4ECF" w:rsidRDefault="009D63EB" w:rsidP="00356328">
      <w:pPr>
        <w:outlineLvl w:val="0"/>
      </w:pPr>
    </w:p>
    <w:p w14:paraId="3CE0A447" w14:textId="1DB5737C" w:rsidR="009D63EB" w:rsidRPr="004F4ECF" w:rsidRDefault="009D63EB" w:rsidP="00C5570F">
      <w:pPr>
        <w:ind w:left="720"/>
        <w:outlineLvl w:val="0"/>
      </w:pPr>
      <w:r w:rsidRPr="004F4ECF">
        <w:rPr>
          <w:b/>
        </w:rPr>
        <w:t xml:space="preserve">Chapter Reading </w:t>
      </w:r>
      <w:r w:rsidR="00346A34" w:rsidRPr="004F4ECF">
        <w:rPr>
          <w:b/>
        </w:rPr>
        <w:t>Discussions</w:t>
      </w:r>
      <w:r w:rsidR="00C10C3E" w:rsidRPr="004F4ECF">
        <w:rPr>
          <w:b/>
        </w:rPr>
        <w:t>:</w:t>
      </w:r>
      <w:r w:rsidRPr="004F4ECF">
        <w:rPr>
          <w:b/>
        </w:rPr>
        <w:t xml:space="preserve"> </w:t>
      </w:r>
      <w:r w:rsidR="005904D9" w:rsidRPr="005904D9">
        <w:t xml:space="preserve"> Discussions over readings will be administered online and/or in class with each reading posted in the schedule.  Discussions will be in the form of prompts, multiple choice, </w:t>
      </w:r>
      <w:proofErr w:type="gramStart"/>
      <w:r w:rsidR="005904D9" w:rsidRPr="005904D9">
        <w:t>fill</w:t>
      </w:r>
      <w:proofErr w:type="gramEnd"/>
      <w:r w:rsidR="005904D9" w:rsidRPr="005904D9">
        <w:t xml:space="preserve"> in the blank, or short answer and completed via Blackboard and/or in class.</w:t>
      </w:r>
    </w:p>
    <w:p w14:paraId="110B01AD" w14:textId="77777777" w:rsidR="004072B6" w:rsidRPr="004F4ECF" w:rsidRDefault="004072B6" w:rsidP="00C5570F">
      <w:pPr>
        <w:ind w:left="720"/>
        <w:outlineLvl w:val="0"/>
      </w:pPr>
    </w:p>
    <w:p w14:paraId="6E4C0111" w14:textId="048F2F07" w:rsidR="004072B6" w:rsidRPr="004F4ECF" w:rsidRDefault="004072B6" w:rsidP="004072B6">
      <w:pPr>
        <w:ind w:left="720"/>
        <w:outlineLvl w:val="0"/>
        <w:rPr>
          <w:b/>
        </w:rPr>
      </w:pPr>
      <w:r w:rsidRPr="004F4ECF">
        <w:rPr>
          <w:b/>
        </w:rPr>
        <w:t>Learning Logs</w:t>
      </w:r>
      <w:r w:rsidR="00236FB0">
        <w:rPr>
          <w:b/>
        </w:rPr>
        <w:t>:</w:t>
      </w:r>
    </w:p>
    <w:p w14:paraId="74D1E45B" w14:textId="77777777" w:rsidR="004072B6" w:rsidRPr="004F4ECF" w:rsidRDefault="004072B6" w:rsidP="004072B6">
      <w:pPr>
        <w:ind w:left="720"/>
        <w:outlineLvl w:val="0"/>
      </w:pPr>
      <w:r w:rsidRPr="004F4ECF">
        <w:t>Throughout the semester, you will document and reflect on your learning. The emphasis is on reflection and the self-evaluation of learning. The goal of the Learning Logs is to help sharpen your ability to observe and document your learning, and to use the documentation for self-assessment and planning. Topics and templates will be provided. Grading will be based on thoughtful and detailed responses.</w:t>
      </w:r>
    </w:p>
    <w:p w14:paraId="33326893" w14:textId="77777777" w:rsidR="00523FC3" w:rsidRPr="004F4ECF" w:rsidRDefault="00523FC3" w:rsidP="00356328">
      <w:pPr>
        <w:outlineLvl w:val="0"/>
      </w:pPr>
    </w:p>
    <w:p w14:paraId="37031807" w14:textId="040BC3AA" w:rsidR="007D2F4D" w:rsidRDefault="007D2F4D" w:rsidP="007D2F4D">
      <w:pPr>
        <w:ind w:left="720"/>
        <w:outlineLvl w:val="0"/>
      </w:pPr>
      <w:r w:rsidRPr="00851C8B">
        <w:rPr>
          <w:b/>
        </w:rPr>
        <w:t>Science Musical</w:t>
      </w:r>
      <w:r w:rsidRPr="00AF4586">
        <w:t xml:space="preserve">: </w:t>
      </w:r>
      <w:r w:rsidRPr="00C917E4">
        <w:t>T</w:t>
      </w:r>
      <w:r w:rsidRPr="00851C8B">
        <w:t>his activity</w:t>
      </w:r>
      <w:r>
        <w:t xml:space="preserve"> enables</w:t>
      </w:r>
      <w:r w:rsidRPr="00851C8B">
        <w:t xml:space="preserve"> you to a) practice the guided inquiry-based teaching method; b) understand the scientific principles of how things work integrating with other subjects; c) think creatively about the world around them; and d) develop practical solutions to everyday problems. </w:t>
      </w:r>
      <w:r w:rsidRPr="00AF4586">
        <w:t>Further details and examples of the moon journal will be posted to Blackboard.</w:t>
      </w:r>
    </w:p>
    <w:p w14:paraId="0CBDA428" w14:textId="77777777" w:rsidR="007D2F4D" w:rsidRPr="00C917E4" w:rsidRDefault="007D2F4D" w:rsidP="007D2F4D">
      <w:pPr>
        <w:ind w:left="720"/>
        <w:outlineLvl w:val="0"/>
      </w:pPr>
    </w:p>
    <w:p w14:paraId="2FE2B070" w14:textId="01124C4E" w:rsidR="00AF4586" w:rsidRDefault="00523FC3" w:rsidP="003503CB">
      <w:pPr>
        <w:ind w:left="720"/>
        <w:outlineLvl w:val="0"/>
      </w:pPr>
      <w:r w:rsidRPr="004F4ECF">
        <w:rPr>
          <w:b/>
        </w:rPr>
        <w:t>Moon Journal</w:t>
      </w:r>
      <w:r w:rsidR="00C73757" w:rsidRPr="004F4ECF">
        <w:rPr>
          <w:b/>
        </w:rPr>
        <w:t>:</w:t>
      </w:r>
      <w:r w:rsidR="009C0EAB" w:rsidRPr="004F4ECF">
        <w:rPr>
          <w:b/>
        </w:rPr>
        <w:t xml:space="preserve"> </w:t>
      </w:r>
      <w:r w:rsidR="004072B6" w:rsidRPr="004F4ECF">
        <w:t>As part of this course</w:t>
      </w:r>
      <w:r w:rsidR="009C0EAB" w:rsidRPr="004F4ECF">
        <w:t xml:space="preserve">, you will be keeping a moon journal for </w:t>
      </w:r>
      <w:r w:rsidR="0009497B" w:rsidRPr="004F4ECF">
        <w:t xml:space="preserve">approximately </w:t>
      </w:r>
      <w:r w:rsidR="009C0EAB" w:rsidRPr="004F4ECF">
        <w:t xml:space="preserve">1 month. </w:t>
      </w:r>
      <w:r w:rsidR="0009497B" w:rsidRPr="004F4ECF">
        <w:t xml:space="preserve">Each person will be assigned a different night to </w:t>
      </w:r>
      <w:r w:rsidR="009C0EAB" w:rsidRPr="004F4ECF">
        <w:t>make observations about the moon’s appearance, location, and any other characteristics</w:t>
      </w:r>
      <w:r w:rsidR="0009497B" w:rsidRPr="004F4ECF">
        <w:t xml:space="preserve">. Each person will </w:t>
      </w:r>
      <w:r w:rsidR="004072B6" w:rsidRPr="004F4ECF">
        <w:t>share</w:t>
      </w:r>
      <w:r w:rsidR="0009497B" w:rsidRPr="004F4ECF">
        <w:t xml:space="preserve"> their observations </w:t>
      </w:r>
      <w:r w:rsidR="004072B6" w:rsidRPr="004F4ECF">
        <w:t>with the class via the Class Moon Journal.</w:t>
      </w:r>
      <w:r w:rsidR="002A4F69" w:rsidRPr="004F4ECF">
        <w:t xml:space="preserve"> Further details and examples of the moon journal will be posted to Blackboard.</w:t>
      </w:r>
    </w:p>
    <w:p w14:paraId="269774C8" w14:textId="77777777" w:rsidR="00AF4586" w:rsidRPr="00AF4586" w:rsidRDefault="00AF4586" w:rsidP="003503CB">
      <w:pPr>
        <w:ind w:left="720"/>
        <w:outlineLvl w:val="0"/>
      </w:pPr>
    </w:p>
    <w:p w14:paraId="7D892FBC" w14:textId="77777777" w:rsidR="000D0998" w:rsidRPr="004F4ECF" w:rsidRDefault="000D0998" w:rsidP="0095132D">
      <w:pPr>
        <w:outlineLvl w:val="0"/>
        <w:rPr>
          <w:b/>
        </w:rPr>
      </w:pPr>
    </w:p>
    <w:p w14:paraId="12F94280" w14:textId="3089DB91" w:rsidR="00EB3B36" w:rsidRPr="004F4ECF" w:rsidRDefault="005E4E60" w:rsidP="00356328">
      <w:pPr>
        <w:outlineLvl w:val="0"/>
        <w:rPr>
          <w:b/>
        </w:rPr>
      </w:pPr>
      <w:r>
        <w:rPr>
          <w:b/>
        </w:rPr>
        <w:lastRenderedPageBreak/>
        <w:t>Assignment</w:t>
      </w:r>
      <w:r w:rsidR="00EB3B36" w:rsidRPr="004F4ECF">
        <w:rPr>
          <w:b/>
        </w:rPr>
        <w:t xml:space="preserve"> </w:t>
      </w:r>
      <w:r>
        <w:rPr>
          <w:b/>
        </w:rPr>
        <w:t>for Impact on Daily Life/Environment &amp; Theory/Practice of Science Teaching</w:t>
      </w:r>
      <w:r w:rsidRPr="004F4ECF">
        <w:rPr>
          <w:b/>
        </w:rPr>
        <w:t xml:space="preserve"> </w:t>
      </w:r>
      <w:r w:rsidR="00EB3B36" w:rsidRPr="004F4ECF">
        <w:rPr>
          <w:b/>
        </w:rPr>
        <w:t>(</w:t>
      </w:r>
      <w:r w:rsidR="00C10C3E" w:rsidRPr="004F4ECF">
        <w:rPr>
          <w:b/>
        </w:rPr>
        <w:t>25</w:t>
      </w:r>
      <w:r w:rsidR="00EB3B36" w:rsidRPr="004F4ECF">
        <w:rPr>
          <w:b/>
        </w:rPr>
        <w:t xml:space="preserve"> Points): </w:t>
      </w:r>
      <w:r>
        <w:rPr>
          <w:b/>
        </w:rPr>
        <w:t>Each of your course sections will choose from</w:t>
      </w:r>
      <w:r w:rsidR="00EB3B36" w:rsidRPr="004F4ECF">
        <w:rPr>
          <w:b/>
        </w:rPr>
        <w:t xml:space="preserve"> the following options to complete:</w:t>
      </w:r>
    </w:p>
    <w:p w14:paraId="7F78DE12" w14:textId="77777777" w:rsidR="005E4E60" w:rsidRDefault="005E4E60" w:rsidP="00E67337">
      <w:pPr>
        <w:ind w:left="720"/>
        <w:outlineLvl w:val="0"/>
        <w:rPr>
          <w:b/>
        </w:rPr>
      </w:pPr>
    </w:p>
    <w:p w14:paraId="1E7A2C8D" w14:textId="5DCB70B2" w:rsidR="00F61E6D" w:rsidRPr="004F4ECF" w:rsidRDefault="00F61E6D" w:rsidP="00F61E6D">
      <w:pPr>
        <w:ind w:left="720"/>
        <w:outlineLvl w:val="0"/>
      </w:pPr>
      <w:r w:rsidRPr="004F4ECF">
        <w:rPr>
          <w:b/>
        </w:rPr>
        <w:t>Reviewing Science Education Articles:</w:t>
      </w:r>
      <w:r w:rsidRPr="004F4ECF">
        <w:t xml:space="preserve"> Review at least 3 different articles relating to science education and describe how you will use the information provided in your future classroom. Provide electronic copies of the articles and their source(s).</w:t>
      </w:r>
    </w:p>
    <w:p w14:paraId="500BD318" w14:textId="77777777" w:rsidR="00F61E6D" w:rsidRPr="004F4ECF" w:rsidRDefault="00F61E6D" w:rsidP="00F61E6D">
      <w:pPr>
        <w:ind w:left="720"/>
        <w:outlineLvl w:val="0"/>
      </w:pPr>
    </w:p>
    <w:p w14:paraId="03B0B9E9" w14:textId="60AF4EA1" w:rsidR="00F61E6D" w:rsidRDefault="00F61E6D" w:rsidP="00F61E6D">
      <w:pPr>
        <w:ind w:left="720"/>
        <w:outlineLvl w:val="0"/>
      </w:pPr>
      <w:r w:rsidRPr="004F4ECF">
        <w:rPr>
          <w:b/>
        </w:rPr>
        <w:t>Community</w:t>
      </w:r>
      <w:r>
        <w:rPr>
          <w:b/>
        </w:rPr>
        <w:t xml:space="preserve"> Science</w:t>
      </w:r>
      <w:r w:rsidRPr="004F4ECF">
        <w:rPr>
          <w:b/>
        </w:rPr>
        <w:t xml:space="preserve">: </w:t>
      </w:r>
      <w:r w:rsidRPr="004F4ECF">
        <w:t>After visiting a science museum, nature park/preserve, and/or zoo, complete a KWL chart and provide 5-7 photos documenting your experience. You will also provide a reflection on how this experience will affect your future classroom.</w:t>
      </w:r>
    </w:p>
    <w:p w14:paraId="2DD8C124" w14:textId="77777777" w:rsidR="00F61E6D" w:rsidRPr="004F4ECF" w:rsidRDefault="00F61E6D" w:rsidP="00F61E6D">
      <w:pPr>
        <w:ind w:left="720"/>
        <w:outlineLvl w:val="0"/>
      </w:pPr>
    </w:p>
    <w:p w14:paraId="5AEC53DF" w14:textId="40685AE4" w:rsidR="00E67337" w:rsidRPr="004F4ECF" w:rsidRDefault="00E67337" w:rsidP="00E67337">
      <w:pPr>
        <w:ind w:left="720"/>
        <w:outlineLvl w:val="0"/>
      </w:pPr>
      <w:r w:rsidRPr="004F4ECF">
        <w:rPr>
          <w:b/>
        </w:rPr>
        <w:t xml:space="preserve">Piaget’s Tasks with </w:t>
      </w:r>
      <w:r w:rsidR="00523FC3" w:rsidRPr="004F4ECF">
        <w:rPr>
          <w:b/>
        </w:rPr>
        <w:t xml:space="preserve">Children: </w:t>
      </w:r>
      <w:r w:rsidRPr="004F4ECF">
        <w:t>Jean Piaget developed several tasks which are used to determine the presence of conservation reasoning ability in young children. Conservation reasoning can be defined as the ability of a child to:</w:t>
      </w:r>
    </w:p>
    <w:p w14:paraId="375A6B41" w14:textId="77777777" w:rsidR="00E67337" w:rsidRPr="004F4ECF" w:rsidRDefault="00E67337" w:rsidP="00B804D2">
      <w:pPr>
        <w:numPr>
          <w:ilvl w:val="0"/>
          <w:numId w:val="13"/>
        </w:numPr>
        <w:outlineLvl w:val="0"/>
      </w:pPr>
      <w:r w:rsidRPr="004F4ECF">
        <w:t>Hold a concept regarding an object (event or situation) in his/her cognitive structure while a second object like the first is distorted, and</w:t>
      </w:r>
    </w:p>
    <w:p w14:paraId="22D15CE7" w14:textId="77777777" w:rsidR="00E67337" w:rsidRPr="004F4ECF" w:rsidRDefault="00E67337" w:rsidP="00B804D2">
      <w:pPr>
        <w:numPr>
          <w:ilvl w:val="0"/>
          <w:numId w:val="13"/>
        </w:numPr>
        <w:outlineLvl w:val="0"/>
      </w:pPr>
      <w:r w:rsidRPr="004F4ECF">
        <w:t>Explain that the distorted object is still like the non-distorted object in many specific ways.</w:t>
      </w:r>
    </w:p>
    <w:p w14:paraId="54E5DDE9" w14:textId="77777777" w:rsidR="00E67337" w:rsidRPr="004F4ECF" w:rsidRDefault="00E67337" w:rsidP="00E67337">
      <w:pPr>
        <w:ind w:left="720"/>
        <w:outlineLvl w:val="0"/>
      </w:pPr>
      <w:r w:rsidRPr="004F4ECF">
        <w:t xml:space="preserve">The conservation tasks require the child to reverse his/her thinking, “decenter,” see states in a transformation, and utilize all the traits that are characteristic of a concrete operational thinker. The conservation tasks can give an indication of how far a child has moved into the stage of concrete operational thought. </w:t>
      </w:r>
    </w:p>
    <w:p w14:paraId="55C456B9" w14:textId="651E68DF" w:rsidR="00EB3B36" w:rsidRPr="004F4ECF" w:rsidRDefault="00E67337" w:rsidP="00DD33C2">
      <w:pPr>
        <w:ind w:left="720"/>
        <w:outlineLvl w:val="0"/>
        <w:rPr>
          <w:b/>
        </w:rPr>
      </w:pPr>
      <w:r w:rsidRPr="004F4ECF">
        <w:t>Using the provided tests/questionnaires, you will administer tests and interview two students (preschool through age 11). Your work on this assignment is to complete Data Report Forms for each student. On this form, you will provide analysis of each student’s responses to the tests/questionnaires.</w:t>
      </w:r>
    </w:p>
    <w:p w14:paraId="72E4AF4C" w14:textId="77777777" w:rsidR="00EB3B36" w:rsidRPr="004F4ECF" w:rsidRDefault="00EB3B36" w:rsidP="00356328">
      <w:pPr>
        <w:outlineLvl w:val="0"/>
      </w:pPr>
    </w:p>
    <w:p w14:paraId="564E0A51" w14:textId="7E73C5F3" w:rsidR="00321724" w:rsidRPr="004F4ECF" w:rsidRDefault="00321724" w:rsidP="00321724">
      <w:pPr>
        <w:ind w:left="720"/>
        <w:outlineLvl w:val="0"/>
      </w:pPr>
      <w:r w:rsidRPr="004F4ECF">
        <w:rPr>
          <w:b/>
        </w:rPr>
        <w:t xml:space="preserve">A Family Science Activity: </w:t>
      </w:r>
      <w:r w:rsidRPr="004F4ECF">
        <w:t xml:space="preserve">You are to create a take-home activity (can be the Elaborate section from your lesson plan) for a student to complete at home with a parent. This take-home activity should include an instruction sheet, all (or most of) the materials, data collection sheets or other handouts, and feedback forms for both the student and the parent/guardian. </w:t>
      </w:r>
    </w:p>
    <w:p w14:paraId="0AEEAD34" w14:textId="77777777" w:rsidR="00EB3B36" w:rsidRPr="004F4ECF" w:rsidRDefault="00EB3B36" w:rsidP="00356328">
      <w:pPr>
        <w:outlineLvl w:val="0"/>
        <w:rPr>
          <w:b/>
        </w:rPr>
      </w:pPr>
    </w:p>
    <w:p w14:paraId="01776D53" w14:textId="77777777" w:rsidR="009F33F8" w:rsidRPr="004F4ECF" w:rsidRDefault="009F33F8" w:rsidP="009F33F8">
      <w:pPr>
        <w:outlineLvl w:val="0"/>
        <w:rPr>
          <w:b/>
        </w:rPr>
      </w:pPr>
      <w:r w:rsidRPr="004F4ECF">
        <w:rPr>
          <w:b/>
        </w:rPr>
        <w:t xml:space="preserve">Group </w:t>
      </w:r>
      <w:r w:rsidR="0071752B" w:rsidRPr="004F4ECF">
        <w:rPr>
          <w:b/>
        </w:rPr>
        <w:t xml:space="preserve">Presentation of </w:t>
      </w:r>
      <w:r w:rsidR="00436D7D" w:rsidRPr="004F4ECF">
        <w:rPr>
          <w:b/>
        </w:rPr>
        <w:t xml:space="preserve">a </w:t>
      </w:r>
      <w:r w:rsidR="0071752B" w:rsidRPr="004F4ECF">
        <w:rPr>
          <w:b/>
        </w:rPr>
        <w:t xml:space="preserve">Modified </w:t>
      </w:r>
      <w:r w:rsidRPr="004F4ECF">
        <w:rPr>
          <w:b/>
        </w:rPr>
        <w:t>Science Activity (</w:t>
      </w:r>
      <w:r w:rsidR="00A57F07" w:rsidRPr="004F4ECF">
        <w:rPr>
          <w:b/>
        </w:rPr>
        <w:t>5</w:t>
      </w:r>
      <w:r w:rsidRPr="004F4ECF">
        <w:rPr>
          <w:b/>
        </w:rPr>
        <w:t xml:space="preserve">0pts): </w:t>
      </w:r>
    </w:p>
    <w:p w14:paraId="5DA9BCED" w14:textId="15923B55" w:rsidR="009F33F8" w:rsidRPr="004F4ECF" w:rsidRDefault="009F33F8" w:rsidP="009F33F8">
      <w:pPr>
        <w:outlineLvl w:val="0"/>
      </w:pPr>
      <w:r w:rsidRPr="004F4ECF">
        <w:t xml:space="preserve">This presentation is for improving your classroom experiences as a science and health teacher and understanding science concepts and methodology through the activity. </w:t>
      </w:r>
      <w:r w:rsidR="0071752B" w:rsidRPr="004F4ECF">
        <w:t>Working in a group, you will be modifying a “cookbook” science lesson into a 5E learning cycle. For the presentation you will be discussing the changes made to the original lesson</w:t>
      </w:r>
      <w:r w:rsidR="00AB5390" w:rsidRPr="004F4ECF">
        <w:t xml:space="preserve"> and presenting the activity, which should relate to real life</w:t>
      </w:r>
      <w:r w:rsidRPr="004F4ECF">
        <w:t xml:space="preserve">. </w:t>
      </w:r>
      <w:r w:rsidR="00AB5390" w:rsidRPr="004F4ECF">
        <w:t xml:space="preserve">The 5E lesson format </w:t>
      </w:r>
      <w:r w:rsidRPr="004F4ECF">
        <w:t xml:space="preserve">will be presented in class and </w:t>
      </w:r>
      <w:r w:rsidR="00AB5390" w:rsidRPr="004F4ECF">
        <w:t>posted to</w:t>
      </w:r>
      <w:r w:rsidRPr="004F4ECF">
        <w:t xml:space="preserve"> Blackboard.  </w:t>
      </w:r>
      <w:r w:rsidR="00AB5390" w:rsidRPr="004F4ECF">
        <w:t>Each group is expected to have the following roles:</w:t>
      </w:r>
    </w:p>
    <w:p w14:paraId="53C1BDA5" w14:textId="77777777" w:rsidR="009F33F8" w:rsidRPr="004F4ECF" w:rsidRDefault="009F33F8" w:rsidP="00B804D2">
      <w:pPr>
        <w:numPr>
          <w:ilvl w:val="1"/>
          <w:numId w:val="7"/>
        </w:numPr>
        <w:outlineLvl w:val="0"/>
      </w:pPr>
      <w:r w:rsidRPr="004F4ECF">
        <w:t>Director: reads directions for the group and keeps group on task following directions.</w:t>
      </w:r>
    </w:p>
    <w:p w14:paraId="4A95374F" w14:textId="77777777" w:rsidR="009F33F8" w:rsidRPr="004F4ECF" w:rsidRDefault="009F33F8" w:rsidP="00B804D2">
      <w:pPr>
        <w:numPr>
          <w:ilvl w:val="1"/>
          <w:numId w:val="7"/>
        </w:numPr>
        <w:outlineLvl w:val="0"/>
      </w:pPr>
      <w:r w:rsidRPr="004F4ECF">
        <w:t>Material Manager: manages to set up materials (and assign materials to members) before beginning the activity and make sure all materials are cleaned up.</w:t>
      </w:r>
    </w:p>
    <w:p w14:paraId="5977BFC5" w14:textId="77777777" w:rsidR="009F33F8" w:rsidRPr="004F4ECF" w:rsidRDefault="009F33F8" w:rsidP="00B804D2">
      <w:pPr>
        <w:numPr>
          <w:ilvl w:val="1"/>
          <w:numId w:val="7"/>
        </w:numPr>
        <w:outlineLvl w:val="0"/>
      </w:pPr>
      <w:r w:rsidRPr="004F4ECF">
        <w:t xml:space="preserve">Recorder: measures accurately and makes sure of recording data, diagrams, and observations.  </w:t>
      </w:r>
    </w:p>
    <w:p w14:paraId="6204BBE3" w14:textId="77777777" w:rsidR="009F33F8" w:rsidRPr="004F4ECF" w:rsidRDefault="009F33F8" w:rsidP="00B804D2">
      <w:pPr>
        <w:numPr>
          <w:ilvl w:val="1"/>
          <w:numId w:val="7"/>
        </w:numPr>
        <w:outlineLvl w:val="0"/>
      </w:pPr>
      <w:r w:rsidRPr="004F4ECF">
        <w:t xml:space="preserve">Helper: helps clean-up and fills in any job that is vacancy due to absence. </w:t>
      </w:r>
    </w:p>
    <w:p w14:paraId="6AA8CCB4" w14:textId="77777777" w:rsidR="009F33F8" w:rsidRPr="004F4ECF" w:rsidRDefault="009F33F8" w:rsidP="00B804D2">
      <w:pPr>
        <w:numPr>
          <w:ilvl w:val="1"/>
          <w:numId w:val="7"/>
        </w:numPr>
        <w:outlineLvl w:val="0"/>
      </w:pPr>
      <w:r w:rsidRPr="004F4ECF">
        <w:t xml:space="preserve">Speaker: presents for the group and is the only one who can ask questions to the class and the teacher and answer questions from the class. </w:t>
      </w:r>
    </w:p>
    <w:p w14:paraId="68C1FC0A" w14:textId="77777777" w:rsidR="00066194" w:rsidRPr="004F4ECF" w:rsidRDefault="00066194" w:rsidP="00066194">
      <w:pPr>
        <w:outlineLvl w:val="0"/>
      </w:pPr>
    </w:p>
    <w:p w14:paraId="74EF05FD" w14:textId="2B694895" w:rsidR="008B4C76" w:rsidRPr="004F4ECF" w:rsidRDefault="009A2C42" w:rsidP="00066194">
      <w:pPr>
        <w:outlineLvl w:val="0"/>
      </w:pPr>
      <w:r>
        <w:rPr>
          <w:b/>
        </w:rPr>
        <w:t xml:space="preserve">Science </w:t>
      </w:r>
      <w:r w:rsidR="008B4C76" w:rsidRPr="004F4ECF">
        <w:rPr>
          <w:b/>
        </w:rPr>
        <w:t>Lesson Plan</w:t>
      </w:r>
      <w:r w:rsidR="005A053D" w:rsidRPr="004F4ECF">
        <w:rPr>
          <w:b/>
        </w:rPr>
        <w:t xml:space="preserve"> (</w:t>
      </w:r>
      <w:r w:rsidR="00E10AC7" w:rsidRPr="004F4ECF">
        <w:rPr>
          <w:b/>
        </w:rPr>
        <w:t>50</w:t>
      </w:r>
      <w:r w:rsidR="00C10C3E" w:rsidRPr="004F4ECF">
        <w:rPr>
          <w:b/>
        </w:rPr>
        <w:t xml:space="preserve"> </w:t>
      </w:r>
      <w:r w:rsidR="005A053D" w:rsidRPr="004F4ECF">
        <w:rPr>
          <w:b/>
        </w:rPr>
        <w:t>Points)</w:t>
      </w:r>
      <w:r w:rsidR="008B4C76" w:rsidRPr="004F4ECF">
        <w:rPr>
          <w:b/>
        </w:rPr>
        <w:t xml:space="preserve">: </w:t>
      </w:r>
      <w:r w:rsidR="00321724" w:rsidRPr="004F4ECF">
        <w:t xml:space="preserve">With the effective science activity presentation and class discussion with groups, you will have the skills and knowledge of how to combine and adapt a variety of resources/learning and how to use them for your own classroom. You have the option of completing this </w:t>
      </w:r>
      <w:r w:rsidR="00321724" w:rsidRPr="004F4ECF">
        <w:lastRenderedPageBreak/>
        <w:t xml:space="preserve">assignment with a partner, but choose WISELY! </w:t>
      </w:r>
      <w:r w:rsidR="008B4C76" w:rsidRPr="004F4ECF">
        <w:t>You are to choose a topic of your choice from the approved EC-6 science curriculum, and develop it into a single lesson</w:t>
      </w:r>
      <w:r w:rsidR="002A4F69" w:rsidRPr="004F4ECF">
        <w:t xml:space="preserve"> plan</w:t>
      </w:r>
      <w:r w:rsidR="008B4C76" w:rsidRPr="004F4ECF">
        <w:t>.</w:t>
      </w:r>
      <w:r w:rsidR="00321724" w:rsidRPr="004F4ECF">
        <w:t xml:space="preserve"> You are recommended to discuss this topic with your cooperating teachers at your field placements.</w:t>
      </w:r>
      <w:r w:rsidR="008B4C76" w:rsidRPr="004F4ECF">
        <w:t xml:space="preserve">  You will need to create the lesson</w:t>
      </w:r>
      <w:r w:rsidR="002A4F69" w:rsidRPr="004F4ECF">
        <w:t xml:space="preserve"> plan</w:t>
      </w:r>
      <w:r w:rsidR="008B4C76" w:rsidRPr="004F4ECF">
        <w:t xml:space="preserve"> by following the lesson plan format provided in the intern handbook.</w:t>
      </w:r>
      <w:r w:rsidR="00233AE4" w:rsidRPr="004F4ECF">
        <w:t xml:space="preserve"> The final draft of the lesson will be posted to both Blackboard and Tk20.</w:t>
      </w:r>
      <w:r w:rsidR="008B4C76" w:rsidRPr="004F4ECF">
        <w:t xml:space="preserve">  </w:t>
      </w:r>
    </w:p>
    <w:p w14:paraId="10C5AC81" w14:textId="77777777" w:rsidR="006064FA" w:rsidRPr="004F4ECF" w:rsidRDefault="006064FA" w:rsidP="00356328">
      <w:pPr>
        <w:outlineLvl w:val="0"/>
      </w:pPr>
    </w:p>
    <w:p w14:paraId="0A77926E" w14:textId="77777777" w:rsidR="002B416F" w:rsidRPr="004F4ECF" w:rsidRDefault="002B416F" w:rsidP="00356328">
      <w:pPr>
        <w:outlineLvl w:val="0"/>
      </w:pPr>
      <w:r w:rsidRPr="004F4ECF">
        <w:rPr>
          <w:b/>
        </w:rPr>
        <w:t>Final Course Reflection (</w:t>
      </w:r>
      <w:r w:rsidR="00C10C3E" w:rsidRPr="004F4ECF">
        <w:rPr>
          <w:b/>
        </w:rPr>
        <w:t>2</w:t>
      </w:r>
      <w:r w:rsidR="00E10AC7" w:rsidRPr="004F4ECF">
        <w:rPr>
          <w:b/>
        </w:rPr>
        <w:t>5</w:t>
      </w:r>
      <w:r w:rsidR="00C10C3E" w:rsidRPr="004F4ECF">
        <w:rPr>
          <w:b/>
        </w:rPr>
        <w:t xml:space="preserve"> </w:t>
      </w:r>
      <w:r w:rsidRPr="004F4ECF">
        <w:rPr>
          <w:b/>
        </w:rPr>
        <w:t>Points):</w:t>
      </w:r>
      <w:r w:rsidR="0090121E" w:rsidRPr="004F4ECF">
        <w:rPr>
          <w:b/>
        </w:rPr>
        <w:t xml:space="preserve"> </w:t>
      </w:r>
      <w:r w:rsidR="0090121E" w:rsidRPr="004F4ECF">
        <w:t>Teaching is a reflective process, as such, for the final “exam”</w:t>
      </w:r>
      <w:proofErr w:type="gramStart"/>
      <w:r w:rsidR="0090121E" w:rsidRPr="004F4ECF">
        <w:t>,</w:t>
      </w:r>
      <w:proofErr w:type="gramEnd"/>
      <w:r w:rsidR="0090121E" w:rsidRPr="004F4ECF">
        <w:t xml:space="preserve"> you will be completing a reflection over your experiences in class and in the field during this semester. Specific details and prompts will be posted to Blackboard.</w:t>
      </w:r>
    </w:p>
    <w:p w14:paraId="283936F7" w14:textId="77777777" w:rsidR="005A053D" w:rsidRDefault="005A053D" w:rsidP="00356328">
      <w:pPr>
        <w:outlineLvl w:val="0"/>
        <w:rPr>
          <w:b/>
          <w:i/>
          <w:u w:val="single"/>
        </w:rPr>
      </w:pPr>
    </w:p>
    <w:p w14:paraId="35FE73A1" w14:textId="77777777" w:rsidR="005A053D" w:rsidRDefault="005A053D" w:rsidP="00356328">
      <w:pPr>
        <w:outlineLvl w:val="0"/>
        <w:rPr>
          <w:b/>
          <w:i/>
          <w:u w:val="single"/>
        </w:rPr>
      </w:pPr>
      <w:r w:rsidRPr="001E1389">
        <w:rPr>
          <w:b/>
          <w:i/>
          <w:u w:val="single"/>
        </w:rPr>
        <w:t>Grade Calculation:</w:t>
      </w:r>
    </w:p>
    <w:p w14:paraId="2C0BBB1D" w14:textId="77777777" w:rsidR="0072592C" w:rsidRDefault="0072592C" w:rsidP="00356328">
      <w:pPr>
        <w:outlineLvl w:val="0"/>
        <w:rPr>
          <w:sz w:val="22"/>
          <w:szCs w:val="22"/>
        </w:rPr>
      </w:pPr>
    </w:p>
    <w:tbl>
      <w:tblPr>
        <w:tblStyle w:val="TableList4"/>
        <w:tblpPr w:leftFromText="180" w:rightFromText="180" w:vertAnchor="text" w:horzAnchor="page" w:tblpX="1069" w:tblpY="112"/>
        <w:tblW w:w="10364" w:type="dxa"/>
        <w:tblLook w:val="0000" w:firstRow="0" w:lastRow="0" w:firstColumn="0" w:lastColumn="0" w:noHBand="0" w:noVBand="0"/>
      </w:tblPr>
      <w:tblGrid>
        <w:gridCol w:w="1210"/>
        <w:gridCol w:w="2015"/>
        <w:gridCol w:w="1496"/>
        <w:gridCol w:w="1635"/>
        <w:gridCol w:w="1625"/>
        <w:gridCol w:w="1361"/>
        <w:gridCol w:w="1022"/>
      </w:tblGrid>
      <w:tr w:rsidR="00E166FB" w:rsidRPr="00177C1C" w14:paraId="73EE071D" w14:textId="77777777" w:rsidTr="00E166FB">
        <w:trPr>
          <w:trHeight w:val="349"/>
        </w:trPr>
        <w:tc>
          <w:tcPr>
            <w:tcW w:w="1210" w:type="dxa"/>
          </w:tcPr>
          <w:p w14:paraId="5916105D" w14:textId="77777777" w:rsidR="00E166FB" w:rsidRPr="00177C1C" w:rsidRDefault="00E166FB" w:rsidP="00E166FB">
            <w:pPr>
              <w:jc w:val="center"/>
              <w:rPr>
                <w:rFonts w:ascii="Palatino Linotype" w:hAnsi="Palatino Linotype"/>
                <w:b/>
                <w:sz w:val="20"/>
                <w:szCs w:val="20"/>
              </w:rPr>
            </w:pPr>
            <w:r w:rsidRPr="00177C1C">
              <w:rPr>
                <w:rFonts w:ascii="Palatino Linotype" w:hAnsi="Palatino Linotype"/>
                <w:b/>
                <w:sz w:val="20"/>
                <w:szCs w:val="20"/>
              </w:rPr>
              <w:t>Point Maximum</w:t>
            </w:r>
          </w:p>
        </w:tc>
        <w:tc>
          <w:tcPr>
            <w:tcW w:w="2015" w:type="dxa"/>
          </w:tcPr>
          <w:p w14:paraId="3E7EAEE7" w14:textId="77777777" w:rsidR="00E166FB" w:rsidRPr="00177C1C" w:rsidRDefault="00E166FB" w:rsidP="00E166FB">
            <w:pPr>
              <w:jc w:val="center"/>
              <w:rPr>
                <w:rFonts w:ascii="Palatino Linotype" w:hAnsi="Palatino Linotype"/>
                <w:b/>
                <w:sz w:val="20"/>
                <w:szCs w:val="20"/>
              </w:rPr>
            </w:pPr>
            <w:r w:rsidRPr="00177C1C">
              <w:rPr>
                <w:rFonts w:ascii="Palatino Linotype" w:hAnsi="Palatino Linotype"/>
                <w:b/>
                <w:sz w:val="20"/>
                <w:szCs w:val="20"/>
              </w:rPr>
              <w:t>Assessment</w:t>
            </w:r>
          </w:p>
        </w:tc>
        <w:tc>
          <w:tcPr>
            <w:tcW w:w="1496" w:type="dxa"/>
          </w:tcPr>
          <w:p w14:paraId="00A9DB57" w14:textId="31090F5B" w:rsidR="00E166FB" w:rsidRDefault="00E166FB" w:rsidP="00E166FB">
            <w:pPr>
              <w:jc w:val="center"/>
              <w:rPr>
                <w:rFonts w:ascii="Palatino Linotype" w:hAnsi="Palatino Linotype"/>
                <w:b/>
                <w:sz w:val="20"/>
                <w:szCs w:val="20"/>
              </w:rPr>
            </w:pPr>
            <w:r w:rsidRPr="00177C1C">
              <w:rPr>
                <w:rFonts w:ascii="Palatino Linotype" w:hAnsi="Palatino Linotype"/>
                <w:b/>
                <w:sz w:val="20"/>
                <w:szCs w:val="20"/>
              </w:rPr>
              <w:t>ACEI/NCATE Standards</w:t>
            </w:r>
          </w:p>
        </w:tc>
        <w:tc>
          <w:tcPr>
            <w:tcW w:w="1635" w:type="dxa"/>
          </w:tcPr>
          <w:p w14:paraId="4C1B0F6D" w14:textId="1CE5B66A" w:rsidR="00E166FB" w:rsidRPr="00177C1C" w:rsidRDefault="00E166FB" w:rsidP="00E166FB">
            <w:pPr>
              <w:jc w:val="center"/>
              <w:rPr>
                <w:rFonts w:ascii="Palatino Linotype" w:hAnsi="Palatino Linotype"/>
                <w:b/>
                <w:sz w:val="20"/>
                <w:szCs w:val="20"/>
              </w:rPr>
            </w:pPr>
            <w:bookmarkStart w:id="0" w:name="_GoBack"/>
            <w:bookmarkEnd w:id="0"/>
            <w:r>
              <w:rPr>
                <w:rFonts w:ascii="Palatino Linotype" w:hAnsi="Palatino Linotype"/>
                <w:b/>
                <w:sz w:val="20"/>
                <w:szCs w:val="20"/>
              </w:rPr>
              <w:t>TEA Teacher</w:t>
            </w:r>
            <w:r w:rsidRPr="00177C1C">
              <w:rPr>
                <w:rFonts w:ascii="Palatino Linotype" w:hAnsi="Palatino Linotype"/>
                <w:b/>
                <w:sz w:val="20"/>
                <w:szCs w:val="20"/>
              </w:rPr>
              <w:t xml:space="preserve"> Standards</w:t>
            </w:r>
          </w:p>
        </w:tc>
        <w:tc>
          <w:tcPr>
            <w:tcW w:w="1625" w:type="dxa"/>
          </w:tcPr>
          <w:p w14:paraId="7323C472" w14:textId="77777777" w:rsidR="00E166FB" w:rsidRPr="00177C1C" w:rsidRDefault="00E166FB" w:rsidP="00E166FB">
            <w:pPr>
              <w:jc w:val="center"/>
              <w:rPr>
                <w:rFonts w:ascii="Palatino Linotype" w:hAnsi="Palatino Linotype"/>
                <w:b/>
                <w:sz w:val="20"/>
                <w:szCs w:val="20"/>
              </w:rPr>
            </w:pPr>
            <w:r w:rsidRPr="00177C1C">
              <w:rPr>
                <w:rFonts w:ascii="Palatino Linotype" w:hAnsi="Palatino Linotype"/>
                <w:b/>
                <w:sz w:val="20"/>
                <w:szCs w:val="20"/>
              </w:rPr>
              <w:t>Generalist EC-6 Standards</w:t>
            </w:r>
          </w:p>
        </w:tc>
        <w:tc>
          <w:tcPr>
            <w:tcW w:w="1361" w:type="dxa"/>
          </w:tcPr>
          <w:p w14:paraId="6337323F" w14:textId="78888B97" w:rsidR="00E166FB" w:rsidRPr="00177C1C" w:rsidRDefault="00E166FB" w:rsidP="00E166FB">
            <w:pPr>
              <w:jc w:val="center"/>
              <w:rPr>
                <w:rFonts w:ascii="Palatino Linotype" w:hAnsi="Palatino Linotype"/>
                <w:b/>
                <w:sz w:val="20"/>
                <w:szCs w:val="20"/>
              </w:rPr>
            </w:pPr>
            <w:r>
              <w:rPr>
                <w:rFonts w:ascii="Palatino Linotype" w:hAnsi="Palatino Linotype"/>
                <w:b/>
                <w:sz w:val="20"/>
                <w:szCs w:val="20"/>
              </w:rPr>
              <w:t>Competency</w:t>
            </w:r>
          </w:p>
        </w:tc>
        <w:tc>
          <w:tcPr>
            <w:tcW w:w="1022" w:type="dxa"/>
          </w:tcPr>
          <w:p w14:paraId="3E343550" w14:textId="08709CAC" w:rsidR="00E166FB" w:rsidRPr="00177C1C" w:rsidRDefault="00E166FB" w:rsidP="00E166FB">
            <w:pPr>
              <w:jc w:val="center"/>
              <w:rPr>
                <w:rFonts w:ascii="Palatino Linotype" w:hAnsi="Palatino Linotype"/>
                <w:b/>
                <w:sz w:val="20"/>
                <w:szCs w:val="20"/>
              </w:rPr>
            </w:pPr>
            <w:r w:rsidRPr="00177C1C">
              <w:rPr>
                <w:rFonts w:ascii="Palatino Linotype" w:hAnsi="Palatino Linotype"/>
                <w:b/>
                <w:sz w:val="20"/>
                <w:szCs w:val="20"/>
              </w:rPr>
              <w:t>Due</w:t>
            </w:r>
          </w:p>
        </w:tc>
      </w:tr>
      <w:tr w:rsidR="00E166FB" w:rsidRPr="00177C1C" w14:paraId="28286DBA" w14:textId="77777777" w:rsidTr="00E166FB">
        <w:trPr>
          <w:trHeight w:val="487"/>
        </w:trPr>
        <w:tc>
          <w:tcPr>
            <w:tcW w:w="1210" w:type="dxa"/>
          </w:tcPr>
          <w:p w14:paraId="0D93E790" w14:textId="67927301" w:rsidR="00E166FB" w:rsidRPr="00177C1C" w:rsidRDefault="00E166FB" w:rsidP="00E166FB">
            <w:pPr>
              <w:jc w:val="center"/>
              <w:rPr>
                <w:rFonts w:ascii="Palatino Linotype" w:hAnsi="Palatino Linotype"/>
                <w:sz w:val="20"/>
                <w:szCs w:val="20"/>
              </w:rPr>
            </w:pPr>
            <w:r>
              <w:rPr>
                <w:rFonts w:ascii="Palatino Linotype" w:hAnsi="Palatino Linotype"/>
                <w:sz w:val="20"/>
                <w:szCs w:val="20"/>
              </w:rPr>
              <w:t>150</w:t>
            </w:r>
          </w:p>
        </w:tc>
        <w:tc>
          <w:tcPr>
            <w:tcW w:w="2015" w:type="dxa"/>
          </w:tcPr>
          <w:p w14:paraId="7E2734E2" w14:textId="77777777" w:rsidR="00E166FB" w:rsidRPr="00177C1C" w:rsidRDefault="00E166FB" w:rsidP="00E166FB">
            <w:pPr>
              <w:pStyle w:val="Heading6"/>
              <w:jc w:val="center"/>
              <w:outlineLvl w:val="5"/>
              <w:rPr>
                <w:rFonts w:ascii="Palatino Linotype" w:hAnsi="Palatino Linotype"/>
                <w:b w:val="0"/>
                <w:bCs w:val="0"/>
                <w:sz w:val="20"/>
                <w:szCs w:val="20"/>
              </w:rPr>
            </w:pPr>
            <w:r w:rsidRPr="00177C1C">
              <w:rPr>
                <w:rFonts w:ascii="Palatino Linotype" w:hAnsi="Palatino Linotype"/>
                <w:b w:val="0"/>
                <w:bCs w:val="0"/>
                <w:sz w:val="20"/>
                <w:szCs w:val="20"/>
              </w:rPr>
              <w:t>Attendance/Group Participation</w:t>
            </w:r>
          </w:p>
        </w:tc>
        <w:tc>
          <w:tcPr>
            <w:tcW w:w="1496" w:type="dxa"/>
          </w:tcPr>
          <w:p w14:paraId="17300B8C" w14:textId="439EE33C" w:rsidR="00E166FB" w:rsidRDefault="00E166FB" w:rsidP="00E166FB">
            <w:pPr>
              <w:pStyle w:val="Heading6"/>
              <w:jc w:val="center"/>
              <w:outlineLvl w:val="5"/>
              <w:rPr>
                <w:rFonts w:ascii="Palatino Linotype" w:hAnsi="Palatino Linotype"/>
                <w:b w:val="0"/>
                <w:bCs w:val="0"/>
                <w:sz w:val="20"/>
                <w:szCs w:val="20"/>
              </w:rPr>
            </w:pPr>
            <w:r w:rsidRPr="00177C1C">
              <w:rPr>
                <w:rFonts w:ascii="Palatino Linotype" w:hAnsi="Palatino Linotype"/>
                <w:b w:val="0"/>
                <w:bCs w:val="0"/>
                <w:sz w:val="20"/>
                <w:szCs w:val="20"/>
              </w:rPr>
              <w:t>3a, 3b, 3c, 5a, 5b, &amp; 5d</w:t>
            </w:r>
          </w:p>
        </w:tc>
        <w:tc>
          <w:tcPr>
            <w:tcW w:w="1635" w:type="dxa"/>
          </w:tcPr>
          <w:p w14:paraId="393C6F3E" w14:textId="4410A05B" w:rsidR="00E166FB" w:rsidRPr="00177C1C" w:rsidRDefault="00E166FB" w:rsidP="00E166FB">
            <w:pPr>
              <w:pStyle w:val="Heading6"/>
              <w:jc w:val="center"/>
              <w:outlineLvl w:val="5"/>
              <w:rPr>
                <w:rFonts w:ascii="Palatino Linotype" w:hAnsi="Palatino Linotype"/>
                <w:b w:val="0"/>
                <w:bCs w:val="0"/>
                <w:sz w:val="20"/>
                <w:szCs w:val="20"/>
              </w:rPr>
            </w:pPr>
            <w:r>
              <w:rPr>
                <w:rFonts w:ascii="Palatino Linotype" w:hAnsi="Palatino Linotype"/>
                <w:b w:val="0"/>
                <w:bCs w:val="0"/>
                <w:sz w:val="20"/>
                <w:szCs w:val="20"/>
              </w:rPr>
              <w:t>1, 2, 3, 4</w:t>
            </w:r>
          </w:p>
        </w:tc>
        <w:tc>
          <w:tcPr>
            <w:tcW w:w="1625" w:type="dxa"/>
          </w:tcPr>
          <w:p w14:paraId="39842491" w14:textId="77777777" w:rsidR="00E166FB" w:rsidRPr="00177C1C" w:rsidRDefault="00E166FB" w:rsidP="00E166FB">
            <w:pPr>
              <w:pStyle w:val="Heading6"/>
              <w:jc w:val="center"/>
              <w:outlineLvl w:val="5"/>
              <w:rPr>
                <w:rFonts w:ascii="Palatino Linotype" w:hAnsi="Palatino Linotype"/>
                <w:b w:val="0"/>
                <w:bCs w:val="0"/>
                <w:sz w:val="20"/>
                <w:szCs w:val="20"/>
              </w:rPr>
            </w:pPr>
            <w:r w:rsidRPr="00177C1C">
              <w:rPr>
                <w:rFonts w:ascii="Palatino Linotype" w:hAnsi="Palatino Linotype"/>
                <w:b w:val="0"/>
                <w:bCs w:val="0"/>
                <w:sz w:val="20"/>
                <w:szCs w:val="20"/>
              </w:rPr>
              <w:t xml:space="preserve">I, II, III, IV, V, VI </w:t>
            </w:r>
          </w:p>
        </w:tc>
        <w:tc>
          <w:tcPr>
            <w:tcW w:w="1361" w:type="dxa"/>
          </w:tcPr>
          <w:p w14:paraId="38CDCF17" w14:textId="4977B806" w:rsidR="00E166FB" w:rsidRPr="003C4C53" w:rsidRDefault="00E166FB" w:rsidP="00E166FB">
            <w:pPr>
              <w:pStyle w:val="Heading6"/>
              <w:jc w:val="center"/>
              <w:outlineLvl w:val="5"/>
              <w:rPr>
                <w:rFonts w:ascii="Palatino Linotype" w:hAnsi="Palatino Linotype"/>
                <w:b w:val="0"/>
                <w:bCs w:val="0"/>
                <w:sz w:val="20"/>
                <w:szCs w:val="20"/>
              </w:rPr>
            </w:pPr>
            <w:r w:rsidRPr="003C4C53">
              <w:rPr>
                <w:rFonts w:ascii="Palatino Linotype" w:hAnsi="Palatino Linotype"/>
                <w:b w:val="0"/>
                <w:bCs w:val="0"/>
                <w:sz w:val="20"/>
                <w:szCs w:val="20"/>
              </w:rPr>
              <w:t>1~18</w:t>
            </w:r>
          </w:p>
        </w:tc>
        <w:tc>
          <w:tcPr>
            <w:tcW w:w="1022" w:type="dxa"/>
          </w:tcPr>
          <w:p w14:paraId="1D7B8EF7" w14:textId="578F8AD4" w:rsidR="00E166FB" w:rsidRPr="00177C1C" w:rsidRDefault="00E166FB" w:rsidP="00E166FB">
            <w:pPr>
              <w:pStyle w:val="Heading6"/>
              <w:jc w:val="center"/>
              <w:outlineLvl w:val="5"/>
              <w:rPr>
                <w:rFonts w:ascii="Palatino Linotype" w:hAnsi="Palatino Linotype"/>
                <w:bCs w:val="0"/>
                <w:sz w:val="20"/>
                <w:szCs w:val="20"/>
              </w:rPr>
            </w:pPr>
          </w:p>
        </w:tc>
      </w:tr>
      <w:tr w:rsidR="00E166FB" w:rsidRPr="00177C1C" w14:paraId="4C25AE81" w14:textId="77777777" w:rsidTr="00E166FB">
        <w:trPr>
          <w:trHeight w:val="520"/>
        </w:trPr>
        <w:tc>
          <w:tcPr>
            <w:tcW w:w="1210" w:type="dxa"/>
          </w:tcPr>
          <w:p w14:paraId="233F2FC6" w14:textId="78CB2441" w:rsidR="00E166FB" w:rsidRPr="00177C1C" w:rsidRDefault="00E166FB" w:rsidP="00E166FB">
            <w:pPr>
              <w:jc w:val="center"/>
              <w:rPr>
                <w:rFonts w:ascii="Palatino Linotype" w:hAnsi="Palatino Linotype"/>
                <w:sz w:val="20"/>
                <w:szCs w:val="20"/>
              </w:rPr>
            </w:pPr>
            <w:r>
              <w:rPr>
                <w:rFonts w:ascii="Palatino Linotype" w:hAnsi="Palatino Linotype"/>
                <w:sz w:val="20"/>
                <w:szCs w:val="20"/>
              </w:rPr>
              <w:t>25</w:t>
            </w:r>
          </w:p>
        </w:tc>
        <w:tc>
          <w:tcPr>
            <w:tcW w:w="2015" w:type="dxa"/>
          </w:tcPr>
          <w:p w14:paraId="4A1879E6" w14:textId="5499EFF7" w:rsidR="00E166FB" w:rsidRPr="00177C1C" w:rsidRDefault="00E166FB" w:rsidP="00E166FB">
            <w:pPr>
              <w:jc w:val="center"/>
              <w:rPr>
                <w:rFonts w:ascii="Palatino Linotype" w:hAnsi="Palatino Linotype"/>
                <w:bCs/>
                <w:sz w:val="20"/>
                <w:szCs w:val="20"/>
              </w:rPr>
            </w:pPr>
            <w:r>
              <w:rPr>
                <w:rFonts w:ascii="Palatino Linotype" w:hAnsi="Palatino Linotype"/>
                <w:sz w:val="20"/>
                <w:szCs w:val="20"/>
              </w:rPr>
              <w:t>Impact on Daily Life &amp; Theory/Practice of Teaching</w:t>
            </w:r>
          </w:p>
        </w:tc>
        <w:tc>
          <w:tcPr>
            <w:tcW w:w="1496" w:type="dxa"/>
          </w:tcPr>
          <w:p w14:paraId="571A2853" w14:textId="41805215" w:rsidR="00E166FB" w:rsidRDefault="00E166FB" w:rsidP="00E166FB">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1635" w:type="dxa"/>
          </w:tcPr>
          <w:p w14:paraId="1BCCD1FC" w14:textId="7BD69908" w:rsidR="00E166FB" w:rsidRPr="00177C1C" w:rsidRDefault="00E166FB" w:rsidP="00E166FB">
            <w:pPr>
              <w:jc w:val="center"/>
              <w:rPr>
                <w:rFonts w:ascii="Palatino Linotype" w:hAnsi="Palatino Linotype"/>
                <w:bCs/>
                <w:sz w:val="20"/>
                <w:szCs w:val="20"/>
              </w:rPr>
            </w:pPr>
            <w:r>
              <w:rPr>
                <w:rFonts w:ascii="Palatino Linotype" w:hAnsi="Palatino Linotype"/>
                <w:bCs/>
                <w:sz w:val="20"/>
                <w:szCs w:val="20"/>
              </w:rPr>
              <w:t>2, 3, 4</w:t>
            </w:r>
          </w:p>
        </w:tc>
        <w:tc>
          <w:tcPr>
            <w:tcW w:w="1625" w:type="dxa"/>
          </w:tcPr>
          <w:p w14:paraId="0696859A" w14:textId="77777777" w:rsidR="00E166FB" w:rsidRPr="00177C1C" w:rsidRDefault="00E166FB" w:rsidP="00E166FB">
            <w:pPr>
              <w:jc w:val="center"/>
              <w:rPr>
                <w:rFonts w:ascii="Palatino Linotype" w:hAnsi="Palatino Linotype"/>
                <w:bCs/>
                <w:sz w:val="20"/>
                <w:szCs w:val="20"/>
              </w:rPr>
            </w:pPr>
            <w:r w:rsidRPr="00177C1C">
              <w:rPr>
                <w:rFonts w:ascii="Palatino Linotype" w:hAnsi="Palatino Linotype"/>
                <w:sz w:val="20"/>
                <w:szCs w:val="20"/>
              </w:rPr>
              <w:t xml:space="preserve">VI, VII, </w:t>
            </w:r>
            <w:r w:rsidRPr="00177C1C">
              <w:rPr>
                <w:rFonts w:ascii="Palatino Linotype" w:hAnsi="Palatino Linotype"/>
                <w:bCs/>
                <w:sz w:val="20"/>
                <w:szCs w:val="20"/>
              </w:rPr>
              <w:t>VIII, IX, X, XI</w:t>
            </w:r>
          </w:p>
        </w:tc>
        <w:tc>
          <w:tcPr>
            <w:tcW w:w="1361" w:type="dxa"/>
          </w:tcPr>
          <w:p w14:paraId="684243B0" w14:textId="7173784E" w:rsidR="00E166FB" w:rsidRDefault="00E166FB" w:rsidP="00E166FB">
            <w:pPr>
              <w:jc w:val="center"/>
              <w:rPr>
                <w:rFonts w:ascii="Palatino Linotype" w:hAnsi="Palatino Linotype"/>
                <w:bCs/>
                <w:sz w:val="20"/>
                <w:szCs w:val="20"/>
              </w:rPr>
            </w:pPr>
            <w:r>
              <w:rPr>
                <w:rFonts w:ascii="Palatino Linotype" w:hAnsi="Palatino Linotype"/>
                <w:bCs/>
                <w:sz w:val="20"/>
                <w:szCs w:val="20"/>
              </w:rPr>
              <w:t xml:space="preserve">2, 3, &amp; 5 </w:t>
            </w:r>
          </w:p>
        </w:tc>
        <w:tc>
          <w:tcPr>
            <w:tcW w:w="1022" w:type="dxa"/>
          </w:tcPr>
          <w:p w14:paraId="57900BE8" w14:textId="21D59419" w:rsidR="00E166FB" w:rsidRPr="00177C1C" w:rsidRDefault="00E166FB" w:rsidP="00E166FB">
            <w:pPr>
              <w:jc w:val="center"/>
              <w:rPr>
                <w:rFonts w:ascii="Palatino Linotype" w:hAnsi="Palatino Linotype"/>
                <w:bCs/>
                <w:sz w:val="20"/>
                <w:szCs w:val="20"/>
              </w:rPr>
            </w:pPr>
            <w:r>
              <w:rPr>
                <w:rFonts w:ascii="Palatino Linotype" w:hAnsi="Palatino Linotype"/>
                <w:bCs/>
                <w:sz w:val="20"/>
                <w:szCs w:val="20"/>
              </w:rPr>
              <w:t>10/6</w:t>
            </w:r>
          </w:p>
        </w:tc>
      </w:tr>
      <w:tr w:rsidR="00E166FB" w:rsidRPr="00177C1C" w14:paraId="4398BE83" w14:textId="77777777" w:rsidTr="00E166FB">
        <w:trPr>
          <w:trHeight w:val="520"/>
        </w:trPr>
        <w:tc>
          <w:tcPr>
            <w:tcW w:w="1210" w:type="dxa"/>
          </w:tcPr>
          <w:p w14:paraId="0A8EF0CC" w14:textId="0668F6A3" w:rsidR="00E166FB" w:rsidRDefault="00E166FB" w:rsidP="00E166FB">
            <w:pPr>
              <w:jc w:val="center"/>
              <w:rPr>
                <w:rFonts w:ascii="Palatino Linotype" w:hAnsi="Palatino Linotype"/>
                <w:sz w:val="20"/>
                <w:szCs w:val="20"/>
              </w:rPr>
            </w:pPr>
            <w:r>
              <w:rPr>
                <w:rFonts w:ascii="Palatino Linotype" w:hAnsi="Palatino Linotype"/>
                <w:sz w:val="20"/>
                <w:szCs w:val="20"/>
              </w:rPr>
              <w:t>50</w:t>
            </w:r>
          </w:p>
        </w:tc>
        <w:tc>
          <w:tcPr>
            <w:tcW w:w="2015" w:type="dxa"/>
          </w:tcPr>
          <w:p w14:paraId="28B87AAF" w14:textId="5579912E" w:rsidR="00E166FB" w:rsidRPr="00177C1C" w:rsidRDefault="00E166FB" w:rsidP="00E166FB">
            <w:pPr>
              <w:jc w:val="center"/>
              <w:rPr>
                <w:rFonts w:ascii="Palatino Linotype" w:hAnsi="Palatino Linotype"/>
                <w:sz w:val="20"/>
                <w:szCs w:val="20"/>
              </w:rPr>
            </w:pPr>
            <w:r>
              <w:rPr>
                <w:rFonts w:ascii="Palatino Linotype" w:hAnsi="Palatino Linotype"/>
                <w:bCs/>
                <w:sz w:val="20"/>
                <w:szCs w:val="20"/>
              </w:rPr>
              <w:t>Group Presentation of a Modified Science Activity</w:t>
            </w:r>
            <w:r w:rsidRPr="00177C1C">
              <w:rPr>
                <w:rFonts w:ascii="Palatino Linotype" w:hAnsi="Palatino Linotype"/>
                <w:bCs/>
                <w:sz w:val="20"/>
                <w:szCs w:val="20"/>
              </w:rPr>
              <w:t xml:space="preserve"> </w:t>
            </w:r>
          </w:p>
        </w:tc>
        <w:tc>
          <w:tcPr>
            <w:tcW w:w="1496" w:type="dxa"/>
          </w:tcPr>
          <w:p w14:paraId="401195FF" w14:textId="72D9CEEF" w:rsidR="00E166FB" w:rsidRDefault="00E166FB" w:rsidP="00E166FB">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1635" w:type="dxa"/>
            <w:vAlign w:val="center"/>
          </w:tcPr>
          <w:p w14:paraId="74D098D6" w14:textId="59C6485E" w:rsidR="00E166FB" w:rsidRPr="00177C1C" w:rsidRDefault="00E166FB" w:rsidP="00E166FB">
            <w:pPr>
              <w:jc w:val="center"/>
              <w:rPr>
                <w:rFonts w:ascii="Palatino Linotype" w:hAnsi="Palatino Linotype"/>
                <w:bCs/>
                <w:sz w:val="20"/>
                <w:szCs w:val="20"/>
              </w:rPr>
            </w:pPr>
            <w:r>
              <w:rPr>
                <w:rFonts w:ascii="Palatino Linotype" w:hAnsi="Palatino Linotype"/>
                <w:bCs/>
                <w:sz w:val="20"/>
                <w:szCs w:val="20"/>
              </w:rPr>
              <w:t>1, 3</w:t>
            </w:r>
          </w:p>
        </w:tc>
        <w:tc>
          <w:tcPr>
            <w:tcW w:w="1625" w:type="dxa"/>
          </w:tcPr>
          <w:p w14:paraId="7116BE36" w14:textId="66832AF6" w:rsidR="00E166FB" w:rsidRPr="00177C1C" w:rsidRDefault="00E166FB" w:rsidP="00E166FB">
            <w:pPr>
              <w:jc w:val="center"/>
              <w:rPr>
                <w:rFonts w:ascii="Palatino Linotype" w:hAnsi="Palatino Linotype"/>
                <w:sz w:val="20"/>
                <w:szCs w:val="20"/>
              </w:rPr>
            </w:pPr>
            <w:r w:rsidRPr="00177C1C">
              <w:rPr>
                <w:rFonts w:ascii="Palatino Linotype" w:hAnsi="Palatino Linotype"/>
                <w:bCs/>
                <w:sz w:val="20"/>
                <w:szCs w:val="20"/>
              </w:rPr>
              <w:t>I, II, III, IV, V, VIII, IX, X, XI</w:t>
            </w:r>
          </w:p>
        </w:tc>
        <w:tc>
          <w:tcPr>
            <w:tcW w:w="1361" w:type="dxa"/>
          </w:tcPr>
          <w:p w14:paraId="108C0552" w14:textId="72C9254D" w:rsidR="00E166FB" w:rsidRDefault="00E166FB" w:rsidP="00E166FB">
            <w:pPr>
              <w:jc w:val="center"/>
              <w:rPr>
                <w:rFonts w:ascii="Palatino Linotype" w:hAnsi="Palatino Linotype"/>
                <w:bCs/>
                <w:sz w:val="20"/>
                <w:szCs w:val="20"/>
              </w:rPr>
            </w:pPr>
            <w:r>
              <w:rPr>
                <w:rFonts w:ascii="Palatino Linotype" w:hAnsi="Palatino Linotype"/>
                <w:bCs/>
                <w:sz w:val="20"/>
                <w:szCs w:val="20"/>
              </w:rPr>
              <w:t>1, 5~ 18</w:t>
            </w:r>
          </w:p>
        </w:tc>
        <w:tc>
          <w:tcPr>
            <w:tcW w:w="1022" w:type="dxa"/>
          </w:tcPr>
          <w:p w14:paraId="66B4DD40" w14:textId="07C38149" w:rsidR="00E166FB" w:rsidRDefault="00E166FB" w:rsidP="00E166FB">
            <w:pPr>
              <w:jc w:val="center"/>
              <w:rPr>
                <w:rFonts w:ascii="Palatino Linotype" w:hAnsi="Palatino Linotype"/>
                <w:bCs/>
                <w:sz w:val="20"/>
                <w:szCs w:val="20"/>
              </w:rPr>
            </w:pPr>
            <w:r>
              <w:rPr>
                <w:rFonts w:ascii="Palatino Linotype" w:hAnsi="Palatino Linotype"/>
                <w:bCs/>
                <w:sz w:val="20"/>
                <w:szCs w:val="20"/>
              </w:rPr>
              <w:t>Each class</w:t>
            </w:r>
          </w:p>
        </w:tc>
      </w:tr>
      <w:tr w:rsidR="00E166FB" w:rsidRPr="00177C1C" w14:paraId="0B11B41C" w14:textId="77777777" w:rsidTr="00E166FB">
        <w:trPr>
          <w:trHeight w:val="478"/>
        </w:trPr>
        <w:tc>
          <w:tcPr>
            <w:tcW w:w="1210" w:type="dxa"/>
          </w:tcPr>
          <w:p w14:paraId="5CA461EE" w14:textId="77777777" w:rsidR="00E166FB" w:rsidRPr="001F2DBB" w:rsidRDefault="00E166FB" w:rsidP="00E166FB">
            <w:pPr>
              <w:jc w:val="center"/>
              <w:rPr>
                <w:rFonts w:ascii="Palatino Linotype" w:hAnsi="Palatino Linotype"/>
                <w:sz w:val="20"/>
                <w:szCs w:val="20"/>
              </w:rPr>
            </w:pPr>
            <w:r>
              <w:rPr>
                <w:rFonts w:ascii="Palatino Linotype" w:hAnsi="Palatino Linotype"/>
                <w:sz w:val="20"/>
                <w:szCs w:val="20"/>
              </w:rPr>
              <w:t>5</w:t>
            </w:r>
            <w:r w:rsidRPr="001F2DBB">
              <w:rPr>
                <w:rFonts w:ascii="Palatino Linotype" w:hAnsi="Palatino Linotype"/>
                <w:sz w:val="20"/>
                <w:szCs w:val="20"/>
              </w:rPr>
              <w:t>0</w:t>
            </w:r>
          </w:p>
        </w:tc>
        <w:tc>
          <w:tcPr>
            <w:tcW w:w="2015" w:type="dxa"/>
          </w:tcPr>
          <w:p w14:paraId="294DC3D9" w14:textId="678EBD63" w:rsidR="00E166FB" w:rsidRPr="003A5183" w:rsidRDefault="00E166FB" w:rsidP="00E166FB">
            <w:pPr>
              <w:jc w:val="center"/>
              <w:rPr>
                <w:rFonts w:ascii="Palatino Linotype" w:hAnsi="Palatino Linotype"/>
                <w:sz w:val="20"/>
                <w:szCs w:val="20"/>
              </w:rPr>
            </w:pPr>
            <w:r w:rsidRPr="003A5183">
              <w:rPr>
                <w:rFonts w:ascii="Palatino Linotype" w:hAnsi="Palatino Linotype"/>
                <w:bCs/>
                <w:sz w:val="20"/>
                <w:szCs w:val="20"/>
              </w:rPr>
              <w:t>Individual Lesson with reflection</w:t>
            </w:r>
            <w:r>
              <w:rPr>
                <w:rFonts w:ascii="Palatino Linotype" w:hAnsi="Palatino Linotype"/>
                <w:bCs/>
                <w:sz w:val="20"/>
                <w:szCs w:val="20"/>
              </w:rPr>
              <w:t xml:space="preserve"> </w:t>
            </w:r>
          </w:p>
        </w:tc>
        <w:tc>
          <w:tcPr>
            <w:tcW w:w="1496" w:type="dxa"/>
          </w:tcPr>
          <w:p w14:paraId="02A1C09A" w14:textId="28E4A8D4" w:rsidR="00E166FB" w:rsidRDefault="00E166FB" w:rsidP="00E166FB">
            <w:pPr>
              <w:jc w:val="center"/>
              <w:rPr>
                <w:rFonts w:ascii="Palatino Linotype" w:hAnsi="Palatino Linotype"/>
                <w:bCs/>
                <w:sz w:val="20"/>
                <w:szCs w:val="20"/>
              </w:rPr>
            </w:pPr>
            <w:r w:rsidRPr="001F2DBB">
              <w:rPr>
                <w:rFonts w:ascii="Palatino Linotype" w:hAnsi="Palatino Linotype"/>
                <w:bCs/>
                <w:sz w:val="20"/>
                <w:szCs w:val="20"/>
              </w:rPr>
              <w:t>3a, 3b, 3c, 5a, 5b, &amp; 5d</w:t>
            </w:r>
          </w:p>
        </w:tc>
        <w:tc>
          <w:tcPr>
            <w:tcW w:w="1635" w:type="dxa"/>
          </w:tcPr>
          <w:p w14:paraId="4C37ED86" w14:textId="0FEC614E" w:rsidR="00E166FB" w:rsidRPr="001F2DBB" w:rsidRDefault="00E166FB" w:rsidP="00E166FB">
            <w:pPr>
              <w:jc w:val="center"/>
              <w:rPr>
                <w:rFonts w:ascii="Palatino Linotype" w:hAnsi="Palatino Linotype"/>
                <w:bCs/>
                <w:sz w:val="20"/>
                <w:szCs w:val="20"/>
              </w:rPr>
            </w:pPr>
            <w:r>
              <w:rPr>
                <w:rFonts w:ascii="Palatino Linotype" w:hAnsi="Palatino Linotype"/>
                <w:bCs/>
                <w:sz w:val="20"/>
                <w:szCs w:val="20"/>
              </w:rPr>
              <w:t>1, 2, 3</w:t>
            </w:r>
          </w:p>
        </w:tc>
        <w:tc>
          <w:tcPr>
            <w:tcW w:w="1625" w:type="dxa"/>
          </w:tcPr>
          <w:p w14:paraId="0A643B9E" w14:textId="77777777" w:rsidR="00E166FB" w:rsidRPr="001F2DBB" w:rsidRDefault="00E166FB" w:rsidP="00E166FB">
            <w:pPr>
              <w:jc w:val="center"/>
              <w:rPr>
                <w:rFonts w:ascii="Palatino Linotype" w:hAnsi="Palatino Linotype"/>
                <w:sz w:val="20"/>
                <w:szCs w:val="20"/>
              </w:rPr>
            </w:pPr>
            <w:r w:rsidRPr="001F2DBB">
              <w:rPr>
                <w:rFonts w:ascii="Palatino Linotype" w:hAnsi="Palatino Linotype"/>
                <w:bCs/>
                <w:sz w:val="20"/>
                <w:szCs w:val="20"/>
              </w:rPr>
              <w:t>I, II, III, IV, V, VIII, IX, X, XI</w:t>
            </w:r>
          </w:p>
        </w:tc>
        <w:tc>
          <w:tcPr>
            <w:tcW w:w="1361" w:type="dxa"/>
          </w:tcPr>
          <w:p w14:paraId="0FCE0EED" w14:textId="29A8F5DB" w:rsidR="00E166FB" w:rsidRDefault="00E166FB" w:rsidP="00E166FB">
            <w:pPr>
              <w:jc w:val="center"/>
              <w:rPr>
                <w:rFonts w:ascii="Palatino Linotype" w:hAnsi="Palatino Linotype"/>
                <w:bCs/>
                <w:sz w:val="20"/>
                <w:szCs w:val="20"/>
              </w:rPr>
            </w:pPr>
            <w:r>
              <w:rPr>
                <w:rFonts w:ascii="Palatino Linotype" w:hAnsi="Palatino Linotype"/>
                <w:bCs/>
                <w:sz w:val="20"/>
                <w:szCs w:val="20"/>
              </w:rPr>
              <w:t>1, 5~ 18</w:t>
            </w:r>
          </w:p>
        </w:tc>
        <w:tc>
          <w:tcPr>
            <w:tcW w:w="1022" w:type="dxa"/>
          </w:tcPr>
          <w:p w14:paraId="424FD100" w14:textId="7CB1424C" w:rsidR="00E166FB" w:rsidRPr="001F2DBB" w:rsidRDefault="00E166FB" w:rsidP="00E166FB">
            <w:pPr>
              <w:jc w:val="center"/>
              <w:rPr>
                <w:rFonts w:ascii="Palatino Linotype" w:hAnsi="Palatino Linotype"/>
                <w:sz w:val="20"/>
                <w:szCs w:val="20"/>
              </w:rPr>
            </w:pPr>
            <w:r>
              <w:rPr>
                <w:rFonts w:ascii="Palatino Linotype" w:hAnsi="Palatino Linotype"/>
                <w:sz w:val="20"/>
                <w:szCs w:val="20"/>
              </w:rPr>
              <w:t>12/8</w:t>
            </w:r>
          </w:p>
        </w:tc>
      </w:tr>
      <w:tr w:rsidR="00E166FB" w:rsidRPr="00177C1C" w14:paraId="24FFF4ED" w14:textId="77777777" w:rsidTr="00E166FB">
        <w:trPr>
          <w:trHeight w:val="478"/>
        </w:trPr>
        <w:tc>
          <w:tcPr>
            <w:tcW w:w="1210" w:type="dxa"/>
          </w:tcPr>
          <w:p w14:paraId="4137581C" w14:textId="77777777" w:rsidR="00E166FB" w:rsidRPr="00177C1C" w:rsidRDefault="00E166FB" w:rsidP="00E166FB">
            <w:pPr>
              <w:jc w:val="center"/>
              <w:rPr>
                <w:rFonts w:ascii="Palatino Linotype" w:hAnsi="Palatino Linotype"/>
                <w:sz w:val="20"/>
                <w:szCs w:val="20"/>
              </w:rPr>
            </w:pPr>
            <w:r>
              <w:rPr>
                <w:rFonts w:ascii="Palatino Linotype" w:hAnsi="Palatino Linotype"/>
                <w:sz w:val="20"/>
                <w:szCs w:val="20"/>
              </w:rPr>
              <w:t>25</w:t>
            </w:r>
          </w:p>
        </w:tc>
        <w:tc>
          <w:tcPr>
            <w:tcW w:w="2015" w:type="dxa"/>
          </w:tcPr>
          <w:p w14:paraId="033BFE05" w14:textId="77777777" w:rsidR="00E166FB" w:rsidRDefault="00E166FB" w:rsidP="00E166FB">
            <w:pPr>
              <w:jc w:val="center"/>
              <w:rPr>
                <w:rFonts w:ascii="Palatino Linotype" w:hAnsi="Palatino Linotype"/>
                <w:sz w:val="20"/>
                <w:szCs w:val="20"/>
              </w:rPr>
            </w:pPr>
            <w:r>
              <w:rPr>
                <w:rFonts w:ascii="Palatino Linotype" w:hAnsi="Palatino Linotype"/>
                <w:iCs/>
                <w:sz w:val="20"/>
                <w:szCs w:val="20"/>
              </w:rPr>
              <w:t>Final Course Reflection</w:t>
            </w:r>
          </w:p>
        </w:tc>
        <w:tc>
          <w:tcPr>
            <w:tcW w:w="1496" w:type="dxa"/>
          </w:tcPr>
          <w:p w14:paraId="03E17AD7" w14:textId="672D862F" w:rsidR="00E166FB" w:rsidRDefault="00E166FB" w:rsidP="00E166FB">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1635" w:type="dxa"/>
          </w:tcPr>
          <w:p w14:paraId="4F196D45" w14:textId="73626F14" w:rsidR="00E166FB" w:rsidRPr="00177C1C" w:rsidRDefault="00E166FB" w:rsidP="00E166FB">
            <w:pPr>
              <w:jc w:val="center"/>
              <w:rPr>
                <w:rFonts w:ascii="Palatino Linotype" w:hAnsi="Palatino Linotype"/>
                <w:bCs/>
                <w:sz w:val="20"/>
                <w:szCs w:val="20"/>
              </w:rPr>
            </w:pPr>
            <w:r>
              <w:rPr>
                <w:rFonts w:ascii="Palatino Linotype" w:hAnsi="Palatino Linotype"/>
                <w:bCs/>
                <w:sz w:val="20"/>
                <w:szCs w:val="20"/>
              </w:rPr>
              <w:t>2, 3</w:t>
            </w:r>
          </w:p>
        </w:tc>
        <w:tc>
          <w:tcPr>
            <w:tcW w:w="1625" w:type="dxa"/>
          </w:tcPr>
          <w:p w14:paraId="4625D2FB" w14:textId="77777777" w:rsidR="00E166FB" w:rsidRPr="00177C1C" w:rsidRDefault="00E166FB" w:rsidP="00E166FB">
            <w:pPr>
              <w:jc w:val="center"/>
              <w:rPr>
                <w:rFonts w:ascii="Palatino Linotype" w:hAnsi="Palatino Linotype"/>
                <w:sz w:val="20"/>
                <w:szCs w:val="20"/>
              </w:rPr>
            </w:pPr>
            <w:r w:rsidRPr="00177C1C">
              <w:rPr>
                <w:rFonts w:ascii="Palatino Linotype" w:hAnsi="Palatino Linotype"/>
                <w:sz w:val="20"/>
                <w:szCs w:val="20"/>
              </w:rPr>
              <w:t xml:space="preserve">III, IV, </w:t>
            </w:r>
            <w:r w:rsidRPr="00177C1C">
              <w:rPr>
                <w:rFonts w:ascii="Palatino Linotype" w:hAnsi="Palatino Linotype"/>
                <w:bCs/>
                <w:sz w:val="20"/>
                <w:szCs w:val="20"/>
              </w:rPr>
              <w:t>VIII, IX, X, XI</w:t>
            </w:r>
          </w:p>
        </w:tc>
        <w:tc>
          <w:tcPr>
            <w:tcW w:w="1361" w:type="dxa"/>
          </w:tcPr>
          <w:p w14:paraId="1DC7BF66" w14:textId="6BBFB372" w:rsidR="00E166FB" w:rsidRPr="0072592C" w:rsidRDefault="00E166FB" w:rsidP="00E166FB">
            <w:pPr>
              <w:jc w:val="center"/>
              <w:rPr>
                <w:rFonts w:ascii="Palatino Linotype" w:hAnsi="Palatino Linotype"/>
                <w:sz w:val="20"/>
                <w:szCs w:val="20"/>
              </w:rPr>
            </w:pPr>
            <w:r w:rsidRPr="003C4C53">
              <w:rPr>
                <w:rFonts w:ascii="Palatino Linotype" w:hAnsi="Palatino Linotype"/>
                <w:bCs/>
                <w:sz w:val="20"/>
                <w:szCs w:val="20"/>
              </w:rPr>
              <w:t>1~18</w:t>
            </w:r>
          </w:p>
        </w:tc>
        <w:tc>
          <w:tcPr>
            <w:tcW w:w="1022" w:type="dxa"/>
          </w:tcPr>
          <w:p w14:paraId="341BAE71" w14:textId="15671D50" w:rsidR="00E166FB" w:rsidRDefault="00E166FB" w:rsidP="00E166FB">
            <w:pPr>
              <w:jc w:val="center"/>
              <w:rPr>
                <w:rFonts w:ascii="Palatino Linotype" w:hAnsi="Palatino Linotype"/>
                <w:sz w:val="20"/>
                <w:szCs w:val="20"/>
              </w:rPr>
            </w:pPr>
            <w:r>
              <w:rPr>
                <w:rFonts w:ascii="Palatino Linotype" w:hAnsi="Palatino Linotype"/>
                <w:sz w:val="20"/>
                <w:szCs w:val="20"/>
              </w:rPr>
              <w:t>12/8</w:t>
            </w:r>
          </w:p>
        </w:tc>
      </w:tr>
      <w:tr w:rsidR="00E166FB" w:rsidRPr="00177C1C" w14:paraId="729857F7" w14:textId="77777777" w:rsidTr="00E166FB">
        <w:trPr>
          <w:trHeight w:val="531"/>
        </w:trPr>
        <w:tc>
          <w:tcPr>
            <w:tcW w:w="1210" w:type="dxa"/>
          </w:tcPr>
          <w:p w14:paraId="0A63F3B4" w14:textId="77777777" w:rsidR="00E166FB" w:rsidRPr="00177C1C" w:rsidRDefault="00E166FB" w:rsidP="00E166FB">
            <w:pPr>
              <w:jc w:val="center"/>
              <w:rPr>
                <w:rFonts w:ascii="Palatino Linotype" w:hAnsi="Palatino Linotype"/>
                <w:b/>
                <w:sz w:val="20"/>
                <w:szCs w:val="20"/>
              </w:rPr>
            </w:pPr>
            <w:r w:rsidRPr="00177C1C">
              <w:rPr>
                <w:rFonts w:ascii="Palatino Linotype" w:hAnsi="Palatino Linotype"/>
                <w:b/>
                <w:sz w:val="20"/>
                <w:szCs w:val="20"/>
              </w:rPr>
              <w:t xml:space="preserve">Total </w:t>
            </w:r>
            <w:r>
              <w:rPr>
                <w:rFonts w:ascii="Palatino Linotype" w:hAnsi="Palatino Linotype"/>
                <w:b/>
                <w:sz w:val="20"/>
                <w:szCs w:val="20"/>
              </w:rPr>
              <w:t xml:space="preserve">300 </w:t>
            </w:r>
            <w:r w:rsidRPr="00177C1C">
              <w:rPr>
                <w:rFonts w:ascii="Palatino Linotype" w:hAnsi="Palatino Linotype"/>
                <w:b/>
                <w:sz w:val="20"/>
                <w:szCs w:val="20"/>
              </w:rPr>
              <w:t>Points</w:t>
            </w:r>
          </w:p>
        </w:tc>
        <w:tc>
          <w:tcPr>
            <w:tcW w:w="2015" w:type="dxa"/>
          </w:tcPr>
          <w:p w14:paraId="3788FE6F" w14:textId="77777777" w:rsidR="00E166FB" w:rsidRPr="00177C1C" w:rsidRDefault="00E166FB" w:rsidP="00E166FB">
            <w:pPr>
              <w:pStyle w:val="Heading7"/>
              <w:jc w:val="center"/>
              <w:outlineLvl w:val="6"/>
              <w:rPr>
                <w:rFonts w:ascii="Palatino Linotype" w:hAnsi="Palatino Linotype"/>
                <w:sz w:val="20"/>
                <w:szCs w:val="20"/>
              </w:rPr>
            </w:pPr>
          </w:p>
        </w:tc>
        <w:tc>
          <w:tcPr>
            <w:tcW w:w="1496" w:type="dxa"/>
          </w:tcPr>
          <w:p w14:paraId="30CA13C6" w14:textId="77777777" w:rsidR="00E166FB" w:rsidRPr="00177C1C" w:rsidRDefault="00E166FB" w:rsidP="00E166FB">
            <w:pPr>
              <w:pStyle w:val="Heading7"/>
              <w:jc w:val="center"/>
              <w:outlineLvl w:val="6"/>
              <w:rPr>
                <w:rFonts w:ascii="Palatino Linotype" w:hAnsi="Palatino Linotype"/>
                <w:sz w:val="20"/>
                <w:szCs w:val="20"/>
              </w:rPr>
            </w:pPr>
          </w:p>
        </w:tc>
        <w:tc>
          <w:tcPr>
            <w:tcW w:w="1635" w:type="dxa"/>
          </w:tcPr>
          <w:p w14:paraId="180BD0DE" w14:textId="63F0A3C1" w:rsidR="00E166FB" w:rsidRPr="00177C1C" w:rsidRDefault="00E166FB" w:rsidP="00E166FB">
            <w:pPr>
              <w:pStyle w:val="Heading7"/>
              <w:jc w:val="center"/>
              <w:outlineLvl w:val="6"/>
              <w:rPr>
                <w:rFonts w:ascii="Palatino Linotype" w:hAnsi="Palatino Linotype"/>
                <w:sz w:val="20"/>
                <w:szCs w:val="20"/>
              </w:rPr>
            </w:pPr>
          </w:p>
        </w:tc>
        <w:tc>
          <w:tcPr>
            <w:tcW w:w="1625" w:type="dxa"/>
          </w:tcPr>
          <w:p w14:paraId="11D13EC4" w14:textId="77777777" w:rsidR="00E166FB" w:rsidRPr="00177C1C" w:rsidRDefault="00E166FB" w:rsidP="00E166FB">
            <w:pPr>
              <w:pStyle w:val="Heading7"/>
              <w:jc w:val="center"/>
              <w:outlineLvl w:val="6"/>
              <w:rPr>
                <w:rFonts w:ascii="Palatino Linotype" w:hAnsi="Palatino Linotype"/>
                <w:sz w:val="20"/>
                <w:szCs w:val="20"/>
              </w:rPr>
            </w:pPr>
          </w:p>
        </w:tc>
        <w:tc>
          <w:tcPr>
            <w:tcW w:w="1361" w:type="dxa"/>
          </w:tcPr>
          <w:p w14:paraId="76DC3274" w14:textId="77777777" w:rsidR="00E166FB" w:rsidRPr="00177C1C" w:rsidRDefault="00E166FB" w:rsidP="00E166FB">
            <w:pPr>
              <w:pStyle w:val="Heading7"/>
              <w:jc w:val="center"/>
              <w:outlineLvl w:val="6"/>
              <w:rPr>
                <w:rFonts w:ascii="Palatino Linotype" w:hAnsi="Palatino Linotype"/>
                <w:sz w:val="20"/>
                <w:szCs w:val="20"/>
              </w:rPr>
            </w:pPr>
          </w:p>
        </w:tc>
        <w:tc>
          <w:tcPr>
            <w:tcW w:w="1022" w:type="dxa"/>
          </w:tcPr>
          <w:p w14:paraId="23619B87" w14:textId="130661A2" w:rsidR="00E166FB" w:rsidRPr="00177C1C" w:rsidRDefault="00E166FB" w:rsidP="00E166FB">
            <w:pPr>
              <w:pStyle w:val="Heading7"/>
              <w:jc w:val="center"/>
              <w:outlineLvl w:val="6"/>
              <w:rPr>
                <w:rFonts w:ascii="Palatino Linotype" w:hAnsi="Palatino Linotype"/>
                <w:sz w:val="20"/>
                <w:szCs w:val="20"/>
              </w:rPr>
            </w:pPr>
          </w:p>
        </w:tc>
      </w:tr>
    </w:tbl>
    <w:p w14:paraId="7ED06464" w14:textId="77777777" w:rsidR="0072592C" w:rsidRDefault="0072592C" w:rsidP="00356328">
      <w:pPr>
        <w:outlineLvl w:val="0"/>
        <w:rPr>
          <w:sz w:val="22"/>
          <w:szCs w:val="22"/>
        </w:rPr>
      </w:pPr>
    </w:p>
    <w:p w14:paraId="77AB9EF2" w14:textId="77777777" w:rsidR="005A053D" w:rsidRDefault="005A053D" w:rsidP="00356328">
      <w:pPr>
        <w:outlineLvl w:val="0"/>
        <w:rPr>
          <w:b/>
          <w:sz w:val="22"/>
          <w:szCs w:val="22"/>
        </w:rPr>
      </w:pPr>
      <w:r>
        <w:rPr>
          <w:b/>
          <w:sz w:val="22"/>
          <w:szCs w:val="22"/>
        </w:rPr>
        <w:t>Grading Scale:</w:t>
      </w:r>
    </w:p>
    <w:p w14:paraId="0DFDB3B6" w14:textId="77777777" w:rsidR="005A053D" w:rsidRDefault="005A053D" w:rsidP="00356328">
      <w:pPr>
        <w:outlineLvl w:val="0"/>
        <w:rPr>
          <w:sz w:val="22"/>
          <w:szCs w:val="22"/>
        </w:rPr>
      </w:pPr>
      <w:r>
        <w:rPr>
          <w:sz w:val="22"/>
          <w:szCs w:val="22"/>
        </w:rPr>
        <w:t>A = 93-100%</w:t>
      </w:r>
      <w:r w:rsidR="0019132A">
        <w:rPr>
          <w:sz w:val="22"/>
          <w:szCs w:val="22"/>
        </w:rPr>
        <w:t xml:space="preserve"> (</w:t>
      </w:r>
      <w:r w:rsidR="00345846">
        <w:rPr>
          <w:sz w:val="22"/>
          <w:szCs w:val="22"/>
        </w:rPr>
        <w:t>278</w:t>
      </w:r>
      <w:r w:rsidR="0019132A">
        <w:rPr>
          <w:sz w:val="22"/>
          <w:szCs w:val="22"/>
        </w:rPr>
        <w:t>-</w:t>
      </w:r>
      <w:r w:rsidR="00345846">
        <w:rPr>
          <w:sz w:val="22"/>
          <w:szCs w:val="22"/>
        </w:rPr>
        <w:t>3</w:t>
      </w:r>
      <w:r w:rsidR="00233AE4">
        <w:rPr>
          <w:sz w:val="22"/>
          <w:szCs w:val="22"/>
        </w:rPr>
        <w:t>0</w:t>
      </w:r>
      <w:r w:rsidR="0019132A">
        <w:rPr>
          <w:sz w:val="22"/>
          <w:szCs w:val="22"/>
        </w:rPr>
        <w:t>0 points)</w:t>
      </w:r>
    </w:p>
    <w:p w14:paraId="58E40217" w14:textId="77777777" w:rsidR="005A053D" w:rsidRDefault="005A053D" w:rsidP="00356328">
      <w:pPr>
        <w:outlineLvl w:val="0"/>
        <w:rPr>
          <w:sz w:val="22"/>
          <w:szCs w:val="22"/>
        </w:rPr>
      </w:pPr>
      <w:r>
        <w:rPr>
          <w:sz w:val="22"/>
          <w:szCs w:val="22"/>
        </w:rPr>
        <w:t>B = 84-92%</w:t>
      </w:r>
      <w:r w:rsidR="0019132A">
        <w:rPr>
          <w:sz w:val="22"/>
          <w:szCs w:val="22"/>
        </w:rPr>
        <w:t xml:space="preserve"> (</w:t>
      </w:r>
      <w:r w:rsidR="00345846">
        <w:rPr>
          <w:sz w:val="22"/>
          <w:szCs w:val="22"/>
        </w:rPr>
        <w:t>251</w:t>
      </w:r>
      <w:r w:rsidR="0019132A">
        <w:rPr>
          <w:sz w:val="22"/>
          <w:szCs w:val="22"/>
        </w:rPr>
        <w:t>-</w:t>
      </w:r>
      <w:r w:rsidR="00345846">
        <w:rPr>
          <w:sz w:val="22"/>
          <w:szCs w:val="22"/>
        </w:rPr>
        <w:t>277</w:t>
      </w:r>
      <w:r w:rsidR="0019132A">
        <w:rPr>
          <w:sz w:val="22"/>
          <w:szCs w:val="22"/>
        </w:rPr>
        <w:t xml:space="preserve"> points)</w:t>
      </w:r>
    </w:p>
    <w:p w14:paraId="3E31164E" w14:textId="77777777" w:rsidR="005A053D" w:rsidRDefault="005A053D" w:rsidP="00356328">
      <w:pPr>
        <w:outlineLvl w:val="0"/>
        <w:rPr>
          <w:sz w:val="22"/>
          <w:szCs w:val="22"/>
        </w:rPr>
      </w:pPr>
      <w:r>
        <w:rPr>
          <w:sz w:val="22"/>
          <w:szCs w:val="22"/>
        </w:rPr>
        <w:t>C = 75-83%</w:t>
      </w:r>
      <w:r w:rsidR="0019132A">
        <w:rPr>
          <w:sz w:val="22"/>
          <w:szCs w:val="22"/>
        </w:rPr>
        <w:t xml:space="preserve"> (</w:t>
      </w:r>
      <w:r w:rsidR="00345846">
        <w:rPr>
          <w:sz w:val="22"/>
          <w:szCs w:val="22"/>
        </w:rPr>
        <w:t>224</w:t>
      </w:r>
      <w:r w:rsidR="0019132A">
        <w:rPr>
          <w:sz w:val="22"/>
          <w:szCs w:val="22"/>
        </w:rPr>
        <w:t>-</w:t>
      </w:r>
      <w:r w:rsidR="00345846">
        <w:rPr>
          <w:sz w:val="22"/>
          <w:szCs w:val="22"/>
        </w:rPr>
        <w:t>250</w:t>
      </w:r>
      <w:r w:rsidR="0019132A">
        <w:rPr>
          <w:sz w:val="22"/>
          <w:szCs w:val="22"/>
        </w:rPr>
        <w:t xml:space="preserve"> points)</w:t>
      </w:r>
    </w:p>
    <w:p w14:paraId="7C318207" w14:textId="77777777" w:rsidR="005A053D" w:rsidRDefault="005A053D" w:rsidP="00356328">
      <w:pPr>
        <w:outlineLvl w:val="0"/>
        <w:rPr>
          <w:sz w:val="22"/>
          <w:szCs w:val="22"/>
        </w:rPr>
      </w:pPr>
      <w:r>
        <w:rPr>
          <w:sz w:val="22"/>
          <w:szCs w:val="22"/>
        </w:rPr>
        <w:t>D = 70-74%</w:t>
      </w:r>
      <w:r w:rsidR="0019132A">
        <w:rPr>
          <w:sz w:val="22"/>
          <w:szCs w:val="22"/>
        </w:rPr>
        <w:t xml:space="preserve"> (</w:t>
      </w:r>
      <w:r w:rsidR="00345846">
        <w:rPr>
          <w:sz w:val="22"/>
          <w:szCs w:val="22"/>
        </w:rPr>
        <w:t>209</w:t>
      </w:r>
      <w:r w:rsidR="0019132A">
        <w:rPr>
          <w:sz w:val="22"/>
          <w:szCs w:val="22"/>
        </w:rPr>
        <w:t>-</w:t>
      </w:r>
      <w:r w:rsidR="00345846">
        <w:rPr>
          <w:sz w:val="22"/>
          <w:szCs w:val="22"/>
        </w:rPr>
        <w:t>223</w:t>
      </w:r>
      <w:r w:rsidR="0019132A">
        <w:rPr>
          <w:sz w:val="22"/>
          <w:szCs w:val="22"/>
        </w:rPr>
        <w:t xml:space="preserve"> points)</w:t>
      </w:r>
    </w:p>
    <w:p w14:paraId="08B5E4AF" w14:textId="33C371B2" w:rsidR="003C4C53" w:rsidRDefault="005A053D" w:rsidP="00356328">
      <w:pPr>
        <w:outlineLvl w:val="0"/>
        <w:rPr>
          <w:sz w:val="22"/>
          <w:szCs w:val="22"/>
        </w:rPr>
      </w:pPr>
      <w:r>
        <w:rPr>
          <w:sz w:val="22"/>
          <w:szCs w:val="22"/>
        </w:rPr>
        <w:t>F = below 70%</w:t>
      </w:r>
      <w:r w:rsidR="0019132A">
        <w:rPr>
          <w:sz w:val="22"/>
          <w:szCs w:val="22"/>
        </w:rPr>
        <w:t xml:space="preserve"> (0-</w:t>
      </w:r>
      <w:r w:rsidR="00345846">
        <w:rPr>
          <w:sz w:val="22"/>
          <w:szCs w:val="22"/>
        </w:rPr>
        <w:t>208</w:t>
      </w:r>
      <w:r w:rsidR="0019132A">
        <w:rPr>
          <w:sz w:val="22"/>
          <w:szCs w:val="22"/>
        </w:rPr>
        <w:t xml:space="preserve"> points)</w:t>
      </w:r>
    </w:p>
    <w:p w14:paraId="4512C2B3" w14:textId="77777777" w:rsidR="003C4C53" w:rsidRPr="00D477E8" w:rsidRDefault="003C4C53" w:rsidP="00356328">
      <w:pPr>
        <w:outlineLvl w:val="0"/>
        <w:rPr>
          <w:sz w:val="22"/>
          <w:szCs w:val="22"/>
        </w:rPr>
      </w:pPr>
    </w:p>
    <w:p w14:paraId="402D5BDA" w14:textId="77777777" w:rsidR="00183E64" w:rsidRDefault="00D92967" w:rsidP="00356328">
      <w:pPr>
        <w:outlineLvl w:val="0"/>
        <w:rPr>
          <w:b/>
          <w:i/>
          <w:u w:val="single"/>
        </w:rPr>
      </w:pPr>
      <w:r w:rsidRPr="00D44296">
        <w:rPr>
          <w:b/>
          <w:i/>
          <w:u w:val="single"/>
        </w:rPr>
        <w:t>Tentative lecture/topic schedule:</w:t>
      </w:r>
    </w:p>
    <w:p w14:paraId="27299A2E" w14:textId="77777777" w:rsidR="00C10C3E" w:rsidRDefault="00782ABC" w:rsidP="00356328">
      <w:pPr>
        <w:outlineLvl w:val="0"/>
        <w:rPr>
          <w:sz w:val="22"/>
          <w:szCs w:val="22"/>
        </w:rPr>
      </w:pPr>
      <w:r>
        <w:rPr>
          <w:sz w:val="22"/>
          <w:szCs w:val="22"/>
        </w:rPr>
        <w:t>Below is a list of tentative topics and activities that will be covered during the semester. It is at the instructor’s discretion as to which activities will be selected for each class meeting.</w:t>
      </w:r>
      <w:r w:rsidR="00C10C3E">
        <w:rPr>
          <w:sz w:val="22"/>
          <w:szCs w:val="22"/>
        </w:rPr>
        <w:t xml:space="preserve"> </w:t>
      </w:r>
    </w:p>
    <w:p w14:paraId="020CA457" w14:textId="77777777" w:rsidR="00AB1139" w:rsidRDefault="00AB1139" w:rsidP="00356328">
      <w:pPr>
        <w:outlineLvl w:val="0"/>
        <w:rPr>
          <w:sz w:val="22"/>
          <w:szCs w:val="22"/>
        </w:rPr>
      </w:pPr>
    </w:p>
    <w:tbl>
      <w:tblPr>
        <w:tblW w:w="0" w:type="auto"/>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596"/>
      </w:tblGrid>
      <w:tr w:rsidR="00C5548E" w:rsidRPr="00A9453F" w14:paraId="42E283F6" w14:textId="77777777" w:rsidTr="003503CB">
        <w:trPr>
          <w:jc w:val="center"/>
        </w:trPr>
        <w:tc>
          <w:tcPr>
            <w:tcW w:w="2282" w:type="dxa"/>
            <w:shd w:val="clear" w:color="auto" w:fill="FABF8F"/>
          </w:tcPr>
          <w:p w14:paraId="3A0957FA" w14:textId="123844BD" w:rsidR="00C5548E" w:rsidRPr="00A9453F" w:rsidRDefault="00C5548E" w:rsidP="00A9453F">
            <w:pPr>
              <w:outlineLvl w:val="0"/>
              <w:rPr>
                <w:b/>
                <w:sz w:val="22"/>
                <w:szCs w:val="22"/>
              </w:rPr>
            </w:pPr>
            <w:r w:rsidRPr="00A9453F">
              <w:rPr>
                <w:b/>
                <w:sz w:val="22"/>
                <w:szCs w:val="22"/>
              </w:rPr>
              <w:t>Date</w:t>
            </w:r>
          </w:p>
        </w:tc>
        <w:tc>
          <w:tcPr>
            <w:tcW w:w="6596" w:type="dxa"/>
            <w:shd w:val="clear" w:color="auto" w:fill="FABF8F"/>
          </w:tcPr>
          <w:p w14:paraId="1380D868" w14:textId="77777777" w:rsidR="00C5548E" w:rsidRPr="00A9453F" w:rsidRDefault="00C5548E" w:rsidP="00A9453F">
            <w:pPr>
              <w:outlineLvl w:val="0"/>
              <w:rPr>
                <w:b/>
                <w:sz w:val="22"/>
                <w:szCs w:val="22"/>
              </w:rPr>
            </w:pPr>
            <w:r w:rsidRPr="00A9453F">
              <w:rPr>
                <w:b/>
                <w:sz w:val="22"/>
                <w:szCs w:val="22"/>
              </w:rPr>
              <w:t>Topics Covered/</w:t>
            </w:r>
            <w:r>
              <w:rPr>
                <w:b/>
                <w:sz w:val="22"/>
                <w:szCs w:val="22"/>
              </w:rPr>
              <w:t xml:space="preserve">Possible </w:t>
            </w:r>
            <w:r w:rsidRPr="00A9453F">
              <w:rPr>
                <w:b/>
                <w:sz w:val="22"/>
                <w:szCs w:val="22"/>
              </w:rPr>
              <w:t>Activities</w:t>
            </w:r>
          </w:p>
        </w:tc>
      </w:tr>
      <w:tr w:rsidR="00C5548E" w:rsidRPr="00A9453F" w14:paraId="41BA9433" w14:textId="77777777" w:rsidTr="003503CB">
        <w:trPr>
          <w:jc w:val="center"/>
        </w:trPr>
        <w:tc>
          <w:tcPr>
            <w:tcW w:w="2282" w:type="dxa"/>
            <w:shd w:val="clear" w:color="auto" w:fill="auto"/>
          </w:tcPr>
          <w:p w14:paraId="06ED563A" w14:textId="213996DA" w:rsidR="00C5548E" w:rsidRPr="00A9453F" w:rsidRDefault="00C5548E" w:rsidP="0042251C">
            <w:pPr>
              <w:outlineLvl w:val="0"/>
              <w:rPr>
                <w:sz w:val="22"/>
                <w:szCs w:val="22"/>
              </w:rPr>
            </w:pPr>
            <w:r w:rsidRPr="00A9453F">
              <w:rPr>
                <w:sz w:val="22"/>
                <w:szCs w:val="22"/>
              </w:rPr>
              <w:t xml:space="preserve">Week 1 – </w:t>
            </w:r>
            <w:r>
              <w:rPr>
                <w:sz w:val="22"/>
                <w:szCs w:val="22"/>
              </w:rPr>
              <w:t xml:space="preserve">August </w:t>
            </w:r>
            <w:r w:rsidR="0042251C">
              <w:rPr>
                <w:sz w:val="22"/>
                <w:szCs w:val="22"/>
              </w:rPr>
              <w:t>25</w:t>
            </w:r>
            <w:r w:rsidRPr="00052A2F">
              <w:rPr>
                <w:sz w:val="22"/>
                <w:szCs w:val="22"/>
                <w:vertAlign w:val="superscript"/>
              </w:rPr>
              <w:t>th</w:t>
            </w:r>
            <w:r>
              <w:rPr>
                <w:sz w:val="22"/>
                <w:szCs w:val="22"/>
              </w:rPr>
              <w:t xml:space="preserve"> </w:t>
            </w:r>
          </w:p>
        </w:tc>
        <w:tc>
          <w:tcPr>
            <w:tcW w:w="6596" w:type="dxa"/>
            <w:shd w:val="clear" w:color="auto" w:fill="auto"/>
          </w:tcPr>
          <w:p w14:paraId="5A11AB16" w14:textId="77777777" w:rsidR="00C5548E" w:rsidRPr="00A9453F" w:rsidRDefault="00C5548E" w:rsidP="00106163">
            <w:pPr>
              <w:outlineLvl w:val="0"/>
              <w:rPr>
                <w:sz w:val="22"/>
                <w:szCs w:val="22"/>
              </w:rPr>
            </w:pPr>
            <w:r>
              <w:rPr>
                <w:sz w:val="22"/>
                <w:szCs w:val="22"/>
              </w:rPr>
              <w:t>Who are we? What is science? (Competency 002)</w:t>
            </w:r>
          </w:p>
          <w:p w14:paraId="72DD57C9" w14:textId="77777777" w:rsidR="00C5548E" w:rsidRDefault="00C5548E" w:rsidP="00B804D2">
            <w:pPr>
              <w:numPr>
                <w:ilvl w:val="0"/>
                <w:numId w:val="15"/>
              </w:numPr>
              <w:outlineLvl w:val="0"/>
              <w:rPr>
                <w:sz w:val="22"/>
                <w:szCs w:val="22"/>
              </w:rPr>
            </w:pPr>
            <w:r w:rsidRPr="00A9453F">
              <w:rPr>
                <w:sz w:val="22"/>
                <w:szCs w:val="22"/>
              </w:rPr>
              <w:t>Pre-assessments</w:t>
            </w:r>
          </w:p>
          <w:p w14:paraId="307DB055" w14:textId="77777777" w:rsidR="00C5548E" w:rsidRDefault="00C5548E" w:rsidP="00B804D2">
            <w:pPr>
              <w:numPr>
                <w:ilvl w:val="0"/>
                <w:numId w:val="15"/>
              </w:numPr>
              <w:outlineLvl w:val="0"/>
              <w:rPr>
                <w:sz w:val="22"/>
                <w:szCs w:val="22"/>
              </w:rPr>
            </w:pPr>
            <w:r w:rsidRPr="00106163">
              <w:rPr>
                <w:sz w:val="22"/>
                <w:szCs w:val="22"/>
              </w:rPr>
              <w:t>Attitude Test</w:t>
            </w:r>
          </w:p>
          <w:p w14:paraId="60E27F86" w14:textId="77777777" w:rsidR="00C5548E" w:rsidRDefault="00C5548E" w:rsidP="00B804D2">
            <w:pPr>
              <w:numPr>
                <w:ilvl w:val="0"/>
                <w:numId w:val="15"/>
              </w:numPr>
              <w:outlineLvl w:val="0"/>
              <w:rPr>
                <w:sz w:val="22"/>
                <w:szCs w:val="22"/>
              </w:rPr>
            </w:pPr>
            <w:r w:rsidRPr="00106163">
              <w:rPr>
                <w:sz w:val="22"/>
                <w:szCs w:val="22"/>
              </w:rPr>
              <w:t>Course Introduction and Syllabus Review/Scavenger Hunt</w:t>
            </w:r>
          </w:p>
          <w:p w14:paraId="6C431EEE" w14:textId="77777777" w:rsidR="00C5548E" w:rsidRDefault="00C5548E" w:rsidP="00B804D2">
            <w:pPr>
              <w:numPr>
                <w:ilvl w:val="0"/>
                <w:numId w:val="15"/>
              </w:numPr>
              <w:outlineLvl w:val="0"/>
              <w:rPr>
                <w:sz w:val="22"/>
                <w:szCs w:val="22"/>
              </w:rPr>
            </w:pPr>
            <w:r w:rsidRPr="00106163">
              <w:rPr>
                <w:sz w:val="22"/>
                <w:szCs w:val="22"/>
              </w:rPr>
              <w:t>Expectations – Drawing/writing a letter</w:t>
            </w:r>
          </w:p>
          <w:p w14:paraId="660675D6" w14:textId="48DE17FD" w:rsidR="00C5548E" w:rsidRDefault="00C5548E" w:rsidP="00B804D2">
            <w:pPr>
              <w:numPr>
                <w:ilvl w:val="0"/>
                <w:numId w:val="15"/>
              </w:numPr>
              <w:outlineLvl w:val="0"/>
              <w:rPr>
                <w:sz w:val="22"/>
                <w:szCs w:val="22"/>
              </w:rPr>
            </w:pPr>
            <w:r w:rsidRPr="00106163">
              <w:rPr>
                <w:sz w:val="22"/>
                <w:szCs w:val="22"/>
              </w:rPr>
              <w:t>Introduction to Moon Journals</w:t>
            </w:r>
          </w:p>
          <w:p w14:paraId="20E389CE" w14:textId="77777777" w:rsidR="00C5548E" w:rsidRDefault="00C5548E" w:rsidP="00B804D2">
            <w:pPr>
              <w:numPr>
                <w:ilvl w:val="0"/>
                <w:numId w:val="15"/>
              </w:numPr>
              <w:outlineLvl w:val="0"/>
              <w:rPr>
                <w:sz w:val="22"/>
                <w:szCs w:val="22"/>
              </w:rPr>
            </w:pPr>
            <w:r w:rsidRPr="00106163">
              <w:rPr>
                <w:sz w:val="22"/>
                <w:szCs w:val="22"/>
              </w:rPr>
              <w:t>Mystery Boxes – Nature of Science</w:t>
            </w:r>
          </w:p>
          <w:p w14:paraId="542A6F5D" w14:textId="77777777" w:rsidR="00C5548E" w:rsidRPr="00106163" w:rsidRDefault="00C5548E" w:rsidP="00B804D2">
            <w:pPr>
              <w:numPr>
                <w:ilvl w:val="0"/>
                <w:numId w:val="15"/>
              </w:numPr>
              <w:outlineLvl w:val="0"/>
              <w:rPr>
                <w:sz w:val="22"/>
                <w:szCs w:val="22"/>
              </w:rPr>
            </w:pPr>
            <w:r w:rsidRPr="00106163">
              <w:rPr>
                <w:sz w:val="22"/>
                <w:szCs w:val="22"/>
              </w:rPr>
              <w:t>Characteristics of Science</w:t>
            </w:r>
          </w:p>
          <w:p w14:paraId="7AFF2038" w14:textId="77777777" w:rsidR="00C5548E" w:rsidRPr="00A9453F" w:rsidRDefault="00C5548E" w:rsidP="00A9453F">
            <w:pPr>
              <w:outlineLvl w:val="0"/>
              <w:rPr>
                <w:sz w:val="22"/>
                <w:szCs w:val="22"/>
              </w:rPr>
            </w:pPr>
          </w:p>
        </w:tc>
      </w:tr>
      <w:tr w:rsidR="00C5548E" w:rsidRPr="00A9453F" w14:paraId="22CB4F10" w14:textId="77777777" w:rsidTr="003503CB">
        <w:trPr>
          <w:jc w:val="center"/>
        </w:trPr>
        <w:tc>
          <w:tcPr>
            <w:tcW w:w="2282" w:type="dxa"/>
            <w:shd w:val="clear" w:color="auto" w:fill="auto"/>
          </w:tcPr>
          <w:p w14:paraId="2DD442D1" w14:textId="3FD18760" w:rsidR="00C5548E" w:rsidRPr="00A9453F" w:rsidRDefault="00C5548E" w:rsidP="0042251C">
            <w:pPr>
              <w:outlineLvl w:val="0"/>
              <w:rPr>
                <w:sz w:val="22"/>
                <w:szCs w:val="22"/>
              </w:rPr>
            </w:pPr>
            <w:r w:rsidRPr="00A9453F">
              <w:rPr>
                <w:sz w:val="22"/>
                <w:szCs w:val="22"/>
              </w:rPr>
              <w:lastRenderedPageBreak/>
              <w:t xml:space="preserve">Week 2 – September </w:t>
            </w:r>
            <w:proofErr w:type="gramStart"/>
            <w:r w:rsidR="0042251C">
              <w:rPr>
                <w:sz w:val="22"/>
                <w:szCs w:val="22"/>
              </w:rPr>
              <w:t>1</w:t>
            </w:r>
            <w:r w:rsidR="0042251C" w:rsidRPr="0042251C">
              <w:rPr>
                <w:sz w:val="22"/>
                <w:szCs w:val="22"/>
                <w:vertAlign w:val="superscript"/>
              </w:rPr>
              <w:t>st</w:t>
            </w:r>
            <w:r w:rsidR="0042251C">
              <w:rPr>
                <w:sz w:val="22"/>
                <w:szCs w:val="22"/>
              </w:rPr>
              <w:t xml:space="preserve"> </w:t>
            </w:r>
            <w:r>
              <w:rPr>
                <w:sz w:val="22"/>
                <w:szCs w:val="22"/>
              </w:rPr>
              <w:t xml:space="preserve"> </w:t>
            </w:r>
            <w:proofErr w:type="gramEnd"/>
          </w:p>
        </w:tc>
        <w:tc>
          <w:tcPr>
            <w:tcW w:w="6596" w:type="dxa"/>
            <w:shd w:val="clear" w:color="auto" w:fill="auto"/>
          </w:tcPr>
          <w:p w14:paraId="4314210B" w14:textId="77777777" w:rsidR="00C5548E" w:rsidRDefault="00C5548E" w:rsidP="00106163">
            <w:pPr>
              <w:outlineLvl w:val="0"/>
              <w:rPr>
                <w:sz w:val="22"/>
                <w:szCs w:val="22"/>
              </w:rPr>
            </w:pPr>
            <w:r>
              <w:rPr>
                <w:sz w:val="22"/>
                <w:szCs w:val="22"/>
              </w:rPr>
              <w:t>What science content do elementary students need to know? What science content do I need to know? (Competency 007-018)</w:t>
            </w:r>
          </w:p>
          <w:p w14:paraId="76448A05" w14:textId="77777777" w:rsidR="00C5548E" w:rsidRDefault="00C5548E" w:rsidP="00B804D2">
            <w:pPr>
              <w:numPr>
                <w:ilvl w:val="0"/>
                <w:numId w:val="16"/>
              </w:numPr>
              <w:outlineLvl w:val="0"/>
              <w:rPr>
                <w:sz w:val="22"/>
                <w:szCs w:val="22"/>
              </w:rPr>
            </w:pPr>
            <w:r>
              <w:rPr>
                <w:sz w:val="22"/>
                <w:szCs w:val="22"/>
              </w:rPr>
              <w:t>Review content exam pre-assessment</w:t>
            </w:r>
          </w:p>
          <w:p w14:paraId="3E6FD8A7" w14:textId="77777777" w:rsidR="00C5548E" w:rsidRDefault="00C5548E" w:rsidP="00B804D2">
            <w:pPr>
              <w:numPr>
                <w:ilvl w:val="0"/>
                <w:numId w:val="16"/>
              </w:numPr>
              <w:outlineLvl w:val="0"/>
              <w:rPr>
                <w:sz w:val="22"/>
                <w:szCs w:val="22"/>
              </w:rPr>
            </w:pPr>
            <w:r>
              <w:rPr>
                <w:sz w:val="22"/>
                <w:szCs w:val="22"/>
              </w:rPr>
              <w:t>Compare TEKS and NGSS</w:t>
            </w:r>
          </w:p>
          <w:p w14:paraId="63D75BCD" w14:textId="77777777" w:rsidR="00C5548E" w:rsidRPr="00A9453F" w:rsidRDefault="00C5548E" w:rsidP="00D773C1">
            <w:pPr>
              <w:outlineLvl w:val="0"/>
              <w:rPr>
                <w:sz w:val="22"/>
                <w:szCs w:val="22"/>
              </w:rPr>
            </w:pPr>
          </w:p>
        </w:tc>
      </w:tr>
      <w:tr w:rsidR="00C5548E" w:rsidRPr="00A9453F" w14:paraId="18CFEAEE" w14:textId="77777777" w:rsidTr="003503CB">
        <w:trPr>
          <w:jc w:val="center"/>
        </w:trPr>
        <w:tc>
          <w:tcPr>
            <w:tcW w:w="2282" w:type="dxa"/>
            <w:shd w:val="clear" w:color="auto" w:fill="auto"/>
          </w:tcPr>
          <w:p w14:paraId="6CA4E310" w14:textId="01432A44" w:rsidR="00C5548E" w:rsidRPr="00A9453F" w:rsidRDefault="00C5548E" w:rsidP="0042251C">
            <w:pPr>
              <w:outlineLvl w:val="0"/>
              <w:rPr>
                <w:sz w:val="22"/>
                <w:szCs w:val="22"/>
              </w:rPr>
            </w:pPr>
            <w:r w:rsidRPr="00A9453F">
              <w:rPr>
                <w:sz w:val="22"/>
                <w:szCs w:val="22"/>
              </w:rPr>
              <w:t xml:space="preserve">Week 3 – September </w:t>
            </w:r>
            <w:r w:rsidR="0042251C">
              <w:rPr>
                <w:sz w:val="22"/>
                <w:szCs w:val="22"/>
              </w:rPr>
              <w:t>8</w:t>
            </w:r>
            <w:r w:rsidRPr="00052A2F">
              <w:rPr>
                <w:sz w:val="22"/>
                <w:szCs w:val="22"/>
                <w:vertAlign w:val="superscript"/>
              </w:rPr>
              <w:t>th</w:t>
            </w:r>
            <w:r>
              <w:rPr>
                <w:sz w:val="22"/>
                <w:szCs w:val="22"/>
              </w:rPr>
              <w:t xml:space="preserve"> </w:t>
            </w:r>
          </w:p>
        </w:tc>
        <w:tc>
          <w:tcPr>
            <w:tcW w:w="6596" w:type="dxa"/>
            <w:shd w:val="clear" w:color="auto" w:fill="auto"/>
          </w:tcPr>
          <w:p w14:paraId="0CA7DD3E" w14:textId="77777777" w:rsidR="00C5548E" w:rsidRDefault="00C5548E" w:rsidP="00D773C1">
            <w:pPr>
              <w:outlineLvl w:val="0"/>
              <w:rPr>
                <w:sz w:val="22"/>
                <w:szCs w:val="22"/>
              </w:rPr>
            </w:pPr>
            <w:r>
              <w:rPr>
                <w:sz w:val="22"/>
                <w:szCs w:val="22"/>
              </w:rPr>
              <w:t>How do students learn science? (Competency 005)</w:t>
            </w:r>
          </w:p>
          <w:p w14:paraId="1EDF53E4" w14:textId="77777777" w:rsidR="00C5548E" w:rsidRDefault="00C5548E" w:rsidP="00B804D2">
            <w:pPr>
              <w:numPr>
                <w:ilvl w:val="0"/>
                <w:numId w:val="17"/>
              </w:numPr>
              <w:outlineLvl w:val="0"/>
              <w:rPr>
                <w:sz w:val="22"/>
                <w:szCs w:val="22"/>
              </w:rPr>
            </w:pPr>
            <w:r w:rsidRPr="00D773C1">
              <w:rPr>
                <w:sz w:val="22"/>
                <w:szCs w:val="22"/>
              </w:rPr>
              <w:t>Piaget</w:t>
            </w:r>
          </w:p>
          <w:p w14:paraId="78A2066D" w14:textId="77777777" w:rsidR="00C5548E" w:rsidRDefault="00C5548E" w:rsidP="00B804D2">
            <w:pPr>
              <w:numPr>
                <w:ilvl w:val="0"/>
                <w:numId w:val="17"/>
              </w:numPr>
              <w:outlineLvl w:val="0"/>
              <w:rPr>
                <w:sz w:val="22"/>
                <w:szCs w:val="22"/>
              </w:rPr>
            </w:pPr>
            <w:r w:rsidRPr="00D773C1">
              <w:rPr>
                <w:sz w:val="22"/>
                <w:szCs w:val="22"/>
              </w:rPr>
              <w:t>Introduction to the 5E Model (</w:t>
            </w:r>
            <w:proofErr w:type="spellStart"/>
            <w:r w:rsidRPr="00D773C1">
              <w:rPr>
                <w:sz w:val="22"/>
                <w:szCs w:val="22"/>
              </w:rPr>
              <w:t>Earthlets</w:t>
            </w:r>
            <w:proofErr w:type="spellEnd"/>
            <w:r w:rsidRPr="00D773C1">
              <w:rPr>
                <w:sz w:val="22"/>
                <w:szCs w:val="22"/>
              </w:rPr>
              <w:t xml:space="preserve"> – Physical Science)</w:t>
            </w:r>
          </w:p>
          <w:p w14:paraId="7ADD7111" w14:textId="77777777" w:rsidR="00C5548E" w:rsidRDefault="00C5548E" w:rsidP="00B804D2">
            <w:pPr>
              <w:numPr>
                <w:ilvl w:val="0"/>
                <w:numId w:val="17"/>
              </w:numPr>
              <w:outlineLvl w:val="0"/>
              <w:rPr>
                <w:sz w:val="22"/>
                <w:szCs w:val="22"/>
              </w:rPr>
            </w:pPr>
            <w:r w:rsidRPr="00D773C1">
              <w:rPr>
                <w:sz w:val="22"/>
                <w:szCs w:val="22"/>
              </w:rPr>
              <w:t>Measurement Systems</w:t>
            </w:r>
          </w:p>
          <w:p w14:paraId="1C47818E" w14:textId="77777777" w:rsidR="00C5548E" w:rsidRDefault="00C5548E" w:rsidP="00B804D2">
            <w:pPr>
              <w:numPr>
                <w:ilvl w:val="0"/>
                <w:numId w:val="17"/>
              </w:numPr>
              <w:outlineLvl w:val="0"/>
              <w:rPr>
                <w:sz w:val="22"/>
                <w:szCs w:val="22"/>
              </w:rPr>
            </w:pPr>
            <w:r w:rsidRPr="00D773C1">
              <w:rPr>
                <w:sz w:val="22"/>
                <w:szCs w:val="22"/>
              </w:rPr>
              <w:t>Non-experimental/experimental design</w:t>
            </w:r>
          </w:p>
          <w:p w14:paraId="7E41D91B" w14:textId="77777777" w:rsidR="00C5548E" w:rsidRPr="00D773C1" w:rsidRDefault="00C5548E" w:rsidP="00B804D2">
            <w:pPr>
              <w:numPr>
                <w:ilvl w:val="0"/>
                <w:numId w:val="17"/>
              </w:numPr>
              <w:outlineLvl w:val="0"/>
              <w:rPr>
                <w:sz w:val="22"/>
                <w:szCs w:val="22"/>
              </w:rPr>
            </w:pPr>
            <w:r w:rsidRPr="00D773C1">
              <w:rPr>
                <w:sz w:val="22"/>
                <w:szCs w:val="22"/>
              </w:rPr>
              <w:t>Physical Science (Force &amp; motion)</w:t>
            </w:r>
          </w:p>
          <w:p w14:paraId="3F32EDAD" w14:textId="77777777" w:rsidR="00C5548E" w:rsidRPr="00A9453F" w:rsidRDefault="00C5548E" w:rsidP="00D773C1">
            <w:pPr>
              <w:outlineLvl w:val="0"/>
              <w:rPr>
                <w:sz w:val="22"/>
                <w:szCs w:val="22"/>
              </w:rPr>
            </w:pPr>
          </w:p>
        </w:tc>
      </w:tr>
      <w:tr w:rsidR="00C5548E" w:rsidRPr="00A9453F" w14:paraId="76D51C2E" w14:textId="77777777" w:rsidTr="003503CB">
        <w:trPr>
          <w:jc w:val="center"/>
        </w:trPr>
        <w:tc>
          <w:tcPr>
            <w:tcW w:w="2282" w:type="dxa"/>
            <w:shd w:val="clear" w:color="auto" w:fill="auto"/>
          </w:tcPr>
          <w:p w14:paraId="7B746481" w14:textId="3F096645" w:rsidR="00C5548E" w:rsidRPr="00A9453F" w:rsidRDefault="00C5548E" w:rsidP="0042251C">
            <w:pPr>
              <w:outlineLvl w:val="0"/>
              <w:rPr>
                <w:sz w:val="22"/>
                <w:szCs w:val="22"/>
              </w:rPr>
            </w:pPr>
            <w:r w:rsidRPr="00A9453F">
              <w:rPr>
                <w:sz w:val="22"/>
                <w:szCs w:val="22"/>
              </w:rPr>
              <w:t xml:space="preserve">Week 4 – September </w:t>
            </w:r>
            <w:proofErr w:type="gramStart"/>
            <w:r w:rsidR="0042251C">
              <w:rPr>
                <w:sz w:val="22"/>
                <w:szCs w:val="22"/>
              </w:rPr>
              <w:t>15</w:t>
            </w:r>
            <w:r w:rsidRPr="00052A2F">
              <w:rPr>
                <w:sz w:val="22"/>
                <w:szCs w:val="22"/>
                <w:vertAlign w:val="superscript"/>
              </w:rPr>
              <w:t>th</w:t>
            </w:r>
            <w:r>
              <w:rPr>
                <w:sz w:val="22"/>
                <w:szCs w:val="22"/>
              </w:rPr>
              <w:t xml:space="preserve"> </w:t>
            </w:r>
            <w:r w:rsidRPr="00A9453F">
              <w:rPr>
                <w:sz w:val="22"/>
                <w:szCs w:val="22"/>
              </w:rPr>
              <w:t xml:space="preserve"> </w:t>
            </w:r>
            <w:proofErr w:type="gramEnd"/>
          </w:p>
        </w:tc>
        <w:tc>
          <w:tcPr>
            <w:tcW w:w="6596" w:type="dxa"/>
            <w:shd w:val="clear" w:color="auto" w:fill="auto"/>
          </w:tcPr>
          <w:p w14:paraId="3B40A3F9" w14:textId="77777777" w:rsidR="00C5548E" w:rsidRDefault="00C5548E" w:rsidP="00D773C1">
            <w:pPr>
              <w:outlineLvl w:val="0"/>
              <w:rPr>
                <w:sz w:val="22"/>
                <w:szCs w:val="22"/>
              </w:rPr>
            </w:pPr>
            <w:r>
              <w:rPr>
                <w:sz w:val="22"/>
                <w:szCs w:val="22"/>
              </w:rPr>
              <w:t>How can you become an inquiry-based science teacher? (Competency 002)</w:t>
            </w:r>
          </w:p>
          <w:p w14:paraId="39DF4BB8" w14:textId="77777777" w:rsidR="00C5548E" w:rsidRDefault="00C5548E" w:rsidP="00B804D2">
            <w:pPr>
              <w:numPr>
                <w:ilvl w:val="0"/>
                <w:numId w:val="18"/>
              </w:numPr>
              <w:outlineLvl w:val="0"/>
              <w:rPr>
                <w:sz w:val="22"/>
                <w:szCs w:val="22"/>
              </w:rPr>
            </w:pPr>
            <w:r w:rsidRPr="00D773C1">
              <w:rPr>
                <w:sz w:val="22"/>
                <w:szCs w:val="22"/>
              </w:rPr>
              <w:t>Modifying a “Cookbook” science activity</w:t>
            </w:r>
          </w:p>
          <w:p w14:paraId="46689787" w14:textId="77777777" w:rsidR="00C5548E" w:rsidRDefault="00C5548E" w:rsidP="00B804D2">
            <w:pPr>
              <w:numPr>
                <w:ilvl w:val="0"/>
                <w:numId w:val="18"/>
              </w:numPr>
              <w:outlineLvl w:val="0"/>
              <w:rPr>
                <w:sz w:val="22"/>
                <w:szCs w:val="22"/>
              </w:rPr>
            </w:pPr>
            <w:r w:rsidRPr="00D773C1">
              <w:rPr>
                <w:sz w:val="22"/>
                <w:szCs w:val="22"/>
              </w:rPr>
              <w:t>Creative Problem Solving</w:t>
            </w:r>
          </w:p>
          <w:p w14:paraId="3589ED09" w14:textId="77777777" w:rsidR="00C5548E" w:rsidRDefault="00C5548E" w:rsidP="00B804D2">
            <w:pPr>
              <w:numPr>
                <w:ilvl w:val="0"/>
                <w:numId w:val="18"/>
              </w:numPr>
              <w:outlineLvl w:val="0"/>
              <w:rPr>
                <w:sz w:val="22"/>
                <w:szCs w:val="22"/>
              </w:rPr>
            </w:pPr>
            <w:r w:rsidRPr="00D773C1">
              <w:rPr>
                <w:sz w:val="22"/>
                <w:szCs w:val="22"/>
              </w:rPr>
              <w:t>Being a scientist</w:t>
            </w:r>
          </w:p>
          <w:p w14:paraId="075747B1" w14:textId="77777777" w:rsidR="00C5548E" w:rsidRPr="00D773C1" w:rsidRDefault="00C5548E" w:rsidP="00B804D2">
            <w:pPr>
              <w:numPr>
                <w:ilvl w:val="0"/>
                <w:numId w:val="18"/>
              </w:numPr>
              <w:outlineLvl w:val="0"/>
              <w:rPr>
                <w:sz w:val="22"/>
                <w:szCs w:val="22"/>
              </w:rPr>
            </w:pPr>
            <w:r w:rsidRPr="00D773C1">
              <w:rPr>
                <w:sz w:val="22"/>
                <w:szCs w:val="22"/>
              </w:rPr>
              <w:t>Physical Science (Matter)</w:t>
            </w:r>
          </w:p>
          <w:p w14:paraId="3A660779" w14:textId="77777777" w:rsidR="00C5548E" w:rsidRPr="00A9453F" w:rsidRDefault="00C5548E" w:rsidP="00D773C1">
            <w:pPr>
              <w:outlineLvl w:val="0"/>
              <w:rPr>
                <w:sz w:val="22"/>
                <w:szCs w:val="22"/>
              </w:rPr>
            </w:pPr>
          </w:p>
        </w:tc>
      </w:tr>
      <w:tr w:rsidR="00C5548E" w:rsidRPr="00A9453F" w14:paraId="161FA0C8" w14:textId="77777777" w:rsidTr="003503CB">
        <w:trPr>
          <w:jc w:val="center"/>
        </w:trPr>
        <w:tc>
          <w:tcPr>
            <w:tcW w:w="2282" w:type="dxa"/>
            <w:shd w:val="clear" w:color="auto" w:fill="auto"/>
          </w:tcPr>
          <w:p w14:paraId="68A712DC" w14:textId="6928118F" w:rsidR="00C5548E" w:rsidRPr="00A9453F" w:rsidRDefault="00C5548E" w:rsidP="0042251C">
            <w:pPr>
              <w:outlineLvl w:val="0"/>
              <w:rPr>
                <w:sz w:val="22"/>
                <w:szCs w:val="22"/>
              </w:rPr>
            </w:pPr>
            <w:r w:rsidRPr="00A9453F">
              <w:rPr>
                <w:sz w:val="22"/>
                <w:szCs w:val="22"/>
              </w:rPr>
              <w:t xml:space="preserve">Week 5 – September </w:t>
            </w:r>
            <w:proofErr w:type="gramStart"/>
            <w:r w:rsidRPr="00A9453F">
              <w:rPr>
                <w:sz w:val="22"/>
                <w:szCs w:val="22"/>
              </w:rPr>
              <w:t>2</w:t>
            </w:r>
            <w:r w:rsidR="0042251C">
              <w:rPr>
                <w:sz w:val="22"/>
                <w:szCs w:val="22"/>
              </w:rPr>
              <w:t>2</w:t>
            </w:r>
            <w:r w:rsidRPr="00052A2F">
              <w:rPr>
                <w:sz w:val="22"/>
                <w:szCs w:val="22"/>
                <w:vertAlign w:val="superscript"/>
              </w:rPr>
              <w:t>th</w:t>
            </w:r>
            <w:r>
              <w:rPr>
                <w:sz w:val="22"/>
                <w:szCs w:val="22"/>
              </w:rPr>
              <w:t xml:space="preserve"> </w:t>
            </w:r>
            <w:r w:rsidRPr="00A9453F">
              <w:rPr>
                <w:sz w:val="22"/>
                <w:szCs w:val="22"/>
              </w:rPr>
              <w:t xml:space="preserve"> </w:t>
            </w:r>
            <w:proofErr w:type="gramEnd"/>
          </w:p>
        </w:tc>
        <w:tc>
          <w:tcPr>
            <w:tcW w:w="6596" w:type="dxa"/>
            <w:shd w:val="clear" w:color="auto" w:fill="auto"/>
          </w:tcPr>
          <w:p w14:paraId="6C8B6F64" w14:textId="77777777" w:rsidR="00C5548E" w:rsidRDefault="00C5548E" w:rsidP="00D773C1">
            <w:pPr>
              <w:outlineLvl w:val="0"/>
              <w:rPr>
                <w:sz w:val="22"/>
                <w:szCs w:val="22"/>
              </w:rPr>
            </w:pPr>
            <w:r>
              <w:rPr>
                <w:sz w:val="22"/>
                <w:szCs w:val="22"/>
              </w:rPr>
              <w:t>How can you safely implement a science lesson and manage your classroom? (Competency 001)</w:t>
            </w:r>
          </w:p>
          <w:p w14:paraId="3C3D37A1" w14:textId="77777777" w:rsidR="00C5548E" w:rsidRDefault="00C5548E" w:rsidP="00B804D2">
            <w:pPr>
              <w:numPr>
                <w:ilvl w:val="0"/>
                <w:numId w:val="19"/>
              </w:numPr>
              <w:outlineLvl w:val="0"/>
              <w:rPr>
                <w:sz w:val="22"/>
                <w:szCs w:val="22"/>
              </w:rPr>
            </w:pPr>
            <w:r>
              <w:rPr>
                <w:sz w:val="22"/>
                <w:szCs w:val="22"/>
              </w:rPr>
              <w:t>Classroom management techniques</w:t>
            </w:r>
          </w:p>
          <w:p w14:paraId="138BEF56" w14:textId="77777777" w:rsidR="00C5548E" w:rsidRPr="00D773C1" w:rsidRDefault="00C5548E" w:rsidP="00B804D2">
            <w:pPr>
              <w:numPr>
                <w:ilvl w:val="0"/>
                <w:numId w:val="19"/>
              </w:numPr>
              <w:outlineLvl w:val="0"/>
              <w:rPr>
                <w:sz w:val="22"/>
                <w:szCs w:val="22"/>
              </w:rPr>
            </w:pPr>
            <w:proofErr w:type="spellStart"/>
            <w:r w:rsidRPr="00D773C1">
              <w:rPr>
                <w:sz w:val="22"/>
                <w:szCs w:val="22"/>
              </w:rPr>
              <w:t>Maslaw’s</w:t>
            </w:r>
            <w:proofErr w:type="spellEnd"/>
            <w:r w:rsidRPr="00D773C1">
              <w:rPr>
                <w:sz w:val="22"/>
                <w:szCs w:val="22"/>
              </w:rPr>
              <w:t xml:space="preserve"> Hierarchy of Needs</w:t>
            </w:r>
          </w:p>
          <w:p w14:paraId="7A697388" w14:textId="77777777" w:rsidR="00C5548E" w:rsidRDefault="00C5548E" w:rsidP="00B804D2">
            <w:pPr>
              <w:numPr>
                <w:ilvl w:val="0"/>
                <w:numId w:val="19"/>
              </w:numPr>
              <w:outlineLvl w:val="0"/>
              <w:rPr>
                <w:sz w:val="22"/>
                <w:szCs w:val="22"/>
              </w:rPr>
            </w:pPr>
            <w:r w:rsidRPr="00D773C1">
              <w:rPr>
                <w:sz w:val="22"/>
                <w:szCs w:val="22"/>
              </w:rPr>
              <w:t>Materials Management</w:t>
            </w:r>
          </w:p>
          <w:p w14:paraId="3A821893" w14:textId="77777777" w:rsidR="00C5548E" w:rsidRPr="00D773C1" w:rsidRDefault="00C5548E" w:rsidP="00B804D2">
            <w:pPr>
              <w:numPr>
                <w:ilvl w:val="0"/>
                <w:numId w:val="19"/>
              </w:numPr>
              <w:outlineLvl w:val="0"/>
              <w:rPr>
                <w:sz w:val="22"/>
                <w:szCs w:val="22"/>
              </w:rPr>
            </w:pPr>
            <w:r>
              <w:rPr>
                <w:sz w:val="22"/>
                <w:szCs w:val="22"/>
              </w:rPr>
              <w:t>TEA Safety Standards &amp; Laws/Rules</w:t>
            </w:r>
          </w:p>
          <w:p w14:paraId="2BF59619" w14:textId="77777777" w:rsidR="00C5548E" w:rsidRPr="00D773C1" w:rsidRDefault="00C5548E" w:rsidP="00B804D2">
            <w:pPr>
              <w:numPr>
                <w:ilvl w:val="0"/>
                <w:numId w:val="19"/>
              </w:numPr>
              <w:outlineLvl w:val="0"/>
              <w:rPr>
                <w:sz w:val="22"/>
                <w:szCs w:val="22"/>
              </w:rPr>
            </w:pPr>
            <w:r w:rsidRPr="00D773C1">
              <w:rPr>
                <w:sz w:val="22"/>
                <w:szCs w:val="22"/>
              </w:rPr>
              <w:t>Chemical Change Café – Physical Science</w:t>
            </w:r>
          </w:p>
          <w:p w14:paraId="078BF6A1" w14:textId="77777777" w:rsidR="00C5548E" w:rsidRPr="00D773C1" w:rsidRDefault="00C5548E" w:rsidP="00B804D2">
            <w:pPr>
              <w:numPr>
                <w:ilvl w:val="0"/>
                <w:numId w:val="19"/>
              </w:numPr>
              <w:outlineLvl w:val="0"/>
              <w:rPr>
                <w:sz w:val="22"/>
                <w:szCs w:val="22"/>
              </w:rPr>
            </w:pPr>
            <w:r w:rsidRPr="00D773C1">
              <w:rPr>
                <w:sz w:val="22"/>
                <w:szCs w:val="22"/>
              </w:rPr>
              <w:t>Earth/Space Science (Weather/Climate)</w:t>
            </w:r>
          </w:p>
          <w:p w14:paraId="1F814526" w14:textId="77777777" w:rsidR="00C5548E" w:rsidRPr="00D773C1" w:rsidRDefault="00C5548E" w:rsidP="00D773C1">
            <w:pPr>
              <w:outlineLvl w:val="0"/>
              <w:rPr>
                <w:sz w:val="22"/>
                <w:szCs w:val="22"/>
                <w:u w:val="single"/>
              </w:rPr>
            </w:pPr>
          </w:p>
        </w:tc>
      </w:tr>
      <w:tr w:rsidR="00C5548E" w:rsidRPr="00A9453F" w14:paraId="1FF74556" w14:textId="77777777" w:rsidTr="003503CB">
        <w:trPr>
          <w:jc w:val="center"/>
        </w:trPr>
        <w:tc>
          <w:tcPr>
            <w:tcW w:w="2282" w:type="dxa"/>
            <w:shd w:val="clear" w:color="auto" w:fill="auto"/>
          </w:tcPr>
          <w:p w14:paraId="5667D605" w14:textId="62CEE82C" w:rsidR="00C5548E" w:rsidRPr="00A9453F" w:rsidRDefault="00C5548E" w:rsidP="0042251C">
            <w:pPr>
              <w:outlineLvl w:val="0"/>
              <w:rPr>
                <w:sz w:val="22"/>
                <w:szCs w:val="22"/>
              </w:rPr>
            </w:pPr>
            <w:r w:rsidRPr="00A9453F">
              <w:rPr>
                <w:sz w:val="22"/>
                <w:szCs w:val="22"/>
              </w:rPr>
              <w:t xml:space="preserve">Week 6 – </w:t>
            </w:r>
            <w:r w:rsidR="0042251C">
              <w:rPr>
                <w:sz w:val="22"/>
                <w:szCs w:val="22"/>
              </w:rPr>
              <w:t xml:space="preserve">September </w:t>
            </w:r>
            <w:proofErr w:type="gramStart"/>
            <w:r w:rsidR="0042251C">
              <w:rPr>
                <w:sz w:val="22"/>
                <w:szCs w:val="22"/>
              </w:rPr>
              <w:t>29</w:t>
            </w:r>
            <w:r w:rsidR="0042251C" w:rsidRPr="0042251C">
              <w:rPr>
                <w:sz w:val="22"/>
                <w:szCs w:val="22"/>
                <w:vertAlign w:val="superscript"/>
              </w:rPr>
              <w:t>th</w:t>
            </w:r>
            <w:r w:rsidR="0042251C">
              <w:rPr>
                <w:sz w:val="22"/>
                <w:szCs w:val="22"/>
              </w:rPr>
              <w:t xml:space="preserve"> </w:t>
            </w:r>
            <w:r>
              <w:rPr>
                <w:sz w:val="22"/>
                <w:szCs w:val="22"/>
              </w:rPr>
              <w:t xml:space="preserve"> </w:t>
            </w:r>
            <w:proofErr w:type="gramEnd"/>
          </w:p>
        </w:tc>
        <w:tc>
          <w:tcPr>
            <w:tcW w:w="6596" w:type="dxa"/>
            <w:shd w:val="clear" w:color="auto" w:fill="auto"/>
          </w:tcPr>
          <w:p w14:paraId="688A74F3" w14:textId="77777777" w:rsidR="00C5548E" w:rsidRDefault="00C5548E" w:rsidP="0056712E">
            <w:pPr>
              <w:outlineLvl w:val="0"/>
              <w:rPr>
                <w:sz w:val="22"/>
                <w:szCs w:val="22"/>
              </w:rPr>
            </w:pPr>
            <w:r>
              <w:rPr>
                <w:sz w:val="22"/>
                <w:szCs w:val="22"/>
              </w:rPr>
              <w:t>How do you measure student learning in science? What role does questioning play in the science classroom? (Competency 006)</w:t>
            </w:r>
          </w:p>
          <w:p w14:paraId="22B58724" w14:textId="77777777" w:rsidR="00C5548E" w:rsidRPr="00D773C1" w:rsidRDefault="00C5548E" w:rsidP="00B804D2">
            <w:pPr>
              <w:numPr>
                <w:ilvl w:val="0"/>
                <w:numId w:val="14"/>
              </w:numPr>
              <w:outlineLvl w:val="0"/>
              <w:rPr>
                <w:sz w:val="22"/>
                <w:szCs w:val="22"/>
              </w:rPr>
            </w:pPr>
            <w:r w:rsidRPr="00D773C1">
              <w:rPr>
                <w:sz w:val="22"/>
                <w:szCs w:val="22"/>
              </w:rPr>
              <w:t>Assessment and Questioning</w:t>
            </w:r>
          </w:p>
          <w:p w14:paraId="290E2308" w14:textId="77777777" w:rsidR="00C5548E" w:rsidRPr="00D773C1" w:rsidRDefault="00C5548E" w:rsidP="00B804D2">
            <w:pPr>
              <w:numPr>
                <w:ilvl w:val="0"/>
                <w:numId w:val="14"/>
              </w:numPr>
              <w:outlineLvl w:val="0"/>
              <w:rPr>
                <w:sz w:val="22"/>
                <w:szCs w:val="22"/>
              </w:rPr>
            </w:pPr>
            <w:r w:rsidRPr="00D773C1">
              <w:rPr>
                <w:sz w:val="22"/>
                <w:szCs w:val="22"/>
              </w:rPr>
              <w:t>Authentic and Alternative Assessments</w:t>
            </w:r>
          </w:p>
          <w:p w14:paraId="1E62B12A" w14:textId="77777777" w:rsidR="00C5548E" w:rsidRPr="00D773C1" w:rsidRDefault="00C5548E" w:rsidP="00B804D2">
            <w:pPr>
              <w:numPr>
                <w:ilvl w:val="0"/>
                <w:numId w:val="14"/>
              </w:numPr>
              <w:outlineLvl w:val="0"/>
              <w:rPr>
                <w:sz w:val="22"/>
                <w:szCs w:val="22"/>
              </w:rPr>
            </w:pPr>
            <w:r w:rsidRPr="00D773C1">
              <w:rPr>
                <w:sz w:val="22"/>
                <w:szCs w:val="22"/>
              </w:rPr>
              <w:t xml:space="preserve">Formative and Summative Assessments </w:t>
            </w:r>
          </w:p>
          <w:p w14:paraId="4B336822" w14:textId="77777777" w:rsidR="00C5548E" w:rsidRPr="00D773C1" w:rsidRDefault="00C5548E" w:rsidP="00B804D2">
            <w:pPr>
              <w:numPr>
                <w:ilvl w:val="0"/>
                <w:numId w:val="14"/>
              </w:numPr>
              <w:outlineLvl w:val="0"/>
              <w:rPr>
                <w:sz w:val="22"/>
                <w:szCs w:val="22"/>
              </w:rPr>
            </w:pPr>
            <w:r w:rsidRPr="00D773C1">
              <w:rPr>
                <w:sz w:val="22"/>
                <w:szCs w:val="22"/>
              </w:rPr>
              <w:t>Concept Map</w:t>
            </w:r>
          </w:p>
          <w:p w14:paraId="0E2EABF5" w14:textId="77777777" w:rsidR="00C5548E" w:rsidRPr="00D773C1" w:rsidRDefault="00C5548E" w:rsidP="00B804D2">
            <w:pPr>
              <w:numPr>
                <w:ilvl w:val="0"/>
                <w:numId w:val="14"/>
              </w:numPr>
              <w:outlineLvl w:val="0"/>
              <w:rPr>
                <w:sz w:val="22"/>
                <w:szCs w:val="22"/>
              </w:rPr>
            </w:pPr>
            <w:r w:rsidRPr="00D773C1">
              <w:rPr>
                <w:sz w:val="22"/>
                <w:szCs w:val="22"/>
              </w:rPr>
              <w:t>STAAR</w:t>
            </w:r>
          </w:p>
          <w:p w14:paraId="2F87940C" w14:textId="77777777" w:rsidR="00C5548E" w:rsidRPr="00D773C1" w:rsidRDefault="00C5548E" w:rsidP="00B804D2">
            <w:pPr>
              <w:numPr>
                <w:ilvl w:val="0"/>
                <w:numId w:val="14"/>
              </w:numPr>
              <w:outlineLvl w:val="0"/>
              <w:rPr>
                <w:sz w:val="22"/>
                <w:szCs w:val="22"/>
              </w:rPr>
            </w:pPr>
            <w:r w:rsidRPr="00D773C1">
              <w:rPr>
                <w:sz w:val="22"/>
                <w:szCs w:val="22"/>
              </w:rPr>
              <w:t>Earth/Space Science: Earth Systems</w:t>
            </w:r>
          </w:p>
          <w:p w14:paraId="7F47531E" w14:textId="77777777" w:rsidR="00C5548E" w:rsidRPr="00A9453F" w:rsidRDefault="00C5548E" w:rsidP="0056712E">
            <w:pPr>
              <w:ind w:left="720"/>
              <w:outlineLvl w:val="0"/>
              <w:rPr>
                <w:sz w:val="22"/>
                <w:szCs w:val="22"/>
              </w:rPr>
            </w:pPr>
          </w:p>
        </w:tc>
      </w:tr>
      <w:tr w:rsidR="00C5548E" w:rsidRPr="00A9453F" w14:paraId="0D4FBEF5" w14:textId="77777777" w:rsidTr="003503CB">
        <w:trPr>
          <w:jc w:val="center"/>
        </w:trPr>
        <w:tc>
          <w:tcPr>
            <w:tcW w:w="2282" w:type="dxa"/>
            <w:shd w:val="clear" w:color="auto" w:fill="auto"/>
          </w:tcPr>
          <w:p w14:paraId="6C2BA697" w14:textId="437F1126" w:rsidR="00C5548E" w:rsidRPr="00A9453F" w:rsidRDefault="00C5548E" w:rsidP="0042251C">
            <w:pPr>
              <w:outlineLvl w:val="0"/>
              <w:rPr>
                <w:sz w:val="22"/>
                <w:szCs w:val="22"/>
              </w:rPr>
            </w:pPr>
            <w:r w:rsidRPr="00A9453F">
              <w:rPr>
                <w:sz w:val="22"/>
                <w:szCs w:val="22"/>
              </w:rPr>
              <w:t xml:space="preserve">Week 7 – October </w:t>
            </w:r>
            <w:r w:rsidR="0042251C">
              <w:rPr>
                <w:sz w:val="22"/>
                <w:szCs w:val="22"/>
              </w:rPr>
              <w:t>6</w:t>
            </w:r>
            <w:r w:rsidRPr="00052A2F">
              <w:rPr>
                <w:sz w:val="22"/>
                <w:szCs w:val="22"/>
                <w:vertAlign w:val="superscript"/>
              </w:rPr>
              <w:t>th</w:t>
            </w:r>
            <w:r>
              <w:rPr>
                <w:sz w:val="22"/>
                <w:szCs w:val="22"/>
              </w:rPr>
              <w:t xml:space="preserve"> </w:t>
            </w:r>
          </w:p>
        </w:tc>
        <w:tc>
          <w:tcPr>
            <w:tcW w:w="6596" w:type="dxa"/>
            <w:shd w:val="clear" w:color="auto" w:fill="auto"/>
          </w:tcPr>
          <w:p w14:paraId="0647D822" w14:textId="330DEB90" w:rsidR="009A2C42" w:rsidRDefault="00C5548E" w:rsidP="00C5548E">
            <w:pPr>
              <w:outlineLvl w:val="0"/>
              <w:rPr>
                <w:sz w:val="22"/>
                <w:szCs w:val="22"/>
              </w:rPr>
            </w:pPr>
            <w:r w:rsidRPr="00D773C1">
              <w:rPr>
                <w:sz w:val="22"/>
                <w:szCs w:val="22"/>
              </w:rPr>
              <w:t>Group Presentations</w:t>
            </w:r>
            <w:r w:rsidR="009A2C42">
              <w:rPr>
                <w:sz w:val="22"/>
                <w:szCs w:val="22"/>
              </w:rPr>
              <w:t xml:space="preserve"> of the Modified Science Activity</w:t>
            </w:r>
            <w:r w:rsidRPr="00D773C1">
              <w:rPr>
                <w:sz w:val="22"/>
                <w:szCs w:val="22"/>
              </w:rPr>
              <w:t xml:space="preserve"> </w:t>
            </w:r>
          </w:p>
          <w:p w14:paraId="61A2F174" w14:textId="0D3B3286" w:rsidR="00C5548E" w:rsidRPr="00A9453F" w:rsidRDefault="00C5548E" w:rsidP="00C5548E">
            <w:pPr>
              <w:outlineLvl w:val="0"/>
              <w:rPr>
                <w:sz w:val="22"/>
                <w:szCs w:val="22"/>
              </w:rPr>
            </w:pPr>
          </w:p>
        </w:tc>
      </w:tr>
      <w:tr w:rsidR="00C5548E" w:rsidRPr="00A9453F" w14:paraId="6E14A658" w14:textId="77777777" w:rsidTr="003503CB">
        <w:trPr>
          <w:jc w:val="center"/>
        </w:trPr>
        <w:tc>
          <w:tcPr>
            <w:tcW w:w="2282" w:type="dxa"/>
            <w:shd w:val="clear" w:color="auto" w:fill="auto"/>
          </w:tcPr>
          <w:p w14:paraId="475D7E44" w14:textId="3028945B" w:rsidR="00C5548E" w:rsidRPr="00A9453F" w:rsidRDefault="00C5548E" w:rsidP="0042251C">
            <w:pPr>
              <w:outlineLvl w:val="0"/>
              <w:rPr>
                <w:sz w:val="22"/>
                <w:szCs w:val="22"/>
              </w:rPr>
            </w:pPr>
            <w:r w:rsidRPr="00A9453F">
              <w:rPr>
                <w:sz w:val="22"/>
                <w:szCs w:val="22"/>
              </w:rPr>
              <w:t xml:space="preserve">Week 8 – October </w:t>
            </w:r>
            <w:r w:rsidR="0042251C">
              <w:rPr>
                <w:sz w:val="22"/>
                <w:szCs w:val="22"/>
              </w:rPr>
              <w:t>13</w:t>
            </w:r>
            <w:r w:rsidRPr="00052A2F">
              <w:rPr>
                <w:sz w:val="22"/>
                <w:szCs w:val="22"/>
                <w:vertAlign w:val="superscript"/>
              </w:rPr>
              <w:t>th</w:t>
            </w:r>
            <w:r>
              <w:rPr>
                <w:sz w:val="22"/>
                <w:szCs w:val="22"/>
              </w:rPr>
              <w:t xml:space="preserve"> </w:t>
            </w:r>
          </w:p>
        </w:tc>
        <w:tc>
          <w:tcPr>
            <w:tcW w:w="6596" w:type="dxa"/>
            <w:shd w:val="clear" w:color="auto" w:fill="auto"/>
          </w:tcPr>
          <w:p w14:paraId="68C1D88F" w14:textId="77777777" w:rsidR="00C5548E" w:rsidRDefault="00C5548E" w:rsidP="0056712E">
            <w:pPr>
              <w:outlineLvl w:val="0"/>
              <w:rPr>
                <w:sz w:val="22"/>
                <w:szCs w:val="22"/>
              </w:rPr>
            </w:pPr>
            <w:r>
              <w:rPr>
                <w:sz w:val="22"/>
                <w:szCs w:val="22"/>
              </w:rPr>
              <w:t>How does student prior knowledge affect your science classroom? – Part 1 (Competency 005)</w:t>
            </w:r>
          </w:p>
          <w:p w14:paraId="6F9DC854" w14:textId="77777777" w:rsidR="00C5548E" w:rsidRDefault="00C5548E" w:rsidP="00B804D2">
            <w:pPr>
              <w:numPr>
                <w:ilvl w:val="0"/>
                <w:numId w:val="20"/>
              </w:numPr>
              <w:outlineLvl w:val="0"/>
              <w:rPr>
                <w:sz w:val="22"/>
                <w:szCs w:val="22"/>
              </w:rPr>
            </w:pPr>
            <w:r w:rsidRPr="00A9453F">
              <w:rPr>
                <w:sz w:val="22"/>
                <w:szCs w:val="22"/>
              </w:rPr>
              <w:t xml:space="preserve">Student Misconceptions </w:t>
            </w:r>
          </w:p>
          <w:p w14:paraId="131B2B51" w14:textId="77777777" w:rsidR="00C5548E" w:rsidRDefault="00C5548E" w:rsidP="00B804D2">
            <w:pPr>
              <w:numPr>
                <w:ilvl w:val="0"/>
                <w:numId w:val="20"/>
              </w:numPr>
              <w:outlineLvl w:val="0"/>
              <w:rPr>
                <w:sz w:val="22"/>
                <w:szCs w:val="22"/>
              </w:rPr>
            </w:pPr>
            <w:r w:rsidRPr="00A9453F">
              <w:rPr>
                <w:sz w:val="22"/>
                <w:szCs w:val="22"/>
              </w:rPr>
              <w:t>Private Universe</w:t>
            </w:r>
          </w:p>
          <w:p w14:paraId="14596C04" w14:textId="77777777" w:rsidR="00C5548E" w:rsidRDefault="00C5548E" w:rsidP="00B804D2">
            <w:pPr>
              <w:numPr>
                <w:ilvl w:val="0"/>
                <w:numId w:val="20"/>
              </w:numPr>
              <w:outlineLvl w:val="0"/>
              <w:rPr>
                <w:sz w:val="22"/>
                <w:szCs w:val="22"/>
              </w:rPr>
            </w:pPr>
            <w:r w:rsidRPr="00A9453F">
              <w:rPr>
                <w:sz w:val="22"/>
                <w:szCs w:val="22"/>
              </w:rPr>
              <w:t>The Changing Moon – Earth Science</w:t>
            </w:r>
          </w:p>
          <w:p w14:paraId="459181A9" w14:textId="77777777" w:rsidR="00C5548E" w:rsidRPr="00A9453F" w:rsidRDefault="00C5548E" w:rsidP="0056712E">
            <w:pPr>
              <w:ind w:left="720"/>
              <w:outlineLvl w:val="0"/>
              <w:rPr>
                <w:sz w:val="22"/>
                <w:szCs w:val="22"/>
              </w:rPr>
            </w:pPr>
          </w:p>
        </w:tc>
      </w:tr>
      <w:tr w:rsidR="00C5548E" w:rsidRPr="00A9453F" w14:paraId="1A3E6504" w14:textId="77777777" w:rsidTr="003503CB">
        <w:trPr>
          <w:jc w:val="center"/>
        </w:trPr>
        <w:tc>
          <w:tcPr>
            <w:tcW w:w="2282" w:type="dxa"/>
            <w:shd w:val="clear" w:color="auto" w:fill="auto"/>
          </w:tcPr>
          <w:p w14:paraId="293E7495" w14:textId="0F62B6C1" w:rsidR="00C5548E" w:rsidRPr="00A9453F" w:rsidRDefault="00C5548E" w:rsidP="0042251C">
            <w:pPr>
              <w:outlineLvl w:val="0"/>
              <w:rPr>
                <w:sz w:val="22"/>
                <w:szCs w:val="22"/>
              </w:rPr>
            </w:pPr>
            <w:r w:rsidRPr="00A9453F">
              <w:rPr>
                <w:sz w:val="22"/>
                <w:szCs w:val="22"/>
              </w:rPr>
              <w:t>Week 9 – October 2</w:t>
            </w:r>
            <w:r w:rsidR="0042251C">
              <w:rPr>
                <w:sz w:val="22"/>
                <w:szCs w:val="22"/>
              </w:rPr>
              <w:t>0</w:t>
            </w:r>
            <w:r w:rsidRPr="00052A2F">
              <w:rPr>
                <w:sz w:val="22"/>
                <w:szCs w:val="22"/>
                <w:vertAlign w:val="superscript"/>
              </w:rPr>
              <w:t>th</w:t>
            </w:r>
            <w:r>
              <w:rPr>
                <w:sz w:val="22"/>
                <w:szCs w:val="22"/>
              </w:rPr>
              <w:t xml:space="preserve"> </w:t>
            </w:r>
          </w:p>
        </w:tc>
        <w:tc>
          <w:tcPr>
            <w:tcW w:w="6596" w:type="dxa"/>
            <w:shd w:val="clear" w:color="auto" w:fill="auto"/>
          </w:tcPr>
          <w:p w14:paraId="5C0B4049" w14:textId="60FD95B7" w:rsidR="00C5548E" w:rsidRDefault="00C5548E" w:rsidP="00A9453F">
            <w:pPr>
              <w:outlineLvl w:val="0"/>
              <w:rPr>
                <w:sz w:val="22"/>
                <w:szCs w:val="22"/>
              </w:rPr>
            </w:pPr>
            <w:r>
              <w:rPr>
                <w:sz w:val="22"/>
                <w:szCs w:val="22"/>
              </w:rPr>
              <w:t xml:space="preserve">How does student prior knowledge affect your science classroom? – Part 2 </w:t>
            </w:r>
            <w:r w:rsidR="003C4C53">
              <w:rPr>
                <w:sz w:val="22"/>
                <w:szCs w:val="22"/>
              </w:rPr>
              <w:t xml:space="preserve"> (Competency 005)</w:t>
            </w:r>
          </w:p>
          <w:p w14:paraId="36AE074A" w14:textId="77777777" w:rsidR="00C5548E" w:rsidRDefault="00C5548E" w:rsidP="00B804D2">
            <w:pPr>
              <w:numPr>
                <w:ilvl w:val="0"/>
                <w:numId w:val="21"/>
              </w:numPr>
              <w:outlineLvl w:val="0"/>
              <w:rPr>
                <w:sz w:val="22"/>
                <w:szCs w:val="22"/>
              </w:rPr>
            </w:pPr>
            <w:r w:rsidRPr="00A9453F">
              <w:rPr>
                <w:sz w:val="22"/>
                <w:szCs w:val="22"/>
              </w:rPr>
              <w:t>Finish The Changing Moon activity</w:t>
            </w:r>
          </w:p>
          <w:p w14:paraId="4D5A6265" w14:textId="77777777" w:rsidR="00C5548E" w:rsidRDefault="00C5548E" w:rsidP="00B804D2">
            <w:pPr>
              <w:numPr>
                <w:ilvl w:val="0"/>
                <w:numId w:val="21"/>
              </w:numPr>
              <w:outlineLvl w:val="0"/>
              <w:rPr>
                <w:sz w:val="22"/>
                <w:szCs w:val="22"/>
              </w:rPr>
            </w:pPr>
            <w:r>
              <w:rPr>
                <w:sz w:val="22"/>
                <w:szCs w:val="22"/>
              </w:rPr>
              <w:t>The Incredible Journey (Project WET)</w:t>
            </w:r>
          </w:p>
          <w:p w14:paraId="1F7DA598" w14:textId="77777777" w:rsidR="00C5548E" w:rsidRPr="00A9453F" w:rsidRDefault="00C5548E" w:rsidP="0056712E">
            <w:pPr>
              <w:ind w:left="720"/>
              <w:outlineLvl w:val="0"/>
              <w:rPr>
                <w:sz w:val="22"/>
                <w:szCs w:val="22"/>
              </w:rPr>
            </w:pPr>
          </w:p>
        </w:tc>
      </w:tr>
      <w:tr w:rsidR="00C5548E" w:rsidRPr="00A9453F" w14:paraId="49C9FFEC" w14:textId="77777777" w:rsidTr="003503CB">
        <w:trPr>
          <w:jc w:val="center"/>
        </w:trPr>
        <w:tc>
          <w:tcPr>
            <w:tcW w:w="2282" w:type="dxa"/>
            <w:shd w:val="clear" w:color="auto" w:fill="auto"/>
          </w:tcPr>
          <w:p w14:paraId="66B604E5" w14:textId="6495E8B7" w:rsidR="00C5548E" w:rsidRPr="00A9453F" w:rsidRDefault="00C5548E" w:rsidP="0042251C">
            <w:pPr>
              <w:outlineLvl w:val="0"/>
              <w:rPr>
                <w:sz w:val="22"/>
                <w:szCs w:val="22"/>
              </w:rPr>
            </w:pPr>
            <w:r w:rsidRPr="00A9453F">
              <w:rPr>
                <w:sz w:val="22"/>
                <w:szCs w:val="22"/>
              </w:rPr>
              <w:t xml:space="preserve">Week 10 – </w:t>
            </w:r>
            <w:r w:rsidR="0042251C">
              <w:rPr>
                <w:sz w:val="22"/>
                <w:szCs w:val="22"/>
              </w:rPr>
              <w:t xml:space="preserve">October </w:t>
            </w:r>
            <w:proofErr w:type="gramStart"/>
            <w:r w:rsidR="0042251C">
              <w:rPr>
                <w:sz w:val="22"/>
                <w:szCs w:val="22"/>
              </w:rPr>
              <w:t>27</w:t>
            </w:r>
            <w:r w:rsidR="0042251C" w:rsidRPr="0042251C">
              <w:rPr>
                <w:sz w:val="22"/>
                <w:szCs w:val="22"/>
                <w:vertAlign w:val="superscript"/>
              </w:rPr>
              <w:t>th</w:t>
            </w:r>
            <w:r w:rsidR="0042251C">
              <w:rPr>
                <w:sz w:val="22"/>
                <w:szCs w:val="22"/>
              </w:rPr>
              <w:t xml:space="preserve"> </w:t>
            </w:r>
            <w:r>
              <w:rPr>
                <w:sz w:val="22"/>
                <w:szCs w:val="22"/>
              </w:rPr>
              <w:t xml:space="preserve"> </w:t>
            </w:r>
            <w:proofErr w:type="gramEnd"/>
          </w:p>
        </w:tc>
        <w:tc>
          <w:tcPr>
            <w:tcW w:w="6596" w:type="dxa"/>
            <w:shd w:val="clear" w:color="auto" w:fill="auto"/>
          </w:tcPr>
          <w:p w14:paraId="6FE6B91A" w14:textId="2BA2B456" w:rsidR="00C5548E" w:rsidRDefault="00C5548E" w:rsidP="0056712E">
            <w:pPr>
              <w:outlineLvl w:val="0"/>
              <w:rPr>
                <w:sz w:val="22"/>
                <w:szCs w:val="22"/>
              </w:rPr>
            </w:pPr>
            <w:r>
              <w:rPr>
                <w:sz w:val="22"/>
                <w:szCs w:val="22"/>
              </w:rPr>
              <w:t>How can I connect science to student lives and experiences? (Competency 003)</w:t>
            </w:r>
          </w:p>
          <w:p w14:paraId="2C004442" w14:textId="77777777" w:rsidR="00C5548E" w:rsidRPr="00A9453F" w:rsidRDefault="00C5548E" w:rsidP="003503CB">
            <w:pPr>
              <w:ind w:left="720"/>
              <w:outlineLvl w:val="0"/>
              <w:rPr>
                <w:sz w:val="22"/>
                <w:szCs w:val="22"/>
              </w:rPr>
            </w:pPr>
          </w:p>
        </w:tc>
      </w:tr>
      <w:tr w:rsidR="00C5548E" w:rsidRPr="00A9453F" w14:paraId="3FECCB30" w14:textId="77777777" w:rsidTr="003503CB">
        <w:trPr>
          <w:jc w:val="center"/>
        </w:trPr>
        <w:tc>
          <w:tcPr>
            <w:tcW w:w="2282" w:type="dxa"/>
            <w:shd w:val="clear" w:color="auto" w:fill="auto"/>
          </w:tcPr>
          <w:p w14:paraId="656BDF68" w14:textId="3688F2DE" w:rsidR="00C5548E" w:rsidRPr="00A9453F" w:rsidRDefault="00C5548E" w:rsidP="0042251C">
            <w:pPr>
              <w:outlineLvl w:val="0"/>
              <w:rPr>
                <w:sz w:val="22"/>
                <w:szCs w:val="22"/>
              </w:rPr>
            </w:pPr>
            <w:r w:rsidRPr="00A9453F">
              <w:rPr>
                <w:sz w:val="22"/>
                <w:szCs w:val="22"/>
              </w:rPr>
              <w:lastRenderedPageBreak/>
              <w:t xml:space="preserve">Week 11 – November </w:t>
            </w:r>
            <w:proofErr w:type="gramStart"/>
            <w:r w:rsidR="0042251C">
              <w:rPr>
                <w:sz w:val="22"/>
                <w:szCs w:val="22"/>
              </w:rPr>
              <w:t>3</w:t>
            </w:r>
            <w:r w:rsidR="0042251C" w:rsidRPr="0042251C">
              <w:rPr>
                <w:sz w:val="22"/>
                <w:szCs w:val="22"/>
                <w:vertAlign w:val="superscript"/>
              </w:rPr>
              <w:t>rd</w:t>
            </w:r>
            <w:r w:rsidR="0042251C">
              <w:rPr>
                <w:sz w:val="22"/>
                <w:szCs w:val="22"/>
              </w:rPr>
              <w:t xml:space="preserve"> </w:t>
            </w:r>
            <w:r>
              <w:rPr>
                <w:sz w:val="22"/>
                <w:szCs w:val="22"/>
              </w:rPr>
              <w:t xml:space="preserve"> </w:t>
            </w:r>
            <w:r w:rsidRPr="00A9453F">
              <w:rPr>
                <w:sz w:val="22"/>
                <w:szCs w:val="22"/>
              </w:rPr>
              <w:t xml:space="preserve">  </w:t>
            </w:r>
            <w:proofErr w:type="gramEnd"/>
          </w:p>
        </w:tc>
        <w:tc>
          <w:tcPr>
            <w:tcW w:w="6596" w:type="dxa"/>
            <w:shd w:val="clear" w:color="auto" w:fill="auto"/>
          </w:tcPr>
          <w:p w14:paraId="766672B1" w14:textId="521FEAC2" w:rsidR="00C5548E" w:rsidRDefault="00C5548E" w:rsidP="0056712E">
            <w:pPr>
              <w:outlineLvl w:val="0"/>
              <w:rPr>
                <w:sz w:val="22"/>
                <w:szCs w:val="22"/>
              </w:rPr>
            </w:pPr>
            <w:r>
              <w:rPr>
                <w:sz w:val="22"/>
                <w:szCs w:val="22"/>
              </w:rPr>
              <w:t xml:space="preserve">How can you integrate other subjects with science? – Part 1 (Competency 003, </w:t>
            </w:r>
            <w:r w:rsidR="003C4C53">
              <w:rPr>
                <w:sz w:val="22"/>
                <w:szCs w:val="22"/>
              </w:rPr>
              <w:t>00</w:t>
            </w:r>
            <w:r>
              <w:rPr>
                <w:sz w:val="22"/>
                <w:szCs w:val="22"/>
              </w:rPr>
              <w:t>4,</w:t>
            </w:r>
            <w:r w:rsidR="003C4C53">
              <w:rPr>
                <w:sz w:val="22"/>
                <w:szCs w:val="22"/>
              </w:rPr>
              <w:t>00</w:t>
            </w:r>
            <w:r>
              <w:rPr>
                <w:sz w:val="22"/>
                <w:szCs w:val="22"/>
              </w:rPr>
              <w:t>5)</w:t>
            </w:r>
          </w:p>
          <w:p w14:paraId="534AEF4E" w14:textId="77777777" w:rsidR="00C5548E" w:rsidRDefault="00C5548E" w:rsidP="0056712E">
            <w:pPr>
              <w:outlineLvl w:val="0"/>
              <w:rPr>
                <w:sz w:val="22"/>
                <w:szCs w:val="22"/>
              </w:rPr>
            </w:pPr>
          </w:p>
          <w:p w14:paraId="7CCB58AD" w14:textId="77777777" w:rsidR="00C5548E" w:rsidRDefault="00C5548E" w:rsidP="00B804D2">
            <w:pPr>
              <w:numPr>
                <w:ilvl w:val="0"/>
                <w:numId w:val="22"/>
              </w:numPr>
              <w:outlineLvl w:val="0"/>
              <w:rPr>
                <w:sz w:val="22"/>
                <w:szCs w:val="22"/>
              </w:rPr>
            </w:pPr>
            <w:r w:rsidRPr="0056712E">
              <w:rPr>
                <w:sz w:val="22"/>
                <w:szCs w:val="22"/>
              </w:rPr>
              <w:t xml:space="preserve">Interdisciplinary Approach </w:t>
            </w:r>
          </w:p>
          <w:p w14:paraId="2015E0C8" w14:textId="77777777" w:rsidR="00C5548E" w:rsidRDefault="00C5548E" w:rsidP="00B804D2">
            <w:pPr>
              <w:numPr>
                <w:ilvl w:val="0"/>
                <w:numId w:val="22"/>
              </w:numPr>
              <w:outlineLvl w:val="0"/>
              <w:rPr>
                <w:sz w:val="22"/>
                <w:szCs w:val="22"/>
              </w:rPr>
            </w:pPr>
            <w:r w:rsidRPr="0056712E">
              <w:rPr>
                <w:sz w:val="22"/>
                <w:szCs w:val="22"/>
              </w:rPr>
              <w:t>STS</w:t>
            </w:r>
          </w:p>
          <w:p w14:paraId="025D1CEC" w14:textId="77777777" w:rsidR="00C5548E" w:rsidRDefault="00C5548E" w:rsidP="00B804D2">
            <w:pPr>
              <w:numPr>
                <w:ilvl w:val="0"/>
                <w:numId w:val="22"/>
              </w:numPr>
              <w:outlineLvl w:val="0"/>
              <w:rPr>
                <w:sz w:val="22"/>
                <w:szCs w:val="22"/>
              </w:rPr>
            </w:pPr>
            <w:r w:rsidRPr="0056712E">
              <w:rPr>
                <w:sz w:val="22"/>
                <w:szCs w:val="22"/>
              </w:rPr>
              <w:t>Integration of other subjects (health education, social studies, math, language art, music, and so on)</w:t>
            </w:r>
          </w:p>
          <w:p w14:paraId="492B290E" w14:textId="77777777" w:rsidR="00C5548E" w:rsidRDefault="00C5548E" w:rsidP="00B804D2">
            <w:pPr>
              <w:numPr>
                <w:ilvl w:val="0"/>
                <w:numId w:val="22"/>
              </w:numPr>
              <w:outlineLvl w:val="0"/>
              <w:rPr>
                <w:sz w:val="22"/>
                <w:szCs w:val="22"/>
              </w:rPr>
            </w:pPr>
            <w:r>
              <w:rPr>
                <w:sz w:val="22"/>
                <w:szCs w:val="22"/>
              </w:rPr>
              <w:t>Paper Window (Art &amp; Music)</w:t>
            </w:r>
          </w:p>
          <w:p w14:paraId="17D2D515" w14:textId="77777777" w:rsidR="00C5548E" w:rsidRDefault="00C5548E" w:rsidP="00B804D2">
            <w:pPr>
              <w:numPr>
                <w:ilvl w:val="0"/>
                <w:numId w:val="22"/>
              </w:numPr>
              <w:outlineLvl w:val="0"/>
              <w:rPr>
                <w:sz w:val="22"/>
                <w:szCs w:val="22"/>
              </w:rPr>
            </w:pPr>
            <w:r w:rsidRPr="0056712E">
              <w:rPr>
                <w:sz w:val="22"/>
                <w:szCs w:val="22"/>
              </w:rPr>
              <w:t>Musical Concert (Song, tech for stage)</w:t>
            </w:r>
          </w:p>
          <w:p w14:paraId="0E454CB1" w14:textId="77777777" w:rsidR="00C5548E" w:rsidRDefault="00C5548E" w:rsidP="00B804D2">
            <w:pPr>
              <w:numPr>
                <w:ilvl w:val="0"/>
                <w:numId w:val="22"/>
              </w:numPr>
              <w:outlineLvl w:val="0"/>
              <w:rPr>
                <w:sz w:val="22"/>
                <w:szCs w:val="22"/>
              </w:rPr>
            </w:pPr>
            <w:r w:rsidRPr="0056712E">
              <w:rPr>
                <w:sz w:val="22"/>
                <w:szCs w:val="22"/>
              </w:rPr>
              <w:t xml:space="preserve">Science Song Contest </w:t>
            </w:r>
          </w:p>
          <w:p w14:paraId="139BCF69" w14:textId="77777777" w:rsidR="00C5548E" w:rsidRPr="0056712E" w:rsidRDefault="00C5548E" w:rsidP="00B804D2">
            <w:pPr>
              <w:numPr>
                <w:ilvl w:val="0"/>
                <w:numId w:val="22"/>
              </w:numPr>
              <w:outlineLvl w:val="0"/>
              <w:rPr>
                <w:sz w:val="22"/>
                <w:szCs w:val="22"/>
              </w:rPr>
            </w:pPr>
            <w:r w:rsidRPr="0056712E">
              <w:rPr>
                <w:sz w:val="22"/>
                <w:szCs w:val="22"/>
              </w:rPr>
              <w:t>Sheep in a Jeep – Physical Science</w:t>
            </w:r>
          </w:p>
          <w:p w14:paraId="5B70AFF5" w14:textId="77777777" w:rsidR="00C5548E" w:rsidRPr="0056712E" w:rsidRDefault="00C5548E" w:rsidP="0056712E">
            <w:pPr>
              <w:ind w:left="720"/>
              <w:outlineLvl w:val="0"/>
              <w:rPr>
                <w:sz w:val="22"/>
                <w:szCs w:val="22"/>
              </w:rPr>
            </w:pPr>
          </w:p>
        </w:tc>
      </w:tr>
      <w:tr w:rsidR="00C5548E" w:rsidRPr="00A9453F" w14:paraId="0DE8132D" w14:textId="77777777" w:rsidTr="003503CB">
        <w:trPr>
          <w:jc w:val="center"/>
        </w:trPr>
        <w:tc>
          <w:tcPr>
            <w:tcW w:w="2282" w:type="dxa"/>
            <w:shd w:val="clear" w:color="auto" w:fill="auto"/>
          </w:tcPr>
          <w:p w14:paraId="7A3BCB8C" w14:textId="4D7EB557" w:rsidR="00C5548E" w:rsidRPr="00A9453F" w:rsidRDefault="00C5548E" w:rsidP="0042251C">
            <w:pPr>
              <w:outlineLvl w:val="0"/>
              <w:rPr>
                <w:sz w:val="22"/>
                <w:szCs w:val="22"/>
              </w:rPr>
            </w:pPr>
            <w:r w:rsidRPr="00A9453F">
              <w:rPr>
                <w:sz w:val="22"/>
                <w:szCs w:val="22"/>
              </w:rPr>
              <w:t xml:space="preserve">Week 12 – November </w:t>
            </w:r>
            <w:proofErr w:type="gramStart"/>
            <w:r w:rsidR="0042251C">
              <w:rPr>
                <w:sz w:val="22"/>
                <w:szCs w:val="22"/>
              </w:rPr>
              <w:t>10</w:t>
            </w:r>
            <w:r w:rsidRPr="00052A2F">
              <w:rPr>
                <w:sz w:val="22"/>
                <w:szCs w:val="22"/>
                <w:vertAlign w:val="superscript"/>
              </w:rPr>
              <w:t>th</w:t>
            </w:r>
            <w:r>
              <w:rPr>
                <w:sz w:val="22"/>
                <w:szCs w:val="22"/>
              </w:rPr>
              <w:t xml:space="preserve"> </w:t>
            </w:r>
            <w:r w:rsidRPr="00A9453F">
              <w:rPr>
                <w:sz w:val="22"/>
                <w:szCs w:val="22"/>
              </w:rPr>
              <w:t xml:space="preserve"> </w:t>
            </w:r>
            <w:proofErr w:type="gramEnd"/>
          </w:p>
        </w:tc>
        <w:tc>
          <w:tcPr>
            <w:tcW w:w="6596" w:type="dxa"/>
            <w:shd w:val="clear" w:color="auto" w:fill="auto"/>
          </w:tcPr>
          <w:p w14:paraId="62FCB544" w14:textId="2D7DF5E3" w:rsidR="00C5548E" w:rsidRDefault="00C5548E" w:rsidP="0056712E">
            <w:pPr>
              <w:outlineLvl w:val="0"/>
              <w:rPr>
                <w:sz w:val="22"/>
                <w:szCs w:val="22"/>
              </w:rPr>
            </w:pPr>
            <w:r>
              <w:rPr>
                <w:sz w:val="22"/>
                <w:szCs w:val="22"/>
              </w:rPr>
              <w:t xml:space="preserve">How can you integrate other subjects with science? – Part 2 (Competency 004 &amp; </w:t>
            </w:r>
            <w:r w:rsidR="003C4C53">
              <w:rPr>
                <w:sz w:val="22"/>
                <w:szCs w:val="22"/>
              </w:rPr>
              <w:t>00</w:t>
            </w:r>
            <w:r>
              <w:rPr>
                <w:sz w:val="22"/>
                <w:szCs w:val="22"/>
              </w:rPr>
              <w:t>5)</w:t>
            </w:r>
          </w:p>
          <w:p w14:paraId="6BFAB68A" w14:textId="77777777" w:rsidR="00CB4A11" w:rsidRPr="003C4C53" w:rsidRDefault="00CB4A11" w:rsidP="00CB4A11">
            <w:pPr>
              <w:numPr>
                <w:ilvl w:val="0"/>
                <w:numId w:val="30"/>
              </w:numPr>
              <w:spacing w:before="100" w:beforeAutospacing="1" w:after="100" w:afterAutospacing="1"/>
              <w:rPr>
                <w:sz w:val="22"/>
                <w:szCs w:val="22"/>
              </w:rPr>
            </w:pPr>
            <w:r w:rsidRPr="003C4C53">
              <w:rPr>
                <w:sz w:val="22"/>
                <w:szCs w:val="22"/>
              </w:rPr>
              <w:t>Science education software</w:t>
            </w:r>
          </w:p>
          <w:p w14:paraId="0C39B4BC" w14:textId="77777777" w:rsidR="00CB4A11" w:rsidRPr="003C4C53" w:rsidRDefault="00CB4A11" w:rsidP="00CB4A11">
            <w:pPr>
              <w:numPr>
                <w:ilvl w:val="0"/>
                <w:numId w:val="30"/>
              </w:numPr>
              <w:spacing w:before="100" w:beforeAutospacing="1" w:after="100" w:afterAutospacing="1"/>
              <w:rPr>
                <w:sz w:val="22"/>
                <w:szCs w:val="22"/>
              </w:rPr>
            </w:pPr>
            <w:r w:rsidRPr="003C4C53">
              <w:rPr>
                <w:sz w:val="22"/>
                <w:szCs w:val="22"/>
              </w:rPr>
              <w:t>NETS for Teachers</w:t>
            </w:r>
          </w:p>
          <w:p w14:paraId="1CD759A7" w14:textId="77777777" w:rsidR="00CB4A11" w:rsidRPr="003C4C53" w:rsidRDefault="00CB4A11" w:rsidP="00CB4A11">
            <w:pPr>
              <w:numPr>
                <w:ilvl w:val="0"/>
                <w:numId w:val="30"/>
              </w:numPr>
              <w:spacing w:before="100" w:beforeAutospacing="1" w:after="100" w:afterAutospacing="1"/>
              <w:rPr>
                <w:sz w:val="22"/>
                <w:szCs w:val="22"/>
              </w:rPr>
            </w:pPr>
            <w:r w:rsidRPr="003C4C53">
              <w:rPr>
                <w:sz w:val="22"/>
                <w:szCs w:val="22"/>
              </w:rPr>
              <w:t>Evaluating Effective Educational Technology</w:t>
            </w:r>
          </w:p>
          <w:p w14:paraId="0C972ED8" w14:textId="77777777" w:rsidR="00CB4A11" w:rsidRPr="003C4C53" w:rsidRDefault="00CB4A11" w:rsidP="00CB4A11">
            <w:pPr>
              <w:numPr>
                <w:ilvl w:val="0"/>
                <w:numId w:val="30"/>
              </w:numPr>
              <w:spacing w:before="100" w:beforeAutospacing="1" w:after="100" w:afterAutospacing="1"/>
              <w:rPr>
                <w:sz w:val="22"/>
                <w:szCs w:val="22"/>
              </w:rPr>
            </w:pPr>
            <w:r w:rsidRPr="003C4C53">
              <w:rPr>
                <w:sz w:val="22"/>
                <w:szCs w:val="22"/>
              </w:rPr>
              <w:t xml:space="preserve">Motion detector and TI-84 graphing </w:t>
            </w:r>
          </w:p>
          <w:p w14:paraId="1EECB969" w14:textId="77777777" w:rsidR="00CB4A11" w:rsidRPr="003C4C53" w:rsidRDefault="00CB4A11" w:rsidP="00CB4A11">
            <w:pPr>
              <w:numPr>
                <w:ilvl w:val="0"/>
                <w:numId w:val="30"/>
              </w:numPr>
              <w:spacing w:before="100" w:beforeAutospacing="1" w:after="100" w:afterAutospacing="1"/>
              <w:rPr>
                <w:sz w:val="22"/>
                <w:szCs w:val="22"/>
              </w:rPr>
            </w:pPr>
            <w:proofErr w:type="spellStart"/>
            <w:r w:rsidRPr="003C4C53">
              <w:rPr>
                <w:sz w:val="22"/>
                <w:szCs w:val="22"/>
              </w:rPr>
              <w:t>SmartBoard</w:t>
            </w:r>
            <w:proofErr w:type="spellEnd"/>
            <w:r w:rsidRPr="003C4C53">
              <w:rPr>
                <w:sz w:val="22"/>
                <w:szCs w:val="22"/>
              </w:rPr>
              <w:t>/</w:t>
            </w:r>
            <w:proofErr w:type="spellStart"/>
            <w:r w:rsidRPr="003C4C53">
              <w:rPr>
                <w:sz w:val="22"/>
                <w:szCs w:val="22"/>
              </w:rPr>
              <w:t>iPad</w:t>
            </w:r>
            <w:proofErr w:type="spellEnd"/>
          </w:p>
          <w:p w14:paraId="7A91B9AC" w14:textId="77777777" w:rsidR="00CB4A11" w:rsidRPr="003C4C53" w:rsidRDefault="00CB4A11" w:rsidP="00CB4A11">
            <w:pPr>
              <w:numPr>
                <w:ilvl w:val="0"/>
                <w:numId w:val="30"/>
              </w:numPr>
              <w:spacing w:before="100" w:beforeAutospacing="1" w:after="100" w:afterAutospacing="1"/>
              <w:rPr>
                <w:sz w:val="22"/>
                <w:szCs w:val="22"/>
              </w:rPr>
            </w:pPr>
            <w:r w:rsidRPr="003C4C53">
              <w:rPr>
                <w:sz w:val="22"/>
                <w:szCs w:val="22"/>
              </w:rPr>
              <w:t>Social Network</w:t>
            </w:r>
          </w:p>
          <w:p w14:paraId="33F8DA4E" w14:textId="21B0CFAA" w:rsidR="00C5548E" w:rsidRPr="003C4C53" w:rsidRDefault="00CB4A11" w:rsidP="003503CB">
            <w:pPr>
              <w:numPr>
                <w:ilvl w:val="0"/>
                <w:numId w:val="30"/>
              </w:numPr>
              <w:spacing w:before="100" w:beforeAutospacing="1" w:after="100" w:afterAutospacing="1"/>
              <w:rPr>
                <w:sz w:val="22"/>
                <w:szCs w:val="22"/>
              </w:rPr>
            </w:pPr>
            <w:proofErr w:type="spellStart"/>
            <w:r w:rsidRPr="003C4C53">
              <w:rPr>
                <w:sz w:val="22"/>
                <w:szCs w:val="22"/>
              </w:rPr>
              <w:t>Cyberbulling</w:t>
            </w:r>
            <w:proofErr w:type="spellEnd"/>
            <w:r w:rsidRPr="003C4C53">
              <w:rPr>
                <w:sz w:val="22"/>
                <w:szCs w:val="22"/>
              </w:rPr>
              <w:t xml:space="preserve"> (low SES students) </w:t>
            </w:r>
            <w:r w:rsidRPr="003C4C53">
              <w:rPr>
                <w:color w:val="0000FF"/>
                <w:sz w:val="22"/>
                <w:szCs w:val="22"/>
              </w:rPr>
              <w:t>Life Science (Adaptation or reproduction)</w:t>
            </w:r>
            <w:r w:rsidR="00C5548E" w:rsidRPr="003C4C53">
              <w:rPr>
                <w:sz w:val="22"/>
                <w:szCs w:val="22"/>
              </w:rPr>
              <w:t>Connections between Math/ELAR/Social Studies/Technology/</w:t>
            </w:r>
            <w:proofErr w:type="spellStart"/>
            <w:r w:rsidR="00C5548E" w:rsidRPr="003C4C53">
              <w:rPr>
                <w:sz w:val="22"/>
                <w:szCs w:val="22"/>
              </w:rPr>
              <w:t>ScienceHealth</w:t>
            </w:r>
            <w:proofErr w:type="spellEnd"/>
            <w:r w:rsidR="00C5548E" w:rsidRPr="003C4C53">
              <w:rPr>
                <w:sz w:val="22"/>
                <w:szCs w:val="22"/>
              </w:rPr>
              <w:t xml:space="preserve"> and science</w:t>
            </w:r>
          </w:p>
          <w:p w14:paraId="6CDBBAD3" w14:textId="77777777" w:rsidR="00C5548E" w:rsidRPr="00C1172E" w:rsidRDefault="00C5548E" w:rsidP="00C1172E">
            <w:pPr>
              <w:ind w:left="720"/>
              <w:outlineLvl w:val="0"/>
              <w:rPr>
                <w:sz w:val="22"/>
                <w:szCs w:val="22"/>
              </w:rPr>
            </w:pPr>
          </w:p>
        </w:tc>
      </w:tr>
      <w:tr w:rsidR="00C5548E" w:rsidRPr="00A9453F" w14:paraId="25E8E653" w14:textId="77777777" w:rsidTr="003503CB">
        <w:trPr>
          <w:jc w:val="center"/>
        </w:trPr>
        <w:tc>
          <w:tcPr>
            <w:tcW w:w="2282" w:type="dxa"/>
            <w:shd w:val="clear" w:color="auto" w:fill="auto"/>
          </w:tcPr>
          <w:p w14:paraId="1B346CD5" w14:textId="3B7F6DA3" w:rsidR="00C5548E" w:rsidRPr="00A9453F" w:rsidRDefault="00C5548E" w:rsidP="0042251C">
            <w:pPr>
              <w:outlineLvl w:val="0"/>
              <w:rPr>
                <w:sz w:val="22"/>
                <w:szCs w:val="22"/>
              </w:rPr>
            </w:pPr>
            <w:r w:rsidRPr="00A9453F">
              <w:rPr>
                <w:sz w:val="22"/>
                <w:szCs w:val="22"/>
              </w:rPr>
              <w:t xml:space="preserve">Week 13 – November </w:t>
            </w:r>
            <w:r w:rsidR="0042251C">
              <w:rPr>
                <w:sz w:val="22"/>
                <w:szCs w:val="22"/>
              </w:rPr>
              <w:t>17</w:t>
            </w:r>
            <w:r w:rsidR="0042251C" w:rsidRPr="0042251C">
              <w:rPr>
                <w:sz w:val="22"/>
                <w:szCs w:val="22"/>
                <w:vertAlign w:val="superscript"/>
              </w:rPr>
              <w:t>th</w:t>
            </w:r>
            <w:r w:rsidR="0042251C">
              <w:rPr>
                <w:sz w:val="22"/>
                <w:szCs w:val="22"/>
              </w:rPr>
              <w:t xml:space="preserve"> </w:t>
            </w:r>
          </w:p>
        </w:tc>
        <w:tc>
          <w:tcPr>
            <w:tcW w:w="6596" w:type="dxa"/>
            <w:shd w:val="clear" w:color="auto" w:fill="auto"/>
          </w:tcPr>
          <w:p w14:paraId="453FE5CB" w14:textId="77777777" w:rsidR="00C5548E" w:rsidRDefault="00C5548E" w:rsidP="00C1172E">
            <w:pPr>
              <w:outlineLvl w:val="0"/>
              <w:rPr>
                <w:sz w:val="22"/>
                <w:szCs w:val="22"/>
              </w:rPr>
            </w:pPr>
            <w:r>
              <w:rPr>
                <w:sz w:val="22"/>
                <w:szCs w:val="22"/>
              </w:rPr>
              <w:t>How can you address special populations of students and diverse learners? – Part 1 (Competency 005)</w:t>
            </w:r>
          </w:p>
          <w:p w14:paraId="3F5F8259" w14:textId="77777777" w:rsidR="00C5548E" w:rsidRDefault="00C5548E" w:rsidP="00B804D2">
            <w:pPr>
              <w:numPr>
                <w:ilvl w:val="0"/>
                <w:numId w:val="25"/>
              </w:numPr>
              <w:outlineLvl w:val="0"/>
              <w:rPr>
                <w:sz w:val="22"/>
                <w:szCs w:val="22"/>
              </w:rPr>
            </w:pPr>
            <w:r w:rsidRPr="00C1172E">
              <w:rPr>
                <w:sz w:val="22"/>
                <w:szCs w:val="22"/>
              </w:rPr>
              <w:t>Understanding Intellectual Development and Qualities of Elementary Children</w:t>
            </w:r>
          </w:p>
          <w:p w14:paraId="4E1875DC" w14:textId="77777777" w:rsidR="00C5548E" w:rsidRDefault="00C5548E" w:rsidP="00B804D2">
            <w:pPr>
              <w:numPr>
                <w:ilvl w:val="0"/>
                <w:numId w:val="25"/>
              </w:numPr>
              <w:outlineLvl w:val="0"/>
              <w:rPr>
                <w:sz w:val="22"/>
                <w:szCs w:val="22"/>
              </w:rPr>
            </w:pPr>
            <w:r w:rsidRPr="00C1172E">
              <w:rPr>
                <w:sz w:val="22"/>
                <w:szCs w:val="22"/>
              </w:rPr>
              <w:t>Multiple intelligence</w:t>
            </w:r>
          </w:p>
          <w:p w14:paraId="1B6E577C" w14:textId="77777777" w:rsidR="00C5548E" w:rsidRDefault="00C5548E" w:rsidP="00B804D2">
            <w:pPr>
              <w:numPr>
                <w:ilvl w:val="0"/>
                <w:numId w:val="25"/>
              </w:numPr>
              <w:outlineLvl w:val="0"/>
              <w:rPr>
                <w:sz w:val="22"/>
                <w:szCs w:val="22"/>
              </w:rPr>
            </w:pPr>
            <w:r w:rsidRPr="00C1172E">
              <w:rPr>
                <w:sz w:val="22"/>
                <w:szCs w:val="22"/>
              </w:rPr>
              <w:t>Multiculturalism</w:t>
            </w:r>
          </w:p>
          <w:p w14:paraId="731EEC5D" w14:textId="77777777" w:rsidR="00C5548E" w:rsidRDefault="00C5548E" w:rsidP="00B804D2">
            <w:pPr>
              <w:numPr>
                <w:ilvl w:val="0"/>
                <w:numId w:val="25"/>
              </w:numPr>
              <w:outlineLvl w:val="0"/>
              <w:rPr>
                <w:sz w:val="22"/>
                <w:szCs w:val="22"/>
              </w:rPr>
            </w:pPr>
            <w:r w:rsidRPr="00C1172E">
              <w:rPr>
                <w:sz w:val="22"/>
                <w:szCs w:val="22"/>
              </w:rPr>
              <w:t>Gender awareness</w:t>
            </w:r>
          </w:p>
          <w:p w14:paraId="045E8E18" w14:textId="77777777" w:rsidR="00C5548E" w:rsidRDefault="00C5548E" w:rsidP="00B804D2">
            <w:pPr>
              <w:numPr>
                <w:ilvl w:val="0"/>
                <w:numId w:val="25"/>
              </w:numPr>
              <w:outlineLvl w:val="0"/>
              <w:rPr>
                <w:sz w:val="22"/>
                <w:szCs w:val="22"/>
              </w:rPr>
            </w:pPr>
            <w:r w:rsidRPr="00C1172E">
              <w:rPr>
                <w:sz w:val="22"/>
                <w:szCs w:val="22"/>
              </w:rPr>
              <w:t>Diverse/Multicultural Lesson</w:t>
            </w:r>
          </w:p>
          <w:p w14:paraId="3A7DEE2F" w14:textId="77777777" w:rsidR="00C5548E" w:rsidRDefault="00C5548E" w:rsidP="00B804D2">
            <w:pPr>
              <w:numPr>
                <w:ilvl w:val="0"/>
                <w:numId w:val="25"/>
              </w:numPr>
              <w:outlineLvl w:val="0"/>
              <w:rPr>
                <w:sz w:val="22"/>
                <w:szCs w:val="22"/>
              </w:rPr>
            </w:pPr>
            <w:r w:rsidRPr="00C1172E">
              <w:rPr>
                <w:sz w:val="22"/>
                <w:szCs w:val="22"/>
              </w:rPr>
              <w:t>Physical Health Education Lesson</w:t>
            </w:r>
          </w:p>
          <w:p w14:paraId="0C275526" w14:textId="77777777" w:rsidR="00C5548E" w:rsidRDefault="00C5548E" w:rsidP="00B804D2">
            <w:pPr>
              <w:numPr>
                <w:ilvl w:val="0"/>
                <w:numId w:val="25"/>
              </w:numPr>
              <w:outlineLvl w:val="0"/>
              <w:rPr>
                <w:sz w:val="22"/>
                <w:szCs w:val="22"/>
              </w:rPr>
            </w:pPr>
            <w:r w:rsidRPr="00C1172E">
              <w:rPr>
                <w:sz w:val="22"/>
                <w:szCs w:val="22"/>
              </w:rPr>
              <w:t>Life Science (Organism &amp; Environment)</w:t>
            </w:r>
          </w:p>
          <w:p w14:paraId="5BFA3EA3" w14:textId="77777777" w:rsidR="00C5548E" w:rsidRPr="00C1172E" w:rsidRDefault="00C5548E" w:rsidP="00B804D2">
            <w:pPr>
              <w:numPr>
                <w:ilvl w:val="0"/>
                <w:numId w:val="25"/>
              </w:numPr>
              <w:outlineLvl w:val="0"/>
              <w:rPr>
                <w:sz w:val="22"/>
                <w:szCs w:val="22"/>
              </w:rPr>
            </w:pPr>
            <w:r w:rsidRPr="00C1172E">
              <w:rPr>
                <w:sz w:val="22"/>
                <w:szCs w:val="22"/>
              </w:rPr>
              <w:t>Soils – Earth Science (ELL Lesson)</w:t>
            </w:r>
          </w:p>
          <w:p w14:paraId="2A41D705" w14:textId="77777777" w:rsidR="00C5548E" w:rsidRPr="00A9453F" w:rsidRDefault="00C5548E" w:rsidP="00C1172E">
            <w:pPr>
              <w:outlineLvl w:val="0"/>
              <w:rPr>
                <w:sz w:val="22"/>
                <w:szCs w:val="22"/>
              </w:rPr>
            </w:pPr>
          </w:p>
        </w:tc>
      </w:tr>
      <w:tr w:rsidR="0042251C" w:rsidRPr="00A9453F" w14:paraId="520EC771" w14:textId="77777777" w:rsidTr="003503CB">
        <w:trPr>
          <w:jc w:val="center"/>
        </w:trPr>
        <w:tc>
          <w:tcPr>
            <w:tcW w:w="2282" w:type="dxa"/>
            <w:shd w:val="clear" w:color="auto" w:fill="auto"/>
          </w:tcPr>
          <w:p w14:paraId="04CAEC26" w14:textId="6C9F5596" w:rsidR="0042251C" w:rsidRPr="00A9453F" w:rsidRDefault="0042251C" w:rsidP="0042251C">
            <w:pPr>
              <w:outlineLvl w:val="0"/>
              <w:rPr>
                <w:sz w:val="22"/>
                <w:szCs w:val="22"/>
              </w:rPr>
            </w:pPr>
            <w:r>
              <w:rPr>
                <w:sz w:val="22"/>
                <w:szCs w:val="22"/>
              </w:rPr>
              <w:t>November 24</w:t>
            </w:r>
            <w:r w:rsidRPr="0042251C">
              <w:rPr>
                <w:sz w:val="22"/>
                <w:szCs w:val="22"/>
                <w:vertAlign w:val="superscript"/>
              </w:rPr>
              <w:t>th</w:t>
            </w:r>
            <w:r>
              <w:rPr>
                <w:sz w:val="22"/>
                <w:szCs w:val="22"/>
              </w:rPr>
              <w:t xml:space="preserve"> </w:t>
            </w:r>
          </w:p>
        </w:tc>
        <w:tc>
          <w:tcPr>
            <w:tcW w:w="6596" w:type="dxa"/>
            <w:shd w:val="clear" w:color="auto" w:fill="auto"/>
          </w:tcPr>
          <w:p w14:paraId="77D218CF" w14:textId="7742CE30" w:rsidR="0042251C" w:rsidRDefault="0042251C" w:rsidP="00C1172E">
            <w:pPr>
              <w:outlineLvl w:val="0"/>
              <w:rPr>
                <w:sz w:val="22"/>
                <w:szCs w:val="22"/>
              </w:rPr>
            </w:pPr>
            <w:r>
              <w:rPr>
                <w:sz w:val="22"/>
                <w:szCs w:val="22"/>
              </w:rPr>
              <w:t xml:space="preserve">Thanksgiving </w:t>
            </w:r>
          </w:p>
        </w:tc>
      </w:tr>
      <w:tr w:rsidR="00C5548E" w:rsidRPr="00A9453F" w14:paraId="0EF102C0" w14:textId="77777777" w:rsidTr="003503CB">
        <w:trPr>
          <w:jc w:val="center"/>
        </w:trPr>
        <w:tc>
          <w:tcPr>
            <w:tcW w:w="2282" w:type="dxa"/>
            <w:shd w:val="clear" w:color="auto" w:fill="auto"/>
          </w:tcPr>
          <w:p w14:paraId="72D8D7D7" w14:textId="7E0B3DC2" w:rsidR="00C5548E" w:rsidRPr="00A9453F" w:rsidRDefault="00C5548E" w:rsidP="0042251C">
            <w:pPr>
              <w:outlineLvl w:val="0"/>
              <w:rPr>
                <w:sz w:val="22"/>
                <w:szCs w:val="22"/>
              </w:rPr>
            </w:pPr>
            <w:r w:rsidRPr="00A9453F">
              <w:rPr>
                <w:sz w:val="22"/>
                <w:szCs w:val="22"/>
              </w:rPr>
              <w:t>Week 1</w:t>
            </w:r>
            <w:r w:rsidR="0042251C">
              <w:rPr>
                <w:sz w:val="22"/>
                <w:szCs w:val="22"/>
              </w:rPr>
              <w:t>4</w:t>
            </w:r>
            <w:r w:rsidRPr="00A9453F">
              <w:rPr>
                <w:sz w:val="22"/>
                <w:szCs w:val="22"/>
              </w:rPr>
              <w:t xml:space="preserve"> – </w:t>
            </w:r>
            <w:r w:rsidR="0042251C">
              <w:rPr>
                <w:sz w:val="22"/>
                <w:szCs w:val="22"/>
              </w:rPr>
              <w:t xml:space="preserve">December </w:t>
            </w:r>
            <w:proofErr w:type="gramStart"/>
            <w:r w:rsidR="0042251C">
              <w:rPr>
                <w:sz w:val="22"/>
                <w:szCs w:val="22"/>
              </w:rPr>
              <w:t>1</w:t>
            </w:r>
            <w:r w:rsidR="0042251C" w:rsidRPr="0042251C">
              <w:rPr>
                <w:sz w:val="22"/>
                <w:szCs w:val="22"/>
                <w:vertAlign w:val="superscript"/>
              </w:rPr>
              <w:t>st</w:t>
            </w:r>
            <w:r w:rsidR="0042251C">
              <w:rPr>
                <w:sz w:val="22"/>
                <w:szCs w:val="22"/>
              </w:rPr>
              <w:t xml:space="preserve"> </w:t>
            </w:r>
            <w:r>
              <w:rPr>
                <w:sz w:val="22"/>
                <w:szCs w:val="22"/>
              </w:rPr>
              <w:t xml:space="preserve"> </w:t>
            </w:r>
            <w:proofErr w:type="gramEnd"/>
          </w:p>
        </w:tc>
        <w:tc>
          <w:tcPr>
            <w:tcW w:w="6596" w:type="dxa"/>
            <w:shd w:val="clear" w:color="auto" w:fill="auto"/>
          </w:tcPr>
          <w:p w14:paraId="03DD3D35" w14:textId="77777777" w:rsidR="00C5548E" w:rsidRDefault="00C5548E" w:rsidP="00C1172E">
            <w:pPr>
              <w:outlineLvl w:val="0"/>
              <w:rPr>
                <w:sz w:val="22"/>
                <w:szCs w:val="22"/>
              </w:rPr>
            </w:pPr>
            <w:r>
              <w:rPr>
                <w:sz w:val="22"/>
                <w:szCs w:val="22"/>
              </w:rPr>
              <w:t>How can you address special populations of students and diverse learners? – Part 2 (Competency 005)</w:t>
            </w:r>
          </w:p>
          <w:p w14:paraId="5981D585" w14:textId="77777777" w:rsidR="00C5548E" w:rsidRPr="00C1172E" w:rsidRDefault="00C5548E" w:rsidP="00B804D2">
            <w:pPr>
              <w:numPr>
                <w:ilvl w:val="0"/>
                <w:numId w:val="24"/>
              </w:numPr>
              <w:outlineLvl w:val="0"/>
              <w:rPr>
                <w:sz w:val="22"/>
                <w:szCs w:val="22"/>
              </w:rPr>
            </w:pPr>
            <w:r w:rsidRPr="00C1172E">
              <w:rPr>
                <w:sz w:val="22"/>
                <w:szCs w:val="22"/>
              </w:rPr>
              <w:t>Low SES status students</w:t>
            </w:r>
          </w:p>
          <w:p w14:paraId="64E94327" w14:textId="77777777" w:rsidR="00C5548E" w:rsidRPr="00C1172E" w:rsidRDefault="00C5548E" w:rsidP="00B804D2">
            <w:pPr>
              <w:numPr>
                <w:ilvl w:val="0"/>
                <w:numId w:val="24"/>
              </w:numPr>
              <w:outlineLvl w:val="0"/>
              <w:rPr>
                <w:sz w:val="22"/>
                <w:szCs w:val="22"/>
              </w:rPr>
            </w:pPr>
            <w:r w:rsidRPr="00C1172E">
              <w:rPr>
                <w:sz w:val="22"/>
                <w:szCs w:val="22"/>
              </w:rPr>
              <w:t>Parent involvement</w:t>
            </w:r>
          </w:p>
          <w:p w14:paraId="63C22853" w14:textId="77777777" w:rsidR="00C5548E" w:rsidRDefault="00C5548E" w:rsidP="00B804D2">
            <w:pPr>
              <w:numPr>
                <w:ilvl w:val="0"/>
                <w:numId w:val="24"/>
              </w:numPr>
              <w:outlineLvl w:val="0"/>
              <w:rPr>
                <w:sz w:val="22"/>
                <w:szCs w:val="22"/>
              </w:rPr>
            </w:pPr>
            <w:r w:rsidRPr="00C1172E">
              <w:rPr>
                <w:sz w:val="22"/>
                <w:szCs w:val="22"/>
              </w:rPr>
              <w:t>AAC Device</w:t>
            </w:r>
          </w:p>
          <w:p w14:paraId="2A91ED58" w14:textId="77777777" w:rsidR="00C5548E" w:rsidRDefault="00C5548E" w:rsidP="00B804D2">
            <w:pPr>
              <w:numPr>
                <w:ilvl w:val="0"/>
                <w:numId w:val="24"/>
              </w:numPr>
              <w:outlineLvl w:val="0"/>
              <w:rPr>
                <w:sz w:val="22"/>
                <w:szCs w:val="22"/>
              </w:rPr>
            </w:pPr>
            <w:r w:rsidRPr="00A9453F">
              <w:rPr>
                <w:sz w:val="22"/>
                <w:szCs w:val="22"/>
              </w:rPr>
              <w:t>Science for younger students</w:t>
            </w:r>
          </w:p>
          <w:p w14:paraId="3B4AFFBE" w14:textId="04A3BAB8" w:rsidR="00C5548E" w:rsidRDefault="00C5548E" w:rsidP="00B804D2">
            <w:pPr>
              <w:numPr>
                <w:ilvl w:val="0"/>
                <w:numId w:val="24"/>
              </w:numPr>
              <w:outlineLvl w:val="0"/>
              <w:rPr>
                <w:sz w:val="22"/>
                <w:szCs w:val="22"/>
              </w:rPr>
            </w:pPr>
            <w:r w:rsidRPr="00C1172E">
              <w:rPr>
                <w:sz w:val="22"/>
                <w:szCs w:val="22"/>
              </w:rPr>
              <w:t>Mirror, Mirror – Physical Science</w:t>
            </w:r>
          </w:p>
          <w:p w14:paraId="332CFFC1" w14:textId="605C6C9F" w:rsidR="00C805A1" w:rsidRPr="00C1172E" w:rsidRDefault="00C805A1" w:rsidP="00B804D2">
            <w:pPr>
              <w:numPr>
                <w:ilvl w:val="0"/>
                <w:numId w:val="24"/>
              </w:numPr>
              <w:outlineLvl w:val="0"/>
              <w:rPr>
                <w:sz w:val="22"/>
                <w:szCs w:val="22"/>
              </w:rPr>
            </w:pPr>
            <w:r>
              <w:rPr>
                <w:sz w:val="22"/>
                <w:szCs w:val="22"/>
              </w:rPr>
              <w:t>Course wrap-up</w:t>
            </w:r>
          </w:p>
          <w:p w14:paraId="4741ED65" w14:textId="77777777" w:rsidR="00C5548E" w:rsidRPr="00A9453F" w:rsidRDefault="00C5548E" w:rsidP="00A9453F">
            <w:pPr>
              <w:outlineLvl w:val="0"/>
              <w:rPr>
                <w:sz w:val="22"/>
                <w:szCs w:val="22"/>
              </w:rPr>
            </w:pPr>
          </w:p>
        </w:tc>
      </w:tr>
      <w:tr w:rsidR="00C5548E" w:rsidRPr="00A9453F" w14:paraId="7A8857DD" w14:textId="77777777" w:rsidTr="003503CB">
        <w:trPr>
          <w:jc w:val="center"/>
        </w:trPr>
        <w:tc>
          <w:tcPr>
            <w:tcW w:w="2282" w:type="dxa"/>
            <w:shd w:val="clear" w:color="auto" w:fill="auto"/>
          </w:tcPr>
          <w:p w14:paraId="4F034A01" w14:textId="372283A3" w:rsidR="00C5548E" w:rsidRPr="00A9453F" w:rsidRDefault="00C5548E" w:rsidP="0042251C">
            <w:pPr>
              <w:outlineLvl w:val="0"/>
              <w:rPr>
                <w:sz w:val="22"/>
                <w:szCs w:val="22"/>
              </w:rPr>
            </w:pPr>
            <w:r w:rsidRPr="00A9453F">
              <w:rPr>
                <w:sz w:val="22"/>
                <w:szCs w:val="22"/>
              </w:rPr>
              <w:t>Week 1</w:t>
            </w:r>
            <w:r w:rsidR="0042251C">
              <w:rPr>
                <w:sz w:val="22"/>
                <w:szCs w:val="22"/>
              </w:rPr>
              <w:t>5</w:t>
            </w:r>
            <w:r w:rsidRPr="00A9453F">
              <w:rPr>
                <w:sz w:val="22"/>
                <w:szCs w:val="22"/>
              </w:rPr>
              <w:t xml:space="preserve"> – December</w:t>
            </w:r>
            <w:r>
              <w:rPr>
                <w:sz w:val="22"/>
                <w:szCs w:val="22"/>
              </w:rPr>
              <w:t xml:space="preserve"> </w:t>
            </w:r>
            <w:r w:rsidR="0042251C">
              <w:rPr>
                <w:sz w:val="22"/>
                <w:szCs w:val="22"/>
              </w:rPr>
              <w:t>8</w:t>
            </w:r>
            <w:r w:rsidRPr="00052A2F">
              <w:rPr>
                <w:sz w:val="22"/>
                <w:szCs w:val="22"/>
                <w:vertAlign w:val="superscript"/>
              </w:rPr>
              <w:t>th</w:t>
            </w:r>
            <w:r>
              <w:rPr>
                <w:sz w:val="22"/>
                <w:szCs w:val="22"/>
              </w:rPr>
              <w:t xml:space="preserve"> </w:t>
            </w:r>
          </w:p>
        </w:tc>
        <w:tc>
          <w:tcPr>
            <w:tcW w:w="6596" w:type="dxa"/>
            <w:shd w:val="clear" w:color="auto" w:fill="auto"/>
          </w:tcPr>
          <w:p w14:paraId="3ECD3739" w14:textId="54C003F9" w:rsidR="00C5548E" w:rsidRPr="00A9453F" w:rsidRDefault="00C805A1" w:rsidP="00C805A1">
            <w:pPr>
              <w:outlineLvl w:val="0"/>
              <w:rPr>
                <w:sz w:val="22"/>
                <w:szCs w:val="22"/>
              </w:rPr>
            </w:pPr>
            <w:r>
              <w:rPr>
                <w:sz w:val="22"/>
                <w:szCs w:val="22"/>
              </w:rPr>
              <w:t>Finals Week</w:t>
            </w:r>
          </w:p>
        </w:tc>
      </w:tr>
    </w:tbl>
    <w:p w14:paraId="4B64D4D1" w14:textId="77777777" w:rsidR="00A9453F" w:rsidRDefault="00A9453F" w:rsidP="00356328">
      <w:pPr>
        <w:outlineLvl w:val="0"/>
        <w:rPr>
          <w:sz w:val="22"/>
          <w:szCs w:val="22"/>
        </w:rPr>
      </w:pPr>
    </w:p>
    <w:p w14:paraId="7645408C" w14:textId="77777777" w:rsidR="00A9453F" w:rsidRPr="00782ABC" w:rsidRDefault="00A9453F" w:rsidP="00356328">
      <w:pPr>
        <w:outlineLvl w:val="0"/>
        <w:rPr>
          <w:sz w:val="22"/>
          <w:szCs w:val="22"/>
        </w:rPr>
      </w:pPr>
    </w:p>
    <w:p w14:paraId="6639E2FE" w14:textId="77777777" w:rsidR="000D4AAC" w:rsidRPr="00BC296B" w:rsidRDefault="000D4AAC" w:rsidP="000D4AAC">
      <w:pPr>
        <w:pBdr>
          <w:bottom w:val="double" w:sz="6" w:space="1" w:color="auto"/>
        </w:pBdr>
        <w:rPr>
          <w:b/>
          <w:color w:val="0000FF"/>
        </w:rPr>
      </w:pPr>
    </w:p>
    <w:p w14:paraId="55C623E2" w14:textId="77777777" w:rsidR="000D4AAC" w:rsidRPr="00BC296B" w:rsidRDefault="000D4AAC" w:rsidP="000D4AAC">
      <w:pPr>
        <w:rPr>
          <w:b/>
          <w:color w:val="0000FF"/>
        </w:rPr>
      </w:pPr>
    </w:p>
    <w:p w14:paraId="2D5B6760" w14:textId="77777777" w:rsidR="000D4AAC" w:rsidRPr="00BC296B" w:rsidRDefault="000D4AAC" w:rsidP="000D4AAC">
      <w:pPr>
        <w:tabs>
          <w:tab w:val="left" w:leader="dot" w:pos="3600"/>
        </w:tabs>
        <w:rPr>
          <w:color w:val="000000"/>
        </w:rPr>
      </w:pPr>
      <w:r w:rsidRPr="00BC296B">
        <w:rPr>
          <w:color w:val="000000"/>
        </w:rPr>
        <w:t>Library Home Page</w:t>
      </w:r>
      <w:r w:rsidRPr="00BC296B">
        <w:rPr>
          <w:color w:val="000000"/>
        </w:rPr>
        <w:tab/>
        <w:t xml:space="preserve"> </w:t>
      </w:r>
      <w:r w:rsidRPr="00BC296B">
        <w:rPr>
          <w:color w:val="000000"/>
        </w:rPr>
        <w:fldChar w:fldCharType="begin"/>
      </w:r>
      <w:r w:rsidRPr="00BC296B">
        <w:rPr>
          <w:color w:val="000000"/>
        </w:rPr>
        <w:instrText xml:space="preserve"> HYPERLINK "http://www.uta.edu/library" \t "_blank" </w:instrText>
      </w:r>
      <w:r w:rsidRPr="00BC296B">
        <w:rPr>
          <w:color w:val="000000"/>
        </w:rPr>
        <w:fldChar w:fldCharType="separate"/>
      </w:r>
      <w:r w:rsidRPr="00BC296B">
        <w:rPr>
          <w:rStyle w:val="Hyperlink"/>
        </w:rPr>
        <w:t>http://www.uta.edu/library</w:t>
      </w:r>
      <w:r w:rsidRPr="00BC296B">
        <w:rPr>
          <w:color w:val="000000"/>
        </w:rPr>
        <w:fldChar w:fldCharType="end"/>
      </w:r>
    </w:p>
    <w:p w14:paraId="26999249" w14:textId="77777777" w:rsidR="000D4AAC" w:rsidRPr="00BC296B" w:rsidRDefault="000D4AAC" w:rsidP="000D4AAC">
      <w:pPr>
        <w:tabs>
          <w:tab w:val="left" w:leader="dot" w:pos="3600"/>
        </w:tabs>
        <w:rPr>
          <w:color w:val="000000"/>
        </w:rPr>
      </w:pPr>
      <w:r w:rsidRPr="00BC296B">
        <w:rPr>
          <w:color w:val="000000"/>
        </w:rPr>
        <w:t>Subject Guides</w:t>
      </w:r>
      <w:r w:rsidRPr="00BC296B">
        <w:rPr>
          <w:color w:val="000000"/>
        </w:rPr>
        <w:tab/>
        <w:t xml:space="preserve"> </w:t>
      </w:r>
      <w:r w:rsidRPr="00BC296B">
        <w:rPr>
          <w:color w:val="000000"/>
        </w:rPr>
        <w:fldChar w:fldCharType="begin"/>
      </w:r>
      <w:r w:rsidRPr="00BC296B">
        <w:rPr>
          <w:color w:val="000000"/>
        </w:rPr>
        <w:instrText xml:space="preserve"> HYPERLINK "http://libguides.uta.edu" \t "_blank" </w:instrText>
      </w:r>
      <w:r w:rsidRPr="00BC296B">
        <w:rPr>
          <w:color w:val="000000"/>
        </w:rPr>
        <w:fldChar w:fldCharType="separate"/>
      </w:r>
      <w:r w:rsidRPr="00BC296B">
        <w:rPr>
          <w:rStyle w:val="Hyperlink"/>
        </w:rPr>
        <w:t>http://libguides.uta.edu</w:t>
      </w:r>
      <w:r w:rsidRPr="00BC296B">
        <w:rPr>
          <w:color w:val="000000"/>
        </w:rPr>
        <w:fldChar w:fldCharType="end"/>
      </w:r>
    </w:p>
    <w:p w14:paraId="6C8DCE23" w14:textId="77777777" w:rsidR="000D4AAC" w:rsidRPr="00BC296B" w:rsidRDefault="000D4AAC" w:rsidP="000D4AAC">
      <w:pPr>
        <w:tabs>
          <w:tab w:val="left" w:leader="dot" w:pos="3600"/>
        </w:tabs>
        <w:rPr>
          <w:color w:val="000000"/>
        </w:rPr>
      </w:pPr>
      <w:r w:rsidRPr="00BC296B">
        <w:rPr>
          <w:color w:val="000000"/>
        </w:rPr>
        <w:t>Subject Librarians</w:t>
      </w:r>
      <w:r w:rsidRPr="00BC296B">
        <w:rPr>
          <w:color w:val="000000"/>
        </w:rPr>
        <w:tab/>
        <w:t xml:space="preserve"> </w:t>
      </w:r>
      <w:r w:rsidRPr="00BC296B">
        <w:rPr>
          <w:color w:val="000000"/>
        </w:rPr>
        <w:fldChar w:fldCharType="begin"/>
      </w:r>
      <w:r w:rsidRPr="00BC296B">
        <w:rPr>
          <w:color w:val="000000"/>
        </w:rPr>
        <w:instrText xml:space="preserve"> HYPERLINK "http://www.uta.edu/library/help/subject-librarians.php" \t "_blank" </w:instrText>
      </w:r>
      <w:r w:rsidRPr="00BC296B">
        <w:rPr>
          <w:color w:val="000000"/>
        </w:rPr>
        <w:fldChar w:fldCharType="separate"/>
      </w:r>
      <w:r w:rsidRPr="00BC296B">
        <w:rPr>
          <w:rStyle w:val="Hyperlink"/>
        </w:rPr>
        <w:t>http://www.uta.edu/library/help/subject-librarians.php</w:t>
      </w:r>
      <w:r w:rsidRPr="00BC296B">
        <w:rPr>
          <w:color w:val="000000"/>
        </w:rPr>
        <w:fldChar w:fldCharType="end"/>
      </w:r>
      <w:r w:rsidRPr="00BC296B">
        <w:rPr>
          <w:color w:val="000000"/>
        </w:rPr>
        <w:t xml:space="preserve"> </w:t>
      </w:r>
    </w:p>
    <w:p w14:paraId="172A09D5" w14:textId="77777777" w:rsidR="000D4AAC" w:rsidRPr="00BC296B" w:rsidRDefault="000D4AAC" w:rsidP="000D4AAC">
      <w:pPr>
        <w:tabs>
          <w:tab w:val="left" w:leader="dot" w:pos="3600"/>
        </w:tabs>
        <w:rPr>
          <w:color w:val="000000"/>
        </w:rPr>
      </w:pPr>
      <w:r w:rsidRPr="00BC296B">
        <w:rPr>
          <w:color w:val="000000"/>
        </w:rPr>
        <w:t>Database List</w:t>
      </w:r>
      <w:r w:rsidRPr="00BC296B">
        <w:rPr>
          <w:color w:val="000000"/>
        </w:rPr>
        <w:tab/>
        <w:t xml:space="preserve"> </w:t>
      </w:r>
      <w:r w:rsidRPr="00BC296B">
        <w:rPr>
          <w:color w:val="000000"/>
        </w:rPr>
        <w:fldChar w:fldCharType="begin"/>
      </w:r>
      <w:r w:rsidRPr="00BC296B">
        <w:rPr>
          <w:color w:val="000000"/>
        </w:rPr>
        <w:instrText xml:space="preserve"> HYPERLINK "http://www.uta.edu/library/databases/index.php" \t "_blank" </w:instrText>
      </w:r>
      <w:r w:rsidRPr="00BC296B">
        <w:rPr>
          <w:color w:val="000000"/>
        </w:rPr>
        <w:fldChar w:fldCharType="separate"/>
      </w:r>
      <w:r w:rsidRPr="00BC296B">
        <w:rPr>
          <w:rStyle w:val="Hyperlink"/>
        </w:rPr>
        <w:t>http://www.uta.edu/library/databases/index.php</w:t>
      </w:r>
      <w:r w:rsidRPr="00BC296B">
        <w:rPr>
          <w:color w:val="000000"/>
        </w:rPr>
        <w:fldChar w:fldCharType="end"/>
      </w:r>
      <w:r w:rsidRPr="00BC296B">
        <w:rPr>
          <w:color w:val="000000"/>
        </w:rPr>
        <w:t xml:space="preserve"> </w:t>
      </w:r>
    </w:p>
    <w:p w14:paraId="42C7E042" w14:textId="77777777" w:rsidR="000D4AAC" w:rsidRPr="00BC296B" w:rsidRDefault="000D4AAC" w:rsidP="000D4AAC">
      <w:pPr>
        <w:tabs>
          <w:tab w:val="left" w:leader="dot" w:pos="3600"/>
        </w:tabs>
        <w:rPr>
          <w:color w:val="000000"/>
          <w:lang w:val="fr-FR"/>
        </w:rPr>
      </w:pPr>
      <w:r w:rsidRPr="00BC296B">
        <w:rPr>
          <w:color w:val="000000"/>
          <w:lang w:val="fr-FR"/>
        </w:rPr>
        <w:t xml:space="preserve">Course </w:t>
      </w:r>
      <w:proofErr w:type="spellStart"/>
      <w:r w:rsidRPr="00BC296B">
        <w:rPr>
          <w:color w:val="000000"/>
          <w:lang w:val="fr-FR"/>
        </w:rPr>
        <w:t>Reserves</w:t>
      </w:r>
      <w:proofErr w:type="spellEnd"/>
      <w:r w:rsidRPr="00BC296B">
        <w:rPr>
          <w:color w:val="000000"/>
          <w:lang w:val="fr-FR"/>
        </w:rPr>
        <w:tab/>
        <w:t xml:space="preserve"> </w:t>
      </w:r>
      <w:r w:rsidRPr="00BC296B">
        <w:rPr>
          <w:color w:val="000000"/>
        </w:rPr>
        <w:fldChar w:fldCharType="begin"/>
      </w:r>
      <w:r w:rsidRPr="00BC296B">
        <w:rPr>
          <w:color w:val="000000"/>
          <w:lang w:val="fr-FR"/>
        </w:rPr>
        <w:instrText xml:space="preserve"> HYPERLINK "http://pulse.uta.edu/vwebv/enterCourseReserve.do" \t "_blank" </w:instrText>
      </w:r>
      <w:r w:rsidRPr="00BC296B">
        <w:rPr>
          <w:color w:val="000000"/>
        </w:rPr>
        <w:fldChar w:fldCharType="separate"/>
      </w:r>
      <w:r w:rsidRPr="00BC296B">
        <w:rPr>
          <w:rStyle w:val="Hyperlink"/>
          <w:lang w:val="fr-FR"/>
        </w:rPr>
        <w:t>http://pulse.uta.edu/vwebv/enterCourseReserve.do</w:t>
      </w:r>
      <w:r w:rsidRPr="00BC296B">
        <w:rPr>
          <w:color w:val="000000"/>
        </w:rPr>
        <w:fldChar w:fldCharType="end"/>
      </w:r>
    </w:p>
    <w:p w14:paraId="08F32071" w14:textId="77777777" w:rsidR="000D4AAC" w:rsidRPr="00BC296B" w:rsidRDefault="000D4AAC" w:rsidP="000D4AAC">
      <w:pPr>
        <w:tabs>
          <w:tab w:val="left" w:leader="dot" w:pos="3600"/>
        </w:tabs>
        <w:rPr>
          <w:color w:val="000000"/>
          <w:lang w:val="fr-FR"/>
        </w:rPr>
      </w:pPr>
      <w:r w:rsidRPr="00BC296B">
        <w:rPr>
          <w:color w:val="000000"/>
          <w:lang w:val="fr-FR"/>
        </w:rPr>
        <w:t xml:space="preserve">Library </w:t>
      </w:r>
      <w:proofErr w:type="spellStart"/>
      <w:r w:rsidRPr="00BC296B">
        <w:rPr>
          <w:color w:val="000000"/>
          <w:lang w:val="fr-FR"/>
        </w:rPr>
        <w:t>Catalog</w:t>
      </w:r>
      <w:proofErr w:type="spellEnd"/>
      <w:r w:rsidRPr="00BC296B">
        <w:rPr>
          <w:color w:val="000000"/>
          <w:lang w:val="fr-FR"/>
        </w:rPr>
        <w:tab/>
        <w:t xml:space="preserve"> </w:t>
      </w:r>
      <w:r w:rsidRPr="00BC296B">
        <w:rPr>
          <w:color w:val="000000"/>
        </w:rPr>
        <w:fldChar w:fldCharType="begin"/>
      </w:r>
      <w:r w:rsidRPr="00BC296B">
        <w:rPr>
          <w:color w:val="000000"/>
          <w:lang w:val="fr-FR"/>
        </w:rPr>
        <w:instrText xml:space="preserve"> HYPERLINK "http://discover.uta.edu/" \t "_blank" </w:instrText>
      </w:r>
      <w:r w:rsidRPr="00BC296B">
        <w:rPr>
          <w:color w:val="000000"/>
        </w:rPr>
        <w:fldChar w:fldCharType="separate"/>
      </w:r>
      <w:r w:rsidRPr="00BC296B">
        <w:rPr>
          <w:rStyle w:val="Hyperlink"/>
          <w:lang w:val="fr-FR"/>
        </w:rPr>
        <w:t>http://discover.uta.edu/</w:t>
      </w:r>
      <w:r w:rsidRPr="00BC296B">
        <w:rPr>
          <w:color w:val="000000"/>
        </w:rPr>
        <w:fldChar w:fldCharType="end"/>
      </w:r>
    </w:p>
    <w:p w14:paraId="72304812" w14:textId="77777777" w:rsidR="000D4AAC" w:rsidRPr="00BC296B" w:rsidRDefault="000D4AAC" w:rsidP="000D4AAC">
      <w:pPr>
        <w:tabs>
          <w:tab w:val="left" w:leader="dot" w:pos="3600"/>
        </w:tabs>
        <w:rPr>
          <w:color w:val="000000"/>
          <w:lang w:val="fr-FR"/>
        </w:rPr>
      </w:pPr>
      <w:r w:rsidRPr="00BC296B">
        <w:rPr>
          <w:color w:val="000000"/>
          <w:lang w:val="fr-FR"/>
        </w:rPr>
        <w:t>E-</w:t>
      </w:r>
      <w:proofErr w:type="spellStart"/>
      <w:r w:rsidRPr="00BC296B">
        <w:rPr>
          <w:color w:val="000000"/>
          <w:lang w:val="fr-FR"/>
        </w:rPr>
        <w:t>Journals</w:t>
      </w:r>
      <w:proofErr w:type="spellEnd"/>
      <w:r w:rsidRPr="00BC296B">
        <w:rPr>
          <w:color w:val="000000"/>
          <w:lang w:val="fr-FR"/>
        </w:rPr>
        <w:tab/>
        <w:t xml:space="preserve"> </w:t>
      </w:r>
      <w:r w:rsidRPr="00BC296B">
        <w:rPr>
          <w:color w:val="000000"/>
        </w:rPr>
        <w:fldChar w:fldCharType="begin"/>
      </w:r>
      <w:r w:rsidRPr="00BC296B">
        <w:rPr>
          <w:color w:val="000000"/>
          <w:lang w:val="fr-FR"/>
        </w:rPr>
        <w:instrText xml:space="preserve"> HYPERLINK "http://liblink.uta.edu/UTAlink/az" \t "_blank" </w:instrText>
      </w:r>
      <w:r w:rsidRPr="00BC296B">
        <w:rPr>
          <w:color w:val="000000"/>
        </w:rPr>
        <w:fldChar w:fldCharType="separate"/>
      </w:r>
      <w:r w:rsidRPr="00BC296B">
        <w:rPr>
          <w:rStyle w:val="Hyperlink"/>
          <w:lang w:val="fr-FR"/>
        </w:rPr>
        <w:t>http://liblink.uta.edu/UTAlink/az</w:t>
      </w:r>
      <w:r w:rsidRPr="00BC296B">
        <w:rPr>
          <w:color w:val="000000"/>
        </w:rPr>
        <w:fldChar w:fldCharType="end"/>
      </w:r>
      <w:r w:rsidRPr="00BC296B">
        <w:rPr>
          <w:color w:val="000000"/>
          <w:lang w:val="fr-FR"/>
        </w:rPr>
        <w:t xml:space="preserve"> </w:t>
      </w:r>
    </w:p>
    <w:p w14:paraId="4149BD25" w14:textId="77777777" w:rsidR="000D4AAC" w:rsidRPr="00BC296B" w:rsidRDefault="000D4AAC" w:rsidP="000D4AAC">
      <w:pPr>
        <w:tabs>
          <w:tab w:val="left" w:leader="dot" w:pos="3600"/>
        </w:tabs>
        <w:rPr>
          <w:color w:val="000000"/>
        </w:rPr>
      </w:pPr>
      <w:r w:rsidRPr="00BC296B">
        <w:rPr>
          <w:color w:val="000000"/>
        </w:rPr>
        <w:t xml:space="preserve">Library Tutorials </w:t>
      </w:r>
      <w:r w:rsidRPr="00BC296B">
        <w:rPr>
          <w:color w:val="000000"/>
        </w:rPr>
        <w:tab/>
        <w:t xml:space="preserve"> </w:t>
      </w:r>
      <w:r w:rsidRPr="00BC296B">
        <w:rPr>
          <w:color w:val="000000"/>
        </w:rPr>
        <w:fldChar w:fldCharType="begin"/>
      </w:r>
      <w:r w:rsidRPr="00BC296B">
        <w:rPr>
          <w:color w:val="000000"/>
        </w:rPr>
        <w:instrText xml:space="preserve"> HYPERLINK "http://www.uta.edu/library/help/tutorials.php" \t "_blank" </w:instrText>
      </w:r>
      <w:r w:rsidRPr="00BC296B">
        <w:rPr>
          <w:color w:val="000000"/>
        </w:rPr>
        <w:fldChar w:fldCharType="separate"/>
      </w:r>
      <w:r w:rsidRPr="00BC296B">
        <w:rPr>
          <w:rStyle w:val="Hyperlink"/>
        </w:rPr>
        <w:t>http://www.uta.edu/library/help/tutorials.php</w:t>
      </w:r>
      <w:r w:rsidRPr="00BC296B">
        <w:rPr>
          <w:color w:val="000000"/>
        </w:rPr>
        <w:fldChar w:fldCharType="end"/>
      </w:r>
    </w:p>
    <w:p w14:paraId="44EA0FC7" w14:textId="77777777" w:rsidR="000D4AAC" w:rsidRPr="00BC296B" w:rsidRDefault="000D4AAC" w:rsidP="000D4AAC">
      <w:pPr>
        <w:tabs>
          <w:tab w:val="left" w:leader="dot" w:pos="3600"/>
        </w:tabs>
        <w:rPr>
          <w:color w:val="000000"/>
        </w:rPr>
      </w:pPr>
      <w:r w:rsidRPr="00BC296B">
        <w:rPr>
          <w:color w:val="000000"/>
        </w:rPr>
        <w:t>Connecting from Off- Campus</w:t>
      </w:r>
      <w:r w:rsidRPr="00BC296B">
        <w:rPr>
          <w:color w:val="000000"/>
        </w:rPr>
        <w:tab/>
        <w:t xml:space="preserve"> </w:t>
      </w:r>
      <w:r w:rsidRPr="00BC296B">
        <w:rPr>
          <w:color w:val="000000"/>
        </w:rPr>
        <w:fldChar w:fldCharType="begin"/>
      </w:r>
      <w:r w:rsidRPr="00BC296B">
        <w:rPr>
          <w:color w:val="000000"/>
        </w:rPr>
        <w:instrText xml:space="preserve"> HYPERLINK "http://libguides.uta.edu/offcampus" \t "_blank" </w:instrText>
      </w:r>
      <w:r w:rsidRPr="00BC296B">
        <w:rPr>
          <w:color w:val="000000"/>
        </w:rPr>
        <w:fldChar w:fldCharType="separate"/>
      </w:r>
      <w:r w:rsidRPr="00BC296B">
        <w:rPr>
          <w:rStyle w:val="Hyperlink"/>
        </w:rPr>
        <w:t>http://libguides.uta.edu/offcampus</w:t>
      </w:r>
      <w:r w:rsidRPr="00BC296B">
        <w:rPr>
          <w:color w:val="000000"/>
        </w:rPr>
        <w:fldChar w:fldCharType="end"/>
      </w:r>
    </w:p>
    <w:p w14:paraId="626C2F3D" w14:textId="77777777" w:rsidR="000D4AAC" w:rsidRPr="00BC296B" w:rsidRDefault="000D4AAC" w:rsidP="000D4AAC">
      <w:pPr>
        <w:tabs>
          <w:tab w:val="left" w:leader="dot" w:pos="3600"/>
        </w:tabs>
        <w:rPr>
          <w:color w:val="000000"/>
        </w:rPr>
      </w:pPr>
      <w:r w:rsidRPr="00BC296B">
        <w:rPr>
          <w:color w:val="000000"/>
        </w:rPr>
        <w:t>Ask A Librarian</w:t>
      </w:r>
      <w:r w:rsidRPr="00BC296B">
        <w:rPr>
          <w:color w:val="000000"/>
        </w:rPr>
        <w:tab/>
        <w:t xml:space="preserve"> </w:t>
      </w:r>
      <w:r w:rsidRPr="00BC296B">
        <w:rPr>
          <w:color w:val="000000"/>
        </w:rPr>
        <w:fldChar w:fldCharType="begin"/>
      </w:r>
      <w:r w:rsidRPr="00BC296B">
        <w:rPr>
          <w:color w:val="000000"/>
        </w:rPr>
        <w:instrText xml:space="preserve"> HYPERLINK "http://ask.uta.edu/" \t "_blank" </w:instrText>
      </w:r>
      <w:r w:rsidRPr="00BC296B">
        <w:rPr>
          <w:color w:val="000000"/>
        </w:rPr>
        <w:fldChar w:fldCharType="separate"/>
      </w:r>
      <w:r w:rsidRPr="00BC296B">
        <w:rPr>
          <w:rStyle w:val="Hyperlink"/>
        </w:rPr>
        <w:t>http://ask.uta.edu</w:t>
      </w:r>
      <w:r w:rsidRPr="00BC296B">
        <w:rPr>
          <w:color w:val="000000"/>
        </w:rPr>
        <w:fldChar w:fldCharType="end"/>
      </w:r>
    </w:p>
    <w:p w14:paraId="6B5D3137" w14:textId="77777777" w:rsidR="000D4AAC" w:rsidRPr="00BC296B" w:rsidRDefault="000D4AAC" w:rsidP="000D4AAC">
      <w:pPr>
        <w:spacing w:before="100" w:beforeAutospacing="1" w:after="100" w:afterAutospacing="1" w:line="312" w:lineRule="auto"/>
        <w:rPr>
          <w:color w:val="000000"/>
        </w:rPr>
      </w:pPr>
      <w:r w:rsidRPr="00BC296B">
        <w:rPr>
          <w:color w:val="000000"/>
        </w:rPr>
        <w:t xml:space="preserve">The following URL houses a page where we have gathered many commonly used resources needed by students in online courses: </w:t>
      </w:r>
      <w:r w:rsidRPr="00BC296B">
        <w:rPr>
          <w:color w:val="000000"/>
        </w:rPr>
        <w:fldChar w:fldCharType="begin"/>
      </w:r>
      <w:r w:rsidRPr="00BC296B">
        <w:rPr>
          <w:color w:val="000000"/>
        </w:rPr>
        <w:instrText xml:space="preserve"> HYPERLINK "http://www.uta.edu/library/services/distance.php" \t "_blank" </w:instrText>
      </w:r>
      <w:r w:rsidRPr="00BC296B">
        <w:rPr>
          <w:color w:val="000000"/>
        </w:rPr>
        <w:fldChar w:fldCharType="separate"/>
      </w:r>
      <w:r w:rsidRPr="00BC296B">
        <w:rPr>
          <w:rStyle w:val="Hyperlink"/>
        </w:rPr>
        <w:t>http://www.uta.edu/library/services/distance.php</w:t>
      </w:r>
      <w:r w:rsidRPr="00BC296B">
        <w:rPr>
          <w:color w:val="000000"/>
        </w:rPr>
        <w:fldChar w:fldCharType="end"/>
      </w:r>
    </w:p>
    <w:p w14:paraId="7136070F" w14:textId="77777777" w:rsidR="000D4AAC" w:rsidRPr="00BC296B" w:rsidRDefault="000D4AAC" w:rsidP="000D4AAC">
      <w:pPr>
        <w:spacing w:before="100" w:beforeAutospacing="1" w:after="100" w:afterAutospacing="1" w:line="312" w:lineRule="auto"/>
        <w:rPr>
          <w:color w:val="000000"/>
        </w:rPr>
      </w:pPr>
      <w:r w:rsidRPr="00BC296B">
        <w:rPr>
          <w:color w:val="000000"/>
        </w:rPr>
        <w:t xml:space="preserve">If you have any questions, please feel free to contact the </w:t>
      </w:r>
      <w:r>
        <w:rPr>
          <w:color w:val="000000"/>
        </w:rPr>
        <w:t xml:space="preserve">Education librarian, Andy Herzog </w:t>
      </w:r>
      <w:hyperlink r:id="rId30" w:history="1">
        <w:r>
          <w:rPr>
            <w:rStyle w:val="Hyperlink"/>
            <w:rFonts w:eastAsia="Times New Roman"/>
          </w:rPr>
          <w:t>amherzog@uta.edu</w:t>
        </w:r>
      </w:hyperlink>
      <w:r>
        <w:rPr>
          <w:rFonts w:eastAsia="Times New Roman"/>
        </w:rPr>
        <w:t xml:space="preserve"> </w:t>
      </w:r>
      <w:r>
        <w:rPr>
          <w:color w:val="000000"/>
        </w:rPr>
        <w:t xml:space="preserve">or </w:t>
      </w:r>
      <w:r w:rsidRPr="00BC296B">
        <w:rPr>
          <w:color w:val="000000"/>
        </w:rPr>
        <w:t>at 817.272.</w:t>
      </w:r>
      <w:r>
        <w:rPr>
          <w:color w:val="000000"/>
        </w:rPr>
        <w:t>7517</w:t>
      </w:r>
      <w:r w:rsidRPr="00BC296B">
        <w:rPr>
          <w:color w:val="000000"/>
        </w:rPr>
        <w:t>.</w:t>
      </w:r>
    </w:p>
    <w:p w14:paraId="3B43696C" w14:textId="7DFD4861" w:rsidR="006E1318" w:rsidRPr="0069127B" w:rsidRDefault="006E1318">
      <w:pPr>
        <w:rPr>
          <w:sz w:val="22"/>
          <w:szCs w:val="22"/>
        </w:rPr>
      </w:pPr>
    </w:p>
    <w:sectPr w:rsidR="006E1318" w:rsidRPr="0069127B" w:rsidSect="00E9714E">
      <w:footerReference w:type="default" r:id="rId3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C4B72" w14:textId="77777777" w:rsidR="00792B20" w:rsidRDefault="00792B20">
      <w:r>
        <w:separator/>
      </w:r>
    </w:p>
  </w:endnote>
  <w:endnote w:type="continuationSeparator" w:id="0">
    <w:p w14:paraId="5F5A2E77" w14:textId="77777777" w:rsidR="00792B20" w:rsidRDefault="0079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SimSun">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AC79" w14:textId="77777777" w:rsidR="00792B20" w:rsidRPr="00C54559" w:rsidRDefault="00792B20" w:rsidP="00C54559">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E166FB">
      <w:rPr>
        <w:rStyle w:val="PageNumber"/>
        <w:rFonts w:ascii="Palatino Linotype" w:hAnsi="Palatino Linotype"/>
        <w:i/>
        <w:noProof/>
        <w:sz w:val="20"/>
        <w:szCs w:val="20"/>
      </w:rPr>
      <w:t>1</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NUMPAGES </w:instrText>
    </w:r>
    <w:r w:rsidRPr="00C54559">
      <w:rPr>
        <w:rStyle w:val="PageNumber"/>
        <w:rFonts w:ascii="Palatino Linotype" w:hAnsi="Palatino Linotype"/>
        <w:i/>
        <w:sz w:val="20"/>
        <w:szCs w:val="20"/>
      </w:rPr>
      <w:fldChar w:fldCharType="separate"/>
    </w:r>
    <w:r w:rsidR="00E166FB">
      <w:rPr>
        <w:rStyle w:val="PageNumber"/>
        <w:rFonts w:ascii="Palatino Linotype" w:hAnsi="Palatino Linotype"/>
        <w:i/>
        <w:noProof/>
        <w:sz w:val="20"/>
        <w:szCs w:val="20"/>
      </w:rPr>
      <w:t>18</w:t>
    </w:r>
    <w:r w:rsidRPr="00C54559">
      <w:rPr>
        <w:rStyle w:val="PageNumber"/>
        <w:rFonts w:ascii="Palatino Linotype" w:hAnsi="Palatino Linotype"/>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7B13" w14:textId="77777777" w:rsidR="00792B20" w:rsidRDefault="00792B20">
      <w:r>
        <w:separator/>
      </w:r>
    </w:p>
  </w:footnote>
  <w:footnote w:type="continuationSeparator" w:id="0">
    <w:p w14:paraId="0667DC8A" w14:textId="77777777" w:rsidR="00792B20" w:rsidRDefault="00792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A05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F261F"/>
    <w:multiLevelType w:val="hybridMultilevel"/>
    <w:tmpl w:val="63E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97E47"/>
    <w:multiLevelType w:val="hybridMultilevel"/>
    <w:tmpl w:val="DA78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E1779"/>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82B23"/>
    <w:multiLevelType w:val="hybridMultilevel"/>
    <w:tmpl w:val="4340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529CC"/>
    <w:multiLevelType w:val="hybridMultilevel"/>
    <w:tmpl w:val="66E6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3ED0"/>
    <w:multiLevelType w:val="hybridMultilevel"/>
    <w:tmpl w:val="06D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87260"/>
    <w:multiLevelType w:val="hybridMultilevel"/>
    <w:tmpl w:val="4F3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315A5"/>
    <w:multiLevelType w:val="hybridMultilevel"/>
    <w:tmpl w:val="3AC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D66E8"/>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CE3EA6"/>
    <w:multiLevelType w:val="hybridMultilevel"/>
    <w:tmpl w:val="630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C782A"/>
    <w:multiLevelType w:val="hybridMultilevel"/>
    <w:tmpl w:val="E80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A63D6"/>
    <w:multiLevelType w:val="hybridMultilevel"/>
    <w:tmpl w:val="92C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D46BC"/>
    <w:multiLevelType w:val="multilevel"/>
    <w:tmpl w:val="95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F709B"/>
    <w:multiLevelType w:val="hybridMultilevel"/>
    <w:tmpl w:val="85DE0C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FAE2F6B"/>
    <w:multiLevelType w:val="hybridMultilevel"/>
    <w:tmpl w:val="A6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40CB8"/>
    <w:multiLevelType w:val="hybridMultilevel"/>
    <w:tmpl w:val="21F2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83B25"/>
    <w:multiLevelType w:val="hybridMultilevel"/>
    <w:tmpl w:val="66A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92C89"/>
    <w:multiLevelType w:val="hybridMultilevel"/>
    <w:tmpl w:val="978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F50576"/>
    <w:multiLevelType w:val="hybridMultilevel"/>
    <w:tmpl w:val="3CB0A99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91686D"/>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85905"/>
    <w:multiLevelType w:val="multilevel"/>
    <w:tmpl w:val="3ED26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7470E6"/>
    <w:multiLevelType w:val="hybridMultilevel"/>
    <w:tmpl w:val="EA20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8"/>
  </w:num>
  <w:num w:numId="4">
    <w:abstractNumId w:val="11"/>
  </w:num>
  <w:num w:numId="5">
    <w:abstractNumId w:val="26"/>
  </w:num>
  <w:num w:numId="6">
    <w:abstractNumId w:val="7"/>
  </w:num>
  <w:num w:numId="7">
    <w:abstractNumId w:val="29"/>
  </w:num>
  <w:num w:numId="8">
    <w:abstractNumId w:val="1"/>
  </w:num>
  <w:num w:numId="9">
    <w:abstractNumId w:val="13"/>
  </w:num>
  <w:num w:numId="10">
    <w:abstractNumId w:val="16"/>
  </w:num>
  <w:num w:numId="11">
    <w:abstractNumId w:val="24"/>
  </w:num>
  <w:num w:numId="12">
    <w:abstractNumId w:val="14"/>
  </w:num>
  <w:num w:numId="13">
    <w:abstractNumId w:val="25"/>
  </w:num>
  <w:num w:numId="14">
    <w:abstractNumId w:val="3"/>
  </w:num>
  <w:num w:numId="15">
    <w:abstractNumId w:val="20"/>
  </w:num>
  <w:num w:numId="16">
    <w:abstractNumId w:val="6"/>
  </w:num>
  <w:num w:numId="17">
    <w:abstractNumId w:val="8"/>
  </w:num>
  <w:num w:numId="18">
    <w:abstractNumId w:val="17"/>
  </w:num>
  <w:num w:numId="19">
    <w:abstractNumId w:val="23"/>
  </w:num>
  <w:num w:numId="20">
    <w:abstractNumId w:val="15"/>
  </w:num>
  <w:num w:numId="21">
    <w:abstractNumId w:val="12"/>
  </w:num>
  <w:num w:numId="22">
    <w:abstractNumId w:val="22"/>
  </w:num>
  <w:num w:numId="23">
    <w:abstractNumId w:val="19"/>
  </w:num>
  <w:num w:numId="24">
    <w:abstractNumId w:val="9"/>
  </w:num>
  <w:num w:numId="25">
    <w:abstractNumId w:val="21"/>
  </w:num>
  <w:num w:numId="26">
    <w:abstractNumId w:val="2"/>
  </w:num>
  <w:num w:numId="27">
    <w:abstractNumId w:val="0"/>
  </w:num>
  <w:num w:numId="28">
    <w:abstractNumId w:val="30"/>
  </w:num>
  <w:num w:numId="29">
    <w:abstractNumId w:val="27"/>
  </w:num>
  <w:num w:numId="30">
    <w:abstractNumId w:val="18"/>
  </w:num>
  <w:num w:numId="3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14CFF"/>
    <w:rsid w:val="00027475"/>
    <w:rsid w:val="00027CC6"/>
    <w:rsid w:val="00030131"/>
    <w:rsid w:val="00034132"/>
    <w:rsid w:val="00036D69"/>
    <w:rsid w:val="00044F48"/>
    <w:rsid w:val="00052A2F"/>
    <w:rsid w:val="000530C9"/>
    <w:rsid w:val="0005578C"/>
    <w:rsid w:val="000651F8"/>
    <w:rsid w:val="00066194"/>
    <w:rsid w:val="000675EB"/>
    <w:rsid w:val="00077520"/>
    <w:rsid w:val="00077911"/>
    <w:rsid w:val="00081C0D"/>
    <w:rsid w:val="00086105"/>
    <w:rsid w:val="000925EF"/>
    <w:rsid w:val="0009497B"/>
    <w:rsid w:val="0009585C"/>
    <w:rsid w:val="000A0E8B"/>
    <w:rsid w:val="000C4333"/>
    <w:rsid w:val="000C64CC"/>
    <w:rsid w:val="000D0998"/>
    <w:rsid w:val="000D4AAC"/>
    <w:rsid w:val="000D7990"/>
    <w:rsid w:val="000E2BE7"/>
    <w:rsid w:val="000F7CA4"/>
    <w:rsid w:val="00105E45"/>
    <w:rsid w:val="00106163"/>
    <w:rsid w:val="00106CE5"/>
    <w:rsid w:val="00112F0C"/>
    <w:rsid w:val="00122998"/>
    <w:rsid w:val="00141482"/>
    <w:rsid w:val="00143EF2"/>
    <w:rsid w:val="001506D7"/>
    <w:rsid w:val="001566D5"/>
    <w:rsid w:val="00167AC5"/>
    <w:rsid w:val="00172208"/>
    <w:rsid w:val="00172C4A"/>
    <w:rsid w:val="00182EFD"/>
    <w:rsid w:val="00183E64"/>
    <w:rsid w:val="0019132A"/>
    <w:rsid w:val="001A0017"/>
    <w:rsid w:val="001B2C31"/>
    <w:rsid w:val="001B5E57"/>
    <w:rsid w:val="001C37CF"/>
    <w:rsid w:val="001C4665"/>
    <w:rsid w:val="001D0994"/>
    <w:rsid w:val="001D77B9"/>
    <w:rsid w:val="001E1304"/>
    <w:rsid w:val="001E1389"/>
    <w:rsid w:val="001E7696"/>
    <w:rsid w:val="00200213"/>
    <w:rsid w:val="0020031B"/>
    <w:rsid w:val="00203FDD"/>
    <w:rsid w:val="00207775"/>
    <w:rsid w:val="0021114F"/>
    <w:rsid w:val="002138DF"/>
    <w:rsid w:val="002140D7"/>
    <w:rsid w:val="002177F4"/>
    <w:rsid w:val="00217C1A"/>
    <w:rsid w:val="002211C5"/>
    <w:rsid w:val="00222FCE"/>
    <w:rsid w:val="0023184A"/>
    <w:rsid w:val="00233AE4"/>
    <w:rsid w:val="00236FB0"/>
    <w:rsid w:val="00242EEC"/>
    <w:rsid w:val="00246556"/>
    <w:rsid w:val="00252D74"/>
    <w:rsid w:val="0025425C"/>
    <w:rsid w:val="0026193B"/>
    <w:rsid w:val="00262549"/>
    <w:rsid w:val="0026721D"/>
    <w:rsid w:val="00274CF5"/>
    <w:rsid w:val="002A4F69"/>
    <w:rsid w:val="002B416F"/>
    <w:rsid w:val="002B5997"/>
    <w:rsid w:val="002C051C"/>
    <w:rsid w:val="002C1950"/>
    <w:rsid w:val="002C31E1"/>
    <w:rsid w:val="002C477E"/>
    <w:rsid w:val="002C50C8"/>
    <w:rsid w:val="002C520A"/>
    <w:rsid w:val="002C69F6"/>
    <w:rsid w:val="002D3C8E"/>
    <w:rsid w:val="002D3F72"/>
    <w:rsid w:val="002D6116"/>
    <w:rsid w:val="002E2D58"/>
    <w:rsid w:val="002E5BDC"/>
    <w:rsid w:val="002F1552"/>
    <w:rsid w:val="002F35A0"/>
    <w:rsid w:val="002F539B"/>
    <w:rsid w:val="002F6D63"/>
    <w:rsid w:val="002F7FAA"/>
    <w:rsid w:val="003021E1"/>
    <w:rsid w:val="00305660"/>
    <w:rsid w:val="00311DB2"/>
    <w:rsid w:val="00321724"/>
    <w:rsid w:val="00345846"/>
    <w:rsid w:val="00346A34"/>
    <w:rsid w:val="003503CB"/>
    <w:rsid w:val="00351904"/>
    <w:rsid w:val="00356328"/>
    <w:rsid w:val="00373ED8"/>
    <w:rsid w:val="00386E89"/>
    <w:rsid w:val="00387302"/>
    <w:rsid w:val="003A740E"/>
    <w:rsid w:val="003B3E35"/>
    <w:rsid w:val="003B43AC"/>
    <w:rsid w:val="003B69BC"/>
    <w:rsid w:val="003C3448"/>
    <w:rsid w:val="003C4C53"/>
    <w:rsid w:val="003D50C1"/>
    <w:rsid w:val="003E26D1"/>
    <w:rsid w:val="003E3727"/>
    <w:rsid w:val="003E4683"/>
    <w:rsid w:val="004009EE"/>
    <w:rsid w:val="004072B6"/>
    <w:rsid w:val="00413B5E"/>
    <w:rsid w:val="0042251C"/>
    <w:rsid w:val="004254A1"/>
    <w:rsid w:val="00436D7D"/>
    <w:rsid w:val="00437576"/>
    <w:rsid w:val="004413E1"/>
    <w:rsid w:val="00441C4A"/>
    <w:rsid w:val="00452CB3"/>
    <w:rsid w:val="00456B47"/>
    <w:rsid w:val="00465283"/>
    <w:rsid w:val="0046706B"/>
    <w:rsid w:val="004A48B1"/>
    <w:rsid w:val="004A77A9"/>
    <w:rsid w:val="004C0B38"/>
    <w:rsid w:val="004C4158"/>
    <w:rsid w:val="004D4759"/>
    <w:rsid w:val="004D4994"/>
    <w:rsid w:val="004D5D54"/>
    <w:rsid w:val="004E14DB"/>
    <w:rsid w:val="004E14EF"/>
    <w:rsid w:val="004E769B"/>
    <w:rsid w:val="004F4B4B"/>
    <w:rsid w:val="004F4ECF"/>
    <w:rsid w:val="004F58C3"/>
    <w:rsid w:val="00511D93"/>
    <w:rsid w:val="00511E9F"/>
    <w:rsid w:val="00516207"/>
    <w:rsid w:val="00523FC3"/>
    <w:rsid w:val="0052531F"/>
    <w:rsid w:val="0056712E"/>
    <w:rsid w:val="00577316"/>
    <w:rsid w:val="005904D9"/>
    <w:rsid w:val="0059572E"/>
    <w:rsid w:val="005A053D"/>
    <w:rsid w:val="005A3E66"/>
    <w:rsid w:val="005B07A8"/>
    <w:rsid w:val="005B28EA"/>
    <w:rsid w:val="005B2941"/>
    <w:rsid w:val="005B5B82"/>
    <w:rsid w:val="005B7342"/>
    <w:rsid w:val="005C5E8E"/>
    <w:rsid w:val="005D0B13"/>
    <w:rsid w:val="005D59A3"/>
    <w:rsid w:val="005D788E"/>
    <w:rsid w:val="005E4E60"/>
    <w:rsid w:val="005E708A"/>
    <w:rsid w:val="005F2AC5"/>
    <w:rsid w:val="006064FA"/>
    <w:rsid w:val="00630A19"/>
    <w:rsid w:val="00633159"/>
    <w:rsid w:val="006341B4"/>
    <w:rsid w:val="00651D02"/>
    <w:rsid w:val="00672B1C"/>
    <w:rsid w:val="00676B5E"/>
    <w:rsid w:val="00677BE5"/>
    <w:rsid w:val="00682DFA"/>
    <w:rsid w:val="00690903"/>
    <w:rsid w:val="0069127B"/>
    <w:rsid w:val="0069599B"/>
    <w:rsid w:val="006A146A"/>
    <w:rsid w:val="006A3572"/>
    <w:rsid w:val="006B0359"/>
    <w:rsid w:val="006B26CF"/>
    <w:rsid w:val="006B7D9F"/>
    <w:rsid w:val="006C20F8"/>
    <w:rsid w:val="006C3930"/>
    <w:rsid w:val="006D6098"/>
    <w:rsid w:val="006D75FE"/>
    <w:rsid w:val="006E1318"/>
    <w:rsid w:val="006E3206"/>
    <w:rsid w:val="006F3F0F"/>
    <w:rsid w:val="007036E9"/>
    <w:rsid w:val="0071143D"/>
    <w:rsid w:val="0071752B"/>
    <w:rsid w:val="00717DB7"/>
    <w:rsid w:val="007233D5"/>
    <w:rsid w:val="0072592C"/>
    <w:rsid w:val="00726A16"/>
    <w:rsid w:val="00727D19"/>
    <w:rsid w:val="00745B7D"/>
    <w:rsid w:val="00751547"/>
    <w:rsid w:val="00754E46"/>
    <w:rsid w:val="00761077"/>
    <w:rsid w:val="0077116D"/>
    <w:rsid w:val="00782ABC"/>
    <w:rsid w:val="007876AC"/>
    <w:rsid w:val="00792B20"/>
    <w:rsid w:val="007B1D66"/>
    <w:rsid w:val="007B6F23"/>
    <w:rsid w:val="007C3887"/>
    <w:rsid w:val="007C59A5"/>
    <w:rsid w:val="007D2F4D"/>
    <w:rsid w:val="007D5D9F"/>
    <w:rsid w:val="007D7B44"/>
    <w:rsid w:val="007D7FA5"/>
    <w:rsid w:val="007F3143"/>
    <w:rsid w:val="007F3CF0"/>
    <w:rsid w:val="00804E3C"/>
    <w:rsid w:val="00807482"/>
    <w:rsid w:val="008209BC"/>
    <w:rsid w:val="00835E77"/>
    <w:rsid w:val="008409E1"/>
    <w:rsid w:val="008444DC"/>
    <w:rsid w:val="00847ED7"/>
    <w:rsid w:val="00852B7D"/>
    <w:rsid w:val="00863B83"/>
    <w:rsid w:val="00864D4F"/>
    <w:rsid w:val="00873BD0"/>
    <w:rsid w:val="00876F40"/>
    <w:rsid w:val="00877479"/>
    <w:rsid w:val="008916A2"/>
    <w:rsid w:val="008926C3"/>
    <w:rsid w:val="00895EBD"/>
    <w:rsid w:val="00896D49"/>
    <w:rsid w:val="00897694"/>
    <w:rsid w:val="008A2BFD"/>
    <w:rsid w:val="008A4759"/>
    <w:rsid w:val="008A7E14"/>
    <w:rsid w:val="008B4C76"/>
    <w:rsid w:val="008C4191"/>
    <w:rsid w:val="008C5F27"/>
    <w:rsid w:val="008D5396"/>
    <w:rsid w:val="008E0F8F"/>
    <w:rsid w:val="0090121E"/>
    <w:rsid w:val="00907BC1"/>
    <w:rsid w:val="00913893"/>
    <w:rsid w:val="009173A7"/>
    <w:rsid w:val="00925EA7"/>
    <w:rsid w:val="009309B5"/>
    <w:rsid w:val="00942074"/>
    <w:rsid w:val="00943E79"/>
    <w:rsid w:val="00950EF8"/>
    <w:rsid w:val="0095132D"/>
    <w:rsid w:val="00951AB9"/>
    <w:rsid w:val="009664C3"/>
    <w:rsid w:val="00971D23"/>
    <w:rsid w:val="00983F93"/>
    <w:rsid w:val="0098564F"/>
    <w:rsid w:val="0098628F"/>
    <w:rsid w:val="009912EA"/>
    <w:rsid w:val="0099393E"/>
    <w:rsid w:val="00994B6A"/>
    <w:rsid w:val="00994E99"/>
    <w:rsid w:val="009962E9"/>
    <w:rsid w:val="009979C3"/>
    <w:rsid w:val="00997A4D"/>
    <w:rsid w:val="009A0D2F"/>
    <w:rsid w:val="009A2C42"/>
    <w:rsid w:val="009C0285"/>
    <w:rsid w:val="009C0EAB"/>
    <w:rsid w:val="009C18A4"/>
    <w:rsid w:val="009C4484"/>
    <w:rsid w:val="009C614D"/>
    <w:rsid w:val="009D003B"/>
    <w:rsid w:val="009D577B"/>
    <w:rsid w:val="009D63EB"/>
    <w:rsid w:val="009E17DF"/>
    <w:rsid w:val="009E7500"/>
    <w:rsid w:val="009F19A8"/>
    <w:rsid w:val="009F33F8"/>
    <w:rsid w:val="00A02A43"/>
    <w:rsid w:val="00A061E3"/>
    <w:rsid w:val="00A13E0E"/>
    <w:rsid w:val="00A1506F"/>
    <w:rsid w:val="00A15C59"/>
    <w:rsid w:val="00A17537"/>
    <w:rsid w:val="00A17DDB"/>
    <w:rsid w:val="00A41BDA"/>
    <w:rsid w:val="00A47C84"/>
    <w:rsid w:val="00A55D2E"/>
    <w:rsid w:val="00A57614"/>
    <w:rsid w:val="00A57F07"/>
    <w:rsid w:val="00A9453F"/>
    <w:rsid w:val="00AA2711"/>
    <w:rsid w:val="00AA47AA"/>
    <w:rsid w:val="00AA6168"/>
    <w:rsid w:val="00AA6DA5"/>
    <w:rsid w:val="00AB1139"/>
    <w:rsid w:val="00AB5390"/>
    <w:rsid w:val="00AB74A1"/>
    <w:rsid w:val="00AB759A"/>
    <w:rsid w:val="00AC7391"/>
    <w:rsid w:val="00AD450A"/>
    <w:rsid w:val="00AE65D9"/>
    <w:rsid w:val="00AF006E"/>
    <w:rsid w:val="00AF424F"/>
    <w:rsid w:val="00AF4586"/>
    <w:rsid w:val="00AF46E3"/>
    <w:rsid w:val="00AF7B80"/>
    <w:rsid w:val="00B0035E"/>
    <w:rsid w:val="00B011F8"/>
    <w:rsid w:val="00B04326"/>
    <w:rsid w:val="00B05896"/>
    <w:rsid w:val="00B1003B"/>
    <w:rsid w:val="00B169C7"/>
    <w:rsid w:val="00B20C19"/>
    <w:rsid w:val="00B20C1A"/>
    <w:rsid w:val="00B44DD6"/>
    <w:rsid w:val="00B54DE6"/>
    <w:rsid w:val="00B70D27"/>
    <w:rsid w:val="00B804D2"/>
    <w:rsid w:val="00B934E6"/>
    <w:rsid w:val="00B96AAF"/>
    <w:rsid w:val="00BA34D5"/>
    <w:rsid w:val="00BA3AE3"/>
    <w:rsid w:val="00BA4927"/>
    <w:rsid w:val="00BC7D1D"/>
    <w:rsid w:val="00BD733C"/>
    <w:rsid w:val="00BE3557"/>
    <w:rsid w:val="00BE7713"/>
    <w:rsid w:val="00BF6673"/>
    <w:rsid w:val="00C0302D"/>
    <w:rsid w:val="00C100E4"/>
    <w:rsid w:val="00C10C3E"/>
    <w:rsid w:val="00C1172E"/>
    <w:rsid w:val="00C11FB5"/>
    <w:rsid w:val="00C14620"/>
    <w:rsid w:val="00C22C78"/>
    <w:rsid w:val="00C22E27"/>
    <w:rsid w:val="00C244A0"/>
    <w:rsid w:val="00C25E77"/>
    <w:rsid w:val="00C334C7"/>
    <w:rsid w:val="00C3360B"/>
    <w:rsid w:val="00C54559"/>
    <w:rsid w:val="00C5548E"/>
    <w:rsid w:val="00C5570F"/>
    <w:rsid w:val="00C62607"/>
    <w:rsid w:val="00C626BD"/>
    <w:rsid w:val="00C64E64"/>
    <w:rsid w:val="00C67891"/>
    <w:rsid w:val="00C70E13"/>
    <w:rsid w:val="00C73757"/>
    <w:rsid w:val="00C73A02"/>
    <w:rsid w:val="00C747C4"/>
    <w:rsid w:val="00C805A1"/>
    <w:rsid w:val="00C85662"/>
    <w:rsid w:val="00C917E4"/>
    <w:rsid w:val="00C93497"/>
    <w:rsid w:val="00C96026"/>
    <w:rsid w:val="00CA39E9"/>
    <w:rsid w:val="00CB0C17"/>
    <w:rsid w:val="00CB4A11"/>
    <w:rsid w:val="00CB67CB"/>
    <w:rsid w:val="00CC0FD6"/>
    <w:rsid w:val="00CD580C"/>
    <w:rsid w:val="00CE6B55"/>
    <w:rsid w:val="00CF15AE"/>
    <w:rsid w:val="00CF2B38"/>
    <w:rsid w:val="00D059B9"/>
    <w:rsid w:val="00D16815"/>
    <w:rsid w:val="00D17499"/>
    <w:rsid w:val="00D22ACF"/>
    <w:rsid w:val="00D26387"/>
    <w:rsid w:val="00D44296"/>
    <w:rsid w:val="00D45A5F"/>
    <w:rsid w:val="00D45C86"/>
    <w:rsid w:val="00D477E8"/>
    <w:rsid w:val="00D70D4B"/>
    <w:rsid w:val="00D71D2F"/>
    <w:rsid w:val="00D75A14"/>
    <w:rsid w:val="00D773C1"/>
    <w:rsid w:val="00D90072"/>
    <w:rsid w:val="00D92967"/>
    <w:rsid w:val="00DA7F2E"/>
    <w:rsid w:val="00DB1EBD"/>
    <w:rsid w:val="00DC1B40"/>
    <w:rsid w:val="00DC487C"/>
    <w:rsid w:val="00DC6A6C"/>
    <w:rsid w:val="00DD33C2"/>
    <w:rsid w:val="00DE4B68"/>
    <w:rsid w:val="00DF25DF"/>
    <w:rsid w:val="00DF5A63"/>
    <w:rsid w:val="00E0239F"/>
    <w:rsid w:val="00E0696D"/>
    <w:rsid w:val="00E10AC7"/>
    <w:rsid w:val="00E166FB"/>
    <w:rsid w:val="00E168CC"/>
    <w:rsid w:val="00E30A6E"/>
    <w:rsid w:val="00E343B5"/>
    <w:rsid w:val="00E354B5"/>
    <w:rsid w:val="00E51DAA"/>
    <w:rsid w:val="00E67337"/>
    <w:rsid w:val="00E71972"/>
    <w:rsid w:val="00E762C0"/>
    <w:rsid w:val="00E807E3"/>
    <w:rsid w:val="00E86900"/>
    <w:rsid w:val="00E86D83"/>
    <w:rsid w:val="00E9714E"/>
    <w:rsid w:val="00EA44EA"/>
    <w:rsid w:val="00EB3B36"/>
    <w:rsid w:val="00EB455C"/>
    <w:rsid w:val="00EB4EA7"/>
    <w:rsid w:val="00EC1D51"/>
    <w:rsid w:val="00EC2140"/>
    <w:rsid w:val="00ED1541"/>
    <w:rsid w:val="00ED60FE"/>
    <w:rsid w:val="00EE2A1E"/>
    <w:rsid w:val="00EE375C"/>
    <w:rsid w:val="00EF41CA"/>
    <w:rsid w:val="00EF5169"/>
    <w:rsid w:val="00F00564"/>
    <w:rsid w:val="00F16FCF"/>
    <w:rsid w:val="00F20390"/>
    <w:rsid w:val="00F21BFE"/>
    <w:rsid w:val="00F26F18"/>
    <w:rsid w:val="00F27B87"/>
    <w:rsid w:val="00F27C02"/>
    <w:rsid w:val="00F32CF8"/>
    <w:rsid w:val="00F35297"/>
    <w:rsid w:val="00F5254B"/>
    <w:rsid w:val="00F55DAC"/>
    <w:rsid w:val="00F56679"/>
    <w:rsid w:val="00F600F2"/>
    <w:rsid w:val="00F61E6D"/>
    <w:rsid w:val="00F649C4"/>
    <w:rsid w:val="00F71E16"/>
    <w:rsid w:val="00F84419"/>
    <w:rsid w:val="00F94154"/>
    <w:rsid w:val="00FA11C4"/>
    <w:rsid w:val="00FA1A14"/>
    <w:rsid w:val="00FA53C4"/>
    <w:rsid w:val="00FB33E1"/>
    <w:rsid w:val="00FB4D3D"/>
    <w:rsid w:val="00FC17D6"/>
    <w:rsid w:val="00FC22C7"/>
    <w:rsid w:val="00FC22EA"/>
    <w:rsid w:val="00FD581F"/>
    <w:rsid w:val="00FE38C5"/>
    <w:rsid w:val="00FE670D"/>
    <w:rsid w:val="00FF3703"/>
    <w:rsid w:val="00FF74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294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036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4A1"/>
    <w:pPr>
      <w:keepNext/>
      <w:spacing w:before="240" w:after="60"/>
      <w:outlineLvl w:val="2"/>
    </w:pPr>
    <w:rPr>
      <w:rFonts w:ascii="Arial" w:hAnsi="Arial" w:cs="Arial"/>
      <w:b/>
      <w:bCs/>
      <w:sz w:val="26"/>
      <w:szCs w:val="26"/>
    </w:rPr>
  </w:style>
  <w:style w:type="paragraph" w:styleId="Heading4">
    <w:name w:val="heading 4"/>
    <w:basedOn w:val="Normal"/>
    <w:next w:val="Normal"/>
    <w:qFormat/>
    <w:rsid w:val="00AB74A1"/>
    <w:pPr>
      <w:keepNext/>
      <w:spacing w:before="240" w:after="60"/>
      <w:outlineLvl w:val="3"/>
    </w:pPr>
    <w:rPr>
      <w:b/>
      <w:bCs/>
      <w:sz w:val="28"/>
      <w:szCs w:val="28"/>
    </w:rPr>
  </w:style>
  <w:style w:type="paragraph" w:styleId="Heading5">
    <w:name w:val="heading 5"/>
    <w:basedOn w:val="Normal"/>
    <w:next w:val="Normal"/>
    <w:qFormat/>
    <w:rsid w:val="009C0285"/>
    <w:pPr>
      <w:spacing w:before="240" w:after="60"/>
      <w:outlineLvl w:val="4"/>
    </w:pPr>
    <w:rPr>
      <w:b/>
      <w:bCs/>
      <w:i/>
      <w:iCs/>
      <w:sz w:val="26"/>
      <w:szCs w:val="26"/>
    </w:rPr>
  </w:style>
  <w:style w:type="paragraph" w:styleId="Heading6">
    <w:name w:val="heading 6"/>
    <w:basedOn w:val="Normal"/>
    <w:next w:val="Normal"/>
    <w:link w:val="Heading6Char"/>
    <w:qFormat/>
    <w:rsid w:val="00AB74A1"/>
    <w:pPr>
      <w:spacing w:before="240" w:after="60"/>
      <w:outlineLvl w:val="5"/>
    </w:pPr>
    <w:rPr>
      <w:b/>
      <w:bCs/>
      <w:sz w:val="22"/>
      <w:szCs w:val="22"/>
    </w:rPr>
  </w:style>
  <w:style w:type="paragraph" w:styleId="Heading7">
    <w:name w:val="heading 7"/>
    <w:basedOn w:val="Normal"/>
    <w:next w:val="Normal"/>
    <w:link w:val="Heading7Char"/>
    <w:qFormat/>
    <w:rsid w:val="00AB74A1"/>
    <w:pPr>
      <w:spacing w:before="240" w:after="60"/>
      <w:outlineLvl w:val="6"/>
    </w:pPr>
  </w:style>
  <w:style w:type="paragraph" w:styleId="Heading8">
    <w:name w:val="heading 8"/>
    <w:basedOn w:val="Normal"/>
    <w:next w:val="Normal"/>
    <w:qFormat/>
    <w:rsid w:val="00AB74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paragraph" w:styleId="DocumentMap">
    <w:name w:val="Document Map"/>
    <w:basedOn w:val="Normal"/>
    <w:semiHidden/>
    <w:rsid w:val="00356328"/>
    <w:pPr>
      <w:shd w:val="clear" w:color="auto" w:fill="000080"/>
    </w:pPr>
    <w:rPr>
      <w:rFonts w:ascii="Tahoma" w:hAnsi="Tahoma" w:cs="Tahoma"/>
      <w:sz w:val="20"/>
      <w:szCs w:val="20"/>
    </w:rPr>
  </w:style>
  <w:style w:type="character" w:styleId="Hyperlink">
    <w:name w:val="Hyperlink"/>
    <w:rsid w:val="008C5F27"/>
    <w:rPr>
      <w:color w:val="0000FF"/>
      <w:u w:val="single"/>
    </w:rPr>
  </w:style>
  <w:style w:type="paragraph" w:styleId="BodyText">
    <w:name w:val="Body Text"/>
    <w:basedOn w:val="Normal"/>
    <w:rsid w:val="009912EA"/>
    <w:rPr>
      <w:b/>
      <w:bCs/>
      <w:sz w:val="36"/>
    </w:rPr>
  </w:style>
  <w:style w:type="paragraph" w:customStyle="1" w:styleId="WP9Heading">
    <w:name w:val="WP9_Heading"/>
    <w:rsid w:val="007036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paragraph" w:styleId="BodyText3">
    <w:name w:val="Body Text 3"/>
    <w:basedOn w:val="Normal"/>
    <w:rsid w:val="00AB74A1"/>
    <w:pPr>
      <w:spacing w:after="120"/>
    </w:pPr>
    <w:rPr>
      <w:sz w:val="16"/>
      <w:szCs w:val="16"/>
    </w:rPr>
  </w:style>
  <w:style w:type="paragraph" w:customStyle="1" w:styleId="style11">
    <w:name w:val="style11"/>
    <w:basedOn w:val="Normal"/>
    <w:rsid w:val="001C466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9664C3"/>
    <w:pPr>
      <w:ind w:left="720"/>
      <w:contextualSpacing/>
    </w:pPr>
    <w:rPr>
      <w:sz w:val="20"/>
      <w:szCs w:val="20"/>
    </w:rPr>
  </w:style>
  <w:style w:type="paragraph" w:styleId="NormalWeb">
    <w:name w:val="Normal (Web)"/>
    <w:basedOn w:val="Normal"/>
    <w:uiPriority w:val="99"/>
    <w:unhideWhenUsed/>
    <w:rsid w:val="00D16815"/>
    <w:pPr>
      <w:spacing w:before="100" w:beforeAutospacing="1" w:after="100" w:afterAutospacing="1"/>
    </w:pPr>
    <w:rPr>
      <w:lang w:eastAsia="zh-CN"/>
    </w:rPr>
  </w:style>
  <w:style w:type="character" w:styleId="CommentReference">
    <w:name w:val="annotation reference"/>
    <w:rsid w:val="005B2941"/>
    <w:rPr>
      <w:sz w:val="16"/>
      <w:szCs w:val="16"/>
    </w:rPr>
  </w:style>
  <w:style w:type="paragraph" w:styleId="CommentText">
    <w:name w:val="annotation text"/>
    <w:basedOn w:val="Normal"/>
    <w:link w:val="CommentTextChar"/>
    <w:rsid w:val="005B2941"/>
    <w:rPr>
      <w:sz w:val="20"/>
      <w:szCs w:val="20"/>
    </w:rPr>
  </w:style>
  <w:style w:type="character" w:customStyle="1" w:styleId="CommentTextChar">
    <w:name w:val="Comment Text Char"/>
    <w:basedOn w:val="DefaultParagraphFont"/>
    <w:link w:val="CommentText"/>
    <w:rsid w:val="005B2941"/>
  </w:style>
  <w:style w:type="paragraph" w:styleId="CommentSubject">
    <w:name w:val="annotation subject"/>
    <w:basedOn w:val="CommentText"/>
    <w:next w:val="CommentText"/>
    <w:link w:val="CommentSubjectChar"/>
    <w:rsid w:val="005B2941"/>
    <w:rPr>
      <w:b/>
      <w:bCs/>
    </w:rPr>
  </w:style>
  <w:style w:type="character" w:customStyle="1" w:styleId="CommentSubjectChar">
    <w:name w:val="Comment Subject Char"/>
    <w:link w:val="CommentSubject"/>
    <w:rsid w:val="005B2941"/>
    <w:rPr>
      <w:b/>
      <w:bCs/>
    </w:rPr>
  </w:style>
  <w:style w:type="paragraph" w:styleId="BalloonText">
    <w:name w:val="Balloon Text"/>
    <w:basedOn w:val="Normal"/>
    <w:link w:val="BalloonTextChar"/>
    <w:rsid w:val="005B2941"/>
    <w:rPr>
      <w:rFonts w:ascii="Tahoma" w:hAnsi="Tahoma" w:cs="Tahoma"/>
      <w:sz w:val="16"/>
      <w:szCs w:val="16"/>
    </w:rPr>
  </w:style>
  <w:style w:type="character" w:customStyle="1" w:styleId="BalloonTextChar">
    <w:name w:val="Balloon Text Char"/>
    <w:link w:val="BalloonText"/>
    <w:rsid w:val="005B2941"/>
    <w:rPr>
      <w:rFonts w:ascii="Tahoma" w:hAnsi="Tahoma" w:cs="Tahoma"/>
      <w:sz w:val="16"/>
      <w:szCs w:val="16"/>
    </w:rPr>
  </w:style>
  <w:style w:type="paragraph" w:styleId="ListParagraph">
    <w:name w:val="List Paragraph"/>
    <w:basedOn w:val="Normal"/>
    <w:uiPriority w:val="34"/>
    <w:qFormat/>
    <w:rsid w:val="00A9453F"/>
    <w:pPr>
      <w:ind w:left="720"/>
      <w:contextualSpacing/>
    </w:pPr>
  </w:style>
  <w:style w:type="table" w:styleId="TableClassic1">
    <w:name w:val="Table Classic 1"/>
    <w:basedOn w:val="TableNormal"/>
    <w:rsid w:val="0072592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8">
    <w:name w:val="Table Grid 8"/>
    <w:basedOn w:val="TableNormal"/>
    <w:rsid w:val="005D0B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D0B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4">
    <w:name w:val="Table List 4"/>
    <w:basedOn w:val="TableNormal"/>
    <w:rsid w:val="005D0B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FollowedHyperlink">
    <w:name w:val="FollowedHyperlink"/>
    <w:basedOn w:val="DefaultParagraphFont"/>
    <w:rsid w:val="00DB1EBD"/>
    <w:rPr>
      <w:color w:val="800080" w:themeColor="followedHyperlink"/>
      <w:u w:val="single"/>
    </w:rPr>
  </w:style>
  <w:style w:type="character" w:customStyle="1" w:styleId="Heading6Char">
    <w:name w:val="Heading 6 Char"/>
    <w:basedOn w:val="DefaultParagraphFont"/>
    <w:link w:val="Heading6"/>
    <w:rsid w:val="00E166FB"/>
    <w:rPr>
      <w:b/>
      <w:bCs/>
      <w:sz w:val="22"/>
      <w:szCs w:val="22"/>
    </w:rPr>
  </w:style>
  <w:style w:type="character" w:customStyle="1" w:styleId="Heading7Char">
    <w:name w:val="Heading 7 Char"/>
    <w:basedOn w:val="DefaultParagraphFont"/>
    <w:link w:val="Heading7"/>
    <w:rsid w:val="00E166F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036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4A1"/>
    <w:pPr>
      <w:keepNext/>
      <w:spacing w:before="240" w:after="60"/>
      <w:outlineLvl w:val="2"/>
    </w:pPr>
    <w:rPr>
      <w:rFonts w:ascii="Arial" w:hAnsi="Arial" w:cs="Arial"/>
      <w:b/>
      <w:bCs/>
      <w:sz w:val="26"/>
      <w:szCs w:val="26"/>
    </w:rPr>
  </w:style>
  <w:style w:type="paragraph" w:styleId="Heading4">
    <w:name w:val="heading 4"/>
    <w:basedOn w:val="Normal"/>
    <w:next w:val="Normal"/>
    <w:qFormat/>
    <w:rsid w:val="00AB74A1"/>
    <w:pPr>
      <w:keepNext/>
      <w:spacing w:before="240" w:after="60"/>
      <w:outlineLvl w:val="3"/>
    </w:pPr>
    <w:rPr>
      <w:b/>
      <w:bCs/>
      <w:sz w:val="28"/>
      <w:szCs w:val="28"/>
    </w:rPr>
  </w:style>
  <w:style w:type="paragraph" w:styleId="Heading5">
    <w:name w:val="heading 5"/>
    <w:basedOn w:val="Normal"/>
    <w:next w:val="Normal"/>
    <w:qFormat/>
    <w:rsid w:val="009C0285"/>
    <w:pPr>
      <w:spacing w:before="240" w:after="60"/>
      <w:outlineLvl w:val="4"/>
    </w:pPr>
    <w:rPr>
      <w:b/>
      <w:bCs/>
      <w:i/>
      <w:iCs/>
      <w:sz w:val="26"/>
      <w:szCs w:val="26"/>
    </w:rPr>
  </w:style>
  <w:style w:type="paragraph" w:styleId="Heading6">
    <w:name w:val="heading 6"/>
    <w:basedOn w:val="Normal"/>
    <w:next w:val="Normal"/>
    <w:link w:val="Heading6Char"/>
    <w:qFormat/>
    <w:rsid w:val="00AB74A1"/>
    <w:pPr>
      <w:spacing w:before="240" w:after="60"/>
      <w:outlineLvl w:val="5"/>
    </w:pPr>
    <w:rPr>
      <w:b/>
      <w:bCs/>
      <w:sz w:val="22"/>
      <w:szCs w:val="22"/>
    </w:rPr>
  </w:style>
  <w:style w:type="paragraph" w:styleId="Heading7">
    <w:name w:val="heading 7"/>
    <w:basedOn w:val="Normal"/>
    <w:next w:val="Normal"/>
    <w:link w:val="Heading7Char"/>
    <w:qFormat/>
    <w:rsid w:val="00AB74A1"/>
    <w:pPr>
      <w:spacing w:before="240" w:after="60"/>
      <w:outlineLvl w:val="6"/>
    </w:pPr>
  </w:style>
  <w:style w:type="paragraph" w:styleId="Heading8">
    <w:name w:val="heading 8"/>
    <w:basedOn w:val="Normal"/>
    <w:next w:val="Normal"/>
    <w:qFormat/>
    <w:rsid w:val="00AB74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paragraph" w:styleId="DocumentMap">
    <w:name w:val="Document Map"/>
    <w:basedOn w:val="Normal"/>
    <w:semiHidden/>
    <w:rsid w:val="00356328"/>
    <w:pPr>
      <w:shd w:val="clear" w:color="auto" w:fill="000080"/>
    </w:pPr>
    <w:rPr>
      <w:rFonts w:ascii="Tahoma" w:hAnsi="Tahoma" w:cs="Tahoma"/>
      <w:sz w:val="20"/>
      <w:szCs w:val="20"/>
    </w:rPr>
  </w:style>
  <w:style w:type="character" w:styleId="Hyperlink">
    <w:name w:val="Hyperlink"/>
    <w:rsid w:val="008C5F27"/>
    <w:rPr>
      <w:color w:val="0000FF"/>
      <w:u w:val="single"/>
    </w:rPr>
  </w:style>
  <w:style w:type="paragraph" w:styleId="BodyText">
    <w:name w:val="Body Text"/>
    <w:basedOn w:val="Normal"/>
    <w:rsid w:val="009912EA"/>
    <w:rPr>
      <w:b/>
      <w:bCs/>
      <w:sz w:val="36"/>
    </w:rPr>
  </w:style>
  <w:style w:type="paragraph" w:customStyle="1" w:styleId="WP9Heading">
    <w:name w:val="WP9_Heading"/>
    <w:rsid w:val="007036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paragraph" w:styleId="BodyText3">
    <w:name w:val="Body Text 3"/>
    <w:basedOn w:val="Normal"/>
    <w:rsid w:val="00AB74A1"/>
    <w:pPr>
      <w:spacing w:after="120"/>
    </w:pPr>
    <w:rPr>
      <w:sz w:val="16"/>
      <w:szCs w:val="16"/>
    </w:rPr>
  </w:style>
  <w:style w:type="paragraph" w:customStyle="1" w:styleId="style11">
    <w:name w:val="style11"/>
    <w:basedOn w:val="Normal"/>
    <w:rsid w:val="001C466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9664C3"/>
    <w:pPr>
      <w:ind w:left="720"/>
      <w:contextualSpacing/>
    </w:pPr>
    <w:rPr>
      <w:sz w:val="20"/>
      <w:szCs w:val="20"/>
    </w:rPr>
  </w:style>
  <w:style w:type="paragraph" w:styleId="NormalWeb">
    <w:name w:val="Normal (Web)"/>
    <w:basedOn w:val="Normal"/>
    <w:uiPriority w:val="99"/>
    <w:unhideWhenUsed/>
    <w:rsid w:val="00D16815"/>
    <w:pPr>
      <w:spacing w:before="100" w:beforeAutospacing="1" w:after="100" w:afterAutospacing="1"/>
    </w:pPr>
    <w:rPr>
      <w:lang w:eastAsia="zh-CN"/>
    </w:rPr>
  </w:style>
  <w:style w:type="character" w:styleId="CommentReference">
    <w:name w:val="annotation reference"/>
    <w:rsid w:val="005B2941"/>
    <w:rPr>
      <w:sz w:val="16"/>
      <w:szCs w:val="16"/>
    </w:rPr>
  </w:style>
  <w:style w:type="paragraph" w:styleId="CommentText">
    <w:name w:val="annotation text"/>
    <w:basedOn w:val="Normal"/>
    <w:link w:val="CommentTextChar"/>
    <w:rsid w:val="005B2941"/>
    <w:rPr>
      <w:sz w:val="20"/>
      <w:szCs w:val="20"/>
    </w:rPr>
  </w:style>
  <w:style w:type="character" w:customStyle="1" w:styleId="CommentTextChar">
    <w:name w:val="Comment Text Char"/>
    <w:basedOn w:val="DefaultParagraphFont"/>
    <w:link w:val="CommentText"/>
    <w:rsid w:val="005B2941"/>
  </w:style>
  <w:style w:type="paragraph" w:styleId="CommentSubject">
    <w:name w:val="annotation subject"/>
    <w:basedOn w:val="CommentText"/>
    <w:next w:val="CommentText"/>
    <w:link w:val="CommentSubjectChar"/>
    <w:rsid w:val="005B2941"/>
    <w:rPr>
      <w:b/>
      <w:bCs/>
    </w:rPr>
  </w:style>
  <w:style w:type="character" w:customStyle="1" w:styleId="CommentSubjectChar">
    <w:name w:val="Comment Subject Char"/>
    <w:link w:val="CommentSubject"/>
    <w:rsid w:val="005B2941"/>
    <w:rPr>
      <w:b/>
      <w:bCs/>
    </w:rPr>
  </w:style>
  <w:style w:type="paragraph" w:styleId="BalloonText">
    <w:name w:val="Balloon Text"/>
    <w:basedOn w:val="Normal"/>
    <w:link w:val="BalloonTextChar"/>
    <w:rsid w:val="005B2941"/>
    <w:rPr>
      <w:rFonts w:ascii="Tahoma" w:hAnsi="Tahoma" w:cs="Tahoma"/>
      <w:sz w:val="16"/>
      <w:szCs w:val="16"/>
    </w:rPr>
  </w:style>
  <w:style w:type="character" w:customStyle="1" w:styleId="BalloonTextChar">
    <w:name w:val="Balloon Text Char"/>
    <w:link w:val="BalloonText"/>
    <w:rsid w:val="005B2941"/>
    <w:rPr>
      <w:rFonts w:ascii="Tahoma" w:hAnsi="Tahoma" w:cs="Tahoma"/>
      <w:sz w:val="16"/>
      <w:szCs w:val="16"/>
    </w:rPr>
  </w:style>
  <w:style w:type="paragraph" w:styleId="ListParagraph">
    <w:name w:val="List Paragraph"/>
    <w:basedOn w:val="Normal"/>
    <w:uiPriority w:val="34"/>
    <w:qFormat/>
    <w:rsid w:val="00A9453F"/>
    <w:pPr>
      <w:ind w:left="720"/>
      <w:contextualSpacing/>
    </w:pPr>
  </w:style>
  <w:style w:type="table" w:styleId="TableClassic1">
    <w:name w:val="Table Classic 1"/>
    <w:basedOn w:val="TableNormal"/>
    <w:rsid w:val="0072592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8">
    <w:name w:val="Table Grid 8"/>
    <w:basedOn w:val="TableNormal"/>
    <w:rsid w:val="005D0B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D0B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4">
    <w:name w:val="Table List 4"/>
    <w:basedOn w:val="TableNormal"/>
    <w:rsid w:val="005D0B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FollowedHyperlink">
    <w:name w:val="FollowedHyperlink"/>
    <w:basedOn w:val="DefaultParagraphFont"/>
    <w:rsid w:val="00DB1EBD"/>
    <w:rPr>
      <w:color w:val="800080" w:themeColor="followedHyperlink"/>
      <w:u w:val="single"/>
    </w:rPr>
  </w:style>
  <w:style w:type="character" w:customStyle="1" w:styleId="Heading6Char">
    <w:name w:val="Heading 6 Char"/>
    <w:basedOn w:val="DefaultParagraphFont"/>
    <w:link w:val="Heading6"/>
    <w:rsid w:val="00E166FB"/>
    <w:rPr>
      <w:b/>
      <w:bCs/>
      <w:sz w:val="22"/>
      <w:szCs w:val="22"/>
    </w:rPr>
  </w:style>
  <w:style w:type="character" w:customStyle="1" w:styleId="Heading7Char">
    <w:name w:val="Heading 7 Char"/>
    <w:basedOn w:val="DefaultParagraphFont"/>
    <w:link w:val="Heading7"/>
    <w:rsid w:val="00E16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titleIX" TargetMode="External"/><Relationship Id="rId21" Type="http://schemas.openxmlformats.org/officeDocument/2006/relationships/hyperlink" Target="file:///C:\Users\ingrams\Downloads\jmhood@uta.edu"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news/info/campus-carry/" TargetMode="External"/><Relationship Id="rId24" Type="http://schemas.openxmlformats.org/officeDocument/2006/relationships/hyperlink" Target="http://www.uta.edu/sfs" TargetMode="External"/><Relationship Id="rId25" Type="http://schemas.openxmlformats.org/officeDocument/2006/relationships/hyperlink" Target="https://www.uta.edu/policy/procedure/7-6" TargetMode="External"/><Relationship Id="rId26" Type="http://schemas.openxmlformats.org/officeDocument/2006/relationships/hyperlink" Target="mailto:resources@uta.edu"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mherzog@uta.edu"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uta.edu/mentis/profile/jiyoon-yoo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elearn.uta.edu" TargetMode="External"/><Relationship Id="rId11" Type="http://schemas.openxmlformats.org/officeDocument/2006/relationships/hyperlink" Target="http://www.tea.state.tx.us/rules/tac/chapter112/ch112a.html" TargetMode="External"/><Relationship Id="rId12" Type="http://schemas.openxmlformats.org/officeDocument/2006/relationships/hyperlink" Target="http://www.nextgenscience.org/next-generation-science-standards" TargetMode="External"/><Relationship Id="rId13" Type="http://schemas.openxmlformats.org/officeDocument/2006/relationships/hyperlink" Target="http://cms.texes-ets.org/files/4514/1881/7082/core_subjects_ec_6_291_TAAG.pdf" TargetMode="External"/><Relationship Id="rId14" Type="http://schemas.openxmlformats.org/officeDocument/2006/relationships/hyperlink" Target="http://texreg.sos.state.tx.us" TargetMode="External"/><Relationship Id="rId15" Type="http://schemas.openxmlformats.org/officeDocument/2006/relationships/hyperlink" Target="http://www.nsta.org/preservice/docs/2012NSTAPreserviceScienceStandards.pdf"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eb.uta.edu/ses/fao" TargetMode="External"/><Relationship Id="rId18" Type="http://schemas.openxmlformats.org/officeDocument/2006/relationships/hyperlink" Target="http://www.uta.edu/disability" TargetMode="External"/><Relationship Id="rId19"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8224</Words>
  <Characters>46882</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54997</CharactersWithSpaces>
  <SharedDoc>false</SharedDoc>
  <HLinks>
    <vt:vector size="132" baseType="variant">
      <vt:variant>
        <vt:i4>917575</vt:i4>
      </vt:variant>
      <vt:variant>
        <vt:i4>63</vt:i4>
      </vt:variant>
      <vt:variant>
        <vt:i4>0</vt:i4>
      </vt:variant>
      <vt:variant>
        <vt:i4>5</vt:i4>
      </vt:variant>
      <vt:variant>
        <vt:lpwstr>http://library.uta.edu/academic-plaza</vt:lpwstr>
      </vt:variant>
      <vt:variant>
        <vt:lpwstr/>
      </vt:variant>
      <vt:variant>
        <vt:i4>2883638</vt:i4>
      </vt:variant>
      <vt:variant>
        <vt:i4>60</vt:i4>
      </vt:variant>
      <vt:variant>
        <vt:i4>0</vt:i4>
      </vt:variant>
      <vt:variant>
        <vt:i4>5</vt:i4>
      </vt:variant>
      <vt:variant>
        <vt:lpwstr>http://www.uta.edu/owl</vt:lpwstr>
      </vt:variant>
      <vt:variant>
        <vt:lpwstr/>
      </vt:variant>
      <vt:variant>
        <vt:i4>1638449</vt:i4>
      </vt:variant>
      <vt:variant>
        <vt:i4>57</vt:i4>
      </vt:variant>
      <vt:variant>
        <vt:i4>0</vt:i4>
      </vt:variant>
      <vt:variant>
        <vt:i4>5</vt:i4>
      </vt:variant>
      <vt:variant>
        <vt:lpwstr>mailto:IDEAS@uta.edu</vt:lpwstr>
      </vt:variant>
      <vt:variant>
        <vt:lpwstr/>
      </vt:variant>
      <vt:variant>
        <vt:i4>131113</vt:i4>
      </vt:variant>
      <vt:variant>
        <vt:i4>54</vt:i4>
      </vt:variant>
      <vt:variant>
        <vt:i4>0</vt:i4>
      </vt:variant>
      <vt:variant>
        <vt:i4>5</vt:i4>
      </vt:variant>
      <vt:variant>
        <vt:lpwstr>mailto:resources@uta.edu</vt:lpwstr>
      </vt:variant>
      <vt:variant>
        <vt:lpwstr/>
      </vt:variant>
      <vt:variant>
        <vt:i4>5046289</vt:i4>
      </vt:variant>
      <vt:variant>
        <vt:i4>51</vt:i4>
      </vt:variant>
      <vt:variant>
        <vt:i4>0</vt:i4>
      </vt:variant>
      <vt:variant>
        <vt:i4>5</vt:i4>
      </vt:variant>
      <vt:variant>
        <vt:lpwstr>https://www.uta.edu/policy/procedure/7-6</vt:lpwstr>
      </vt:variant>
      <vt:variant>
        <vt:lpwstr/>
      </vt:variant>
      <vt:variant>
        <vt:i4>3080231</vt:i4>
      </vt:variant>
      <vt:variant>
        <vt:i4>48</vt:i4>
      </vt:variant>
      <vt:variant>
        <vt:i4>0</vt:i4>
      </vt:variant>
      <vt:variant>
        <vt:i4>5</vt:i4>
      </vt:variant>
      <vt:variant>
        <vt:lpwstr>http://www.uta.edu/sfs</vt:lpwstr>
      </vt:variant>
      <vt:variant>
        <vt:lpwstr/>
      </vt:variant>
      <vt:variant>
        <vt:i4>7471229</vt:i4>
      </vt:variant>
      <vt:variant>
        <vt:i4>45</vt:i4>
      </vt:variant>
      <vt:variant>
        <vt:i4>0</vt:i4>
      </vt:variant>
      <vt:variant>
        <vt:i4>5</vt:i4>
      </vt:variant>
      <vt:variant>
        <vt:lpwstr>http://www.uta.edu/news/info/campus-carry/</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3866638</vt:i4>
      </vt:variant>
      <vt:variant>
        <vt:i4>39</vt:i4>
      </vt:variant>
      <vt:variant>
        <vt:i4>0</vt:i4>
      </vt:variant>
      <vt:variant>
        <vt:i4>5</vt:i4>
      </vt:variant>
      <vt:variant>
        <vt:lpwstr>C:\Users\ingrams\Downloads\jmhood@uta.edu</vt:lpwstr>
      </vt:variant>
      <vt:variant>
        <vt:lpwstr/>
      </vt:variant>
      <vt:variant>
        <vt:i4>3276845</vt:i4>
      </vt:variant>
      <vt:variant>
        <vt:i4>36</vt:i4>
      </vt:variant>
      <vt:variant>
        <vt:i4>0</vt:i4>
      </vt:variant>
      <vt:variant>
        <vt:i4>5</vt:i4>
      </vt:variant>
      <vt:variant>
        <vt:lpwstr>http://www.uta.edu/titleIX</vt:lpwstr>
      </vt:variant>
      <vt:variant>
        <vt:lpwstr/>
      </vt:variant>
      <vt:variant>
        <vt:i4>6619168</vt:i4>
      </vt:variant>
      <vt:variant>
        <vt:i4>33</vt:i4>
      </vt:variant>
      <vt:variant>
        <vt:i4>0</vt:i4>
      </vt:variant>
      <vt:variant>
        <vt:i4>5</vt:i4>
      </vt:variant>
      <vt:variant>
        <vt:lpwstr>http://www.uta.edu/hr/eos/index.php</vt:lpwstr>
      </vt:variant>
      <vt:variant>
        <vt:lpwstr/>
      </vt:variant>
      <vt:variant>
        <vt:i4>4325449</vt:i4>
      </vt:variant>
      <vt:variant>
        <vt:i4>30</vt:i4>
      </vt:variant>
      <vt:variant>
        <vt:i4>0</vt:i4>
      </vt:variant>
      <vt:variant>
        <vt:i4>5</vt:i4>
      </vt:variant>
      <vt:variant>
        <vt:lpwstr>http://www.uta.edu/disability</vt:lpwstr>
      </vt:variant>
      <vt:variant>
        <vt:lpwstr/>
      </vt:variant>
      <vt:variant>
        <vt:i4>1769481</vt:i4>
      </vt:variant>
      <vt:variant>
        <vt:i4>27</vt:i4>
      </vt:variant>
      <vt:variant>
        <vt:i4>0</vt:i4>
      </vt:variant>
      <vt:variant>
        <vt:i4>5</vt:i4>
      </vt:variant>
      <vt:variant>
        <vt:lpwstr>http://www.uta.edu/disability or calling 817-272-3364</vt:lpwstr>
      </vt:variant>
      <vt:variant>
        <vt:lpwstr/>
      </vt:variant>
      <vt:variant>
        <vt:i4>2949246</vt:i4>
      </vt:variant>
      <vt:variant>
        <vt:i4>24</vt:i4>
      </vt:variant>
      <vt:variant>
        <vt:i4>0</vt:i4>
      </vt:variant>
      <vt:variant>
        <vt:i4>5</vt:i4>
      </vt:variant>
      <vt:variant>
        <vt:lpwstr>http://wweb.uta.edu/ses/fao</vt:lpwstr>
      </vt:variant>
      <vt:variant>
        <vt:lpwstr/>
      </vt:variant>
      <vt:variant>
        <vt:i4>6422648</vt:i4>
      </vt:variant>
      <vt:variant>
        <vt:i4>21</vt:i4>
      </vt:variant>
      <vt:variant>
        <vt:i4>0</vt:i4>
      </vt:variant>
      <vt:variant>
        <vt:i4>5</vt:i4>
      </vt:variant>
      <vt:variant>
        <vt:lpwstr>http://catalog.uta.edu/academicregulations/grades/</vt:lpwstr>
      </vt:variant>
      <vt:variant>
        <vt:lpwstr>undergraduatetext</vt:lpwstr>
      </vt:variant>
      <vt:variant>
        <vt:i4>8257572</vt:i4>
      </vt:variant>
      <vt:variant>
        <vt:i4>18</vt:i4>
      </vt:variant>
      <vt:variant>
        <vt:i4>0</vt:i4>
      </vt:variant>
      <vt:variant>
        <vt:i4>5</vt:i4>
      </vt:variant>
      <vt:variant>
        <vt:lpwstr>http://www.nsta.org/preservice/docs/2012NSTAPreserviceScienceStandards.pdf</vt:lpwstr>
      </vt:variant>
      <vt:variant>
        <vt:lpwstr/>
      </vt:variant>
      <vt:variant>
        <vt:i4>8126546</vt:i4>
      </vt:variant>
      <vt:variant>
        <vt:i4>15</vt:i4>
      </vt:variant>
      <vt:variant>
        <vt:i4>0</vt:i4>
      </vt:variant>
      <vt:variant>
        <vt:i4>5</vt:i4>
      </vt:variant>
      <vt:variant>
        <vt:lpwstr>http://cms.texes-ets.org/files/4514/1881/7082/core_subjects_ec_6_291_TAAG.pdf</vt:lpwstr>
      </vt:variant>
      <vt:variant>
        <vt:lpwstr/>
      </vt:variant>
      <vt:variant>
        <vt:i4>2687093</vt:i4>
      </vt:variant>
      <vt:variant>
        <vt:i4>12</vt:i4>
      </vt:variant>
      <vt:variant>
        <vt:i4>0</vt:i4>
      </vt:variant>
      <vt:variant>
        <vt:i4>5</vt:i4>
      </vt:variant>
      <vt:variant>
        <vt:lpwstr>http://www.nextgenscience.org/next-generation-science-standards</vt:lpwstr>
      </vt:variant>
      <vt:variant>
        <vt:lpwstr/>
      </vt:variant>
      <vt:variant>
        <vt:i4>3997730</vt:i4>
      </vt:variant>
      <vt:variant>
        <vt:i4>9</vt:i4>
      </vt:variant>
      <vt:variant>
        <vt:i4>0</vt:i4>
      </vt:variant>
      <vt:variant>
        <vt:i4>5</vt:i4>
      </vt:variant>
      <vt:variant>
        <vt:lpwstr>http://www.tea.state.tx.us/rules/tac/chapter112/ch112a.html</vt:lpwstr>
      </vt:variant>
      <vt:variant>
        <vt:lpwstr/>
      </vt:variant>
      <vt:variant>
        <vt:i4>6684782</vt:i4>
      </vt:variant>
      <vt:variant>
        <vt:i4>6</vt:i4>
      </vt:variant>
      <vt:variant>
        <vt:i4>0</vt:i4>
      </vt:variant>
      <vt:variant>
        <vt:i4>5</vt:i4>
      </vt:variant>
      <vt:variant>
        <vt:lpwstr>http://elearn.uta.edu/</vt:lpwstr>
      </vt:variant>
      <vt:variant>
        <vt:lpwstr/>
      </vt:variant>
      <vt:variant>
        <vt:i4>1114193</vt:i4>
      </vt:variant>
      <vt:variant>
        <vt:i4>3</vt:i4>
      </vt:variant>
      <vt:variant>
        <vt:i4>0</vt:i4>
      </vt:variant>
      <vt:variant>
        <vt:i4>5</vt:i4>
      </vt:variant>
      <vt:variant>
        <vt:lpwstr>https://www.uta.edu/mentis/profile/?12643</vt:lpwstr>
      </vt:variant>
      <vt:variant>
        <vt:lpwstr/>
      </vt:variant>
      <vt:variant>
        <vt:i4>8323151</vt:i4>
      </vt:variant>
      <vt:variant>
        <vt:i4>0</vt:i4>
      </vt:variant>
      <vt:variant>
        <vt:i4>0</vt:i4>
      </vt:variant>
      <vt:variant>
        <vt:i4>5</vt:i4>
      </vt:variant>
      <vt:variant>
        <vt:lpwstr>mailto:hulings@uta.edu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Yoon, Jiyoon</cp:lastModifiedBy>
  <cp:revision>4</cp:revision>
  <cp:lastPrinted>2015-08-19T19:44:00Z</cp:lastPrinted>
  <dcterms:created xsi:type="dcterms:W3CDTF">2016-09-02T19:39:00Z</dcterms:created>
  <dcterms:modified xsi:type="dcterms:W3CDTF">2016-09-02T19:45:00Z</dcterms:modified>
</cp:coreProperties>
</file>