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bookmarkStart w:id="0" w:name="_GoBack"/>
      <w:bookmarkEnd w:id="0"/>
      <w:r>
        <w:rPr>
          <w:b/>
        </w:rPr>
        <w:t>NURS 4351</w:t>
      </w:r>
      <w:r w:rsidR="00C26B23" w:rsidRPr="00F30810">
        <w:rPr>
          <w:b/>
        </w:rPr>
        <w:t>:</w:t>
      </w:r>
      <w:r>
        <w:rPr>
          <w:b/>
        </w:rPr>
        <w:t xml:space="preserve">  </w:t>
      </w:r>
      <w:r w:rsidR="00C26B23" w:rsidRPr="00F30810">
        <w:t>Nursing</w:t>
      </w:r>
      <w:r>
        <w:t xml:space="preserve"> Leadership &amp; Management</w:t>
      </w:r>
    </w:p>
    <w:p w14:paraId="30BBD531" w14:textId="3FB5BFB7" w:rsidR="00C26B23" w:rsidRPr="00F30810" w:rsidRDefault="004D782D" w:rsidP="00432EF0">
      <w:pPr>
        <w:jc w:val="center"/>
      </w:pPr>
      <w:r>
        <w:t>Fall</w:t>
      </w:r>
      <w:r w:rsidR="0075091A">
        <w:t xml:space="preserve"> 2016</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0EA41E4D" w:rsidR="00FA671C" w:rsidRPr="00FA671C" w:rsidRDefault="00FA671C" w:rsidP="007A7B6C">
      <w:pPr>
        <w:tabs>
          <w:tab w:val="left" w:pos="1440"/>
        </w:tabs>
        <w:ind w:right="-720"/>
      </w:pPr>
      <w:r w:rsidRPr="00FA671C">
        <w:tab/>
        <w:t xml:space="preserve">Office: </w:t>
      </w:r>
      <w:r w:rsidR="004D782D">
        <w:t>637</w:t>
      </w:r>
      <w:r w:rsidR="007A7B6C">
        <w:t xml:space="preserve">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3981E208" w:rsidR="005D747F" w:rsidRPr="00FA671C" w:rsidRDefault="00FA671C" w:rsidP="007A7B6C">
      <w:pPr>
        <w:tabs>
          <w:tab w:val="left" w:pos="1440"/>
        </w:tabs>
        <w:ind w:left="1440" w:right="-720"/>
      </w:pPr>
      <w:r w:rsidRPr="007A7B6C">
        <w:rPr>
          <w:u w:val="single"/>
        </w:rPr>
        <w:t>Clinical Sites</w:t>
      </w:r>
      <w:r w:rsidRPr="007A7B6C">
        <w:t>:</w:t>
      </w:r>
      <w:r w:rsidR="004D782D">
        <w:t xml:space="preserve"> Baylor Scott and White McKinney</w:t>
      </w:r>
      <w:r w:rsidR="005D747F">
        <w:t>; The Heart Hospital Baylor</w:t>
      </w:r>
      <w:r w:rsidR="007A7B6C">
        <w:t xml:space="preserve"> </w:t>
      </w:r>
      <w:r w:rsidR="005D747F">
        <w:t>Plano</w:t>
      </w:r>
      <w:r w:rsidR="00627906">
        <w:t>; THR Flower Mound</w:t>
      </w:r>
    </w:p>
    <w:p w14:paraId="719E1364" w14:textId="77777777" w:rsidR="00CA75FF" w:rsidRDefault="00CA75FF" w:rsidP="007A7B6C">
      <w:pPr>
        <w:tabs>
          <w:tab w:val="left" w:pos="1440"/>
        </w:tabs>
        <w:ind w:right="-720"/>
        <w:rPr>
          <w:b/>
        </w:rPr>
      </w:pPr>
    </w:p>
    <w:p w14:paraId="3A88946A" w14:textId="51BED6C5" w:rsidR="004D782D" w:rsidRDefault="00CA75FF" w:rsidP="00C11473">
      <w:pPr>
        <w:tabs>
          <w:tab w:val="left" w:pos="1440"/>
        </w:tabs>
        <w:ind w:right="-720"/>
      </w:pPr>
      <w:r>
        <w:tab/>
      </w:r>
      <w:r w:rsidR="004D782D">
        <w:t>Patricia Allard, PhD, MSN, RN (Co-Lead)</w:t>
      </w:r>
    </w:p>
    <w:p w14:paraId="3746545D" w14:textId="3C1EE9C2" w:rsidR="004D782D" w:rsidRDefault="004D782D" w:rsidP="00C11473">
      <w:pPr>
        <w:tabs>
          <w:tab w:val="left" w:pos="1440"/>
        </w:tabs>
        <w:ind w:right="-720"/>
      </w:pPr>
      <w:r>
        <w:tab/>
        <w:t>Office: 637 Pickard Hall</w:t>
      </w:r>
    </w:p>
    <w:p w14:paraId="168309E2" w14:textId="32B74066" w:rsidR="004D782D" w:rsidRDefault="004D782D" w:rsidP="00C11473">
      <w:pPr>
        <w:tabs>
          <w:tab w:val="left" w:pos="1440"/>
        </w:tabs>
        <w:ind w:right="-720"/>
      </w:pPr>
      <w:r>
        <w:tab/>
        <w:t>Office Phone: 871-272-2776</w:t>
      </w:r>
    </w:p>
    <w:p w14:paraId="114C2F17" w14:textId="18D2643E" w:rsidR="004D782D" w:rsidRDefault="004D782D" w:rsidP="00C11473">
      <w:pPr>
        <w:tabs>
          <w:tab w:val="left" w:pos="1440"/>
        </w:tabs>
        <w:ind w:right="-720"/>
      </w:pPr>
      <w:r>
        <w:tab/>
        <w:t xml:space="preserve">E-mail: </w:t>
      </w:r>
    </w:p>
    <w:p w14:paraId="7E583411" w14:textId="0E9A02BD" w:rsidR="004D782D" w:rsidRDefault="004D782D" w:rsidP="00C11473">
      <w:pPr>
        <w:tabs>
          <w:tab w:val="left" w:pos="1440"/>
        </w:tabs>
        <w:ind w:right="-720"/>
      </w:pPr>
      <w:r>
        <w:tab/>
        <w:t xml:space="preserve">Clinical Sites: Baylor Scott and White </w:t>
      </w:r>
      <w:r w:rsidR="00627906">
        <w:t>at White</w:t>
      </w:r>
      <w:r>
        <w:t xml:space="preserve"> Rock Lake, Methodist Addison</w:t>
      </w:r>
      <w:r w:rsidR="00627906">
        <w:t>, Kindred</w:t>
      </w:r>
    </w:p>
    <w:p w14:paraId="6F93A0C2" w14:textId="77777777" w:rsidR="004D782D" w:rsidRDefault="004D782D" w:rsidP="00C11473">
      <w:pPr>
        <w:tabs>
          <w:tab w:val="left" w:pos="1440"/>
        </w:tabs>
        <w:ind w:right="-720"/>
      </w:pPr>
    </w:p>
    <w:p w14:paraId="2D428048" w14:textId="089E2D8E" w:rsidR="00C11473" w:rsidRDefault="004D782D" w:rsidP="00C11473">
      <w:pPr>
        <w:tabs>
          <w:tab w:val="left" w:pos="1440"/>
        </w:tabs>
        <w:ind w:right="-720"/>
      </w:pPr>
      <w:r>
        <w:tab/>
        <w:t xml:space="preserve">Brian Morr, MSN, RN </w:t>
      </w:r>
    </w:p>
    <w:p w14:paraId="6B4014C8" w14:textId="1F0301D2" w:rsidR="00C11473" w:rsidRDefault="008231DB" w:rsidP="00C11473">
      <w:pPr>
        <w:tabs>
          <w:tab w:val="left" w:pos="1440"/>
        </w:tabs>
        <w:ind w:right="-720"/>
      </w:pPr>
      <w:r>
        <w:tab/>
        <w:t>Office:  631</w:t>
      </w:r>
      <w:r w:rsidR="00C11473">
        <w:t xml:space="preserve"> Pickard Hall</w:t>
      </w:r>
    </w:p>
    <w:p w14:paraId="146A3991" w14:textId="12B3CE47" w:rsidR="00C11473" w:rsidRDefault="00C11473" w:rsidP="00C11473">
      <w:pPr>
        <w:tabs>
          <w:tab w:val="left" w:pos="1440"/>
        </w:tabs>
        <w:ind w:right="-720"/>
      </w:pPr>
      <w:r>
        <w:tab/>
        <w:t xml:space="preserve">Office Phone:  817-272-2776 ext. </w:t>
      </w:r>
    </w:p>
    <w:p w14:paraId="4A2F1B5C" w14:textId="16FD342A" w:rsidR="00C11473" w:rsidRDefault="00C11473" w:rsidP="00C11473">
      <w:pPr>
        <w:tabs>
          <w:tab w:val="left" w:pos="1440"/>
        </w:tabs>
        <w:ind w:right="-720"/>
      </w:pPr>
      <w:r>
        <w:tab/>
        <w:t xml:space="preserve">E-mail:  morr@uta.edu </w:t>
      </w:r>
    </w:p>
    <w:p w14:paraId="0C396E4B" w14:textId="47B8CD27" w:rsidR="00C11473" w:rsidRDefault="00C11473" w:rsidP="00C11473">
      <w:pPr>
        <w:tabs>
          <w:tab w:val="left" w:pos="1440"/>
        </w:tabs>
        <w:ind w:right="-720"/>
      </w:pPr>
      <w:r>
        <w:tab/>
        <w:t>Clinical Sites:  Medical Center Arlington</w:t>
      </w:r>
      <w:r w:rsidR="004D782D">
        <w:t xml:space="preserve">, Baylor Scott and White Waxahachie, </w:t>
      </w:r>
      <w:r w:rsidR="00A3533E">
        <w:t>USMD</w:t>
      </w:r>
    </w:p>
    <w:p w14:paraId="0DD216FE" w14:textId="77777777" w:rsidR="00C11473" w:rsidRDefault="00C11473" w:rsidP="00C11473">
      <w:pPr>
        <w:tabs>
          <w:tab w:val="left" w:pos="1440"/>
        </w:tabs>
        <w:ind w:right="-720"/>
      </w:pPr>
    </w:p>
    <w:p w14:paraId="585AD66B" w14:textId="0553F1A4" w:rsidR="005715BE" w:rsidRDefault="00C11473" w:rsidP="007A7B6C">
      <w:pPr>
        <w:tabs>
          <w:tab w:val="left" w:pos="1440"/>
        </w:tabs>
        <w:ind w:right="-720"/>
      </w:pPr>
      <w:r>
        <w:tab/>
      </w:r>
      <w:r w:rsidR="00C50D93">
        <w:t>Kelley</w:t>
      </w:r>
      <w:r w:rsidR="00884F92">
        <w:t xml:space="preserve"> Monroe</w:t>
      </w:r>
      <w:r w:rsidR="005715BE">
        <w:t xml:space="preserve">, RN, MSN, </w:t>
      </w:r>
    </w:p>
    <w:p w14:paraId="2FE0A0B6" w14:textId="7134ABC4" w:rsidR="005715BE" w:rsidRPr="0099794D" w:rsidRDefault="00A752D9" w:rsidP="007A7B6C">
      <w:pPr>
        <w:tabs>
          <w:tab w:val="left" w:pos="1440"/>
        </w:tabs>
        <w:ind w:right="-720"/>
      </w:pPr>
      <w:r>
        <w:tab/>
      </w:r>
      <w:r w:rsidR="005715BE">
        <w:t xml:space="preserve">Office: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0CAE67B5" w:rsidR="005715BE" w:rsidRPr="00FD5C5B" w:rsidRDefault="005715BE" w:rsidP="007A7B6C">
      <w:pPr>
        <w:tabs>
          <w:tab w:val="left" w:pos="1440"/>
        </w:tabs>
        <w:ind w:left="720" w:right="-720" w:firstLine="720"/>
      </w:pPr>
      <w:r w:rsidRPr="00FD5C5B">
        <w:t xml:space="preserve">E-mail: </w:t>
      </w:r>
    </w:p>
    <w:p w14:paraId="41208F28" w14:textId="4567C874" w:rsidR="005715BE" w:rsidRPr="00FD5C5B" w:rsidRDefault="005715BE" w:rsidP="00C11473">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xml:space="preserve">; </w:t>
      </w:r>
      <w:r w:rsidR="00C11473">
        <w:t>Texa</w:t>
      </w:r>
      <w:r w:rsidR="004D782D">
        <w:t xml:space="preserve">s Health Arlington Memorial; </w:t>
      </w:r>
      <w:r w:rsidR="00627906">
        <w:t>On Pointe</w:t>
      </w:r>
    </w:p>
    <w:p w14:paraId="1920BD49"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56346D22" w:rsidR="005715BE" w:rsidRPr="00FD5C5B" w:rsidRDefault="005715BE" w:rsidP="007A7B6C">
      <w:pPr>
        <w:tabs>
          <w:tab w:val="left" w:pos="1440"/>
        </w:tabs>
        <w:ind w:left="1440" w:right="-720"/>
      </w:pPr>
      <w:r w:rsidRPr="00FD5C5B">
        <w:t xml:space="preserve">E-mail:  </w:t>
      </w:r>
      <w:hyperlink r:id="rId9" w:history="1">
        <w:r w:rsidR="00884F92" w:rsidRPr="00CC0B10">
          <w:rPr>
            <w:rStyle w:val="Hyperlink"/>
          </w:rPr>
          <w:t>adegbola@uta.edu</w:t>
        </w:r>
      </w:hyperlink>
      <w:r w:rsidRPr="00FD5C5B">
        <w:t xml:space="preserve"> </w:t>
      </w:r>
    </w:p>
    <w:p w14:paraId="23BE2340" w14:textId="2EE089C3" w:rsidR="005715BE" w:rsidRPr="005930A0" w:rsidRDefault="005715BE" w:rsidP="007A7B6C">
      <w:pPr>
        <w:tabs>
          <w:tab w:val="left" w:pos="1440"/>
        </w:tabs>
        <w:ind w:left="1440" w:right="-720"/>
      </w:pPr>
      <w:r w:rsidRPr="00FD5C5B">
        <w:rPr>
          <w:u w:val="single"/>
        </w:rPr>
        <w:t>Clinical Site</w:t>
      </w:r>
      <w:r>
        <w:rPr>
          <w:u w:val="single"/>
        </w:rPr>
        <w:t>s</w:t>
      </w:r>
      <w:r w:rsidRPr="00FD5C5B">
        <w:t>:  Baylor Garland</w:t>
      </w:r>
      <w:r w:rsidR="00C11473">
        <w:t>; Methodist Richardson Medical Center</w:t>
      </w:r>
      <w:r w:rsidR="00884F92">
        <w:t xml:space="preserve">, Methodist Dallas, Scottish Rite </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13F3963" w:rsidR="005715BE" w:rsidRPr="00E83EA5" w:rsidRDefault="005715BE" w:rsidP="007A7B6C">
      <w:pPr>
        <w:tabs>
          <w:tab w:val="left" w:pos="1440"/>
        </w:tabs>
        <w:ind w:left="1440" w:right="-720"/>
      </w:pPr>
      <w:r>
        <w:t xml:space="preserve">Office:  </w:t>
      </w:r>
      <w:r w:rsidR="008231DB">
        <w:t>651</w:t>
      </w:r>
      <w:r w:rsidR="00F577C2">
        <w:t xml:space="preserve">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2A7C7913"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FA671C">
        <w:t>Children’s Med Ctr</w:t>
      </w:r>
      <w:r w:rsidR="00C11473">
        <w:t>;; UTSW</w:t>
      </w:r>
      <w:r w:rsidR="004D782D">
        <w:t>;</w:t>
      </w:r>
      <w:r w:rsidR="004D782D" w:rsidRPr="004D782D">
        <w:t xml:space="preserve"> North Hills Hospital; Harris HEB</w:t>
      </w:r>
      <w:r w:rsidR="004D782D">
        <w:t xml:space="preserve"> </w:t>
      </w:r>
    </w:p>
    <w:p w14:paraId="5978F16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1D95597E"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0" w:history="1">
        <w:r w:rsidRPr="00AD0CDD">
          <w:rPr>
            <w:rStyle w:val="Hyperlink"/>
          </w:rPr>
          <w:t>stiller@uta.edu</w:t>
        </w:r>
      </w:hyperlink>
    </w:p>
    <w:p w14:paraId="60C52623" w14:textId="5FE64D53"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r w:rsidR="00C50D93">
        <w:t>; Kindred Arlington</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07E00BF8" w:rsidR="005715BE" w:rsidRDefault="005715BE" w:rsidP="007A7B6C">
      <w:pPr>
        <w:tabs>
          <w:tab w:val="left" w:pos="1440"/>
        </w:tabs>
        <w:ind w:left="1440" w:right="-720"/>
      </w:pPr>
      <w:r>
        <w:t xml:space="preserve">Office:  </w:t>
      </w:r>
      <w:r w:rsidR="008231DB">
        <w:t>651</w:t>
      </w:r>
      <w:r w:rsidR="007A7B6C">
        <w:t xml:space="preserve">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1" w:history="1">
        <w:r w:rsidRPr="00D81CA3">
          <w:rPr>
            <w:rStyle w:val="Hyperlink"/>
          </w:rPr>
          <w:t>atrejo@uta.edu</w:t>
        </w:r>
      </w:hyperlink>
      <w:r>
        <w:t xml:space="preserve"> </w:t>
      </w:r>
    </w:p>
    <w:p w14:paraId="51B1DCE6" w14:textId="7D384F44" w:rsidR="005D747F" w:rsidRDefault="005715BE" w:rsidP="007A7B6C">
      <w:pPr>
        <w:tabs>
          <w:tab w:val="left" w:pos="1440"/>
        </w:tabs>
        <w:ind w:left="1440" w:right="-720"/>
      </w:pPr>
      <w:r w:rsidRPr="00FD5C5B">
        <w:rPr>
          <w:u w:val="single"/>
        </w:rPr>
        <w:t>Clinical Sites:</w:t>
      </w:r>
      <w:r>
        <w:t xml:space="preserve">  Cook Children’s Medical Center; </w:t>
      </w:r>
      <w:r w:rsidR="00884F92">
        <w:t>THR Alliance, THR Azle, Medical Center Alliance</w:t>
      </w:r>
    </w:p>
    <w:p w14:paraId="328F1922" w14:textId="7D0B8E91" w:rsidR="005D747F" w:rsidRDefault="00A752D9" w:rsidP="00432EF0">
      <w:pPr>
        <w:ind w:right="-720"/>
        <w:jc w:val="center"/>
      </w:pPr>
      <w:r>
        <w:lastRenderedPageBreak/>
        <w:t xml:space="preserve">  </w:t>
      </w:r>
    </w:p>
    <w:p w14:paraId="1783096D" w14:textId="28D0AC4A" w:rsidR="005D747F" w:rsidRDefault="005715BE" w:rsidP="00432EF0">
      <w:pPr>
        <w:ind w:right="-720"/>
        <w:jc w:val="center"/>
      </w:pPr>
      <w:r w:rsidRPr="0086656E">
        <w:t>Individual faculty office hours will vary.  Faculty office hours are by</w:t>
      </w:r>
      <w:r>
        <w:t xml:space="preserve"> </w:t>
      </w:r>
      <w:r w:rsidRPr="0086656E">
        <w:t>appointment and e-mail request.</w:t>
      </w:r>
      <w:r w:rsidR="005D747F">
        <w:t xml:space="preserve"> </w:t>
      </w:r>
    </w:p>
    <w:p w14:paraId="6EDF5F72" w14:textId="77777777" w:rsidR="00884F92" w:rsidRDefault="00884F92" w:rsidP="00432EF0">
      <w:pPr>
        <w:rPr>
          <w:b/>
        </w:rPr>
      </w:pPr>
    </w:p>
    <w:p w14:paraId="190D5D10" w14:textId="07F13443" w:rsidR="00C26B23" w:rsidRPr="00F30810" w:rsidRDefault="00A752D9" w:rsidP="00432EF0">
      <w:r>
        <w:rPr>
          <w:b/>
        </w:rPr>
        <w:t>T</w:t>
      </w:r>
      <w:r w:rsidR="00C26B23" w:rsidRPr="00F30810">
        <w:rPr>
          <w:b/>
        </w:rPr>
        <w:t xml:space="preserve">ime and Place of Class Meetings: </w:t>
      </w:r>
      <w:r w:rsidR="00343D1D" w:rsidRPr="00F30810">
        <w:rPr>
          <w:b/>
        </w:rPr>
        <w:tab/>
      </w:r>
      <w:r w:rsidR="00343D1D" w:rsidRPr="00F30810">
        <w:t xml:space="preserve">PKH </w:t>
      </w:r>
      <w:r w:rsidR="00343D1D" w:rsidRPr="00627906">
        <w:t>2</w:t>
      </w:r>
      <w:r w:rsidR="008E76E2" w:rsidRPr="00627906">
        <w:t>23</w:t>
      </w:r>
      <w:r w:rsidR="00343D1D" w:rsidRPr="00F30810">
        <w:t xml:space="preserve">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6A0F8300"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Default="00801A60" w:rsidP="005B3F13">
      <w:pPr>
        <w:tabs>
          <w:tab w:val="right" w:pos="6480"/>
        </w:tabs>
        <w:ind w:left="720"/>
      </w:pPr>
      <w:r>
        <w:t xml:space="preserve">Management </w:t>
      </w:r>
      <w:r w:rsidR="00B615AC">
        <w:t>Case Studies</w:t>
      </w:r>
      <w:r w:rsidR="00A752D9">
        <w:tab/>
        <w:t>10</w:t>
      </w:r>
      <w:r w:rsidR="0085266B">
        <w:t>%</w:t>
      </w:r>
    </w:p>
    <w:p w14:paraId="70217C6A" w14:textId="4B83EE66" w:rsidR="009B4C9C" w:rsidRDefault="009160C5" w:rsidP="005B3F13">
      <w:pPr>
        <w:tabs>
          <w:tab w:val="right" w:pos="6480"/>
        </w:tabs>
        <w:ind w:left="720"/>
      </w:pPr>
      <w:r>
        <w:t>Quizzes</w:t>
      </w:r>
      <w:r>
        <w:tab/>
        <w:t>10%</w:t>
      </w:r>
    </w:p>
    <w:p w14:paraId="1808F126" w14:textId="68FD3D55" w:rsidR="009160C5" w:rsidRDefault="009160C5" w:rsidP="005B3F13">
      <w:pPr>
        <w:tabs>
          <w:tab w:val="right" w:pos="6480"/>
        </w:tabs>
        <w:ind w:left="720"/>
      </w:pPr>
      <w:r>
        <w:t>Conflict Activity</w:t>
      </w:r>
      <w:r>
        <w:tab/>
        <w:t>10%</w:t>
      </w:r>
    </w:p>
    <w:p w14:paraId="1F5DADA7" w14:textId="43B336FD" w:rsidR="009160C5" w:rsidRPr="004617F5" w:rsidRDefault="009160C5" w:rsidP="005B3F13">
      <w:pPr>
        <w:tabs>
          <w:tab w:val="right" w:pos="6480"/>
        </w:tabs>
        <w:ind w:left="720"/>
      </w:pPr>
      <w:r w:rsidRPr="009160C5">
        <w:t>Resume/Interview Assignment</w:t>
      </w:r>
      <w:r>
        <w:tab/>
        <w:t>5%</w:t>
      </w:r>
    </w:p>
    <w:p w14:paraId="40E1F9DF" w14:textId="176B4DF2"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56F99A94" w14:textId="77777777" w:rsidR="009160C5" w:rsidRDefault="0085266B" w:rsidP="009160C5">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23B29D08" w14:textId="77777777" w:rsidR="009160C5" w:rsidRDefault="009160C5" w:rsidP="009160C5">
      <w:pPr>
        <w:ind w:firstLine="720"/>
      </w:pPr>
    </w:p>
    <w:p w14:paraId="7329E4B6" w14:textId="40AC0E6F" w:rsidR="0085266B" w:rsidRPr="00B44B44" w:rsidRDefault="0085266B" w:rsidP="009160C5">
      <w:pPr>
        <w:ind w:firstLine="720"/>
      </w:pPr>
      <w:r w:rsidRPr="00B44B44">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59B253D2"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0C12F480" w:rsidR="0085266B" w:rsidRDefault="00456E05" w:rsidP="00432EF0">
            <w:pPr>
              <w:pStyle w:val="a"/>
              <w:tabs>
                <w:tab w:val="left" w:pos="360"/>
                <w:tab w:val="left" w:pos="3420"/>
                <w:tab w:val="left" w:pos="5400"/>
                <w:tab w:val="left" w:pos="7920"/>
              </w:tabs>
              <w:ind w:left="0" w:firstLine="0"/>
            </w:pPr>
            <w:r>
              <w:t>Quizzes</w:t>
            </w:r>
          </w:p>
        </w:tc>
        <w:tc>
          <w:tcPr>
            <w:tcW w:w="4448" w:type="dxa"/>
          </w:tcPr>
          <w:p w14:paraId="0AB01ED5" w14:textId="4E3A8095" w:rsidR="0085266B" w:rsidRDefault="00456E05" w:rsidP="00456E05">
            <w:pPr>
              <w:pStyle w:val="a"/>
              <w:tabs>
                <w:tab w:val="left" w:pos="360"/>
                <w:tab w:val="left" w:pos="3420"/>
                <w:tab w:val="left" w:pos="5400"/>
                <w:tab w:val="left" w:pos="7920"/>
              </w:tabs>
              <w:ind w:left="0" w:firstLine="0"/>
            </w:pPr>
            <w:r>
              <w:t>10%</w:t>
            </w:r>
          </w:p>
        </w:tc>
      </w:tr>
      <w:tr w:rsidR="00456E05" w14:paraId="14108378" w14:textId="77777777" w:rsidTr="007D19A2">
        <w:trPr>
          <w:trHeight w:val="349"/>
        </w:trPr>
        <w:tc>
          <w:tcPr>
            <w:tcW w:w="4363" w:type="dxa"/>
          </w:tcPr>
          <w:p w14:paraId="568023F9" w14:textId="5FF11768"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0CF0FC6C" w14:textId="3F1BD424" w:rsidR="00456E05" w:rsidRDefault="00456E05" w:rsidP="00A752D9">
            <w:pPr>
              <w:pStyle w:val="a"/>
              <w:tabs>
                <w:tab w:val="left" w:pos="360"/>
                <w:tab w:val="left" w:pos="3420"/>
                <w:tab w:val="left" w:pos="5400"/>
                <w:tab w:val="left" w:pos="7920"/>
              </w:tabs>
              <w:ind w:left="0" w:firstLine="0"/>
            </w:pPr>
            <w:r>
              <w:t>10%</w:t>
            </w:r>
          </w:p>
        </w:tc>
      </w:tr>
      <w:tr w:rsidR="00456E05" w14:paraId="7116C42F" w14:textId="77777777" w:rsidTr="007D19A2">
        <w:trPr>
          <w:trHeight w:val="349"/>
        </w:trPr>
        <w:tc>
          <w:tcPr>
            <w:tcW w:w="4363" w:type="dxa"/>
          </w:tcPr>
          <w:p w14:paraId="4D949AE2" w14:textId="29A62E04"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5906B33B" w14:textId="6740071F" w:rsidR="00456E05" w:rsidRDefault="00456E05" w:rsidP="00A752D9">
            <w:pPr>
              <w:pStyle w:val="a"/>
              <w:tabs>
                <w:tab w:val="left" w:pos="360"/>
                <w:tab w:val="left" w:pos="3420"/>
                <w:tab w:val="left" w:pos="5400"/>
                <w:tab w:val="left" w:pos="7920"/>
              </w:tabs>
              <w:ind w:left="0" w:firstLine="0"/>
            </w:pPr>
            <w:r>
              <w:t>5%</w:t>
            </w:r>
          </w:p>
        </w:tc>
      </w:tr>
      <w:tr w:rsidR="00456E05" w14:paraId="01B03515" w14:textId="77777777" w:rsidTr="007D19A2">
        <w:trPr>
          <w:trHeight w:val="349"/>
        </w:trPr>
        <w:tc>
          <w:tcPr>
            <w:tcW w:w="4363" w:type="dxa"/>
          </w:tcPr>
          <w:p w14:paraId="1171328B" w14:textId="5DA4BA23"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3EACAE87" w14:textId="2792C59B" w:rsidR="00456E05" w:rsidRDefault="00456E05" w:rsidP="00A752D9">
            <w:pPr>
              <w:pStyle w:val="a"/>
              <w:tabs>
                <w:tab w:val="left" w:pos="360"/>
                <w:tab w:val="left" w:pos="3420"/>
                <w:tab w:val="left" w:pos="5400"/>
                <w:tab w:val="left" w:pos="7920"/>
              </w:tabs>
              <w:ind w:left="0" w:firstLine="0"/>
            </w:pPr>
            <w:r>
              <w:t>5%</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102B90DA"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260B3D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02E0253D"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013873"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179BFFD9" w14:textId="77777777" w:rsidTr="007D19A2">
        <w:tc>
          <w:tcPr>
            <w:tcW w:w="2214" w:type="dxa"/>
          </w:tcPr>
          <w:p w14:paraId="6A483A73" w14:textId="2E157255" w:rsidR="00CB7959" w:rsidRDefault="00CB7959" w:rsidP="00432EF0">
            <w:pPr>
              <w:pStyle w:val="a"/>
              <w:tabs>
                <w:tab w:val="left" w:pos="360"/>
                <w:tab w:val="left" w:pos="3420"/>
                <w:tab w:val="left" w:pos="5400"/>
                <w:tab w:val="left" w:pos="7920"/>
              </w:tabs>
              <w:ind w:left="0" w:firstLine="0"/>
            </w:pPr>
            <w:r>
              <w:t>Quizzes</w:t>
            </w:r>
          </w:p>
        </w:tc>
        <w:tc>
          <w:tcPr>
            <w:tcW w:w="2214" w:type="dxa"/>
          </w:tcPr>
          <w:p w14:paraId="6FF732C7" w14:textId="07CFF688" w:rsidR="00CB7959" w:rsidRDefault="00CB7959" w:rsidP="00432EF0">
            <w:pPr>
              <w:pStyle w:val="a"/>
              <w:tabs>
                <w:tab w:val="left" w:pos="360"/>
                <w:tab w:val="left" w:pos="3420"/>
                <w:tab w:val="left" w:pos="5400"/>
                <w:tab w:val="left" w:pos="7920"/>
              </w:tabs>
              <w:ind w:left="0" w:firstLine="0"/>
            </w:pPr>
            <w:r>
              <w:t>10%</w:t>
            </w:r>
          </w:p>
        </w:tc>
        <w:tc>
          <w:tcPr>
            <w:tcW w:w="2214" w:type="dxa"/>
          </w:tcPr>
          <w:p w14:paraId="7963F6CC" w14:textId="5031761A" w:rsidR="00CB7959" w:rsidRDefault="00CB7959" w:rsidP="00432EF0">
            <w:pPr>
              <w:pStyle w:val="a"/>
              <w:tabs>
                <w:tab w:val="left" w:pos="360"/>
                <w:tab w:val="left" w:pos="3420"/>
                <w:tab w:val="left" w:pos="5400"/>
                <w:tab w:val="left" w:pos="7920"/>
              </w:tabs>
              <w:ind w:left="0" w:firstLine="0"/>
            </w:pPr>
            <w:r>
              <w:t>70</w:t>
            </w:r>
          </w:p>
        </w:tc>
        <w:tc>
          <w:tcPr>
            <w:tcW w:w="2214" w:type="dxa"/>
          </w:tcPr>
          <w:p w14:paraId="0AFFEFB7" w14:textId="147BDF65" w:rsidR="00CB7959" w:rsidRDefault="00CB7959" w:rsidP="00CB7959">
            <w:pPr>
              <w:pStyle w:val="a"/>
              <w:tabs>
                <w:tab w:val="left" w:pos="360"/>
                <w:tab w:val="left" w:pos="3420"/>
                <w:tab w:val="left" w:pos="5400"/>
                <w:tab w:val="left" w:pos="7920"/>
              </w:tabs>
              <w:ind w:left="0" w:firstLine="0"/>
            </w:pPr>
            <w:r>
              <w:t>X 0.1 =    7</w:t>
            </w:r>
          </w:p>
        </w:tc>
      </w:tr>
      <w:tr w:rsidR="00CB7959" w14:paraId="3B62C1BB" w14:textId="77777777" w:rsidTr="007D19A2">
        <w:tc>
          <w:tcPr>
            <w:tcW w:w="2214" w:type="dxa"/>
          </w:tcPr>
          <w:p w14:paraId="56B2DC6E" w14:textId="74EA639D"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26BF556F" w14:textId="5EFC82BB" w:rsidR="00CB7959" w:rsidRDefault="00CB7959" w:rsidP="00432EF0">
            <w:pPr>
              <w:pStyle w:val="a"/>
              <w:tabs>
                <w:tab w:val="left" w:pos="360"/>
                <w:tab w:val="left" w:pos="3420"/>
                <w:tab w:val="left" w:pos="5400"/>
                <w:tab w:val="left" w:pos="7920"/>
              </w:tabs>
              <w:ind w:left="0" w:firstLine="0"/>
            </w:pPr>
            <w:r>
              <w:t>10%</w:t>
            </w:r>
          </w:p>
        </w:tc>
        <w:tc>
          <w:tcPr>
            <w:tcW w:w="2214" w:type="dxa"/>
          </w:tcPr>
          <w:p w14:paraId="153D4544" w14:textId="18303426" w:rsidR="00CB7959" w:rsidRDefault="00CB7959" w:rsidP="00432EF0">
            <w:pPr>
              <w:pStyle w:val="a"/>
              <w:tabs>
                <w:tab w:val="left" w:pos="360"/>
                <w:tab w:val="left" w:pos="3420"/>
                <w:tab w:val="left" w:pos="5400"/>
                <w:tab w:val="left" w:pos="7920"/>
              </w:tabs>
              <w:ind w:left="0" w:firstLine="0"/>
            </w:pPr>
            <w:r>
              <w:t>70</w:t>
            </w:r>
          </w:p>
        </w:tc>
        <w:tc>
          <w:tcPr>
            <w:tcW w:w="2214" w:type="dxa"/>
          </w:tcPr>
          <w:p w14:paraId="6A96EF2F" w14:textId="6F35F291" w:rsidR="00CB7959" w:rsidRDefault="00CB7959" w:rsidP="00CB7959">
            <w:pPr>
              <w:pStyle w:val="a"/>
              <w:tabs>
                <w:tab w:val="left" w:pos="360"/>
                <w:tab w:val="left" w:pos="3420"/>
                <w:tab w:val="left" w:pos="5400"/>
                <w:tab w:val="left" w:pos="7920"/>
              </w:tabs>
              <w:ind w:left="0" w:firstLine="0"/>
            </w:pPr>
            <w:r>
              <w:t>X 0.1 =    7</w:t>
            </w:r>
          </w:p>
        </w:tc>
      </w:tr>
      <w:tr w:rsidR="00CB7959" w14:paraId="4E304D61" w14:textId="77777777" w:rsidTr="007D19A2">
        <w:tc>
          <w:tcPr>
            <w:tcW w:w="2214" w:type="dxa"/>
          </w:tcPr>
          <w:p w14:paraId="56AEECBD" w14:textId="03A78C75"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0FBCE548" w14:textId="4DC407A5" w:rsidR="00CB7959" w:rsidRDefault="00CB7959" w:rsidP="00432EF0">
            <w:pPr>
              <w:pStyle w:val="a"/>
              <w:tabs>
                <w:tab w:val="left" w:pos="360"/>
                <w:tab w:val="left" w:pos="3420"/>
                <w:tab w:val="left" w:pos="5400"/>
                <w:tab w:val="left" w:pos="7920"/>
              </w:tabs>
              <w:ind w:left="0" w:firstLine="0"/>
            </w:pPr>
            <w:r>
              <w:t>5%</w:t>
            </w:r>
          </w:p>
        </w:tc>
        <w:tc>
          <w:tcPr>
            <w:tcW w:w="2214" w:type="dxa"/>
          </w:tcPr>
          <w:p w14:paraId="5CB4ADBB" w14:textId="7466260C" w:rsidR="00CB7959" w:rsidRDefault="00CB7959" w:rsidP="00432EF0">
            <w:pPr>
              <w:pStyle w:val="a"/>
              <w:tabs>
                <w:tab w:val="left" w:pos="360"/>
                <w:tab w:val="left" w:pos="3420"/>
                <w:tab w:val="left" w:pos="5400"/>
                <w:tab w:val="left" w:pos="7920"/>
              </w:tabs>
              <w:ind w:left="0" w:firstLine="0"/>
            </w:pPr>
            <w:r>
              <w:t>70</w:t>
            </w:r>
          </w:p>
        </w:tc>
        <w:tc>
          <w:tcPr>
            <w:tcW w:w="2214" w:type="dxa"/>
          </w:tcPr>
          <w:p w14:paraId="1A79D014" w14:textId="0DCE83C9" w:rsidR="00CB7959" w:rsidRDefault="00CB7959" w:rsidP="00CB7959">
            <w:pPr>
              <w:pStyle w:val="a"/>
              <w:tabs>
                <w:tab w:val="left" w:pos="360"/>
                <w:tab w:val="left" w:pos="3420"/>
                <w:tab w:val="left" w:pos="5400"/>
                <w:tab w:val="left" w:pos="7920"/>
              </w:tabs>
              <w:ind w:left="0" w:firstLine="0"/>
            </w:pPr>
            <w:r>
              <w:t>X 0.05 =  3.5</w:t>
            </w:r>
          </w:p>
        </w:tc>
      </w:tr>
      <w:tr w:rsidR="0085266B" w14:paraId="775D3CBB" w14:textId="77777777" w:rsidTr="007D19A2">
        <w:tc>
          <w:tcPr>
            <w:tcW w:w="2214" w:type="dxa"/>
          </w:tcPr>
          <w:p w14:paraId="1D1F6217" w14:textId="2E35624E"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5802CF57" w14:textId="46A27F60"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22608298"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lastRenderedPageBreak/>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4E1EBB1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CB7959">
        <w:rPr>
          <w:b/>
          <w:lang w:val="en-US"/>
        </w:rPr>
        <w:t>6</w:t>
      </w:r>
      <w:r w:rsidRPr="00B615AC">
        <w:rPr>
          <w:b/>
        </w:rPr>
        <w:t xml:space="preserve"> DATES </w:t>
      </w:r>
    </w:p>
    <w:p w14:paraId="3B8F2417" w14:textId="68056DF0"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884F92">
        <w:rPr>
          <w:bCs/>
          <w:lang w:val="en-US"/>
        </w:rPr>
        <w:t>October 10</w:t>
      </w:r>
      <w:r w:rsidR="00CB7959">
        <w:rPr>
          <w:bCs/>
          <w:lang w:val="en-US"/>
        </w:rPr>
        <w:t>, 2016</w:t>
      </w:r>
    </w:p>
    <w:p w14:paraId="50E8B5AE" w14:textId="65BE2478" w:rsidR="008A3FDC" w:rsidRPr="00CB7959" w:rsidRDefault="004272E8" w:rsidP="00ED49DF">
      <w:pPr>
        <w:pStyle w:val="BodyTextIndent2"/>
        <w:spacing w:after="0" w:line="240" w:lineRule="auto"/>
        <w:ind w:left="0"/>
        <w:rPr>
          <w:bCs/>
          <w:lang w:val="en-US"/>
        </w:rPr>
      </w:pPr>
      <w:r w:rsidRPr="00DE1089">
        <w:rPr>
          <w:bCs/>
        </w:rPr>
        <w:t xml:space="preserve">Exam 2 (not comprehensive):  </w:t>
      </w:r>
      <w:r w:rsidR="00884F92">
        <w:rPr>
          <w:bCs/>
          <w:lang w:val="en-US"/>
        </w:rPr>
        <w:t>November 7</w:t>
      </w:r>
      <w:r w:rsidR="00CB7959">
        <w:rPr>
          <w:bCs/>
          <w:lang w:val="en-US"/>
        </w:rPr>
        <w:t>, 2016</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2254DEFB" w14:textId="77777777" w:rsidR="00805743" w:rsidRDefault="00805743" w:rsidP="00432EF0">
      <w:pPr>
        <w:rPr>
          <w:b/>
          <w:bCs/>
        </w:rPr>
      </w:pPr>
    </w:p>
    <w:p w14:paraId="33B0ABE0" w14:textId="77777777" w:rsidR="00805743" w:rsidRDefault="00805743" w:rsidP="00432EF0">
      <w:pPr>
        <w:rPr>
          <w:b/>
          <w:bCs/>
        </w:rPr>
      </w:pPr>
    </w:p>
    <w:p w14:paraId="08A6B416" w14:textId="77777777" w:rsidR="00805743" w:rsidRDefault="00805743" w:rsidP="00432EF0">
      <w:pPr>
        <w:rPr>
          <w:b/>
          <w:bCs/>
        </w:rPr>
      </w:pPr>
    </w:p>
    <w:p w14:paraId="1B693E3F" w14:textId="77777777" w:rsidR="00805743" w:rsidRDefault="00805743"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DCA4187" w:rsidR="004272E8" w:rsidRDefault="004272E8" w:rsidP="00805743">
      <w:pPr>
        <w:tabs>
          <w:tab w:val="left" w:pos="360"/>
        </w:tabs>
        <w:ind w:left="360" w:hanging="360"/>
      </w:pPr>
      <w:r>
        <w:t>1.</w:t>
      </w:r>
      <w:r>
        <w:tab/>
      </w:r>
      <w:r w:rsidR="00805743">
        <w:t>Students will have the opportunity to review their exam and answer rationales at the conclusion of the exam</w:t>
      </w:r>
      <w:r>
        <w:t xml:space="preserve">.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2"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3"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5945C8D2" w:rsidR="008A3FDC" w:rsidRPr="00AB43DA" w:rsidRDefault="008A3FDC" w:rsidP="008A3FDC">
      <w:pPr>
        <w:jc w:val="center"/>
        <w:rPr>
          <w:b/>
        </w:rPr>
      </w:pPr>
      <w:r w:rsidRPr="00AB43DA">
        <w:rPr>
          <w:b/>
        </w:rPr>
        <w:t xml:space="preserve">Courses with adjusted drop dates in </w:t>
      </w:r>
      <w:r w:rsidR="00884F92">
        <w:rPr>
          <w:b/>
        </w:rPr>
        <w:t>Fall</w:t>
      </w:r>
      <w:r w:rsidR="00ED77D5">
        <w:rPr>
          <w:b/>
        </w:rPr>
        <w:t xml:space="preserve"> 2016</w:t>
      </w:r>
      <w:r w:rsidRPr="00AB43DA">
        <w:rPr>
          <w:b/>
        </w:rPr>
        <w:t xml:space="preserve"> are as follows:</w:t>
      </w:r>
    </w:p>
    <w:p w14:paraId="2EAC92B3" w14:textId="2F153FED" w:rsidR="008A3FDC" w:rsidRPr="00AB43DA" w:rsidRDefault="008A3FDC" w:rsidP="008A3FDC">
      <w:pPr>
        <w:jc w:val="center"/>
        <w:rPr>
          <w:b/>
        </w:rPr>
      </w:pPr>
      <w:r w:rsidRPr="00AB43DA">
        <w:rPr>
          <w:b/>
        </w:rPr>
        <w:t>Management, Trends, and Community Health: </w:t>
      </w:r>
      <w:r w:rsidR="008E76E2">
        <w:rPr>
          <w:b/>
        </w:rPr>
        <w:t>October 17, 2016</w:t>
      </w:r>
    </w:p>
    <w:p w14:paraId="2D84AB8E" w14:textId="18A882B9" w:rsidR="008A3FDC" w:rsidRPr="00371060" w:rsidRDefault="008A3FDC" w:rsidP="008A3FDC">
      <w:pPr>
        <w:jc w:val="center"/>
        <w:rPr>
          <w:b/>
        </w:rPr>
      </w:pPr>
      <w:r w:rsidRPr="00AB43DA">
        <w:rPr>
          <w:b/>
        </w:rPr>
        <w:t xml:space="preserve">Capstone:  </w:t>
      </w:r>
      <w:r w:rsidR="008E76E2">
        <w:rPr>
          <w:b/>
        </w:rPr>
        <w:t>December 1, 2016</w:t>
      </w:r>
    </w:p>
    <w:p w14:paraId="1C72EE60" w14:textId="77777777" w:rsidR="005715BE" w:rsidRPr="008602CA" w:rsidRDefault="005715BE" w:rsidP="00432EF0">
      <w:pPr>
        <w:pStyle w:val="NormalWeb"/>
        <w:spacing w:before="0" w:beforeAutospacing="0" w:after="0" w:afterAutospacing="0"/>
        <w:rPr>
          <w:strike/>
        </w:rPr>
      </w:pPr>
    </w:p>
    <w:p w14:paraId="4E769757" w14:textId="77777777" w:rsidR="00627906" w:rsidRDefault="00627906" w:rsidP="008E76E2">
      <w:pPr>
        <w:rPr>
          <w:b/>
          <w:bCs/>
        </w:rPr>
      </w:pPr>
    </w:p>
    <w:p w14:paraId="3698C065" w14:textId="77777777" w:rsidR="00627906" w:rsidRDefault="00627906" w:rsidP="008E76E2">
      <w:pPr>
        <w:rPr>
          <w:b/>
          <w:bCs/>
        </w:rPr>
      </w:pPr>
    </w:p>
    <w:p w14:paraId="1D19A9BA" w14:textId="77777777" w:rsidR="00627906" w:rsidRDefault="00627906" w:rsidP="008E76E2">
      <w:pPr>
        <w:rPr>
          <w:b/>
          <w:bCs/>
        </w:rPr>
      </w:pPr>
    </w:p>
    <w:p w14:paraId="7C90FF89" w14:textId="77777777" w:rsidR="00627906" w:rsidRDefault="00627906" w:rsidP="008E76E2">
      <w:pPr>
        <w:rPr>
          <w:b/>
          <w:bCs/>
        </w:rPr>
      </w:pPr>
    </w:p>
    <w:p w14:paraId="61A82919" w14:textId="77777777" w:rsidR="00627906" w:rsidRDefault="00627906" w:rsidP="008E76E2">
      <w:pPr>
        <w:rPr>
          <w:b/>
          <w:bCs/>
        </w:rPr>
      </w:pPr>
    </w:p>
    <w:p w14:paraId="0B3D8784" w14:textId="77777777" w:rsidR="00627906" w:rsidRDefault="00627906" w:rsidP="008E76E2">
      <w:pPr>
        <w:rPr>
          <w:b/>
          <w:bCs/>
        </w:rPr>
      </w:pPr>
    </w:p>
    <w:p w14:paraId="528487DA" w14:textId="77777777" w:rsidR="00627906" w:rsidRDefault="00627906" w:rsidP="008E76E2">
      <w:pPr>
        <w:rPr>
          <w:b/>
          <w:bCs/>
        </w:rPr>
      </w:pPr>
    </w:p>
    <w:p w14:paraId="415C992D" w14:textId="77777777" w:rsidR="00627906" w:rsidRDefault="00627906" w:rsidP="008E76E2">
      <w:pPr>
        <w:rPr>
          <w:b/>
          <w:bCs/>
        </w:rPr>
      </w:pPr>
    </w:p>
    <w:p w14:paraId="74AE2462" w14:textId="77777777" w:rsidR="008E76E2" w:rsidRPr="008E76E2" w:rsidRDefault="008E76E2" w:rsidP="008E76E2">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7B6C90C" w14:textId="77777777" w:rsidR="008E76E2" w:rsidRPr="008E76E2" w:rsidRDefault="008E76E2" w:rsidP="008E76E2">
      <w:pPr>
        <w:pStyle w:val="NormalWeb"/>
        <w:spacing w:before="0" w:beforeAutospacing="0" w:after="0" w:afterAutospacing="0"/>
      </w:pPr>
      <w:r w:rsidRPr="008E76E2">
        <w:rPr>
          <w:b/>
          <w:u w:val="single"/>
        </w:rPr>
        <w:t>The Office for Students with Disabilities, (OSD)</w:t>
      </w:r>
      <w:r w:rsidRPr="008E76E2">
        <w:t xml:space="preserve">  </w:t>
      </w:r>
      <w:hyperlink r:id="rId14"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5" w:history="1">
        <w:r w:rsidRPr="008E76E2">
          <w:rPr>
            <w:rStyle w:val="Hyperlink"/>
          </w:rPr>
          <w:t>www.uta.edu/disability</w:t>
        </w:r>
      </w:hyperlink>
      <w:r w:rsidRPr="008E76E2">
        <w:rPr>
          <w:rStyle w:val="Hyperlink"/>
        </w:rPr>
        <w:t>.</w:t>
      </w:r>
    </w:p>
    <w:p w14:paraId="1A4BBE88" w14:textId="77777777" w:rsidR="008E76E2" w:rsidRPr="008E76E2" w:rsidRDefault="008E76E2" w:rsidP="008E76E2"/>
    <w:p w14:paraId="66D933D5" w14:textId="77777777" w:rsidR="008E76E2" w:rsidRPr="008E76E2" w:rsidRDefault="008E76E2" w:rsidP="008E76E2">
      <w:r w:rsidRPr="008E76E2">
        <w:rPr>
          <w:u w:val="single"/>
        </w:rPr>
        <w:t>Counseling and Psychological Services, (CAPS)</w:t>
      </w:r>
      <w:r w:rsidRPr="008E76E2">
        <w:t xml:space="preserve">   </w:t>
      </w:r>
      <w:hyperlink r:id="rId16"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35A656B5" w14:textId="77777777" w:rsidR="008E76E2" w:rsidRPr="008E76E2" w:rsidRDefault="008E76E2" w:rsidP="008E76E2"/>
    <w:p w14:paraId="49593FE9" w14:textId="77777777" w:rsidR="008E76E2" w:rsidRPr="008E76E2" w:rsidRDefault="008E76E2" w:rsidP="008E76E2">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E76E2">
          <w:rPr>
            <w:rStyle w:val="Hyperlink"/>
            <w:i/>
            <w:iCs/>
          </w:rPr>
          <w:t>uta.edu/eos</w:t>
        </w:r>
      </w:hyperlink>
      <w:r w:rsidRPr="008E76E2">
        <w:rPr>
          <w:i/>
          <w:iCs/>
        </w:rPr>
        <w:t>.</w:t>
      </w:r>
    </w:p>
    <w:p w14:paraId="7FF5A588" w14:textId="77777777" w:rsidR="008E76E2" w:rsidRPr="008E76E2" w:rsidRDefault="008E76E2" w:rsidP="008E76E2">
      <w:pPr>
        <w:rPr>
          <w:i/>
          <w:iCs/>
        </w:rPr>
      </w:pPr>
    </w:p>
    <w:p w14:paraId="0DDC5516" w14:textId="77777777" w:rsidR="008E76E2" w:rsidRPr="008E76E2" w:rsidRDefault="008E76E2" w:rsidP="008E76E2">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8" w:history="1">
        <w:r w:rsidRPr="008E76E2">
          <w:rPr>
            <w:rStyle w:val="Hyperlink"/>
          </w:rPr>
          <w:t>www.uta.edu/titleIX</w:t>
        </w:r>
      </w:hyperlink>
      <w:r w:rsidRPr="008E76E2">
        <w:t xml:space="preserve"> or contact Ms. Jean Hood, Vice President and Title IX Coordinator at (817) 272-7091 or </w:t>
      </w:r>
      <w:hyperlink r:id="rId19" w:history="1">
        <w:r w:rsidRPr="008E76E2">
          <w:rPr>
            <w:rStyle w:val="Hyperlink"/>
          </w:rPr>
          <w:t>jmhood@uta.edu</w:t>
        </w:r>
      </w:hyperlink>
      <w:r w:rsidRPr="008E76E2">
        <w:t>.</w:t>
      </w:r>
    </w:p>
    <w:p w14:paraId="55B627D9" w14:textId="77777777" w:rsidR="008A3FDC" w:rsidRPr="008B2CB7" w:rsidRDefault="008A3FDC" w:rsidP="00432EF0"/>
    <w:p w14:paraId="0214F4A6"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78FA4138" w14:textId="77777777" w:rsidR="00AB43DA" w:rsidRPr="00AB43DA" w:rsidRDefault="00AB43DA" w:rsidP="00AB43DA">
      <w:pPr>
        <w:keepNext/>
      </w:pPr>
    </w:p>
    <w:p w14:paraId="33A4F509"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5A59360E"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BA47C" w14:textId="77777777" w:rsidR="00AB43DA" w:rsidRPr="00AB43DA" w:rsidRDefault="00AB43DA" w:rsidP="00AB43DA">
      <w:pPr>
        <w:keepNext/>
      </w:pPr>
    </w:p>
    <w:p w14:paraId="4161E404"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75456B" w14:textId="77777777" w:rsidR="00AB43DA" w:rsidRPr="00AB43DA" w:rsidRDefault="00AB43DA" w:rsidP="00AB43DA"/>
    <w:p w14:paraId="24F4FD27"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5A08E7E" w14:textId="77777777" w:rsidR="00AB43DA" w:rsidRPr="00E94775" w:rsidRDefault="00AB43DA" w:rsidP="00AB43DA">
      <w:pPr>
        <w:rPr>
          <w:rFonts w:ascii="Arial" w:hAnsi="Arial" w:cs="Arial"/>
        </w:rPr>
      </w:pP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3F551929" w14:textId="77777777" w:rsidR="008E76E2" w:rsidRPr="008E76E2" w:rsidRDefault="008E76E2" w:rsidP="008E76E2">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8E76E2">
          <w:rPr>
            <w:rStyle w:val="Hyperlink"/>
          </w:rPr>
          <w:t>tutoring</w:t>
        </w:r>
      </w:hyperlink>
      <w:r w:rsidRPr="008E76E2">
        <w:t xml:space="preserve">, </w:t>
      </w:r>
      <w:hyperlink r:id="rId22" w:history="1">
        <w:r w:rsidRPr="008E76E2">
          <w:rPr>
            <w:rStyle w:val="Hyperlink"/>
          </w:rPr>
          <w:t>major-based learning centers</w:t>
        </w:r>
      </w:hyperlink>
      <w:r w:rsidRPr="008E76E2">
        <w:t xml:space="preserve">, developmental education, </w:t>
      </w:r>
      <w:hyperlink r:id="rId23" w:history="1">
        <w:r w:rsidRPr="008E76E2">
          <w:rPr>
            <w:rStyle w:val="Hyperlink"/>
          </w:rPr>
          <w:t>advising and mentoring</w:t>
        </w:r>
      </w:hyperlink>
      <w:r w:rsidRPr="008E76E2">
        <w:t xml:space="preserve">, personal counseling, and </w:t>
      </w:r>
      <w:hyperlink r:id="rId24"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5" w:history="1">
        <w:r w:rsidRPr="008E76E2">
          <w:rPr>
            <w:rStyle w:val="Hyperlink"/>
          </w:rPr>
          <w:t>resources@uta.edu</w:t>
        </w:r>
      </w:hyperlink>
      <w:r w:rsidRPr="008E76E2">
        <w:t xml:space="preserve">, or view the information at </w:t>
      </w:r>
      <w:hyperlink r:id="rId26" w:history="1">
        <w:r w:rsidRPr="008E76E2">
          <w:rPr>
            <w:rStyle w:val="Hyperlink"/>
          </w:rPr>
          <w:t>http://www.uta.edu/universitycollege/resources/index.php</w:t>
        </w:r>
      </w:hyperlink>
      <w:r w:rsidRPr="008E76E2">
        <w:t>.</w:t>
      </w:r>
    </w:p>
    <w:p w14:paraId="3EB315D5" w14:textId="77777777" w:rsidR="008E76E2" w:rsidRPr="008E76E2" w:rsidRDefault="008E76E2" w:rsidP="008E76E2">
      <w:pPr>
        <w:rPr>
          <w:bCs/>
          <w:color w:val="0000FF"/>
        </w:rPr>
      </w:pPr>
    </w:p>
    <w:p w14:paraId="77596158" w14:textId="77777777" w:rsidR="008E76E2" w:rsidRPr="008E76E2" w:rsidRDefault="008E76E2" w:rsidP="008E76E2">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7" w:history="1">
        <w:r w:rsidRPr="008E76E2">
          <w:rPr>
            <w:rStyle w:val="Hyperlink"/>
            <w:bCs/>
          </w:rPr>
          <w:t>IDEAS@uta.edu</w:t>
        </w:r>
      </w:hyperlink>
      <w:r w:rsidRPr="008E76E2">
        <w:rPr>
          <w:bCs/>
        </w:rPr>
        <w:t xml:space="preserve"> or call (817) 272-6593.</w:t>
      </w:r>
    </w:p>
    <w:p w14:paraId="3AF86C6C" w14:textId="77777777" w:rsidR="008E76E2" w:rsidRPr="008E76E2" w:rsidRDefault="008E76E2" w:rsidP="008E76E2">
      <w:pPr>
        <w:rPr>
          <w:bCs/>
        </w:rPr>
      </w:pPr>
      <w:r w:rsidRPr="008E76E2">
        <w:rPr>
          <w:bCs/>
        </w:rPr>
        <w:t xml:space="preserve"> </w:t>
      </w:r>
    </w:p>
    <w:p w14:paraId="67644406" w14:textId="77777777" w:rsidR="008E76E2" w:rsidRPr="008E76E2" w:rsidRDefault="008E76E2" w:rsidP="008E76E2">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8E76E2">
          <w:rPr>
            <w:rStyle w:val="Hyperlink"/>
          </w:rPr>
          <w:t>www.uta.edu/owl</w:t>
        </w:r>
      </w:hyperlink>
      <w:r w:rsidRPr="008E76E2">
        <w:t xml:space="preserve"> for detailed information on all our programs and services.</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0879B4F1" w14:textId="77777777" w:rsidR="008E76E2" w:rsidRDefault="008E76E2" w:rsidP="008E76E2">
      <w:pPr>
        <w:rPr>
          <w:rStyle w:val="Hyperlink"/>
        </w:rPr>
      </w:pPr>
      <w:r w:rsidRPr="008E76E2">
        <w:rPr>
          <w:b/>
        </w:rPr>
        <w:t>Campus Carry:</w:t>
      </w:r>
      <w:r w:rsidRPr="008E76E2">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8E76E2">
          <w:rPr>
            <w:rStyle w:val="Hyperlink"/>
          </w:rPr>
          <w:t>http://www.uta.edu/news/info/campus-carry/</w:t>
        </w:r>
      </w:hyperlink>
    </w:p>
    <w:p w14:paraId="3E23284C" w14:textId="77777777" w:rsidR="008E76E2" w:rsidRPr="008E76E2" w:rsidRDefault="008E76E2" w:rsidP="008E76E2"/>
    <w:p w14:paraId="186D2B2B" w14:textId="77777777" w:rsidR="00627906" w:rsidRDefault="00627906" w:rsidP="00432EF0">
      <w:pPr>
        <w:tabs>
          <w:tab w:val="left" w:pos="-360"/>
          <w:tab w:val="left" w:pos="1080"/>
        </w:tabs>
        <w:rPr>
          <w:b/>
        </w:rPr>
      </w:pPr>
    </w:p>
    <w:p w14:paraId="2F1DBF9A" w14:textId="77777777" w:rsidR="00627906" w:rsidRDefault="00627906" w:rsidP="00432EF0">
      <w:pPr>
        <w:tabs>
          <w:tab w:val="left" w:pos="-360"/>
          <w:tab w:val="left" w:pos="1080"/>
        </w:tabs>
        <w:rPr>
          <w:b/>
        </w:rPr>
      </w:pPr>
    </w:p>
    <w:p w14:paraId="234C4C84" w14:textId="77777777" w:rsidR="00627906" w:rsidRDefault="00627906" w:rsidP="00432EF0">
      <w:pPr>
        <w:tabs>
          <w:tab w:val="left" w:pos="-360"/>
          <w:tab w:val="left" w:pos="1080"/>
        </w:tabs>
        <w:rPr>
          <w:b/>
        </w:rPr>
      </w:pPr>
    </w:p>
    <w:p w14:paraId="41202810" w14:textId="77777777" w:rsidR="00627906" w:rsidRDefault="00627906" w:rsidP="00432EF0">
      <w:pPr>
        <w:tabs>
          <w:tab w:val="left" w:pos="-360"/>
          <w:tab w:val="left" w:pos="1080"/>
        </w:tabs>
        <w:rPr>
          <w:b/>
        </w:rPr>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09AB9BBC" w14:textId="77777777" w:rsidR="008E76E2" w:rsidRPr="008E76E2" w:rsidRDefault="008E76E2" w:rsidP="008E76E2">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E76E2">
          <w:rPr>
            <w:rStyle w:val="Hyperlink"/>
          </w:rPr>
          <w:t>http://library.uta.edu/academic-plaza</w:t>
        </w:r>
      </w:hyperlink>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Peace Ossom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951303" w:rsidP="008A3FDC">
      <w:pPr>
        <w:pStyle w:val="NoSpacing"/>
        <w:ind w:left="3600"/>
        <w:rPr>
          <w:color w:val="1F497D"/>
        </w:rPr>
      </w:pPr>
      <w:hyperlink r:id="rId33" w:history="1">
        <w:r w:rsidR="008A3FDC" w:rsidRPr="00A575A3">
          <w:rPr>
            <w:rStyle w:val="Hyperlink"/>
          </w:rPr>
          <w:t>http://www.uta.edu/library</w:t>
        </w:r>
      </w:hyperlink>
      <w:r w:rsidR="008A3FDC" w:rsidRPr="00A575A3">
        <w:rPr>
          <w:color w:val="1F497D"/>
        </w:rPr>
        <w:t xml:space="preserve"> | </w:t>
      </w:r>
      <w:hyperlink r:id="rId34"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951303" w:rsidP="008A3FDC">
      <w:pPr>
        <w:pStyle w:val="NoSpacing"/>
        <w:ind w:left="3600"/>
        <w:rPr>
          <w:color w:val="1F497D"/>
        </w:rPr>
      </w:pPr>
      <w:hyperlink r:id="rId35" w:history="1">
        <w:r w:rsidR="008A3FDC" w:rsidRPr="00A575A3">
          <w:rPr>
            <w:rStyle w:val="Hyperlink"/>
          </w:rPr>
          <w:t>http://libguides.uta.edu/nursing</w:t>
        </w:r>
      </w:hyperlink>
      <w:r w:rsidR="008A3FDC" w:rsidRPr="00A575A3">
        <w:rPr>
          <w:color w:val="1F497D"/>
        </w:rPr>
        <w:t xml:space="preserve"> </w:t>
      </w: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B9953ED"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sidRPr="00627906">
        <w:rPr>
          <w:szCs w:val="24"/>
        </w:rPr>
        <w:t>643</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6"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146942FC"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sidRPr="00627906">
        <w:rPr>
          <w:szCs w:val="24"/>
        </w:rPr>
        <w:t>645</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7"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5C2FFA1B" w14:textId="77777777" w:rsidR="008E76E2" w:rsidRDefault="008E76E2"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09ADCBED" w14:textId="77777777" w:rsidR="00627906" w:rsidRDefault="00627906" w:rsidP="00432EF0">
      <w:pPr>
        <w:rPr>
          <w:b/>
          <w:bCs/>
        </w:rPr>
      </w:pPr>
    </w:p>
    <w:p w14:paraId="6B74FBF7" w14:textId="77777777" w:rsidR="00627906" w:rsidRDefault="00627906" w:rsidP="00432EF0">
      <w:pPr>
        <w:rPr>
          <w:b/>
          <w:bCs/>
        </w:rPr>
      </w:pPr>
    </w:p>
    <w:p w14:paraId="01F32DC4" w14:textId="77777777" w:rsidR="00627906" w:rsidRDefault="00627906" w:rsidP="00432EF0">
      <w:pPr>
        <w:rPr>
          <w:b/>
          <w:bCs/>
        </w:rPr>
      </w:pPr>
    </w:p>
    <w:p w14:paraId="692F7591" w14:textId="77777777" w:rsidR="00627906" w:rsidRDefault="00627906" w:rsidP="00432EF0">
      <w:pPr>
        <w:rPr>
          <w:b/>
          <w:bCs/>
        </w:rPr>
      </w:pPr>
    </w:p>
    <w:p w14:paraId="297F103A" w14:textId="77777777" w:rsidR="005715BE" w:rsidRDefault="005715BE" w:rsidP="00432EF0">
      <w:pPr>
        <w:rPr>
          <w:b/>
          <w:bCs/>
        </w:rPr>
      </w:pPr>
      <w:r w:rsidRPr="00FB2D2D">
        <w:rPr>
          <w:b/>
          <w:bCs/>
        </w:rPr>
        <w:t>OBSERVANCE OF RELIGIOUS HOLY DAYS:</w:t>
      </w:r>
    </w:p>
    <w:p w14:paraId="75242AC8" w14:textId="7B40A152" w:rsidR="00AB43DA" w:rsidRDefault="005715BE">
      <w:pPr>
        <w:rPr>
          <w:rStyle w:val="Hyperlink"/>
        </w:rPr>
      </w:pPr>
      <w:r w:rsidRPr="00FB2D2D">
        <w:rPr>
          <w:color w:val="000000"/>
        </w:rPr>
        <w:t>Undergraduate Nursing faculty and students shall follow the University policy regarding Observance of Religious Holy Days:  (</w:t>
      </w:r>
      <w:hyperlink r:id="rId39" w:anchor="6" w:history="1">
        <w:r w:rsidRPr="00FB2D2D">
          <w:rPr>
            <w:rStyle w:val="Hyperlink"/>
          </w:rPr>
          <w:t>http://wweb.uta.edu/catalog/content/general/academic_regulations.aspx#6</w:t>
        </w:r>
      </w:hyperlink>
    </w:p>
    <w:p w14:paraId="7979B9A7" w14:textId="77777777" w:rsidR="00CB7959" w:rsidRDefault="00CB7959">
      <w:pPr>
        <w:rPr>
          <w:b/>
          <w:bCs/>
        </w:rPr>
      </w:pPr>
    </w:p>
    <w:p w14:paraId="479FC589" w14:textId="7F4780C6" w:rsidR="0005797F" w:rsidRPr="00F30810" w:rsidRDefault="0005797F" w:rsidP="00432EF0">
      <w:pPr>
        <w:shd w:val="clear" w:color="auto" w:fill="FFFFFF"/>
        <w:rPr>
          <w:b/>
          <w:bCs/>
        </w:rPr>
      </w:pPr>
      <w:r w:rsidRPr="00F30810">
        <w:rPr>
          <w:b/>
          <w:bCs/>
        </w:rPr>
        <w:t xml:space="preserve">Clinical Attendance When University is Closed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1DEC65A6" w14:textId="1335281B" w:rsidR="00F203B7" w:rsidRPr="00F30810" w:rsidRDefault="00F203B7" w:rsidP="00432EF0">
      <w:r w:rsidRPr="00F30810">
        <w:rPr>
          <w:b/>
          <w:bCs/>
        </w:rPr>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3"/>
        <w:gridCol w:w="4371"/>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4,5,6,7,8,9,10,11,13,14</w:t>
            </w:r>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40"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4869CB9C" w14:textId="77777777" w:rsidR="008E76E2" w:rsidRPr="008E76E2" w:rsidRDefault="008E76E2" w:rsidP="008E76E2">
      <w:r w:rsidRPr="008E76E2">
        <w:rPr>
          <w:b/>
          <w:bCs/>
          <w:i/>
          <w:iCs/>
          <w:color w:val="000000"/>
        </w:rPr>
        <w:t xml:space="preserve">The Undergraduate BSN Student Handbook can be found by going to the following link:  </w:t>
      </w:r>
      <w:hyperlink r:id="rId41" w:history="1">
        <w:r w:rsidRPr="008E76E2">
          <w:rPr>
            <w:rStyle w:val="Hyperlink"/>
          </w:rPr>
          <w:t>http://www.uta.edu/conhi/_doc/unurs/BSN_student_handbook.pdf</w:t>
        </w:r>
      </w:hyperlink>
      <w:r w:rsidRPr="008E76E2">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4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E735" w14:textId="77777777" w:rsidR="00DB2595" w:rsidRDefault="00DB2595">
      <w:r>
        <w:separator/>
      </w:r>
    </w:p>
  </w:endnote>
  <w:endnote w:type="continuationSeparator" w:id="0">
    <w:p w14:paraId="6A0D671D" w14:textId="77777777" w:rsidR="00DB2595" w:rsidRDefault="00D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33567E13"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8E76E2">
      <w:rPr>
        <w:sz w:val="16"/>
        <w:szCs w:val="16"/>
        <w:lang w:val="en-US"/>
      </w:rPr>
      <w:t>Fall</w:t>
    </w:r>
    <w:r w:rsidR="0075091A">
      <w:rPr>
        <w:sz w:val="16"/>
        <w:szCs w:val="16"/>
        <w:lang w:val="en-US"/>
      </w:rPr>
      <w:t xml:space="preserve">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951303">
      <w:rPr>
        <w:b/>
        <w:noProof/>
        <w:sz w:val="16"/>
        <w:szCs w:val="16"/>
      </w:rPr>
      <w:t>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951303">
      <w:rPr>
        <w:b/>
        <w:noProof/>
        <w:sz w:val="16"/>
        <w:szCs w:val="16"/>
      </w:rPr>
      <w:t>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614E" w14:textId="77777777" w:rsidR="00DB2595" w:rsidRDefault="00DB2595">
      <w:r>
        <w:separator/>
      </w:r>
    </w:p>
  </w:footnote>
  <w:footnote w:type="continuationSeparator" w:id="0">
    <w:p w14:paraId="5BD9B3C2" w14:textId="77777777" w:rsidR="00DB2595" w:rsidRDefault="00DB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2580"/>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D782D"/>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27906"/>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05743"/>
    <w:rsid w:val="008231DB"/>
    <w:rsid w:val="008235E3"/>
    <w:rsid w:val="00842F5B"/>
    <w:rsid w:val="0085266B"/>
    <w:rsid w:val="0086094E"/>
    <w:rsid w:val="00875D6A"/>
    <w:rsid w:val="00881A3E"/>
    <w:rsid w:val="00884F92"/>
    <w:rsid w:val="008913B2"/>
    <w:rsid w:val="008A176F"/>
    <w:rsid w:val="008A3FDC"/>
    <w:rsid w:val="008A505F"/>
    <w:rsid w:val="008B1822"/>
    <w:rsid w:val="008B6128"/>
    <w:rsid w:val="008C73A2"/>
    <w:rsid w:val="008D6ECB"/>
    <w:rsid w:val="008E2054"/>
    <w:rsid w:val="008E41EA"/>
    <w:rsid w:val="008E4A26"/>
    <w:rsid w:val="008E76E2"/>
    <w:rsid w:val="008F5E2A"/>
    <w:rsid w:val="00900473"/>
    <w:rsid w:val="00914444"/>
    <w:rsid w:val="009160C5"/>
    <w:rsid w:val="00921DFD"/>
    <w:rsid w:val="00945145"/>
    <w:rsid w:val="00945864"/>
    <w:rsid w:val="00951303"/>
    <w:rsid w:val="00960B76"/>
    <w:rsid w:val="009671FD"/>
    <w:rsid w:val="009809C3"/>
    <w:rsid w:val="009851AD"/>
    <w:rsid w:val="009A04B5"/>
    <w:rsid w:val="009A6A61"/>
    <w:rsid w:val="009A6FB0"/>
    <w:rsid w:val="009B4C9C"/>
    <w:rsid w:val="009C1D70"/>
    <w:rsid w:val="009C4948"/>
    <w:rsid w:val="009C4EC0"/>
    <w:rsid w:val="00A03196"/>
    <w:rsid w:val="00A052C6"/>
    <w:rsid w:val="00A0680A"/>
    <w:rsid w:val="00A268A3"/>
    <w:rsid w:val="00A307EE"/>
    <w:rsid w:val="00A32B55"/>
    <w:rsid w:val="00A3533E"/>
    <w:rsid w:val="00A3678F"/>
    <w:rsid w:val="00A36E4E"/>
    <w:rsid w:val="00A3729E"/>
    <w:rsid w:val="00A50892"/>
    <w:rsid w:val="00A52E09"/>
    <w:rsid w:val="00A6686C"/>
    <w:rsid w:val="00A752D9"/>
    <w:rsid w:val="00A834E9"/>
    <w:rsid w:val="00A850D0"/>
    <w:rsid w:val="00A9276E"/>
    <w:rsid w:val="00A97ED1"/>
    <w:rsid w:val="00AA2E57"/>
    <w:rsid w:val="00AB3083"/>
    <w:rsid w:val="00AB43DA"/>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11473"/>
    <w:rsid w:val="00C26B23"/>
    <w:rsid w:val="00C27306"/>
    <w:rsid w:val="00C46ADE"/>
    <w:rsid w:val="00C50D93"/>
    <w:rsid w:val="00C53EB2"/>
    <w:rsid w:val="00C62C4B"/>
    <w:rsid w:val="00C7621B"/>
    <w:rsid w:val="00C84E6B"/>
    <w:rsid w:val="00C853C5"/>
    <w:rsid w:val="00C9170A"/>
    <w:rsid w:val="00CA0B04"/>
    <w:rsid w:val="00CA75FF"/>
    <w:rsid w:val="00CB19C4"/>
    <w:rsid w:val="00CB795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2595"/>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D77D5"/>
    <w:rsid w:val="00EE059B"/>
    <w:rsid w:val="00EF29A3"/>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416F2DC4-7678-4915-87C5-2B40305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wweb.uta.edu/catalog/content/general/academic_regulations.aspx"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oit/cs/email/mavmail.php" TargetMode="External"/><Relationship Id="rId41" Type="http://schemas.openxmlformats.org/officeDocument/2006/relationships/hyperlink" Target="http://www.uta.edu/conhi/_doc/unurs/BSN_stud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ejo@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skyle@uta.edu" TargetMode="External"/><Relationship Id="rId40" Type="http://schemas.openxmlformats.org/officeDocument/2006/relationships/hyperlink" Target="http://www.BON.state.tx.us"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stiller@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egbola@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guides.uta.edu/nursing" TargetMode="External"/><Relationship Id="rId43" Type="http://schemas.openxmlformats.org/officeDocument/2006/relationships/fontTable" Target="fontTable.xml"/><Relationship Id="rId8" Type="http://schemas.openxmlformats.org/officeDocument/2006/relationships/hyperlink" Target="mailto:snorman@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B116-55F5-4226-ADAE-406D568C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5720</Words>
  <Characters>34919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40558</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 D</cp:lastModifiedBy>
  <cp:revision>2</cp:revision>
  <cp:lastPrinted>2016-01-13T21:31:00Z</cp:lastPrinted>
  <dcterms:created xsi:type="dcterms:W3CDTF">2016-09-26T17:27:00Z</dcterms:created>
  <dcterms:modified xsi:type="dcterms:W3CDTF">2016-09-26T17:27:00Z</dcterms:modified>
</cp:coreProperties>
</file>