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74AC1" w14:textId="77777777" w:rsidR="00F35880" w:rsidRDefault="00F35880" w:rsidP="00F35880">
      <w:pPr>
        <w:rPr>
          <w:rFonts w:ascii="Arial" w:hAnsi="Arial" w:cs="Arial"/>
        </w:rPr>
      </w:pPr>
      <w:r>
        <w:rPr>
          <w:noProof/>
          <w:sz w:val="28"/>
          <w:szCs w:val="28"/>
          <w:lang w:eastAsia="en-US"/>
        </w:rPr>
        <w:drawing>
          <wp:inline distT="0" distB="0" distL="0" distR="0" wp14:anchorId="620FF49B" wp14:editId="1927BD3F">
            <wp:extent cx="6032500" cy="762000"/>
            <wp:effectExtent l="0" t="0" r="12700" b="0"/>
            <wp:docPr id="2" name="Picture 2" descr="UT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762000"/>
                    </a:xfrm>
                    <a:prstGeom prst="rect">
                      <a:avLst/>
                    </a:prstGeom>
                    <a:noFill/>
                    <a:ln>
                      <a:noFill/>
                    </a:ln>
                  </pic:spPr>
                </pic:pic>
              </a:graphicData>
            </a:graphic>
          </wp:inline>
        </w:drawing>
      </w:r>
    </w:p>
    <w:p w14:paraId="6C7B8F39" w14:textId="77777777" w:rsidR="00F35880" w:rsidRDefault="00F35880" w:rsidP="00F35880">
      <w:pPr>
        <w:spacing w:before="500" w:after="200"/>
        <w:rPr>
          <w:rFonts w:ascii="Arial" w:hAnsi="Arial"/>
          <w:b/>
          <w:color w:val="244C87"/>
          <w:sz w:val="28"/>
        </w:rPr>
      </w:pPr>
      <w:r>
        <w:rPr>
          <w:rFonts w:ascii="Arial" w:hAnsi="Arial"/>
          <w:b/>
          <w:color w:val="244C87"/>
          <w:sz w:val="28"/>
        </w:rPr>
        <w:t>Syllabus</w:t>
      </w:r>
      <w:r>
        <w:rPr>
          <w:rFonts w:ascii="Arial" w:hAnsi="Arial"/>
          <w:b/>
          <w:color w:val="244C87"/>
          <w:sz w:val="28"/>
        </w:rPr>
        <w:tab/>
      </w:r>
      <w:r>
        <w:rPr>
          <w:rFonts w:ascii="Arial" w:hAnsi="Arial"/>
          <w:b/>
          <w:color w:val="244C87"/>
          <w:sz w:val="28"/>
        </w:rPr>
        <w:tab/>
        <w:t>Spring 2017 – 5 week course 1/16-2/19</w:t>
      </w:r>
    </w:p>
    <w:p w14:paraId="5B3277FD" w14:textId="21D59A3C" w:rsidR="00F35880" w:rsidRDefault="00F35880" w:rsidP="00F35880">
      <w:pPr>
        <w:spacing w:after="100"/>
        <w:rPr>
          <w:rFonts w:ascii="Arial" w:hAnsi="Arial"/>
          <w:b/>
          <w:sz w:val="22"/>
        </w:rPr>
      </w:pPr>
      <w:r w:rsidRPr="007A21EC">
        <w:rPr>
          <w:rFonts w:ascii="Arial" w:hAnsi="Arial"/>
          <w:b/>
          <w:sz w:val="22"/>
        </w:rPr>
        <w:t xml:space="preserve">Course Title: </w:t>
      </w:r>
      <w:r w:rsidRPr="007A21EC">
        <w:rPr>
          <w:rFonts w:ascii="Arial" w:hAnsi="Arial"/>
          <w:b/>
          <w:sz w:val="22"/>
        </w:rPr>
        <w:tab/>
      </w:r>
      <w:r>
        <w:rPr>
          <w:rFonts w:ascii="Arial" w:hAnsi="Arial"/>
          <w:b/>
          <w:sz w:val="22"/>
        </w:rPr>
        <w:t xml:space="preserve">EDAD </w:t>
      </w:r>
      <w:r w:rsidR="005B6F1C">
        <w:rPr>
          <w:rFonts w:ascii="Arial" w:hAnsi="Arial"/>
          <w:b/>
          <w:sz w:val="22"/>
        </w:rPr>
        <w:t>5381 School Law</w:t>
      </w:r>
    </w:p>
    <w:p w14:paraId="3A320F89" w14:textId="77777777" w:rsidR="00F35880" w:rsidRPr="007A21EC" w:rsidRDefault="00F35880" w:rsidP="00F35880">
      <w:pPr>
        <w:spacing w:after="100"/>
        <w:rPr>
          <w:rFonts w:ascii="Arial" w:hAnsi="Arial"/>
          <w:b/>
          <w:sz w:val="22"/>
        </w:rPr>
      </w:pPr>
    </w:p>
    <w:p w14:paraId="2D8AC074" w14:textId="77777777" w:rsidR="00F35880" w:rsidRDefault="00F35880" w:rsidP="00F35880">
      <w:pPr>
        <w:ind w:left="2160" w:hanging="2160"/>
        <w:rPr>
          <w:rFonts w:ascii="Arial" w:hAnsi="Arial" w:cs="Arial"/>
          <w:bCs/>
          <w:sz w:val="22"/>
        </w:rPr>
      </w:pPr>
      <w:r>
        <w:rPr>
          <w:rFonts w:ascii="Arial" w:hAnsi="Arial"/>
          <w:b/>
          <w:color w:val="0051BA"/>
          <w:sz w:val="22"/>
        </w:rPr>
        <w:t>Instructor</w:t>
      </w:r>
      <w:r w:rsidRPr="007A21EC">
        <w:rPr>
          <w:rFonts w:ascii="Arial" w:hAnsi="Arial"/>
          <w:b/>
          <w:color w:val="0051BA"/>
          <w:sz w:val="22"/>
        </w:rPr>
        <w:t xml:space="preserve">:  </w:t>
      </w:r>
      <w:r w:rsidRPr="007A21EC">
        <w:rPr>
          <w:rFonts w:ascii="Arial" w:hAnsi="Arial"/>
          <w:b/>
          <w:color w:val="0051BA"/>
          <w:sz w:val="22"/>
        </w:rPr>
        <w:tab/>
      </w:r>
      <w:r>
        <w:rPr>
          <w:rFonts w:ascii="Arial" w:hAnsi="Arial" w:cs="Arial"/>
          <w:bCs/>
          <w:sz w:val="22"/>
        </w:rPr>
        <w:t>Dr. Beth Ray</w:t>
      </w:r>
    </w:p>
    <w:p w14:paraId="3F05F922" w14:textId="77777777" w:rsidR="00F35880" w:rsidRPr="007A21EC" w:rsidRDefault="00F35880" w:rsidP="00F35880">
      <w:pPr>
        <w:ind w:left="2160"/>
        <w:rPr>
          <w:rFonts w:ascii="Arial" w:hAnsi="Arial" w:cs="Arial"/>
          <w:b/>
          <w:color w:val="0051BA"/>
          <w:sz w:val="22"/>
        </w:rPr>
      </w:pPr>
      <w:r>
        <w:rPr>
          <w:rFonts w:ascii="Arial" w:hAnsi="Arial" w:cs="Arial"/>
          <w:bCs/>
          <w:sz w:val="22"/>
        </w:rPr>
        <w:t>Educational Leadership and Policy Studies</w:t>
      </w:r>
    </w:p>
    <w:p w14:paraId="633362C5" w14:textId="77777777" w:rsidR="00F35880" w:rsidRDefault="00F35880" w:rsidP="00F35880">
      <w:pPr>
        <w:rPr>
          <w:rFonts w:ascii="Arial" w:hAnsi="Arial" w:cs="Arial"/>
          <w:b/>
          <w:color w:val="0051BA"/>
          <w:sz w:val="22"/>
        </w:rPr>
      </w:pPr>
    </w:p>
    <w:p w14:paraId="4560FC1A" w14:textId="77777777" w:rsidR="00F35880" w:rsidRPr="007A21EC" w:rsidRDefault="00F35880" w:rsidP="00F35880">
      <w:pPr>
        <w:rPr>
          <w:rFonts w:ascii="Arial" w:hAnsi="Arial" w:cs="Arial"/>
          <w:sz w:val="22"/>
        </w:rPr>
      </w:pPr>
      <w:r w:rsidRPr="007A21EC">
        <w:rPr>
          <w:rFonts w:ascii="Arial" w:hAnsi="Arial" w:cs="Arial"/>
          <w:b/>
          <w:color w:val="0051BA"/>
          <w:sz w:val="22"/>
        </w:rPr>
        <w:t xml:space="preserve">Email: </w:t>
      </w:r>
      <w:r>
        <w:rPr>
          <w:rFonts w:ascii="Arial" w:hAnsi="Arial" w:cs="Arial"/>
          <w:sz w:val="22"/>
        </w:rPr>
        <w:tab/>
      </w:r>
      <w:r>
        <w:rPr>
          <w:rFonts w:ascii="Arial" w:hAnsi="Arial" w:cs="Arial"/>
          <w:sz w:val="22"/>
        </w:rPr>
        <w:tab/>
      </w:r>
      <w:r>
        <w:rPr>
          <w:rFonts w:ascii="Arial" w:hAnsi="Arial" w:cs="Arial"/>
        </w:rPr>
        <w:t>beth.ray@uta.edu</w:t>
      </w:r>
    </w:p>
    <w:p w14:paraId="34B457CC" w14:textId="77777777" w:rsidR="00F35880" w:rsidRDefault="00F35880" w:rsidP="00F35880">
      <w:pPr>
        <w:rPr>
          <w:rFonts w:ascii="Arial" w:hAnsi="Arial" w:cs="Arial"/>
          <w:b/>
          <w:color w:val="0051BA"/>
          <w:sz w:val="22"/>
        </w:rPr>
      </w:pPr>
    </w:p>
    <w:p w14:paraId="05990B99" w14:textId="77777777" w:rsidR="00F35880" w:rsidRPr="007A21EC" w:rsidRDefault="00F35880" w:rsidP="00F35880">
      <w:pPr>
        <w:rPr>
          <w:rFonts w:ascii="Arial" w:hAnsi="Arial" w:cs="Arial"/>
          <w:b/>
          <w:color w:val="0051BA"/>
          <w:sz w:val="22"/>
        </w:rPr>
      </w:pPr>
      <w:r w:rsidRPr="007A21EC">
        <w:rPr>
          <w:rFonts w:ascii="Arial" w:hAnsi="Arial" w:cs="Arial"/>
          <w:b/>
          <w:color w:val="0051BA"/>
          <w:sz w:val="22"/>
        </w:rPr>
        <w:t xml:space="preserve">Office: </w:t>
      </w:r>
      <w:r w:rsidRPr="007A21EC">
        <w:rPr>
          <w:rFonts w:ascii="Arial" w:hAnsi="Arial" w:cs="Arial"/>
          <w:b/>
          <w:color w:val="0051BA"/>
          <w:sz w:val="22"/>
        </w:rPr>
        <w:tab/>
      </w:r>
      <w:r w:rsidRPr="007A21EC">
        <w:rPr>
          <w:rFonts w:ascii="Arial" w:hAnsi="Arial" w:cs="Arial"/>
          <w:b/>
          <w:color w:val="0051BA"/>
          <w:sz w:val="22"/>
        </w:rPr>
        <w:tab/>
      </w:r>
      <w:r>
        <w:rPr>
          <w:rFonts w:ascii="Arial" w:hAnsi="Arial" w:cs="Arial"/>
          <w:b/>
          <w:color w:val="0051BA"/>
          <w:sz w:val="22"/>
        </w:rPr>
        <w:t>Trimble 104A</w:t>
      </w:r>
    </w:p>
    <w:p w14:paraId="12E386CF" w14:textId="77777777" w:rsidR="00F35880" w:rsidRDefault="00F35880" w:rsidP="00F35880">
      <w:pPr>
        <w:rPr>
          <w:rFonts w:ascii="Arial" w:hAnsi="Arial"/>
          <w:b/>
          <w:color w:val="0051BA"/>
        </w:rPr>
      </w:pPr>
    </w:p>
    <w:p w14:paraId="3DB75BE3" w14:textId="77777777" w:rsidR="00F35880" w:rsidRDefault="00F35880" w:rsidP="00F35880">
      <w:pPr>
        <w:rPr>
          <w:rFonts w:ascii="Arial" w:hAnsi="Arial" w:cs="Arial"/>
          <w:b/>
          <w:sz w:val="22"/>
          <w:szCs w:val="22"/>
        </w:rPr>
      </w:pPr>
      <w:r w:rsidRPr="008674CF">
        <w:rPr>
          <w:rFonts w:ascii="Arial" w:hAnsi="Arial"/>
          <w:b/>
          <w:color w:val="0051BA"/>
        </w:rPr>
        <w:t>Texts and Materials</w:t>
      </w:r>
      <w:r>
        <w:rPr>
          <w:rFonts w:ascii="Arial" w:hAnsi="Arial"/>
          <w:b/>
          <w:color w:val="0051BA"/>
        </w:rPr>
        <w:t xml:space="preserve"> for School Law</w:t>
      </w:r>
      <w:r w:rsidRPr="008674CF">
        <w:rPr>
          <w:rFonts w:ascii="Arial" w:hAnsi="Arial"/>
          <w:b/>
          <w:color w:val="0051BA"/>
        </w:rPr>
        <w:t xml:space="preserve">: </w:t>
      </w:r>
      <w:r w:rsidRPr="003062C3">
        <w:rPr>
          <w:rFonts w:ascii="Arial" w:hAnsi="Arial" w:cs="Arial"/>
          <w:b/>
          <w:sz w:val="22"/>
          <w:szCs w:val="22"/>
        </w:rPr>
        <w:t xml:space="preserve"> </w:t>
      </w:r>
    </w:p>
    <w:p w14:paraId="3E4CDF25" w14:textId="77777777" w:rsidR="00F35880" w:rsidRDefault="00F35880" w:rsidP="00F35880">
      <w:pPr>
        <w:rPr>
          <w:rFonts w:ascii="Arial" w:hAnsi="Arial" w:cs="Arial"/>
          <w:b/>
          <w:sz w:val="22"/>
          <w:szCs w:val="22"/>
        </w:rPr>
      </w:pPr>
    </w:p>
    <w:p w14:paraId="26195374" w14:textId="77777777" w:rsidR="00F35880" w:rsidRDefault="00F35880" w:rsidP="00F35880">
      <w:pPr>
        <w:ind w:left="720"/>
        <w:rPr>
          <w:rFonts w:ascii="Arial" w:hAnsi="Arial" w:cs="Arial"/>
          <w:sz w:val="22"/>
          <w:szCs w:val="22"/>
        </w:rPr>
      </w:pPr>
      <w:r>
        <w:rPr>
          <w:rFonts w:ascii="Arial" w:hAnsi="Arial" w:cs="Arial"/>
          <w:b/>
          <w:sz w:val="22"/>
          <w:szCs w:val="22"/>
        </w:rPr>
        <w:t xml:space="preserve">(Textbook Optional)  </w:t>
      </w:r>
      <w:r w:rsidRPr="00C577E6">
        <w:t>Alexa</w:t>
      </w:r>
      <w:r>
        <w:t>nder, K. &amp; Alexander, M.D. (2012</w:t>
      </w:r>
      <w:r w:rsidRPr="00C577E6">
        <w:t xml:space="preserve">). </w:t>
      </w:r>
      <w:r w:rsidRPr="00A3136E">
        <w:rPr>
          <w:i/>
        </w:rPr>
        <w:t>American public school law, 8</w:t>
      </w:r>
      <w:r w:rsidRPr="00A3136E">
        <w:rPr>
          <w:i/>
          <w:vertAlign w:val="superscript"/>
        </w:rPr>
        <w:t>th</w:t>
      </w:r>
      <w:r w:rsidRPr="00A3136E">
        <w:rPr>
          <w:i/>
        </w:rPr>
        <w:t xml:space="preserve"> edition</w:t>
      </w:r>
      <w:r w:rsidRPr="00C577E6">
        <w:t>.  Wadsworth.  ISBN 978</w:t>
      </w:r>
      <w:r>
        <w:t>-0-4959-1049-7  (7</w:t>
      </w:r>
      <w:r w:rsidRPr="00A92DB9">
        <w:rPr>
          <w:vertAlign w:val="superscript"/>
        </w:rPr>
        <w:t>th</w:t>
      </w:r>
      <w:r>
        <w:t xml:space="preserve"> edition is acceptable).  </w:t>
      </w:r>
      <w:r>
        <w:rPr>
          <w:rFonts w:ascii="Arial" w:hAnsi="Arial" w:cs="Arial"/>
          <w:sz w:val="22"/>
          <w:szCs w:val="22"/>
        </w:rPr>
        <w:t xml:space="preserve">As the textbook is optional, it may not be available at the UTA bookstore.  You can obtain copies through any number of textbook providers.   </w:t>
      </w:r>
    </w:p>
    <w:p w14:paraId="34A347C8" w14:textId="77777777" w:rsidR="00F35880" w:rsidRDefault="00F35880" w:rsidP="00F35880">
      <w:pPr>
        <w:rPr>
          <w:rFonts w:ascii="Arial" w:hAnsi="Arial" w:cs="Arial"/>
          <w:sz w:val="22"/>
          <w:szCs w:val="22"/>
        </w:rPr>
      </w:pPr>
    </w:p>
    <w:p w14:paraId="770597CC" w14:textId="77777777" w:rsidR="00F35880" w:rsidRPr="00BD2883" w:rsidRDefault="00F35880" w:rsidP="00F35880">
      <w:pPr>
        <w:ind w:left="720"/>
      </w:pPr>
      <w:r>
        <w:rPr>
          <w:rFonts w:ascii="Arial" w:hAnsi="Arial" w:cs="Arial"/>
          <w:sz w:val="22"/>
          <w:szCs w:val="22"/>
        </w:rPr>
        <w:t>The developer of the course was Dr. Lewis Wasserman and his</w:t>
      </w:r>
      <w:r w:rsidRPr="003062C3">
        <w:rPr>
          <w:rFonts w:ascii="Arial" w:hAnsi="Arial" w:cs="Arial"/>
          <w:sz w:val="22"/>
          <w:szCs w:val="22"/>
        </w:rPr>
        <w:t xml:space="preserve"> self-</w:t>
      </w:r>
      <w:r>
        <w:rPr>
          <w:rFonts w:ascii="Arial" w:hAnsi="Arial" w:cs="Arial"/>
          <w:sz w:val="22"/>
          <w:szCs w:val="22"/>
        </w:rPr>
        <w:t>authored commentary and notes are</w:t>
      </w:r>
      <w:r w:rsidRPr="003062C3">
        <w:rPr>
          <w:rFonts w:ascii="Arial" w:hAnsi="Arial" w:cs="Arial"/>
          <w:sz w:val="22"/>
          <w:szCs w:val="22"/>
        </w:rPr>
        <w:t xml:space="preserve"> incorporated into </w:t>
      </w:r>
      <w:r>
        <w:rPr>
          <w:rFonts w:ascii="Arial" w:hAnsi="Arial" w:cs="Arial"/>
          <w:sz w:val="22"/>
          <w:szCs w:val="22"/>
        </w:rPr>
        <w:t xml:space="preserve">the </w:t>
      </w:r>
      <w:r w:rsidRPr="003062C3">
        <w:rPr>
          <w:rFonts w:ascii="Arial" w:hAnsi="Arial" w:cs="Arial"/>
          <w:sz w:val="22"/>
          <w:szCs w:val="22"/>
        </w:rPr>
        <w:t>online materials.</w:t>
      </w:r>
      <w:r>
        <w:rPr>
          <w:rFonts w:ascii="Arial" w:hAnsi="Arial" w:cs="Arial"/>
          <w:sz w:val="22"/>
          <w:szCs w:val="22"/>
        </w:rPr>
        <w:t xml:space="preserve">  </w:t>
      </w:r>
    </w:p>
    <w:p w14:paraId="2C9D6CA4" w14:textId="77777777" w:rsidR="00F35880" w:rsidRDefault="00F35880" w:rsidP="00F35880">
      <w:pPr>
        <w:rPr>
          <w:rFonts w:ascii="Arial" w:hAnsi="Arial" w:cs="Arial"/>
          <w:sz w:val="22"/>
          <w:szCs w:val="22"/>
        </w:rPr>
      </w:pPr>
    </w:p>
    <w:p w14:paraId="656A3CA5" w14:textId="3EA68A8F" w:rsidR="00F35880" w:rsidRPr="00DD3865" w:rsidRDefault="00F35880" w:rsidP="00DD3865">
      <w:pPr>
        <w:ind w:left="720"/>
        <w:rPr>
          <w:rFonts w:ascii="Arial" w:hAnsi="Arial" w:cs="Arial"/>
          <w:sz w:val="22"/>
          <w:szCs w:val="22"/>
        </w:rPr>
      </w:pPr>
      <w:r>
        <w:rPr>
          <w:rFonts w:ascii="Arial" w:hAnsi="Arial" w:cs="Arial"/>
          <w:sz w:val="22"/>
          <w:szCs w:val="22"/>
        </w:rPr>
        <w:t xml:space="preserve">All students when they take EDAD 5389 are required to purchase Tk20 at </w:t>
      </w:r>
      <w:hyperlink r:id="rId8" w:history="1">
        <w:r w:rsidRPr="001258FF">
          <w:rPr>
            <w:rStyle w:val="Hyperlink"/>
          </w:rPr>
          <w:t>https://tk20web.uta.edu/campustoolshighered/start.do</w:t>
        </w:r>
      </w:hyperlink>
      <w:r>
        <w:t>.  More about Tk20 is provided later in the syllabus.  There is no Tk20 program assessment required in 5381.</w:t>
      </w:r>
    </w:p>
    <w:p w14:paraId="37A5797C" w14:textId="77777777" w:rsidR="00F35880" w:rsidRDefault="00F35880" w:rsidP="00F35880">
      <w:pPr>
        <w:spacing w:after="100"/>
        <w:rPr>
          <w:rFonts w:ascii="Arial" w:hAnsi="Arial" w:cs="Arial"/>
          <w:b/>
          <w:color w:val="0051BA"/>
          <w:sz w:val="22"/>
          <w:szCs w:val="22"/>
        </w:rPr>
      </w:pPr>
    </w:p>
    <w:p w14:paraId="2CE0DD87" w14:textId="161E5E07" w:rsidR="00F35880" w:rsidRDefault="00F35880" w:rsidP="00DD3865">
      <w:pPr>
        <w:spacing w:after="100"/>
        <w:rPr>
          <w:rFonts w:ascii="Arial" w:hAnsi="Arial" w:cs="Arial"/>
          <w:b/>
          <w:color w:val="0051BA"/>
          <w:sz w:val="22"/>
          <w:szCs w:val="22"/>
        </w:rPr>
      </w:pPr>
      <w:r w:rsidRPr="003062C3">
        <w:rPr>
          <w:rFonts w:ascii="Arial" w:hAnsi="Arial" w:cs="Arial"/>
          <w:b/>
          <w:color w:val="0051BA"/>
          <w:sz w:val="22"/>
          <w:szCs w:val="22"/>
        </w:rPr>
        <w:t>Course Description:</w:t>
      </w:r>
    </w:p>
    <w:p w14:paraId="499F5471" w14:textId="77777777" w:rsidR="00F35880" w:rsidRPr="00892C18" w:rsidRDefault="00F35880" w:rsidP="00F35880">
      <w:pPr>
        <w:spacing w:after="100"/>
        <w:ind w:left="720"/>
        <w:rPr>
          <w:rFonts w:ascii="Arial" w:hAnsi="Arial" w:cs="Arial"/>
          <w:b/>
          <w:color w:val="0051BA"/>
          <w:sz w:val="22"/>
          <w:szCs w:val="22"/>
        </w:rPr>
      </w:pPr>
      <w:r>
        <w:rPr>
          <w:rFonts w:ascii="Arial" w:hAnsi="Arial" w:cs="Arial"/>
          <w:b/>
          <w:color w:val="0051BA"/>
          <w:sz w:val="22"/>
          <w:szCs w:val="22"/>
        </w:rPr>
        <w:t>School Law:</w:t>
      </w:r>
      <w:r w:rsidRPr="003062C3">
        <w:rPr>
          <w:rFonts w:ascii="Arial" w:hAnsi="Arial" w:cs="Arial"/>
          <w:b/>
          <w:color w:val="0051BA"/>
          <w:sz w:val="22"/>
          <w:szCs w:val="22"/>
        </w:rPr>
        <w:t xml:space="preserve"> </w:t>
      </w:r>
      <w:r w:rsidRPr="003062C3">
        <w:rPr>
          <w:rFonts w:ascii="Arial" w:hAnsi="Arial" w:cs="Arial"/>
          <w:sz w:val="22"/>
          <w:szCs w:val="22"/>
        </w:rPr>
        <w:t>Students will become familiar with the legal foundation of public education, political theory, and application of political skills in working with school personnel, students, parents, and community organizations, especially the role of the law, court rulings, and the politics of school governance at the f</w:t>
      </w:r>
      <w:r>
        <w:rPr>
          <w:rFonts w:ascii="Arial" w:hAnsi="Arial" w:cs="Arial"/>
          <w:sz w:val="22"/>
          <w:szCs w:val="22"/>
        </w:rPr>
        <w:t>ederal, state, and local levels.</w:t>
      </w:r>
      <w:r w:rsidRPr="003062C3">
        <w:rPr>
          <w:rFonts w:ascii="Arial" w:hAnsi="Arial" w:cs="Arial"/>
          <w:sz w:val="22"/>
          <w:szCs w:val="22"/>
        </w:rPr>
        <w:t xml:space="preserve"> </w:t>
      </w:r>
    </w:p>
    <w:p w14:paraId="00774913" w14:textId="77777777" w:rsidR="00F35880" w:rsidRDefault="00F35880" w:rsidP="00F35880">
      <w:pPr>
        <w:spacing w:after="100"/>
        <w:rPr>
          <w:rFonts w:ascii="Arial" w:hAnsi="Arial"/>
          <w:b/>
          <w:color w:val="0051BA"/>
        </w:rPr>
      </w:pPr>
    </w:p>
    <w:p w14:paraId="6B6ECE29" w14:textId="77777777" w:rsidR="00F35880" w:rsidRPr="008674CF" w:rsidRDefault="00F35880" w:rsidP="00F35880">
      <w:pPr>
        <w:spacing w:after="100"/>
        <w:rPr>
          <w:rFonts w:ascii="Arial" w:hAnsi="Arial"/>
          <w:b/>
          <w:color w:val="0051BA"/>
        </w:rPr>
      </w:pPr>
      <w:r w:rsidRPr="008674CF">
        <w:rPr>
          <w:rFonts w:ascii="Arial" w:hAnsi="Arial"/>
          <w:b/>
          <w:color w:val="0051BA"/>
        </w:rPr>
        <w:t>Student Learning Outcomes</w:t>
      </w:r>
      <w:r>
        <w:rPr>
          <w:rFonts w:ascii="Arial" w:hAnsi="Arial"/>
          <w:b/>
          <w:color w:val="0051BA"/>
        </w:rPr>
        <w:t xml:space="preserve"> for School Law</w:t>
      </w:r>
      <w:r w:rsidRPr="008674CF">
        <w:rPr>
          <w:rFonts w:ascii="Arial" w:hAnsi="Arial"/>
          <w:b/>
          <w:color w:val="0051BA"/>
        </w:rPr>
        <w:t>:</w:t>
      </w:r>
    </w:p>
    <w:p w14:paraId="14E7DE54" w14:textId="77777777" w:rsidR="00F35880" w:rsidRPr="003062C3" w:rsidRDefault="00F35880" w:rsidP="00F35880">
      <w:pPr>
        <w:spacing w:after="100"/>
        <w:rPr>
          <w:rFonts w:ascii="Arial" w:hAnsi="Arial" w:cs="Arial"/>
          <w:sz w:val="22"/>
          <w:szCs w:val="22"/>
        </w:rPr>
      </w:pPr>
      <w:r>
        <w:rPr>
          <w:rFonts w:ascii="Arial" w:hAnsi="Arial" w:cs="Arial"/>
          <w:sz w:val="22"/>
          <w:szCs w:val="22"/>
        </w:rPr>
        <w:t>1. U</w:t>
      </w:r>
      <w:r w:rsidRPr="003062C3">
        <w:rPr>
          <w:rFonts w:ascii="Arial" w:hAnsi="Arial" w:cs="Arial"/>
          <w:sz w:val="22"/>
          <w:szCs w:val="22"/>
        </w:rPr>
        <w:t>nderstand the federal and state legal systems and their relationship to the legislative and executive branches.</w:t>
      </w:r>
    </w:p>
    <w:p w14:paraId="1E48F17E" w14:textId="77777777" w:rsidR="00F35880" w:rsidRPr="003062C3" w:rsidRDefault="00F35880" w:rsidP="00F35880">
      <w:pPr>
        <w:spacing w:after="100"/>
        <w:rPr>
          <w:rFonts w:ascii="Arial" w:hAnsi="Arial" w:cs="Arial"/>
          <w:sz w:val="22"/>
          <w:szCs w:val="22"/>
        </w:rPr>
      </w:pPr>
      <w:r>
        <w:rPr>
          <w:rFonts w:ascii="Arial" w:hAnsi="Arial" w:cs="Arial"/>
          <w:sz w:val="22"/>
          <w:szCs w:val="22"/>
        </w:rPr>
        <w:t>2. A</w:t>
      </w:r>
      <w:r w:rsidRPr="003062C3">
        <w:rPr>
          <w:rFonts w:ascii="Arial" w:hAnsi="Arial" w:cs="Arial"/>
          <w:sz w:val="22"/>
          <w:szCs w:val="22"/>
        </w:rPr>
        <w:t xml:space="preserve">cquire basic legal vocabulary and concepts and learn how to apply them.  </w:t>
      </w:r>
    </w:p>
    <w:p w14:paraId="6F65325B" w14:textId="77777777" w:rsidR="00F35880" w:rsidRPr="003062C3" w:rsidRDefault="00F35880" w:rsidP="00F35880">
      <w:pPr>
        <w:spacing w:after="100"/>
        <w:rPr>
          <w:rFonts w:ascii="Arial" w:hAnsi="Arial" w:cs="Arial"/>
          <w:sz w:val="22"/>
          <w:szCs w:val="22"/>
        </w:rPr>
      </w:pPr>
      <w:r>
        <w:rPr>
          <w:rFonts w:ascii="Arial" w:hAnsi="Arial" w:cs="Arial"/>
          <w:sz w:val="22"/>
          <w:szCs w:val="22"/>
        </w:rPr>
        <w:t>3. U</w:t>
      </w:r>
      <w:r w:rsidRPr="003062C3">
        <w:rPr>
          <w:rFonts w:ascii="Arial" w:hAnsi="Arial" w:cs="Arial"/>
          <w:sz w:val="22"/>
          <w:szCs w:val="22"/>
        </w:rPr>
        <w:t>nderstand how public school law intersects with other legal fields and how state and local laws relate to each other and to federal law.</w:t>
      </w:r>
    </w:p>
    <w:p w14:paraId="1849C71F" w14:textId="77777777" w:rsidR="00F35880" w:rsidRPr="003062C3" w:rsidRDefault="00F35880" w:rsidP="00F35880">
      <w:pPr>
        <w:spacing w:after="100"/>
        <w:rPr>
          <w:rFonts w:ascii="Arial" w:hAnsi="Arial" w:cs="Arial"/>
          <w:sz w:val="22"/>
          <w:szCs w:val="22"/>
        </w:rPr>
      </w:pPr>
      <w:r>
        <w:rPr>
          <w:rFonts w:ascii="Arial" w:hAnsi="Arial" w:cs="Arial"/>
          <w:sz w:val="22"/>
          <w:szCs w:val="22"/>
        </w:rPr>
        <w:t>4.  L</w:t>
      </w:r>
      <w:r w:rsidRPr="003062C3">
        <w:rPr>
          <w:rFonts w:ascii="Arial" w:hAnsi="Arial" w:cs="Arial"/>
          <w:sz w:val="22"/>
          <w:szCs w:val="22"/>
        </w:rPr>
        <w:t xml:space="preserve">earn to distinguish legal from policy, political, or human relations issues which they will confront as building administrators. </w:t>
      </w:r>
    </w:p>
    <w:p w14:paraId="61689FB1" w14:textId="77777777" w:rsidR="00F35880" w:rsidRPr="003062C3" w:rsidRDefault="00F35880" w:rsidP="00F35880">
      <w:pPr>
        <w:spacing w:after="100"/>
        <w:rPr>
          <w:rFonts w:ascii="Arial" w:hAnsi="Arial" w:cs="Arial"/>
          <w:sz w:val="22"/>
          <w:szCs w:val="22"/>
        </w:rPr>
      </w:pPr>
      <w:r>
        <w:rPr>
          <w:rFonts w:ascii="Arial" w:hAnsi="Arial" w:cs="Arial"/>
          <w:sz w:val="22"/>
          <w:szCs w:val="22"/>
        </w:rPr>
        <w:t>5. E</w:t>
      </w:r>
      <w:r w:rsidRPr="003062C3">
        <w:rPr>
          <w:rFonts w:ascii="Arial" w:hAnsi="Arial" w:cs="Arial"/>
          <w:sz w:val="22"/>
          <w:szCs w:val="22"/>
        </w:rPr>
        <w:t xml:space="preserve">nhance their working knowledge of common legal issues confronted by building level </w:t>
      </w:r>
      <w:r w:rsidRPr="003062C3">
        <w:rPr>
          <w:rFonts w:ascii="Arial" w:hAnsi="Arial" w:cs="Arial"/>
          <w:sz w:val="22"/>
          <w:szCs w:val="22"/>
        </w:rPr>
        <w:lastRenderedPageBreak/>
        <w:t>administrators.</w:t>
      </w:r>
    </w:p>
    <w:p w14:paraId="05C32252" w14:textId="77777777" w:rsidR="00F35880" w:rsidRPr="003062C3" w:rsidRDefault="00F35880" w:rsidP="00F35880">
      <w:pPr>
        <w:spacing w:after="100"/>
        <w:rPr>
          <w:rFonts w:ascii="Arial" w:hAnsi="Arial" w:cs="Arial"/>
          <w:sz w:val="22"/>
          <w:szCs w:val="22"/>
        </w:rPr>
      </w:pPr>
      <w:r>
        <w:rPr>
          <w:rFonts w:ascii="Arial" w:hAnsi="Arial" w:cs="Arial"/>
          <w:sz w:val="22"/>
          <w:szCs w:val="22"/>
        </w:rPr>
        <w:t>6.  L</w:t>
      </w:r>
      <w:r w:rsidRPr="003062C3">
        <w:rPr>
          <w:rFonts w:ascii="Arial" w:hAnsi="Arial" w:cs="Arial"/>
          <w:sz w:val="22"/>
          <w:szCs w:val="22"/>
        </w:rPr>
        <w:t>earn how to use legal principles to resolve disputes.</w:t>
      </w:r>
    </w:p>
    <w:p w14:paraId="2A084F2D" w14:textId="77777777" w:rsidR="00F35880" w:rsidRPr="003062C3" w:rsidRDefault="00F35880" w:rsidP="00F35880">
      <w:pPr>
        <w:spacing w:after="100"/>
        <w:rPr>
          <w:rFonts w:ascii="Arial" w:hAnsi="Arial" w:cs="Arial"/>
          <w:sz w:val="22"/>
          <w:szCs w:val="22"/>
        </w:rPr>
      </w:pPr>
      <w:r>
        <w:rPr>
          <w:rFonts w:ascii="Arial" w:hAnsi="Arial" w:cs="Arial"/>
          <w:sz w:val="22"/>
          <w:szCs w:val="22"/>
        </w:rPr>
        <w:t>7.  L</w:t>
      </w:r>
      <w:r w:rsidRPr="003062C3">
        <w:rPr>
          <w:rFonts w:ascii="Arial" w:hAnsi="Arial" w:cs="Arial"/>
          <w:sz w:val="22"/>
          <w:szCs w:val="22"/>
        </w:rPr>
        <w:t>earn when they should consult with the district’s lawyer(s) and or other administrators higher in the chain of command.</w:t>
      </w:r>
    </w:p>
    <w:p w14:paraId="1BD22B58" w14:textId="77777777" w:rsidR="00F35880" w:rsidRPr="003062C3" w:rsidRDefault="00F35880" w:rsidP="00F35880">
      <w:pPr>
        <w:spacing w:after="100"/>
        <w:rPr>
          <w:rFonts w:ascii="Arial" w:hAnsi="Arial" w:cs="Arial"/>
          <w:sz w:val="22"/>
          <w:szCs w:val="22"/>
        </w:rPr>
      </w:pPr>
      <w:r>
        <w:rPr>
          <w:rFonts w:ascii="Arial" w:hAnsi="Arial" w:cs="Arial"/>
          <w:sz w:val="22"/>
          <w:szCs w:val="22"/>
        </w:rPr>
        <w:t>8. D</w:t>
      </w:r>
      <w:r w:rsidRPr="003062C3">
        <w:rPr>
          <w:rFonts w:ascii="Arial" w:hAnsi="Arial" w:cs="Arial"/>
          <w:sz w:val="22"/>
          <w:szCs w:val="22"/>
        </w:rPr>
        <w:t xml:space="preserve">evelop general knowledge of sources of law and rudimentary legal research.  </w:t>
      </w:r>
    </w:p>
    <w:p w14:paraId="68D59912" w14:textId="77777777" w:rsidR="00F35880" w:rsidRDefault="00F35880" w:rsidP="00F35880">
      <w:pPr>
        <w:pStyle w:val="Default"/>
        <w:spacing w:after="100"/>
        <w:rPr>
          <w:color w:val="auto"/>
          <w:sz w:val="22"/>
          <w:szCs w:val="22"/>
        </w:rPr>
      </w:pPr>
    </w:p>
    <w:p w14:paraId="655E3A07" w14:textId="77777777" w:rsidR="00F35880" w:rsidRDefault="00F35880" w:rsidP="00F35880">
      <w:pPr>
        <w:pStyle w:val="Default"/>
        <w:spacing w:after="100"/>
        <w:rPr>
          <w:color w:val="auto"/>
          <w:sz w:val="22"/>
        </w:rPr>
      </w:pPr>
      <w:r>
        <w:rPr>
          <w:b/>
          <w:color w:val="0051BA"/>
          <w:sz w:val="22"/>
        </w:rPr>
        <w:t xml:space="preserve">Educational Leadership Constituency Council Standards:  </w:t>
      </w:r>
      <w:r>
        <w:rPr>
          <w:color w:val="auto"/>
          <w:sz w:val="22"/>
        </w:rPr>
        <w:t>The following standards are addressed during the EDAD 5381 course:</w:t>
      </w:r>
    </w:p>
    <w:p w14:paraId="6AE50D5C" w14:textId="77777777" w:rsidR="00F35880" w:rsidRDefault="00F35880" w:rsidP="00F35880">
      <w:pPr>
        <w:pStyle w:val="Default"/>
        <w:spacing w:after="100"/>
        <w:rPr>
          <w:color w:val="auto"/>
          <w:sz w:val="22"/>
        </w:rPr>
      </w:pPr>
      <w:r>
        <w:rPr>
          <w:color w:val="auto"/>
          <w:sz w:val="22"/>
        </w:rPr>
        <w:t>ELCC Standard 2.3:  Candidates understand and can develop and supervise the instructional and leadership capacity of school staff.</w:t>
      </w:r>
    </w:p>
    <w:p w14:paraId="703E750F" w14:textId="77777777" w:rsidR="00F35880" w:rsidRDefault="00F35880" w:rsidP="00F35880">
      <w:pPr>
        <w:pStyle w:val="Default"/>
        <w:spacing w:after="100"/>
        <w:rPr>
          <w:color w:val="auto"/>
          <w:sz w:val="22"/>
        </w:rPr>
      </w:pPr>
      <w:r>
        <w:rPr>
          <w:color w:val="auto"/>
          <w:sz w:val="22"/>
        </w:rPr>
        <w:t>ELCC Standard 3.3: Promote school-based policies and procedures that protect the welfare and safety of students and staff within the school.</w:t>
      </w:r>
    </w:p>
    <w:p w14:paraId="271DBD5B" w14:textId="77777777" w:rsidR="00F35880" w:rsidRDefault="00F35880" w:rsidP="00F35880">
      <w:pPr>
        <w:pStyle w:val="Default"/>
        <w:spacing w:after="100"/>
        <w:rPr>
          <w:color w:val="auto"/>
          <w:sz w:val="22"/>
        </w:rPr>
      </w:pPr>
      <w:r>
        <w:rPr>
          <w:color w:val="auto"/>
          <w:sz w:val="22"/>
        </w:rPr>
        <w:t>ELCC Standard 5.1: Act with integrity and fairness to ensure a school system of accountability for every student’s academic and social success.</w:t>
      </w:r>
    </w:p>
    <w:p w14:paraId="3AF61E1B" w14:textId="77777777" w:rsidR="00F35880" w:rsidRDefault="00F35880" w:rsidP="00F35880">
      <w:pPr>
        <w:pStyle w:val="Default"/>
        <w:spacing w:after="100"/>
        <w:rPr>
          <w:color w:val="auto"/>
          <w:sz w:val="22"/>
        </w:rPr>
      </w:pPr>
      <w:r>
        <w:rPr>
          <w:color w:val="auto"/>
          <w:sz w:val="22"/>
        </w:rPr>
        <w:t>ELCC Standard 5.2: Model principles of self-awareness, reflective practice, transparency, and ethical behavior as related to their roles within the school</w:t>
      </w:r>
    </w:p>
    <w:p w14:paraId="0EEDC7AE" w14:textId="77777777" w:rsidR="00F35880" w:rsidRDefault="00F35880" w:rsidP="00F35880">
      <w:pPr>
        <w:pStyle w:val="Default"/>
        <w:spacing w:after="100"/>
        <w:rPr>
          <w:color w:val="auto"/>
          <w:sz w:val="22"/>
        </w:rPr>
      </w:pPr>
      <w:r>
        <w:rPr>
          <w:color w:val="auto"/>
          <w:sz w:val="22"/>
        </w:rPr>
        <w:t>ELCC Standard 5.3: Safeguard the values of democracy, equity, and diversity within the school.</w:t>
      </w:r>
    </w:p>
    <w:p w14:paraId="531217D4" w14:textId="7CF7A4B8" w:rsidR="00F35880" w:rsidRDefault="00F35880" w:rsidP="00F35880">
      <w:pPr>
        <w:pStyle w:val="Default"/>
        <w:spacing w:after="100"/>
        <w:rPr>
          <w:color w:val="auto"/>
          <w:sz w:val="22"/>
        </w:rPr>
      </w:pPr>
      <w:r>
        <w:rPr>
          <w:color w:val="auto"/>
          <w:sz w:val="22"/>
        </w:rPr>
        <w:t xml:space="preserve">ELCC Standard 5.4: Evaluate the potential moral and legal consequences of </w:t>
      </w:r>
      <w:r w:rsidR="00DD3865">
        <w:rPr>
          <w:color w:val="auto"/>
          <w:sz w:val="22"/>
        </w:rPr>
        <w:t>decision</w:t>
      </w:r>
      <w:r>
        <w:rPr>
          <w:color w:val="auto"/>
          <w:sz w:val="22"/>
        </w:rPr>
        <w:t xml:space="preserve"> making in the school.</w:t>
      </w:r>
    </w:p>
    <w:p w14:paraId="78291400" w14:textId="77777777" w:rsidR="00F35880" w:rsidRDefault="00F35880" w:rsidP="00F35880">
      <w:pPr>
        <w:pStyle w:val="Default"/>
        <w:spacing w:after="100"/>
        <w:rPr>
          <w:color w:val="auto"/>
          <w:sz w:val="22"/>
        </w:rPr>
      </w:pPr>
      <w:r>
        <w:rPr>
          <w:color w:val="auto"/>
          <w:sz w:val="22"/>
        </w:rPr>
        <w:t>ELCC Standard 5.5: Promote social justice within the school to ensure that individual student needs inform all aspects of schooling.</w:t>
      </w:r>
    </w:p>
    <w:p w14:paraId="5AF14B18" w14:textId="77777777" w:rsidR="00F35880" w:rsidRDefault="00F35880" w:rsidP="00F35880">
      <w:pPr>
        <w:pStyle w:val="Default"/>
        <w:spacing w:after="100"/>
        <w:rPr>
          <w:color w:val="auto"/>
          <w:sz w:val="22"/>
        </w:rPr>
      </w:pPr>
      <w:r>
        <w:rPr>
          <w:color w:val="auto"/>
          <w:sz w:val="22"/>
        </w:rPr>
        <w:t>ELCC Standard 6.1: Advocate for school students, families, and caregivers.</w:t>
      </w:r>
    </w:p>
    <w:p w14:paraId="75DAC4BD" w14:textId="77777777" w:rsidR="00F35880" w:rsidRDefault="00F35880" w:rsidP="00F35880">
      <w:pPr>
        <w:pStyle w:val="Default"/>
        <w:spacing w:after="100"/>
        <w:rPr>
          <w:color w:val="auto"/>
          <w:sz w:val="22"/>
          <w:szCs w:val="22"/>
        </w:rPr>
      </w:pPr>
      <w:r>
        <w:rPr>
          <w:color w:val="auto"/>
          <w:sz w:val="22"/>
        </w:rPr>
        <w:t>ELCC Standard 6.2: Act to influence local, district, state, and national decisions affecting student learning in a school environment.</w:t>
      </w:r>
    </w:p>
    <w:p w14:paraId="64BA6B83" w14:textId="77777777" w:rsidR="00F35880" w:rsidRDefault="00F35880" w:rsidP="00F35880">
      <w:pPr>
        <w:pStyle w:val="Default"/>
        <w:spacing w:after="100"/>
        <w:rPr>
          <w:color w:val="auto"/>
          <w:sz w:val="22"/>
          <w:szCs w:val="22"/>
        </w:rPr>
      </w:pPr>
    </w:p>
    <w:p w14:paraId="58035A7F" w14:textId="77777777" w:rsidR="00F35880" w:rsidRDefault="00F35880" w:rsidP="00F35880">
      <w:pPr>
        <w:spacing w:after="100"/>
        <w:rPr>
          <w:rFonts w:ascii="Arial" w:hAnsi="Arial"/>
          <w:b/>
          <w:color w:val="0051BA"/>
          <w:sz w:val="22"/>
        </w:rPr>
      </w:pPr>
      <w:r>
        <w:rPr>
          <w:rFonts w:ascii="Arial" w:hAnsi="Arial"/>
          <w:b/>
          <w:color w:val="0051BA"/>
          <w:sz w:val="22"/>
        </w:rPr>
        <w:t>Course Assignments for School Law</w:t>
      </w:r>
      <w:r w:rsidRPr="007A21EC">
        <w:rPr>
          <w:rFonts w:ascii="Arial" w:hAnsi="Arial"/>
          <w:b/>
          <w:color w:val="0051BA"/>
          <w:sz w:val="22"/>
        </w:rPr>
        <w:t>:</w:t>
      </w:r>
    </w:p>
    <w:p w14:paraId="13B3ABBB" w14:textId="77777777" w:rsidR="00F35880" w:rsidRDefault="00F35880" w:rsidP="00F35880">
      <w:pPr>
        <w:numPr>
          <w:ilvl w:val="0"/>
          <w:numId w:val="1"/>
        </w:numPr>
        <w:spacing w:after="100"/>
        <w:rPr>
          <w:rFonts w:ascii="Arial" w:hAnsi="Arial"/>
          <w:sz w:val="22"/>
        </w:rPr>
      </w:pPr>
      <w:r>
        <w:rPr>
          <w:rFonts w:ascii="Arial" w:hAnsi="Arial"/>
          <w:sz w:val="22"/>
        </w:rPr>
        <w:t>Complete all practice tests, and exams for each of the five Modules in Blackboard.  The practice tests and exams can be taken an unlimited number of times. You should retake the Module Practice Tests until you get a score above 80% on each practice test and you should retake the Module Exams until you get above 90% on each exam.  (50% of grade)</w:t>
      </w:r>
    </w:p>
    <w:p w14:paraId="6ECFE67E" w14:textId="77777777" w:rsidR="00F35880" w:rsidRDefault="00F35880" w:rsidP="00F35880">
      <w:pPr>
        <w:numPr>
          <w:ilvl w:val="0"/>
          <w:numId w:val="1"/>
        </w:numPr>
        <w:spacing w:after="100"/>
        <w:rPr>
          <w:rFonts w:ascii="Arial" w:hAnsi="Arial"/>
          <w:sz w:val="22"/>
        </w:rPr>
      </w:pPr>
      <w:r>
        <w:rPr>
          <w:rFonts w:ascii="Arial" w:hAnsi="Arial"/>
          <w:sz w:val="22"/>
        </w:rPr>
        <w:t>Complete all reflection prompts and replies for all five Modules.  (20% of grade)</w:t>
      </w:r>
    </w:p>
    <w:p w14:paraId="38CA6D81" w14:textId="77777777" w:rsidR="00F35880" w:rsidRDefault="00F35880" w:rsidP="00F35880">
      <w:pPr>
        <w:numPr>
          <w:ilvl w:val="0"/>
          <w:numId w:val="1"/>
        </w:numPr>
        <w:spacing w:after="100"/>
        <w:rPr>
          <w:rFonts w:ascii="Arial" w:hAnsi="Arial"/>
          <w:sz w:val="22"/>
        </w:rPr>
      </w:pPr>
      <w:r>
        <w:rPr>
          <w:rFonts w:ascii="Arial" w:hAnsi="Arial"/>
          <w:sz w:val="22"/>
        </w:rPr>
        <w:t>Find and/or track three proposed educationally related bills or issues in your state legislature or in the U.S. House or Senate.  Summarize your experience in locating your information and what you learned about the bills / issues and the legislative process.  The 3 double spaced page paper should include some specifics and should focus on the process and results of your method for finding and collecting your information.  APA is not required for the paper but the paper should be well written and relatively free of grammatical errors and typos, etc. (15% of grade)</w:t>
      </w:r>
    </w:p>
    <w:p w14:paraId="48D7BFE9" w14:textId="77777777" w:rsidR="00F35880" w:rsidRPr="00673C8B" w:rsidRDefault="00F35880" w:rsidP="00F35880">
      <w:pPr>
        <w:numPr>
          <w:ilvl w:val="0"/>
          <w:numId w:val="1"/>
        </w:numPr>
        <w:spacing w:after="100"/>
        <w:rPr>
          <w:rFonts w:ascii="Arial" w:hAnsi="Arial"/>
          <w:sz w:val="22"/>
        </w:rPr>
      </w:pPr>
      <w:r>
        <w:rPr>
          <w:rFonts w:ascii="Arial" w:hAnsi="Arial"/>
          <w:sz w:val="22"/>
        </w:rPr>
        <w:t>Prepare a power point that could be used for staff development or for classroom use on a legal issue of importance and/or of importance to your own professional setting.  The power point should be at least 10 slides in length.  The slides should include some source documentation for the topic and then interpretation / implementation / enforcement information.   The resources slide(s) should also include your explanation of why you chose the topic and the value of the assignment.  (15% of grade) You are encouraged but not required to attach your power point on the Module 5 Discussion Board.</w:t>
      </w:r>
    </w:p>
    <w:p w14:paraId="2215E1A8" w14:textId="77777777" w:rsidR="00F35880" w:rsidRDefault="00F35880" w:rsidP="00F35880">
      <w:pPr>
        <w:spacing w:after="100"/>
        <w:rPr>
          <w:rFonts w:ascii="Arial" w:hAnsi="Arial"/>
          <w:b/>
          <w:color w:val="0051BA"/>
        </w:rPr>
      </w:pPr>
      <w:r>
        <w:rPr>
          <w:rFonts w:ascii="Arial" w:hAnsi="Arial"/>
          <w:b/>
          <w:color w:val="0051BA"/>
        </w:rPr>
        <w:t>Grading Information for School Law:</w:t>
      </w:r>
    </w:p>
    <w:p w14:paraId="3C7EA620" w14:textId="77777777" w:rsidR="00F35880" w:rsidRDefault="00F35880" w:rsidP="00F35880">
      <w:pPr>
        <w:spacing w:after="100"/>
        <w:rPr>
          <w:rFonts w:ascii="Arial" w:hAnsi="Arial"/>
        </w:rPr>
      </w:pPr>
      <w:r>
        <w:rPr>
          <w:rFonts w:ascii="Arial" w:hAnsi="Arial"/>
        </w:rPr>
        <w:tab/>
        <w:t>A = 90% or higher</w:t>
      </w:r>
    </w:p>
    <w:p w14:paraId="61B7E706" w14:textId="77777777" w:rsidR="00F35880" w:rsidRDefault="00F35880" w:rsidP="00F35880">
      <w:pPr>
        <w:spacing w:after="100"/>
        <w:rPr>
          <w:rFonts w:ascii="Arial" w:hAnsi="Arial"/>
        </w:rPr>
      </w:pPr>
      <w:r>
        <w:rPr>
          <w:rFonts w:ascii="Arial" w:hAnsi="Arial"/>
        </w:rPr>
        <w:tab/>
        <w:t>B = 81-89%</w:t>
      </w:r>
    </w:p>
    <w:p w14:paraId="6726C35E" w14:textId="77777777" w:rsidR="00F35880" w:rsidRDefault="00F35880" w:rsidP="00F35880">
      <w:pPr>
        <w:spacing w:after="100"/>
        <w:rPr>
          <w:rFonts w:ascii="Arial" w:hAnsi="Arial"/>
        </w:rPr>
      </w:pPr>
      <w:r>
        <w:rPr>
          <w:rFonts w:ascii="Arial" w:hAnsi="Arial"/>
        </w:rPr>
        <w:tab/>
        <w:t>C = 71-79%</w:t>
      </w:r>
    </w:p>
    <w:p w14:paraId="5521E675" w14:textId="77777777" w:rsidR="00F35880" w:rsidRDefault="00F35880" w:rsidP="00F35880">
      <w:pPr>
        <w:spacing w:after="100"/>
        <w:rPr>
          <w:rFonts w:ascii="Arial" w:hAnsi="Arial"/>
        </w:rPr>
      </w:pPr>
      <w:r>
        <w:rPr>
          <w:rFonts w:ascii="Arial" w:hAnsi="Arial"/>
        </w:rPr>
        <w:tab/>
        <w:t>D=  61-69%</w:t>
      </w:r>
    </w:p>
    <w:p w14:paraId="1092F345" w14:textId="77777777" w:rsidR="00F35880" w:rsidRPr="00B50845" w:rsidRDefault="00F35880" w:rsidP="00F35880">
      <w:pPr>
        <w:spacing w:after="100"/>
        <w:rPr>
          <w:rFonts w:ascii="Arial" w:hAnsi="Arial"/>
        </w:rPr>
      </w:pPr>
      <w:r>
        <w:rPr>
          <w:rFonts w:ascii="Arial" w:hAnsi="Arial"/>
        </w:rPr>
        <w:tab/>
        <w:t>F=   0- 60%</w:t>
      </w:r>
    </w:p>
    <w:p w14:paraId="199E8B1F" w14:textId="77777777" w:rsidR="00F35880" w:rsidRDefault="00F35880" w:rsidP="00F35880">
      <w:pPr>
        <w:spacing w:after="100"/>
        <w:rPr>
          <w:rFonts w:ascii="Arial" w:hAnsi="Arial"/>
          <w:b/>
          <w:color w:val="0051BA"/>
        </w:rPr>
      </w:pPr>
      <w:r w:rsidRPr="008674CF">
        <w:rPr>
          <w:rFonts w:ascii="Arial" w:hAnsi="Arial"/>
          <w:b/>
          <w:color w:val="0051BA"/>
        </w:rPr>
        <w:t>Course Schedule</w:t>
      </w:r>
      <w:r>
        <w:rPr>
          <w:rFonts w:ascii="Arial" w:hAnsi="Arial"/>
          <w:b/>
          <w:color w:val="0051BA"/>
        </w:rPr>
        <w:t xml:space="preserve"> for School Law</w:t>
      </w:r>
      <w:r w:rsidRPr="008674CF">
        <w:rPr>
          <w:rFonts w:ascii="Arial" w:hAnsi="Arial"/>
          <w:b/>
          <w:color w:val="0051BA"/>
        </w:rPr>
        <w:t xml:space="preserve">: </w:t>
      </w:r>
    </w:p>
    <w:p w14:paraId="3A08DF12" w14:textId="40FB6DDF" w:rsidR="00E25376" w:rsidRDefault="009D5E74" w:rsidP="00F35880">
      <w:pPr>
        <w:spacing w:after="100"/>
        <w:rPr>
          <w:rFonts w:ascii="Arial" w:hAnsi="Arial" w:cs="Arial"/>
          <w:b/>
          <w:sz w:val="22"/>
          <w:szCs w:val="22"/>
        </w:rPr>
      </w:pPr>
      <w:r>
        <w:rPr>
          <w:rFonts w:ascii="Arial" w:hAnsi="Arial" w:cs="Arial"/>
          <w:b/>
          <w:sz w:val="22"/>
          <w:szCs w:val="22"/>
        </w:rPr>
        <w:t>Class opens Feb 27, Module 1 Due March 5 11:59pm.</w:t>
      </w:r>
    </w:p>
    <w:p w14:paraId="724BE85E" w14:textId="77777777" w:rsidR="00F35880" w:rsidRPr="00CC4FA3" w:rsidRDefault="00F35880" w:rsidP="00F35880">
      <w:pPr>
        <w:spacing w:after="100"/>
        <w:rPr>
          <w:rFonts w:ascii="Arial" w:hAnsi="Arial" w:cs="Arial"/>
          <w:sz w:val="22"/>
          <w:szCs w:val="22"/>
        </w:rPr>
      </w:pPr>
      <w:r w:rsidRPr="00B50845">
        <w:rPr>
          <w:rFonts w:ascii="Arial" w:hAnsi="Arial" w:cs="Arial"/>
          <w:b/>
          <w:sz w:val="22"/>
          <w:szCs w:val="22"/>
        </w:rPr>
        <w:t>Module One:</w:t>
      </w:r>
      <w:r>
        <w:rPr>
          <w:rFonts w:ascii="Arial" w:hAnsi="Arial" w:cs="Arial"/>
          <w:b/>
          <w:sz w:val="22"/>
          <w:szCs w:val="22"/>
        </w:rPr>
        <w:t xml:space="preserve"> </w:t>
      </w:r>
      <w:r w:rsidRPr="003062C3">
        <w:rPr>
          <w:rFonts w:ascii="Arial" w:hAnsi="Arial" w:cs="Arial"/>
          <w:b/>
          <w:sz w:val="22"/>
          <w:szCs w:val="22"/>
        </w:rPr>
        <w:t>The Legal System; School Attend</w:t>
      </w:r>
      <w:r>
        <w:rPr>
          <w:rFonts w:ascii="Arial" w:hAnsi="Arial" w:cs="Arial"/>
          <w:b/>
          <w:sz w:val="22"/>
          <w:szCs w:val="22"/>
        </w:rPr>
        <w:t>ance; The Instructional Program</w:t>
      </w:r>
    </w:p>
    <w:p w14:paraId="651E629F"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Lecture</w:t>
      </w:r>
      <w:r w:rsidRPr="003062C3">
        <w:rPr>
          <w:rFonts w:ascii="Arial" w:hAnsi="Arial" w:cs="Arial"/>
        </w:rPr>
        <w:t xml:space="preserve">: </w:t>
      </w:r>
      <w:r>
        <w:rPr>
          <w:rFonts w:ascii="Arial" w:hAnsi="Arial" w:cs="Arial"/>
        </w:rPr>
        <w:t>Module</w:t>
      </w:r>
      <w:r w:rsidRPr="003062C3">
        <w:rPr>
          <w:rFonts w:ascii="Arial" w:hAnsi="Arial" w:cs="Arial"/>
        </w:rPr>
        <w:t xml:space="preserve"> One Overview.</w:t>
      </w:r>
    </w:p>
    <w:p w14:paraId="59BA4CFF" w14:textId="77777777" w:rsidR="00F35880" w:rsidRPr="003062C3" w:rsidRDefault="00F35880" w:rsidP="00F35880">
      <w:pPr>
        <w:pStyle w:val="NoSpacing"/>
        <w:spacing w:after="100"/>
        <w:ind w:left="360"/>
        <w:rPr>
          <w:rFonts w:ascii="Arial" w:hAnsi="Arial" w:cs="Arial"/>
        </w:rPr>
      </w:pPr>
      <w:r>
        <w:rPr>
          <w:rFonts w:ascii="Arial" w:hAnsi="Arial" w:cs="Arial"/>
          <w:b/>
        </w:rPr>
        <w:t>Reading</w:t>
      </w:r>
      <w:r w:rsidRPr="003062C3">
        <w:rPr>
          <w:rFonts w:ascii="Arial" w:hAnsi="Arial" w:cs="Arial"/>
        </w:rPr>
        <w:t xml:space="preserve">: </w:t>
      </w:r>
      <w:r>
        <w:rPr>
          <w:rFonts w:ascii="Arial" w:hAnsi="Arial" w:cs="Arial"/>
        </w:rPr>
        <w:t>Instructor-Authored Materials.</w:t>
      </w:r>
    </w:p>
    <w:p w14:paraId="5B28A74E"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Textbook</w:t>
      </w:r>
      <w:r w:rsidRPr="003062C3">
        <w:rPr>
          <w:rFonts w:ascii="Arial" w:hAnsi="Arial" w:cs="Arial"/>
        </w:rPr>
        <w:t xml:space="preserve">: A &amp; A, </w:t>
      </w:r>
      <w:r w:rsidRPr="003062C3">
        <w:rPr>
          <w:rFonts w:ascii="Arial" w:hAnsi="Arial" w:cs="Arial"/>
          <w:b/>
        </w:rPr>
        <w:t>Chapter 6</w:t>
      </w:r>
      <w:r>
        <w:rPr>
          <w:rFonts w:ascii="Arial" w:hAnsi="Arial" w:cs="Arial"/>
        </w:rPr>
        <w:t xml:space="preserve">, “School Attendance,” </w:t>
      </w:r>
      <w:r w:rsidRPr="003062C3">
        <w:rPr>
          <w:rFonts w:ascii="Arial" w:hAnsi="Arial" w:cs="Arial"/>
        </w:rPr>
        <w:t xml:space="preserve"> [Plyer v. Doe]</w:t>
      </w:r>
      <w:r>
        <w:rPr>
          <w:rFonts w:ascii="Arial" w:hAnsi="Arial" w:cs="Arial"/>
        </w:rPr>
        <w:t xml:space="preserve"> [Martinez v. Bynum],</w:t>
      </w:r>
      <w:r w:rsidRPr="003062C3">
        <w:rPr>
          <w:rFonts w:ascii="Arial" w:hAnsi="Arial" w:cs="Arial"/>
        </w:rPr>
        <w:t xml:space="preserve"> [P</w:t>
      </w:r>
      <w:r>
        <w:rPr>
          <w:rFonts w:ascii="Arial" w:hAnsi="Arial" w:cs="Arial"/>
        </w:rPr>
        <w:t>rince v. Massachusetts],</w:t>
      </w:r>
      <w:r w:rsidRPr="003062C3">
        <w:rPr>
          <w:rFonts w:ascii="Arial" w:hAnsi="Arial" w:cs="Arial"/>
        </w:rPr>
        <w:t xml:space="preserve"> [Pierce</w:t>
      </w:r>
      <w:r>
        <w:rPr>
          <w:rFonts w:ascii="Arial" w:hAnsi="Arial" w:cs="Arial"/>
        </w:rPr>
        <w:t xml:space="preserve"> v. Society of Sisters],</w:t>
      </w:r>
      <w:r w:rsidRPr="003062C3">
        <w:rPr>
          <w:rFonts w:ascii="Arial" w:hAnsi="Arial" w:cs="Arial"/>
        </w:rPr>
        <w:t xml:space="preserve"> [Wisconsin v. Yoder]</w:t>
      </w:r>
      <w:r>
        <w:rPr>
          <w:rFonts w:ascii="Arial" w:hAnsi="Arial" w:cs="Arial"/>
        </w:rPr>
        <w:t xml:space="preserve"> </w:t>
      </w:r>
      <w:r w:rsidRPr="003062C3">
        <w:rPr>
          <w:rFonts w:ascii="Arial" w:hAnsi="Arial" w:cs="Arial"/>
        </w:rPr>
        <w:t xml:space="preserve">; A&amp; A, </w:t>
      </w:r>
      <w:r w:rsidRPr="003062C3">
        <w:rPr>
          <w:rFonts w:ascii="Arial" w:hAnsi="Arial" w:cs="Arial"/>
          <w:b/>
        </w:rPr>
        <w:t>Chapter 7</w:t>
      </w:r>
      <w:r w:rsidRPr="003062C3">
        <w:rPr>
          <w:rFonts w:ascii="Arial" w:hAnsi="Arial" w:cs="Arial"/>
        </w:rPr>
        <w:t>, “The Instr</w:t>
      </w:r>
      <w:r>
        <w:rPr>
          <w:rFonts w:ascii="Arial" w:hAnsi="Arial" w:cs="Arial"/>
        </w:rPr>
        <w:t xml:space="preserve">uctional Program,” [Meyer v. Nebraska, </w:t>
      </w:r>
      <w:r w:rsidRPr="003062C3">
        <w:rPr>
          <w:rFonts w:ascii="Arial" w:hAnsi="Arial" w:cs="Arial"/>
        </w:rPr>
        <w:t xml:space="preserve"> [Board of Education, Island Trees Union Free S</w:t>
      </w:r>
      <w:r>
        <w:rPr>
          <w:rFonts w:ascii="Arial" w:hAnsi="Arial" w:cs="Arial"/>
        </w:rPr>
        <w:t xml:space="preserve">chool District v. Pico], </w:t>
      </w:r>
      <w:r w:rsidRPr="003062C3">
        <w:rPr>
          <w:rFonts w:ascii="Arial" w:hAnsi="Arial" w:cs="Arial"/>
        </w:rPr>
        <w:t xml:space="preserve"> [Epperso</w:t>
      </w:r>
      <w:r>
        <w:rPr>
          <w:rFonts w:ascii="Arial" w:hAnsi="Arial" w:cs="Arial"/>
        </w:rPr>
        <w:t xml:space="preserve">n v. State of Arkansas],  [Edwards v. Aguillard],  [Bilingual Programs], </w:t>
      </w:r>
      <w:r w:rsidRPr="003062C3">
        <w:rPr>
          <w:rFonts w:ascii="Arial" w:hAnsi="Arial" w:cs="Arial"/>
        </w:rPr>
        <w:t xml:space="preserve"> [Lau v. Nichols].</w:t>
      </w:r>
    </w:p>
    <w:p w14:paraId="41A73EEA"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Activ</w:t>
      </w:r>
      <w:r>
        <w:rPr>
          <w:rFonts w:ascii="Arial" w:hAnsi="Arial" w:cs="Arial"/>
          <w:b/>
        </w:rPr>
        <w:t>ity</w:t>
      </w:r>
      <w:r>
        <w:rPr>
          <w:rFonts w:ascii="Arial" w:hAnsi="Arial" w:cs="Arial"/>
        </w:rPr>
        <w:t>: Module</w:t>
      </w:r>
      <w:r w:rsidRPr="003062C3">
        <w:rPr>
          <w:rFonts w:ascii="Arial" w:hAnsi="Arial" w:cs="Arial"/>
        </w:rPr>
        <w:t xml:space="preserve"> 1 </w:t>
      </w:r>
      <w:r>
        <w:rPr>
          <w:rFonts w:ascii="Arial" w:hAnsi="Arial" w:cs="Arial"/>
        </w:rPr>
        <w:t xml:space="preserve">Practice Test </w:t>
      </w:r>
    </w:p>
    <w:p w14:paraId="48258035" w14:textId="77777777" w:rsidR="00F35880" w:rsidRDefault="00F35880" w:rsidP="00F35880">
      <w:pPr>
        <w:pStyle w:val="NoSpacing"/>
        <w:spacing w:after="100"/>
        <w:ind w:left="360"/>
        <w:rPr>
          <w:rFonts w:ascii="Arial" w:hAnsi="Arial" w:cs="Arial"/>
        </w:rPr>
      </w:pPr>
      <w:r>
        <w:rPr>
          <w:rFonts w:ascii="Arial" w:hAnsi="Arial" w:cs="Arial"/>
          <w:b/>
        </w:rPr>
        <w:t xml:space="preserve">Activity: </w:t>
      </w:r>
      <w:r>
        <w:rPr>
          <w:rFonts w:ascii="Arial" w:hAnsi="Arial" w:cs="Arial"/>
        </w:rPr>
        <w:t>Module</w:t>
      </w:r>
      <w:r w:rsidRPr="003062C3">
        <w:rPr>
          <w:rFonts w:ascii="Arial" w:hAnsi="Arial" w:cs="Arial"/>
        </w:rPr>
        <w:t xml:space="preserve"> 1 </w:t>
      </w:r>
      <w:r>
        <w:rPr>
          <w:rFonts w:ascii="Arial" w:hAnsi="Arial" w:cs="Arial"/>
        </w:rPr>
        <w:t xml:space="preserve">Unit </w:t>
      </w:r>
      <w:r w:rsidRPr="003062C3">
        <w:rPr>
          <w:rFonts w:ascii="Arial" w:hAnsi="Arial" w:cs="Arial"/>
        </w:rPr>
        <w:t>Exam</w:t>
      </w:r>
      <w:r>
        <w:rPr>
          <w:rFonts w:ascii="Arial" w:hAnsi="Arial" w:cs="Arial"/>
        </w:rPr>
        <w:t xml:space="preserve"> </w:t>
      </w:r>
    </w:p>
    <w:p w14:paraId="61B44BFE" w14:textId="77777777" w:rsidR="00F35880" w:rsidRPr="00CC4FA3" w:rsidRDefault="00F35880" w:rsidP="00F35880">
      <w:pPr>
        <w:pStyle w:val="NoSpacing"/>
        <w:spacing w:after="100"/>
        <w:ind w:left="360"/>
        <w:rPr>
          <w:rFonts w:ascii="Arial" w:hAnsi="Arial" w:cs="Arial"/>
        </w:rPr>
      </w:pPr>
      <w:r w:rsidRPr="00211E91">
        <w:rPr>
          <w:rFonts w:ascii="Arial" w:hAnsi="Arial" w:cs="Arial"/>
          <w:b/>
        </w:rPr>
        <w:t>Activity</w:t>
      </w:r>
      <w:r>
        <w:rPr>
          <w:rFonts w:ascii="Arial" w:hAnsi="Arial" w:cs="Arial"/>
        </w:rPr>
        <w:t>: Reflection Posting</w:t>
      </w:r>
    </w:p>
    <w:p w14:paraId="5CD427D6" w14:textId="77777777" w:rsidR="00F35880" w:rsidRDefault="00F35880" w:rsidP="00F35880">
      <w:pPr>
        <w:spacing w:after="100"/>
        <w:rPr>
          <w:rFonts w:ascii="Arial" w:hAnsi="Arial" w:cs="Arial"/>
          <w:b/>
        </w:rPr>
      </w:pPr>
      <w:r>
        <w:rPr>
          <w:rFonts w:ascii="Arial" w:hAnsi="Arial" w:cs="Arial"/>
          <w:b/>
          <w:sz w:val="22"/>
          <w:szCs w:val="22"/>
        </w:rPr>
        <w:t xml:space="preserve">Module Two:  </w:t>
      </w:r>
      <w:r w:rsidRPr="003062C3">
        <w:rPr>
          <w:rFonts w:ascii="Arial" w:hAnsi="Arial" w:cs="Arial"/>
          <w:b/>
        </w:rPr>
        <w:t>Student Rights: Constitutional Due Pr</w:t>
      </w:r>
      <w:r>
        <w:rPr>
          <w:rFonts w:ascii="Arial" w:hAnsi="Arial" w:cs="Arial"/>
          <w:b/>
        </w:rPr>
        <w:t>ocess and Statutory Protections</w:t>
      </w:r>
    </w:p>
    <w:p w14:paraId="08B2EC64" w14:textId="53236CC7" w:rsidR="009D5E74" w:rsidRPr="00CC4FA3" w:rsidRDefault="009D5E74" w:rsidP="00F35880">
      <w:pPr>
        <w:spacing w:after="100"/>
        <w:rPr>
          <w:rFonts w:ascii="Arial" w:hAnsi="Arial" w:cs="Arial"/>
          <w:b/>
          <w:sz w:val="22"/>
          <w:szCs w:val="22"/>
        </w:rPr>
      </w:pPr>
      <w:r>
        <w:rPr>
          <w:rFonts w:ascii="Arial" w:hAnsi="Arial" w:cs="Arial"/>
          <w:b/>
        </w:rPr>
        <w:tab/>
        <w:t>Due: March 12, 11:59pm</w:t>
      </w:r>
    </w:p>
    <w:p w14:paraId="52093168"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Lecture</w:t>
      </w:r>
      <w:r w:rsidRPr="003062C3">
        <w:rPr>
          <w:rFonts w:ascii="Arial" w:hAnsi="Arial" w:cs="Arial"/>
        </w:rPr>
        <w:t xml:space="preserve">: </w:t>
      </w:r>
      <w:r>
        <w:rPr>
          <w:rFonts w:ascii="Arial" w:hAnsi="Arial" w:cs="Arial"/>
        </w:rPr>
        <w:t>Module</w:t>
      </w:r>
      <w:r w:rsidRPr="003062C3">
        <w:rPr>
          <w:rFonts w:ascii="Arial" w:hAnsi="Arial" w:cs="Arial"/>
        </w:rPr>
        <w:t xml:space="preserve"> Two Overview.</w:t>
      </w:r>
    </w:p>
    <w:p w14:paraId="45B93581"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Textbook</w:t>
      </w:r>
      <w:r w:rsidRPr="003062C3">
        <w:rPr>
          <w:rFonts w:ascii="Arial" w:hAnsi="Arial" w:cs="Arial"/>
        </w:rPr>
        <w:t xml:space="preserve">: A &amp; A, </w:t>
      </w:r>
      <w:r w:rsidRPr="003062C3">
        <w:rPr>
          <w:rFonts w:ascii="Arial" w:hAnsi="Arial" w:cs="Arial"/>
          <w:b/>
        </w:rPr>
        <w:t>Chapter 9</w:t>
      </w:r>
      <w:r w:rsidRPr="003062C3">
        <w:rPr>
          <w:rFonts w:ascii="Arial" w:hAnsi="Arial" w:cs="Arial"/>
        </w:rPr>
        <w:t>, “Student Rights: Common Law, Constitutional Due Process, and S</w:t>
      </w:r>
      <w:r>
        <w:rPr>
          <w:rFonts w:ascii="Arial" w:hAnsi="Arial" w:cs="Arial"/>
        </w:rPr>
        <w:t xml:space="preserve">tatutory Protections,” [Ingraham v. Wright], [Goss v. Lopez], </w:t>
      </w:r>
      <w:r w:rsidRPr="003062C3">
        <w:rPr>
          <w:rFonts w:ascii="Arial" w:hAnsi="Arial" w:cs="Arial"/>
        </w:rPr>
        <w:t>[Franklin v. Gwi</w:t>
      </w:r>
      <w:r>
        <w:rPr>
          <w:rFonts w:ascii="Arial" w:hAnsi="Arial" w:cs="Arial"/>
        </w:rPr>
        <w:t>nett],</w:t>
      </w:r>
      <w:r w:rsidRPr="003062C3">
        <w:rPr>
          <w:rFonts w:ascii="Arial" w:hAnsi="Arial" w:cs="Arial"/>
        </w:rPr>
        <w:t xml:space="preserve"> [Gebser v. Lago Vista Indep</w:t>
      </w:r>
      <w:r>
        <w:rPr>
          <w:rFonts w:ascii="Arial" w:hAnsi="Arial" w:cs="Arial"/>
        </w:rPr>
        <w:t>endent School District]</w:t>
      </w:r>
      <w:r w:rsidRPr="003062C3">
        <w:rPr>
          <w:rFonts w:ascii="Arial" w:hAnsi="Arial" w:cs="Arial"/>
        </w:rPr>
        <w:t xml:space="preserve"> [Davis v. Monroe County Board of Education]. </w:t>
      </w:r>
    </w:p>
    <w:p w14:paraId="6D465DB8" w14:textId="77777777" w:rsidR="00F35880" w:rsidRPr="003062C3" w:rsidRDefault="00F35880" w:rsidP="00F35880">
      <w:pPr>
        <w:pStyle w:val="NoSpacing"/>
        <w:spacing w:after="100"/>
        <w:ind w:left="360"/>
        <w:rPr>
          <w:rFonts w:ascii="Arial" w:hAnsi="Arial" w:cs="Arial"/>
        </w:rPr>
      </w:pPr>
      <w:r>
        <w:rPr>
          <w:rFonts w:ascii="Arial" w:hAnsi="Arial" w:cs="Arial"/>
          <w:b/>
        </w:rPr>
        <w:t>Reading</w:t>
      </w:r>
      <w:r w:rsidRPr="003062C3">
        <w:rPr>
          <w:rFonts w:ascii="Arial" w:hAnsi="Arial" w:cs="Arial"/>
        </w:rPr>
        <w:t xml:space="preserve">: </w:t>
      </w:r>
      <w:r>
        <w:rPr>
          <w:rFonts w:ascii="Arial" w:hAnsi="Arial" w:cs="Arial"/>
        </w:rPr>
        <w:t>Instructor-Authored Materials.</w:t>
      </w:r>
    </w:p>
    <w:p w14:paraId="3F863D1A"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Activ</w:t>
      </w:r>
      <w:r>
        <w:rPr>
          <w:rFonts w:ascii="Arial" w:hAnsi="Arial" w:cs="Arial"/>
          <w:b/>
        </w:rPr>
        <w:t>ity</w:t>
      </w:r>
      <w:r>
        <w:rPr>
          <w:rFonts w:ascii="Arial" w:hAnsi="Arial" w:cs="Arial"/>
        </w:rPr>
        <w:t>: Module</w:t>
      </w:r>
      <w:r w:rsidRPr="003062C3">
        <w:rPr>
          <w:rFonts w:ascii="Arial" w:hAnsi="Arial" w:cs="Arial"/>
        </w:rPr>
        <w:t xml:space="preserve"> </w:t>
      </w:r>
      <w:r>
        <w:rPr>
          <w:rFonts w:ascii="Arial" w:hAnsi="Arial" w:cs="Arial"/>
        </w:rPr>
        <w:t>2</w:t>
      </w:r>
      <w:r w:rsidRPr="003062C3">
        <w:rPr>
          <w:rFonts w:ascii="Arial" w:hAnsi="Arial" w:cs="Arial"/>
        </w:rPr>
        <w:t xml:space="preserve"> </w:t>
      </w:r>
      <w:r>
        <w:rPr>
          <w:rFonts w:ascii="Arial" w:hAnsi="Arial" w:cs="Arial"/>
        </w:rPr>
        <w:t xml:space="preserve">Practice Test </w:t>
      </w:r>
    </w:p>
    <w:p w14:paraId="1BE2DF98" w14:textId="77777777" w:rsidR="00F35880" w:rsidRDefault="00F35880" w:rsidP="00F35880">
      <w:pPr>
        <w:pStyle w:val="NoSpacing"/>
        <w:spacing w:after="100"/>
        <w:ind w:left="360"/>
        <w:rPr>
          <w:rFonts w:ascii="Arial" w:hAnsi="Arial" w:cs="Arial"/>
        </w:rPr>
      </w:pPr>
      <w:r>
        <w:rPr>
          <w:rFonts w:ascii="Arial" w:hAnsi="Arial" w:cs="Arial"/>
          <w:b/>
        </w:rPr>
        <w:t xml:space="preserve">Activity: </w:t>
      </w:r>
      <w:r>
        <w:rPr>
          <w:rFonts w:ascii="Arial" w:hAnsi="Arial" w:cs="Arial"/>
        </w:rPr>
        <w:t>Module</w:t>
      </w:r>
      <w:r w:rsidRPr="003062C3">
        <w:rPr>
          <w:rFonts w:ascii="Arial" w:hAnsi="Arial" w:cs="Arial"/>
        </w:rPr>
        <w:t xml:space="preserve"> </w:t>
      </w:r>
      <w:r>
        <w:rPr>
          <w:rFonts w:ascii="Arial" w:hAnsi="Arial" w:cs="Arial"/>
        </w:rPr>
        <w:t>2</w:t>
      </w:r>
      <w:r w:rsidRPr="003062C3">
        <w:rPr>
          <w:rFonts w:ascii="Arial" w:hAnsi="Arial" w:cs="Arial"/>
        </w:rPr>
        <w:t xml:space="preserve"> </w:t>
      </w:r>
      <w:r>
        <w:rPr>
          <w:rFonts w:ascii="Arial" w:hAnsi="Arial" w:cs="Arial"/>
        </w:rPr>
        <w:t xml:space="preserve">Unit </w:t>
      </w:r>
      <w:r w:rsidRPr="003062C3">
        <w:rPr>
          <w:rFonts w:ascii="Arial" w:hAnsi="Arial" w:cs="Arial"/>
        </w:rPr>
        <w:t>Exam</w:t>
      </w:r>
      <w:r>
        <w:rPr>
          <w:rFonts w:ascii="Arial" w:hAnsi="Arial" w:cs="Arial"/>
        </w:rPr>
        <w:t xml:space="preserve"> </w:t>
      </w:r>
    </w:p>
    <w:p w14:paraId="69A89931" w14:textId="77777777" w:rsidR="00F35880" w:rsidRPr="00DB3BCC" w:rsidRDefault="00F35880" w:rsidP="00F35880">
      <w:pPr>
        <w:pStyle w:val="NoSpacing"/>
        <w:spacing w:after="100"/>
        <w:ind w:left="360"/>
        <w:rPr>
          <w:rFonts w:ascii="Arial" w:hAnsi="Arial" w:cs="Arial"/>
        </w:rPr>
      </w:pPr>
      <w:r w:rsidRPr="00211E91">
        <w:rPr>
          <w:rFonts w:ascii="Arial" w:hAnsi="Arial" w:cs="Arial"/>
          <w:b/>
        </w:rPr>
        <w:t>Activity</w:t>
      </w:r>
      <w:r>
        <w:rPr>
          <w:rFonts w:ascii="Arial" w:hAnsi="Arial" w:cs="Arial"/>
        </w:rPr>
        <w:t xml:space="preserve">: Discussion prompt posting and responses to two other students’ postings </w:t>
      </w:r>
    </w:p>
    <w:p w14:paraId="0409D7E1" w14:textId="77777777" w:rsidR="00F35880" w:rsidRDefault="00F35880" w:rsidP="00F35880">
      <w:pPr>
        <w:pStyle w:val="NoSpacing"/>
        <w:spacing w:after="100"/>
        <w:rPr>
          <w:rFonts w:ascii="Arial" w:hAnsi="Arial" w:cs="Arial"/>
          <w:b/>
        </w:rPr>
      </w:pPr>
      <w:r>
        <w:rPr>
          <w:rFonts w:ascii="Arial" w:hAnsi="Arial" w:cs="Arial"/>
          <w:b/>
        </w:rPr>
        <w:t xml:space="preserve">Module Three:  </w:t>
      </w:r>
      <w:r w:rsidRPr="003062C3">
        <w:rPr>
          <w:rFonts w:ascii="Arial" w:hAnsi="Arial" w:cs="Arial"/>
          <w:b/>
        </w:rPr>
        <w:t>Student Rights: Speech, Expression, and Privacy</w:t>
      </w:r>
    </w:p>
    <w:p w14:paraId="1110EDD4" w14:textId="5180A832" w:rsidR="009D5E74" w:rsidRPr="003062C3" w:rsidRDefault="009D5E74" w:rsidP="00F35880">
      <w:pPr>
        <w:pStyle w:val="NoSpacing"/>
        <w:spacing w:after="100"/>
        <w:rPr>
          <w:rFonts w:ascii="Arial" w:hAnsi="Arial" w:cs="Arial"/>
          <w:b/>
        </w:rPr>
      </w:pPr>
      <w:r>
        <w:rPr>
          <w:rFonts w:ascii="Arial" w:hAnsi="Arial" w:cs="Arial"/>
          <w:b/>
        </w:rPr>
        <w:tab/>
        <w:t>Due: March 19, 11:59pm</w:t>
      </w:r>
    </w:p>
    <w:p w14:paraId="08AB7582" w14:textId="77777777" w:rsidR="00F35880" w:rsidRPr="003062C3" w:rsidRDefault="00F35880" w:rsidP="00F35880">
      <w:pPr>
        <w:pStyle w:val="NoSpacing"/>
        <w:spacing w:after="100"/>
        <w:ind w:left="360"/>
        <w:rPr>
          <w:rFonts w:ascii="Arial" w:hAnsi="Arial" w:cs="Arial"/>
        </w:rPr>
      </w:pPr>
      <w:r w:rsidRPr="00405D25">
        <w:rPr>
          <w:rFonts w:ascii="Arial" w:hAnsi="Arial" w:cs="Arial"/>
          <w:b/>
        </w:rPr>
        <w:t>Lecture</w:t>
      </w:r>
      <w:r w:rsidRPr="003062C3">
        <w:rPr>
          <w:rFonts w:ascii="Arial" w:hAnsi="Arial" w:cs="Arial"/>
        </w:rPr>
        <w:t xml:space="preserve">: </w:t>
      </w:r>
      <w:r>
        <w:rPr>
          <w:rFonts w:ascii="Arial" w:hAnsi="Arial" w:cs="Arial"/>
        </w:rPr>
        <w:t>Module</w:t>
      </w:r>
      <w:r w:rsidRPr="003062C3">
        <w:rPr>
          <w:rFonts w:ascii="Arial" w:hAnsi="Arial" w:cs="Arial"/>
        </w:rPr>
        <w:t xml:space="preserve"> Three Overview.</w:t>
      </w:r>
    </w:p>
    <w:p w14:paraId="34C7BA7E" w14:textId="77777777" w:rsidR="00F35880" w:rsidRDefault="00F35880" w:rsidP="00F35880">
      <w:pPr>
        <w:pStyle w:val="NoSpacing"/>
        <w:spacing w:after="100"/>
        <w:ind w:left="360"/>
        <w:rPr>
          <w:rFonts w:ascii="Arial" w:hAnsi="Arial" w:cs="Arial"/>
        </w:rPr>
      </w:pPr>
      <w:r w:rsidRPr="00C77AB7">
        <w:rPr>
          <w:rFonts w:ascii="Arial" w:hAnsi="Arial" w:cs="Arial"/>
          <w:b/>
        </w:rPr>
        <w:t>Textbook</w:t>
      </w:r>
      <w:r w:rsidRPr="003062C3">
        <w:rPr>
          <w:rFonts w:ascii="Arial" w:hAnsi="Arial" w:cs="Arial"/>
        </w:rPr>
        <w:t xml:space="preserve">: A &amp; A, </w:t>
      </w:r>
      <w:r w:rsidRPr="003062C3">
        <w:rPr>
          <w:rFonts w:ascii="Arial" w:hAnsi="Arial" w:cs="Arial"/>
          <w:b/>
        </w:rPr>
        <w:t>Chapter 8</w:t>
      </w:r>
      <w:r w:rsidRPr="003062C3">
        <w:rPr>
          <w:rFonts w:ascii="Arial" w:hAnsi="Arial" w:cs="Arial"/>
        </w:rPr>
        <w:t>, “Student Rights: Speech, Exp</w:t>
      </w:r>
      <w:r>
        <w:rPr>
          <w:rFonts w:ascii="Arial" w:hAnsi="Arial" w:cs="Arial"/>
        </w:rPr>
        <w:t>ression, and Privacy,”  [Tinker v. DesMoines],  [Bethel v. Fraser], [Morse v. Frederick],</w:t>
      </w:r>
      <w:r w:rsidRPr="003062C3">
        <w:rPr>
          <w:rFonts w:ascii="Arial" w:hAnsi="Arial" w:cs="Arial"/>
        </w:rPr>
        <w:t xml:space="preserve"> [</w:t>
      </w:r>
      <w:r>
        <w:rPr>
          <w:rFonts w:ascii="Arial" w:hAnsi="Arial" w:cs="Arial"/>
        </w:rPr>
        <w:t xml:space="preserve">Hazelwood v. Kuhlmeier], </w:t>
      </w:r>
      <w:r w:rsidRPr="003062C3">
        <w:rPr>
          <w:rFonts w:ascii="Arial" w:hAnsi="Arial" w:cs="Arial"/>
        </w:rPr>
        <w:t xml:space="preserve"> [TLO v. New </w:t>
      </w:r>
      <w:r>
        <w:rPr>
          <w:rFonts w:ascii="Arial" w:hAnsi="Arial" w:cs="Arial"/>
        </w:rPr>
        <w:t xml:space="preserve">Jersey], </w:t>
      </w:r>
      <w:r w:rsidRPr="003062C3">
        <w:rPr>
          <w:rFonts w:ascii="Arial" w:hAnsi="Arial" w:cs="Arial"/>
        </w:rPr>
        <w:t xml:space="preserve"> [Veronia Sc</w:t>
      </w:r>
      <w:r>
        <w:rPr>
          <w:rFonts w:ascii="Arial" w:hAnsi="Arial" w:cs="Arial"/>
        </w:rPr>
        <w:t xml:space="preserve">hool District v. Acton], </w:t>
      </w:r>
      <w:r w:rsidRPr="003062C3">
        <w:rPr>
          <w:rFonts w:ascii="Arial" w:hAnsi="Arial" w:cs="Arial"/>
        </w:rPr>
        <w:t xml:space="preserve"> [Board of Education of Independent School District No. 92 of Pottawatomie Co. v. Earls]. </w:t>
      </w:r>
    </w:p>
    <w:p w14:paraId="6D4A4B70" w14:textId="77777777" w:rsidR="00F35880" w:rsidRPr="004B3DDE" w:rsidRDefault="00F35880" w:rsidP="00F35880">
      <w:pPr>
        <w:pStyle w:val="NoSpacing"/>
        <w:spacing w:after="100"/>
        <w:ind w:left="360"/>
        <w:rPr>
          <w:rFonts w:ascii="Arial" w:hAnsi="Arial" w:cs="Arial"/>
        </w:rPr>
      </w:pPr>
      <w:r>
        <w:rPr>
          <w:rFonts w:ascii="Arial" w:hAnsi="Arial" w:cs="Arial"/>
          <w:b/>
        </w:rPr>
        <w:t xml:space="preserve">Chapter 9:  </w:t>
      </w:r>
      <w:r>
        <w:rPr>
          <w:rFonts w:ascii="Arial" w:hAnsi="Arial" w:cs="Arial"/>
        </w:rPr>
        <w:t>“Students Rights:  Comon Law, Constitutional Due Process, and Statutory Protections,  [New Jersey v. T.L. O], [Veronia School District 47J v. Acton],  [Board of Education of Independent School District No. 92 of Pottawatomie Co. v. Earls]</w:t>
      </w:r>
    </w:p>
    <w:p w14:paraId="563CF575" w14:textId="77777777" w:rsidR="00F35880" w:rsidRPr="003062C3" w:rsidRDefault="00F35880" w:rsidP="00F35880">
      <w:pPr>
        <w:pStyle w:val="NoSpacing"/>
        <w:spacing w:after="100"/>
        <w:ind w:left="360"/>
        <w:rPr>
          <w:rFonts w:ascii="Arial" w:hAnsi="Arial" w:cs="Arial"/>
        </w:rPr>
      </w:pPr>
      <w:r>
        <w:rPr>
          <w:rFonts w:ascii="Arial" w:hAnsi="Arial" w:cs="Arial"/>
          <w:b/>
        </w:rPr>
        <w:t>Reading</w:t>
      </w:r>
      <w:r w:rsidRPr="003062C3">
        <w:rPr>
          <w:rFonts w:ascii="Arial" w:hAnsi="Arial" w:cs="Arial"/>
        </w:rPr>
        <w:t>: Instructor-Authored Materials</w:t>
      </w:r>
    </w:p>
    <w:p w14:paraId="7BA16763"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Activ</w:t>
      </w:r>
      <w:r>
        <w:rPr>
          <w:rFonts w:ascii="Arial" w:hAnsi="Arial" w:cs="Arial"/>
          <w:b/>
        </w:rPr>
        <w:t>ity</w:t>
      </w:r>
      <w:r>
        <w:rPr>
          <w:rFonts w:ascii="Arial" w:hAnsi="Arial" w:cs="Arial"/>
        </w:rPr>
        <w:t>: Module</w:t>
      </w:r>
      <w:r w:rsidRPr="003062C3">
        <w:rPr>
          <w:rFonts w:ascii="Arial" w:hAnsi="Arial" w:cs="Arial"/>
        </w:rPr>
        <w:t xml:space="preserve"> </w:t>
      </w:r>
      <w:r>
        <w:rPr>
          <w:rFonts w:ascii="Arial" w:hAnsi="Arial" w:cs="Arial"/>
        </w:rPr>
        <w:t>3</w:t>
      </w:r>
      <w:r w:rsidRPr="003062C3">
        <w:rPr>
          <w:rFonts w:ascii="Arial" w:hAnsi="Arial" w:cs="Arial"/>
        </w:rPr>
        <w:t xml:space="preserve"> </w:t>
      </w:r>
      <w:r>
        <w:rPr>
          <w:rFonts w:ascii="Arial" w:hAnsi="Arial" w:cs="Arial"/>
        </w:rPr>
        <w:t>Practice Test</w:t>
      </w:r>
    </w:p>
    <w:p w14:paraId="7A0831A7" w14:textId="77777777" w:rsidR="00F35880" w:rsidRDefault="00F35880" w:rsidP="00F35880">
      <w:pPr>
        <w:pStyle w:val="NoSpacing"/>
        <w:spacing w:after="100"/>
        <w:ind w:left="360"/>
        <w:rPr>
          <w:rFonts w:ascii="Arial" w:hAnsi="Arial" w:cs="Arial"/>
        </w:rPr>
      </w:pPr>
      <w:r>
        <w:rPr>
          <w:rFonts w:ascii="Arial" w:hAnsi="Arial" w:cs="Arial"/>
          <w:b/>
        </w:rPr>
        <w:t xml:space="preserve">Activity: </w:t>
      </w:r>
      <w:r>
        <w:rPr>
          <w:rFonts w:ascii="Arial" w:hAnsi="Arial" w:cs="Arial"/>
        </w:rPr>
        <w:t>Module</w:t>
      </w:r>
      <w:r w:rsidRPr="003062C3">
        <w:rPr>
          <w:rFonts w:ascii="Arial" w:hAnsi="Arial" w:cs="Arial"/>
        </w:rPr>
        <w:t xml:space="preserve"> </w:t>
      </w:r>
      <w:r>
        <w:rPr>
          <w:rFonts w:ascii="Arial" w:hAnsi="Arial" w:cs="Arial"/>
        </w:rPr>
        <w:t>3</w:t>
      </w:r>
      <w:r w:rsidRPr="003062C3">
        <w:rPr>
          <w:rFonts w:ascii="Arial" w:hAnsi="Arial" w:cs="Arial"/>
        </w:rPr>
        <w:t xml:space="preserve"> </w:t>
      </w:r>
      <w:r>
        <w:rPr>
          <w:rFonts w:ascii="Arial" w:hAnsi="Arial" w:cs="Arial"/>
        </w:rPr>
        <w:t xml:space="preserve">Unit </w:t>
      </w:r>
      <w:r w:rsidRPr="003062C3">
        <w:rPr>
          <w:rFonts w:ascii="Arial" w:hAnsi="Arial" w:cs="Arial"/>
        </w:rPr>
        <w:t>Exam</w:t>
      </w:r>
    </w:p>
    <w:p w14:paraId="2765DB11" w14:textId="77777777" w:rsidR="00F35880" w:rsidRDefault="00F35880" w:rsidP="00F35880">
      <w:pPr>
        <w:pStyle w:val="NoSpacing"/>
        <w:spacing w:after="100"/>
        <w:ind w:left="360"/>
        <w:rPr>
          <w:rFonts w:ascii="Arial" w:hAnsi="Arial" w:cs="Arial"/>
        </w:rPr>
      </w:pPr>
      <w:r w:rsidRPr="00211E91">
        <w:rPr>
          <w:rFonts w:ascii="Arial" w:hAnsi="Arial" w:cs="Arial"/>
          <w:b/>
        </w:rPr>
        <w:t>Activity</w:t>
      </w:r>
      <w:r>
        <w:rPr>
          <w:rFonts w:ascii="Arial" w:hAnsi="Arial" w:cs="Arial"/>
        </w:rPr>
        <w:t>: Discussion prompt posting and responses to two other students’ postings</w:t>
      </w:r>
    </w:p>
    <w:p w14:paraId="0991D759" w14:textId="77777777" w:rsidR="00F35880" w:rsidRDefault="00F35880" w:rsidP="00F35880">
      <w:pPr>
        <w:pStyle w:val="NoSpacing"/>
        <w:spacing w:after="100"/>
        <w:rPr>
          <w:rFonts w:ascii="Arial" w:hAnsi="Arial" w:cs="Arial"/>
          <w:b/>
        </w:rPr>
      </w:pPr>
      <w:r>
        <w:rPr>
          <w:rFonts w:ascii="Arial" w:hAnsi="Arial" w:cs="Arial"/>
          <w:b/>
        </w:rPr>
        <w:t>Module Four:  Church and State, Freedom of Religion and Religions Expression</w:t>
      </w:r>
    </w:p>
    <w:p w14:paraId="4FC15942" w14:textId="478A23AD" w:rsidR="009D5E74" w:rsidRDefault="009D5E74" w:rsidP="00F35880">
      <w:pPr>
        <w:pStyle w:val="NoSpacing"/>
        <w:spacing w:after="100"/>
        <w:rPr>
          <w:rFonts w:ascii="Arial" w:hAnsi="Arial" w:cs="Arial"/>
          <w:b/>
        </w:rPr>
      </w:pPr>
      <w:r>
        <w:rPr>
          <w:rFonts w:ascii="Arial" w:hAnsi="Arial" w:cs="Arial"/>
          <w:b/>
        </w:rPr>
        <w:tab/>
        <w:t>Due: March 26, 11:59pm</w:t>
      </w:r>
    </w:p>
    <w:p w14:paraId="3AFF1F57" w14:textId="77777777" w:rsidR="00F35880" w:rsidRPr="003062C3" w:rsidRDefault="00F35880" w:rsidP="00F35880">
      <w:pPr>
        <w:pStyle w:val="NoSpacing"/>
        <w:spacing w:after="100"/>
        <w:ind w:firstLine="360"/>
        <w:rPr>
          <w:rFonts w:ascii="Arial" w:hAnsi="Arial" w:cs="Arial"/>
        </w:rPr>
      </w:pPr>
      <w:r w:rsidRPr="00C77AB7">
        <w:rPr>
          <w:rFonts w:ascii="Arial" w:hAnsi="Arial" w:cs="Arial"/>
          <w:b/>
        </w:rPr>
        <w:t>Lecture</w:t>
      </w:r>
      <w:r w:rsidRPr="003062C3">
        <w:rPr>
          <w:rFonts w:ascii="Arial" w:hAnsi="Arial" w:cs="Arial"/>
        </w:rPr>
        <w:t xml:space="preserve">: </w:t>
      </w:r>
      <w:r>
        <w:rPr>
          <w:rFonts w:ascii="Arial" w:hAnsi="Arial" w:cs="Arial"/>
        </w:rPr>
        <w:t>Module</w:t>
      </w:r>
      <w:r w:rsidRPr="003062C3">
        <w:rPr>
          <w:rFonts w:ascii="Arial" w:hAnsi="Arial" w:cs="Arial"/>
        </w:rPr>
        <w:t xml:space="preserve"> Four Overview.</w:t>
      </w:r>
    </w:p>
    <w:p w14:paraId="6862144F" w14:textId="77777777" w:rsidR="00F35880" w:rsidRPr="003062C3" w:rsidRDefault="00F35880" w:rsidP="00F35880">
      <w:pPr>
        <w:pStyle w:val="NoSpacing"/>
        <w:spacing w:after="100"/>
        <w:ind w:left="360"/>
        <w:rPr>
          <w:rFonts w:ascii="Arial" w:hAnsi="Arial" w:cs="Arial"/>
        </w:rPr>
      </w:pPr>
      <w:r w:rsidRPr="00C77AB7">
        <w:rPr>
          <w:rFonts w:ascii="Arial" w:hAnsi="Arial" w:cs="Arial"/>
          <w:b/>
        </w:rPr>
        <w:t>Textbook</w:t>
      </w:r>
      <w:r w:rsidRPr="003062C3">
        <w:rPr>
          <w:rFonts w:ascii="Arial" w:hAnsi="Arial" w:cs="Arial"/>
        </w:rPr>
        <w:t xml:space="preserve">: A &amp; A, </w:t>
      </w:r>
      <w:r w:rsidRPr="003062C3">
        <w:rPr>
          <w:rFonts w:ascii="Arial" w:hAnsi="Arial" w:cs="Arial"/>
          <w:b/>
        </w:rPr>
        <w:t>Chapter 5</w:t>
      </w:r>
      <w:r>
        <w:rPr>
          <w:rFonts w:ascii="Arial" w:hAnsi="Arial" w:cs="Arial"/>
        </w:rPr>
        <w:t>, “Church and State,”</w:t>
      </w:r>
      <w:r w:rsidRPr="003062C3">
        <w:rPr>
          <w:rFonts w:ascii="Arial" w:hAnsi="Arial" w:cs="Arial"/>
        </w:rPr>
        <w:t xml:space="preserve"> [Eve</w:t>
      </w:r>
      <w:r>
        <w:rPr>
          <w:rFonts w:ascii="Arial" w:hAnsi="Arial" w:cs="Arial"/>
        </w:rPr>
        <w:t xml:space="preserve">rson v. Board of Education], </w:t>
      </w:r>
      <w:r w:rsidRPr="003062C3">
        <w:rPr>
          <w:rFonts w:ascii="Arial" w:hAnsi="Arial" w:cs="Arial"/>
        </w:rPr>
        <w:t>[Board of Education of Central School D</w:t>
      </w:r>
      <w:r>
        <w:rPr>
          <w:rFonts w:ascii="Arial" w:hAnsi="Arial" w:cs="Arial"/>
        </w:rPr>
        <w:t xml:space="preserve">istrict No. 1 v. Allen],  [Lemon v. Kurtzman],  [Mueller v. Allen], </w:t>
      </w:r>
      <w:r w:rsidRPr="003062C3">
        <w:rPr>
          <w:rFonts w:ascii="Arial" w:hAnsi="Arial" w:cs="Arial"/>
        </w:rPr>
        <w:t xml:space="preserve"> [Zobrest v. Catalina Foothills School District</w:t>
      </w:r>
      <w:r>
        <w:rPr>
          <w:rFonts w:ascii="Arial" w:hAnsi="Arial" w:cs="Arial"/>
        </w:rPr>
        <w:t>] (mentioned within The New Establishment Clause Jurisprudence section),  [Agostini v.  Felton],  [Mitchell v. Helms],  [Zelman v. Harris],  [Locke v. Davy],</w:t>
      </w:r>
      <w:r w:rsidRPr="003062C3">
        <w:rPr>
          <w:rFonts w:ascii="Arial" w:hAnsi="Arial" w:cs="Arial"/>
        </w:rPr>
        <w:t xml:space="preserve"> [Illinois ex rel. McCollum v. Board of Education</w:t>
      </w:r>
      <w:r>
        <w:rPr>
          <w:rFonts w:ascii="Arial" w:hAnsi="Arial" w:cs="Arial"/>
        </w:rPr>
        <w:t xml:space="preserve"> of School District No. 71],  [Zorach v. Clauson], </w:t>
      </w:r>
      <w:r w:rsidRPr="003062C3">
        <w:rPr>
          <w:rFonts w:ascii="Arial" w:hAnsi="Arial" w:cs="Arial"/>
        </w:rPr>
        <w:t xml:space="preserve"> [School District of Abington Township v. Schemp</w:t>
      </w:r>
      <w:r>
        <w:rPr>
          <w:rFonts w:ascii="Arial" w:hAnsi="Arial" w:cs="Arial"/>
        </w:rPr>
        <w:t xml:space="preserve">p and Murray v. Curlett], [Stone v. Graham], [Wallace v. Jaffree], [Lee v. Weisman], </w:t>
      </w:r>
      <w:r w:rsidRPr="003062C3">
        <w:rPr>
          <w:rFonts w:ascii="Arial" w:hAnsi="Arial" w:cs="Arial"/>
        </w:rPr>
        <w:t xml:space="preserve"> [Santa Fe Independent </w:t>
      </w:r>
      <w:r>
        <w:rPr>
          <w:rFonts w:ascii="Arial" w:hAnsi="Arial" w:cs="Arial"/>
        </w:rPr>
        <w:t>School District v. Doe],</w:t>
      </w:r>
      <w:r w:rsidRPr="003062C3">
        <w:rPr>
          <w:rFonts w:ascii="Arial" w:hAnsi="Arial" w:cs="Arial"/>
        </w:rPr>
        <w:t xml:space="preserve"> [Board of Education of the Westside Commun</w:t>
      </w:r>
      <w:r>
        <w:rPr>
          <w:rFonts w:ascii="Arial" w:hAnsi="Arial" w:cs="Arial"/>
        </w:rPr>
        <w:t xml:space="preserve">ity Schools v. Mergens], </w:t>
      </w:r>
      <w:r w:rsidRPr="003062C3">
        <w:rPr>
          <w:rFonts w:ascii="Arial" w:hAnsi="Arial" w:cs="Arial"/>
        </w:rPr>
        <w:t xml:space="preserve"> [Good News Club v. Milford C</w:t>
      </w:r>
      <w:r>
        <w:rPr>
          <w:rFonts w:ascii="Arial" w:hAnsi="Arial" w:cs="Arial"/>
        </w:rPr>
        <w:t xml:space="preserve">entral School District], </w:t>
      </w:r>
      <w:r w:rsidRPr="003062C3">
        <w:rPr>
          <w:rFonts w:ascii="Arial" w:hAnsi="Arial" w:cs="Arial"/>
        </w:rPr>
        <w:t xml:space="preserve"> [West Virginia State Board of Education v. Barnette].  </w:t>
      </w:r>
    </w:p>
    <w:p w14:paraId="15B21463" w14:textId="77777777" w:rsidR="00F35880" w:rsidRPr="003062C3" w:rsidRDefault="00F35880" w:rsidP="00F35880">
      <w:pPr>
        <w:pStyle w:val="NoSpacing"/>
        <w:spacing w:after="100"/>
        <w:ind w:left="360"/>
        <w:rPr>
          <w:rFonts w:ascii="Arial" w:hAnsi="Arial" w:cs="Arial"/>
        </w:rPr>
      </w:pPr>
      <w:r>
        <w:rPr>
          <w:rFonts w:ascii="Arial" w:hAnsi="Arial" w:cs="Arial"/>
          <w:b/>
        </w:rPr>
        <w:t>Reading</w:t>
      </w:r>
      <w:r w:rsidRPr="003062C3">
        <w:rPr>
          <w:rFonts w:ascii="Arial" w:hAnsi="Arial" w:cs="Arial"/>
        </w:rPr>
        <w:t>: Instructor-Authored Materials</w:t>
      </w:r>
    </w:p>
    <w:p w14:paraId="6BC4CCD7"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Activ</w:t>
      </w:r>
      <w:r>
        <w:rPr>
          <w:rFonts w:ascii="Arial" w:hAnsi="Arial" w:cs="Arial"/>
          <w:b/>
        </w:rPr>
        <w:t>ity</w:t>
      </w:r>
      <w:r>
        <w:rPr>
          <w:rFonts w:ascii="Arial" w:hAnsi="Arial" w:cs="Arial"/>
        </w:rPr>
        <w:t>: Module</w:t>
      </w:r>
      <w:r w:rsidRPr="003062C3">
        <w:rPr>
          <w:rFonts w:ascii="Arial" w:hAnsi="Arial" w:cs="Arial"/>
        </w:rPr>
        <w:t xml:space="preserve"> </w:t>
      </w:r>
      <w:r>
        <w:rPr>
          <w:rFonts w:ascii="Arial" w:hAnsi="Arial" w:cs="Arial"/>
        </w:rPr>
        <w:t>4</w:t>
      </w:r>
      <w:r w:rsidRPr="003062C3">
        <w:rPr>
          <w:rFonts w:ascii="Arial" w:hAnsi="Arial" w:cs="Arial"/>
        </w:rPr>
        <w:t xml:space="preserve"> </w:t>
      </w:r>
      <w:r>
        <w:rPr>
          <w:rFonts w:ascii="Arial" w:hAnsi="Arial" w:cs="Arial"/>
        </w:rPr>
        <w:t xml:space="preserve">Practice Test </w:t>
      </w:r>
    </w:p>
    <w:p w14:paraId="77F33AC1" w14:textId="77777777" w:rsidR="00F35880" w:rsidRDefault="00F35880" w:rsidP="00F35880">
      <w:pPr>
        <w:pStyle w:val="NoSpacing"/>
        <w:spacing w:after="100"/>
        <w:ind w:left="360"/>
        <w:rPr>
          <w:rFonts w:ascii="Arial" w:hAnsi="Arial" w:cs="Arial"/>
        </w:rPr>
      </w:pPr>
      <w:r>
        <w:rPr>
          <w:rFonts w:ascii="Arial" w:hAnsi="Arial" w:cs="Arial"/>
          <w:b/>
        </w:rPr>
        <w:t xml:space="preserve">Activity: </w:t>
      </w:r>
      <w:r>
        <w:rPr>
          <w:rFonts w:ascii="Arial" w:hAnsi="Arial" w:cs="Arial"/>
        </w:rPr>
        <w:t>Week</w:t>
      </w:r>
      <w:r w:rsidRPr="003062C3">
        <w:rPr>
          <w:rFonts w:ascii="Arial" w:hAnsi="Arial" w:cs="Arial"/>
        </w:rPr>
        <w:t xml:space="preserve"> </w:t>
      </w:r>
      <w:r>
        <w:rPr>
          <w:rFonts w:ascii="Arial" w:hAnsi="Arial" w:cs="Arial"/>
        </w:rPr>
        <w:t>4</w:t>
      </w:r>
      <w:r w:rsidRPr="003062C3">
        <w:rPr>
          <w:rFonts w:ascii="Arial" w:hAnsi="Arial" w:cs="Arial"/>
        </w:rPr>
        <w:t xml:space="preserve"> </w:t>
      </w:r>
      <w:r>
        <w:rPr>
          <w:rFonts w:ascii="Arial" w:hAnsi="Arial" w:cs="Arial"/>
        </w:rPr>
        <w:t xml:space="preserve">Unit </w:t>
      </w:r>
      <w:r w:rsidRPr="003062C3">
        <w:rPr>
          <w:rFonts w:ascii="Arial" w:hAnsi="Arial" w:cs="Arial"/>
        </w:rPr>
        <w:t>Exam</w:t>
      </w:r>
      <w:r>
        <w:rPr>
          <w:rFonts w:ascii="Arial" w:hAnsi="Arial" w:cs="Arial"/>
        </w:rPr>
        <w:t xml:space="preserve"> </w:t>
      </w:r>
    </w:p>
    <w:p w14:paraId="4921F89F" w14:textId="77777777" w:rsidR="00F35880" w:rsidRDefault="00F35880" w:rsidP="00F35880">
      <w:pPr>
        <w:pStyle w:val="NoSpacing"/>
        <w:spacing w:after="100"/>
        <w:ind w:left="360"/>
        <w:rPr>
          <w:rFonts w:ascii="Arial" w:hAnsi="Arial" w:cs="Arial"/>
        </w:rPr>
      </w:pPr>
      <w:r w:rsidRPr="00211E91">
        <w:rPr>
          <w:rFonts w:ascii="Arial" w:hAnsi="Arial" w:cs="Arial"/>
          <w:b/>
        </w:rPr>
        <w:t>Activity</w:t>
      </w:r>
      <w:r>
        <w:rPr>
          <w:rFonts w:ascii="Arial" w:hAnsi="Arial" w:cs="Arial"/>
        </w:rPr>
        <w:t>: Discussion prompt posting and responses to two other students’ postings.</w:t>
      </w:r>
    </w:p>
    <w:p w14:paraId="374BC501" w14:textId="77777777" w:rsidR="00F35880" w:rsidRDefault="00F35880" w:rsidP="00F35880">
      <w:pPr>
        <w:spacing w:after="100"/>
        <w:ind w:left="360"/>
        <w:rPr>
          <w:rFonts w:ascii="Arial" w:hAnsi="Arial"/>
          <w:sz w:val="22"/>
        </w:rPr>
      </w:pPr>
      <w:r>
        <w:rPr>
          <w:rFonts w:ascii="Arial" w:hAnsi="Arial" w:cs="Arial"/>
          <w:b/>
        </w:rPr>
        <w:t>Assignment</w:t>
      </w:r>
      <w:r w:rsidRPr="00504FE1">
        <w:rPr>
          <w:rFonts w:ascii="Arial" w:hAnsi="Arial" w:cs="Arial"/>
        </w:rPr>
        <w:t>:</w:t>
      </w:r>
      <w:r>
        <w:rPr>
          <w:rFonts w:ascii="Arial" w:hAnsi="Arial" w:cs="Arial"/>
        </w:rPr>
        <w:t xml:space="preserve">  </w:t>
      </w:r>
      <w:r>
        <w:rPr>
          <w:rFonts w:ascii="Arial" w:hAnsi="Arial"/>
          <w:sz w:val="22"/>
        </w:rPr>
        <w:t>Find and/or track three proposed educationally related bills or issues in your state legislature or in the U.S. House or Senate.  Summarize your experience in locating your information and what you learned about the bills / issues and the legislative process.  The 3 double spaced pages should include some specifics and should focus on the process and results of your method for finding and collecting your information.  APA is not required for the paper but the paper should be well written and relatively free of grammatical errors and typos, etc. (15% of grade)</w:t>
      </w:r>
    </w:p>
    <w:p w14:paraId="70D177A6" w14:textId="77777777" w:rsidR="00F35880" w:rsidRPr="00CC4FA3" w:rsidRDefault="00F35880" w:rsidP="00F35880">
      <w:pPr>
        <w:pStyle w:val="NoSpacing"/>
        <w:spacing w:after="100"/>
        <w:ind w:left="360"/>
        <w:rPr>
          <w:rFonts w:ascii="Arial" w:hAnsi="Arial" w:cs="Arial"/>
        </w:rPr>
      </w:pPr>
    </w:p>
    <w:p w14:paraId="2EE815AA" w14:textId="439D0C6D" w:rsidR="00F35880" w:rsidRDefault="00F35880" w:rsidP="00F35880">
      <w:pPr>
        <w:pStyle w:val="NoSpacing"/>
        <w:spacing w:after="100"/>
        <w:rPr>
          <w:rFonts w:ascii="Arial" w:hAnsi="Arial" w:cs="Arial"/>
          <w:b/>
        </w:rPr>
      </w:pPr>
      <w:r>
        <w:rPr>
          <w:rFonts w:ascii="Arial" w:hAnsi="Arial" w:cs="Arial"/>
          <w:b/>
        </w:rPr>
        <w:t xml:space="preserve">Module Five:  </w:t>
      </w:r>
      <w:r w:rsidRPr="003062C3">
        <w:rPr>
          <w:rFonts w:ascii="Arial" w:hAnsi="Arial" w:cs="Arial"/>
          <w:b/>
        </w:rPr>
        <w:t>Teacher Rights and Freedoms/Due Proce</w:t>
      </w:r>
      <w:r w:rsidR="009D5E74">
        <w:rPr>
          <w:rFonts w:ascii="Arial" w:hAnsi="Arial" w:cs="Arial"/>
          <w:b/>
        </w:rPr>
        <w:t>ss Rights of Teachers</w:t>
      </w:r>
    </w:p>
    <w:p w14:paraId="19877081" w14:textId="7BF3B15E" w:rsidR="009D5E74" w:rsidRPr="003062C3" w:rsidRDefault="009D5E74" w:rsidP="00F35880">
      <w:pPr>
        <w:pStyle w:val="NoSpacing"/>
        <w:spacing w:after="100"/>
        <w:rPr>
          <w:rFonts w:ascii="Arial" w:hAnsi="Arial" w:cs="Arial"/>
          <w:b/>
        </w:rPr>
      </w:pPr>
      <w:r>
        <w:rPr>
          <w:rFonts w:ascii="Arial" w:hAnsi="Arial" w:cs="Arial"/>
          <w:b/>
        </w:rPr>
        <w:tab/>
        <w:t>Due: April 2, 11:59pm</w:t>
      </w:r>
    </w:p>
    <w:p w14:paraId="1893E610" w14:textId="77777777" w:rsidR="00F35880" w:rsidRPr="003062C3" w:rsidRDefault="00F35880" w:rsidP="00F35880">
      <w:pPr>
        <w:pStyle w:val="NoSpacing"/>
        <w:spacing w:after="100"/>
        <w:ind w:left="360"/>
        <w:rPr>
          <w:rFonts w:ascii="Arial" w:hAnsi="Arial" w:cs="Arial"/>
        </w:rPr>
      </w:pPr>
      <w:r w:rsidRPr="00C77AB7">
        <w:rPr>
          <w:rFonts w:ascii="Arial" w:hAnsi="Arial" w:cs="Arial"/>
          <w:b/>
        </w:rPr>
        <w:t>Lecture</w:t>
      </w:r>
      <w:r w:rsidRPr="003062C3">
        <w:rPr>
          <w:rFonts w:ascii="Arial" w:hAnsi="Arial" w:cs="Arial"/>
        </w:rPr>
        <w:t xml:space="preserve">: </w:t>
      </w:r>
      <w:r>
        <w:rPr>
          <w:rFonts w:ascii="Arial" w:hAnsi="Arial" w:cs="Arial"/>
        </w:rPr>
        <w:t>Module</w:t>
      </w:r>
      <w:r w:rsidRPr="003062C3">
        <w:rPr>
          <w:rFonts w:ascii="Arial" w:hAnsi="Arial" w:cs="Arial"/>
        </w:rPr>
        <w:t xml:space="preserve"> Five Overview.</w:t>
      </w:r>
    </w:p>
    <w:p w14:paraId="7CEDBC57" w14:textId="77777777" w:rsidR="00F35880" w:rsidRPr="003062C3" w:rsidRDefault="00F35880" w:rsidP="00F35880">
      <w:pPr>
        <w:pStyle w:val="NoSpacing"/>
        <w:spacing w:after="100"/>
        <w:ind w:left="360"/>
        <w:rPr>
          <w:rFonts w:ascii="Arial" w:hAnsi="Arial" w:cs="Arial"/>
        </w:rPr>
      </w:pPr>
      <w:r w:rsidRPr="00C77AB7">
        <w:rPr>
          <w:rFonts w:ascii="Arial" w:hAnsi="Arial" w:cs="Arial"/>
          <w:b/>
        </w:rPr>
        <w:t>Textbook</w:t>
      </w:r>
      <w:r w:rsidRPr="003062C3">
        <w:rPr>
          <w:rFonts w:ascii="Arial" w:hAnsi="Arial" w:cs="Arial"/>
        </w:rPr>
        <w:t xml:space="preserve">: A &amp; A, </w:t>
      </w:r>
      <w:r w:rsidRPr="003062C3">
        <w:rPr>
          <w:rFonts w:ascii="Arial" w:hAnsi="Arial" w:cs="Arial"/>
          <w:b/>
        </w:rPr>
        <w:t>Chapter 15</w:t>
      </w:r>
      <w:r w:rsidRPr="003062C3">
        <w:rPr>
          <w:rFonts w:ascii="Arial" w:hAnsi="Arial" w:cs="Arial"/>
        </w:rPr>
        <w:t>, “Teacher Rig</w:t>
      </w:r>
      <w:r>
        <w:rPr>
          <w:rFonts w:ascii="Arial" w:hAnsi="Arial" w:cs="Arial"/>
        </w:rPr>
        <w:t xml:space="preserve">hts and Freedoms,” </w:t>
      </w:r>
      <w:r w:rsidRPr="003062C3">
        <w:rPr>
          <w:rFonts w:ascii="Arial" w:hAnsi="Arial" w:cs="Arial"/>
        </w:rPr>
        <w:t xml:space="preserve"> [Speech Righ</w:t>
      </w:r>
      <w:r>
        <w:rPr>
          <w:rFonts w:ascii="Arial" w:hAnsi="Arial" w:cs="Arial"/>
        </w:rPr>
        <w:t xml:space="preserve">ts of Public Employees], </w:t>
      </w:r>
      <w:r w:rsidRPr="003062C3">
        <w:rPr>
          <w:rFonts w:ascii="Arial" w:hAnsi="Arial" w:cs="Arial"/>
        </w:rPr>
        <w:t xml:space="preserve"> [Pickering v. Board of Ed</w:t>
      </w:r>
      <w:r>
        <w:rPr>
          <w:rFonts w:ascii="Arial" w:hAnsi="Arial" w:cs="Arial"/>
        </w:rPr>
        <w:t xml:space="preserve">ucation], </w:t>
      </w:r>
      <w:r w:rsidRPr="003062C3">
        <w:rPr>
          <w:rFonts w:ascii="Arial" w:hAnsi="Arial" w:cs="Arial"/>
        </w:rPr>
        <w:t xml:space="preserve"> [Mt. Healthy City Sc</w:t>
      </w:r>
      <w:r>
        <w:rPr>
          <w:rFonts w:ascii="Arial" w:hAnsi="Arial" w:cs="Arial"/>
        </w:rPr>
        <w:t xml:space="preserve">hool District v. Doyle], </w:t>
      </w:r>
      <w:r w:rsidRPr="003062C3">
        <w:rPr>
          <w:rFonts w:ascii="Arial" w:hAnsi="Arial" w:cs="Arial"/>
        </w:rPr>
        <w:t xml:space="preserve"> [Givhan v. Western Line Consol</w:t>
      </w:r>
      <w:r>
        <w:rPr>
          <w:rFonts w:ascii="Arial" w:hAnsi="Arial" w:cs="Arial"/>
        </w:rPr>
        <w:t xml:space="preserve">idated School District], </w:t>
      </w:r>
      <w:r w:rsidRPr="003062C3">
        <w:rPr>
          <w:rFonts w:ascii="Arial" w:hAnsi="Arial" w:cs="Arial"/>
        </w:rPr>
        <w:t xml:space="preserve"> [Beilan v. Board of Education, Sc</w:t>
      </w:r>
      <w:r>
        <w:rPr>
          <w:rFonts w:ascii="Arial" w:hAnsi="Arial" w:cs="Arial"/>
        </w:rPr>
        <w:t>hool District of Philadelphia] (mentioned within “Privilege Against Self-Incrimination”</w:t>
      </w:r>
    </w:p>
    <w:p w14:paraId="475F4F37" w14:textId="77777777" w:rsidR="00F35880" w:rsidRPr="003062C3" w:rsidRDefault="00F35880" w:rsidP="00F35880">
      <w:pPr>
        <w:pStyle w:val="NoSpacing"/>
        <w:spacing w:after="100"/>
        <w:ind w:left="360"/>
        <w:rPr>
          <w:rFonts w:ascii="Arial" w:hAnsi="Arial" w:cs="Arial"/>
        </w:rPr>
      </w:pPr>
      <w:r w:rsidRPr="00C77AB7">
        <w:rPr>
          <w:rFonts w:ascii="Arial" w:hAnsi="Arial" w:cs="Arial"/>
          <w:b/>
        </w:rPr>
        <w:t>Textbook</w:t>
      </w:r>
      <w:r w:rsidRPr="003062C3">
        <w:rPr>
          <w:rFonts w:ascii="Arial" w:hAnsi="Arial" w:cs="Arial"/>
        </w:rPr>
        <w:t xml:space="preserve">: A &amp; A, </w:t>
      </w:r>
      <w:r w:rsidRPr="003062C3">
        <w:rPr>
          <w:rFonts w:ascii="Arial" w:hAnsi="Arial" w:cs="Arial"/>
          <w:b/>
        </w:rPr>
        <w:t>Chapter 16</w:t>
      </w:r>
      <w:r w:rsidRPr="003062C3">
        <w:rPr>
          <w:rFonts w:ascii="Arial" w:hAnsi="Arial" w:cs="Arial"/>
        </w:rPr>
        <w:t>, “Due Process Rights of Teac</w:t>
      </w:r>
      <w:r>
        <w:rPr>
          <w:rFonts w:ascii="Arial" w:hAnsi="Arial" w:cs="Arial"/>
        </w:rPr>
        <w:t xml:space="preserve">hers,” </w:t>
      </w:r>
      <w:r w:rsidRPr="003062C3">
        <w:rPr>
          <w:rFonts w:ascii="Arial" w:hAnsi="Arial" w:cs="Arial"/>
        </w:rPr>
        <w:t xml:space="preserve"> [Bo</w:t>
      </w:r>
      <w:r>
        <w:rPr>
          <w:rFonts w:ascii="Arial" w:hAnsi="Arial" w:cs="Arial"/>
        </w:rPr>
        <w:t xml:space="preserve">ard of Regents v. Roth],  [Perry v. Sindermann], </w:t>
      </w:r>
      <w:r w:rsidRPr="003062C3">
        <w:rPr>
          <w:rFonts w:ascii="Arial" w:hAnsi="Arial" w:cs="Arial"/>
        </w:rPr>
        <w:t xml:space="preserve"> [Harrah Independent Sch</w:t>
      </w:r>
      <w:r>
        <w:rPr>
          <w:rFonts w:ascii="Arial" w:hAnsi="Arial" w:cs="Arial"/>
        </w:rPr>
        <w:t>ool District v. Martin],</w:t>
      </w:r>
      <w:r w:rsidRPr="003062C3">
        <w:rPr>
          <w:rFonts w:ascii="Arial" w:hAnsi="Arial" w:cs="Arial"/>
        </w:rPr>
        <w:t xml:space="preserve"> [Cleveland Board of E</w:t>
      </w:r>
      <w:r>
        <w:rPr>
          <w:rFonts w:ascii="Arial" w:hAnsi="Arial" w:cs="Arial"/>
        </w:rPr>
        <w:t xml:space="preserve">ducation v. Loudermill], [Wieman v. Updegraff],   [Connell v. Higginbotham], </w:t>
      </w:r>
      <w:r w:rsidRPr="003062C3">
        <w:rPr>
          <w:rFonts w:ascii="Arial" w:hAnsi="Arial" w:cs="Arial"/>
        </w:rPr>
        <w:t xml:space="preserve"> [Cleveland Board of Education v. LaFleur], </w:t>
      </w:r>
    </w:p>
    <w:p w14:paraId="2E6EC354" w14:textId="77777777" w:rsidR="00F35880" w:rsidRPr="003062C3" w:rsidRDefault="00F35880" w:rsidP="00F35880">
      <w:pPr>
        <w:pStyle w:val="NoSpacing"/>
        <w:spacing w:after="100"/>
        <w:ind w:left="360"/>
        <w:rPr>
          <w:rFonts w:ascii="Arial" w:hAnsi="Arial" w:cs="Arial"/>
        </w:rPr>
      </w:pPr>
      <w:r>
        <w:rPr>
          <w:rFonts w:ascii="Arial" w:hAnsi="Arial" w:cs="Arial"/>
          <w:b/>
        </w:rPr>
        <w:t>Reading</w:t>
      </w:r>
      <w:r w:rsidRPr="003062C3">
        <w:rPr>
          <w:rFonts w:ascii="Arial" w:hAnsi="Arial" w:cs="Arial"/>
        </w:rPr>
        <w:t>:</w:t>
      </w:r>
      <w:r>
        <w:rPr>
          <w:rFonts w:ascii="Arial" w:hAnsi="Arial" w:cs="Arial"/>
        </w:rPr>
        <w:t xml:space="preserve"> </w:t>
      </w:r>
      <w:r w:rsidRPr="003062C3">
        <w:rPr>
          <w:rFonts w:ascii="Arial" w:hAnsi="Arial" w:cs="Arial"/>
        </w:rPr>
        <w:t>Instructor-Authored Materials</w:t>
      </w:r>
    </w:p>
    <w:p w14:paraId="6A4838E4" w14:textId="77777777" w:rsidR="00F35880" w:rsidRPr="003062C3" w:rsidRDefault="00F35880" w:rsidP="00F35880">
      <w:pPr>
        <w:pStyle w:val="NoSpacing"/>
        <w:spacing w:after="100"/>
        <w:ind w:left="360"/>
        <w:rPr>
          <w:rFonts w:ascii="Arial" w:hAnsi="Arial" w:cs="Arial"/>
        </w:rPr>
      </w:pPr>
      <w:r w:rsidRPr="003062C3">
        <w:rPr>
          <w:rFonts w:ascii="Arial" w:hAnsi="Arial" w:cs="Arial"/>
          <w:b/>
        </w:rPr>
        <w:t>Activ</w:t>
      </w:r>
      <w:r>
        <w:rPr>
          <w:rFonts w:ascii="Arial" w:hAnsi="Arial" w:cs="Arial"/>
          <w:b/>
        </w:rPr>
        <w:t>ity</w:t>
      </w:r>
      <w:r>
        <w:rPr>
          <w:rFonts w:ascii="Arial" w:hAnsi="Arial" w:cs="Arial"/>
        </w:rPr>
        <w:t>: Week</w:t>
      </w:r>
      <w:r w:rsidRPr="003062C3">
        <w:rPr>
          <w:rFonts w:ascii="Arial" w:hAnsi="Arial" w:cs="Arial"/>
        </w:rPr>
        <w:t xml:space="preserve"> </w:t>
      </w:r>
      <w:r>
        <w:rPr>
          <w:rFonts w:ascii="Arial" w:hAnsi="Arial" w:cs="Arial"/>
        </w:rPr>
        <w:t>5</w:t>
      </w:r>
      <w:r w:rsidRPr="003062C3">
        <w:rPr>
          <w:rFonts w:ascii="Arial" w:hAnsi="Arial" w:cs="Arial"/>
        </w:rPr>
        <w:t xml:space="preserve"> </w:t>
      </w:r>
      <w:r>
        <w:rPr>
          <w:rFonts w:ascii="Arial" w:hAnsi="Arial" w:cs="Arial"/>
        </w:rPr>
        <w:t>Practice Test</w:t>
      </w:r>
    </w:p>
    <w:p w14:paraId="6FBB78B0" w14:textId="77777777" w:rsidR="00F35880" w:rsidRDefault="00F35880" w:rsidP="00F35880">
      <w:pPr>
        <w:pStyle w:val="NoSpacing"/>
        <w:spacing w:after="100"/>
        <w:ind w:left="360"/>
        <w:rPr>
          <w:rFonts w:ascii="Arial" w:hAnsi="Arial" w:cs="Arial"/>
        </w:rPr>
      </w:pPr>
      <w:r>
        <w:rPr>
          <w:rFonts w:ascii="Arial" w:hAnsi="Arial" w:cs="Arial"/>
          <w:b/>
        </w:rPr>
        <w:t xml:space="preserve">Activity: </w:t>
      </w:r>
      <w:r>
        <w:rPr>
          <w:rFonts w:ascii="Arial" w:hAnsi="Arial" w:cs="Arial"/>
        </w:rPr>
        <w:t>Week</w:t>
      </w:r>
      <w:r w:rsidRPr="003062C3">
        <w:rPr>
          <w:rFonts w:ascii="Arial" w:hAnsi="Arial" w:cs="Arial"/>
        </w:rPr>
        <w:t xml:space="preserve"> </w:t>
      </w:r>
      <w:r>
        <w:rPr>
          <w:rFonts w:ascii="Arial" w:hAnsi="Arial" w:cs="Arial"/>
        </w:rPr>
        <w:t>5</w:t>
      </w:r>
      <w:r w:rsidRPr="003062C3">
        <w:rPr>
          <w:rFonts w:ascii="Arial" w:hAnsi="Arial" w:cs="Arial"/>
        </w:rPr>
        <w:t xml:space="preserve"> </w:t>
      </w:r>
      <w:r>
        <w:rPr>
          <w:rFonts w:ascii="Arial" w:hAnsi="Arial" w:cs="Arial"/>
        </w:rPr>
        <w:t xml:space="preserve">Unit </w:t>
      </w:r>
      <w:r w:rsidRPr="003062C3">
        <w:rPr>
          <w:rFonts w:ascii="Arial" w:hAnsi="Arial" w:cs="Arial"/>
        </w:rPr>
        <w:t>Exam</w:t>
      </w:r>
    </w:p>
    <w:p w14:paraId="0611ED6E" w14:textId="77777777" w:rsidR="00F35880" w:rsidRDefault="00F35880" w:rsidP="00F35880">
      <w:pPr>
        <w:pStyle w:val="NoSpacing"/>
        <w:spacing w:after="100"/>
        <w:ind w:left="360"/>
        <w:rPr>
          <w:rFonts w:ascii="Arial" w:hAnsi="Arial" w:cs="Arial"/>
        </w:rPr>
      </w:pPr>
      <w:r w:rsidRPr="00211E91">
        <w:rPr>
          <w:rFonts w:ascii="Arial" w:hAnsi="Arial" w:cs="Arial"/>
          <w:b/>
        </w:rPr>
        <w:t>Activity</w:t>
      </w:r>
      <w:r>
        <w:rPr>
          <w:rFonts w:ascii="Arial" w:hAnsi="Arial" w:cs="Arial"/>
        </w:rPr>
        <w:t>: Discussion prompt posting and responses to two other students’ postings</w:t>
      </w:r>
    </w:p>
    <w:p w14:paraId="78CE413E" w14:textId="6124AC35" w:rsidR="00F35880" w:rsidRPr="00673C8B" w:rsidRDefault="00F35880" w:rsidP="00F35880">
      <w:pPr>
        <w:spacing w:after="100"/>
        <w:ind w:left="360"/>
        <w:rPr>
          <w:rFonts w:ascii="Arial" w:hAnsi="Arial"/>
          <w:sz w:val="22"/>
        </w:rPr>
      </w:pPr>
      <w:r>
        <w:rPr>
          <w:rFonts w:ascii="Arial" w:hAnsi="Arial" w:cs="Arial"/>
          <w:b/>
        </w:rPr>
        <w:t>Assignment</w:t>
      </w:r>
      <w:r w:rsidRPr="00305302">
        <w:rPr>
          <w:rFonts w:ascii="Arial" w:hAnsi="Arial" w:cs="Arial"/>
        </w:rPr>
        <w:t>:</w:t>
      </w:r>
      <w:r>
        <w:rPr>
          <w:rFonts w:ascii="Arial" w:hAnsi="Arial" w:cs="Arial"/>
        </w:rPr>
        <w:t xml:space="preserve">  </w:t>
      </w:r>
      <w:r>
        <w:rPr>
          <w:rFonts w:ascii="Arial" w:hAnsi="Arial"/>
          <w:sz w:val="22"/>
        </w:rPr>
        <w:t xml:space="preserve">Prepare a power point that could be used for staff development or for classroom use on a legal issue of importance and/or of importance to your own professional setting.  The power point should be at least 10 slides in length.  </w:t>
      </w:r>
      <w:r w:rsidRPr="00641539">
        <w:rPr>
          <w:rFonts w:ascii="Arial" w:hAnsi="Arial"/>
          <w:sz w:val="22"/>
        </w:rPr>
        <w:t xml:space="preserve"> </w:t>
      </w:r>
      <w:r>
        <w:rPr>
          <w:rFonts w:ascii="Arial" w:hAnsi="Arial"/>
          <w:sz w:val="22"/>
        </w:rPr>
        <w:t>The slides should include some source documentation for the topic and then interpretation / implementation / enforcem</w:t>
      </w:r>
      <w:r w:rsidR="00773D53">
        <w:rPr>
          <w:rFonts w:ascii="Arial" w:hAnsi="Arial"/>
          <w:sz w:val="22"/>
        </w:rPr>
        <w:t xml:space="preserve">ent </w:t>
      </w:r>
      <w:bookmarkStart w:id="0" w:name="_GoBack"/>
      <w:bookmarkEnd w:id="0"/>
      <w:r>
        <w:rPr>
          <w:rFonts w:ascii="Arial" w:hAnsi="Arial"/>
          <w:sz w:val="22"/>
        </w:rPr>
        <w:t>information.   A resources slide should also include your explanation of why you chose the topic and the value of the assignment.  (15% of grade)</w:t>
      </w:r>
    </w:p>
    <w:p w14:paraId="6A2EB182" w14:textId="77777777" w:rsidR="00F35880" w:rsidRDefault="00F35880" w:rsidP="00F35880">
      <w:pPr>
        <w:rPr>
          <w:rFonts w:ascii="Arial" w:hAnsi="Arial"/>
          <w:b/>
          <w:color w:val="005596"/>
        </w:rPr>
      </w:pPr>
    </w:p>
    <w:p w14:paraId="1C5CBB3E" w14:textId="77777777" w:rsidR="00F35880" w:rsidRDefault="00F35880" w:rsidP="00F35880">
      <w:pPr>
        <w:rPr>
          <w:rFonts w:ascii="Arial" w:hAnsi="Arial"/>
          <w:b/>
          <w:color w:val="005596"/>
        </w:rPr>
      </w:pPr>
    </w:p>
    <w:p w14:paraId="2C880C65" w14:textId="77777777" w:rsidR="00F35880" w:rsidRDefault="00F35880" w:rsidP="00F35880">
      <w:pPr>
        <w:rPr>
          <w:rFonts w:ascii="Arial" w:hAnsi="Arial"/>
          <w:b/>
          <w:color w:val="005596"/>
        </w:rPr>
      </w:pPr>
      <w:r>
        <w:rPr>
          <w:rFonts w:ascii="Arial" w:hAnsi="Arial"/>
          <w:b/>
          <w:color w:val="005596"/>
        </w:rPr>
        <w:t xml:space="preserve">Tk20: </w:t>
      </w:r>
    </w:p>
    <w:p w14:paraId="3E0C202B" w14:textId="77777777" w:rsidR="00E25376" w:rsidRPr="008737C9" w:rsidRDefault="00E25376" w:rsidP="00F35880">
      <w:pPr>
        <w:rPr>
          <w:rFonts w:ascii="Arial" w:hAnsi="Arial" w:cs="Arial"/>
          <w:sz w:val="22"/>
          <w:szCs w:val="22"/>
        </w:rPr>
      </w:pPr>
    </w:p>
    <w:p w14:paraId="31DFBD32" w14:textId="77777777" w:rsidR="00E25376" w:rsidRPr="00E25376" w:rsidRDefault="00E25376" w:rsidP="00E25376">
      <w:pPr>
        <w:widowControl/>
        <w:suppressAutoHyphens w:val="0"/>
        <w:rPr>
          <w:rFonts w:ascii="Arial" w:eastAsiaTheme="minorHAnsi" w:hAnsi="Arial" w:cs="Arial"/>
          <w:color w:val="000000" w:themeColor="text1"/>
          <w:sz w:val="22"/>
          <w:szCs w:val="22"/>
          <w:lang w:eastAsia="en-US"/>
        </w:rPr>
      </w:pPr>
      <w:r w:rsidRPr="00E25376">
        <w:rPr>
          <w:rFonts w:ascii="Arial" w:eastAsiaTheme="minorHAnsi" w:hAnsi="Arial" w:cs="Arial"/>
          <w:color w:val="000000" w:themeColor="text1"/>
          <w:sz w:val="22"/>
          <w:szCs w:val="22"/>
          <w:lang w:eastAsia="en-US"/>
        </w:rPr>
        <w:t>You will be using Tk20, a comprehensive data management system, and you must purchase it. The College of Education has adopted Tk20 to provide us with powerful tools to manage our growth and streamline our processes to enable us to meet your needs more efficiently and effectively. The set of Tk20 tools that is required as a course text is called Tk20 HigherEd. </w:t>
      </w:r>
    </w:p>
    <w:p w14:paraId="6F6A0340" w14:textId="77777777" w:rsidR="00E25376" w:rsidRPr="00E25376" w:rsidRDefault="00E25376" w:rsidP="00E25376">
      <w:pPr>
        <w:widowControl/>
        <w:suppressAutoHyphens w:val="0"/>
        <w:rPr>
          <w:rFonts w:ascii="Arial" w:eastAsiaTheme="minorHAnsi" w:hAnsi="Arial" w:cs="Arial"/>
          <w:color w:val="000000" w:themeColor="text1"/>
          <w:sz w:val="22"/>
          <w:szCs w:val="22"/>
          <w:lang w:eastAsia="en-US"/>
        </w:rPr>
      </w:pPr>
    </w:p>
    <w:p w14:paraId="510B9128" w14:textId="77777777" w:rsidR="00E25376" w:rsidRPr="00E25376" w:rsidRDefault="00E25376" w:rsidP="00E25376">
      <w:pPr>
        <w:widowControl/>
        <w:suppressAutoHyphens w:val="0"/>
        <w:rPr>
          <w:rFonts w:ascii="Arial" w:eastAsiaTheme="minorHAnsi" w:hAnsi="Arial" w:cs="Arial"/>
          <w:color w:val="000000" w:themeColor="text1"/>
          <w:sz w:val="22"/>
          <w:szCs w:val="22"/>
          <w:lang w:eastAsia="en-US"/>
        </w:rPr>
      </w:pPr>
      <w:r w:rsidRPr="00E25376">
        <w:rPr>
          <w:rFonts w:ascii="Arial" w:eastAsiaTheme="minorHAnsi" w:hAnsi="Arial" w:cs="Arial"/>
          <w:color w:val="000000" w:themeColor="text1"/>
          <w:sz w:val="22"/>
          <w:szCs w:val="22"/>
          <w:lang w:eastAsia="en-US"/>
        </w:rPr>
        <w:t>We understand that textbooks and materials can be expensive, and we strive to not create an unnecessary financial burden when we select textbooks for courses. </w:t>
      </w:r>
      <w:r w:rsidRPr="00E25376">
        <w:rPr>
          <w:rFonts w:ascii="Arial" w:eastAsiaTheme="minorHAnsi" w:hAnsi="Arial" w:cs="Arial"/>
          <w:b/>
          <w:bCs/>
          <w:color w:val="000000" w:themeColor="text1"/>
          <w:sz w:val="22"/>
          <w:szCs w:val="22"/>
          <w:lang w:eastAsia="en-US"/>
        </w:rPr>
        <w:t>Tk20 is a purchase that you will use throughout your program, but you purchase it once.</w:t>
      </w:r>
      <w:r w:rsidRPr="00E25376">
        <w:rPr>
          <w:rFonts w:ascii="Arial" w:eastAsiaTheme="minorHAnsi" w:hAnsi="Arial" w:cs="Arial"/>
          <w:color w:val="000000" w:themeColor="text1"/>
          <w:sz w:val="22"/>
          <w:szCs w:val="22"/>
          <w:lang w:eastAsia="en-US"/>
        </w:rPr>
        <w:t> The following listing provides key details about the use of Tk20 in your program of study.</w:t>
      </w:r>
    </w:p>
    <w:p w14:paraId="43CC7C61" w14:textId="77777777" w:rsidR="00E25376" w:rsidRPr="00E25376" w:rsidRDefault="00E25376" w:rsidP="00E25376">
      <w:pPr>
        <w:widowControl/>
        <w:numPr>
          <w:ilvl w:val="0"/>
          <w:numId w:val="3"/>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will be the place where you submit key performance artifacts and build your academic performance portfolio.</w:t>
      </w:r>
    </w:p>
    <w:p w14:paraId="16CC6EB5" w14:textId="77777777" w:rsidR="00E25376" w:rsidRPr="00E25376" w:rsidRDefault="00E25376" w:rsidP="00E25376">
      <w:pPr>
        <w:widowControl/>
        <w:numPr>
          <w:ilvl w:val="0"/>
          <w:numId w:val="3"/>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also serves as the centralized location for submitting program forms and field placement documents.</w:t>
      </w:r>
    </w:p>
    <w:p w14:paraId="3BBFC496" w14:textId="77777777" w:rsidR="00E25376" w:rsidRPr="00E25376" w:rsidRDefault="00E25376" w:rsidP="00E25376">
      <w:pPr>
        <w:widowControl/>
        <w:numPr>
          <w:ilvl w:val="0"/>
          <w:numId w:val="3"/>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will help ensure continuous quality of programs and preparation, which will result in a better experience for you and increase the value of the degrees and certifications you complete here.</w:t>
      </w:r>
    </w:p>
    <w:p w14:paraId="46E57620" w14:textId="77777777" w:rsidR="00E25376" w:rsidRPr="00E25376" w:rsidRDefault="00E25376" w:rsidP="00E25376">
      <w:pPr>
        <w:widowControl/>
        <w:numPr>
          <w:ilvl w:val="0"/>
          <w:numId w:val="3"/>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For designated key assessment assignments, you must submit your work in both Tk20 and in Blackboard to receive credit.</w:t>
      </w:r>
    </w:p>
    <w:p w14:paraId="6BF175F9" w14:textId="77777777" w:rsidR="00E25376" w:rsidRPr="00E25376" w:rsidRDefault="00E25376" w:rsidP="00E25376">
      <w:pPr>
        <w:widowControl/>
        <w:numPr>
          <w:ilvl w:val="0"/>
          <w:numId w:val="3"/>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It is best to purchase Tk20 during the initial weeks of your first course so that you have access to Tk20 for submitting work on time.</w:t>
      </w:r>
    </w:p>
    <w:p w14:paraId="2947D52F" w14:textId="77777777" w:rsidR="00E25376" w:rsidRPr="00E25376" w:rsidRDefault="00E25376" w:rsidP="00E25376">
      <w:pPr>
        <w:widowControl/>
        <w:numPr>
          <w:ilvl w:val="0"/>
          <w:numId w:val="3"/>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You will not be penalized for any Tk20 technical problems that cannot be avoided, but you must have access to TK20 so that you can submit work once any technical delays are addressed.</w:t>
      </w:r>
    </w:p>
    <w:p w14:paraId="43CA2C23" w14:textId="77777777" w:rsidR="00E25376" w:rsidRPr="00E25376" w:rsidRDefault="00E25376" w:rsidP="00E25376">
      <w:pPr>
        <w:widowControl/>
        <w:numPr>
          <w:ilvl w:val="0"/>
          <w:numId w:val="3"/>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On-line tutorials and training materials have been organized to orient you to the Tk20 system, and information is provided to address questions you have and how to purchase Tk20: </w:t>
      </w:r>
      <w:hyperlink r:id="rId9" w:history="1">
        <w:r w:rsidRPr="00E25376">
          <w:rPr>
            <w:rFonts w:ascii="Arial" w:hAnsi="Arial" w:cs="Arial"/>
            <w:color w:val="000000" w:themeColor="text1"/>
            <w:sz w:val="22"/>
            <w:szCs w:val="22"/>
            <w:u w:val="single"/>
            <w:lang w:eastAsia="en-US"/>
          </w:rPr>
          <w:t>https://www.uta.edu/coed/academics/tk20/index.php</w:t>
        </w:r>
      </w:hyperlink>
      <w:r w:rsidRPr="00E25376">
        <w:rPr>
          <w:rFonts w:ascii="Arial" w:hAnsi="Arial" w:cs="Arial"/>
          <w:color w:val="000000" w:themeColor="text1"/>
          <w:sz w:val="22"/>
          <w:szCs w:val="22"/>
          <w:lang w:eastAsia="en-US"/>
        </w:rPr>
        <w:t>.</w:t>
      </w:r>
    </w:p>
    <w:p w14:paraId="7A50547B" w14:textId="77777777" w:rsidR="00F35880" w:rsidRDefault="00F35880" w:rsidP="00F35880"/>
    <w:p w14:paraId="55644F55" w14:textId="77777777" w:rsidR="00E25376" w:rsidRPr="008A6918" w:rsidRDefault="00E25376" w:rsidP="00E25376">
      <w:pPr>
        <w:rPr>
          <w:rFonts w:ascii="Arial" w:hAnsi="Arial" w:cs="Arial"/>
          <w:color w:val="0000FF"/>
          <w:sz w:val="21"/>
          <w:szCs w:val="21"/>
        </w:rPr>
      </w:pPr>
    </w:p>
    <w:p w14:paraId="04444A52" w14:textId="77777777" w:rsidR="00E25376" w:rsidRPr="00A933D4" w:rsidRDefault="00E25376" w:rsidP="00E25376">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0"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4AE3E87B" w14:textId="77777777" w:rsidR="00E25376" w:rsidRPr="0016052E" w:rsidRDefault="00E25376" w:rsidP="00E25376">
      <w:pPr>
        <w:pStyle w:val="NormalWeb"/>
        <w:spacing w:before="0" w:beforeAutospacing="0" w:after="0" w:afterAutospacing="0"/>
        <w:rPr>
          <w:rFonts w:ascii="Arial" w:hAnsi="Arial" w:cs="Arial"/>
          <w:sz w:val="21"/>
          <w:szCs w:val="21"/>
        </w:rPr>
      </w:pPr>
    </w:p>
    <w:p w14:paraId="245A9578" w14:textId="77777777" w:rsidR="00E25376" w:rsidRPr="00913511" w:rsidRDefault="00E25376" w:rsidP="00E25376">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14:paraId="4224EDD1" w14:textId="77777777" w:rsidR="00E25376" w:rsidRPr="00B87E6D" w:rsidRDefault="00E25376" w:rsidP="00E25376">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1DC440DF" w14:textId="77777777" w:rsidR="00E25376" w:rsidRPr="00913511" w:rsidRDefault="00E25376" w:rsidP="00E25376">
      <w:pPr>
        <w:rPr>
          <w:rFonts w:ascii="Arial" w:hAnsi="Arial" w:cs="Arial"/>
          <w:sz w:val="21"/>
          <w:szCs w:val="21"/>
        </w:rPr>
      </w:pPr>
    </w:p>
    <w:p w14:paraId="0CF96B9A" w14:textId="77777777" w:rsidR="00E25376" w:rsidRPr="00EF7D2F" w:rsidRDefault="00E25376" w:rsidP="00E25376">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lang w:eastAsia="en-US"/>
        </w:rPr>
        <w:t>to help increase their understanding of personal issues</w:t>
      </w:r>
      <w:r>
        <w:rPr>
          <w:rFonts w:ascii="Arial" w:hAnsi="Arial" w:cs="Arial"/>
          <w:color w:val="333333"/>
          <w:shd w:val="clear" w:color="auto" w:fill="FFFFFF"/>
          <w:lang w:eastAsia="en-US"/>
        </w:rPr>
        <w:t>,</w:t>
      </w:r>
      <w:r w:rsidRPr="00EF7D2F">
        <w:rPr>
          <w:rFonts w:ascii="Arial" w:hAnsi="Arial" w:cs="Arial"/>
          <w:color w:val="333333"/>
          <w:shd w:val="clear" w:color="auto" w:fill="FFFFFF"/>
          <w:lang w:eastAsia="en-US"/>
        </w:rPr>
        <w:t xml:space="preserve"> address mental and behavioral health problems and make positive changes in their lives.</w:t>
      </w:r>
      <w:r>
        <w:rPr>
          <w:rFonts w:ascii="Arial" w:hAnsi="Arial" w:cs="Arial"/>
          <w:color w:val="333333"/>
          <w:shd w:val="clear" w:color="auto" w:fill="FFFFFF"/>
          <w:lang w:eastAsia="en-US"/>
        </w:rPr>
        <w:t xml:space="preserve"> </w:t>
      </w:r>
    </w:p>
    <w:p w14:paraId="57A1BC73" w14:textId="77777777" w:rsidR="00E25376" w:rsidRPr="0016052E" w:rsidRDefault="00E25376" w:rsidP="00E25376">
      <w:pPr>
        <w:pStyle w:val="NormalWeb"/>
        <w:spacing w:before="0" w:beforeAutospacing="0" w:after="0" w:afterAutospacing="0"/>
        <w:rPr>
          <w:rFonts w:ascii="Arial" w:hAnsi="Arial" w:cs="Arial"/>
          <w:sz w:val="21"/>
          <w:szCs w:val="21"/>
        </w:rPr>
      </w:pPr>
    </w:p>
    <w:p w14:paraId="72C768E2" w14:textId="77777777" w:rsidR="00E25376" w:rsidRPr="00982A7E" w:rsidRDefault="00E25376" w:rsidP="00E25376">
      <w:pPr>
        <w:rPr>
          <w:rFonts w:asciiTheme="minorBidi" w:hAnsiTheme="minorBidi" w:cstheme="minorBidi"/>
          <w:sz w:val="21"/>
          <w:szCs w:val="21"/>
        </w:rPr>
      </w:pPr>
    </w:p>
    <w:p w14:paraId="670F8F86" w14:textId="77777777" w:rsidR="00E25376" w:rsidRDefault="00E25376" w:rsidP="00E25376">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023EB8">
          <w:rPr>
            <w:rStyle w:val="Hyperlink"/>
            <w:rFonts w:asciiTheme="minorBidi" w:hAnsiTheme="minorBidi" w:cstheme="minorBidi"/>
            <w:i/>
            <w:iCs/>
            <w:sz w:val="21"/>
            <w:szCs w:val="21"/>
          </w:rPr>
          <w:t>uta.edu/eos</w:t>
        </w:r>
      </w:hyperlink>
      <w:r w:rsidRPr="00023EB8">
        <w:rPr>
          <w:rFonts w:asciiTheme="minorBidi" w:hAnsiTheme="minorBidi" w:cstheme="minorBidi"/>
          <w:i/>
          <w:iCs/>
          <w:sz w:val="21"/>
          <w:szCs w:val="21"/>
        </w:rPr>
        <w:t>.</w:t>
      </w:r>
    </w:p>
    <w:p w14:paraId="5B01F765" w14:textId="77777777" w:rsidR="00E25376" w:rsidRDefault="00E25376" w:rsidP="00E25376">
      <w:pPr>
        <w:rPr>
          <w:rFonts w:asciiTheme="minorBidi" w:hAnsiTheme="minorBidi" w:cstheme="minorBidi"/>
          <w:i/>
          <w:iCs/>
          <w:sz w:val="21"/>
          <w:szCs w:val="21"/>
        </w:rPr>
      </w:pPr>
    </w:p>
    <w:p w14:paraId="757CD739" w14:textId="77777777" w:rsidR="00E25376" w:rsidRPr="00023EB8" w:rsidRDefault="00E25376" w:rsidP="00E25376">
      <w:pPr>
        <w:rPr>
          <w:rFonts w:ascii="Times"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lang w:eastAsia="en-US"/>
        </w:rPr>
        <w:t>For information regarding Title IX, visit</w:t>
      </w:r>
      <w:r w:rsidRPr="00EF7D2F">
        <w:rPr>
          <w:rFonts w:ascii="Arial" w:hAnsi="Arial" w:cs="Arial"/>
          <w:lang w:eastAsia="en-US"/>
        </w:rPr>
        <w:t xml:space="preserve"> </w:t>
      </w:r>
      <w:hyperlink r:id="rId15"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5159975F" w14:textId="77777777" w:rsidR="00E25376" w:rsidRPr="00982A7E" w:rsidRDefault="00E25376" w:rsidP="00E25376">
      <w:pPr>
        <w:keepNext/>
        <w:rPr>
          <w:rFonts w:asciiTheme="minorBidi" w:hAnsiTheme="minorBidi" w:cstheme="minorBidi"/>
          <w:sz w:val="21"/>
          <w:szCs w:val="21"/>
        </w:rPr>
      </w:pPr>
    </w:p>
    <w:p w14:paraId="7511067A" w14:textId="77777777" w:rsidR="00E25376" w:rsidRPr="00384AFA" w:rsidRDefault="00E25376" w:rsidP="00E25376">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293276E6" w14:textId="77777777" w:rsidR="00E25376" w:rsidRPr="00384AFA" w:rsidRDefault="00E25376" w:rsidP="00E25376">
      <w:pPr>
        <w:keepNext/>
        <w:rPr>
          <w:rFonts w:ascii="Arial" w:hAnsi="Arial" w:cs="Arial"/>
          <w:sz w:val="21"/>
          <w:szCs w:val="21"/>
        </w:rPr>
      </w:pPr>
    </w:p>
    <w:p w14:paraId="100823B5" w14:textId="77777777" w:rsidR="00E25376" w:rsidRPr="007B0CB6" w:rsidRDefault="00E25376" w:rsidP="00E25376">
      <w:pPr>
        <w:pStyle w:val="Default"/>
        <w:spacing w:after="80"/>
        <w:ind w:left="720" w:right="432"/>
        <w:jc w:val="both"/>
        <w:rPr>
          <w:i/>
          <w:sz w:val="21"/>
          <w:szCs w:val="21"/>
        </w:rPr>
      </w:pPr>
      <w:r w:rsidRPr="007B0CB6">
        <w:rPr>
          <w:i/>
          <w:sz w:val="21"/>
          <w:szCs w:val="21"/>
        </w:rPr>
        <w:t xml:space="preserve">I pledge, on my honor, to uphold UT Arlington’s tradition of academic integrity, a tradition that values hard work and honest effort in the pursuit of academic excellence. </w:t>
      </w:r>
    </w:p>
    <w:p w14:paraId="234E9B8A" w14:textId="77777777" w:rsidR="00E25376" w:rsidRPr="007B0CB6" w:rsidRDefault="00E25376" w:rsidP="00E25376">
      <w:pPr>
        <w:pStyle w:val="Default"/>
        <w:spacing w:after="80"/>
        <w:ind w:left="720" w:right="432"/>
        <w:jc w:val="both"/>
        <w:rPr>
          <w:i/>
          <w:sz w:val="21"/>
          <w:szCs w:val="21"/>
        </w:rPr>
      </w:pPr>
      <w:r w:rsidRPr="007B0CB6">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9B1CD3C" w14:textId="77777777" w:rsidR="00E25376" w:rsidRPr="00384AFA" w:rsidRDefault="00E25376" w:rsidP="00E25376">
      <w:pPr>
        <w:keepNext/>
        <w:rPr>
          <w:rFonts w:ascii="Arial" w:hAnsi="Arial" w:cs="Arial"/>
          <w:sz w:val="21"/>
          <w:szCs w:val="21"/>
        </w:rPr>
      </w:pPr>
    </w:p>
    <w:p w14:paraId="551B30F1" w14:textId="77777777" w:rsidR="00E25376" w:rsidRPr="0016052E" w:rsidRDefault="00E25376" w:rsidP="00E25376">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0F316598" w14:textId="77777777" w:rsidR="00E25376" w:rsidRDefault="00E25376" w:rsidP="00E25376">
      <w:pPr>
        <w:rPr>
          <w:rFonts w:ascii="Arial" w:hAnsi="Arial" w:cs="Arial"/>
          <w:color w:val="FF0000"/>
          <w:sz w:val="21"/>
          <w:szCs w:val="21"/>
        </w:rPr>
      </w:pPr>
    </w:p>
    <w:p w14:paraId="75133C1A" w14:textId="77777777" w:rsidR="00E25376" w:rsidRPr="001E1E1B" w:rsidRDefault="00E25376" w:rsidP="00E25376">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DF5A103" w14:textId="77777777" w:rsidR="00E25376" w:rsidRDefault="00E25376" w:rsidP="00E25376">
      <w:pPr>
        <w:rPr>
          <w:rFonts w:ascii="Arial" w:hAnsi="Arial" w:cs="Arial"/>
          <w:sz w:val="21"/>
          <w:szCs w:val="21"/>
        </w:rPr>
      </w:pPr>
    </w:p>
    <w:p w14:paraId="532EDBC3" w14:textId="77777777" w:rsidR="00E25376" w:rsidRDefault="00E25376" w:rsidP="00E25376">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47B1A26E" w14:textId="77777777" w:rsidR="00E25376" w:rsidRPr="001E1E1B" w:rsidRDefault="00E25376" w:rsidP="00E25376">
      <w:pPr>
        <w:rPr>
          <w:rFonts w:ascii="Arial" w:hAnsi="Arial" w:cs="Arial"/>
          <w:sz w:val="21"/>
          <w:szCs w:val="21"/>
        </w:rPr>
      </w:pPr>
    </w:p>
    <w:p w14:paraId="04B12098" w14:textId="77777777" w:rsidR="00E25376" w:rsidRPr="001E1E1B" w:rsidRDefault="00E25376" w:rsidP="00E25376">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1A3C1766" w14:textId="77777777" w:rsidR="00E25376" w:rsidRPr="009D0858" w:rsidRDefault="00E25376" w:rsidP="00E25376">
      <w:pPr>
        <w:rPr>
          <w:rFonts w:ascii="Arial" w:hAnsi="Arial" w:cs="Arial"/>
          <w:b/>
          <w:bCs/>
          <w:sz w:val="21"/>
          <w:szCs w:val="21"/>
        </w:rPr>
      </w:pPr>
    </w:p>
    <w:p w14:paraId="0E5A7608" w14:textId="77777777" w:rsidR="00E25376" w:rsidRPr="00774BBF" w:rsidRDefault="00E25376" w:rsidP="00E25376">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F6EB971" w14:textId="77777777" w:rsidR="00E25376" w:rsidRPr="00EF7D2F" w:rsidRDefault="00E25376" w:rsidP="00E25376">
      <w:pPr>
        <w:rPr>
          <w:rFonts w:asciiTheme="minorBidi" w:hAnsiTheme="minorBidi" w:cstheme="minorBidi"/>
          <w:bCs/>
          <w:color w:val="0000FF"/>
          <w:sz w:val="21"/>
          <w:szCs w:val="21"/>
        </w:rPr>
      </w:pPr>
    </w:p>
    <w:p w14:paraId="15CD0828" w14:textId="77777777" w:rsidR="00E25376" w:rsidRPr="00774BBF" w:rsidRDefault="00E25376" w:rsidP="00E25376">
      <w:pPr>
        <w:rPr>
          <w:rFonts w:asciiTheme="minorBidi" w:hAnsiTheme="minorBidi" w:cstheme="minorBidi"/>
          <w:bCs/>
          <w:color w:val="000000" w:themeColor="text1"/>
          <w:sz w:val="21"/>
          <w:szCs w:val="21"/>
        </w:rPr>
      </w:pPr>
      <w:r w:rsidRPr="00774BBF">
        <w:rPr>
          <w:rFonts w:asciiTheme="minorBidi" w:hAnsiTheme="minorBidi" w:cstheme="minorBidi"/>
          <w:b/>
          <w:bCs/>
          <w:color w:val="000000" w:themeColor="text1"/>
          <w:sz w:val="21"/>
          <w:szCs w:val="21"/>
        </w:rPr>
        <w:t>The IDEAS Center (</w:t>
      </w:r>
      <w:r w:rsidRPr="00774BBF">
        <w:rPr>
          <w:rFonts w:asciiTheme="minorBidi" w:hAnsiTheme="minorBidi" w:cstheme="minorBidi"/>
          <w:bCs/>
          <w:color w:val="000000" w:themeColor="text1"/>
          <w:sz w:val="21"/>
          <w:szCs w:val="21"/>
        </w:rPr>
        <w:t>2</w:t>
      </w:r>
      <w:r w:rsidRPr="00774BBF">
        <w:rPr>
          <w:rFonts w:asciiTheme="minorBidi" w:hAnsiTheme="minorBidi" w:cstheme="minorBidi"/>
          <w:bCs/>
          <w:color w:val="000000" w:themeColor="text1"/>
          <w:sz w:val="21"/>
          <w:szCs w:val="21"/>
          <w:vertAlign w:val="superscript"/>
        </w:rPr>
        <w:t>nd</w:t>
      </w:r>
      <w:r w:rsidRPr="00774BBF">
        <w:rPr>
          <w:rFonts w:asciiTheme="minorBidi" w:hAnsiTheme="minorBidi" w:cstheme="minorBidi"/>
          <w:bCs/>
          <w:color w:val="000000" w:themeColor="text1"/>
          <w:sz w:val="21"/>
          <w:szCs w:val="21"/>
        </w:rPr>
        <w:t xml:space="preserve"> Floor of Central Library) offers </w:t>
      </w:r>
      <w:r w:rsidRPr="00774BBF">
        <w:rPr>
          <w:rFonts w:asciiTheme="minorBidi" w:hAnsiTheme="minorBidi" w:cstheme="minorBidi"/>
          <w:b/>
          <w:bCs/>
          <w:color w:val="000000" w:themeColor="text1"/>
          <w:sz w:val="21"/>
          <w:szCs w:val="21"/>
        </w:rPr>
        <w:t>free</w:t>
      </w:r>
      <w:r w:rsidRPr="00774BBF">
        <w:rPr>
          <w:rFonts w:asciiTheme="minorBidi" w:hAnsiTheme="minorBidi" w:cstheme="minorBidi"/>
          <w:bCs/>
          <w:color w:val="000000" w:themeColor="text1"/>
          <w:sz w:val="21"/>
          <w:szCs w:val="21"/>
        </w:rPr>
        <w:t xml:space="preserve"> tutoring to all students with a focus on transfer students, sophomores, veterans and others undergoing a transition to UT Arlington. To schedule an appointment with a peer tutor or mentor email </w:t>
      </w:r>
      <w:hyperlink r:id="rId21" w:history="1">
        <w:r w:rsidRPr="00774BBF">
          <w:rPr>
            <w:rStyle w:val="Hyperlink"/>
            <w:rFonts w:asciiTheme="minorBidi" w:hAnsiTheme="minorBidi" w:cstheme="minorBidi"/>
            <w:bCs/>
            <w:color w:val="000000" w:themeColor="text1"/>
            <w:sz w:val="21"/>
            <w:szCs w:val="21"/>
          </w:rPr>
          <w:t>IDEAS@uta.edu</w:t>
        </w:r>
      </w:hyperlink>
      <w:r w:rsidRPr="00774BBF">
        <w:rPr>
          <w:rFonts w:asciiTheme="minorBidi" w:hAnsiTheme="minorBidi" w:cstheme="minorBidi"/>
          <w:bCs/>
          <w:color w:val="000000" w:themeColor="text1"/>
          <w:sz w:val="21"/>
          <w:szCs w:val="21"/>
        </w:rPr>
        <w:t xml:space="preserve"> or call (817) 272-6593.</w:t>
      </w:r>
    </w:p>
    <w:p w14:paraId="75BEB3C8" w14:textId="77777777" w:rsidR="00E25376" w:rsidRPr="00774BBF" w:rsidRDefault="00E25376" w:rsidP="00E25376">
      <w:pPr>
        <w:spacing w:before="100" w:beforeAutospacing="1" w:after="100" w:afterAutospacing="1"/>
        <w:rPr>
          <w:rFonts w:asciiTheme="minorBidi" w:hAnsiTheme="minorBidi" w:cstheme="minorBidi"/>
          <w:color w:val="000000" w:themeColor="text1"/>
          <w:sz w:val="21"/>
          <w:szCs w:val="21"/>
        </w:rPr>
      </w:pPr>
      <w:r w:rsidRPr="00774BBF">
        <w:rPr>
          <w:rFonts w:asciiTheme="minorBidi" w:hAnsiTheme="minorBidi" w:cstheme="minorBidi"/>
          <w:b/>
          <w:bCs/>
          <w:color w:val="000000" w:themeColor="text1"/>
          <w:sz w:val="21"/>
          <w:szCs w:val="21"/>
        </w:rPr>
        <w:t>The English Writing Center (411LIBR)</w:t>
      </w:r>
      <w:r w:rsidRPr="00774BBF">
        <w:rPr>
          <w:rFonts w:asciiTheme="minorBidi" w:hAnsiTheme="minorBidi" w:cstheme="minorBidi"/>
          <w:color w:val="000000" w:themeColor="text1"/>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774BBF">
        <w:rPr>
          <w:color w:val="000000" w:themeColor="text1"/>
        </w:rPr>
        <w:t>http://uta.mywconline.com</w:t>
      </w:r>
      <w:r w:rsidRPr="00774BBF">
        <w:rPr>
          <w:rFonts w:asciiTheme="minorBidi" w:hAnsiTheme="minorBidi" w:cstheme="minorBidi"/>
          <w:color w:val="000000" w:themeColor="text1"/>
          <w:sz w:val="21"/>
          <w:szCs w:val="21"/>
        </w:rPr>
        <w:t xml:space="preserve">. Classroom Visits, workshops, and specialized services for graduate students are also available. Please see </w:t>
      </w:r>
      <w:hyperlink r:id="rId22" w:history="1">
        <w:r w:rsidRPr="00774BBF">
          <w:rPr>
            <w:rStyle w:val="Hyperlink"/>
            <w:rFonts w:asciiTheme="minorBidi" w:hAnsiTheme="minorBidi" w:cstheme="minorBidi"/>
            <w:color w:val="000000" w:themeColor="text1"/>
            <w:sz w:val="21"/>
            <w:szCs w:val="21"/>
          </w:rPr>
          <w:t>www.uta.edu/owl</w:t>
        </w:r>
      </w:hyperlink>
      <w:r w:rsidRPr="00774BBF">
        <w:rPr>
          <w:rFonts w:asciiTheme="minorBidi" w:hAnsiTheme="minorBidi" w:cstheme="minorBidi"/>
          <w:color w:val="000000" w:themeColor="text1"/>
          <w:sz w:val="21"/>
          <w:szCs w:val="21"/>
        </w:rPr>
        <w:t xml:space="preserve"> for detailed information on all our programs and services.</w:t>
      </w:r>
    </w:p>
    <w:p w14:paraId="3003E3E9" w14:textId="77777777" w:rsidR="00E25376" w:rsidRPr="00774BBF" w:rsidRDefault="00E25376" w:rsidP="00E25376">
      <w:pPr>
        <w:spacing w:before="100" w:beforeAutospacing="1" w:after="100" w:afterAutospacing="1"/>
        <w:rPr>
          <w:rFonts w:asciiTheme="minorBidi" w:hAnsiTheme="minorBidi" w:cstheme="minorBidi"/>
          <w:color w:val="000000" w:themeColor="text1"/>
          <w:sz w:val="21"/>
          <w:szCs w:val="21"/>
        </w:rPr>
      </w:pPr>
      <w:r w:rsidRPr="00774BBF">
        <w:rPr>
          <w:rFonts w:asciiTheme="minorBidi" w:hAnsiTheme="minorBidi" w:cstheme="minorBidi"/>
          <w:color w:val="000000" w:themeColor="text1"/>
          <w:sz w:val="21"/>
          <w:szCs w:val="21"/>
        </w:rPr>
        <w:t>The Library’s 2</w:t>
      </w:r>
      <w:r w:rsidRPr="00774BBF">
        <w:rPr>
          <w:rFonts w:asciiTheme="minorBidi" w:hAnsiTheme="minorBidi" w:cstheme="minorBidi"/>
          <w:color w:val="000000" w:themeColor="text1"/>
          <w:sz w:val="21"/>
          <w:szCs w:val="21"/>
          <w:vertAlign w:val="superscript"/>
        </w:rPr>
        <w:t>nd</w:t>
      </w:r>
      <w:r w:rsidRPr="00774BBF">
        <w:rPr>
          <w:rFonts w:asciiTheme="minorBidi" w:hAnsiTheme="minorBidi" w:cstheme="minorBidi"/>
          <w:color w:val="000000" w:themeColor="text1"/>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774BBF">
          <w:rPr>
            <w:rStyle w:val="Hyperlink"/>
            <w:rFonts w:asciiTheme="minorBidi" w:hAnsiTheme="minorBidi" w:cstheme="minorBidi"/>
            <w:color w:val="000000" w:themeColor="text1"/>
            <w:sz w:val="21"/>
            <w:szCs w:val="21"/>
          </w:rPr>
          <w:t>http://library.uta.edu/academic-plaza</w:t>
        </w:r>
      </w:hyperlink>
    </w:p>
    <w:p w14:paraId="204B3CFC" w14:textId="77777777" w:rsidR="00E25376" w:rsidRPr="00AB73CC" w:rsidRDefault="00E25376" w:rsidP="00E25376">
      <w:pPr>
        <w:tabs>
          <w:tab w:val="left" w:leader="dot" w:pos="3600"/>
        </w:tabs>
        <w:rPr>
          <w:rFonts w:ascii="Arial" w:hAnsi="Arial" w:cs="Arial"/>
          <w:bCs/>
          <w:color w:val="000000" w:themeColor="text1"/>
          <w:sz w:val="21"/>
          <w:szCs w:val="21"/>
        </w:rPr>
      </w:pPr>
      <w:r w:rsidRPr="00AB73CC">
        <w:rPr>
          <w:rFonts w:ascii="Arial" w:hAnsi="Arial" w:cs="Arial"/>
          <w:b/>
          <w:color w:val="000000" w:themeColor="text1"/>
          <w:sz w:val="21"/>
          <w:szCs w:val="21"/>
        </w:rPr>
        <w:t>Librarian to Contact:</w:t>
      </w:r>
      <w:r w:rsidRPr="00AB73CC">
        <w:rPr>
          <w:rFonts w:ascii="Arial" w:hAnsi="Arial" w:cs="Arial"/>
          <w:color w:val="000000" w:themeColor="text1"/>
          <w:sz w:val="21"/>
          <w:szCs w:val="21"/>
        </w:rPr>
        <w:t xml:space="preserve"> Andy Herzhog</w:t>
      </w:r>
    </w:p>
    <w:p w14:paraId="016F5323" w14:textId="77777777" w:rsidR="00E25376" w:rsidRPr="00686767" w:rsidRDefault="00E25376" w:rsidP="00E25376">
      <w:pPr>
        <w:rPr>
          <w:rFonts w:ascii="Arial" w:hAnsi="Arial" w:cs="Arial"/>
          <w:color w:val="FF0000"/>
          <w:sz w:val="21"/>
          <w:szCs w:val="21"/>
        </w:rPr>
      </w:pPr>
    </w:p>
    <w:p w14:paraId="26D5130C" w14:textId="77777777" w:rsidR="00E25376" w:rsidRPr="00AB73CC" w:rsidRDefault="00E25376" w:rsidP="00E25376">
      <w:pPr>
        <w:rPr>
          <w:rFonts w:ascii="Arial" w:hAnsi="Arial" w:cs="Arial"/>
          <w:color w:val="000000" w:themeColor="text1"/>
          <w:sz w:val="21"/>
          <w:szCs w:val="21"/>
        </w:rPr>
      </w:pPr>
      <w:r w:rsidRPr="00AB73CC">
        <w:rPr>
          <w:rFonts w:ascii="Arial" w:hAnsi="Arial" w:cs="Arial"/>
          <w:i/>
          <w:color w:val="000000" w:themeColor="text1"/>
          <w:sz w:val="21"/>
          <w:szCs w:val="21"/>
        </w:rPr>
        <w:t xml:space="preserve">As the instructor for this course, I reserve the right to adjust this schedule in any way that serves the educational needs of the students enrolled in this course. –Beth Ray </w:t>
      </w:r>
    </w:p>
    <w:p w14:paraId="57488914" w14:textId="77777777" w:rsidR="00E25376" w:rsidRPr="00AB73CC" w:rsidRDefault="00E25376" w:rsidP="00E25376">
      <w:pPr>
        <w:rPr>
          <w:rFonts w:ascii="Arial" w:hAnsi="Arial" w:cs="Arial"/>
          <w:b/>
          <w:color w:val="000000" w:themeColor="text1"/>
        </w:rPr>
      </w:pPr>
    </w:p>
    <w:p w14:paraId="14BFA1D1" w14:textId="77777777" w:rsidR="00E25376" w:rsidRPr="00AB73CC" w:rsidRDefault="00E25376" w:rsidP="00E25376">
      <w:pPr>
        <w:rPr>
          <w:rFonts w:ascii="Arial" w:hAnsi="Arial" w:cs="Arial"/>
          <w:b/>
          <w:color w:val="000000" w:themeColor="text1"/>
        </w:rPr>
      </w:pPr>
    </w:p>
    <w:p w14:paraId="16AF8D1E" w14:textId="77777777" w:rsidR="00E25376" w:rsidRPr="00AB73CC" w:rsidRDefault="00E25376" w:rsidP="00E25376">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AB73CC">
        <w:rPr>
          <w:rFonts w:ascii="Arial" w:hAnsi="Arial" w:cs="Arial"/>
          <w:b/>
          <w:color w:val="000000" w:themeColor="text1"/>
          <w:sz w:val="21"/>
          <w:szCs w:val="21"/>
        </w:rPr>
        <w:t>Emergency Phone Numbers</w:t>
      </w:r>
      <w:r w:rsidRPr="00AB73CC">
        <w:rPr>
          <w:rFonts w:ascii="Arial" w:hAnsi="Arial" w:cs="Arial"/>
          <w:bCs/>
          <w:color w:val="000000" w:themeColor="text1"/>
          <w:sz w:val="21"/>
          <w:szCs w:val="21"/>
        </w:rPr>
        <w:t xml:space="preserve">: In case of an on-campus emergency, call the UT Arlington Police Department at </w:t>
      </w:r>
      <w:r w:rsidRPr="00AB73CC">
        <w:rPr>
          <w:rFonts w:ascii="Arial" w:hAnsi="Arial" w:cs="Arial"/>
          <w:b/>
          <w:color w:val="000000" w:themeColor="text1"/>
          <w:sz w:val="21"/>
          <w:szCs w:val="21"/>
        </w:rPr>
        <w:t>817-272-3003</w:t>
      </w:r>
      <w:r w:rsidRPr="00AB73CC">
        <w:rPr>
          <w:rFonts w:ascii="Arial" w:hAnsi="Arial" w:cs="Arial"/>
          <w:bCs/>
          <w:color w:val="000000" w:themeColor="text1"/>
          <w:sz w:val="21"/>
          <w:szCs w:val="21"/>
        </w:rPr>
        <w:t xml:space="preserve"> (non-campus phone), </w:t>
      </w:r>
      <w:r w:rsidRPr="00AB73CC">
        <w:rPr>
          <w:rFonts w:ascii="Arial" w:hAnsi="Arial" w:cs="Arial"/>
          <w:b/>
          <w:color w:val="000000" w:themeColor="text1"/>
          <w:sz w:val="21"/>
          <w:szCs w:val="21"/>
        </w:rPr>
        <w:t>2-3003</w:t>
      </w:r>
      <w:r w:rsidRPr="00AB73CC">
        <w:rPr>
          <w:rFonts w:ascii="Arial" w:hAnsi="Arial" w:cs="Arial"/>
          <w:bCs/>
          <w:color w:val="000000" w:themeColor="text1"/>
          <w:sz w:val="21"/>
          <w:szCs w:val="21"/>
        </w:rPr>
        <w:t xml:space="preserve"> (campus phone). You may also dial 911. Non-emergency number 817-272-3381</w:t>
      </w:r>
    </w:p>
    <w:p w14:paraId="67C58898" w14:textId="77777777" w:rsidR="00E25376" w:rsidRDefault="00E25376" w:rsidP="00E25376">
      <w:pPr>
        <w:rPr>
          <w:rFonts w:ascii="Arial" w:hAnsi="Arial" w:cs="Arial"/>
          <w:bCs/>
          <w:color w:val="FF0000"/>
          <w:sz w:val="21"/>
          <w:szCs w:val="21"/>
        </w:rPr>
      </w:pPr>
    </w:p>
    <w:p w14:paraId="2016211D" w14:textId="77777777" w:rsidR="00E25376" w:rsidRPr="0020685B" w:rsidRDefault="00E25376" w:rsidP="00E25376">
      <w:pPr>
        <w:pBdr>
          <w:bottom w:val="double" w:sz="6" w:space="1" w:color="auto"/>
        </w:pBdr>
        <w:rPr>
          <w:rFonts w:ascii="Arial" w:hAnsi="Arial" w:cs="Arial"/>
          <w:b/>
          <w:color w:val="0000FF"/>
        </w:rPr>
      </w:pPr>
    </w:p>
    <w:p w14:paraId="0C010C9C" w14:textId="77777777" w:rsidR="00E25376" w:rsidRPr="0020685B" w:rsidRDefault="00E25376" w:rsidP="00E25376">
      <w:pPr>
        <w:spacing w:after="120"/>
        <w:rPr>
          <w:rFonts w:ascii="Arial" w:hAnsi="Arial" w:cs="Arial"/>
          <w:b/>
          <w:color w:val="0000FF"/>
          <w:sz w:val="20"/>
          <w:szCs w:val="20"/>
        </w:rPr>
      </w:pPr>
    </w:p>
    <w:p w14:paraId="1F4D838E" w14:textId="77777777" w:rsidR="00E25376" w:rsidRPr="00EF7D2F" w:rsidRDefault="00E25376" w:rsidP="00E25376">
      <w:pPr>
        <w:pStyle w:val="Normal1"/>
        <w:spacing w:after="120" w:afterAutospacing="0"/>
        <w:rPr>
          <w:rFonts w:ascii="Arial" w:hAnsi="Arial" w:cs="Arial"/>
        </w:rPr>
      </w:pPr>
      <w:r w:rsidRPr="00EF7D2F">
        <w:rPr>
          <w:rStyle w:val="normalchar"/>
          <w:rFonts w:ascii="Arial" w:hAnsi="Arial" w:cs="Arial"/>
          <w:b/>
          <w:bCs/>
        </w:rPr>
        <w:t>Library Home Page </w:t>
      </w:r>
      <w:hyperlink r:id="rId24" w:history="1">
        <w:r w:rsidRPr="00EF7D2F">
          <w:rPr>
            <w:rStyle w:val="hyperlinkchar"/>
            <w:rFonts w:ascii="Arial" w:hAnsi="Arial" w:cs="Arial"/>
            <w:b/>
            <w:bCs/>
            <w:color w:val="0000FF"/>
          </w:rPr>
          <w:t>library.uta.edu</w:t>
        </w:r>
      </w:hyperlink>
    </w:p>
    <w:p w14:paraId="7BBCB1FA"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1104CA65"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7FD540DB"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5" w:history="1">
        <w:r w:rsidRPr="00EF7D2F">
          <w:rPr>
            <w:rStyle w:val="hyperlinkchar"/>
            <w:rFonts w:ascii="Arial" w:hAnsi="Arial" w:cs="Arial"/>
            <w:color w:val="0000FF"/>
            <w:sz w:val="21"/>
            <w:szCs w:val="21"/>
          </w:rPr>
          <w:t>library.uta.edu/academic-plaza</w:t>
        </w:r>
      </w:hyperlink>
    </w:p>
    <w:p w14:paraId="33260C4B"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26" w:history="1">
        <w:r w:rsidRPr="00EF7D2F">
          <w:rPr>
            <w:rStyle w:val="hyperlinkchar"/>
            <w:rFonts w:ascii="Arial" w:hAnsi="Arial" w:cs="Arial"/>
            <w:color w:val="0000FF"/>
            <w:sz w:val="21"/>
            <w:szCs w:val="21"/>
          </w:rPr>
          <w:t>ask.uta.edu/</w:t>
        </w:r>
      </w:hyperlink>
    </w:p>
    <w:p w14:paraId="55B2611A"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7" w:history="1">
        <w:r w:rsidRPr="00EF7D2F">
          <w:rPr>
            <w:rStyle w:val="hyperlinkchar"/>
            <w:rFonts w:ascii="Arial" w:hAnsi="Arial" w:cs="Arial"/>
            <w:color w:val="0000FF"/>
            <w:sz w:val="21"/>
            <w:szCs w:val="21"/>
          </w:rPr>
          <w:t>library.uta.edu/how-to</w:t>
        </w:r>
      </w:hyperlink>
    </w:p>
    <w:p w14:paraId="374403B4"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28" w:history="1">
        <w:r w:rsidRPr="00EF7D2F">
          <w:rPr>
            <w:rStyle w:val="hyperlinkchar"/>
            <w:rFonts w:ascii="Arial" w:hAnsi="Arial" w:cs="Arial"/>
            <w:color w:val="0000FF"/>
            <w:sz w:val="21"/>
            <w:szCs w:val="21"/>
            <w:u w:val="single"/>
          </w:rPr>
          <w:t>libguides.uta.edu</w:t>
        </w:r>
      </w:hyperlink>
    </w:p>
    <w:p w14:paraId="474EE163"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29" w:history="1">
        <w:r w:rsidRPr="00EF7D2F">
          <w:rPr>
            <w:rStyle w:val="hyperlinkchar"/>
            <w:rFonts w:ascii="Arial" w:hAnsi="Arial" w:cs="Arial"/>
            <w:color w:val="0000FF"/>
            <w:sz w:val="21"/>
            <w:szCs w:val="21"/>
          </w:rPr>
          <w:t>library.uta.edu/subject-librarians</w:t>
        </w:r>
      </w:hyperlink>
    </w:p>
    <w:p w14:paraId="38297A5E"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2A48351A"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0" w:history="1">
        <w:r w:rsidRPr="00EF7D2F">
          <w:rPr>
            <w:rStyle w:val="hyperlinkchar"/>
            <w:rFonts w:ascii="Arial" w:hAnsi="Arial" w:cs="Arial"/>
            <w:color w:val="0000FF"/>
            <w:sz w:val="21"/>
            <w:szCs w:val="21"/>
          </w:rPr>
          <w:t>libguides.uta.edu/az.php</w:t>
        </w:r>
      </w:hyperlink>
    </w:p>
    <w:p w14:paraId="2F29EED4"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1" w:history="1">
        <w:r w:rsidRPr="00EF7D2F">
          <w:rPr>
            <w:rStyle w:val="hyperlinkchar"/>
            <w:rFonts w:ascii="Arial" w:hAnsi="Arial" w:cs="Arial"/>
            <w:color w:val="0000FF"/>
            <w:sz w:val="21"/>
            <w:szCs w:val="21"/>
          </w:rPr>
          <w:t>pulse.uta.edu/vwebv/enterCourseReserve.do</w:t>
        </w:r>
      </w:hyperlink>
    </w:p>
    <w:p w14:paraId="76BC0052"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FabLab </w:t>
      </w:r>
      <w:hyperlink r:id="rId32" w:history="1">
        <w:r w:rsidRPr="00EF7D2F">
          <w:rPr>
            <w:rStyle w:val="hyperlinkchar"/>
            <w:rFonts w:ascii="Arial" w:hAnsi="Arial" w:cs="Arial"/>
            <w:color w:val="0000FF"/>
            <w:sz w:val="21"/>
            <w:szCs w:val="21"/>
          </w:rPr>
          <w:t>fablab.uta.edu/</w:t>
        </w:r>
      </w:hyperlink>
    </w:p>
    <w:p w14:paraId="25654AAB"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3" w:history="1">
        <w:r w:rsidRPr="00EF7D2F">
          <w:rPr>
            <w:rStyle w:val="hyperlinkchar"/>
            <w:rFonts w:ascii="Arial" w:hAnsi="Arial" w:cs="Arial"/>
            <w:color w:val="0000FF"/>
            <w:sz w:val="21"/>
            <w:szCs w:val="21"/>
          </w:rPr>
          <w:t>library.uta.edu/special-collections</w:t>
        </w:r>
      </w:hyperlink>
    </w:p>
    <w:p w14:paraId="39EE45C8" w14:textId="77777777" w:rsidR="00E25376" w:rsidRPr="00EF7D2F" w:rsidRDefault="00E25376" w:rsidP="00E25376">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4" w:history="1">
        <w:r w:rsidRPr="00EF7D2F">
          <w:rPr>
            <w:rStyle w:val="hyperlinkchar"/>
            <w:rFonts w:ascii="Arial" w:hAnsi="Arial" w:cs="Arial"/>
            <w:color w:val="0000FF"/>
            <w:sz w:val="21"/>
            <w:szCs w:val="21"/>
          </w:rPr>
          <w:t>openroom.uta.edu/</w:t>
        </w:r>
      </w:hyperlink>
    </w:p>
    <w:p w14:paraId="04F7E453" w14:textId="77777777" w:rsidR="00E25376" w:rsidRPr="00EF7D2F" w:rsidRDefault="00E25376" w:rsidP="00E25376">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34FEEF63" w14:textId="77777777" w:rsidR="00E25376" w:rsidRPr="00EF7D2F" w:rsidRDefault="00E25376" w:rsidP="00E25376">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r>
      <w:r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33327B63" w14:textId="77777777" w:rsidR="00E25376" w:rsidRPr="00EF7D2F" w:rsidRDefault="00E25376" w:rsidP="00E25376">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35"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14:paraId="32B45750" w14:textId="77777777" w:rsidR="00E25376" w:rsidRPr="00EF7D2F" w:rsidRDefault="00E25376" w:rsidP="00E25376">
      <w:pPr>
        <w:pStyle w:val="Normal1"/>
        <w:rPr>
          <w:rFonts w:ascii="Arial" w:hAnsi="Arial" w:cs="Arial"/>
          <w:sz w:val="21"/>
          <w:szCs w:val="21"/>
        </w:rPr>
      </w:pPr>
      <w:r w:rsidRPr="00EF7D2F">
        <w:rPr>
          <w:rStyle w:val="normalchar"/>
          <w:rFonts w:ascii="Arial" w:hAnsi="Arial" w:cs="Arial"/>
          <w:sz w:val="21"/>
          <w:szCs w:val="21"/>
        </w:rPr>
        <w:t>Data Visualization Instruction, Peace Ossom-Williamson </w:t>
      </w:r>
      <w:hyperlink r:id="rId36" w:history="1">
        <w:r w:rsidRPr="00EF7D2F">
          <w:rPr>
            <w:rStyle w:val="hyperlinkchar"/>
            <w:rFonts w:ascii="Arial" w:hAnsi="Arial" w:cs="Arial"/>
            <w:color w:val="0000FF"/>
            <w:sz w:val="21"/>
            <w:szCs w:val="21"/>
          </w:rPr>
          <w:t>peace@uta.edu</w:t>
        </w:r>
      </w:hyperlink>
    </w:p>
    <w:p w14:paraId="4B866371" w14:textId="77777777" w:rsidR="00E25376" w:rsidRPr="00EF7D2F" w:rsidRDefault="00E25376" w:rsidP="00E25376">
      <w:pPr>
        <w:pStyle w:val="Normal1"/>
        <w:rPr>
          <w:rFonts w:ascii="Arial" w:hAnsi="Arial" w:cs="Arial"/>
          <w:sz w:val="21"/>
          <w:szCs w:val="21"/>
        </w:rPr>
      </w:pPr>
      <w:r w:rsidRPr="00EF7D2F">
        <w:rPr>
          <w:rStyle w:val="normalchar"/>
          <w:rFonts w:ascii="Arial" w:hAnsi="Arial" w:cs="Arial"/>
          <w:sz w:val="21"/>
          <w:szCs w:val="21"/>
        </w:rPr>
        <w:t>Digital Humanities Instruction, Rafia Mirza </w:t>
      </w:r>
      <w:hyperlink r:id="rId37" w:history="1">
        <w:r w:rsidRPr="00EF7D2F">
          <w:rPr>
            <w:rStyle w:val="Hyperlink"/>
            <w:rFonts w:ascii="Arial" w:hAnsi="Arial" w:cs="Arial"/>
            <w:sz w:val="21"/>
            <w:szCs w:val="21"/>
          </w:rPr>
          <w:t>rafia@uta.edu </w:t>
        </w:r>
      </w:hyperlink>
    </w:p>
    <w:p w14:paraId="7DA1B58C" w14:textId="77777777" w:rsidR="00E25376" w:rsidRPr="00EF7D2F" w:rsidRDefault="00E25376" w:rsidP="00E25376">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38"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3FBEB159" w14:textId="77777777" w:rsidR="00E25376" w:rsidRPr="00EF7D2F" w:rsidRDefault="00E25376" w:rsidP="00E25376">
      <w:pPr>
        <w:pStyle w:val="Normal1"/>
        <w:rPr>
          <w:rFonts w:ascii="Arial" w:hAnsi="Arial" w:cs="Arial"/>
          <w:sz w:val="21"/>
          <w:szCs w:val="21"/>
        </w:rPr>
      </w:pPr>
      <w:r w:rsidRPr="00EF7D2F">
        <w:rPr>
          <w:rStyle w:val="normalchar"/>
          <w:rFonts w:ascii="Arial" w:hAnsi="Arial" w:cs="Arial"/>
          <w:sz w:val="21"/>
          <w:szCs w:val="21"/>
        </w:rPr>
        <w:t>Project or Problem-Based Instruction, Gretchen Trkay </w:t>
      </w:r>
      <w:hyperlink r:id="rId39" w:history="1">
        <w:r w:rsidRPr="00EF7D2F">
          <w:rPr>
            <w:rStyle w:val="hyperlinkchar"/>
            <w:rFonts w:ascii="Arial" w:hAnsi="Arial" w:cs="Arial"/>
            <w:color w:val="0000FF"/>
            <w:sz w:val="21"/>
            <w:szCs w:val="21"/>
          </w:rPr>
          <w:t>gtrkay@uta.edu</w:t>
        </w:r>
      </w:hyperlink>
    </w:p>
    <w:p w14:paraId="11A675FB" w14:textId="77777777" w:rsidR="00E25376" w:rsidRPr="00EF7D2F" w:rsidRDefault="00E25376" w:rsidP="00E25376">
      <w:pPr>
        <w:pStyle w:val="Normal1"/>
        <w:rPr>
          <w:rFonts w:ascii="Arial" w:hAnsi="Arial" w:cs="Arial"/>
          <w:color w:val="000000"/>
          <w:sz w:val="21"/>
          <w:szCs w:val="21"/>
        </w:rPr>
      </w:pPr>
      <w:r w:rsidRPr="00EF7D2F">
        <w:rPr>
          <w:rStyle w:val="normalchar"/>
          <w:rFonts w:ascii="Arial" w:hAnsi="Arial" w:cs="Arial"/>
          <w:sz w:val="21"/>
          <w:szCs w:val="21"/>
        </w:rPr>
        <w:t>Undergraduate Research Skills Instruction, Gretchen Trkay </w:t>
      </w:r>
      <w:hyperlink r:id="rId40"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ascii="Arial" w:hAnsi="Arial" w:cs="Arial"/>
          <w:color w:val="000000"/>
          <w:sz w:val="21"/>
          <w:szCs w:val="21"/>
        </w:rPr>
        <w:t xml:space="preserve">. </w:t>
      </w:r>
    </w:p>
    <w:p w14:paraId="22E42190" w14:textId="77777777" w:rsidR="00F35880" w:rsidRDefault="00F35880" w:rsidP="00F35880"/>
    <w:p w14:paraId="24E84B62" w14:textId="77777777" w:rsidR="00F35880" w:rsidRDefault="00F35880" w:rsidP="00F35880"/>
    <w:p w14:paraId="7EA0BFAC" w14:textId="77777777" w:rsidR="00D15620" w:rsidRDefault="00375F48"/>
    <w:sectPr w:rsidR="00D15620" w:rsidSect="00DD44AB">
      <w:headerReference w:type="default" r:id="rId41"/>
      <w:footerReference w:type="default" r:id="rId42"/>
      <w:footnotePr>
        <w:pos w:val="beneathText"/>
      </w:footnotePr>
      <w:pgSz w:w="12240" w:h="15840"/>
      <w:pgMar w:top="1437" w:right="1440" w:bottom="1080" w:left="1296" w:header="720" w:footer="21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3EF9" w14:textId="77777777" w:rsidR="00375F48" w:rsidRDefault="00375F48" w:rsidP="005B6F1C">
      <w:r>
        <w:separator/>
      </w:r>
    </w:p>
  </w:endnote>
  <w:endnote w:type="continuationSeparator" w:id="0">
    <w:p w14:paraId="36D671E6" w14:textId="77777777" w:rsidR="00375F48" w:rsidRDefault="00375F48" w:rsidP="005B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FE105" w14:textId="77777777" w:rsidR="000B09F2" w:rsidRPr="00660267" w:rsidRDefault="00323968" w:rsidP="00DD44AB">
    <w:pPr>
      <w:pStyle w:val="Footer"/>
      <w:rPr>
        <w:rFonts w:ascii="Arial" w:hAnsi="Arial" w:cs="Arial"/>
        <w:sz w:val="22"/>
        <w:szCs w:val="22"/>
      </w:rPr>
    </w:pPr>
    <w:r>
      <w:rPr>
        <w:rFonts w:ascii="Arial" w:hAnsi="Arial" w:cs="Arial"/>
        <w:sz w:val="22"/>
        <w:szCs w:val="22"/>
      </w:rPr>
      <w:t>© 2017 University of Texas at Arlington</w:t>
    </w:r>
  </w:p>
  <w:p w14:paraId="58087E24" w14:textId="77777777" w:rsidR="000B09F2" w:rsidRPr="00660267" w:rsidRDefault="00323968" w:rsidP="00DD44AB">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375F48">
      <w:rPr>
        <w:rFonts w:ascii="Arial" w:hAnsi="Arial" w:cs="Arial"/>
        <w:noProof/>
        <w:sz w:val="22"/>
        <w:szCs w:val="22"/>
      </w:rPr>
      <w:t>1</w:t>
    </w:r>
    <w:r w:rsidRPr="00660267">
      <w:rPr>
        <w:rFonts w:ascii="Arial" w:hAnsi="Arial" w:cs="Arial"/>
        <w:sz w:val="22"/>
        <w:szCs w:val="22"/>
      </w:rPr>
      <w:fldChar w:fldCharType="end"/>
    </w:r>
  </w:p>
  <w:p w14:paraId="58DC18B2" w14:textId="77777777" w:rsidR="000B09F2" w:rsidRDefault="00375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21A07" w14:textId="77777777" w:rsidR="00375F48" w:rsidRDefault="00375F48" w:rsidP="005B6F1C">
      <w:r>
        <w:separator/>
      </w:r>
    </w:p>
  </w:footnote>
  <w:footnote w:type="continuationSeparator" w:id="0">
    <w:p w14:paraId="1A0F3C11" w14:textId="77777777" w:rsidR="00375F48" w:rsidRDefault="00375F48" w:rsidP="005B6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BE7A" w14:textId="00E11A18" w:rsidR="000B09F2" w:rsidRPr="008674CF" w:rsidRDefault="00323968" w:rsidP="00DD44AB">
    <w:pPr>
      <w:pStyle w:val="Header"/>
      <w:rPr>
        <w:color w:val="005596"/>
      </w:rPr>
    </w:pPr>
    <w:r>
      <w:rPr>
        <w:rFonts w:ascii="Arial" w:hAnsi="Arial" w:cs="Arial"/>
        <w:b/>
        <w:i/>
        <w:color w:val="005596"/>
        <w:sz w:val="22"/>
        <w:szCs w:val="22"/>
      </w:rPr>
      <w:t>E</w:t>
    </w:r>
    <w:r w:rsidR="005B6F1C">
      <w:rPr>
        <w:rFonts w:ascii="Arial" w:hAnsi="Arial" w:cs="Arial"/>
        <w:b/>
        <w:i/>
        <w:color w:val="005596"/>
        <w:sz w:val="22"/>
        <w:szCs w:val="22"/>
      </w:rPr>
      <w:t>DAD 5381 – School Law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AC7727"/>
    <w:multiLevelType w:val="multilevel"/>
    <w:tmpl w:val="BEA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552B23"/>
    <w:multiLevelType w:val="hybridMultilevel"/>
    <w:tmpl w:val="6744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80"/>
    <w:rsid w:val="00323968"/>
    <w:rsid w:val="00375F48"/>
    <w:rsid w:val="005B6F1C"/>
    <w:rsid w:val="00626EDA"/>
    <w:rsid w:val="00773D53"/>
    <w:rsid w:val="007C283D"/>
    <w:rsid w:val="009D5E74"/>
    <w:rsid w:val="00A12DC3"/>
    <w:rsid w:val="00DD3865"/>
    <w:rsid w:val="00DF2B89"/>
    <w:rsid w:val="00E25376"/>
    <w:rsid w:val="00F358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ACF8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880"/>
    <w:pPr>
      <w:widowControl w:val="0"/>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5880"/>
    <w:rPr>
      <w:color w:val="0000FF"/>
      <w:u w:val="single"/>
    </w:rPr>
  </w:style>
  <w:style w:type="paragraph" w:styleId="Header">
    <w:name w:val="header"/>
    <w:basedOn w:val="Normal"/>
    <w:link w:val="HeaderChar"/>
    <w:rsid w:val="00F35880"/>
    <w:pPr>
      <w:tabs>
        <w:tab w:val="center" w:pos="4320"/>
        <w:tab w:val="right" w:pos="8640"/>
      </w:tabs>
    </w:pPr>
  </w:style>
  <w:style w:type="character" w:customStyle="1" w:styleId="HeaderChar">
    <w:name w:val="Header Char"/>
    <w:basedOn w:val="DefaultParagraphFont"/>
    <w:link w:val="Header"/>
    <w:rsid w:val="00F35880"/>
    <w:rPr>
      <w:rFonts w:ascii="Times New Roman" w:eastAsia="Times New Roman" w:hAnsi="Times New Roman" w:cs="Times New Roman"/>
      <w:lang w:eastAsia="ar-SA"/>
    </w:rPr>
  </w:style>
  <w:style w:type="paragraph" w:styleId="Footer">
    <w:name w:val="footer"/>
    <w:basedOn w:val="Normal"/>
    <w:link w:val="FooterChar"/>
    <w:uiPriority w:val="99"/>
    <w:rsid w:val="00F35880"/>
    <w:pPr>
      <w:tabs>
        <w:tab w:val="center" w:pos="4320"/>
        <w:tab w:val="right" w:pos="8640"/>
      </w:tabs>
    </w:pPr>
  </w:style>
  <w:style w:type="character" w:customStyle="1" w:styleId="FooterChar">
    <w:name w:val="Footer Char"/>
    <w:basedOn w:val="DefaultParagraphFont"/>
    <w:link w:val="Footer"/>
    <w:uiPriority w:val="99"/>
    <w:rsid w:val="00F35880"/>
    <w:rPr>
      <w:rFonts w:ascii="Times New Roman" w:eastAsia="Times New Roman" w:hAnsi="Times New Roman" w:cs="Times New Roman"/>
      <w:lang w:eastAsia="ar-SA"/>
    </w:rPr>
  </w:style>
  <w:style w:type="paragraph" w:customStyle="1" w:styleId="Default">
    <w:name w:val="Default"/>
    <w:rsid w:val="00F35880"/>
    <w:pPr>
      <w:widowControl w:val="0"/>
      <w:autoSpaceDE w:val="0"/>
      <w:autoSpaceDN w:val="0"/>
      <w:adjustRightInd w:val="0"/>
    </w:pPr>
    <w:rPr>
      <w:rFonts w:ascii="Arial" w:eastAsia="Times New Roman" w:hAnsi="Arial" w:cs="Arial"/>
      <w:color w:val="000000"/>
    </w:rPr>
  </w:style>
  <w:style w:type="paragraph" w:styleId="NoSpacing">
    <w:name w:val="No Spacing"/>
    <w:uiPriority w:val="1"/>
    <w:qFormat/>
    <w:rsid w:val="00F35880"/>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F35880"/>
    <w:rPr>
      <w:color w:val="954F72" w:themeColor="followedHyperlink"/>
      <w:u w:val="single"/>
    </w:rPr>
  </w:style>
  <w:style w:type="paragraph" w:customStyle="1" w:styleId="p1">
    <w:name w:val="p1"/>
    <w:basedOn w:val="Normal"/>
    <w:rsid w:val="00E25376"/>
    <w:pPr>
      <w:widowControl/>
      <w:suppressAutoHyphens w:val="0"/>
    </w:pPr>
    <w:rPr>
      <w:rFonts w:ascii="Calibri" w:eastAsiaTheme="minorHAnsi" w:hAnsi="Calibri"/>
      <w:color w:val="676767"/>
      <w:sz w:val="18"/>
      <w:szCs w:val="18"/>
      <w:lang w:eastAsia="en-US"/>
    </w:rPr>
  </w:style>
  <w:style w:type="paragraph" w:customStyle="1" w:styleId="p2">
    <w:name w:val="p2"/>
    <w:basedOn w:val="Normal"/>
    <w:rsid w:val="00E25376"/>
    <w:pPr>
      <w:widowControl/>
      <w:suppressAutoHyphens w:val="0"/>
    </w:pPr>
    <w:rPr>
      <w:rFonts w:ascii="Calibri" w:eastAsiaTheme="minorHAnsi" w:hAnsi="Calibri"/>
      <w:color w:val="676767"/>
      <w:sz w:val="18"/>
      <w:szCs w:val="18"/>
      <w:lang w:eastAsia="en-US"/>
    </w:rPr>
  </w:style>
  <w:style w:type="character" w:customStyle="1" w:styleId="s2">
    <w:name w:val="s2"/>
    <w:basedOn w:val="DefaultParagraphFont"/>
    <w:rsid w:val="00E25376"/>
    <w:rPr>
      <w:color w:val="B11E69"/>
    </w:rPr>
  </w:style>
  <w:style w:type="character" w:customStyle="1" w:styleId="s1">
    <w:name w:val="s1"/>
    <w:basedOn w:val="DefaultParagraphFont"/>
    <w:rsid w:val="00E25376"/>
  </w:style>
  <w:style w:type="paragraph" w:styleId="NormalWeb">
    <w:name w:val="Normal (Web)"/>
    <w:basedOn w:val="Normal"/>
    <w:uiPriority w:val="99"/>
    <w:unhideWhenUsed/>
    <w:rsid w:val="00E25376"/>
    <w:pPr>
      <w:widowControl/>
      <w:suppressAutoHyphens w:val="0"/>
      <w:spacing w:before="100" w:beforeAutospacing="1" w:after="100" w:afterAutospacing="1"/>
    </w:pPr>
    <w:rPr>
      <w:lang w:eastAsia="zh-CN"/>
    </w:rPr>
  </w:style>
  <w:style w:type="character" w:styleId="Strong">
    <w:name w:val="Strong"/>
    <w:uiPriority w:val="22"/>
    <w:qFormat/>
    <w:rsid w:val="00E25376"/>
    <w:rPr>
      <w:b/>
      <w:bCs/>
    </w:rPr>
  </w:style>
  <w:style w:type="character" w:customStyle="1" w:styleId="guideurl">
    <w:name w:val="guideurl"/>
    <w:basedOn w:val="DefaultParagraphFont"/>
    <w:rsid w:val="00E25376"/>
  </w:style>
  <w:style w:type="paragraph" w:customStyle="1" w:styleId="Normal1">
    <w:name w:val="Normal1"/>
    <w:basedOn w:val="Normal"/>
    <w:rsid w:val="00E25376"/>
    <w:pPr>
      <w:widowControl/>
      <w:suppressAutoHyphens w:val="0"/>
      <w:spacing w:before="100" w:beforeAutospacing="1" w:after="100" w:afterAutospacing="1"/>
    </w:pPr>
    <w:rPr>
      <w:lang w:eastAsia="en-US"/>
    </w:rPr>
  </w:style>
  <w:style w:type="character" w:customStyle="1" w:styleId="normalchar">
    <w:name w:val="normal__char"/>
    <w:basedOn w:val="DefaultParagraphFont"/>
    <w:rsid w:val="00E25376"/>
  </w:style>
  <w:style w:type="character" w:customStyle="1" w:styleId="hyperlinkchar">
    <w:name w:val="hyperlink__char"/>
    <w:basedOn w:val="DefaultParagraphFont"/>
    <w:rsid w:val="00E2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59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uta.edu/sfs" TargetMode="External"/><Relationship Id="rId21" Type="http://schemas.openxmlformats.org/officeDocument/2006/relationships/hyperlink" Target="mailto:IDEAS@uta.edu"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yperlink" Target="http://library.uta.edu/" TargetMode="External"/><Relationship Id="rId25" Type="http://schemas.openxmlformats.org/officeDocument/2006/relationships/hyperlink" Target="http://library.uta.edu/academic-plaza" TargetMode="External"/><Relationship Id="rId26" Type="http://schemas.openxmlformats.org/officeDocument/2006/relationships/hyperlink" Target="http://ask.uta.edu/" TargetMode="External"/><Relationship Id="rId27" Type="http://schemas.openxmlformats.org/officeDocument/2006/relationships/hyperlink" Target="http://library.uta.edu/how-to" TargetMode="External"/><Relationship Id="rId28" Type="http://schemas.openxmlformats.org/officeDocument/2006/relationships/hyperlink" Target="http://libguides.uta.edu/" TargetMode="External"/><Relationship Id="rId29" Type="http://schemas.openxmlformats.org/officeDocument/2006/relationships/hyperlink" Target="http://library.uta.edu/subject-librarian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libguides.uta.edu/az.php" TargetMode="External"/><Relationship Id="rId31" Type="http://schemas.openxmlformats.org/officeDocument/2006/relationships/hyperlink" Target="http://pulse.uta.edu/vwebv/enterCourseReserve.do" TargetMode="External"/><Relationship Id="rId32" Type="http://schemas.openxmlformats.org/officeDocument/2006/relationships/hyperlink" Target="http://fablab.uta.edu/" TargetMode="External"/><Relationship Id="rId9" Type="http://schemas.openxmlformats.org/officeDocument/2006/relationships/hyperlink" Target="https://www.uta.edu/coed/academics/tk20/index.php"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tk20web.uta.edu/campustoolshighered/start.do" TargetMode="External"/><Relationship Id="rId33" Type="http://schemas.openxmlformats.org/officeDocument/2006/relationships/hyperlink" Target="http://library.uta.edu/special-collections" TargetMode="External"/><Relationship Id="rId34" Type="http://schemas.openxmlformats.org/officeDocument/2006/relationships/hyperlink" Target="http://openroom.uta.edu/" TargetMode="External"/><Relationship Id="rId35" Type="http://schemas.openxmlformats.org/officeDocument/2006/relationships/hyperlink" Target="http://amherzog@uta.edu" TargetMode="External"/><Relationship Id="rId36" Type="http://schemas.openxmlformats.org/officeDocument/2006/relationships/hyperlink" Target="http://peace@uta.edu" TargetMode="Externa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file:///C:\Users\dinhtv\Downloads\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37" Type="http://schemas.openxmlformats.org/officeDocument/2006/relationships/hyperlink" Target="http://rafia@uta.edu" TargetMode="External"/><Relationship Id="rId38" Type="http://schemas.openxmlformats.org/officeDocument/2006/relationships/hyperlink" Target="http://amherzog@uta.edu" TargetMode="External"/><Relationship Id="rId39" Type="http://schemas.openxmlformats.org/officeDocument/2006/relationships/hyperlink" Target="http://gtrkay@uta.edu" TargetMode="External"/><Relationship Id="rId40" Type="http://schemas.openxmlformats.org/officeDocument/2006/relationships/hyperlink" Target="http://gtrkay@uta.edu"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3619</Words>
  <Characters>20632</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2017-01-14T04:38:00Z</dcterms:created>
  <dcterms:modified xsi:type="dcterms:W3CDTF">2017-01-14T20:06:00Z</dcterms:modified>
</cp:coreProperties>
</file>