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3A02" w14:textId="537BA5CF" w:rsidR="00CE1818" w:rsidRPr="00041132" w:rsidRDefault="0018518F" w:rsidP="00465457">
      <w:pPr>
        <w:jc w:val="center"/>
        <w:rPr>
          <w:rFonts w:ascii="Arial" w:hAnsi="Arial" w:cs="Arial"/>
          <w:sz w:val="12"/>
          <w:szCs w:val="12"/>
        </w:rPr>
      </w:pPr>
      <w:r>
        <w:rPr>
          <w:rFonts w:ascii="Arial" w:hAnsi="Arial" w:cs="Arial"/>
          <w:b/>
          <w:sz w:val="21"/>
          <w:szCs w:val="21"/>
        </w:rPr>
        <w:t>HIST 5340</w:t>
      </w:r>
      <w:r w:rsidR="00D4640C" w:rsidRPr="0016052E">
        <w:rPr>
          <w:rFonts w:ascii="Arial" w:hAnsi="Arial" w:cs="Arial"/>
          <w:b/>
          <w:sz w:val="21"/>
          <w:szCs w:val="21"/>
        </w:rPr>
        <w:t xml:space="preserve">: </w:t>
      </w:r>
      <w:r>
        <w:rPr>
          <w:rFonts w:ascii="Arial" w:hAnsi="Arial" w:cs="Arial"/>
          <w:sz w:val="21"/>
          <w:szCs w:val="21"/>
        </w:rPr>
        <w:t>Issues and Interpretations in U.S. History</w:t>
      </w:r>
    </w:p>
    <w:p w14:paraId="1B105916" w14:textId="684719EB" w:rsidR="00CE1818" w:rsidRPr="0016052E" w:rsidRDefault="0018518F" w:rsidP="00465457">
      <w:pPr>
        <w:jc w:val="center"/>
        <w:rPr>
          <w:rFonts w:ascii="Arial" w:hAnsi="Arial" w:cs="Arial"/>
          <w:sz w:val="21"/>
          <w:szCs w:val="21"/>
        </w:rPr>
      </w:pPr>
      <w:r>
        <w:rPr>
          <w:rFonts w:ascii="Arial" w:hAnsi="Arial" w:cs="Arial"/>
          <w:sz w:val="21"/>
          <w:szCs w:val="21"/>
        </w:rPr>
        <w:t>Spring 2017</w:t>
      </w:r>
    </w:p>
    <w:p w14:paraId="5D366C4B" w14:textId="77777777" w:rsidR="00141EC6" w:rsidRPr="0016052E" w:rsidRDefault="00141EC6" w:rsidP="00141EC6">
      <w:pPr>
        <w:rPr>
          <w:rFonts w:ascii="Arial" w:hAnsi="Arial" w:cs="Arial"/>
          <w:sz w:val="21"/>
          <w:szCs w:val="21"/>
        </w:rPr>
      </w:pPr>
    </w:p>
    <w:p w14:paraId="0BE56825" w14:textId="6A340705" w:rsidR="00141EC6" w:rsidRPr="0016052E" w:rsidRDefault="0018518F"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Pr>
          <w:rFonts w:ascii="Arial" w:hAnsi="Arial" w:cs="Arial"/>
          <w:sz w:val="21"/>
          <w:szCs w:val="21"/>
        </w:rPr>
        <w:t>Cristina Salinas</w:t>
      </w:r>
    </w:p>
    <w:p w14:paraId="7AD90052" w14:textId="77777777" w:rsidR="00141EC6" w:rsidRPr="0016052E" w:rsidRDefault="00141EC6" w:rsidP="00141EC6">
      <w:pPr>
        <w:rPr>
          <w:rFonts w:ascii="Arial" w:hAnsi="Arial" w:cs="Arial"/>
          <w:b/>
          <w:sz w:val="21"/>
          <w:szCs w:val="21"/>
        </w:rPr>
      </w:pPr>
    </w:p>
    <w:p w14:paraId="71EE426C" w14:textId="0300ABCD"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18518F">
        <w:rPr>
          <w:rFonts w:ascii="Arial" w:hAnsi="Arial" w:cs="Arial"/>
          <w:sz w:val="21"/>
          <w:szCs w:val="21"/>
        </w:rPr>
        <w:t>UH 326</w:t>
      </w:r>
      <w:bookmarkStart w:id="0" w:name="_GoBack"/>
      <w:bookmarkEnd w:id="0"/>
    </w:p>
    <w:p w14:paraId="5C771428" w14:textId="77777777" w:rsidR="00141EC6" w:rsidRPr="0016052E" w:rsidRDefault="00141EC6" w:rsidP="00141EC6">
      <w:pPr>
        <w:rPr>
          <w:rFonts w:ascii="Arial" w:hAnsi="Arial" w:cs="Arial"/>
          <w:sz w:val="21"/>
          <w:szCs w:val="21"/>
        </w:rPr>
      </w:pPr>
    </w:p>
    <w:p w14:paraId="5F4D2429" w14:textId="290C736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830666" w:rsidRPr="004B4105">
        <w:rPr>
          <w:rFonts w:ascii="Arial" w:hAnsi="Arial" w:cs="Arial"/>
          <w:sz w:val="21"/>
          <w:szCs w:val="21"/>
        </w:rPr>
        <w:t>817-272-2</w:t>
      </w:r>
      <w:r w:rsidR="004B4105" w:rsidRPr="004B4105">
        <w:rPr>
          <w:rFonts w:ascii="Arial" w:hAnsi="Arial" w:cs="Arial"/>
          <w:sz w:val="21"/>
          <w:szCs w:val="21"/>
        </w:rPr>
        <w:t>861</w:t>
      </w:r>
      <w:r w:rsidR="00260741" w:rsidRPr="00932811">
        <w:rPr>
          <w:rFonts w:ascii="Arial" w:hAnsi="Arial" w:cs="Arial"/>
          <w:b/>
          <w:bCs/>
          <w:color w:val="FF0000"/>
          <w:sz w:val="21"/>
          <w:szCs w:val="21"/>
        </w:rPr>
        <w:t xml:space="preserve"> </w:t>
      </w:r>
    </w:p>
    <w:p w14:paraId="2D712CBC" w14:textId="77777777" w:rsidR="00141EC6" w:rsidRPr="0016052E" w:rsidRDefault="00141EC6" w:rsidP="00141EC6">
      <w:pPr>
        <w:rPr>
          <w:rFonts w:ascii="Arial" w:hAnsi="Arial" w:cs="Arial"/>
          <w:b/>
          <w:sz w:val="21"/>
          <w:szCs w:val="21"/>
        </w:rPr>
      </w:pPr>
    </w:p>
    <w:p w14:paraId="69CDFB17" w14:textId="4949BA6D"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B4105">
        <w:rPr>
          <w:rFonts w:ascii="Arial" w:hAnsi="Arial" w:cs="Arial"/>
          <w:sz w:val="21"/>
          <w:szCs w:val="21"/>
        </w:rPr>
        <w:t>csalinas@uta.edu</w:t>
      </w:r>
    </w:p>
    <w:p w14:paraId="1E26968C" w14:textId="77777777" w:rsidR="00141EC6" w:rsidRPr="005F596B" w:rsidRDefault="00141EC6" w:rsidP="00141EC6">
      <w:pPr>
        <w:rPr>
          <w:rFonts w:asciiTheme="minorBidi" w:hAnsiTheme="minorBidi" w:cstheme="minorBidi"/>
          <w:sz w:val="21"/>
          <w:szCs w:val="21"/>
        </w:rPr>
      </w:pPr>
    </w:p>
    <w:p w14:paraId="496A2FA2" w14:textId="0B8D18D8"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686767" w:rsidRPr="005F596B">
        <w:rPr>
          <w:rFonts w:asciiTheme="minorBidi" w:hAnsiTheme="minorBidi" w:cstheme="minorBidi"/>
          <w:sz w:val="21"/>
          <w:szCs w:val="21"/>
        </w:rPr>
        <w:br/>
      </w:r>
    </w:p>
    <w:p w14:paraId="09B22B3A" w14:textId="654C3FAC"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0268B">
        <w:rPr>
          <w:rFonts w:ascii="Arial" w:hAnsi="Arial" w:cs="Arial"/>
          <w:sz w:val="21"/>
          <w:szCs w:val="21"/>
        </w:rPr>
        <w:t>M: 5:30-7; F: 2</w:t>
      </w:r>
      <w:r w:rsidR="004B4105">
        <w:rPr>
          <w:rFonts w:ascii="Arial" w:hAnsi="Arial" w:cs="Arial"/>
          <w:sz w:val="21"/>
          <w:szCs w:val="21"/>
        </w:rPr>
        <w:t>-3:30.</w:t>
      </w:r>
    </w:p>
    <w:p w14:paraId="313E1F25" w14:textId="77777777" w:rsidR="00141EC6" w:rsidRPr="0016052E" w:rsidRDefault="00141EC6" w:rsidP="00141EC6">
      <w:pPr>
        <w:rPr>
          <w:rFonts w:ascii="Arial" w:hAnsi="Arial" w:cs="Arial"/>
          <w:b/>
          <w:sz w:val="21"/>
          <w:szCs w:val="21"/>
        </w:rPr>
      </w:pPr>
    </w:p>
    <w:p w14:paraId="373DA882" w14:textId="761B9CF4"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20268B">
        <w:rPr>
          <w:rFonts w:ascii="Arial" w:hAnsi="Arial" w:cs="Arial"/>
          <w:sz w:val="21"/>
          <w:szCs w:val="21"/>
        </w:rPr>
        <w:t>UH 14; M 7-10 pm</w:t>
      </w:r>
    </w:p>
    <w:p w14:paraId="53764370" w14:textId="77777777" w:rsidR="00141EC6" w:rsidRPr="0016052E" w:rsidRDefault="00141EC6" w:rsidP="00141EC6">
      <w:pPr>
        <w:rPr>
          <w:rFonts w:ascii="Arial" w:hAnsi="Arial" w:cs="Arial"/>
          <w:b/>
          <w:sz w:val="21"/>
          <w:szCs w:val="21"/>
        </w:rPr>
      </w:pPr>
    </w:p>
    <w:p w14:paraId="7B061313" w14:textId="4CE4AB51"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973E4B" w:rsidRPr="00973E4B">
        <w:rPr>
          <w:rFonts w:ascii="Arial" w:hAnsi="Arial" w:cs="Arial"/>
          <w:sz w:val="21"/>
          <w:szCs w:val="21"/>
        </w:rPr>
        <w:t>This course introduces graduate students to key themes and chronological eras in U.S. history, exploring how historians have approached the study of the past and how debates about historical questions have been shaped and changed over the years. This course will consist of recent research and more established books paired with essays considering the state of selected fields in U.S. history. Though not an exhaustive study of all eras of U.S. history, several methodological approaches to U.S. history will be considered (social, economic, political, cultural) as well as modes of analysis (gender, race, class, state formation).</w:t>
      </w:r>
    </w:p>
    <w:p w14:paraId="3316B59E" w14:textId="77777777" w:rsidR="00141EC6" w:rsidRPr="0016052E" w:rsidRDefault="00141EC6" w:rsidP="00141EC6">
      <w:pPr>
        <w:rPr>
          <w:rFonts w:ascii="Arial" w:hAnsi="Arial" w:cs="Arial"/>
          <w:sz w:val="21"/>
          <w:szCs w:val="21"/>
        </w:rPr>
      </w:pPr>
    </w:p>
    <w:p w14:paraId="1B896668" w14:textId="77777777" w:rsidR="008B289F" w:rsidRDefault="00141EC6" w:rsidP="00593047">
      <w:pPr>
        <w:rPr>
          <w:rFonts w:ascii="Arial" w:hAnsi="Arial" w:cs="Arial"/>
          <w:b/>
          <w:sz w:val="21"/>
          <w:szCs w:val="21"/>
        </w:rPr>
      </w:pPr>
      <w:r w:rsidRPr="0016052E">
        <w:rPr>
          <w:rFonts w:ascii="Arial" w:hAnsi="Arial" w:cs="Arial"/>
          <w:b/>
          <w:sz w:val="21"/>
          <w:szCs w:val="21"/>
        </w:rPr>
        <w:t>Student Learning Outcomes:</w:t>
      </w:r>
    </w:p>
    <w:p w14:paraId="09422FAA" w14:textId="012A5CA8" w:rsidR="00141EC6" w:rsidRDefault="00141EC6" w:rsidP="00593047">
      <w:pPr>
        <w:rPr>
          <w:rFonts w:ascii="Arial" w:hAnsi="Arial" w:cs="Arial"/>
          <w:b/>
          <w:sz w:val="21"/>
          <w:szCs w:val="21"/>
        </w:rPr>
      </w:pPr>
      <w:r w:rsidRPr="0016052E">
        <w:rPr>
          <w:rFonts w:ascii="Arial" w:hAnsi="Arial" w:cs="Arial"/>
          <w:b/>
          <w:sz w:val="21"/>
          <w:szCs w:val="21"/>
        </w:rPr>
        <w:t xml:space="preserve"> </w:t>
      </w:r>
    </w:p>
    <w:p w14:paraId="094D20B3" w14:textId="77777777" w:rsidR="008B289F" w:rsidRPr="008B289F" w:rsidRDefault="008B289F" w:rsidP="008B289F">
      <w:pPr>
        <w:numPr>
          <w:ilvl w:val="0"/>
          <w:numId w:val="5"/>
        </w:numPr>
        <w:rPr>
          <w:rFonts w:ascii="Arial" w:hAnsi="Arial" w:cs="Arial"/>
          <w:color w:val="000000" w:themeColor="text1"/>
          <w:sz w:val="21"/>
          <w:szCs w:val="21"/>
        </w:rPr>
      </w:pPr>
      <w:r w:rsidRPr="008B289F">
        <w:rPr>
          <w:rFonts w:ascii="Arial" w:hAnsi="Arial" w:cs="Arial"/>
          <w:color w:val="000000" w:themeColor="text1"/>
          <w:sz w:val="21"/>
          <w:szCs w:val="21"/>
        </w:rPr>
        <w:t>Establish a foundation of knowledge about selected historical eras in U.S. history as well as different approaches to historical study.</w:t>
      </w:r>
    </w:p>
    <w:p w14:paraId="6EEC38C8" w14:textId="77777777" w:rsidR="008B289F" w:rsidRPr="008B289F" w:rsidRDefault="008B289F" w:rsidP="008B289F">
      <w:pPr>
        <w:rPr>
          <w:rFonts w:ascii="Arial" w:hAnsi="Arial" w:cs="Arial"/>
          <w:color w:val="000000" w:themeColor="text1"/>
          <w:sz w:val="21"/>
          <w:szCs w:val="21"/>
        </w:rPr>
      </w:pPr>
    </w:p>
    <w:p w14:paraId="774B54FA" w14:textId="77777777" w:rsidR="008B289F" w:rsidRPr="008B289F" w:rsidRDefault="008B289F" w:rsidP="008B289F">
      <w:pPr>
        <w:numPr>
          <w:ilvl w:val="0"/>
          <w:numId w:val="5"/>
        </w:numPr>
        <w:rPr>
          <w:rFonts w:ascii="Arial" w:hAnsi="Arial" w:cs="Arial"/>
          <w:color w:val="000000" w:themeColor="text1"/>
          <w:sz w:val="21"/>
          <w:szCs w:val="21"/>
        </w:rPr>
      </w:pPr>
      <w:r w:rsidRPr="008B289F">
        <w:rPr>
          <w:rFonts w:ascii="Arial" w:hAnsi="Arial" w:cs="Arial"/>
          <w:color w:val="000000" w:themeColor="text1"/>
          <w:sz w:val="21"/>
          <w:szCs w:val="21"/>
        </w:rPr>
        <w:t>Become familiar with major historical trends and debates in selected fields of U.S. history.</w:t>
      </w:r>
    </w:p>
    <w:p w14:paraId="2007F2A2" w14:textId="77777777" w:rsidR="008B289F" w:rsidRPr="008B289F" w:rsidRDefault="008B289F" w:rsidP="008B289F">
      <w:pPr>
        <w:rPr>
          <w:rFonts w:ascii="Arial" w:hAnsi="Arial" w:cs="Arial"/>
          <w:color w:val="000000" w:themeColor="text1"/>
          <w:sz w:val="21"/>
          <w:szCs w:val="21"/>
        </w:rPr>
      </w:pPr>
    </w:p>
    <w:p w14:paraId="6BF3F569" w14:textId="77777777" w:rsidR="008B289F" w:rsidRPr="008B289F" w:rsidRDefault="008B289F" w:rsidP="008B289F">
      <w:pPr>
        <w:numPr>
          <w:ilvl w:val="0"/>
          <w:numId w:val="5"/>
        </w:numPr>
        <w:rPr>
          <w:rFonts w:ascii="Arial" w:hAnsi="Arial" w:cs="Arial"/>
          <w:color w:val="000000" w:themeColor="text1"/>
          <w:sz w:val="21"/>
          <w:szCs w:val="21"/>
        </w:rPr>
      </w:pPr>
      <w:r w:rsidRPr="008B289F">
        <w:rPr>
          <w:rFonts w:ascii="Arial" w:hAnsi="Arial" w:cs="Arial"/>
          <w:color w:val="000000" w:themeColor="text1"/>
          <w:sz w:val="21"/>
          <w:szCs w:val="21"/>
        </w:rPr>
        <w:t>Develop critical writing and reading skills through assessment of scholarly monographs and articles.</w:t>
      </w:r>
    </w:p>
    <w:p w14:paraId="3D11BB61" w14:textId="77777777" w:rsidR="008B289F" w:rsidRPr="00920E54" w:rsidRDefault="008B289F" w:rsidP="00593047">
      <w:pPr>
        <w:rPr>
          <w:rFonts w:ascii="Arial" w:hAnsi="Arial" w:cs="Arial"/>
          <w:color w:val="FF0000"/>
          <w:sz w:val="21"/>
          <w:szCs w:val="21"/>
        </w:rPr>
      </w:pPr>
    </w:p>
    <w:p w14:paraId="4B2B4840" w14:textId="77777777" w:rsidR="00141EC6" w:rsidRPr="0016052E" w:rsidRDefault="00141EC6" w:rsidP="00141EC6">
      <w:pPr>
        <w:rPr>
          <w:rFonts w:ascii="Arial" w:hAnsi="Arial" w:cs="Arial"/>
          <w:b/>
          <w:sz w:val="21"/>
          <w:szCs w:val="21"/>
        </w:rPr>
      </w:pPr>
    </w:p>
    <w:p w14:paraId="567FA1A1" w14:textId="51314756" w:rsidR="00141EC6"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14:paraId="09451C6B" w14:textId="77777777" w:rsidR="00AE5E38" w:rsidRDefault="00AE5E38" w:rsidP="00AE5E38"/>
    <w:p w14:paraId="1FE6EF01" w14:textId="7377330B" w:rsidR="00AE5E38" w:rsidRPr="00B00F84" w:rsidRDefault="00AE5E38" w:rsidP="00AE5E38">
      <w:pPr>
        <w:rPr>
          <w:rFonts w:ascii="Arial" w:hAnsi="Arial" w:cs="Arial"/>
        </w:rPr>
      </w:pPr>
      <w:r w:rsidRPr="00B00F84">
        <w:rPr>
          <w:rFonts w:ascii="Arial" w:hAnsi="Arial" w:cs="Arial"/>
        </w:rPr>
        <w:t xml:space="preserve">Daniel Richter, Facing East from Indian Country: A Native History of Early America </w:t>
      </w:r>
    </w:p>
    <w:p w14:paraId="796BB1C8" w14:textId="77777777" w:rsidR="00AE5E38" w:rsidRPr="00B00F84" w:rsidRDefault="00AE5E38" w:rsidP="00AE5E38">
      <w:pPr>
        <w:rPr>
          <w:rFonts w:ascii="Arial" w:hAnsi="Arial" w:cs="Arial"/>
        </w:rPr>
      </w:pPr>
    </w:p>
    <w:p w14:paraId="3F8A4977" w14:textId="52BBCA1A" w:rsidR="00AE5E38" w:rsidRPr="00B00F84" w:rsidRDefault="00AE5E38" w:rsidP="00AE5E38">
      <w:pPr>
        <w:rPr>
          <w:rFonts w:ascii="Arial" w:hAnsi="Arial" w:cs="Arial"/>
        </w:rPr>
      </w:pPr>
      <w:r w:rsidRPr="00B00F84">
        <w:rPr>
          <w:rFonts w:ascii="Arial" w:hAnsi="Arial" w:cs="Arial"/>
        </w:rPr>
        <w:t>T.H. Breen, The Marketplace of Revolution: How Consumer Politics Shaped American Independence</w:t>
      </w:r>
    </w:p>
    <w:p w14:paraId="3731412F" w14:textId="77777777" w:rsidR="00AE5E38" w:rsidRPr="00B00F84" w:rsidRDefault="00AE5E38" w:rsidP="00AE5E38">
      <w:pPr>
        <w:rPr>
          <w:rFonts w:ascii="Arial" w:hAnsi="Arial" w:cs="Arial"/>
        </w:rPr>
      </w:pPr>
    </w:p>
    <w:p w14:paraId="14781BE0" w14:textId="6944B14C" w:rsidR="00AE5E38" w:rsidRPr="00B00F84" w:rsidRDefault="00AE5E38" w:rsidP="00AE5E38">
      <w:pPr>
        <w:rPr>
          <w:rFonts w:ascii="Arial" w:hAnsi="Arial" w:cs="Arial"/>
        </w:rPr>
      </w:pPr>
      <w:r w:rsidRPr="00B00F84">
        <w:rPr>
          <w:rFonts w:ascii="Arial" w:hAnsi="Arial" w:cs="Arial"/>
        </w:rPr>
        <w:t xml:space="preserve">Nancy </w:t>
      </w:r>
      <w:proofErr w:type="spellStart"/>
      <w:r w:rsidRPr="00B00F84">
        <w:rPr>
          <w:rFonts w:ascii="Arial" w:hAnsi="Arial" w:cs="Arial"/>
        </w:rPr>
        <w:t>Cott</w:t>
      </w:r>
      <w:proofErr w:type="spellEnd"/>
      <w:r w:rsidRPr="00B00F84">
        <w:rPr>
          <w:rFonts w:ascii="Arial" w:hAnsi="Arial" w:cs="Arial"/>
        </w:rPr>
        <w:t>, Public Vows: A History of Marriage and the Nation</w:t>
      </w:r>
    </w:p>
    <w:p w14:paraId="5ED2236F" w14:textId="77777777" w:rsidR="00AE5E38" w:rsidRPr="00B00F84" w:rsidRDefault="00AE5E38" w:rsidP="00AE5E38">
      <w:pPr>
        <w:rPr>
          <w:rFonts w:ascii="Arial" w:hAnsi="Arial" w:cs="Arial"/>
        </w:rPr>
      </w:pPr>
    </w:p>
    <w:p w14:paraId="0C4A1E4D" w14:textId="78F22B4F" w:rsidR="00AE5E38" w:rsidRPr="00B00F84" w:rsidRDefault="00AE5E38" w:rsidP="00AE5E38">
      <w:pPr>
        <w:rPr>
          <w:rFonts w:ascii="Arial" w:hAnsi="Arial" w:cs="Arial"/>
        </w:rPr>
      </w:pPr>
      <w:r w:rsidRPr="00B00F84">
        <w:rPr>
          <w:rFonts w:ascii="Arial" w:hAnsi="Arial" w:cs="Arial"/>
        </w:rPr>
        <w:t>Edward Baptist, The Half Has Never Been Told: Slavery and the Making of American Capitalism</w:t>
      </w:r>
    </w:p>
    <w:p w14:paraId="12791909" w14:textId="77777777" w:rsidR="00AE5E38" w:rsidRPr="00B00F84" w:rsidRDefault="00AE5E38" w:rsidP="00AE5E38">
      <w:pPr>
        <w:rPr>
          <w:rFonts w:ascii="Arial" w:hAnsi="Arial" w:cs="Arial"/>
        </w:rPr>
      </w:pPr>
    </w:p>
    <w:p w14:paraId="17AECA5E" w14:textId="7546CE68" w:rsidR="00AE5E38" w:rsidRPr="00B00F84" w:rsidRDefault="00AE5E38" w:rsidP="00AE5E38">
      <w:pPr>
        <w:rPr>
          <w:rFonts w:ascii="Arial" w:hAnsi="Arial" w:cs="Arial"/>
        </w:rPr>
      </w:pPr>
      <w:r w:rsidRPr="00B00F84">
        <w:rPr>
          <w:rFonts w:ascii="Arial" w:hAnsi="Arial" w:cs="Arial"/>
        </w:rPr>
        <w:t xml:space="preserve">Eric </w:t>
      </w:r>
      <w:proofErr w:type="spellStart"/>
      <w:r w:rsidRPr="00B00F84">
        <w:rPr>
          <w:rFonts w:ascii="Arial" w:hAnsi="Arial" w:cs="Arial"/>
        </w:rPr>
        <w:t>Foner</w:t>
      </w:r>
      <w:proofErr w:type="spellEnd"/>
      <w:r w:rsidRPr="00B00F84">
        <w:rPr>
          <w:rFonts w:ascii="Arial" w:hAnsi="Arial" w:cs="Arial"/>
        </w:rPr>
        <w:t>, The Fiery Trial: Abraham Lincoln and American Slavery</w:t>
      </w:r>
    </w:p>
    <w:p w14:paraId="279638AA" w14:textId="77777777" w:rsidR="00AE5E38" w:rsidRPr="00B00F84" w:rsidRDefault="00AE5E38" w:rsidP="00AE5E38">
      <w:pPr>
        <w:rPr>
          <w:rFonts w:ascii="Arial" w:hAnsi="Arial" w:cs="Arial"/>
        </w:rPr>
      </w:pPr>
    </w:p>
    <w:p w14:paraId="692DE679" w14:textId="3EAE3C50" w:rsidR="00AE5E38" w:rsidRPr="00B00F84" w:rsidRDefault="00AE5E38" w:rsidP="00AE5E38">
      <w:pPr>
        <w:rPr>
          <w:rFonts w:ascii="Arial" w:hAnsi="Arial" w:cs="Arial"/>
        </w:rPr>
      </w:pPr>
      <w:r w:rsidRPr="00B00F84">
        <w:rPr>
          <w:rFonts w:ascii="Arial" w:hAnsi="Arial" w:cs="Arial"/>
        </w:rPr>
        <w:t>David Blight, Race and Reunion: The Civil War in American Memory</w:t>
      </w:r>
    </w:p>
    <w:p w14:paraId="20EF9902" w14:textId="77777777" w:rsidR="00AE5E38" w:rsidRPr="00B00F84" w:rsidRDefault="00AE5E38" w:rsidP="00AE5E38">
      <w:pPr>
        <w:rPr>
          <w:rFonts w:ascii="Arial" w:hAnsi="Arial" w:cs="Arial"/>
        </w:rPr>
      </w:pPr>
    </w:p>
    <w:p w14:paraId="47AD51DA" w14:textId="3F1834D7" w:rsidR="00AE5E38" w:rsidRPr="00B00F84" w:rsidRDefault="00AE5E38" w:rsidP="00AE5E38">
      <w:pPr>
        <w:rPr>
          <w:rFonts w:ascii="Arial" w:hAnsi="Arial" w:cs="Arial"/>
        </w:rPr>
      </w:pPr>
      <w:r w:rsidRPr="00B00F84">
        <w:rPr>
          <w:rFonts w:ascii="Arial" w:hAnsi="Arial" w:cs="Arial"/>
        </w:rPr>
        <w:t xml:space="preserve">David </w:t>
      </w:r>
      <w:proofErr w:type="spellStart"/>
      <w:r w:rsidRPr="00B00F84">
        <w:rPr>
          <w:rFonts w:ascii="Arial" w:hAnsi="Arial" w:cs="Arial"/>
        </w:rPr>
        <w:t>Roediger</w:t>
      </w:r>
      <w:proofErr w:type="spellEnd"/>
      <w:r w:rsidRPr="00B00F84">
        <w:rPr>
          <w:rFonts w:ascii="Arial" w:hAnsi="Arial" w:cs="Arial"/>
        </w:rPr>
        <w:t>, The Wages of Whiteness: Race and the Making of the American Working Class</w:t>
      </w:r>
    </w:p>
    <w:p w14:paraId="5F29E5BF" w14:textId="77777777" w:rsidR="00AE5E38" w:rsidRPr="00B00F84" w:rsidRDefault="00AE5E38" w:rsidP="00AE5E38">
      <w:pPr>
        <w:rPr>
          <w:rFonts w:ascii="Arial" w:hAnsi="Arial" w:cs="Arial"/>
        </w:rPr>
      </w:pPr>
    </w:p>
    <w:p w14:paraId="220F64E0" w14:textId="6166A078" w:rsidR="00AE5E38" w:rsidRPr="00B00F84" w:rsidRDefault="00AE5E38" w:rsidP="00AE5E38">
      <w:pPr>
        <w:rPr>
          <w:rFonts w:ascii="Arial" w:hAnsi="Arial" w:cs="Arial"/>
        </w:rPr>
      </w:pPr>
      <w:r w:rsidRPr="00B00F84">
        <w:rPr>
          <w:rFonts w:ascii="Arial" w:hAnsi="Arial" w:cs="Arial"/>
        </w:rPr>
        <w:t>Laura Briggs, Reproducing Empire: Race, Sex, Science, and U.S. Imperialism in Puerto Rico</w:t>
      </w:r>
    </w:p>
    <w:p w14:paraId="439D9C86" w14:textId="77777777" w:rsidR="00AE5E38" w:rsidRPr="00B00F84" w:rsidRDefault="00AE5E38" w:rsidP="00AE5E38">
      <w:pPr>
        <w:rPr>
          <w:rFonts w:ascii="Arial" w:hAnsi="Arial" w:cs="Arial"/>
        </w:rPr>
      </w:pPr>
    </w:p>
    <w:p w14:paraId="2E8AC6AF" w14:textId="2A31AC00" w:rsidR="00AE5E38" w:rsidRPr="00B00F84" w:rsidRDefault="00AE5E38" w:rsidP="00AE5E38">
      <w:pPr>
        <w:rPr>
          <w:rFonts w:ascii="Arial" w:hAnsi="Arial" w:cs="Arial"/>
        </w:rPr>
      </w:pPr>
      <w:r w:rsidRPr="00B00F84">
        <w:rPr>
          <w:rFonts w:ascii="Arial" w:hAnsi="Arial" w:cs="Arial"/>
        </w:rPr>
        <w:t>Mae Ngai, Impossible Subjects: Illegal Aliens and the Making of Modern America</w:t>
      </w:r>
    </w:p>
    <w:p w14:paraId="1CF4E1CC" w14:textId="77777777" w:rsidR="00AE5E38" w:rsidRPr="00B00F84" w:rsidRDefault="00AE5E38" w:rsidP="00AE5E38">
      <w:pPr>
        <w:rPr>
          <w:rFonts w:ascii="Arial" w:hAnsi="Arial" w:cs="Arial"/>
        </w:rPr>
      </w:pPr>
    </w:p>
    <w:p w14:paraId="4C415D3D" w14:textId="77AB0F0B" w:rsidR="00AE5E38" w:rsidRPr="00B00F84" w:rsidRDefault="00AE5E38" w:rsidP="00AE5E38">
      <w:pPr>
        <w:rPr>
          <w:rFonts w:ascii="Arial" w:hAnsi="Arial" w:cs="Arial"/>
        </w:rPr>
      </w:pPr>
      <w:r w:rsidRPr="00B00F84">
        <w:rPr>
          <w:rFonts w:ascii="Arial" w:hAnsi="Arial" w:cs="Arial"/>
        </w:rPr>
        <w:t>Thomas Andrews, Killing for Coal: America’s Deadliest Labor War</w:t>
      </w:r>
    </w:p>
    <w:p w14:paraId="02A2DD2F" w14:textId="77777777" w:rsidR="00AE5E38" w:rsidRPr="00B00F84" w:rsidRDefault="00AE5E38" w:rsidP="00AE5E38">
      <w:pPr>
        <w:rPr>
          <w:rFonts w:ascii="Arial" w:hAnsi="Arial" w:cs="Arial"/>
        </w:rPr>
      </w:pPr>
    </w:p>
    <w:p w14:paraId="0EF83B84" w14:textId="09BD8A1D" w:rsidR="00AE5E38" w:rsidRPr="00B00F84" w:rsidRDefault="00AE5E38" w:rsidP="00AE5E38">
      <w:pPr>
        <w:rPr>
          <w:rFonts w:ascii="Arial" w:hAnsi="Arial" w:cs="Arial"/>
        </w:rPr>
      </w:pPr>
      <w:proofErr w:type="spellStart"/>
      <w:r w:rsidRPr="00B00F84">
        <w:rPr>
          <w:rFonts w:ascii="Arial" w:hAnsi="Arial" w:cs="Arial"/>
        </w:rPr>
        <w:t>Tomiko</w:t>
      </w:r>
      <w:proofErr w:type="spellEnd"/>
      <w:r w:rsidRPr="00B00F84">
        <w:rPr>
          <w:rFonts w:ascii="Arial" w:hAnsi="Arial" w:cs="Arial"/>
        </w:rPr>
        <w:t xml:space="preserve"> Brown-</w:t>
      </w:r>
      <w:proofErr w:type="spellStart"/>
      <w:r w:rsidRPr="00B00F84">
        <w:rPr>
          <w:rFonts w:ascii="Arial" w:hAnsi="Arial" w:cs="Arial"/>
        </w:rPr>
        <w:t>Nagin</w:t>
      </w:r>
      <w:proofErr w:type="spellEnd"/>
      <w:r w:rsidRPr="00B00F84">
        <w:rPr>
          <w:rFonts w:ascii="Arial" w:hAnsi="Arial" w:cs="Arial"/>
        </w:rPr>
        <w:t xml:space="preserve">, Courage to Dissent: Atlanta and the Long History of the Civil Rights Movement </w:t>
      </w:r>
    </w:p>
    <w:p w14:paraId="640FF19F" w14:textId="77777777" w:rsidR="00AE5E38" w:rsidRPr="00B00F84" w:rsidRDefault="00AE5E38" w:rsidP="00AE5E38">
      <w:pPr>
        <w:rPr>
          <w:rFonts w:ascii="Arial" w:hAnsi="Arial" w:cs="Arial"/>
        </w:rPr>
      </w:pPr>
    </w:p>
    <w:p w14:paraId="0EE088BF" w14:textId="00CB9103" w:rsidR="00AE5E38" w:rsidRPr="00B00F84" w:rsidRDefault="00AE5E38" w:rsidP="00AE5E38">
      <w:pPr>
        <w:rPr>
          <w:rFonts w:ascii="Arial" w:hAnsi="Arial" w:cs="Arial"/>
        </w:rPr>
      </w:pPr>
      <w:r w:rsidRPr="00B00F84">
        <w:rPr>
          <w:rFonts w:ascii="Arial" w:hAnsi="Arial" w:cs="Arial"/>
        </w:rPr>
        <w:t xml:space="preserve">Lorena </w:t>
      </w:r>
      <w:proofErr w:type="spellStart"/>
      <w:r w:rsidRPr="00B00F84">
        <w:rPr>
          <w:rFonts w:ascii="Arial" w:hAnsi="Arial" w:cs="Arial"/>
        </w:rPr>
        <w:t>Oropeza</w:t>
      </w:r>
      <w:proofErr w:type="spellEnd"/>
      <w:r w:rsidRPr="00B00F84">
        <w:rPr>
          <w:rFonts w:ascii="Arial" w:hAnsi="Arial" w:cs="Arial"/>
        </w:rPr>
        <w:t>, Raza Si! Guerra No! Chicano Protest and Patriotism during the Viet Nam War Era</w:t>
      </w:r>
    </w:p>
    <w:p w14:paraId="56EAD337" w14:textId="77777777" w:rsidR="00AE5E38" w:rsidRPr="00B00F84" w:rsidRDefault="00AE5E38" w:rsidP="00AE5E38">
      <w:pPr>
        <w:rPr>
          <w:rFonts w:ascii="Arial" w:hAnsi="Arial" w:cs="Arial"/>
        </w:rPr>
      </w:pPr>
    </w:p>
    <w:p w14:paraId="6CB46C2E" w14:textId="77777777" w:rsidR="00AE5E38" w:rsidRPr="00B00F84" w:rsidRDefault="00AE5E38" w:rsidP="00AE5E38">
      <w:pPr>
        <w:rPr>
          <w:rFonts w:ascii="Arial" w:hAnsi="Arial" w:cs="Arial"/>
        </w:rPr>
      </w:pPr>
      <w:r w:rsidRPr="00B00F84">
        <w:rPr>
          <w:rFonts w:ascii="Arial" w:hAnsi="Arial" w:cs="Arial"/>
        </w:rPr>
        <w:t>Robert O. Self, All in the Family: The Realignment of American Democracy Since the 1960s</w:t>
      </w:r>
    </w:p>
    <w:p w14:paraId="033CAA13" w14:textId="77777777" w:rsidR="00AE5E38" w:rsidRPr="00B00F84" w:rsidRDefault="00AE5E38" w:rsidP="00AE5E38">
      <w:pPr>
        <w:rPr>
          <w:rFonts w:ascii="Arial" w:hAnsi="Arial" w:cs="Arial"/>
        </w:rPr>
      </w:pPr>
    </w:p>
    <w:p w14:paraId="1B5DDBDD" w14:textId="495547B6" w:rsidR="00AE5E38" w:rsidRDefault="00AE5E38" w:rsidP="00AE5E38">
      <w:r w:rsidRPr="00B00F84">
        <w:rPr>
          <w:rFonts w:ascii="Arial" w:hAnsi="Arial" w:cs="Arial"/>
        </w:rPr>
        <w:t>Plus, Historiographical essays posted on</w:t>
      </w:r>
      <w:r>
        <w:t xml:space="preserve"> Blackboard</w:t>
      </w:r>
      <w:r>
        <w:t xml:space="preserve"> </w:t>
      </w:r>
    </w:p>
    <w:p w14:paraId="5A570032" w14:textId="77777777" w:rsidR="00AE5E38" w:rsidRPr="00EF7D2F" w:rsidRDefault="00AE5E38" w:rsidP="00141EC6">
      <w:pPr>
        <w:rPr>
          <w:rFonts w:ascii="Arial" w:hAnsi="Arial" w:cs="Arial"/>
          <w:color w:val="FF0000"/>
          <w:sz w:val="21"/>
          <w:szCs w:val="21"/>
        </w:rPr>
      </w:pPr>
    </w:p>
    <w:p w14:paraId="79688A48" w14:textId="77777777" w:rsidR="00141EC6" w:rsidRPr="0016052E" w:rsidRDefault="00141EC6" w:rsidP="00141EC6">
      <w:pPr>
        <w:rPr>
          <w:rFonts w:ascii="Arial" w:hAnsi="Arial" w:cs="Arial"/>
          <w:sz w:val="21"/>
          <w:szCs w:val="21"/>
        </w:rPr>
      </w:pPr>
    </w:p>
    <w:p w14:paraId="3A8DE278" w14:textId="67ACDC6C"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14:paraId="6D90FAC4" w14:textId="77777777" w:rsidR="00AE5E38" w:rsidRDefault="00AE5E38" w:rsidP="00141EC6">
      <w:pPr>
        <w:rPr>
          <w:rFonts w:ascii="Arial" w:hAnsi="Arial" w:cs="Arial"/>
          <w:sz w:val="21"/>
          <w:szCs w:val="21"/>
        </w:rPr>
      </w:pPr>
    </w:p>
    <w:p w14:paraId="753DD112" w14:textId="3B6AD295" w:rsidR="00B00F84" w:rsidRDefault="00B00F84" w:rsidP="00141EC6">
      <w:pPr>
        <w:rPr>
          <w:rFonts w:ascii="Arial" w:hAnsi="Arial" w:cs="Arial"/>
          <w:sz w:val="21"/>
          <w:szCs w:val="21"/>
        </w:rPr>
      </w:pPr>
      <w:r w:rsidRPr="00B00F84">
        <w:rPr>
          <w:rFonts w:ascii="Arial" w:hAnsi="Arial" w:cs="Arial"/>
          <w:b/>
          <w:sz w:val="21"/>
          <w:szCs w:val="21"/>
        </w:rPr>
        <w:t>Article Presentation 15%:</w:t>
      </w:r>
      <w:r>
        <w:rPr>
          <w:rFonts w:ascii="Arial" w:hAnsi="Arial" w:cs="Arial"/>
          <w:sz w:val="21"/>
          <w:szCs w:val="21"/>
        </w:rPr>
        <w:t xml:space="preserve"> Students will pair up and present the historiographical essay assigned for a given week. During this presentation, students will provide a brief summary of the major arguments of the article, situate the week’s monograph within the discussion of the article, and lead class discussion of the article. </w:t>
      </w:r>
    </w:p>
    <w:p w14:paraId="4000A5CD" w14:textId="77777777" w:rsidR="00B00F84" w:rsidRDefault="00B00F84" w:rsidP="00141EC6">
      <w:pPr>
        <w:rPr>
          <w:rFonts w:ascii="Arial" w:hAnsi="Arial" w:cs="Arial"/>
          <w:sz w:val="21"/>
          <w:szCs w:val="21"/>
        </w:rPr>
      </w:pPr>
    </w:p>
    <w:p w14:paraId="4459235A" w14:textId="77777777" w:rsidR="00B00F84" w:rsidRPr="009B2B72" w:rsidRDefault="00B00F84" w:rsidP="00B00F84">
      <w:pPr>
        <w:rPr>
          <w:rFonts w:ascii="Arial" w:hAnsi="Arial" w:cs="Arial"/>
          <w:b/>
          <w:sz w:val="21"/>
          <w:szCs w:val="21"/>
        </w:rPr>
      </w:pPr>
      <w:r w:rsidRPr="009B2B72">
        <w:rPr>
          <w:rFonts w:ascii="Arial" w:hAnsi="Arial" w:cs="Arial"/>
          <w:b/>
          <w:sz w:val="21"/>
          <w:szCs w:val="21"/>
        </w:rPr>
        <w:t>Attendance, Participation, and Weekly Writing Responses 40%</w:t>
      </w:r>
      <w:r>
        <w:rPr>
          <w:rFonts w:ascii="Arial" w:hAnsi="Arial" w:cs="Arial"/>
          <w:b/>
          <w:sz w:val="21"/>
          <w:szCs w:val="21"/>
        </w:rPr>
        <w:t>:</w:t>
      </w:r>
    </w:p>
    <w:p w14:paraId="2AADFDCD" w14:textId="6BAEC3F0" w:rsidR="00B00F84" w:rsidRPr="009D756D" w:rsidRDefault="00B00F84" w:rsidP="00B00F84">
      <w:pPr>
        <w:rPr>
          <w:rFonts w:ascii="Arial" w:hAnsi="Arial" w:cs="Arial"/>
          <w:sz w:val="21"/>
          <w:szCs w:val="21"/>
        </w:rPr>
      </w:pPr>
      <w:r>
        <w:rPr>
          <w:rFonts w:ascii="Arial" w:hAnsi="Arial" w:cs="Arial"/>
          <w:sz w:val="21"/>
          <w:szCs w:val="21"/>
        </w:rPr>
        <w:t>The success of this course depends on engaged student participation and attendance. You are expected to come to class prepared to discuss the week’s reading topic. Only one unexcused absence will be allowed. Any subsequent absences will be reflected negatively in your participation grade.  Part of the preparation for class discussion will include submitting short (1-2 page) responses to the week’s reading. The responses</w:t>
      </w:r>
      <w:r w:rsidR="00E57F69">
        <w:rPr>
          <w:rFonts w:ascii="Arial" w:hAnsi="Arial" w:cs="Arial"/>
          <w:sz w:val="21"/>
          <w:szCs w:val="21"/>
        </w:rPr>
        <w:t xml:space="preserve"> will be due via Blackboard by 3</w:t>
      </w:r>
      <w:r>
        <w:rPr>
          <w:rFonts w:ascii="Arial" w:hAnsi="Arial" w:cs="Arial"/>
          <w:sz w:val="21"/>
          <w:szCs w:val="21"/>
        </w:rPr>
        <w:t xml:space="preserve">PM the day that class meets. No late submissions will be accepted. </w:t>
      </w:r>
    </w:p>
    <w:p w14:paraId="73E57226" w14:textId="77777777" w:rsidR="00B00F84" w:rsidRDefault="00B00F84" w:rsidP="00141EC6">
      <w:pPr>
        <w:rPr>
          <w:rFonts w:ascii="Arial" w:hAnsi="Arial" w:cs="Arial"/>
          <w:sz w:val="21"/>
          <w:szCs w:val="21"/>
        </w:rPr>
      </w:pPr>
    </w:p>
    <w:p w14:paraId="1A8394CA" w14:textId="27E792F8" w:rsidR="00E57F69" w:rsidRPr="0006235C" w:rsidRDefault="00E57F69" w:rsidP="00E57F69">
      <w:pPr>
        <w:rPr>
          <w:rFonts w:ascii="Arial" w:hAnsi="Arial" w:cs="Arial"/>
          <w:b/>
          <w:sz w:val="21"/>
          <w:szCs w:val="21"/>
        </w:rPr>
      </w:pPr>
      <w:r>
        <w:rPr>
          <w:rFonts w:ascii="Arial" w:hAnsi="Arial" w:cs="Arial"/>
          <w:b/>
          <w:sz w:val="21"/>
          <w:szCs w:val="21"/>
        </w:rPr>
        <w:t>Historiography Paper 45</w:t>
      </w:r>
      <w:r w:rsidRPr="0006235C">
        <w:rPr>
          <w:rFonts w:ascii="Arial" w:hAnsi="Arial" w:cs="Arial"/>
          <w:b/>
          <w:sz w:val="21"/>
          <w:szCs w:val="21"/>
        </w:rPr>
        <w:t>%:</w:t>
      </w:r>
    </w:p>
    <w:p w14:paraId="44EFDA15" w14:textId="77777777" w:rsidR="00E57F69" w:rsidRDefault="00E57F69" w:rsidP="00E57F69">
      <w:pPr>
        <w:rPr>
          <w:rFonts w:ascii="Arial" w:hAnsi="Arial" w:cs="Arial"/>
          <w:sz w:val="21"/>
          <w:szCs w:val="21"/>
        </w:rPr>
      </w:pPr>
      <w:r>
        <w:rPr>
          <w:rFonts w:ascii="Arial" w:hAnsi="Arial" w:cs="Arial"/>
          <w:sz w:val="21"/>
          <w:szCs w:val="21"/>
        </w:rPr>
        <w:t>For this paper, you will identify a topic in U.S. history related to your research area and write a historiographical essay based on that research area. Choose your books, write about the books, how they build upon earlier scholarship in the field, how they have added to the field, posed new questions, or taken the field in a new direction. You can explore areas/approaches/historiographies we have discussed in class or may choose an area that we did not cover. You can use up to two books on the required list. The paper should be between 17-20 pages. For this assignment, you will be required to meet with me to discuss your paper idea. You will also turn in a bibliography, introduction and outline before the final paper is due.</w:t>
      </w:r>
    </w:p>
    <w:p w14:paraId="6DF121BE" w14:textId="77777777" w:rsidR="00AE5E38" w:rsidRPr="009D756D" w:rsidRDefault="00AE5E38" w:rsidP="00141EC6">
      <w:pPr>
        <w:rPr>
          <w:rFonts w:ascii="Arial" w:hAnsi="Arial" w:cs="Arial"/>
          <w:sz w:val="21"/>
          <w:szCs w:val="21"/>
        </w:rPr>
      </w:pPr>
    </w:p>
    <w:p w14:paraId="7035E83D" w14:textId="77777777" w:rsidR="00141EC6" w:rsidRPr="009D756D" w:rsidRDefault="00141EC6" w:rsidP="00141EC6">
      <w:pPr>
        <w:rPr>
          <w:rFonts w:ascii="Arial" w:hAnsi="Arial" w:cs="Arial"/>
          <w:sz w:val="21"/>
          <w:szCs w:val="21"/>
        </w:rPr>
      </w:pPr>
    </w:p>
    <w:p w14:paraId="72FBA705" w14:textId="7F214A03" w:rsidR="00E57F69"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r w:rsidR="00E57F69" w:rsidRPr="00593047">
        <w:rPr>
          <w:rFonts w:ascii="Arial" w:hAnsi="Arial" w:cs="Arial"/>
          <w:sz w:val="21"/>
          <w:szCs w:val="21"/>
        </w:rPr>
        <w:t xml:space="preserve">As the instructor of this section, </w:t>
      </w:r>
      <w:r w:rsidR="00E57F69">
        <w:rPr>
          <w:rFonts w:ascii="Arial" w:hAnsi="Arial" w:cs="Arial"/>
          <w:sz w:val="21"/>
          <w:szCs w:val="21"/>
        </w:rPr>
        <w:t>I will take attendance and it will factor into your final grade. Because this is a discussion-oriented course, attendance and participation is a crucial aspect of creating an intellectually stimulating classroom environment. Your participation in class discussions will also allow me to assess your engagement with the reading material beyond your writing assignments. As disclosed above, I will allow one unexcused absence. Any absences beyond that will be reflected in your attendance and participation gra</w:t>
      </w:r>
      <w:r w:rsidR="00E57F69">
        <w:rPr>
          <w:rFonts w:ascii="Arial" w:hAnsi="Arial" w:cs="Arial"/>
          <w:sz w:val="21"/>
          <w:szCs w:val="21"/>
        </w:rPr>
        <w:t>de and possibly the final grade.</w:t>
      </w:r>
    </w:p>
    <w:p w14:paraId="20D879BF" w14:textId="77777777" w:rsidR="00E57F69" w:rsidRDefault="00E57F69" w:rsidP="00593047">
      <w:pPr>
        <w:rPr>
          <w:rFonts w:ascii="Arial" w:hAnsi="Arial" w:cs="Arial"/>
          <w:sz w:val="21"/>
          <w:szCs w:val="21"/>
        </w:rPr>
      </w:pPr>
    </w:p>
    <w:p w14:paraId="31C919DE" w14:textId="3B215212" w:rsidR="00D665D2" w:rsidRPr="00E57F69" w:rsidRDefault="003B3AC1" w:rsidP="00D665D2">
      <w:pPr>
        <w:rPr>
          <w:rFonts w:ascii="Arial" w:hAnsi="Arial" w:cs="Arial"/>
          <w:sz w:val="21"/>
          <w:szCs w:val="21"/>
        </w:rPr>
      </w:pPr>
      <w:r>
        <w:rPr>
          <w:rFonts w:ascii="Arial" w:hAnsi="Arial" w:cs="Arial"/>
          <w:sz w:val="21"/>
          <w:szCs w:val="21"/>
        </w:rPr>
        <w:t xml:space="preserve">However, </w:t>
      </w:r>
      <w:r w:rsidR="0041217D">
        <w:rPr>
          <w:rFonts w:ascii="Arial" w:hAnsi="Arial" w:cs="Arial"/>
          <w:sz w:val="21"/>
          <w:szCs w:val="21"/>
        </w:rPr>
        <w:t>w</w:t>
      </w:r>
      <w:r>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AF2299A" w14:textId="09B7F124" w:rsidR="00141EC6" w:rsidRPr="00384AFA" w:rsidRDefault="00141EC6" w:rsidP="00593047">
      <w:pPr>
        <w:rPr>
          <w:rFonts w:ascii="Arial" w:hAnsi="Arial" w:cs="Arial"/>
          <w:color w:val="FF0000"/>
          <w:sz w:val="21"/>
          <w:szCs w:val="21"/>
        </w:rPr>
      </w:pPr>
      <w:r w:rsidRPr="009D756D">
        <w:rPr>
          <w:rFonts w:ascii="Arial" w:hAnsi="Arial" w:cs="Arial"/>
          <w:b/>
          <w:sz w:val="21"/>
          <w:szCs w:val="21"/>
        </w:rPr>
        <w:lastRenderedPageBreak/>
        <w:t>Grading</w:t>
      </w:r>
      <w:r w:rsidRPr="009D756D">
        <w:rPr>
          <w:rFonts w:ascii="Arial" w:hAnsi="Arial" w:cs="Arial"/>
          <w:sz w:val="21"/>
          <w:szCs w:val="21"/>
        </w:rPr>
        <w:t xml:space="preserve">: </w:t>
      </w:r>
      <w:r w:rsidR="00E57F69">
        <w:rPr>
          <w:rFonts w:ascii="Arial" w:hAnsi="Arial" w:cs="Arial"/>
          <w:sz w:val="21"/>
          <w:szCs w:val="21"/>
        </w:rPr>
        <w:t>I will issue letter grades for all writing submissions, both weekly responses as well as the book review and historiography paper.</w:t>
      </w: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8"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9"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1642A37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3"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6D5FB1F3"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BD1DD1">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21A9DBD7" w14:textId="669977A5" w:rsidR="00FE712D" w:rsidRPr="00FE712D" w:rsidRDefault="0016052E" w:rsidP="00BD1DD1">
      <w:pPr>
        <w:rPr>
          <w:rFonts w:asciiTheme="minorBidi" w:hAnsiTheme="minorBidi" w:cstheme="minorBidi"/>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p>
    <w:p w14:paraId="318F0E39" w14:textId="77777777" w:rsidR="00BD1DD1" w:rsidRDefault="00147BD7" w:rsidP="00BD1DD1">
      <w:pPr>
        <w:rPr>
          <w:rFonts w:ascii="Arial" w:hAnsi="Arial" w:cs="Arial"/>
          <w:sz w:val="21"/>
          <w:szCs w:val="21"/>
        </w:rPr>
      </w:pPr>
      <w:r w:rsidRPr="00FE712D">
        <w:rPr>
          <w:rFonts w:asciiTheme="minorBidi" w:hAnsiTheme="minorBidi" w:cstheme="minorBidi"/>
          <w:bCs/>
          <w:color w:val="0000FF"/>
          <w:sz w:val="21"/>
          <w:szCs w:val="21"/>
        </w:rPr>
        <w:t xml:space="preserve"> </w:t>
      </w:r>
    </w:p>
    <w:p w14:paraId="6C1E5C72" w14:textId="58217899" w:rsidR="007E422D" w:rsidRPr="00BD1DD1" w:rsidRDefault="007E422D" w:rsidP="00BD1DD1">
      <w:pPr>
        <w:rPr>
          <w:rFonts w:ascii="Arial" w:hAnsi="Arial" w:cs="Arial"/>
          <w:color w:val="000000" w:themeColor="text1"/>
          <w:sz w:val="21"/>
          <w:szCs w:val="21"/>
        </w:rPr>
      </w:pPr>
      <w:r w:rsidRPr="00BD1DD1">
        <w:rPr>
          <w:rFonts w:asciiTheme="minorBidi" w:hAnsiTheme="minorBidi" w:cstheme="minorBidi"/>
          <w:b/>
          <w:bCs/>
          <w:color w:val="000000" w:themeColor="text1"/>
          <w:sz w:val="21"/>
          <w:szCs w:val="21"/>
        </w:rPr>
        <w:t>The English Writing Center (411LIBR)</w:t>
      </w:r>
      <w:r w:rsidRPr="00BD1DD1">
        <w:rPr>
          <w:rFonts w:asciiTheme="minorBidi" w:hAnsiTheme="minorBidi" w:cstheme="minorBidi"/>
          <w:color w:val="000000" w:themeColor="text1"/>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BD1DD1">
        <w:rPr>
          <w:color w:val="000000" w:themeColor="text1"/>
        </w:rPr>
        <w:t>http://uta.mywconline.com</w:t>
      </w:r>
      <w:r w:rsidRPr="00BD1DD1">
        <w:rPr>
          <w:rFonts w:asciiTheme="minorBidi" w:hAnsiTheme="minorBidi" w:cstheme="minorBidi"/>
          <w:color w:val="000000" w:themeColor="text1"/>
          <w:sz w:val="21"/>
          <w:szCs w:val="21"/>
        </w:rPr>
        <w:t xml:space="preserve">. Classroom Visits, workshops, and specialized services for graduate students are also available. Please see </w:t>
      </w:r>
      <w:hyperlink r:id="rId19" w:history="1">
        <w:r w:rsidRPr="00BD1DD1">
          <w:rPr>
            <w:rStyle w:val="Hyperlink"/>
            <w:rFonts w:asciiTheme="minorBidi" w:hAnsiTheme="minorBidi" w:cstheme="minorBidi"/>
            <w:color w:val="000000" w:themeColor="text1"/>
            <w:sz w:val="21"/>
            <w:szCs w:val="21"/>
          </w:rPr>
          <w:t>www.uta.edu/owl</w:t>
        </w:r>
      </w:hyperlink>
      <w:r w:rsidRPr="00BD1DD1">
        <w:rPr>
          <w:rFonts w:asciiTheme="minorBidi" w:hAnsiTheme="minorBidi" w:cstheme="minorBidi"/>
          <w:color w:val="000000" w:themeColor="text1"/>
          <w:sz w:val="21"/>
          <w:szCs w:val="21"/>
        </w:rPr>
        <w:t xml:space="preserve"> for detailed information on all our programs and services.</w:t>
      </w:r>
    </w:p>
    <w:p w14:paraId="36E45FA4" w14:textId="77777777" w:rsidR="00BD1DD1" w:rsidRDefault="00BD1DD1" w:rsidP="00BD1DD1">
      <w:pPr>
        <w:tabs>
          <w:tab w:val="left" w:leader="dot" w:pos="3600"/>
        </w:tabs>
        <w:rPr>
          <w:rFonts w:ascii="Arial" w:hAnsi="Arial" w:cs="Arial"/>
          <w:b/>
          <w:color w:val="0000FF"/>
          <w:sz w:val="21"/>
          <w:szCs w:val="21"/>
        </w:rPr>
      </w:pPr>
    </w:p>
    <w:p w14:paraId="3648AC12" w14:textId="57D64BE8" w:rsidR="0092291C" w:rsidRPr="005A079A" w:rsidRDefault="00141EC6" w:rsidP="00BD1DD1">
      <w:pPr>
        <w:tabs>
          <w:tab w:val="left" w:leader="dot" w:pos="3600"/>
        </w:tabs>
        <w:rPr>
          <w:rFonts w:ascii="Arial" w:hAnsi="Arial" w:cs="Arial"/>
          <w:color w:val="FF0000"/>
          <w:sz w:val="21"/>
          <w:szCs w:val="21"/>
        </w:rPr>
      </w:pPr>
      <w:r w:rsidRPr="0016052E">
        <w:rPr>
          <w:rFonts w:ascii="Arial" w:hAnsi="Arial" w:cs="Arial"/>
          <w:b/>
          <w:color w:val="0000FF"/>
          <w:sz w:val="21"/>
          <w:szCs w:val="21"/>
        </w:rPr>
        <w:lastRenderedPageBreak/>
        <w:t>Librarian to Contact:</w:t>
      </w:r>
      <w:r w:rsidR="0091586E" w:rsidRPr="0016052E">
        <w:rPr>
          <w:rFonts w:ascii="Arial" w:hAnsi="Arial" w:cs="Arial"/>
          <w:color w:val="0000FF"/>
          <w:sz w:val="21"/>
          <w:szCs w:val="21"/>
        </w:rPr>
        <w:t xml:space="preserve"> </w:t>
      </w:r>
      <w:proofErr w:type="spellStart"/>
      <w:r w:rsidR="00BD1DD1">
        <w:rPr>
          <w:rFonts w:ascii="Arial" w:hAnsi="Arial" w:cs="Arial"/>
          <w:color w:val="0000FF"/>
          <w:sz w:val="21"/>
          <w:szCs w:val="21"/>
        </w:rPr>
        <w:t>Rafia</w:t>
      </w:r>
      <w:proofErr w:type="spellEnd"/>
      <w:r w:rsidR="00BD1DD1">
        <w:rPr>
          <w:rFonts w:ascii="Arial" w:hAnsi="Arial" w:cs="Arial"/>
          <w:color w:val="0000FF"/>
          <w:sz w:val="21"/>
          <w:szCs w:val="21"/>
        </w:rPr>
        <w:t xml:space="preserve"> </w:t>
      </w:r>
      <w:proofErr w:type="spellStart"/>
      <w:r w:rsidR="00BD1DD1">
        <w:rPr>
          <w:rFonts w:ascii="Arial" w:hAnsi="Arial" w:cs="Arial"/>
          <w:color w:val="0000FF"/>
          <w:sz w:val="21"/>
          <w:szCs w:val="21"/>
        </w:rPr>
        <w:t>Mirza</w:t>
      </w:r>
      <w:proofErr w:type="spellEnd"/>
      <w:r w:rsidR="00BD1DD1">
        <w:rPr>
          <w:rFonts w:ascii="Arial" w:hAnsi="Arial" w:cs="Arial"/>
          <w:color w:val="0000FF"/>
          <w:sz w:val="21"/>
          <w:szCs w:val="21"/>
        </w:rPr>
        <w:t xml:space="preserve">; </w:t>
      </w:r>
      <w:hyperlink r:id="rId20" w:history="1">
        <w:r w:rsidR="00BD1DD1" w:rsidRPr="00365766">
          <w:rPr>
            <w:rStyle w:val="Hyperlink"/>
            <w:rFonts w:ascii="Arial" w:hAnsi="Arial" w:cs="Arial"/>
            <w:sz w:val="21"/>
            <w:szCs w:val="21"/>
          </w:rPr>
          <w:t>rafia@uta.edu</w:t>
        </w:r>
      </w:hyperlink>
      <w:r w:rsidR="00BD1DD1">
        <w:rPr>
          <w:rFonts w:ascii="Arial" w:hAnsi="Arial" w:cs="Arial"/>
          <w:color w:val="0000FF"/>
          <w:sz w:val="21"/>
          <w:szCs w:val="21"/>
        </w:rPr>
        <w:t>; 817-272-7428</w:t>
      </w:r>
    </w:p>
    <w:p w14:paraId="1CFDEC95" w14:textId="77777777" w:rsidR="00D77B00" w:rsidRDefault="00D77B00">
      <w:pPr>
        <w:rPr>
          <w:rFonts w:ascii="Arial" w:hAnsi="Arial" w:cs="Arial"/>
          <w:bCs/>
          <w:color w:val="0000FF"/>
          <w:sz w:val="21"/>
          <w:szCs w:val="21"/>
        </w:rPr>
      </w:pPr>
    </w:p>
    <w:p w14:paraId="372BFACD"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2D41504F"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3DB2A544"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1" w:history="1">
        <w:r w:rsidRPr="00EF7D2F">
          <w:rPr>
            <w:rStyle w:val="hyperlinkchar"/>
            <w:rFonts w:ascii="Arial" w:hAnsi="Arial" w:cs="Arial"/>
            <w:color w:val="0000FF"/>
            <w:sz w:val="21"/>
            <w:szCs w:val="21"/>
          </w:rPr>
          <w:t>library.uta.edu/academic-plaza</w:t>
        </w:r>
      </w:hyperlink>
    </w:p>
    <w:p w14:paraId="097AEEE2"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22" w:history="1">
        <w:r w:rsidRPr="00EF7D2F">
          <w:rPr>
            <w:rStyle w:val="hyperlinkchar"/>
            <w:rFonts w:ascii="Arial" w:hAnsi="Arial" w:cs="Arial"/>
            <w:color w:val="0000FF"/>
            <w:sz w:val="21"/>
            <w:szCs w:val="21"/>
          </w:rPr>
          <w:t>ask.uta.edu/</w:t>
        </w:r>
      </w:hyperlink>
    </w:p>
    <w:p w14:paraId="4C2B0B06"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3" w:history="1">
        <w:r w:rsidRPr="00EF7D2F">
          <w:rPr>
            <w:rStyle w:val="hyperlinkchar"/>
            <w:rFonts w:ascii="Arial" w:hAnsi="Arial" w:cs="Arial"/>
            <w:color w:val="0000FF"/>
            <w:sz w:val="21"/>
            <w:szCs w:val="21"/>
          </w:rPr>
          <w:t>library.uta.edu/how-to</w:t>
        </w:r>
      </w:hyperlink>
    </w:p>
    <w:p w14:paraId="2A52C47D"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24" w:history="1">
        <w:r w:rsidRPr="00EF7D2F">
          <w:rPr>
            <w:rStyle w:val="hyperlinkchar"/>
            <w:rFonts w:ascii="Arial" w:hAnsi="Arial" w:cs="Arial"/>
            <w:color w:val="0000FF"/>
            <w:sz w:val="21"/>
            <w:szCs w:val="21"/>
            <w:u w:val="single"/>
          </w:rPr>
          <w:t>libguides.uta.edu</w:t>
        </w:r>
      </w:hyperlink>
    </w:p>
    <w:p w14:paraId="4448CB0C"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25" w:history="1">
        <w:r w:rsidRPr="00EF7D2F">
          <w:rPr>
            <w:rStyle w:val="hyperlinkchar"/>
            <w:rFonts w:ascii="Arial" w:hAnsi="Arial" w:cs="Arial"/>
            <w:color w:val="0000FF"/>
            <w:sz w:val="21"/>
            <w:szCs w:val="21"/>
          </w:rPr>
          <w:t>library.uta.edu/subject-librarians</w:t>
        </w:r>
      </w:hyperlink>
    </w:p>
    <w:p w14:paraId="37A26AD2"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6CE8BD7F"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26"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37BAAEB8"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27" w:history="1">
        <w:r w:rsidRPr="00EF7D2F">
          <w:rPr>
            <w:rStyle w:val="hyperlinkchar"/>
            <w:rFonts w:ascii="Arial" w:hAnsi="Arial" w:cs="Arial"/>
            <w:color w:val="0000FF"/>
            <w:sz w:val="21"/>
            <w:szCs w:val="21"/>
          </w:rPr>
          <w:t>pulse.uta.edu/vwebv/enterCourseReserve.do</w:t>
        </w:r>
      </w:hyperlink>
    </w:p>
    <w:p w14:paraId="0FCD8CCF" w14:textId="77777777" w:rsidR="00465457" w:rsidRPr="00EF7D2F" w:rsidRDefault="00465457" w:rsidP="00465457">
      <w:pPr>
        <w:pStyle w:val="Normal1"/>
        <w:spacing w:after="120" w:afterAutospacing="0"/>
        <w:rPr>
          <w:rFonts w:ascii="Arial" w:hAnsi="Arial" w:cs="Arial"/>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28" w:history="1">
        <w:r w:rsidRPr="00EF7D2F">
          <w:rPr>
            <w:rStyle w:val="hyperlinkchar"/>
            <w:rFonts w:ascii="Arial" w:hAnsi="Arial" w:cs="Arial"/>
            <w:color w:val="0000FF"/>
            <w:sz w:val="21"/>
            <w:szCs w:val="21"/>
          </w:rPr>
          <w:t>fablab.uta.edu/</w:t>
        </w:r>
      </w:hyperlink>
    </w:p>
    <w:p w14:paraId="5B9F8B02"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29" w:history="1">
        <w:r w:rsidRPr="00EF7D2F">
          <w:rPr>
            <w:rStyle w:val="hyperlinkchar"/>
            <w:rFonts w:ascii="Arial" w:hAnsi="Arial" w:cs="Arial"/>
            <w:color w:val="0000FF"/>
            <w:sz w:val="21"/>
            <w:szCs w:val="21"/>
          </w:rPr>
          <w:t>library.uta.edu/special-collections</w:t>
        </w:r>
      </w:hyperlink>
    </w:p>
    <w:p w14:paraId="12A4B335" w14:textId="77777777" w:rsidR="00465457" w:rsidRPr="00EF7D2F" w:rsidRDefault="00465457" w:rsidP="00465457">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0" w:history="1">
        <w:r w:rsidRPr="00EF7D2F">
          <w:rPr>
            <w:rStyle w:val="hyperlinkchar"/>
            <w:rFonts w:ascii="Arial" w:hAnsi="Arial" w:cs="Arial"/>
            <w:color w:val="0000FF"/>
            <w:sz w:val="21"/>
            <w:szCs w:val="21"/>
          </w:rPr>
          <w:t>openroom.uta.edu/</w:t>
        </w:r>
      </w:hyperlink>
    </w:p>
    <w:p w14:paraId="5469D2E4" w14:textId="77777777" w:rsidR="00786C2F" w:rsidRPr="005A079A" w:rsidRDefault="00786C2F">
      <w:pPr>
        <w:rPr>
          <w:rFonts w:ascii="Arial" w:hAnsi="Arial" w:cs="Arial"/>
          <w:bCs/>
          <w:color w:val="0000FF"/>
          <w:sz w:val="21"/>
          <w:szCs w:val="21"/>
        </w:rPr>
      </w:pPr>
    </w:p>
    <w:p w14:paraId="3AA00F11" w14:textId="198642B1" w:rsidR="004C7DA8" w:rsidRDefault="00786C2F" w:rsidP="00BD1DD1">
      <w:pPr>
        <w:keepNext/>
        <w:jc w:val="center"/>
        <w:rPr>
          <w:rFonts w:ascii="Arial" w:hAnsi="Arial" w:cs="Arial"/>
          <w:b/>
          <w:color w:val="FF0000"/>
          <w:sz w:val="21"/>
          <w:szCs w:val="21"/>
        </w:rPr>
      </w:pPr>
      <w:r>
        <w:rPr>
          <w:rFonts w:ascii="Arial" w:hAnsi="Arial" w:cs="Arial"/>
          <w:b/>
          <w:sz w:val="21"/>
          <w:szCs w:val="21"/>
        </w:rPr>
        <w:lastRenderedPageBreak/>
        <w:t>Course Schedule</w:t>
      </w:r>
      <w:r>
        <w:rPr>
          <w:rFonts w:ascii="Arial" w:hAnsi="Arial" w:cs="Arial"/>
          <w:b/>
          <w:sz w:val="21"/>
          <w:szCs w:val="21"/>
        </w:rPr>
        <w:br/>
      </w:r>
    </w:p>
    <w:p w14:paraId="4EB94EFA" w14:textId="4BC2B56B" w:rsidR="00BD1DD1" w:rsidRDefault="00BD1DD1" w:rsidP="00BD1DD1">
      <w:pPr>
        <w:keepNext/>
        <w:rPr>
          <w:rFonts w:ascii="Arial" w:hAnsi="Arial" w:cs="Arial"/>
          <w:sz w:val="21"/>
          <w:szCs w:val="21"/>
        </w:rPr>
      </w:pPr>
      <w:r>
        <w:rPr>
          <w:rFonts w:ascii="Arial" w:hAnsi="Arial" w:cs="Arial"/>
          <w:sz w:val="21"/>
          <w:szCs w:val="21"/>
        </w:rPr>
        <w:t>As the instructor for this course, I reserve the right to adjust this schedule in any way that serves the educational needs of the students enrolled in this course. –Cristina Salinas</w:t>
      </w:r>
    </w:p>
    <w:p w14:paraId="0866134E" w14:textId="77777777" w:rsidR="003803D5" w:rsidRDefault="003803D5" w:rsidP="00BD1DD1">
      <w:pPr>
        <w:keepNext/>
        <w:rPr>
          <w:rFonts w:ascii="Arial" w:hAnsi="Arial" w:cs="Arial"/>
          <w:sz w:val="21"/>
          <w:szCs w:val="21"/>
        </w:rPr>
      </w:pPr>
    </w:p>
    <w:p w14:paraId="4EFF5B4C" w14:textId="355E42C9" w:rsidR="003803D5" w:rsidRDefault="003803D5" w:rsidP="00BD1DD1">
      <w:pPr>
        <w:keepNext/>
        <w:rPr>
          <w:rFonts w:ascii="Arial" w:hAnsi="Arial" w:cs="Arial"/>
          <w:sz w:val="21"/>
          <w:szCs w:val="21"/>
        </w:rPr>
      </w:pPr>
      <w:r>
        <w:rPr>
          <w:rFonts w:ascii="Arial" w:hAnsi="Arial" w:cs="Arial"/>
          <w:sz w:val="21"/>
          <w:szCs w:val="21"/>
        </w:rPr>
        <w:t>Historiographical Essays will be available on Blackboard</w:t>
      </w:r>
    </w:p>
    <w:p w14:paraId="08DD5037" w14:textId="77777777" w:rsidR="001D517A" w:rsidRDefault="001D517A" w:rsidP="00BD1DD1">
      <w:pPr>
        <w:keepNext/>
        <w:rPr>
          <w:rFonts w:ascii="Arial" w:hAnsi="Arial" w:cs="Arial"/>
          <w:sz w:val="21"/>
          <w:szCs w:val="21"/>
        </w:rPr>
      </w:pPr>
    </w:p>
    <w:p w14:paraId="2D5AFA57" w14:textId="33B0A2C4" w:rsidR="001D517A" w:rsidRPr="003803D5" w:rsidRDefault="001479CD" w:rsidP="00BD1DD1">
      <w:pPr>
        <w:keepNext/>
        <w:rPr>
          <w:rFonts w:ascii="Arial" w:hAnsi="Arial" w:cs="Arial"/>
          <w:b/>
          <w:sz w:val="21"/>
          <w:szCs w:val="21"/>
        </w:rPr>
      </w:pPr>
      <w:r w:rsidRPr="003803D5">
        <w:rPr>
          <w:rFonts w:ascii="Arial" w:hAnsi="Arial" w:cs="Arial"/>
          <w:b/>
          <w:sz w:val="21"/>
          <w:szCs w:val="21"/>
        </w:rPr>
        <w:t>Week One: Colonial Encounters</w:t>
      </w:r>
    </w:p>
    <w:p w14:paraId="78446AAA" w14:textId="77777777" w:rsidR="003803D5" w:rsidRDefault="003803D5" w:rsidP="00BD1DD1">
      <w:pPr>
        <w:keepNext/>
        <w:rPr>
          <w:rFonts w:ascii="Arial" w:hAnsi="Arial" w:cs="Arial"/>
          <w:sz w:val="21"/>
          <w:szCs w:val="21"/>
        </w:rPr>
      </w:pPr>
    </w:p>
    <w:p w14:paraId="7528A78C" w14:textId="1A610B41" w:rsidR="001479CD" w:rsidRDefault="001479CD" w:rsidP="00BD1DD1">
      <w:pPr>
        <w:keepNext/>
        <w:rPr>
          <w:rFonts w:ascii="Arial" w:hAnsi="Arial" w:cs="Arial"/>
          <w:sz w:val="21"/>
          <w:szCs w:val="21"/>
        </w:rPr>
      </w:pPr>
      <w:r>
        <w:rPr>
          <w:rFonts w:ascii="Arial" w:hAnsi="Arial" w:cs="Arial"/>
          <w:sz w:val="21"/>
          <w:szCs w:val="21"/>
        </w:rPr>
        <w:t>Jan. 23: Daniel Richter, Facing East from Indian Country</w:t>
      </w:r>
    </w:p>
    <w:p w14:paraId="42D7DB54" w14:textId="4A1327B0" w:rsidR="003803D5" w:rsidRDefault="003803D5" w:rsidP="00BD1DD1">
      <w:pPr>
        <w:keepNext/>
        <w:rPr>
          <w:rFonts w:ascii="Arial" w:hAnsi="Arial" w:cs="Arial"/>
          <w:sz w:val="21"/>
          <w:szCs w:val="21"/>
        </w:rPr>
      </w:pPr>
      <w:r>
        <w:rPr>
          <w:rFonts w:ascii="Arial" w:hAnsi="Arial" w:cs="Arial"/>
          <w:sz w:val="21"/>
          <w:szCs w:val="21"/>
        </w:rPr>
        <w:t xml:space="preserve">Historiographical Essay (Optional this week): Claudio </w:t>
      </w:r>
      <w:proofErr w:type="spellStart"/>
      <w:r>
        <w:rPr>
          <w:rFonts w:ascii="Arial" w:hAnsi="Arial" w:cs="Arial"/>
          <w:sz w:val="21"/>
          <w:szCs w:val="21"/>
        </w:rPr>
        <w:t>Saunt</w:t>
      </w:r>
      <w:proofErr w:type="spellEnd"/>
      <w:proofErr w:type="gramStart"/>
      <w:r>
        <w:rPr>
          <w:rFonts w:ascii="Arial" w:hAnsi="Arial" w:cs="Arial"/>
          <w:sz w:val="21"/>
          <w:szCs w:val="21"/>
        </w:rPr>
        <w:t>,”Go</w:t>
      </w:r>
      <w:proofErr w:type="gramEnd"/>
      <w:r>
        <w:rPr>
          <w:rFonts w:ascii="Arial" w:hAnsi="Arial" w:cs="Arial"/>
          <w:sz w:val="21"/>
          <w:szCs w:val="21"/>
        </w:rPr>
        <w:t xml:space="preserve"> West, Mapping Early American Historiography,” </w:t>
      </w:r>
      <w:r w:rsidRPr="003803D5">
        <w:rPr>
          <w:rFonts w:ascii="Arial" w:hAnsi="Arial" w:cs="Arial"/>
          <w:i/>
          <w:sz w:val="21"/>
          <w:szCs w:val="21"/>
        </w:rPr>
        <w:t>William and Mary Quarterly</w:t>
      </w:r>
      <w:r>
        <w:rPr>
          <w:rFonts w:ascii="Arial" w:hAnsi="Arial" w:cs="Arial"/>
          <w:sz w:val="21"/>
          <w:szCs w:val="21"/>
        </w:rPr>
        <w:t xml:space="preserve"> 65:4 (Oct. 2008), 745-778. </w:t>
      </w:r>
      <w:r w:rsidRPr="003803D5">
        <w:rPr>
          <w:rFonts w:ascii="Arial" w:hAnsi="Arial" w:cs="Arial"/>
          <w:b/>
          <w:sz w:val="21"/>
          <w:szCs w:val="21"/>
        </w:rPr>
        <w:t>No Reading Response Due.</w:t>
      </w:r>
    </w:p>
    <w:p w14:paraId="7C34DA21" w14:textId="77777777" w:rsidR="003803D5" w:rsidRDefault="003803D5" w:rsidP="00BD1DD1">
      <w:pPr>
        <w:keepNext/>
        <w:rPr>
          <w:rFonts w:ascii="Arial" w:hAnsi="Arial" w:cs="Arial"/>
          <w:sz w:val="21"/>
          <w:szCs w:val="21"/>
        </w:rPr>
      </w:pPr>
    </w:p>
    <w:p w14:paraId="12A11E46" w14:textId="56701B8D" w:rsidR="003803D5" w:rsidRPr="00AB294D" w:rsidRDefault="003803D5" w:rsidP="00BD1DD1">
      <w:pPr>
        <w:keepNext/>
        <w:rPr>
          <w:rFonts w:ascii="Arial" w:hAnsi="Arial" w:cs="Arial"/>
          <w:b/>
          <w:sz w:val="21"/>
          <w:szCs w:val="21"/>
        </w:rPr>
      </w:pPr>
      <w:r w:rsidRPr="00AB294D">
        <w:rPr>
          <w:rFonts w:ascii="Arial" w:hAnsi="Arial" w:cs="Arial"/>
          <w:b/>
          <w:sz w:val="21"/>
          <w:szCs w:val="21"/>
        </w:rPr>
        <w:t>Week Two: American Revolution</w:t>
      </w:r>
    </w:p>
    <w:p w14:paraId="336F788A" w14:textId="77777777" w:rsidR="003803D5" w:rsidRDefault="003803D5" w:rsidP="00BD1DD1">
      <w:pPr>
        <w:keepNext/>
        <w:rPr>
          <w:rFonts w:ascii="Arial" w:hAnsi="Arial" w:cs="Arial"/>
          <w:sz w:val="21"/>
          <w:szCs w:val="21"/>
        </w:rPr>
      </w:pPr>
    </w:p>
    <w:p w14:paraId="25DDCCC3" w14:textId="62FCE780" w:rsidR="003803D5" w:rsidRDefault="003803D5" w:rsidP="00BD1DD1">
      <w:pPr>
        <w:keepNext/>
        <w:rPr>
          <w:rFonts w:ascii="Arial" w:hAnsi="Arial" w:cs="Arial"/>
          <w:sz w:val="21"/>
          <w:szCs w:val="21"/>
        </w:rPr>
      </w:pPr>
      <w:r>
        <w:rPr>
          <w:rFonts w:ascii="Arial" w:hAnsi="Arial" w:cs="Arial"/>
          <w:sz w:val="21"/>
          <w:szCs w:val="21"/>
        </w:rPr>
        <w:t>Jan. 30: T.H. Breen, The Marketplace of Revolution</w:t>
      </w:r>
    </w:p>
    <w:p w14:paraId="1B49F537" w14:textId="7937A507" w:rsidR="003803D5" w:rsidRDefault="003803D5" w:rsidP="00BD1DD1">
      <w:pPr>
        <w:keepNext/>
        <w:rPr>
          <w:rFonts w:ascii="Arial" w:hAnsi="Arial" w:cs="Arial"/>
          <w:sz w:val="21"/>
          <w:szCs w:val="21"/>
        </w:rPr>
      </w:pPr>
      <w:r>
        <w:rPr>
          <w:rFonts w:ascii="Arial" w:hAnsi="Arial" w:cs="Arial"/>
          <w:sz w:val="21"/>
          <w:szCs w:val="21"/>
        </w:rPr>
        <w:t xml:space="preserve">Historiographical Essay: </w:t>
      </w:r>
      <w:proofErr w:type="spellStart"/>
      <w:r w:rsidR="00AB294D">
        <w:rPr>
          <w:rFonts w:ascii="Arial" w:hAnsi="Arial" w:cs="Arial"/>
          <w:sz w:val="21"/>
          <w:szCs w:val="21"/>
        </w:rPr>
        <w:t>Staughton</w:t>
      </w:r>
      <w:proofErr w:type="spellEnd"/>
      <w:r w:rsidR="00AB294D">
        <w:rPr>
          <w:rFonts w:ascii="Arial" w:hAnsi="Arial" w:cs="Arial"/>
          <w:sz w:val="21"/>
          <w:szCs w:val="21"/>
        </w:rPr>
        <w:t xml:space="preserve"> Lynd and David </w:t>
      </w:r>
      <w:proofErr w:type="spellStart"/>
      <w:r w:rsidR="00AB294D">
        <w:rPr>
          <w:rFonts w:ascii="Arial" w:hAnsi="Arial" w:cs="Arial"/>
          <w:sz w:val="21"/>
          <w:szCs w:val="21"/>
        </w:rPr>
        <w:t>Waldstreicher</w:t>
      </w:r>
      <w:proofErr w:type="spellEnd"/>
      <w:r w:rsidR="00AB294D">
        <w:rPr>
          <w:rFonts w:ascii="Arial" w:hAnsi="Arial" w:cs="Arial"/>
          <w:sz w:val="21"/>
          <w:szCs w:val="21"/>
        </w:rPr>
        <w:t xml:space="preserve">, “Free Trade, Sovereignty, and Slavery: Toward an Economic Interpretation of American Independence,” </w:t>
      </w:r>
      <w:r w:rsidR="00AB294D" w:rsidRPr="00AB294D">
        <w:rPr>
          <w:rFonts w:ascii="Arial" w:hAnsi="Arial" w:cs="Arial"/>
          <w:i/>
          <w:sz w:val="21"/>
          <w:szCs w:val="21"/>
        </w:rPr>
        <w:t>William and Mary Quarterly</w:t>
      </w:r>
      <w:r w:rsidR="00AB294D">
        <w:rPr>
          <w:rFonts w:ascii="Arial" w:hAnsi="Arial" w:cs="Arial"/>
          <w:sz w:val="21"/>
          <w:szCs w:val="21"/>
        </w:rPr>
        <w:t xml:space="preserve"> 68:4 (Oct. 2011), 597-630.</w:t>
      </w:r>
    </w:p>
    <w:p w14:paraId="66C2F25B" w14:textId="77777777" w:rsidR="00AB294D" w:rsidRDefault="00AB294D" w:rsidP="00BD1DD1">
      <w:pPr>
        <w:keepNext/>
        <w:rPr>
          <w:rFonts w:ascii="Arial" w:hAnsi="Arial" w:cs="Arial"/>
          <w:sz w:val="21"/>
          <w:szCs w:val="21"/>
        </w:rPr>
      </w:pPr>
    </w:p>
    <w:p w14:paraId="5FD86DCA" w14:textId="0CC9C0C0" w:rsidR="00AB294D" w:rsidRPr="00AB294D" w:rsidRDefault="00AB294D" w:rsidP="00BD1DD1">
      <w:pPr>
        <w:keepNext/>
        <w:rPr>
          <w:rFonts w:ascii="Arial" w:hAnsi="Arial" w:cs="Arial"/>
          <w:b/>
          <w:sz w:val="21"/>
          <w:szCs w:val="21"/>
        </w:rPr>
      </w:pPr>
      <w:r w:rsidRPr="00AB294D">
        <w:rPr>
          <w:rFonts w:ascii="Arial" w:hAnsi="Arial" w:cs="Arial"/>
          <w:b/>
          <w:sz w:val="21"/>
          <w:szCs w:val="21"/>
        </w:rPr>
        <w:t>Week Three: Gender and the Nation</w:t>
      </w:r>
    </w:p>
    <w:p w14:paraId="3F9D3367" w14:textId="77777777" w:rsidR="00AB294D" w:rsidRDefault="00AB294D" w:rsidP="00BD1DD1">
      <w:pPr>
        <w:keepNext/>
        <w:rPr>
          <w:rFonts w:ascii="Arial" w:hAnsi="Arial" w:cs="Arial"/>
          <w:sz w:val="21"/>
          <w:szCs w:val="21"/>
        </w:rPr>
      </w:pPr>
    </w:p>
    <w:p w14:paraId="32F4406C" w14:textId="548302EA" w:rsidR="00AB294D" w:rsidRDefault="00AB294D" w:rsidP="00BD1DD1">
      <w:pPr>
        <w:keepNext/>
        <w:rPr>
          <w:rFonts w:ascii="Arial" w:hAnsi="Arial" w:cs="Arial"/>
          <w:sz w:val="21"/>
          <w:szCs w:val="21"/>
        </w:rPr>
      </w:pPr>
      <w:r>
        <w:rPr>
          <w:rFonts w:ascii="Arial" w:hAnsi="Arial" w:cs="Arial"/>
          <w:sz w:val="21"/>
          <w:szCs w:val="21"/>
        </w:rPr>
        <w:t xml:space="preserve">Feb. 6: Nancy </w:t>
      </w:r>
      <w:proofErr w:type="spellStart"/>
      <w:r>
        <w:rPr>
          <w:rFonts w:ascii="Arial" w:hAnsi="Arial" w:cs="Arial"/>
          <w:sz w:val="21"/>
          <w:szCs w:val="21"/>
        </w:rPr>
        <w:t>Cott</w:t>
      </w:r>
      <w:proofErr w:type="spellEnd"/>
      <w:r>
        <w:rPr>
          <w:rFonts w:ascii="Arial" w:hAnsi="Arial" w:cs="Arial"/>
          <w:sz w:val="21"/>
          <w:szCs w:val="21"/>
        </w:rPr>
        <w:t>, Public Vows</w:t>
      </w:r>
    </w:p>
    <w:p w14:paraId="5F582B53" w14:textId="4EC363B6" w:rsidR="00AB294D" w:rsidRDefault="00AB294D" w:rsidP="00BD1DD1">
      <w:pPr>
        <w:keepNext/>
        <w:rPr>
          <w:rFonts w:ascii="Arial" w:hAnsi="Arial" w:cs="Arial"/>
          <w:sz w:val="21"/>
          <w:szCs w:val="21"/>
        </w:rPr>
      </w:pPr>
      <w:r>
        <w:rPr>
          <w:rFonts w:ascii="Arial" w:hAnsi="Arial" w:cs="Arial"/>
          <w:sz w:val="21"/>
          <w:szCs w:val="21"/>
        </w:rPr>
        <w:t xml:space="preserve">Essay: Joan W. Scott, “Gender: A Useful Category of Analysis,” </w:t>
      </w:r>
      <w:r w:rsidRPr="00AB294D">
        <w:rPr>
          <w:rFonts w:ascii="Arial" w:hAnsi="Arial" w:cs="Arial"/>
          <w:i/>
          <w:sz w:val="21"/>
          <w:szCs w:val="21"/>
        </w:rPr>
        <w:t>American Historical Review</w:t>
      </w:r>
      <w:r>
        <w:rPr>
          <w:rFonts w:ascii="Arial" w:hAnsi="Arial" w:cs="Arial"/>
          <w:sz w:val="21"/>
          <w:szCs w:val="21"/>
        </w:rPr>
        <w:t xml:space="preserve"> 91:5 (Dec. 1986), 1053-1075.</w:t>
      </w:r>
    </w:p>
    <w:p w14:paraId="38D51216" w14:textId="77777777" w:rsidR="00AB294D" w:rsidRDefault="00AB294D" w:rsidP="00BD1DD1">
      <w:pPr>
        <w:keepNext/>
        <w:rPr>
          <w:rFonts w:ascii="Arial" w:hAnsi="Arial" w:cs="Arial"/>
          <w:sz w:val="21"/>
          <w:szCs w:val="21"/>
        </w:rPr>
      </w:pPr>
    </w:p>
    <w:p w14:paraId="6123AF15" w14:textId="64D1F0BB" w:rsidR="00AB294D" w:rsidRPr="00AB294D" w:rsidRDefault="00AB294D" w:rsidP="00BD1DD1">
      <w:pPr>
        <w:keepNext/>
        <w:rPr>
          <w:rFonts w:ascii="Arial" w:hAnsi="Arial" w:cs="Arial"/>
          <w:b/>
          <w:sz w:val="21"/>
          <w:szCs w:val="21"/>
        </w:rPr>
      </w:pPr>
      <w:r w:rsidRPr="00AB294D">
        <w:rPr>
          <w:rFonts w:ascii="Arial" w:hAnsi="Arial" w:cs="Arial"/>
          <w:b/>
          <w:sz w:val="21"/>
          <w:szCs w:val="21"/>
        </w:rPr>
        <w:t>Week Four: Slavery and Capitalism</w:t>
      </w:r>
    </w:p>
    <w:p w14:paraId="7DD4B934" w14:textId="77777777" w:rsidR="00AB294D" w:rsidRDefault="00AB294D" w:rsidP="00BD1DD1">
      <w:pPr>
        <w:keepNext/>
        <w:rPr>
          <w:rFonts w:ascii="Arial" w:hAnsi="Arial" w:cs="Arial"/>
          <w:sz w:val="21"/>
          <w:szCs w:val="21"/>
        </w:rPr>
      </w:pPr>
    </w:p>
    <w:p w14:paraId="650D250D" w14:textId="4A929648" w:rsidR="00AB294D" w:rsidRDefault="00AB294D" w:rsidP="00BD1DD1">
      <w:pPr>
        <w:keepNext/>
        <w:rPr>
          <w:rFonts w:ascii="Arial" w:hAnsi="Arial" w:cs="Arial"/>
          <w:sz w:val="21"/>
          <w:szCs w:val="21"/>
        </w:rPr>
      </w:pPr>
      <w:r>
        <w:rPr>
          <w:rFonts w:ascii="Arial" w:hAnsi="Arial" w:cs="Arial"/>
          <w:sz w:val="21"/>
          <w:szCs w:val="21"/>
        </w:rPr>
        <w:t>Feb. 13: Edward Baptist, The Half Has Never Been Told</w:t>
      </w:r>
    </w:p>
    <w:p w14:paraId="44534BDF" w14:textId="2D5646BE" w:rsidR="00AB294D" w:rsidRDefault="00AB294D" w:rsidP="00BD1DD1">
      <w:pPr>
        <w:keepNext/>
        <w:rPr>
          <w:rFonts w:ascii="Arial" w:hAnsi="Arial" w:cs="Arial"/>
          <w:sz w:val="21"/>
          <w:szCs w:val="21"/>
        </w:rPr>
      </w:pPr>
      <w:r>
        <w:rPr>
          <w:rFonts w:ascii="Arial" w:hAnsi="Arial" w:cs="Arial"/>
          <w:sz w:val="21"/>
          <w:szCs w:val="21"/>
        </w:rPr>
        <w:t xml:space="preserve">Essay: Anthony Kaye, “The Second Slavery: Modernity in the Nineteenth Century South and the Atlantic World,” </w:t>
      </w:r>
      <w:r w:rsidRPr="00AB294D">
        <w:rPr>
          <w:rFonts w:ascii="Arial" w:hAnsi="Arial" w:cs="Arial"/>
          <w:i/>
          <w:sz w:val="21"/>
          <w:szCs w:val="21"/>
        </w:rPr>
        <w:t>The Journal of Southern History</w:t>
      </w:r>
      <w:r>
        <w:rPr>
          <w:rFonts w:ascii="Arial" w:hAnsi="Arial" w:cs="Arial"/>
          <w:sz w:val="21"/>
          <w:szCs w:val="21"/>
        </w:rPr>
        <w:t xml:space="preserve"> 75:3 (Aug. 2009), 627-650.</w:t>
      </w:r>
    </w:p>
    <w:p w14:paraId="61E4B5B3" w14:textId="77777777" w:rsidR="00AB294D" w:rsidRDefault="00AB294D" w:rsidP="00BD1DD1">
      <w:pPr>
        <w:keepNext/>
        <w:rPr>
          <w:rFonts w:ascii="Arial" w:hAnsi="Arial" w:cs="Arial"/>
          <w:sz w:val="21"/>
          <w:szCs w:val="21"/>
        </w:rPr>
      </w:pPr>
    </w:p>
    <w:p w14:paraId="1E1B6EBB" w14:textId="7C47E7DA" w:rsidR="00AB294D" w:rsidRDefault="00AB294D" w:rsidP="00BD1DD1">
      <w:pPr>
        <w:keepNext/>
        <w:rPr>
          <w:rFonts w:ascii="Arial" w:hAnsi="Arial" w:cs="Arial"/>
          <w:sz w:val="21"/>
          <w:szCs w:val="21"/>
        </w:rPr>
      </w:pPr>
      <w:r>
        <w:rPr>
          <w:rFonts w:ascii="Arial" w:hAnsi="Arial" w:cs="Arial"/>
          <w:sz w:val="21"/>
          <w:szCs w:val="21"/>
        </w:rPr>
        <w:t xml:space="preserve">Feb. 20: </w:t>
      </w:r>
      <w:r w:rsidRPr="00AB294D">
        <w:rPr>
          <w:rFonts w:ascii="Arial" w:hAnsi="Arial" w:cs="Arial"/>
          <w:b/>
          <w:sz w:val="21"/>
          <w:szCs w:val="21"/>
        </w:rPr>
        <w:t>NO CLASS</w:t>
      </w:r>
    </w:p>
    <w:p w14:paraId="1D73BDDF" w14:textId="77777777" w:rsidR="00AB294D" w:rsidRDefault="00AB294D" w:rsidP="00BD1DD1">
      <w:pPr>
        <w:keepNext/>
        <w:rPr>
          <w:rFonts w:ascii="Arial" w:hAnsi="Arial" w:cs="Arial"/>
          <w:sz w:val="21"/>
          <w:szCs w:val="21"/>
        </w:rPr>
      </w:pPr>
    </w:p>
    <w:p w14:paraId="37C449A0" w14:textId="77777777" w:rsidR="00AB294D" w:rsidRDefault="00AB294D" w:rsidP="00BD1DD1">
      <w:pPr>
        <w:keepNext/>
        <w:rPr>
          <w:rFonts w:ascii="Arial" w:hAnsi="Arial" w:cs="Arial"/>
          <w:sz w:val="21"/>
          <w:szCs w:val="21"/>
        </w:rPr>
      </w:pPr>
    </w:p>
    <w:p w14:paraId="00493DEB" w14:textId="3D734969" w:rsidR="00AB294D" w:rsidRPr="004D73BC" w:rsidRDefault="00AB294D" w:rsidP="00BD1DD1">
      <w:pPr>
        <w:keepNext/>
        <w:rPr>
          <w:rFonts w:ascii="Arial" w:hAnsi="Arial" w:cs="Arial"/>
          <w:b/>
          <w:sz w:val="21"/>
          <w:szCs w:val="21"/>
        </w:rPr>
      </w:pPr>
      <w:r w:rsidRPr="004D73BC">
        <w:rPr>
          <w:rFonts w:ascii="Arial" w:hAnsi="Arial" w:cs="Arial"/>
          <w:b/>
          <w:sz w:val="21"/>
          <w:szCs w:val="21"/>
        </w:rPr>
        <w:t xml:space="preserve">Week Six: </w:t>
      </w:r>
      <w:r w:rsidR="004D73BC" w:rsidRPr="004D73BC">
        <w:rPr>
          <w:rFonts w:ascii="Arial" w:hAnsi="Arial" w:cs="Arial"/>
          <w:b/>
          <w:sz w:val="21"/>
          <w:szCs w:val="21"/>
        </w:rPr>
        <w:t>Civil War Presidency</w:t>
      </w:r>
    </w:p>
    <w:p w14:paraId="6614E597" w14:textId="77777777" w:rsidR="00AB294D" w:rsidRDefault="00AB294D" w:rsidP="00BD1DD1">
      <w:pPr>
        <w:keepNext/>
        <w:rPr>
          <w:rFonts w:ascii="Arial" w:hAnsi="Arial" w:cs="Arial"/>
          <w:sz w:val="21"/>
          <w:szCs w:val="21"/>
        </w:rPr>
      </w:pPr>
    </w:p>
    <w:p w14:paraId="6D96A036" w14:textId="68176F47" w:rsidR="00AB294D" w:rsidRDefault="00AB294D" w:rsidP="00BD1DD1">
      <w:pPr>
        <w:keepNext/>
        <w:rPr>
          <w:rFonts w:ascii="Arial" w:hAnsi="Arial" w:cs="Arial"/>
          <w:sz w:val="21"/>
          <w:szCs w:val="21"/>
        </w:rPr>
      </w:pPr>
      <w:r>
        <w:rPr>
          <w:rFonts w:ascii="Arial" w:hAnsi="Arial" w:cs="Arial"/>
          <w:sz w:val="21"/>
          <w:szCs w:val="21"/>
        </w:rPr>
        <w:t xml:space="preserve">Feb. 27: Eric </w:t>
      </w:r>
      <w:proofErr w:type="spellStart"/>
      <w:r>
        <w:rPr>
          <w:rFonts w:ascii="Arial" w:hAnsi="Arial" w:cs="Arial"/>
          <w:sz w:val="21"/>
          <w:szCs w:val="21"/>
        </w:rPr>
        <w:t>Foner</w:t>
      </w:r>
      <w:proofErr w:type="spellEnd"/>
      <w:r>
        <w:rPr>
          <w:rFonts w:ascii="Arial" w:hAnsi="Arial" w:cs="Arial"/>
          <w:sz w:val="21"/>
          <w:szCs w:val="21"/>
        </w:rPr>
        <w:t>, The Fiery Trial</w:t>
      </w:r>
    </w:p>
    <w:p w14:paraId="6A4C99CE" w14:textId="246E551F" w:rsidR="00AB294D" w:rsidRDefault="00AB294D" w:rsidP="00BD1DD1">
      <w:pPr>
        <w:keepNext/>
        <w:rPr>
          <w:rFonts w:ascii="Arial" w:hAnsi="Arial" w:cs="Arial"/>
          <w:sz w:val="21"/>
          <w:szCs w:val="21"/>
        </w:rPr>
      </w:pPr>
      <w:r>
        <w:rPr>
          <w:rFonts w:ascii="Arial" w:hAnsi="Arial" w:cs="Arial"/>
          <w:sz w:val="21"/>
          <w:szCs w:val="21"/>
        </w:rPr>
        <w:t>No Essay.</w:t>
      </w:r>
    </w:p>
    <w:p w14:paraId="0AD41119" w14:textId="77777777" w:rsidR="004D73BC" w:rsidRDefault="004D73BC" w:rsidP="00BD1DD1">
      <w:pPr>
        <w:keepNext/>
        <w:rPr>
          <w:rFonts w:ascii="Arial" w:hAnsi="Arial" w:cs="Arial"/>
          <w:sz w:val="21"/>
          <w:szCs w:val="21"/>
        </w:rPr>
      </w:pPr>
    </w:p>
    <w:p w14:paraId="04A0984B" w14:textId="60EAADB9" w:rsidR="004D73BC" w:rsidRPr="004D73BC" w:rsidRDefault="004D73BC" w:rsidP="00BD1DD1">
      <w:pPr>
        <w:keepNext/>
        <w:rPr>
          <w:rFonts w:ascii="Arial" w:hAnsi="Arial" w:cs="Arial"/>
          <w:b/>
          <w:sz w:val="21"/>
          <w:szCs w:val="21"/>
        </w:rPr>
      </w:pPr>
      <w:r w:rsidRPr="004D73BC">
        <w:rPr>
          <w:rFonts w:ascii="Arial" w:hAnsi="Arial" w:cs="Arial"/>
          <w:b/>
          <w:sz w:val="21"/>
          <w:szCs w:val="21"/>
        </w:rPr>
        <w:t>Week Seven: Reconstruction and Historical Memory</w:t>
      </w:r>
    </w:p>
    <w:p w14:paraId="1E637922" w14:textId="77777777" w:rsidR="004D73BC" w:rsidRDefault="004D73BC" w:rsidP="00BD1DD1">
      <w:pPr>
        <w:keepNext/>
        <w:rPr>
          <w:rFonts w:ascii="Arial" w:hAnsi="Arial" w:cs="Arial"/>
          <w:sz w:val="21"/>
          <w:szCs w:val="21"/>
        </w:rPr>
      </w:pPr>
    </w:p>
    <w:p w14:paraId="1BC147C2" w14:textId="6EAF5677" w:rsidR="004D73BC" w:rsidRDefault="004D73BC" w:rsidP="00BD1DD1">
      <w:pPr>
        <w:keepNext/>
        <w:rPr>
          <w:rFonts w:ascii="Arial" w:hAnsi="Arial" w:cs="Arial"/>
          <w:sz w:val="21"/>
          <w:szCs w:val="21"/>
        </w:rPr>
      </w:pPr>
      <w:r>
        <w:rPr>
          <w:rFonts w:ascii="Arial" w:hAnsi="Arial" w:cs="Arial"/>
          <w:sz w:val="21"/>
          <w:szCs w:val="21"/>
        </w:rPr>
        <w:t>March 6: David Blight, Race and Reunion</w:t>
      </w:r>
    </w:p>
    <w:p w14:paraId="261780A7" w14:textId="75BAE802" w:rsidR="004D73BC" w:rsidRDefault="004D73BC" w:rsidP="00BD1DD1">
      <w:pPr>
        <w:keepNext/>
        <w:rPr>
          <w:rFonts w:ascii="Arial" w:hAnsi="Arial" w:cs="Arial"/>
          <w:sz w:val="21"/>
          <w:szCs w:val="21"/>
        </w:rPr>
      </w:pPr>
      <w:r>
        <w:rPr>
          <w:rFonts w:ascii="Arial" w:hAnsi="Arial" w:cs="Arial"/>
          <w:sz w:val="21"/>
          <w:szCs w:val="21"/>
        </w:rPr>
        <w:t xml:space="preserve">Essay: W. Fitzhugh </w:t>
      </w:r>
      <w:proofErr w:type="spellStart"/>
      <w:r>
        <w:rPr>
          <w:rFonts w:ascii="Arial" w:hAnsi="Arial" w:cs="Arial"/>
          <w:sz w:val="21"/>
          <w:szCs w:val="21"/>
        </w:rPr>
        <w:t>Brundage</w:t>
      </w:r>
      <w:proofErr w:type="spellEnd"/>
      <w:r>
        <w:rPr>
          <w:rFonts w:ascii="Arial" w:hAnsi="Arial" w:cs="Arial"/>
          <w:sz w:val="21"/>
          <w:szCs w:val="21"/>
        </w:rPr>
        <w:t xml:space="preserve">, “Contentious and Collected: Memory’s Future in Southern History,” </w:t>
      </w:r>
      <w:r w:rsidRPr="004D73BC">
        <w:rPr>
          <w:rFonts w:ascii="Arial" w:hAnsi="Arial" w:cs="Arial"/>
          <w:i/>
          <w:sz w:val="21"/>
          <w:szCs w:val="21"/>
        </w:rPr>
        <w:t xml:space="preserve">The Journal of Southern History </w:t>
      </w:r>
      <w:r>
        <w:rPr>
          <w:rFonts w:ascii="Arial" w:hAnsi="Arial" w:cs="Arial"/>
          <w:sz w:val="21"/>
          <w:szCs w:val="21"/>
        </w:rPr>
        <w:t>75:3 (Aug. 2009), 751-766.</w:t>
      </w:r>
    </w:p>
    <w:p w14:paraId="692AD01C" w14:textId="77777777" w:rsidR="004D73BC" w:rsidRDefault="004D73BC" w:rsidP="00BD1DD1">
      <w:pPr>
        <w:keepNext/>
        <w:rPr>
          <w:rFonts w:ascii="Arial" w:hAnsi="Arial" w:cs="Arial"/>
          <w:sz w:val="21"/>
          <w:szCs w:val="21"/>
        </w:rPr>
      </w:pPr>
    </w:p>
    <w:p w14:paraId="2A7EBC4E" w14:textId="4A34891B" w:rsidR="004D73BC" w:rsidRPr="004D73BC" w:rsidRDefault="004D73BC" w:rsidP="00BD1DD1">
      <w:pPr>
        <w:keepNext/>
        <w:rPr>
          <w:rFonts w:ascii="Arial" w:hAnsi="Arial" w:cs="Arial"/>
          <w:b/>
          <w:sz w:val="21"/>
          <w:szCs w:val="21"/>
        </w:rPr>
      </w:pPr>
      <w:r w:rsidRPr="004D73BC">
        <w:rPr>
          <w:rFonts w:ascii="Arial" w:hAnsi="Arial" w:cs="Arial"/>
          <w:b/>
          <w:sz w:val="21"/>
          <w:szCs w:val="21"/>
        </w:rPr>
        <w:t xml:space="preserve">Week Eight: Spring Break </w:t>
      </w:r>
    </w:p>
    <w:p w14:paraId="5B0AD905" w14:textId="77777777" w:rsidR="004D73BC" w:rsidRDefault="004D73BC" w:rsidP="00BD1DD1">
      <w:pPr>
        <w:keepNext/>
        <w:rPr>
          <w:rFonts w:ascii="Arial" w:hAnsi="Arial" w:cs="Arial"/>
          <w:sz w:val="21"/>
          <w:szCs w:val="21"/>
        </w:rPr>
      </w:pPr>
    </w:p>
    <w:p w14:paraId="5C7CA70D" w14:textId="5A71371C" w:rsidR="004D73BC" w:rsidRPr="004D73BC" w:rsidRDefault="004D73BC" w:rsidP="00BD1DD1">
      <w:pPr>
        <w:keepNext/>
        <w:rPr>
          <w:rFonts w:ascii="Arial" w:hAnsi="Arial" w:cs="Arial"/>
          <w:b/>
          <w:sz w:val="21"/>
          <w:szCs w:val="21"/>
        </w:rPr>
      </w:pPr>
      <w:r w:rsidRPr="004D73BC">
        <w:rPr>
          <w:rFonts w:ascii="Arial" w:hAnsi="Arial" w:cs="Arial"/>
          <w:b/>
          <w:sz w:val="21"/>
          <w:szCs w:val="21"/>
        </w:rPr>
        <w:t>Week Nine: Nineteenth Century Labor</w:t>
      </w:r>
    </w:p>
    <w:p w14:paraId="5B008B0B" w14:textId="77777777" w:rsidR="004D73BC" w:rsidRDefault="004D73BC" w:rsidP="00BD1DD1">
      <w:pPr>
        <w:keepNext/>
        <w:rPr>
          <w:rFonts w:ascii="Arial" w:hAnsi="Arial" w:cs="Arial"/>
          <w:sz w:val="21"/>
          <w:szCs w:val="21"/>
        </w:rPr>
      </w:pPr>
    </w:p>
    <w:p w14:paraId="60593C75" w14:textId="19BF4D2E" w:rsidR="004D73BC" w:rsidRDefault="004D73BC" w:rsidP="00BD1DD1">
      <w:pPr>
        <w:keepNext/>
        <w:rPr>
          <w:rFonts w:ascii="Arial" w:hAnsi="Arial" w:cs="Arial"/>
          <w:sz w:val="21"/>
          <w:szCs w:val="21"/>
        </w:rPr>
      </w:pPr>
      <w:r>
        <w:rPr>
          <w:rFonts w:ascii="Arial" w:hAnsi="Arial" w:cs="Arial"/>
          <w:sz w:val="21"/>
          <w:szCs w:val="21"/>
        </w:rPr>
        <w:t xml:space="preserve">Mar. 20: David </w:t>
      </w:r>
      <w:proofErr w:type="spellStart"/>
      <w:r>
        <w:rPr>
          <w:rFonts w:ascii="Arial" w:hAnsi="Arial" w:cs="Arial"/>
          <w:sz w:val="21"/>
          <w:szCs w:val="21"/>
        </w:rPr>
        <w:t>Roediger</w:t>
      </w:r>
      <w:proofErr w:type="spellEnd"/>
      <w:r>
        <w:rPr>
          <w:rFonts w:ascii="Arial" w:hAnsi="Arial" w:cs="Arial"/>
          <w:sz w:val="21"/>
          <w:szCs w:val="21"/>
        </w:rPr>
        <w:t>, The Wages of Whiteness</w:t>
      </w:r>
    </w:p>
    <w:p w14:paraId="445C0882" w14:textId="2FBCE506" w:rsidR="004D73BC" w:rsidRDefault="004D73BC" w:rsidP="00BD1DD1">
      <w:pPr>
        <w:keepNext/>
        <w:rPr>
          <w:rFonts w:ascii="Arial" w:hAnsi="Arial" w:cs="Arial"/>
          <w:sz w:val="21"/>
          <w:szCs w:val="21"/>
        </w:rPr>
      </w:pPr>
      <w:r>
        <w:rPr>
          <w:rFonts w:ascii="Arial" w:hAnsi="Arial" w:cs="Arial"/>
          <w:sz w:val="21"/>
          <w:szCs w:val="21"/>
        </w:rPr>
        <w:t xml:space="preserve">Essay: Peter </w:t>
      </w:r>
      <w:proofErr w:type="spellStart"/>
      <w:r>
        <w:rPr>
          <w:rFonts w:ascii="Arial" w:hAnsi="Arial" w:cs="Arial"/>
          <w:sz w:val="21"/>
          <w:szCs w:val="21"/>
        </w:rPr>
        <w:t>Kolchin</w:t>
      </w:r>
      <w:proofErr w:type="spellEnd"/>
      <w:r>
        <w:rPr>
          <w:rFonts w:ascii="Arial" w:hAnsi="Arial" w:cs="Arial"/>
          <w:sz w:val="21"/>
          <w:szCs w:val="21"/>
        </w:rPr>
        <w:t xml:space="preserve">, “Whiteness Studies: The New History of Race in America,” </w:t>
      </w:r>
      <w:r w:rsidRPr="004D73BC">
        <w:rPr>
          <w:rFonts w:ascii="Arial" w:hAnsi="Arial" w:cs="Arial"/>
          <w:i/>
          <w:sz w:val="21"/>
          <w:szCs w:val="21"/>
        </w:rPr>
        <w:t xml:space="preserve">Journal of American History </w:t>
      </w:r>
      <w:r>
        <w:rPr>
          <w:rFonts w:ascii="Arial" w:hAnsi="Arial" w:cs="Arial"/>
          <w:sz w:val="21"/>
          <w:szCs w:val="21"/>
        </w:rPr>
        <w:t>89:1 (June 2002), 154-173.</w:t>
      </w:r>
    </w:p>
    <w:p w14:paraId="7CAAD345" w14:textId="77777777" w:rsidR="004D73BC" w:rsidRDefault="004D73BC" w:rsidP="00BD1DD1">
      <w:pPr>
        <w:keepNext/>
        <w:rPr>
          <w:rFonts w:ascii="Arial" w:hAnsi="Arial" w:cs="Arial"/>
          <w:sz w:val="21"/>
          <w:szCs w:val="21"/>
        </w:rPr>
      </w:pPr>
    </w:p>
    <w:p w14:paraId="4077F1D5" w14:textId="70D4832D" w:rsidR="004D73BC" w:rsidRPr="00DB5184" w:rsidRDefault="004D73BC" w:rsidP="00BD1DD1">
      <w:pPr>
        <w:keepNext/>
        <w:rPr>
          <w:rFonts w:ascii="Arial" w:hAnsi="Arial" w:cs="Arial"/>
          <w:b/>
          <w:sz w:val="21"/>
          <w:szCs w:val="21"/>
        </w:rPr>
      </w:pPr>
      <w:r w:rsidRPr="00DB5184">
        <w:rPr>
          <w:rFonts w:ascii="Arial" w:hAnsi="Arial" w:cs="Arial"/>
          <w:b/>
          <w:sz w:val="21"/>
          <w:szCs w:val="21"/>
        </w:rPr>
        <w:t>Week Ten: U.S. Imperialism</w:t>
      </w:r>
    </w:p>
    <w:p w14:paraId="17995813" w14:textId="77777777" w:rsidR="004D73BC" w:rsidRDefault="004D73BC" w:rsidP="00BD1DD1">
      <w:pPr>
        <w:keepNext/>
        <w:rPr>
          <w:rFonts w:ascii="Arial" w:hAnsi="Arial" w:cs="Arial"/>
          <w:sz w:val="21"/>
          <w:szCs w:val="21"/>
        </w:rPr>
      </w:pPr>
    </w:p>
    <w:p w14:paraId="23B950FB" w14:textId="04F355FF" w:rsidR="004D73BC" w:rsidRDefault="004D73BC" w:rsidP="00BD1DD1">
      <w:pPr>
        <w:keepNext/>
        <w:rPr>
          <w:rFonts w:ascii="Arial" w:hAnsi="Arial" w:cs="Arial"/>
          <w:sz w:val="21"/>
          <w:szCs w:val="21"/>
        </w:rPr>
      </w:pPr>
      <w:r>
        <w:rPr>
          <w:rFonts w:ascii="Arial" w:hAnsi="Arial" w:cs="Arial"/>
          <w:sz w:val="21"/>
          <w:szCs w:val="21"/>
        </w:rPr>
        <w:t>Mar. 27: Laura Briggs, Reproducing Empire</w:t>
      </w:r>
    </w:p>
    <w:p w14:paraId="17647BF0" w14:textId="0029B6F4" w:rsidR="004D73BC" w:rsidRDefault="004D73BC" w:rsidP="00BD1DD1">
      <w:pPr>
        <w:keepNext/>
        <w:rPr>
          <w:rFonts w:ascii="Arial" w:hAnsi="Arial" w:cs="Arial"/>
          <w:sz w:val="21"/>
          <w:szCs w:val="21"/>
        </w:rPr>
      </w:pPr>
      <w:r>
        <w:rPr>
          <w:rFonts w:ascii="Arial" w:hAnsi="Arial" w:cs="Arial"/>
          <w:sz w:val="21"/>
          <w:szCs w:val="21"/>
        </w:rPr>
        <w:lastRenderedPageBreak/>
        <w:t xml:space="preserve">Essay: Paul Kramer, “Power and Connection: Imperial Histories of the United States and the World,” </w:t>
      </w:r>
      <w:r w:rsidRPr="00DB5184">
        <w:rPr>
          <w:rFonts w:ascii="Arial" w:hAnsi="Arial" w:cs="Arial"/>
          <w:i/>
          <w:sz w:val="21"/>
          <w:szCs w:val="21"/>
        </w:rPr>
        <w:t>American Historical Review</w:t>
      </w:r>
      <w:r w:rsidR="00253E61">
        <w:rPr>
          <w:rFonts w:ascii="Arial" w:hAnsi="Arial" w:cs="Arial"/>
          <w:sz w:val="21"/>
          <w:szCs w:val="21"/>
        </w:rPr>
        <w:t xml:space="preserve"> 116:5 (</w:t>
      </w:r>
      <w:r w:rsidR="00DB5184">
        <w:rPr>
          <w:rFonts w:ascii="Arial" w:hAnsi="Arial" w:cs="Arial"/>
          <w:sz w:val="21"/>
          <w:szCs w:val="21"/>
        </w:rPr>
        <w:t>2011), 1348-1391.</w:t>
      </w:r>
    </w:p>
    <w:p w14:paraId="5B5C4F28" w14:textId="77777777" w:rsidR="00DB5184" w:rsidRDefault="00DB5184" w:rsidP="00BD1DD1">
      <w:pPr>
        <w:keepNext/>
        <w:rPr>
          <w:rFonts w:ascii="Arial" w:hAnsi="Arial" w:cs="Arial"/>
          <w:sz w:val="21"/>
          <w:szCs w:val="21"/>
        </w:rPr>
      </w:pPr>
    </w:p>
    <w:p w14:paraId="7F55AB4A" w14:textId="52193A0E" w:rsidR="00DB5184" w:rsidRPr="00DB5184" w:rsidRDefault="00DB5184" w:rsidP="00BD1DD1">
      <w:pPr>
        <w:keepNext/>
        <w:rPr>
          <w:rFonts w:ascii="Arial" w:hAnsi="Arial" w:cs="Arial"/>
          <w:b/>
          <w:sz w:val="21"/>
          <w:szCs w:val="21"/>
        </w:rPr>
      </w:pPr>
      <w:r w:rsidRPr="00DB5184">
        <w:rPr>
          <w:rFonts w:ascii="Arial" w:hAnsi="Arial" w:cs="Arial"/>
          <w:b/>
          <w:sz w:val="21"/>
          <w:szCs w:val="21"/>
        </w:rPr>
        <w:t>Week Eleven: Immigration</w:t>
      </w:r>
    </w:p>
    <w:p w14:paraId="1499247B" w14:textId="77777777" w:rsidR="00DB5184" w:rsidRDefault="00DB5184" w:rsidP="00BD1DD1">
      <w:pPr>
        <w:keepNext/>
        <w:rPr>
          <w:rFonts w:ascii="Arial" w:hAnsi="Arial" w:cs="Arial"/>
          <w:sz w:val="21"/>
          <w:szCs w:val="21"/>
        </w:rPr>
      </w:pPr>
    </w:p>
    <w:p w14:paraId="2CD50DD8" w14:textId="5E469CF1" w:rsidR="00DB5184" w:rsidRDefault="00DB5184" w:rsidP="00BD1DD1">
      <w:pPr>
        <w:keepNext/>
        <w:rPr>
          <w:rFonts w:ascii="Arial" w:hAnsi="Arial" w:cs="Arial"/>
          <w:sz w:val="21"/>
          <w:szCs w:val="21"/>
        </w:rPr>
      </w:pPr>
      <w:r>
        <w:rPr>
          <w:rFonts w:ascii="Arial" w:hAnsi="Arial" w:cs="Arial"/>
          <w:sz w:val="21"/>
          <w:szCs w:val="21"/>
        </w:rPr>
        <w:t>April 3: Mae Ngai Impossible Subjects</w:t>
      </w:r>
    </w:p>
    <w:p w14:paraId="501CCC19" w14:textId="77777777" w:rsidR="00DB5184" w:rsidRDefault="00DB5184" w:rsidP="00BD1DD1">
      <w:pPr>
        <w:keepNext/>
        <w:rPr>
          <w:rFonts w:ascii="Arial" w:hAnsi="Arial" w:cs="Arial"/>
          <w:sz w:val="21"/>
          <w:szCs w:val="21"/>
        </w:rPr>
      </w:pPr>
      <w:r w:rsidRPr="00DB5184">
        <w:rPr>
          <w:rFonts w:ascii="Arial" w:hAnsi="Arial" w:cs="Arial"/>
          <w:b/>
          <w:sz w:val="21"/>
          <w:szCs w:val="21"/>
        </w:rPr>
        <w:t>No Essay. Introduction, Outline, Annotated Bibliography Due</w:t>
      </w:r>
      <w:r>
        <w:rPr>
          <w:rFonts w:ascii="Arial" w:hAnsi="Arial" w:cs="Arial"/>
          <w:sz w:val="21"/>
          <w:szCs w:val="21"/>
        </w:rPr>
        <w:t>.</w:t>
      </w:r>
    </w:p>
    <w:p w14:paraId="13B819B3" w14:textId="77777777" w:rsidR="00DB5184" w:rsidRDefault="00DB5184" w:rsidP="00BD1DD1">
      <w:pPr>
        <w:keepNext/>
        <w:rPr>
          <w:rFonts w:ascii="Arial" w:hAnsi="Arial" w:cs="Arial"/>
          <w:sz w:val="21"/>
          <w:szCs w:val="21"/>
        </w:rPr>
      </w:pPr>
    </w:p>
    <w:p w14:paraId="18BEA76B" w14:textId="2A3635B5" w:rsidR="00DB5184" w:rsidRPr="00DB5184" w:rsidRDefault="00DB5184" w:rsidP="00BD1DD1">
      <w:pPr>
        <w:keepNext/>
        <w:rPr>
          <w:rFonts w:ascii="Arial" w:hAnsi="Arial" w:cs="Arial"/>
          <w:b/>
          <w:sz w:val="21"/>
          <w:szCs w:val="21"/>
        </w:rPr>
      </w:pPr>
      <w:r w:rsidRPr="00DB5184">
        <w:rPr>
          <w:rFonts w:ascii="Arial" w:hAnsi="Arial" w:cs="Arial"/>
          <w:b/>
          <w:sz w:val="21"/>
          <w:szCs w:val="21"/>
        </w:rPr>
        <w:t>Week Twelve: Labor and the Environment</w:t>
      </w:r>
    </w:p>
    <w:p w14:paraId="6B07EDAF" w14:textId="77777777" w:rsidR="00DB5184" w:rsidRDefault="00DB5184" w:rsidP="00BD1DD1">
      <w:pPr>
        <w:keepNext/>
        <w:rPr>
          <w:rFonts w:ascii="Arial" w:hAnsi="Arial" w:cs="Arial"/>
          <w:sz w:val="21"/>
          <w:szCs w:val="21"/>
        </w:rPr>
      </w:pPr>
    </w:p>
    <w:p w14:paraId="7CB72037" w14:textId="168A2CDB" w:rsidR="00DB5184" w:rsidRDefault="00DB5184" w:rsidP="00BD1DD1">
      <w:pPr>
        <w:keepNext/>
        <w:rPr>
          <w:rFonts w:ascii="Arial" w:hAnsi="Arial" w:cs="Arial"/>
          <w:sz w:val="21"/>
          <w:szCs w:val="21"/>
        </w:rPr>
      </w:pPr>
      <w:r>
        <w:rPr>
          <w:rFonts w:ascii="Arial" w:hAnsi="Arial" w:cs="Arial"/>
          <w:sz w:val="21"/>
          <w:szCs w:val="21"/>
        </w:rPr>
        <w:t>April 10: Thomas Andrews, Killing for Coal</w:t>
      </w:r>
    </w:p>
    <w:p w14:paraId="185BD86B" w14:textId="2CC8049E" w:rsidR="00DB5184" w:rsidRDefault="00DB5184" w:rsidP="00BD1DD1">
      <w:pPr>
        <w:keepNext/>
        <w:rPr>
          <w:rFonts w:ascii="Arial" w:hAnsi="Arial" w:cs="Arial"/>
          <w:sz w:val="21"/>
          <w:szCs w:val="21"/>
        </w:rPr>
      </w:pPr>
      <w:r>
        <w:rPr>
          <w:rFonts w:ascii="Arial" w:hAnsi="Arial" w:cs="Arial"/>
          <w:sz w:val="21"/>
          <w:szCs w:val="21"/>
        </w:rPr>
        <w:t xml:space="preserve">Essay: Gunther Peck, “The Nature of Labor: Fault Lines and Common Ground in Environmental and Labor History,” </w:t>
      </w:r>
      <w:r w:rsidRPr="00B424AF">
        <w:rPr>
          <w:rFonts w:ascii="Arial" w:hAnsi="Arial" w:cs="Arial"/>
          <w:i/>
          <w:sz w:val="21"/>
          <w:szCs w:val="21"/>
        </w:rPr>
        <w:t>Environmental History</w:t>
      </w:r>
      <w:r>
        <w:rPr>
          <w:rFonts w:ascii="Arial" w:hAnsi="Arial" w:cs="Arial"/>
          <w:sz w:val="21"/>
          <w:szCs w:val="21"/>
        </w:rPr>
        <w:t xml:space="preserve"> 11:2 (April 2006), 212-238.</w:t>
      </w:r>
    </w:p>
    <w:p w14:paraId="74CE6365" w14:textId="77777777" w:rsidR="00DB5184" w:rsidRDefault="00DB5184" w:rsidP="00BD1DD1">
      <w:pPr>
        <w:keepNext/>
        <w:rPr>
          <w:rFonts w:ascii="Arial" w:hAnsi="Arial" w:cs="Arial"/>
          <w:sz w:val="21"/>
          <w:szCs w:val="21"/>
        </w:rPr>
      </w:pPr>
    </w:p>
    <w:p w14:paraId="1065DCAC" w14:textId="3974B7F3" w:rsidR="00DB5184" w:rsidRPr="00B424AF" w:rsidRDefault="00DB5184" w:rsidP="00BD1DD1">
      <w:pPr>
        <w:keepNext/>
        <w:rPr>
          <w:rFonts w:ascii="Arial" w:hAnsi="Arial" w:cs="Arial"/>
          <w:b/>
          <w:sz w:val="21"/>
          <w:szCs w:val="21"/>
        </w:rPr>
      </w:pPr>
      <w:r w:rsidRPr="00B424AF">
        <w:rPr>
          <w:rFonts w:ascii="Arial" w:hAnsi="Arial" w:cs="Arial"/>
          <w:b/>
          <w:sz w:val="21"/>
          <w:szCs w:val="21"/>
        </w:rPr>
        <w:t>Week Thirteen: The Civil Rights Movement</w:t>
      </w:r>
    </w:p>
    <w:p w14:paraId="4ED881A6" w14:textId="77777777" w:rsidR="00B424AF" w:rsidRDefault="00B424AF" w:rsidP="00BD1DD1">
      <w:pPr>
        <w:keepNext/>
        <w:rPr>
          <w:rFonts w:ascii="Arial" w:hAnsi="Arial" w:cs="Arial"/>
          <w:sz w:val="21"/>
          <w:szCs w:val="21"/>
        </w:rPr>
      </w:pPr>
    </w:p>
    <w:p w14:paraId="0219F911" w14:textId="2CF0A6FE" w:rsidR="00DB5184" w:rsidRDefault="00DB5184" w:rsidP="00BD1DD1">
      <w:pPr>
        <w:keepNext/>
        <w:rPr>
          <w:rFonts w:ascii="Arial" w:hAnsi="Arial" w:cs="Arial"/>
          <w:sz w:val="21"/>
          <w:szCs w:val="21"/>
        </w:rPr>
      </w:pPr>
      <w:r>
        <w:rPr>
          <w:rFonts w:ascii="Arial" w:hAnsi="Arial" w:cs="Arial"/>
          <w:sz w:val="21"/>
          <w:szCs w:val="21"/>
        </w:rPr>
        <w:t xml:space="preserve">April 17: </w:t>
      </w:r>
      <w:proofErr w:type="spellStart"/>
      <w:r>
        <w:rPr>
          <w:rFonts w:ascii="Arial" w:hAnsi="Arial" w:cs="Arial"/>
          <w:sz w:val="21"/>
          <w:szCs w:val="21"/>
        </w:rPr>
        <w:t>Tomiko</w:t>
      </w:r>
      <w:proofErr w:type="spellEnd"/>
      <w:r>
        <w:rPr>
          <w:rFonts w:ascii="Arial" w:hAnsi="Arial" w:cs="Arial"/>
          <w:sz w:val="21"/>
          <w:szCs w:val="21"/>
        </w:rPr>
        <w:t xml:space="preserve"> Brown-</w:t>
      </w:r>
      <w:proofErr w:type="spellStart"/>
      <w:r>
        <w:rPr>
          <w:rFonts w:ascii="Arial" w:hAnsi="Arial" w:cs="Arial"/>
          <w:sz w:val="21"/>
          <w:szCs w:val="21"/>
        </w:rPr>
        <w:t>Nagin</w:t>
      </w:r>
      <w:proofErr w:type="spellEnd"/>
      <w:r>
        <w:rPr>
          <w:rFonts w:ascii="Arial" w:hAnsi="Arial" w:cs="Arial"/>
          <w:sz w:val="21"/>
          <w:szCs w:val="21"/>
        </w:rPr>
        <w:t xml:space="preserve">, </w:t>
      </w:r>
      <w:r w:rsidR="00B5062F">
        <w:rPr>
          <w:rFonts w:ascii="Arial" w:hAnsi="Arial" w:cs="Arial"/>
          <w:sz w:val="21"/>
          <w:szCs w:val="21"/>
        </w:rPr>
        <w:t>Courage to Dissent</w:t>
      </w:r>
    </w:p>
    <w:p w14:paraId="689811D2" w14:textId="7A594C7E" w:rsidR="00B5062F" w:rsidRDefault="00B5062F" w:rsidP="00BD1DD1">
      <w:pPr>
        <w:keepNext/>
        <w:rPr>
          <w:rFonts w:ascii="Arial" w:hAnsi="Arial" w:cs="Arial"/>
          <w:sz w:val="21"/>
          <w:szCs w:val="21"/>
        </w:rPr>
      </w:pPr>
      <w:r>
        <w:rPr>
          <w:rFonts w:ascii="Arial" w:hAnsi="Arial" w:cs="Arial"/>
          <w:sz w:val="21"/>
          <w:szCs w:val="21"/>
        </w:rPr>
        <w:t xml:space="preserve">Essay: Jacqueline Dowd Hall, “The Civil Rights Movement and the Political Uses of the Past,” </w:t>
      </w:r>
      <w:r w:rsidRPr="00B424AF">
        <w:rPr>
          <w:rFonts w:ascii="Arial" w:hAnsi="Arial" w:cs="Arial"/>
          <w:i/>
          <w:sz w:val="21"/>
          <w:szCs w:val="21"/>
        </w:rPr>
        <w:t xml:space="preserve">Journal of American History </w:t>
      </w:r>
      <w:r w:rsidR="00B424AF">
        <w:rPr>
          <w:rFonts w:ascii="Arial" w:hAnsi="Arial" w:cs="Arial"/>
          <w:sz w:val="21"/>
          <w:szCs w:val="21"/>
        </w:rPr>
        <w:t>(March 2005), 1233-1263.</w:t>
      </w:r>
    </w:p>
    <w:p w14:paraId="62F28B27" w14:textId="77777777" w:rsidR="00B424AF" w:rsidRPr="00B424AF" w:rsidRDefault="00B424AF" w:rsidP="00BD1DD1">
      <w:pPr>
        <w:keepNext/>
        <w:rPr>
          <w:rFonts w:ascii="Arial" w:hAnsi="Arial" w:cs="Arial"/>
          <w:b/>
          <w:sz w:val="21"/>
          <w:szCs w:val="21"/>
        </w:rPr>
      </w:pPr>
    </w:p>
    <w:p w14:paraId="0DD14CCF" w14:textId="0ACBF6E2" w:rsidR="00B424AF" w:rsidRPr="00B424AF" w:rsidRDefault="00B424AF" w:rsidP="00BD1DD1">
      <w:pPr>
        <w:keepNext/>
        <w:rPr>
          <w:rFonts w:ascii="Arial" w:hAnsi="Arial" w:cs="Arial"/>
          <w:b/>
          <w:sz w:val="21"/>
          <w:szCs w:val="21"/>
        </w:rPr>
      </w:pPr>
      <w:r w:rsidRPr="00B424AF">
        <w:rPr>
          <w:rFonts w:ascii="Arial" w:hAnsi="Arial" w:cs="Arial"/>
          <w:b/>
          <w:sz w:val="21"/>
          <w:szCs w:val="21"/>
        </w:rPr>
        <w:t>Week Fourteen: Vietnam War Era Domestic Politics</w:t>
      </w:r>
    </w:p>
    <w:p w14:paraId="6A2EEAD1" w14:textId="77777777" w:rsidR="00B424AF" w:rsidRDefault="00B424AF" w:rsidP="00BD1DD1">
      <w:pPr>
        <w:keepNext/>
        <w:rPr>
          <w:rFonts w:ascii="Arial" w:hAnsi="Arial" w:cs="Arial"/>
          <w:sz w:val="21"/>
          <w:szCs w:val="21"/>
        </w:rPr>
      </w:pPr>
    </w:p>
    <w:p w14:paraId="317C5B6B" w14:textId="7F2D3D39" w:rsidR="00B424AF" w:rsidRDefault="00B424AF" w:rsidP="00BD1DD1">
      <w:pPr>
        <w:keepNext/>
        <w:rPr>
          <w:rFonts w:ascii="Arial" w:hAnsi="Arial" w:cs="Arial"/>
          <w:sz w:val="21"/>
          <w:szCs w:val="21"/>
        </w:rPr>
      </w:pPr>
      <w:r>
        <w:rPr>
          <w:rFonts w:ascii="Arial" w:hAnsi="Arial" w:cs="Arial"/>
          <w:sz w:val="21"/>
          <w:szCs w:val="21"/>
        </w:rPr>
        <w:t xml:space="preserve">April 24: Lorena </w:t>
      </w:r>
      <w:proofErr w:type="spellStart"/>
      <w:r>
        <w:rPr>
          <w:rFonts w:ascii="Arial" w:hAnsi="Arial" w:cs="Arial"/>
          <w:sz w:val="21"/>
          <w:szCs w:val="21"/>
        </w:rPr>
        <w:t>Oropeza</w:t>
      </w:r>
      <w:proofErr w:type="spellEnd"/>
      <w:r>
        <w:rPr>
          <w:rFonts w:ascii="Arial" w:hAnsi="Arial" w:cs="Arial"/>
          <w:sz w:val="21"/>
          <w:szCs w:val="21"/>
        </w:rPr>
        <w:t>, Raza Si! Guerra No!</w:t>
      </w:r>
    </w:p>
    <w:p w14:paraId="4DCAFBDD" w14:textId="28D53B62" w:rsidR="00B424AF" w:rsidRDefault="00B424AF" w:rsidP="00BD1DD1">
      <w:pPr>
        <w:keepNext/>
        <w:rPr>
          <w:rFonts w:ascii="Arial" w:hAnsi="Arial" w:cs="Arial"/>
          <w:sz w:val="21"/>
          <w:szCs w:val="21"/>
        </w:rPr>
      </w:pPr>
    </w:p>
    <w:p w14:paraId="7D43FA2C" w14:textId="77777777" w:rsidR="00B424AF" w:rsidRDefault="00B424AF" w:rsidP="00BD1DD1">
      <w:pPr>
        <w:keepNext/>
        <w:rPr>
          <w:rFonts w:ascii="Arial" w:hAnsi="Arial" w:cs="Arial"/>
          <w:sz w:val="21"/>
          <w:szCs w:val="21"/>
        </w:rPr>
      </w:pPr>
    </w:p>
    <w:p w14:paraId="6BC8173B" w14:textId="2F2DCA54" w:rsidR="00B424AF" w:rsidRPr="00B424AF" w:rsidRDefault="00B424AF" w:rsidP="00BD1DD1">
      <w:pPr>
        <w:keepNext/>
        <w:rPr>
          <w:rFonts w:ascii="Arial" w:hAnsi="Arial" w:cs="Arial"/>
          <w:b/>
          <w:sz w:val="21"/>
          <w:szCs w:val="21"/>
        </w:rPr>
      </w:pPr>
      <w:r w:rsidRPr="00B424AF">
        <w:rPr>
          <w:rFonts w:ascii="Arial" w:hAnsi="Arial" w:cs="Arial"/>
          <w:b/>
          <w:sz w:val="21"/>
          <w:szCs w:val="21"/>
        </w:rPr>
        <w:t>Week Fifteen: The Politicized American Family</w:t>
      </w:r>
    </w:p>
    <w:p w14:paraId="33E15668" w14:textId="77777777" w:rsidR="00B424AF" w:rsidRDefault="00B424AF" w:rsidP="00BD1DD1">
      <w:pPr>
        <w:keepNext/>
        <w:rPr>
          <w:rFonts w:ascii="Arial" w:hAnsi="Arial" w:cs="Arial"/>
          <w:sz w:val="21"/>
          <w:szCs w:val="21"/>
        </w:rPr>
      </w:pPr>
    </w:p>
    <w:p w14:paraId="76301F4D" w14:textId="5678DC97" w:rsidR="00B424AF" w:rsidRDefault="00B424AF" w:rsidP="00BD1DD1">
      <w:pPr>
        <w:keepNext/>
        <w:rPr>
          <w:rFonts w:ascii="Arial" w:hAnsi="Arial" w:cs="Arial"/>
          <w:sz w:val="21"/>
          <w:szCs w:val="21"/>
        </w:rPr>
      </w:pPr>
      <w:r>
        <w:rPr>
          <w:rFonts w:ascii="Arial" w:hAnsi="Arial" w:cs="Arial"/>
          <w:sz w:val="21"/>
          <w:szCs w:val="21"/>
        </w:rPr>
        <w:t>May 1: Robert O. Self, All in the Family</w:t>
      </w:r>
    </w:p>
    <w:p w14:paraId="66BCA753" w14:textId="77777777" w:rsidR="00B424AF" w:rsidRDefault="00B424AF" w:rsidP="00BD1DD1">
      <w:pPr>
        <w:keepNext/>
        <w:rPr>
          <w:rFonts w:ascii="Arial" w:hAnsi="Arial" w:cs="Arial"/>
          <w:sz w:val="21"/>
          <w:szCs w:val="21"/>
        </w:rPr>
      </w:pPr>
    </w:p>
    <w:p w14:paraId="388386C0" w14:textId="77777777" w:rsidR="00B424AF" w:rsidRDefault="00B424AF" w:rsidP="00BD1DD1">
      <w:pPr>
        <w:keepNext/>
        <w:rPr>
          <w:rFonts w:ascii="Arial" w:hAnsi="Arial" w:cs="Arial"/>
          <w:sz w:val="21"/>
          <w:szCs w:val="21"/>
        </w:rPr>
      </w:pPr>
    </w:p>
    <w:p w14:paraId="6E6C094B" w14:textId="41AD82E6" w:rsidR="00B424AF" w:rsidRPr="00B424AF" w:rsidRDefault="00B424AF" w:rsidP="00BD1DD1">
      <w:pPr>
        <w:keepNext/>
        <w:rPr>
          <w:rFonts w:ascii="Arial" w:hAnsi="Arial" w:cs="Arial"/>
          <w:b/>
          <w:sz w:val="21"/>
          <w:szCs w:val="21"/>
        </w:rPr>
      </w:pPr>
      <w:r w:rsidRPr="00B424AF">
        <w:rPr>
          <w:rFonts w:ascii="Arial" w:hAnsi="Arial" w:cs="Arial"/>
          <w:b/>
          <w:sz w:val="21"/>
          <w:szCs w:val="21"/>
        </w:rPr>
        <w:t>Final Paper Due: May 10</w:t>
      </w:r>
    </w:p>
    <w:p w14:paraId="0DD2439F" w14:textId="77777777" w:rsidR="00B424AF" w:rsidRDefault="00B424AF" w:rsidP="00BD1DD1">
      <w:pPr>
        <w:keepNext/>
        <w:rPr>
          <w:rFonts w:ascii="Arial" w:hAnsi="Arial" w:cs="Arial"/>
          <w:sz w:val="21"/>
          <w:szCs w:val="21"/>
        </w:rPr>
      </w:pPr>
    </w:p>
    <w:p w14:paraId="75B35EAD" w14:textId="77777777" w:rsidR="00B424AF" w:rsidRDefault="00B424AF" w:rsidP="00BD1DD1">
      <w:pPr>
        <w:keepNext/>
        <w:rPr>
          <w:rFonts w:ascii="Arial" w:hAnsi="Arial" w:cs="Arial"/>
          <w:sz w:val="21"/>
          <w:szCs w:val="21"/>
        </w:rPr>
      </w:pPr>
    </w:p>
    <w:p w14:paraId="0592C226" w14:textId="77777777" w:rsidR="00B424AF" w:rsidRDefault="00B424AF" w:rsidP="00BD1DD1">
      <w:pPr>
        <w:keepNext/>
        <w:rPr>
          <w:rFonts w:ascii="Arial" w:hAnsi="Arial" w:cs="Arial"/>
          <w:sz w:val="21"/>
          <w:szCs w:val="21"/>
        </w:rPr>
      </w:pPr>
    </w:p>
    <w:p w14:paraId="652980F8" w14:textId="77777777" w:rsidR="00DB5184" w:rsidRDefault="00DB5184" w:rsidP="00BD1DD1">
      <w:pPr>
        <w:keepNext/>
        <w:rPr>
          <w:rFonts w:ascii="Arial" w:hAnsi="Arial" w:cs="Arial"/>
          <w:sz w:val="21"/>
          <w:szCs w:val="21"/>
        </w:rPr>
      </w:pPr>
    </w:p>
    <w:p w14:paraId="426765C5" w14:textId="77777777" w:rsidR="00DB5184" w:rsidRDefault="00DB5184" w:rsidP="00BD1DD1">
      <w:pPr>
        <w:keepNext/>
        <w:rPr>
          <w:rFonts w:ascii="Arial" w:hAnsi="Arial" w:cs="Arial"/>
          <w:sz w:val="21"/>
          <w:szCs w:val="21"/>
        </w:rPr>
      </w:pPr>
    </w:p>
    <w:p w14:paraId="0480DA62" w14:textId="7BCEAA47" w:rsidR="00DB5184" w:rsidRDefault="00DB5184" w:rsidP="00BD1DD1">
      <w:pPr>
        <w:keepNext/>
        <w:rPr>
          <w:rFonts w:ascii="Arial" w:hAnsi="Arial" w:cs="Arial"/>
          <w:sz w:val="21"/>
          <w:szCs w:val="21"/>
        </w:rPr>
      </w:pPr>
      <w:r>
        <w:rPr>
          <w:rFonts w:ascii="Arial" w:hAnsi="Arial" w:cs="Arial"/>
          <w:sz w:val="21"/>
          <w:szCs w:val="21"/>
        </w:rPr>
        <w:t xml:space="preserve"> </w:t>
      </w:r>
    </w:p>
    <w:p w14:paraId="21634AC1" w14:textId="77777777" w:rsidR="00AB294D" w:rsidRPr="00BD1DD1" w:rsidRDefault="00AB294D" w:rsidP="00BD1DD1">
      <w:pPr>
        <w:keepNext/>
        <w:rPr>
          <w:rFonts w:ascii="Arial" w:hAnsi="Arial" w:cs="Arial"/>
          <w:sz w:val="21"/>
          <w:szCs w:val="21"/>
        </w:rPr>
      </w:pPr>
    </w:p>
    <w:p w14:paraId="39E9F292" w14:textId="5B0247AD" w:rsidR="004C7DA8" w:rsidRPr="0020685B" w:rsidRDefault="004C7DA8">
      <w:pPr>
        <w:rPr>
          <w:rFonts w:ascii="Arial" w:hAnsi="Arial" w:cs="Arial"/>
          <w:color w:val="FF0000"/>
          <w:sz w:val="21"/>
          <w:szCs w:val="21"/>
        </w:rPr>
      </w:pPr>
      <w:r w:rsidRPr="0020685B">
        <w:rPr>
          <w:rFonts w:ascii="Arial" w:hAnsi="Arial" w:cs="Arial"/>
          <w:color w:val="FF0000"/>
          <w:sz w:val="21"/>
          <w:szCs w:val="21"/>
        </w:rPr>
        <w:t>.</w:t>
      </w: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4CC19C46" w14:textId="761DF0C6"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7831B0">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029D8495" w14:textId="584E4228" w:rsidR="0018144B" w:rsidRPr="00EF7D2F" w:rsidRDefault="0018144B" w:rsidP="007831B0">
      <w:pPr>
        <w:rPr>
          <w:rFonts w:ascii="Arial" w:hAnsi="Arial" w:cs="Arial"/>
        </w:rPr>
      </w:pPr>
    </w:p>
    <w:p w14:paraId="23DDE4E8" w14:textId="77777777" w:rsidR="0018144B" w:rsidRPr="00EF7D2F" w:rsidRDefault="0018144B" w:rsidP="0018144B">
      <w:pPr>
        <w:pStyle w:val="Normal1"/>
        <w:spacing w:after="120" w:afterAutospacing="0"/>
        <w:rPr>
          <w:rFonts w:ascii="Arial" w:hAnsi="Arial" w:cs="Arial"/>
        </w:rPr>
      </w:pPr>
    </w:p>
    <w:p w14:paraId="7ADF2C83" w14:textId="4F9235EF" w:rsidR="00425D01" w:rsidRPr="00EF7D2F" w:rsidRDefault="00425D01" w:rsidP="00EF7D2F">
      <w:pPr>
        <w:pStyle w:val="Normal1"/>
        <w:rPr>
          <w:rFonts w:ascii="Arial" w:hAnsi="Arial" w:cs="Arial"/>
          <w:color w:val="000000"/>
          <w:sz w:val="21"/>
          <w:szCs w:val="21"/>
        </w:rPr>
      </w:pP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4BA5" w14:textId="77777777" w:rsidR="00847D73" w:rsidRDefault="00847D73" w:rsidP="00141EC6">
      <w:r>
        <w:separator/>
      </w:r>
    </w:p>
  </w:endnote>
  <w:endnote w:type="continuationSeparator" w:id="0">
    <w:p w14:paraId="7E3B3780" w14:textId="77777777" w:rsidR="00847D73" w:rsidRDefault="00847D7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9EC07" w14:textId="77777777" w:rsidR="00847D73" w:rsidRDefault="00847D73" w:rsidP="00141EC6">
      <w:r>
        <w:separator/>
      </w:r>
    </w:p>
  </w:footnote>
  <w:footnote w:type="continuationSeparator" w:id="0">
    <w:p w14:paraId="67592013" w14:textId="77777777" w:rsidR="00847D73" w:rsidRDefault="00847D73"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01918"/>
    <w:multiLevelType w:val="hybridMultilevel"/>
    <w:tmpl w:val="A9F6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9CD"/>
    <w:rsid w:val="00147BD7"/>
    <w:rsid w:val="00155DDD"/>
    <w:rsid w:val="0016052E"/>
    <w:rsid w:val="001736E6"/>
    <w:rsid w:val="001751C4"/>
    <w:rsid w:val="0018144B"/>
    <w:rsid w:val="0018518F"/>
    <w:rsid w:val="00191A69"/>
    <w:rsid w:val="001B691F"/>
    <w:rsid w:val="001B6EFE"/>
    <w:rsid w:val="001C0017"/>
    <w:rsid w:val="001C53D1"/>
    <w:rsid w:val="001C79D6"/>
    <w:rsid w:val="001D11A1"/>
    <w:rsid w:val="001D517A"/>
    <w:rsid w:val="001E1E1B"/>
    <w:rsid w:val="0020268B"/>
    <w:rsid w:val="0020685B"/>
    <w:rsid w:val="002070A8"/>
    <w:rsid w:val="0023389B"/>
    <w:rsid w:val="00235E04"/>
    <w:rsid w:val="00241C6A"/>
    <w:rsid w:val="00253E61"/>
    <w:rsid w:val="00260741"/>
    <w:rsid w:val="0026753C"/>
    <w:rsid w:val="00277015"/>
    <w:rsid w:val="002A5E61"/>
    <w:rsid w:val="002F021C"/>
    <w:rsid w:val="00316254"/>
    <w:rsid w:val="00330812"/>
    <w:rsid w:val="003435E7"/>
    <w:rsid w:val="003803D5"/>
    <w:rsid w:val="00384AFA"/>
    <w:rsid w:val="00393BCC"/>
    <w:rsid w:val="003A4BD5"/>
    <w:rsid w:val="003B36CF"/>
    <w:rsid w:val="003B3AC1"/>
    <w:rsid w:val="003D5A87"/>
    <w:rsid w:val="003E19A6"/>
    <w:rsid w:val="003E3048"/>
    <w:rsid w:val="0041217D"/>
    <w:rsid w:val="00425855"/>
    <w:rsid w:val="00425D01"/>
    <w:rsid w:val="00454100"/>
    <w:rsid w:val="00461A15"/>
    <w:rsid w:val="00465457"/>
    <w:rsid w:val="00490285"/>
    <w:rsid w:val="0049097A"/>
    <w:rsid w:val="004A0025"/>
    <w:rsid w:val="004B4105"/>
    <w:rsid w:val="004C098F"/>
    <w:rsid w:val="004C7DA8"/>
    <w:rsid w:val="004D21F8"/>
    <w:rsid w:val="004D73BC"/>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831B0"/>
    <w:rsid w:val="00786C2F"/>
    <w:rsid w:val="007B06DE"/>
    <w:rsid w:val="007B0CB6"/>
    <w:rsid w:val="007D452F"/>
    <w:rsid w:val="007E422D"/>
    <w:rsid w:val="00805DDE"/>
    <w:rsid w:val="00814091"/>
    <w:rsid w:val="00817E99"/>
    <w:rsid w:val="00830666"/>
    <w:rsid w:val="00847D73"/>
    <w:rsid w:val="00866597"/>
    <w:rsid w:val="00891B7E"/>
    <w:rsid w:val="008957AE"/>
    <w:rsid w:val="008A562C"/>
    <w:rsid w:val="008A67E9"/>
    <w:rsid w:val="008A6918"/>
    <w:rsid w:val="008B289F"/>
    <w:rsid w:val="008D03AF"/>
    <w:rsid w:val="008D53A6"/>
    <w:rsid w:val="008F2ED3"/>
    <w:rsid w:val="00910DA7"/>
    <w:rsid w:val="00911807"/>
    <w:rsid w:val="00913511"/>
    <w:rsid w:val="0091586E"/>
    <w:rsid w:val="00920E54"/>
    <w:rsid w:val="0092291C"/>
    <w:rsid w:val="00932811"/>
    <w:rsid w:val="0094032E"/>
    <w:rsid w:val="009663CA"/>
    <w:rsid w:val="00973E4B"/>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294D"/>
    <w:rsid w:val="00AB496E"/>
    <w:rsid w:val="00AB5871"/>
    <w:rsid w:val="00AD3B99"/>
    <w:rsid w:val="00AD522D"/>
    <w:rsid w:val="00AE5E38"/>
    <w:rsid w:val="00B0055A"/>
    <w:rsid w:val="00B00F84"/>
    <w:rsid w:val="00B074E6"/>
    <w:rsid w:val="00B124DD"/>
    <w:rsid w:val="00B13186"/>
    <w:rsid w:val="00B14E6E"/>
    <w:rsid w:val="00B31B3C"/>
    <w:rsid w:val="00B418B0"/>
    <w:rsid w:val="00B424AF"/>
    <w:rsid w:val="00B44F94"/>
    <w:rsid w:val="00B5062F"/>
    <w:rsid w:val="00B51D08"/>
    <w:rsid w:val="00B56CE3"/>
    <w:rsid w:val="00B90DEA"/>
    <w:rsid w:val="00BA079D"/>
    <w:rsid w:val="00BD1DD1"/>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B5184"/>
    <w:rsid w:val="00DE06E6"/>
    <w:rsid w:val="00DE1EF6"/>
    <w:rsid w:val="00E037B2"/>
    <w:rsid w:val="00E1550B"/>
    <w:rsid w:val="00E17B77"/>
    <w:rsid w:val="00E17E2A"/>
    <w:rsid w:val="00E213C8"/>
    <w:rsid w:val="00E24B86"/>
    <w:rsid w:val="00E4432D"/>
    <w:rsid w:val="00E545F7"/>
    <w:rsid w:val="00E57F69"/>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mailto:rafia@uta.edu" TargetMode="External"/><Relationship Id="rId21" Type="http://schemas.openxmlformats.org/officeDocument/2006/relationships/hyperlink" Target="http://library.uta.edu/academic-plaza" TargetMode="External"/><Relationship Id="rId22" Type="http://schemas.openxmlformats.org/officeDocument/2006/relationships/hyperlink" Target="http://ask.uta.edu/" TargetMode="External"/><Relationship Id="rId23" Type="http://schemas.openxmlformats.org/officeDocument/2006/relationships/hyperlink" Target="http://library.uta.edu/how-to" TargetMode="External"/><Relationship Id="rId24" Type="http://schemas.openxmlformats.org/officeDocument/2006/relationships/hyperlink" Target="http://libguides.uta.edu/" TargetMode="External"/><Relationship Id="rId25" Type="http://schemas.openxmlformats.org/officeDocument/2006/relationships/hyperlink" Target="http://library.uta.edu/subject-librarians" TargetMode="External"/><Relationship Id="rId26" Type="http://schemas.openxmlformats.org/officeDocument/2006/relationships/hyperlink" Target="http://libguides.uta.edu/az.php" TargetMode="External"/><Relationship Id="rId27" Type="http://schemas.openxmlformats.org/officeDocument/2006/relationships/hyperlink" Target="http://pulse.uta.edu/vwebv/enterCourseReserve.do" TargetMode="External"/><Relationship Id="rId28" Type="http://schemas.openxmlformats.org/officeDocument/2006/relationships/hyperlink" Target="http://fablab.uta.edu/" TargetMode="External"/><Relationship Id="rId29" Type="http://schemas.openxmlformats.org/officeDocument/2006/relationships/hyperlink" Target="http://library.uta.edu/special-collections" TargetMode="External"/><Relationship Id="rId30" Type="http://schemas.openxmlformats.org/officeDocument/2006/relationships/hyperlink" Target="http://openroom.uta.edu/"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www.uta.edu/ow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9B4F-CE14-1148-8053-900EBE73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3251</Words>
  <Characters>16098</Characters>
  <Application>Microsoft Macintosh Word</Application>
  <DocSecurity>0</DocSecurity>
  <Lines>287</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19273</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Microsoft Office User</cp:lastModifiedBy>
  <cp:revision>6</cp:revision>
  <cp:lastPrinted>2014-07-22T20:44:00Z</cp:lastPrinted>
  <dcterms:created xsi:type="dcterms:W3CDTF">2017-01-16T22:13:00Z</dcterms:created>
  <dcterms:modified xsi:type="dcterms:W3CDTF">2017-01-17T03:37:00Z</dcterms:modified>
</cp:coreProperties>
</file>