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71" w:rsidRDefault="000448AA" w:rsidP="00380271">
      <w:pPr>
        <w:overflowPunct w:val="0"/>
        <w:autoSpaceDE w:val="0"/>
        <w:autoSpaceDN w:val="0"/>
        <w:adjustRightInd w:val="0"/>
        <w:jc w:val="center"/>
        <w:rPr>
          <w:sz w:val="20"/>
        </w:rPr>
      </w:pPr>
      <w:r>
        <w:rPr>
          <w:sz w:val="20"/>
        </w:rPr>
        <w:t>BIOL/HEED/PSYC 330</w:t>
      </w:r>
      <w:r w:rsidR="00380271">
        <w:rPr>
          <w:sz w:val="20"/>
        </w:rPr>
        <w:t xml:space="preserve">3:  </w:t>
      </w:r>
      <w:r>
        <w:rPr>
          <w:b/>
          <w:sz w:val="20"/>
        </w:rPr>
        <w:t>DRUGS AND BEHAVIOR</w:t>
      </w:r>
    </w:p>
    <w:p w:rsidR="000448AA" w:rsidRDefault="000B1583" w:rsidP="00380271">
      <w:pPr>
        <w:overflowPunct w:val="0"/>
        <w:autoSpaceDE w:val="0"/>
        <w:autoSpaceDN w:val="0"/>
        <w:adjustRightInd w:val="0"/>
        <w:jc w:val="center"/>
        <w:rPr>
          <w:sz w:val="20"/>
        </w:rPr>
      </w:pPr>
      <w:r>
        <w:rPr>
          <w:sz w:val="20"/>
        </w:rPr>
        <w:t>Summer Intersession</w:t>
      </w:r>
      <w:r w:rsidR="000C546A">
        <w:rPr>
          <w:sz w:val="20"/>
        </w:rPr>
        <w:t xml:space="preserve"> </w:t>
      </w:r>
      <w:r w:rsidR="00636903">
        <w:rPr>
          <w:sz w:val="20"/>
        </w:rPr>
        <w:t>2017</w:t>
      </w:r>
    </w:p>
    <w:p w:rsidR="000448AA" w:rsidRDefault="000448AA">
      <w:pPr>
        <w:overflowPunct w:val="0"/>
        <w:autoSpaceDE w:val="0"/>
        <w:autoSpaceDN w:val="0"/>
        <w:adjustRightInd w:val="0"/>
        <w:jc w:val="center"/>
        <w:rPr>
          <w:sz w:val="20"/>
        </w:rPr>
      </w:pPr>
    </w:p>
    <w:p w:rsidR="00380271" w:rsidRDefault="000448AA">
      <w:pPr>
        <w:overflowPunct w:val="0"/>
        <w:autoSpaceDE w:val="0"/>
        <w:autoSpaceDN w:val="0"/>
        <w:adjustRightInd w:val="0"/>
        <w:rPr>
          <w:sz w:val="20"/>
        </w:rPr>
      </w:pPr>
      <w:r>
        <w:rPr>
          <w:sz w:val="20"/>
          <w:u w:val="single"/>
        </w:rPr>
        <w:t>Instructor:</w:t>
      </w:r>
      <w:r w:rsidR="00380271">
        <w:rPr>
          <w:sz w:val="20"/>
        </w:rPr>
        <w:t xml:space="preserve"> Dr. Perry Fuchs</w:t>
      </w:r>
    </w:p>
    <w:p w:rsidR="00380271" w:rsidRDefault="00380271">
      <w:pPr>
        <w:overflowPunct w:val="0"/>
        <w:autoSpaceDE w:val="0"/>
        <w:autoSpaceDN w:val="0"/>
        <w:adjustRightInd w:val="0"/>
        <w:rPr>
          <w:sz w:val="20"/>
        </w:rPr>
      </w:pPr>
      <w:r w:rsidRPr="00380271">
        <w:rPr>
          <w:sz w:val="20"/>
          <w:u w:val="single"/>
        </w:rPr>
        <w:t>Office Number:</w:t>
      </w:r>
      <w:r w:rsidR="002E156B">
        <w:rPr>
          <w:sz w:val="20"/>
        </w:rPr>
        <w:t xml:space="preserve">  313 </w:t>
      </w:r>
      <w:r>
        <w:rPr>
          <w:sz w:val="20"/>
        </w:rPr>
        <w:t>Life Sciences</w:t>
      </w:r>
    </w:p>
    <w:p w:rsidR="00380271" w:rsidRDefault="00380271">
      <w:pPr>
        <w:overflowPunct w:val="0"/>
        <w:autoSpaceDE w:val="0"/>
        <w:autoSpaceDN w:val="0"/>
        <w:adjustRightInd w:val="0"/>
        <w:rPr>
          <w:sz w:val="20"/>
        </w:rPr>
      </w:pPr>
      <w:r w:rsidRPr="00380271">
        <w:rPr>
          <w:sz w:val="20"/>
          <w:u w:val="single"/>
        </w:rPr>
        <w:t>Office Telephone Number:</w:t>
      </w:r>
      <w:r w:rsidR="00777D3D">
        <w:rPr>
          <w:sz w:val="20"/>
        </w:rPr>
        <w:t xml:space="preserve">  817-272-2281</w:t>
      </w:r>
    </w:p>
    <w:p w:rsidR="00380271" w:rsidRDefault="00380271">
      <w:pPr>
        <w:overflowPunct w:val="0"/>
        <w:autoSpaceDE w:val="0"/>
        <w:autoSpaceDN w:val="0"/>
        <w:adjustRightInd w:val="0"/>
        <w:rPr>
          <w:sz w:val="20"/>
        </w:rPr>
      </w:pPr>
      <w:r w:rsidRPr="00380271">
        <w:rPr>
          <w:sz w:val="20"/>
          <w:u w:val="single"/>
        </w:rPr>
        <w:t>Email Address:</w:t>
      </w:r>
      <w:r>
        <w:rPr>
          <w:sz w:val="20"/>
        </w:rPr>
        <w:t xml:space="preserve">  </w:t>
      </w:r>
      <w:hyperlink r:id="rId6" w:history="1">
        <w:r w:rsidRPr="00934AE9">
          <w:rPr>
            <w:rStyle w:val="Hyperlink"/>
            <w:sz w:val="20"/>
          </w:rPr>
          <w:t>fuchs@uta.edu</w:t>
        </w:r>
      </w:hyperlink>
    </w:p>
    <w:p w:rsidR="000448AA" w:rsidRDefault="000448AA">
      <w:pPr>
        <w:overflowPunct w:val="0"/>
        <w:autoSpaceDE w:val="0"/>
        <w:autoSpaceDN w:val="0"/>
        <w:adjustRightInd w:val="0"/>
        <w:rPr>
          <w:sz w:val="20"/>
        </w:rPr>
      </w:pPr>
      <w:r>
        <w:rPr>
          <w:sz w:val="20"/>
          <w:u w:val="single"/>
        </w:rPr>
        <w:t xml:space="preserve">Office </w:t>
      </w:r>
      <w:r w:rsidR="00380271">
        <w:rPr>
          <w:sz w:val="20"/>
          <w:u w:val="single"/>
        </w:rPr>
        <w:t>Hours:</w:t>
      </w:r>
      <w:r w:rsidR="005E5091">
        <w:rPr>
          <w:sz w:val="20"/>
        </w:rPr>
        <w:t xml:space="preserve"> by appointment</w:t>
      </w:r>
    </w:p>
    <w:p w:rsidR="00004E51" w:rsidRDefault="00004E51">
      <w:pPr>
        <w:overflowPunct w:val="0"/>
        <w:autoSpaceDE w:val="0"/>
        <w:autoSpaceDN w:val="0"/>
        <w:adjustRightInd w:val="0"/>
        <w:rPr>
          <w:sz w:val="20"/>
        </w:rPr>
      </w:pPr>
    </w:p>
    <w:p w:rsidR="00004E51" w:rsidRDefault="006A7F4D">
      <w:pPr>
        <w:overflowPunct w:val="0"/>
        <w:autoSpaceDE w:val="0"/>
        <w:autoSpaceDN w:val="0"/>
        <w:adjustRightInd w:val="0"/>
        <w:rPr>
          <w:sz w:val="20"/>
        </w:rPr>
      </w:pPr>
      <w:r>
        <w:rPr>
          <w:sz w:val="20"/>
        </w:rPr>
        <w:t>Graduate Teaching Assistant:</w:t>
      </w:r>
      <w:r w:rsidR="00F64387" w:rsidRPr="00F64387">
        <w:rPr>
          <w:sz w:val="20"/>
        </w:rPr>
        <w:t xml:space="preserve"> </w:t>
      </w:r>
      <w:r w:rsidR="00F74A6A">
        <w:rPr>
          <w:sz w:val="20"/>
        </w:rPr>
        <w:t>Maxine Geltmeier</w:t>
      </w:r>
    </w:p>
    <w:p w:rsidR="00004E51" w:rsidRDefault="006A7F4D">
      <w:pPr>
        <w:overflowPunct w:val="0"/>
        <w:autoSpaceDE w:val="0"/>
        <w:autoSpaceDN w:val="0"/>
        <w:adjustRightInd w:val="0"/>
        <w:rPr>
          <w:sz w:val="20"/>
        </w:rPr>
      </w:pPr>
      <w:r>
        <w:rPr>
          <w:sz w:val="20"/>
        </w:rPr>
        <w:t>Office Number:</w:t>
      </w:r>
      <w:r w:rsidR="00F64387">
        <w:rPr>
          <w:sz w:val="20"/>
        </w:rPr>
        <w:t xml:space="preserve">  LS</w:t>
      </w:r>
      <w:r w:rsidR="00F74A6A">
        <w:rPr>
          <w:sz w:val="20"/>
        </w:rPr>
        <w:t>513</w:t>
      </w:r>
    </w:p>
    <w:p w:rsidR="00777D3D" w:rsidRDefault="00004E51">
      <w:pPr>
        <w:overflowPunct w:val="0"/>
        <w:autoSpaceDE w:val="0"/>
        <w:autoSpaceDN w:val="0"/>
        <w:adjustRightInd w:val="0"/>
        <w:rPr>
          <w:sz w:val="20"/>
        </w:rPr>
      </w:pPr>
      <w:r>
        <w:rPr>
          <w:sz w:val="20"/>
        </w:rPr>
        <w:t>Email Address</w:t>
      </w:r>
      <w:r w:rsidRPr="00F74A6A">
        <w:rPr>
          <w:sz w:val="20"/>
          <w:szCs w:val="20"/>
        </w:rPr>
        <w:t>:</w:t>
      </w:r>
      <w:r w:rsidR="00F64387" w:rsidRPr="00F74A6A">
        <w:rPr>
          <w:sz w:val="20"/>
          <w:szCs w:val="20"/>
        </w:rPr>
        <w:t xml:space="preserve">  </w:t>
      </w:r>
      <w:r w:rsidR="00F74A6A" w:rsidRPr="00F74A6A">
        <w:rPr>
          <w:sz w:val="20"/>
          <w:szCs w:val="20"/>
        </w:rPr>
        <w:t>maxine.mcroy@mavs.uta.edu</w:t>
      </w:r>
    </w:p>
    <w:p w:rsidR="00004E51" w:rsidRDefault="00093DBB">
      <w:pPr>
        <w:overflowPunct w:val="0"/>
        <w:autoSpaceDE w:val="0"/>
        <w:autoSpaceDN w:val="0"/>
        <w:adjustRightInd w:val="0"/>
        <w:rPr>
          <w:sz w:val="20"/>
        </w:rPr>
      </w:pPr>
      <w:r>
        <w:rPr>
          <w:sz w:val="20"/>
        </w:rPr>
        <w:t>Office Hours:</w:t>
      </w:r>
      <w:r w:rsidR="00381368">
        <w:rPr>
          <w:sz w:val="20"/>
        </w:rPr>
        <w:t xml:space="preserve"> </w:t>
      </w:r>
      <w:r w:rsidR="009A4D0D">
        <w:rPr>
          <w:sz w:val="20"/>
        </w:rPr>
        <w:t>by appointment</w:t>
      </w:r>
    </w:p>
    <w:p w:rsidR="00253FF4" w:rsidRDefault="00253FF4">
      <w:pPr>
        <w:overflowPunct w:val="0"/>
        <w:autoSpaceDE w:val="0"/>
        <w:autoSpaceDN w:val="0"/>
        <w:adjustRightInd w:val="0"/>
        <w:rPr>
          <w:sz w:val="20"/>
          <w:u w:val="single"/>
        </w:rPr>
      </w:pPr>
    </w:p>
    <w:p w:rsidR="000162E1" w:rsidRDefault="000162E1">
      <w:pPr>
        <w:overflowPunct w:val="0"/>
        <w:autoSpaceDE w:val="0"/>
        <w:autoSpaceDN w:val="0"/>
        <w:adjustRightInd w:val="0"/>
        <w:rPr>
          <w:sz w:val="20"/>
        </w:rPr>
      </w:pPr>
      <w:r w:rsidRPr="000162E1">
        <w:rPr>
          <w:sz w:val="20"/>
          <w:u w:val="single"/>
        </w:rPr>
        <w:t>Section Information:</w:t>
      </w:r>
      <w:r>
        <w:rPr>
          <w:sz w:val="20"/>
        </w:rPr>
        <w:t xml:space="preserve">  </w:t>
      </w:r>
      <w:proofErr w:type="spellStart"/>
      <w:r>
        <w:rPr>
          <w:sz w:val="20"/>
        </w:rPr>
        <w:t>Biol</w:t>
      </w:r>
      <w:proofErr w:type="spellEnd"/>
      <w:r>
        <w:rPr>
          <w:sz w:val="20"/>
        </w:rPr>
        <w:t>/Heed/</w:t>
      </w:r>
      <w:proofErr w:type="spellStart"/>
      <w:r>
        <w:rPr>
          <w:sz w:val="20"/>
        </w:rPr>
        <w:t>Psyc</w:t>
      </w:r>
      <w:proofErr w:type="spellEnd"/>
      <w:r>
        <w:rPr>
          <w:sz w:val="20"/>
        </w:rPr>
        <w:t>, 3303, 001</w:t>
      </w:r>
    </w:p>
    <w:p w:rsidR="00253FF4" w:rsidRDefault="00253FF4" w:rsidP="005E5091">
      <w:pPr>
        <w:overflowPunct w:val="0"/>
        <w:autoSpaceDE w:val="0"/>
        <w:autoSpaceDN w:val="0"/>
        <w:adjustRightInd w:val="0"/>
        <w:rPr>
          <w:sz w:val="20"/>
          <w:u w:val="single"/>
        </w:rPr>
      </w:pPr>
    </w:p>
    <w:p w:rsidR="005E5091" w:rsidRDefault="005E5091" w:rsidP="005E5091">
      <w:pPr>
        <w:overflowPunct w:val="0"/>
        <w:autoSpaceDE w:val="0"/>
        <w:autoSpaceDN w:val="0"/>
        <w:adjustRightInd w:val="0"/>
        <w:rPr>
          <w:sz w:val="20"/>
        </w:rPr>
      </w:pPr>
      <w:r>
        <w:rPr>
          <w:sz w:val="20"/>
          <w:u w:val="single"/>
        </w:rPr>
        <w:t>Time and Place of Class Meetings:</w:t>
      </w:r>
      <w:r>
        <w:rPr>
          <w:sz w:val="20"/>
        </w:rPr>
        <w:t xml:space="preserve">  </w:t>
      </w:r>
      <w:r w:rsidR="000B1583">
        <w:rPr>
          <w:sz w:val="20"/>
        </w:rPr>
        <w:t>May 15-19, May 22-26, May 30-31, 8-11:50 AM, LS124.</w:t>
      </w:r>
    </w:p>
    <w:p w:rsidR="00253FF4" w:rsidRDefault="00253FF4" w:rsidP="00380271">
      <w:pPr>
        <w:overflowPunct w:val="0"/>
        <w:autoSpaceDE w:val="0"/>
        <w:autoSpaceDN w:val="0"/>
        <w:adjustRightInd w:val="0"/>
        <w:rPr>
          <w:sz w:val="20"/>
          <w:u w:val="single"/>
        </w:rPr>
      </w:pPr>
    </w:p>
    <w:p w:rsidR="00380271" w:rsidRDefault="000162E1" w:rsidP="00380271">
      <w:pPr>
        <w:overflowPunct w:val="0"/>
        <w:autoSpaceDE w:val="0"/>
        <w:autoSpaceDN w:val="0"/>
        <w:adjustRightInd w:val="0"/>
        <w:rPr>
          <w:sz w:val="20"/>
        </w:rPr>
      </w:pPr>
      <w:r>
        <w:rPr>
          <w:sz w:val="20"/>
          <w:u w:val="single"/>
        </w:rPr>
        <w:t xml:space="preserve">Description of </w:t>
      </w:r>
      <w:r w:rsidR="00380271">
        <w:rPr>
          <w:sz w:val="20"/>
          <w:u w:val="single"/>
        </w:rPr>
        <w:t xml:space="preserve">Course </w:t>
      </w:r>
      <w:r>
        <w:rPr>
          <w:sz w:val="20"/>
          <w:u w:val="single"/>
        </w:rPr>
        <w:t>Content</w:t>
      </w:r>
      <w:r w:rsidR="00380271">
        <w:rPr>
          <w:sz w:val="20"/>
          <w:u w:val="single"/>
        </w:rPr>
        <w:t xml:space="preserve">: </w:t>
      </w:r>
      <w:r w:rsidR="00380271">
        <w:rPr>
          <w:b/>
          <w:sz w:val="20"/>
        </w:rPr>
        <w:t xml:space="preserve">3303. </w:t>
      </w:r>
      <w:proofErr w:type="gramStart"/>
      <w:r w:rsidR="00380271">
        <w:rPr>
          <w:b/>
          <w:sz w:val="20"/>
        </w:rPr>
        <w:t>Drugs and Behavior (3-0) 3 hours credit.</w:t>
      </w:r>
      <w:proofErr w:type="gramEnd"/>
      <w:r w:rsidR="00380271">
        <w:rPr>
          <w:b/>
          <w:sz w:val="20"/>
        </w:rPr>
        <w:t xml:space="preserve"> </w:t>
      </w:r>
      <w:proofErr w:type="gramStart"/>
      <w:r w:rsidR="00380271">
        <w:rPr>
          <w:sz w:val="20"/>
        </w:rPr>
        <w:t>Psychoactive agents, their therapeutic uses, and social abuses.</w:t>
      </w:r>
      <w:proofErr w:type="gramEnd"/>
      <w:r w:rsidR="00380271">
        <w:rPr>
          <w:sz w:val="20"/>
        </w:rPr>
        <w:t xml:space="preserve"> </w:t>
      </w:r>
      <w:proofErr w:type="gramStart"/>
      <w:r w:rsidR="00380271">
        <w:rPr>
          <w:sz w:val="20"/>
        </w:rPr>
        <w:t>Alcohol, nicotine, caffeine, narcotics, hallucinogens, stimulants, and tranquilizers.</w:t>
      </w:r>
      <w:proofErr w:type="gramEnd"/>
      <w:r w:rsidR="00380271">
        <w:rPr>
          <w:sz w:val="20"/>
        </w:rPr>
        <w:t xml:space="preserve"> </w:t>
      </w:r>
    </w:p>
    <w:p w:rsidR="00253FF4" w:rsidRDefault="00253FF4" w:rsidP="00253FF4">
      <w:pPr>
        <w:overflowPunct w:val="0"/>
        <w:autoSpaceDE w:val="0"/>
        <w:autoSpaceDN w:val="0"/>
        <w:adjustRightInd w:val="0"/>
        <w:rPr>
          <w:sz w:val="20"/>
          <w:u w:val="single"/>
        </w:rPr>
      </w:pPr>
    </w:p>
    <w:p w:rsidR="000448AA" w:rsidRDefault="000448AA" w:rsidP="00253FF4">
      <w:pPr>
        <w:overflowPunct w:val="0"/>
        <w:autoSpaceDE w:val="0"/>
        <w:autoSpaceDN w:val="0"/>
        <w:adjustRightInd w:val="0"/>
        <w:rPr>
          <w:sz w:val="20"/>
        </w:rPr>
      </w:pPr>
      <w:r>
        <w:rPr>
          <w:sz w:val="20"/>
          <w:u w:val="single"/>
        </w:rPr>
        <w:t xml:space="preserve">Course notes: </w:t>
      </w:r>
      <w:r>
        <w:rPr>
          <w:sz w:val="20"/>
        </w:rPr>
        <w:t>For information about health education certification, see your catalog. BIOL 3303 can</w:t>
      </w:r>
      <w:r>
        <w:rPr>
          <w:sz w:val="20"/>
          <w:u w:val="single"/>
        </w:rPr>
        <w:t>not</w:t>
      </w:r>
      <w:r>
        <w:rPr>
          <w:sz w:val="20"/>
        </w:rPr>
        <w:t xml:space="preserve"> be used to satisfy degree requirements toward a major in biology, microbiology, or medical technology. </w:t>
      </w:r>
    </w:p>
    <w:p w:rsidR="00253FF4" w:rsidRDefault="00253FF4" w:rsidP="000162E1">
      <w:pPr>
        <w:rPr>
          <w:sz w:val="20"/>
          <w:szCs w:val="20"/>
          <w:u w:val="single"/>
        </w:rPr>
      </w:pPr>
    </w:p>
    <w:p w:rsidR="000162E1" w:rsidRPr="00A60658" w:rsidRDefault="000162E1" w:rsidP="000162E1">
      <w:pPr>
        <w:rPr>
          <w:sz w:val="20"/>
          <w:szCs w:val="20"/>
        </w:rPr>
      </w:pPr>
      <w:r w:rsidRPr="008260A2">
        <w:rPr>
          <w:sz w:val="20"/>
          <w:szCs w:val="20"/>
          <w:u w:val="single"/>
        </w:rPr>
        <w:t>Student Learning Outcomes and Course Goals:</w:t>
      </w:r>
      <w:r w:rsidRPr="008260A2">
        <w:rPr>
          <w:sz w:val="20"/>
          <w:szCs w:val="20"/>
        </w:rPr>
        <w:t xml:space="preserve">  One goal of this course is to survey the major categories of drugs and to describe their intended and unintended effects (main and side effects, respectively).  Another</w:t>
      </w:r>
      <w:r>
        <w:rPr>
          <w:sz w:val="20"/>
        </w:rPr>
        <w:t xml:space="preserve"> goal is to understand drug-taking behaviors including use, misuse and abuse. A final goal is to describe the means by which we can become better consumers of information about drugs. </w:t>
      </w:r>
      <w:r>
        <w:rPr>
          <w:sz w:val="20"/>
          <w:szCs w:val="20"/>
        </w:rPr>
        <w:t>Upon completion of this course</w:t>
      </w:r>
      <w:r w:rsidRPr="00A60658">
        <w:rPr>
          <w:sz w:val="20"/>
          <w:szCs w:val="20"/>
        </w:rPr>
        <w:t xml:space="preserve">, students will be able to </w:t>
      </w:r>
      <w:r>
        <w:rPr>
          <w:sz w:val="20"/>
          <w:szCs w:val="20"/>
        </w:rPr>
        <w:t>identify, describe and explain p</w:t>
      </w:r>
      <w:r>
        <w:rPr>
          <w:sz w:val="20"/>
        </w:rPr>
        <w:t>sychoactive agents, their therapeutic uses, and social misuses/abuses.</w:t>
      </w:r>
    </w:p>
    <w:p w:rsidR="00253FF4" w:rsidRDefault="00253FF4">
      <w:pPr>
        <w:overflowPunct w:val="0"/>
        <w:autoSpaceDE w:val="0"/>
        <w:autoSpaceDN w:val="0"/>
        <w:adjustRightInd w:val="0"/>
        <w:rPr>
          <w:sz w:val="20"/>
          <w:u w:val="single"/>
        </w:rPr>
      </w:pPr>
    </w:p>
    <w:p w:rsidR="007C75B4" w:rsidRDefault="00380271" w:rsidP="007C75B4">
      <w:pPr>
        <w:rPr>
          <w:rFonts w:ascii="Helvetica" w:hAnsi="Helvetica"/>
          <w:color w:val="666666"/>
          <w:sz w:val="21"/>
          <w:szCs w:val="21"/>
          <w:shd w:val="clear" w:color="auto" w:fill="FFFFFF"/>
        </w:rPr>
      </w:pPr>
      <w:proofErr w:type="gramStart"/>
      <w:r>
        <w:rPr>
          <w:sz w:val="20"/>
          <w:u w:val="single"/>
        </w:rPr>
        <w:t xml:space="preserve">Required </w:t>
      </w:r>
      <w:r w:rsidR="000448AA">
        <w:rPr>
          <w:sz w:val="20"/>
          <w:u w:val="single"/>
        </w:rPr>
        <w:t>Text</w:t>
      </w:r>
      <w:r>
        <w:rPr>
          <w:sz w:val="20"/>
          <w:u w:val="single"/>
        </w:rPr>
        <w:t>book</w:t>
      </w:r>
      <w:r w:rsidR="000448AA">
        <w:rPr>
          <w:sz w:val="20"/>
          <w:u w:val="single"/>
        </w:rPr>
        <w:t xml:space="preserve">: </w:t>
      </w:r>
      <w:r w:rsidR="00B439A5">
        <w:rPr>
          <w:sz w:val="20"/>
        </w:rPr>
        <w:t xml:space="preserve">Hart and </w:t>
      </w:r>
      <w:proofErr w:type="spellStart"/>
      <w:r w:rsidR="00B439A5">
        <w:rPr>
          <w:sz w:val="20"/>
        </w:rPr>
        <w:t>Ksir</w:t>
      </w:r>
      <w:proofErr w:type="spellEnd"/>
      <w:r w:rsidR="00B439A5">
        <w:rPr>
          <w:sz w:val="20"/>
        </w:rPr>
        <w:t xml:space="preserve"> </w:t>
      </w:r>
      <w:r w:rsidR="00B439A5">
        <w:rPr>
          <w:sz w:val="20"/>
          <w:u w:val="single"/>
        </w:rPr>
        <w:t>Drugs, Society &amp; Human Behavior</w:t>
      </w:r>
      <w:r w:rsidR="00B439A5">
        <w:rPr>
          <w:sz w:val="20"/>
        </w:rPr>
        <w:t>, 16</w:t>
      </w:r>
      <w:r w:rsidR="00B439A5" w:rsidRPr="003F6016">
        <w:rPr>
          <w:sz w:val="20"/>
          <w:vertAlign w:val="superscript"/>
        </w:rPr>
        <w:t>th</w:t>
      </w:r>
      <w:r w:rsidR="00B439A5">
        <w:rPr>
          <w:sz w:val="20"/>
        </w:rPr>
        <w:t xml:space="preserve"> ed., </w:t>
      </w:r>
      <w:proofErr w:type="spellStart"/>
      <w:r w:rsidR="00B439A5">
        <w:rPr>
          <w:sz w:val="20"/>
        </w:rPr>
        <w:t>McGrawHill</w:t>
      </w:r>
      <w:proofErr w:type="spellEnd"/>
      <w:r w:rsidR="00B439A5">
        <w:rPr>
          <w:sz w:val="20"/>
        </w:rPr>
        <w:t xml:space="preserve"> NY.</w:t>
      </w:r>
      <w:proofErr w:type="gramEnd"/>
      <w:r w:rsidR="001C4957">
        <w:rPr>
          <w:sz w:val="20"/>
        </w:rPr>
        <w:t xml:space="preserve">  Please see the student registration information sheet in Blackboard for information regarding online registration instructions to obtain access to the book, or go to:  </w:t>
      </w:r>
      <w:hyperlink r:id="rId7" w:history="1">
        <w:r w:rsidR="007C75B4">
          <w:rPr>
            <w:rStyle w:val="Hyperlink"/>
            <w:rFonts w:ascii="Helvetica" w:hAnsi="Helvetica"/>
            <w:sz w:val="21"/>
            <w:szCs w:val="21"/>
            <w:shd w:val="clear" w:color="auto" w:fill="FFFFFF"/>
          </w:rPr>
          <w:t>http://connect.mheducation.com/class/p-fuchs-summer-intersession-2017---biol-heed-psyc-3303</w:t>
        </w:r>
      </w:hyperlink>
    </w:p>
    <w:p w:rsidR="0032022D" w:rsidRDefault="0032022D" w:rsidP="0032022D">
      <w:pPr>
        <w:overflowPunct w:val="0"/>
        <w:autoSpaceDE w:val="0"/>
        <w:autoSpaceDN w:val="0"/>
        <w:adjustRightInd w:val="0"/>
        <w:rPr>
          <w:sz w:val="20"/>
          <w:szCs w:val="20"/>
          <w:u w:val="single"/>
        </w:rPr>
      </w:pPr>
    </w:p>
    <w:p w:rsidR="00456977" w:rsidRPr="00B439A5" w:rsidRDefault="00456977" w:rsidP="0032022D">
      <w:pPr>
        <w:overflowPunct w:val="0"/>
        <w:autoSpaceDE w:val="0"/>
        <w:autoSpaceDN w:val="0"/>
        <w:adjustRightInd w:val="0"/>
        <w:rPr>
          <w:sz w:val="20"/>
          <w:szCs w:val="20"/>
          <w:u w:val="single"/>
        </w:rPr>
      </w:pPr>
      <w:r w:rsidRPr="00456977">
        <w:rPr>
          <w:sz w:val="20"/>
          <w:szCs w:val="20"/>
          <w:u w:val="single"/>
        </w:rPr>
        <w:t>Attendance:</w:t>
      </w:r>
      <w:r w:rsidRPr="00456977">
        <w:rPr>
          <w:b/>
          <w:sz w:val="20"/>
          <w:szCs w:val="20"/>
          <w:u w:val="single"/>
        </w:rPr>
        <w:t xml:space="preserve"> </w:t>
      </w:r>
      <w:r>
        <w:rPr>
          <w:b/>
          <w:sz w:val="20"/>
          <w:szCs w:val="20"/>
        </w:rPr>
        <w:t xml:space="preserve">  </w:t>
      </w:r>
      <w:r w:rsidR="00B439A5" w:rsidRPr="00B439A5">
        <w:rPr>
          <w:sz w:val="20"/>
          <w:szCs w:val="20"/>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 will not take attendance.  However, while UT Arlington does not require instructors to take attendance in their courses, the U.S. Depart</w:t>
      </w:r>
      <w:bookmarkStart w:id="0" w:name="_GoBack"/>
      <w:bookmarkEnd w:id="0"/>
      <w:r w:rsidR="00B439A5" w:rsidRPr="00B439A5">
        <w:rPr>
          <w:sz w:val="20"/>
          <w:szCs w:val="20"/>
        </w:rPr>
        <w:t xml:space="preserve">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  </w:t>
      </w:r>
      <w:r w:rsidRPr="00B439A5">
        <w:rPr>
          <w:sz w:val="20"/>
          <w:szCs w:val="20"/>
        </w:rPr>
        <w:t xml:space="preserve"> </w:t>
      </w:r>
    </w:p>
    <w:p w:rsidR="00456977" w:rsidRDefault="00456977" w:rsidP="00007AC4">
      <w:pPr>
        <w:overflowPunct w:val="0"/>
        <w:autoSpaceDE w:val="0"/>
        <w:autoSpaceDN w:val="0"/>
        <w:adjustRightInd w:val="0"/>
        <w:rPr>
          <w:sz w:val="20"/>
          <w:u w:val="single"/>
        </w:rPr>
      </w:pPr>
    </w:p>
    <w:p w:rsidR="000B1583" w:rsidRPr="00137501" w:rsidRDefault="000448AA" w:rsidP="000B1583">
      <w:pPr>
        <w:overflowPunct w:val="0"/>
        <w:autoSpaceDE w:val="0"/>
        <w:autoSpaceDN w:val="0"/>
        <w:adjustRightInd w:val="0"/>
        <w:rPr>
          <w:sz w:val="20"/>
        </w:rPr>
      </w:pPr>
      <w:r>
        <w:rPr>
          <w:sz w:val="20"/>
          <w:u w:val="single"/>
        </w:rPr>
        <w:t xml:space="preserve">Examinations and Grading: </w:t>
      </w:r>
      <w:r w:rsidR="000B1583">
        <w:rPr>
          <w:sz w:val="20"/>
        </w:rPr>
        <w:t>There will be two multiple-choice examinations and a class project.  You are required to take all of the exams. If you miss an exam or fail to complete the project, a grade of zero will be given for the missed exam or project</w:t>
      </w:r>
      <w:proofErr w:type="gramStart"/>
      <w:r w:rsidR="000B1583">
        <w:rPr>
          <w:sz w:val="20"/>
        </w:rPr>
        <w:t>..</w:t>
      </w:r>
      <w:proofErr w:type="gramEnd"/>
      <w:r w:rsidR="000B1583">
        <w:rPr>
          <w:sz w:val="20"/>
        </w:rPr>
        <w:t xml:space="preserve"> The exams will account 90% towards the final grade and the class project will account for 10% of the final grade.  A</w:t>
      </w:r>
      <w:r w:rsidR="000B1583">
        <w:rPr>
          <w:sz w:val="20"/>
          <w:u w:val="single"/>
        </w:rPr>
        <w:t>&gt;</w:t>
      </w:r>
      <w:r w:rsidR="000B1583">
        <w:rPr>
          <w:sz w:val="20"/>
        </w:rPr>
        <w:t xml:space="preserve">85, B: 84 - 75, C: 74 - 65, D: 64 - 55 and F&lt;55%.   Details of the optional out-of-class project will be provided in class.  </w:t>
      </w:r>
      <w:r w:rsidR="000B1583">
        <w:rPr>
          <w:b/>
          <w:sz w:val="20"/>
        </w:rPr>
        <w:t xml:space="preserve">Note: </w:t>
      </w:r>
      <w:r w:rsidR="000B1583">
        <w:rPr>
          <w:sz w:val="20"/>
        </w:rPr>
        <w:t>Make-up exams will only be given to those with University-approved excuses (see Catalog) or at the discretion of the instructor. Written documentation of a death in the family, personal illness, or accident will be required</w:t>
      </w:r>
      <w:r w:rsidR="000B1583" w:rsidRPr="00017BEA">
        <w:rPr>
          <w:b/>
          <w:sz w:val="20"/>
        </w:rPr>
        <w:t xml:space="preserve">. </w:t>
      </w:r>
      <w:r w:rsidR="000B1583" w:rsidRPr="000B1583">
        <w:rPr>
          <w:b/>
          <w:sz w:val="28"/>
          <w:szCs w:val="28"/>
          <w:u w:val="single"/>
        </w:rPr>
        <w:t xml:space="preserve">Students are expected to supply their own </w:t>
      </w:r>
      <w:proofErr w:type="spellStart"/>
      <w:r w:rsidR="000B1583" w:rsidRPr="000B1583">
        <w:rPr>
          <w:b/>
          <w:sz w:val="28"/>
          <w:szCs w:val="28"/>
          <w:u w:val="single"/>
        </w:rPr>
        <w:t>scantron</w:t>
      </w:r>
      <w:proofErr w:type="spellEnd"/>
      <w:r w:rsidR="000B1583" w:rsidRPr="000B1583">
        <w:rPr>
          <w:b/>
          <w:sz w:val="28"/>
          <w:szCs w:val="28"/>
          <w:u w:val="single"/>
        </w:rPr>
        <w:t>, (form # 882-E)</w:t>
      </w:r>
      <w:r w:rsidR="000B1583" w:rsidRPr="000B1583">
        <w:rPr>
          <w:sz w:val="28"/>
          <w:szCs w:val="28"/>
        </w:rPr>
        <w:t>.</w:t>
      </w:r>
    </w:p>
    <w:p w:rsidR="00253FF4" w:rsidRDefault="00253FF4" w:rsidP="000B1583">
      <w:pPr>
        <w:overflowPunct w:val="0"/>
        <w:autoSpaceDE w:val="0"/>
        <w:autoSpaceDN w:val="0"/>
        <w:adjustRightInd w:val="0"/>
        <w:rPr>
          <w:sz w:val="20"/>
          <w:u w:val="single"/>
        </w:rPr>
      </w:pPr>
    </w:p>
    <w:p w:rsidR="00007AC4" w:rsidRDefault="000448AA" w:rsidP="00007AC4">
      <w:pPr>
        <w:overflowPunct w:val="0"/>
        <w:autoSpaceDE w:val="0"/>
        <w:autoSpaceDN w:val="0"/>
        <w:adjustRightInd w:val="0"/>
        <w:rPr>
          <w:sz w:val="20"/>
          <w:u w:val="single"/>
        </w:rPr>
      </w:pPr>
      <w:r w:rsidRPr="00380271">
        <w:rPr>
          <w:sz w:val="20"/>
          <w:u w:val="single"/>
        </w:rPr>
        <w:t>Make-up exams</w:t>
      </w:r>
      <w:r w:rsidR="00380271">
        <w:rPr>
          <w:sz w:val="20"/>
        </w:rPr>
        <w:t>:  W</w:t>
      </w:r>
      <w:r>
        <w:rPr>
          <w:sz w:val="20"/>
        </w:rPr>
        <w:t>ill only be given to those with University-approved excuses (see Catalog) or at the discretion of the instructor. Written documentation of a death in the family, personal illness, or accident will be required.  Due to the large size of this class, individual make-up exam times will not be arranged.  Rather, the class time</w:t>
      </w:r>
      <w:r w:rsidR="008F6F0A">
        <w:rPr>
          <w:sz w:val="20"/>
        </w:rPr>
        <w:t xml:space="preserve"> on the </w:t>
      </w:r>
      <w:r w:rsidR="00B439A5">
        <w:rPr>
          <w:sz w:val="20"/>
        </w:rPr>
        <w:t>Dec 1</w:t>
      </w:r>
      <w:r w:rsidR="00B439A5" w:rsidRPr="00B439A5">
        <w:rPr>
          <w:sz w:val="20"/>
          <w:vertAlign w:val="superscript"/>
        </w:rPr>
        <w:t>st</w:t>
      </w:r>
      <w:r w:rsidR="00B439A5">
        <w:rPr>
          <w:sz w:val="20"/>
        </w:rPr>
        <w:t xml:space="preserve"> </w:t>
      </w:r>
      <w:r>
        <w:rPr>
          <w:sz w:val="20"/>
        </w:rPr>
        <w:t>will be used to schedule all make-up exams.</w:t>
      </w:r>
    </w:p>
    <w:p w:rsidR="00380271" w:rsidRPr="00137501" w:rsidRDefault="00380271" w:rsidP="00007AC4">
      <w:pPr>
        <w:overflowPunct w:val="0"/>
        <w:autoSpaceDE w:val="0"/>
        <w:autoSpaceDN w:val="0"/>
        <w:adjustRightInd w:val="0"/>
        <w:rPr>
          <w:sz w:val="20"/>
        </w:rPr>
      </w:pPr>
    </w:p>
    <w:p w:rsidR="000448AA" w:rsidRDefault="000448AA">
      <w:pPr>
        <w:rPr>
          <w:sz w:val="20"/>
        </w:rPr>
      </w:pPr>
      <w:r>
        <w:rPr>
          <w:iCs/>
          <w:sz w:val="20"/>
          <w:u w:val="single"/>
        </w:rPr>
        <w:t>Scholastic Dishonesty</w:t>
      </w:r>
      <w:r>
        <w:rPr>
          <w:iCs/>
          <w:sz w:val="20"/>
        </w:rPr>
        <w:t>:</w:t>
      </w:r>
      <w:r>
        <w:rPr>
          <w:sz w:val="20"/>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many include suspension or expulsion for the University.</w:t>
      </w:r>
    </w:p>
    <w:p w:rsidR="000448AA" w:rsidRDefault="000448AA">
      <w:pPr>
        <w:rPr>
          <w:sz w:val="20"/>
        </w:rPr>
      </w:pPr>
      <w:r>
        <w:rPr>
          <w:sz w:val="20"/>
        </w:rPr>
        <w:t xml:space="preserve">“Scholastic dishonesty includes but is not limited to cheating, plagiarism, collusion, </w:t>
      </w:r>
      <w:proofErr w:type="gramStart"/>
      <w:r>
        <w:rPr>
          <w:sz w:val="20"/>
        </w:rPr>
        <w:t>the</w:t>
      </w:r>
      <w:proofErr w:type="gramEnd"/>
      <w:r>
        <w:rPr>
          <w:sz w:val="20"/>
        </w:rPr>
        <w:t xml:space="preserve"> submission for credit of any work or materials that are attributable in whole or in part to another person, taking an examination for another person, any act designed to give unfair </w:t>
      </w:r>
      <w:r>
        <w:rPr>
          <w:sz w:val="20"/>
        </w:rPr>
        <w:lastRenderedPageBreak/>
        <w:t xml:space="preserve">advantage to a student or the attempt to commit such acts.” (Regents’ Rules and Regulations, Part One, Chapter VI, Section 3, Subsection 3.2 </w:t>
      </w:r>
      <w:proofErr w:type="gramStart"/>
      <w:r>
        <w:rPr>
          <w:sz w:val="20"/>
        </w:rPr>
        <w:t>Subdivision</w:t>
      </w:r>
      <w:proofErr w:type="gramEnd"/>
      <w:r>
        <w:rPr>
          <w:sz w:val="20"/>
        </w:rPr>
        <w:t xml:space="preserve"> 3.22)</w:t>
      </w:r>
    </w:p>
    <w:p w:rsidR="000162E1" w:rsidRDefault="000162E1">
      <w:pPr>
        <w:rPr>
          <w:sz w:val="20"/>
        </w:rPr>
      </w:pPr>
    </w:p>
    <w:p w:rsidR="000162E1" w:rsidRPr="000162E1" w:rsidRDefault="000162E1" w:rsidP="000162E1">
      <w:pPr>
        <w:keepNext/>
        <w:rPr>
          <w:sz w:val="20"/>
          <w:szCs w:val="20"/>
        </w:rPr>
      </w:pPr>
      <w:r w:rsidRPr="000162E1">
        <w:rPr>
          <w:bCs/>
          <w:sz w:val="20"/>
          <w:szCs w:val="20"/>
          <w:u w:val="single"/>
        </w:rPr>
        <w:t>Academic Integrity:</w:t>
      </w:r>
      <w:r w:rsidRPr="000162E1">
        <w:rPr>
          <w:b/>
          <w:bCs/>
          <w:sz w:val="20"/>
          <w:szCs w:val="20"/>
        </w:rPr>
        <w:t xml:space="preserve"> </w:t>
      </w:r>
      <w:r w:rsidRPr="000162E1">
        <w:rPr>
          <w:sz w:val="20"/>
          <w:szCs w:val="20"/>
        </w:rPr>
        <w:t>Students enrolled in this course are expected to adhere to the UT Arlington Honor Code:</w:t>
      </w:r>
    </w:p>
    <w:p w:rsidR="000162E1" w:rsidRPr="000162E1" w:rsidRDefault="000162E1" w:rsidP="000162E1">
      <w:pPr>
        <w:keepNext/>
        <w:rPr>
          <w:sz w:val="20"/>
          <w:szCs w:val="20"/>
        </w:rPr>
      </w:pPr>
    </w:p>
    <w:p w:rsidR="000162E1" w:rsidRPr="000162E1" w:rsidRDefault="000162E1" w:rsidP="000162E1">
      <w:pPr>
        <w:pStyle w:val="Default"/>
        <w:spacing w:after="80"/>
        <w:ind w:left="720" w:right="432"/>
        <w:jc w:val="both"/>
        <w:rPr>
          <w:i/>
          <w:sz w:val="20"/>
          <w:szCs w:val="20"/>
        </w:rPr>
      </w:pPr>
      <w:r w:rsidRPr="000162E1">
        <w:rPr>
          <w:i/>
          <w:sz w:val="20"/>
          <w:szCs w:val="20"/>
        </w:rPr>
        <w:t xml:space="preserve">I pledge, on my honor, to uphold UT Arlington’s tradition of academic integrity, a tradition that values hard work and honest effort in the pursuit of academic excellence. </w:t>
      </w:r>
    </w:p>
    <w:p w:rsidR="000162E1" w:rsidRPr="000162E1" w:rsidRDefault="000162E1" w:rsidP="000162E1">
      <w:pPr>
        <w:pStyle w:val="Default"/>
        <w:spacing w:after="80"/>
        <w:ind w:left="720" w:right="432"/>
        <w:jc w:val="both"/>
        <w:rPr>
          <w:i/>
          <w:sz w:val="20"/>
          <w:szCs w:val="20"/>
        </w:rPr>
      </w:pPr>
      <w:r w:rsidRPr="000162E1">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162E1" w:rsidRPr="000162E1" w:rsidRDefault="000162E1" w:rsidP="000162E1">
      <w:pPr>
        <w:keepNext/>
        <w:rPr>
          <w:sz w:val="20"/>
          <w:szCs w:val="20"/>
        </w:rPr>
      </w:pPr>
    </w:p>
    <w:p w:rsidR="00B439A5" w:rsidRPr="00B439A5" w:rsidRDefault="000162E1" w:rsidP="00B439A5">
      <w:pPr>
        <w:keepNext/>
        <w:rPr>
          <w:sz w:val="20"/>
          <w:szCs w:val="20"/>
        </w:rPr>
      </w:pPr>
      <w:r w:rsidRPr="000162E1">
        <w:rPr>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0162E1">
        <w:rPr>
          <w:i/>
          <w:sz w:val="20"/>
          <w:szCs w:val="20"/>
        </w:rPr>
        <w:t>Regents’ Rule</w:t>
      </w:r>
      <w:r w:rsidRPr="000162E1">
        <w:rPr>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r w:rsidRPr="00B439A5">
        <w:rPr>
          <w:sz w:val="20"/>
          <w:szCs w:val="20"/>
        </w:rPr>
        <w:t>.</w:t>
      </w:r>
      <w:r w:rsidR="00B439A5" w:rsidRPr="00B439A5">
        <w:rPr>
          <w:sz w:val="20"/>
          <w:szCs w:val="20"/>
        </w:rPr>
        <w:t xml:space="preserve"> Additional information is available at </w:t>
      </w:r>
      <w:hyperlink r:id="rId8" w:history="1">
        <w:r w:rsidR="00B439A5" w:rsidRPr="00B439A5">
          <w:rPr>
            <w:rStyle w:val="Hyperlink"/>
            <w:sz w:val="20"/>
            <w:szCs w:val="20"/>
          </w:rPr>
          <w:t>https://www.uta.edu/conduct/</w:t>
        </w:r>
      </w:hyperlink>
      <w:r w:rsidR="00B439A5" w:rsidRPr="00B439A5">
        <w:rPr>
          <w:sz w:val="20"/>
          <w:szCs w:val="20"/>
        </w:rPr>
        <w:t xml:space="preserve">. </w:t>
      </w:r>
    </w:p>
    <w:p w:rsidR="000162E1" w:rsidRPr="00B439A5" w:rsidRDefault="000162E1" w:rsidP="000162E1">
      <w:pPr>
        <w:keepNext/>
        <w:rPr>
          <w:sz w:val="20"/>
          <w:szCs w:val="20"/>
        </w:rPr>
      </w:pPr>
    </w:p>
    <w:p w:rsidR="000162E1" w:rsidRDefault="000162E1">
      <w:pPr>
        <w:rPr>
          <w:sz w:val="20"/>
        </w:rPr>
      </w:pPr>
    </w:p>
    <w:p w:rsidR="00B439A5" w:rsidRPr="00B439A5" w:rsidRDefault="00B439A5" w:rsidP="00B439A5">
      <w:pPr>
        <w:rPr>
          <w:b/>
          <w:sz w:val="20"/>
          <w:szCs w:val="20"/>
          <w:u w:val="single"/>
        </w:rPr>
      </w:pPr>
      <w:r w:rsidRPr="003B55E2">
        <w:rPr>
          <w:bCs/>
          <w:sz w:val="20"/>
          <w:szCs w:val="20"/>
          <w:u w:val="single"/>
        </w:rPr>
        <w:t>Disability Accommodations:</w:t>
      </w:r>
      <w:r w:rsidRPr="00B439A5">
        <w:rPr>
          <w:b/>
          <w:bCs/>
          <w:sz w:val="20"/>
          <w:szCs w:val="20"/>
        </w:rPr>
        <w:t xml:space="preserve"> </w:t>
      </w:r>
      <w:r w:rsidRPr="00B439A5">
        <w:rPr>
          <w:sz w:val="20"/>
          <w:szCs w:val="20"/>
        </w:rPr>
        <w:t>UT</w:t>
      </w:r>
      <w:r w:rsidRPr="00B439A5">
        <w:rPr>
          <w:b/>
          <w:sz w:val="20"/>
          <w:szCs w:val="20"/>
        </w:rPr>
        <w:t xml:space="preserve"> </w:t>
      </w:r>
      <w:r w:rsidRPr="00B439A5">
        <w:rPr>
          <w:sz w:val="20"/>
          <w:szCs w:val="20"/>
        </w:rPr>
        <w:t xml:space="preserve">Arlington is on record as being committed to both the spirit and letter of all federal equal opportunity legislation, including </w:t>
      </w:r>
      <w:r w:rsidRPr="00B439A5">
        <w:rPr>
          <w:i/>
          <w:sz w:val="20"/>
          <w:szCs w:val="20"/>
        </w:rPr>
        <w:t xml:space="preserve">The Americans with Disabilities Act (ADA), The Americans with Disabilities Amendments Act (ADAAA), </w:t>
      </w:r>
      <w:r w:rsidRPr="00B439A5">
        <w:rPr>
          <w:sz w:val="20"/>
          <w:szCs w:val="20"/>
        </w:rPr>
        <w:t xml:space="preserve">and </w:t>
      </w:r>
      <w:r w:rsidRPr="00B439A5">
        <w:rPr>
          <w:i/>
          <w:sz w:val="20"/>
          <w:szCs w:val="20"/>
        </w:rPr>
        <w:t xml:space="preserve">Section 504 of the Rehabilitation Act. </w:t>
      </w:r>
      <w:r w:rsidRPr="00B439A5">
        <w:rPr>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B439A5">
        <w:rPr>
          <w:b/>
          <w:sz w:val="20"/>
          <w:szCs w:val="20"/>
        </w:rPr>
        <w:t>a letter certified</w:t>
      </w:r>
      <w:r w:rsidRPr="00B439A5">
        <w:rPr>
          <w:sz w:val="20"/>
          <w:szCs w:val="20"/>
        </w:rPr>
        <w:t xml:space="preserve"> by the Office for Students with Disabilities (OSD).</w:t>
      </w:r>
      <w:r w:rsidR="003B55E2">
        <w:rPr>
          <w:sz w:val="20"/>
          <w:szCs w:val="20"/>
        </w:rPr>
        <w:t xml:space="preserve">  </w:t>
      </w:r>
      <w:r w:rsidRPr="00B439A5">
        <w:rPr>
          <w:sz w:val="20"/>
          <w:szCs w:val="20"/>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B439A5" w:rsidRPr="00B439A5" w:rsidRDefault="00B439A5" w:rsidP="00B439A5">
      <w:pPr>
        <w:pStyle w:val="NormalWeb"/>
        <w:spacing w:before="0" w:beforeAutospacing="0" w:after="0" w:afterAutospacing="0"/>
        <w:rPr>
          <w:sz w:val="20"/>
          <w:szCs w:val="20"/>
        </w:rPr>
      </w:pPr>
      <w:r w:rsidRPr="00B439A5">
        <w:rPr>
          <w:b/>
          <w:sz w:val="20"/>
          <w:szCs w:val="20"/>
          <w:u w:val="single"/>
        </w:rPr>
        <w:t>The Office for Students with Disabilities, (OSD</w:t>
      </w:r>
      <w:proofErr w:type="gramStart"/>
      <w:r w:rsidRPr="00B439A5">
        <w:rPr>
          <w:b/>
          <w:sz w:val="20"/>
          <w:szCs w:val="20"/>
          <w:u w:val="single"/>
        </w:rPr>
        <w:t>)</w:t>
      </w:r>
      <w:r w:rsidRPr="00B439A5">
        <w:rPr>
          <w:sz w:val="20"/>
          <w:szCs w:val="20"/>
        </w:rPr>
        <w:t xml:space="preserve">  </w:t>
      </w:r>
      <w:proofErr w:type="gramEnd"/>
      <w:r w:rsidRPr="00B439A5">
        <w:rPr>
          <w:sz w:val="20"/>
          <w:szCs w:val="20"/>
        </w:rPr>
        <w:fldChar w:fldCharType="begin"/>
      </w:r>
      <w:r w:rsidRPr="00B439A5">
        <w:rPr>
          <w:sz w:val="20"/>
          <w:szCs w:val="20"/>
        </w:rPr>
        <w:instrText xml:space="preserve"> HYPERLINK "http://www.uta.edu/disability" </w:instrText>
      </w:r>
      <w:r w:rsidRPr="00B439A5">
        <w:rPr>
          <w:sz w:val="20"/>
          <w:szCs w:val="20"/>
        </w:rPr>
        <w:fldChar w:fldCharType="separate"/>
      </w:r>
      <w:r w:rsidRPr="00B439A5">
        <w:rPr>
          <w:rStyle w:val="Hyperlink"/>
          <w:sz w:val="20"/>
          <w:szCs w:val="20"/>
        </w:rPr>
        <w:t>www.uta.edu/disability</w:t>
      </w:r>
      <w:r w:rsidRPr="00B439A5">
        <w:rPr>
          <w:sz w:val="20"/>
          <w:szCs w:val="20"/>
        </w:rPr>
        <w:fldChar w:fldCharType="end"/>
      </w:r>
      <w:r w:rsidRPr="00B439A5">
        <w:rPr>
          <w:sz w:val="20"/>
          <w:szCs w:val="20"/>
        </w:rPr>
        <w:t xml:space="preserve"> or calling 817-272-3364. Information regarding diagnostic criteria and policies for obtaining disability-based academic accommodations can be found at </w:t>
      </w:r>
      <w:hyperlink r:id="rId9" w:history="1">
        <w:r w:rsidRPr="00B439A5">
          <w:rPr>
            <w:rStyle w:val="Hyperlink"/>
            <w:sz w:val="20"/>
            <w:szCs w:val="20"/>
          </w:rPr>
          <w:t>www.uta.edu/disability</w:t>
        </w:r>
      </w:hyperlink>
      <w:r w:rsidRPr="00B439A5">
        <w:rPr>
          <w:rStyle w:val="Hyperlink"/>
          <w:sz w:val="20"/>
          <w:szCs w:val="20"/>
        </w:rPr>
        <w:t>.</w:t>
      </w:r>
    </w:p>
    <w:p w:rsidR="00B439A5" w:rsidRPr="00B439A5" w:rsidRDefault="00B439A5" w:rsidP="00B439A5">
      <w:pPr>
        <w:rPr>
          <w:sz w:val="20"/>
          <w:szCs w:val="20"/>
        </w:rPr>
      </w:pPr>
    </w:p>
    <w:p w:rsidR="00B439A5" w:rsidRPr="00B439A5" w:rsidRDefault="00B439A5" w:rsidP="00B439A5">
      <w:pPr>
        <w:rPr>
          <w:sz w:val="20"/>
          <w:szCs w:val="20"/>
        </w:rPr>
      </w:pPr>
      <w:r w:rsidRPr="00B439A5">
        <w:rPr>
          <w:sz w:val="20"/>
          <w:szCs w:val="20"/>
          <w:u w:val="single"/>
        </w:rPr>
        <w:t>Counseling and Psychological Services, (CAPS)</w:t>
      </w:r>
      <w:r w:rsidRPr="00B439A5">
        <w:rPr>
          <w:sz w:val="20"/>
          <w:szCs w:val="20"/>
        </w:rPr>
        <w:t xml:space="preserve">   </w:t>
      </w:r>
      <w:hyperlink r:id="rId10" w:history="1">
        <w:r w:rsidRPr="00B439A5">
          <w:rPr>
            <w:rStyle w:val="Hyperlink"/>
            <w:sz w:val="20"/>
            <w:szCs w:val="20"/>
          </w:rPr>
          <w:t>www.uta.edu/caps/</w:t>
        </w:r>
      </w:hyperlink>
      <w:r w:rsidRPr="00B439A5">
        <w:rPr>
          <w:sz w:val="20"/>
          <w:szCs w:val="20"/>
        </w:rPr>
        <w:t xml:space="preserve"> or calling 817-272-3671 is also available to all students </w:t>
      </w:r>
      <w:r w:rsidRPr="00B439A5">
        <w:rPr>
          <w:color w:val="333333"/>
          <w:sz w:val="20"/>
          <w:szCs w:val="20"/>
          <w:shd w:val="clear" w:color="auto" w:fill="FFFFFF"/>
        </w:rPr>
        <w:t xml:space="preserve">to help increase their understanding of personal issues, address mental and behavioral health problems and make positive changes in their lives. </w:t>
      </w:r>
    </w:p>
    <w:p w:rsidR="00B439A5" w:rsidRDefault="00B439A5" w:rsidP="00B439A5">
      <w:pPr>
        <w:rPr>
          <w:rFonts w:asciiTheme="minorBidi" w:hAnsiTheme="minorBidi" w:cstheme="minorBidi"/>
          <w:sz w:val="21"/>
          <w:szCs w:val="21"/>
        </w:rPr>
      </w:pPr>
    </w:p>
    <w:p w:rsidR="00B439A5" w:rsidRPr="003B55E2" w:rsidRDefault="00B439A5" w:rsidP="00B439A5">
      <w:pPr>
        <w:rPr>
          <w:i/>
          <w:iCs/>
          <w:sz w:val="20"/>
          <w:szCs w:val="20"/>
        </w:rPr>
      </w:pPr>
      <w:r w:rsidRPr="003B55E2">
        <w:rPr>
          <w:bCs/>
          <w:sz w:val="20"/>
          <w:szCs w:val="20"/>
          <w:u w:val="single"/>
        </w:rPr>
        <w:t>Non-Discrimination Policy:</w:t>
      </w:r>
      <w:r w:rsidRPr="003B55E2">
        <w:rPr>
          <w:sz w:val="20"/>
          <w:szCs w:val="20"/>
        </w:rPr>
        <w:t xml:space="preserve"> </w:t>
      </w:r>
      <w:r w:rsidRPr="003B55E2">
        <w:rPr>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Pr="003B55E2">
          <w:rPr>
            <w:rStyle w:val="Hyperlink"/>
            <w:i/>
            <w:iCs/>
            <w:sz w:val="20"/>
            <w:szCs w:val="20"/>
          </w:rPr>
          <w:t>uta.edu/</w:t>
        </w:r>
        <w:proofErr w:type="spellStart"/>
        <w:r w:rsidRPr="003B55E2">
          <w:rPr>
            <w:rStyle w:val="Hyperlink"/>
            <w:i/>
            <w:iCs/>
            <w:sz w:val="20"/>
            <w:szCs w:val="20"/>
          </w:rPr>
          <w:t>eos</w:t>
        </w:r>
        <w:proofErr w:type="spellEnd"/>
      </w:hyperlink>
      <w:r w:rsidRPr="003B55E2">
        <w:rPr>
          <w:i/>
          <w:iCs/>
          <w:sz w:val="20"/>
          <w:szCs w:val="20"/>
        </w:rPr>
        <w:t>.</w:t>
      </w:r>
    </w:p>
    <w:p w:rsidR="00B439A5" w:rsidRPr="003B55E2" w:rsidRDefault="00B439A5" w:rsidP="00B439A5">
      <w:pPr>
        <w:rPr>
          <w:i/>
          <w:iCs/>
          <w:sz w:val="20"/>
          <w:szCs w:val="20"/>
        </w:rPr>
      </w:pPr>
    </w:p>
    <w:p w:rsidR="00B439A5" w:rsidRPr="003B55E2" w:rsidRDefault="00B439A5" w:rsidP="00B439A5">
      <w:pPr>
        <w:rPr>
          <w:sz w:val="20"/>
          <w:szCs w:val="20"/>
        </w:rPr>
      </w:pPr>
      <w:r w:rsidRPr="003B55E2">
        <w:rPr>
          <w:iCs/>
          <w:sz w:val="20"/>
          <w:szCs w:val="20"/>
          <w:u w:val="single"/>
        </w:rPr>
        <w:t>Title IX Policy:</w:t>
      </w:r>
      <w:r w:rsidRPr="003B55E2">
        <w:rPr>
          <w:b/>
          <w:iCs/>
          <w:sz w:val="20"/>
          <w:szCs w:val="20"/>
        </w:rPr>
        <w:t xml:space="preserve"> </w:t>
      </w:r>
      <w:r w:rsidRPr="003B55E2">
        <w:rPr>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3B55E2">
        <w:rPr>
          <w:iCs/>
          <w:sz w:val="20"/>
          <w:szCs w:val="20"/>
        </w:rPr>
        <w:t>SaVE</w:t>
      </w:r>
      <w:proofErr w:type="spellEnd"/>
      <w:r w:rsidRPr="003B55E2">
        <w:rPr>
          <w:iCs/>
          <w:sz w:val="20"/>
          <w:szCs w:val="20"/>
        </w:rPr>
        <w:t xml:space="preserve"> Act). Sexual misconduct is a form of sex discrimination and will not be tolerated.</w:t>
      </w:r>
      <w:r w:rsidRPr="003B55E2">
        <w:rPr>
          <w:b/>
          <w:iCs/>
          <w:sz w:val="20"/>
          <w:szCs w:val="20"/>
        </w:rPr>
        <w:t xml:space="preserve"> </w:t>
      </w:r>
      <w:r w:rsidRPr="003B55E2">
        <w:rPr>
          <w:i/>
          <w:iCs/>
          <w:color w:val="000000"/>
          <w:sz w:val="20"/>
          <w:szCs w:val="20"/>
          <w:shd w:val="clear" w:color="auto" w:fill="FFFFFF"/>
        </w:rPr>
        <w:t>For information regarding Title IX, visit</w:t>
      </w:r>
      <w:r w:rsidRPr="003B55E2">
        <w:rPr>
          <w:sz w:val="20"/>
          <w:szCs w:val="20"/>
        </w:rPr>
        <w:t xml:space="preserve"> </w:t>
      </w:r>
      <w:hyperlink r:id="rId12" w:history="1">
        <w:r w:rsidRPr="003B55E2">
          <w:rPr>
            <w:rStyle w:val="Hyperlink"/>
            <w:sz w:val="20"/>
            <w:szCs w:val="20"/>
          </w:rPr>
          <w:t>www.uta.edu/titleIX</w:t>
        </w:r>
      </w:hyperlink>
      <w:r w:rsidRPr="003B55E2">
        <w:rPr>
          <w:sz w:val="20"/>
          <w:szCs w:val="20"/>
        </w:rPr>
        <w:t xml:space="preserve"> or contact Ms. Jean Hood, Vice President and Title IX Coordinator at (817) 272-7091 or </w:t>
      </w:r>
      <w:hyperlink r:id="rId13" w:history="1">
        <w:r w:rsidRPr="003B55E2">
          <w:rPr>
            <w:rStyle w:val="Hyperlink"/>
            <w:sz w:val="20"/>
            <w:szCs w:val="20"/>
          </w:rPr>
          <w:t>jmhood@uta.edu</w:t>
        </w:r>
      </w:hyperlink>
      <w:r w:rsidRPr="003B55E2">
        <w:rPr>
          <w:sz w:val="20"/>
          <w:szCs w:val="20"/>
        </w:rPr>
        <w:t>.</w:t>
      </w:r>
    </w:p>
    <w:p w:rsidR="00380271" w:rsidRDefault="00380271" w:rsidP="00380271">
      <w:pPr>
        <w:pStyle w:val="NormalWeb"/>
        <w:spacing w:before="0" w:beforeAutospacing="0" w:after="0" w:afterAutospacing="0"/>
        <w:rPr>
          <w:sz w:val="20"/>
          <w:szCs w:val="20"/>
          <w:u w:val="single"/>
        </w:rPr>
      </w:pPr>
    </w:p>
    <w:p w:rsidR="00380271" w:rsidRPr="000162E1" w:rsidRDefault="008260A2" w:rsidP="000162E1">
      <w:pPr>
        <w:pStyle w:val="NormalWeb"/>
        <w:spacing w:before="0" w:beforeAutospacing="0" w:after="0" w:afterAutospacing="0"/>
        <w:rPr>
          <w:sz w:val="20"/>
          <w:szCs w:val="20"/>
        </w:rPr>
      </w:pPr>
      <w:r w:rsidRPr="008260A2">
        <w:rPr>
          <w:sz w:val="20"/>
          <w:szCs w:val="20"/>
          <w:u w:val="single"/>
        </w:rPr>
        <w:t>Drop Policy</w:t>
      </w:r>
      <w:r w:rsidRPr="008260A2">
        <w:rPr>
          <w:sz w:val="20"/>
          <w:szCs w:val="20"/>
        </w:rPr>
        <w:t>:</w:t>
      </w:r>
      <w:r w:rsidRPr="008260A2">
        <w:rPr>
          <w:b/>
          <w:sz w:val="20"/>
          <w:szCs w:val="20"/>
        </w:rPr>
        <w:t xml:space="preserve"> </w:t>
      </w:r>
      <w:r w:rsidRPr="008260A2">
        <w:rPr>
          <w:sz w:val="20"/>
          <w:szCs w:val="20"/>
        </w:rPr>
        <w:t xml:space="preserve">Students may drop or swap (adding and dropping a class concurrently) classes through self-service in </w:t>
      </w:r>
      <w:proofErr w:type="spellStart"/>
      <w:r w:rsidRPr="008260A2">
        <w:rPr>
          <w:sz w:val="20"/>
          <w:szCs w:val="20"/>
        </w:rPr>
        <w:t>MyMav</w:t>
      </w:r>
      <w:proofErr w:type="spellEnd"/>
      <w:r w:rsidRPr="008260A2">
        <w:rPr>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260A2">
        <w:rPr>
          <w:rStyle w:val="Strong"/>
          <w:sz w:val="20"/>
          <w:szCs w:val="20"/>
        </w:rPr>
        <w:t>Students will not be automatically dropped for non-attendance</w:t>
      </w:r>
      <w:r w:rsidRPr="008260A2">
        <w:rPr>
          <w:sz w:val="20"/>
          <w:szCs w:val="20"/>
        </w:rPr>
        <w:t xml:space="preserve">. Repayment of certain types of financial aid administered through the University may be required as the result of dropping classes or </w:t>
      </w:r>
      <w:r w:rsidRPr="000162E1">
        <w:rPr>
          <w:sz w:val="20"/>
          <w:szCs w:val="20"/>
        </w:rPr>
        <w:t xml:space="preserve">withdrawing. </w:t>
      </w:r>
      <w:r w:rsidR="000162E1" w:rsidRPr="000162E1">
        <w:rPr>
          <w:sz w:val="20"/>
          <w:szCs w:val="20"/>
        </w:rPr>
        <w:t>For more information, contact the Office of Financial Aid and Scholarships (</w:t>
      </w:r>
      <w:hyperlink r:id="rId14" w:history="1">
        <w:r w:rsidR="000162E1" w:rsidRPr="000162E1">
          <w:rPr>
            <w:rStyle w:val="Hyperlink"/>
            <w:sz w:val="20"/>
            <w:szCs w:val="20"/>
          </w:rPr>
          <w:t>http://wweb.uta.edu/aao/fao/</w:t>
        </w:r>
      </w:hyperlink>
      <w:r w:rsidR="000162E1" w:rsidRPr="000162E1">
        <w:rPr>
          <w:sz w:val="20"/>
          <w:szCs w:val="20"/>
        </w:rPr>
        <w:t>)</w:t>
      </w:r>
    </w:p>
    <w:p w:rsidR="000162E1" w:rsidRPr="000162E1" w:rsidRDefault="000162E1" w:rsidP="000162E1">
      <w:pPr>
        <w:pStyle w:val="NormalWeb"/>
        <w:spacing w:before="0" w:beforeAutospacing="0" w:after="0" w:afterAutospacing="0"/>
        <w:rPr>
          <w:bCs/>
          <w:sz w:val="20"/>
          <w:szCs w:val="20"/>
          <w:u w:val="single"/>
        </w:rPr>
      </w:pPr>
    </w:p>
    <w:p w:rsidR="000162E1" w:rsidRPr="000162E1" w:rsidRDefault="008260A2" w:rsidP="000162E1">
      <w:pPr>
        <w:rPr>
          <w:sz w:val="20"/>
          <w:szCs w:val="20"/>
        </w:rPr>
      </w:pPr>
      <w:r w:rsidRPr="008260A2">
        <w:rPr>
          <w:bCs/>
          <w:sz w:val="20"/>
          <w:szCs w:val="20"/>
          <w:u w:val="single"/>
        </w:rPr>
        <w:t xml:space="preserve">Student Support Services </w:t>
      </w:r>
      <w:r w:rsidRPr="000162E1">
        <w:rPr>
          <w:bCs/>
          <w:sz w:val="20"/>
          <w:szCs w:val="20"/>
          <w:u w:val="single"/>
        </w:rPr>
        <w:t>Available</w:t>
      </w:r>
      <w:r w:rsidRPr="000162E1">
        <w:rPr>
          <w:sz w:val="20"/>
          <w:szCs w:val="20"/>
        </w:rPr>
        <w:t>:</w:t>
      </w:r>
      <w:r w:rsidRPr="000162E1">
        <w:rPr>
          <w:b/>
          <w:bCs/>
          <w:sz w:val="20"/>
          <w:szCs w:val="20"/>
        </w:rPr>
        <w:t xml:space="preserve"> </w:t>
      </w:r>
      <w:r w:rsidR="000162E1" w:rsidRPr="000162E1">
        <w:rPr>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000162E1" w:rsidRPr="000162E1">
          <w:rPr>
            <w:rStyle w:val="Hyperlink"/>
            <w:sz w:val="20"/>
            <w:szCs w:val="20"/>
          </w:rPr>
          <w:t>resources@uta.edu</w:t>
        </w:r>
      </w:hyperlink>
      <w:r w:rsidR="000162E1" w:rsidRPr="000162E1">
        <w:rPr>
          <w:sz w:val="20"/>
          <w:szCs w:val="20"/>
        </w:rPr>
        <w:t xml:space="preserve">, or view the information at </w:t>
      </w:r>
      <w:hyperlink r:id="rId16" w:history="1">
        <w:r w:rsidR="00B439A5">
          <w:rPr>
            <w:rStyle w:val="Hyperlink"/>
            <w:rFonts w:ascii="Arial" w:hAnsi="Arial" w:cs="Arial"/>
            <w:sz w:val="21"/>
            <w:szCs w:val="21"/>
          </w:rPr>
          <w:t>http://www.uta.edu/universitycollege/resources/index.php</w:t>
        </w:r>
      </w:hyperlink>
      <w:r w:rsidR="00B439A5">
        <w:rPr>
          <w:rFonts w:ascii="Arial" w:hAnsi="Arial" w:cs="Arial"/>
          <w:sz w:val="21"/>
          <w:szCs w:val="21"/>
        </w:rPr>
        <w:t>.</w:t>
      </w:r>
    </w:p>
    <w:p w:rsidR="00253FF4" w:rsidRDefault="00253FF4" w:rsidP="00253FF4">
      <w:pPr>
        <w:rPr>
          <w:sz w:val="20"/>
          <w:szCs w:val="20"/>
          <w:u w:val="single"/>
        </w:rPr>
      </w:pPr>
    </w:p>
    <w:p w:rsidR="005E5091" w:rsidRPr="00253FF4" w:rsidRDefault="008260A2" w:rsidP="00253FF4">
      <w:pPr>
        <w:rPr>
          <w:sz w:val="20"/>
          <w:szCs w:val="20"/>
        </w:rPr>
      </w:pPr>
      <w:r w:rsidRPr="008260A2">
        <w:rPr>
          <w:sz w:val="20"/>
          <w:szCs w:val="20"/>
          <w:u w:val="single"/>
        </w:rPr>
        <w:lastRenderedPageBreak/>
        <w:t>Electronic Communication Policy</w:t>
      </w:r>
      <w:r w:rsidRPr="00253FF4">
        <w:rPr>
          <w:sz w:val="20"/>
          <w:szCs w:val="20"/>
        </w:rPr>
        <w:t>:</w:t>
      </w:r>
      <w:r w:rsidRPr="00253FF4">
        <w:rPr>
          <w:b/>
          <w:sz w:val="20"/>
          <w:szCs w:val="20"/>
        </w:rPr>
        <w:t xml:space="preserve"> </w:t>
      </w:r>
      <w:r w:rsidR="000162E1" w:rsidRPr="00253FF4">
        <w:rPr>
          <w:sz w:val="20"/>
          <w:szCs w:val="20"/>
        </w:rPr>
        <w:t xml:space="preserve">UT Arlington has adopted </w:t>
      </w:r>
      <w:proofErr w:type="spellStart"/>
      <w:r w:rsidR="000162E1" w:rsidRPr="00253FF4">
        <w:rPr>
          <w:sz w:val="20"/>
          <w:szCs w:val="20"/>
        </w:rPr>
        <w:t>MavMail</w:t>
      </w:r>
      <w:proofErr w:type="spellEnd"/>
      <w:r w:rsidR="000162E1" w:rsidRPr="00253FF4">
        <w:rPr>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000162E1" w:rsidRPr="00253FF4">
        <w:rPr>
          <w:sz w:val="20"/>
          <w:szCs w:val="20"/>
        </w:rPr>
        <w:t>MavMail</w:t>
      </w:r>
      <w:proofErr w:type="spellEnd"/>
      <w:r w:rsidR="000162E1" w:rsidRPr="00253FF4">
        <w:rPr>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000162E1" w:rsidRPr="00253FF4">
        <w:rPr>
          <w:sz w:val="20"/>
          <w:szCs w:val="20"/>
        </w:rPr>
        <w:t>MavMail</w:t>
      </w:r>
      <w:proofErr w:type="spellEnd"/>
      <w:r w:rsidR="000162E1" w:rsidRPr="00253FF4">
        <w:rPr>
          <w:sz w:val="20"/>
          <w:szCs w:val="20"/>
        </w:rPr>
        <w:t xml:space="preserve"> is available at </w:t>
      </w:r>
      <w:hyperlink r:id="rId17" w:history="1">
        <w:r w:rsidR="000162E1" w:rsidRPr="00253FF4">
          <w:rPr>
            <w:rStyle w:val="Hyperlink"/>
            <w:sz w:val="20"/>
            <w:szCs w:val="20"/>
          </w:rPr>
          <w:t>http://www.uta.edu/oit/cs/email/mavmail.php</w:t>
        </w:r>
      </w:hyperlink>
      <w:r w:rsidR="000162E1" w:rsidRPr="00253FF4">
        <w:rPr>
          <w:sz w:val="20"/>
          <w:szCs w:val="20"/>
        </w:rPr>
        <w:t xml:space="preserve">.  </w:t>
      </w:r>
      <w:r w:rsidRPr="00253FF4">
        <w:rPr>
          <w:b/>
          <w:i/>
          <w:sz w:val="20"/>
          <w:szCs w:val="20"/>
        </w:rPr>
        <w:t xml:space="preserve">Students are responsible for checking their </w:t>
      </w:r>
      <w:proofErr w:type="spellStart"/>
      <w:r w:rsidRPr="00253FF4">
        <w:rPr>
          <w:b/>
          <w:i/>
          <w:sz w:val="20"/>
          <w:szCs w:val="20"/>
        </w:rPr>
        <w:t>MavMail</w:t>
      </w:r>
      <w:proofErr w:type="spellEnd"/>
      <w:r w:rsidRPr="00253FF4">
        <w:rPr>
          <w:b/>
          <w:i/>
          <w:sz w:val="20"/>
          <w:szCs w:val="20"/>
        </w:rPr>
        <w:t xml:space="preserve"> regularly</w:t>
      </w:r>
      <w:r w:rsidR="00253FF4" w:rsidRPr="00253FF4">
        <w:rPr>
          <w:b/>
          <w:i/>
          <w:sz w:val="20"/>
          <w:szCs w:val="20"/>
        </w:rPr>
        <w:t>.</w:t>
      </w:r>
    </w:p>
    <w:p w:rsidR="00253FF4" w:rsidRPr="00253FF4" w:rsidRDefault="00253FF4" w:rsidP="005E5091">
      <w:pPr>
        <w:rPr>
          <w:sz w:val="20"/>
          <w:szCs w:val="20"/>
          <w:u w:val="single"/>
        </w:rPr>
      </w:pPr>
    </w:p>
    <w:p w:rsidR="00B439A5" w:rsidRPr="003B55E2" w:rsidRDefault="00B439A5" w:rsidP="00B439A5">
      <w:pPr>
        <w:rPr>
          <w:sz w:val="20"/>
          <w:szCs w:val="20"/>
        </w:rPr>
      </w:pPr>
      <w:r w:rsidRPr="003B55E2">
        <w:rPr>
          <w:sz w:val="20"/>
          <w:szCs w:val="20"/>
          <w:u w:val="single"/>
        </w:rPr>
        <w:t>Campus Carry:</w:t>
      </w:r>
      <w:r w:rsidRPr="003B55E2">
        <w:rPr>
          <w:sz w:val="20"/>
          <w:szCs w:val="20"/>
        </w:rPr>
        <w:t xml:space="preserve">  Effective August 1, 2016, the Campus Carry </w:t>
      </w:r>
      <w:proofErr w:type="gramStart"/>
      <w:r w:rsidRPr="003B55E2">
        <w:rPr>
          <w:sz w:val="20"/>
          <w:szCs w:val="20"/>
        </w:rPr>
        <w:t>law  (</w:t>
      </w:r>
      <w:proofErr w:type="gramEnd"/>
      <w:r w:rsidRPr="003B55E2">
        <w:rPr>
          <w:sz w:val="20"/>
          <w:szCs w:val="20"/>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8" w:history="1">
        <w:r w:rsidRPr="003B55E2">
          <w:rPr>
            <w:rStyle w:val="Hyperlink"/>
            <w:sz w:val="20"/>
            <w:szCs w:val="20"/>
          </w:rPr>
          <w:t>http://www.uta.edu/news/info/campus-carry/</w:t>
        </w:r>
      </w:hyperlink>
    </w:p>
    <w:p w:rsidR="00B439A5" w:rsidRDefault="00B439A5" w:rsidP="005E5091">
      <w:pPr>
        <w:rPr>
          <w:sz w:val="20"/>
          <w:szCs w:val="20"/>
          <w:u w:val="single"/>
        </w:rPr>
      </w:pPr>
    </w:p>
    <w:p w:rsidR="00380271" w:rsidRPr="00253FF4" w:rsidRDefault="00380271" w:rsidP="005E5091">
      <w:pPr>
        <w:rPr>
          <w:bCs/>
          <w:sz w:val="20"/>
          <w:szCs w:val="20"/>
        </w:rPr>
      </w:pPr>
      <w:r w:rsidRPr="00380271">
        <w:rPr>
          <w:sz w:val="20"/>
          <w:szCs w:val="20"/>
          <w:u w:val="single"/>
        </w:rPr>
        <w:t>Student Feedback Survey:</w:t>
      </w:r>
      <w:r w:rsidRPr="00380271">
        <w:rPr>
          <w:sz w:val="20"/>
          <w:szCs w:val="20"/>
        </w:rPr>
        <w:t xml:space="preserve">  </w:t>
      </w:r>
      <w:r w:rsidRPr="00380271">
        <w:rPr>
          <w:bCs/>
          <w:sz w:val="20"/>
          <w:szCs w:val="20"/>
        </w:rPr>
        <w:t xml:space="preserve">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sidRPr="00380271">
        <w:rPr>
          <w:bCs/>
          <w:sz w:val="20"/>
          <w:szCs w:val="20"/>
        </w:rPr>
        <w:t>MavMail</w:t>
      </w:r>
      <w:proofErr w:type="spellEnd"/>
      <w:r w:rsidRPr="00380271">
        <w:rPr>
          <w:bCs/>
          <w:sz w:val="20"/>
          <w:szCs w:val="20"/>
        </w:rPr>
        <w:t xml:space="preserve"> approximately 10 days before the end of the term. UT Arlington’s </w:t>
      </w:r>
      <w:proofErr w:type="gramStart"/>
      <w:r w:rsidRPr="00380271">
        <w:rPr>
          <w:bCs/>
          <w:sz w:val="20"/>
          <w:szCs w:val="20"/>
        </w:rPr>
        <w:t>effort to solicit, gather</w:t>
      </w:r>
      <w:proofErr w:type="gramEnd"/>
      <w:r w:rsidRPr="00380271">
        <w:rPr>
          <w:bCs/>
          <w:sz w:val="20"/>
          <w:szCs w:val="20"/>
        </w:rPr>
        <w:t>, tabulate, and publish student feedback data is required by state law; student participation in the SFS program is voluntary</w:t>
      </w:r>
      <w:r w:rsidRPr="00253FF4">
        <w:rPr>
          <w:bCs/>
          <w:sz w:val="20"/>
          <w:szCs w:val="20"/>
        </w:rPr>
        <w:t>.</w:t>
      </w:r>
      <w:r w:rsidR="00253FF4" w:rsidRPr="00253FF4">
        <w:rPr>
          <w:bCs/>
          <w:sz w:val="20"/>
          <w:szCs w:val="20"/>
        </w:rPr>
        <w:t xml:space="preserve"> For more information, visit </w:t>
      </w:r>
      <w:hyperlink r:id="rId19" w:history="1">
        <w:r w:rsidR="00253FF4" w:rsidRPr="00253FF4">
          <w:rPr>
            <w:rStyle w:val="Hyperlink"/>
            <w:bCs/>
            <w:sz w:val="20"/>
            <w:szCs w:val="20"/>
          </w:rPr>
          <w:t>http://www.uta.edu/sfs</w:t>
        </w:r>
      </w:hyperlink>
      <w:r w:rsidR="00253FF4" w:rsidRPr="00253FF4">
        <w:rPr>
          <w:bCs/>
          <w:sz w:val="20"/>
          <w:szCs w:val="20"/>
        </w:rPr>
        <w:t>.</w:t>
      </w:r>
    </w:p>
    <w:p w:rsidR="00380271" w:rsidRDefault="00380271" w:rsidP="00380271">
      <w:pPr>
        <w:rPr>
          <w:bCs/>
          <w:sz w:val="20"/>
          <w:szCs w:val="20"/>
          <w:u w:val="single"/>
        </w:rPr>
      </w:pPr>
    </w:p>
    <w:p w:rsidR="00380271" w:rsidRPr="00380271" w:rsidRDefault="00380271" w:rsidP="00380271">
      <w:pPr>
        <w:rPr>
          <w:sz w:val="20"/>
          <w:szCs w:val="20"/>
        </w:rPr>
      </w:pPr>
      <w:r w:rsidRPr="00380271">
        <w:rPr>
          <w:bCs/>
          <w:sz w:val="20"/>
          <w:szCs w:val="20"/>
          <w:u w:val="single"/>
        </w:rPr>
        <w:t>Final Review Week:</w:t>
      </w:r>
      <w:r w:rsidRPr="00380271">
        <w:rPr>
          <w:bCs/>
          <w:sz w:val="20"/>
          <w:szCs w:val="20"/>
        </w:rPr>
        <w:t xml:space="preserve">  </w:t>
      </w:r>
      <w:r w:rsidRPr="00380271">
        <w:rPr>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80271">
        <w:rPr>
          <w:i/>
          <w:sz w:val="20"/>
          <w:szCs w:val="20"/>
        </w:rPr>
        <w:t>unless specified in the class syllabus</w:t>
      </w:r>
      <w:r w:rsidRPr="00380271">
        <w:rPr>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53FF4" w:rsidRDefault="00253FF4" w:rsidP="00253FF4">
      <w:pPr>
        <w:pStyle w:val="Heading1"/>
        <w:jc w:val="left"/>
        <w:rPr>
          <w:rFonts w:ascii="Times New Roman" w:hAnsi="Times New Roman"/>
          <w:b w:val="0"/>
          <w:bCs/>
          <w:sz w:val="20"/>
          <w:u w:val="single"/>
        </w:rPr>
      </w:pPr>
    </w:p>
    <w:p w:rsidR="00253FF4" w:rsidRDefault="00253FF4" w:rsidP="00253FF4">
      <w:pPr>
        <w:pStyle w:val="Heading1"/>
        <w:jc w:val="left"/>
        <w:rPr>
          <w:rFonts w:ascii="Times New Roman" w:hAnsi="Times New Roman"/>
          <w:b w:val="0"/>
          <w:sz w:val="20"/>
        </w:rPr>
      </w:pPr>
      <w:r w:rsidRPr="00253FF4">
        <w:rPr>
          <w:rFonts w:ascii="Times New Roman" w:hAnsi="Times New Roman"/>
          <w:b w:val="0"/>
          <w:bCs/>
          <w:sz w:val="20"/>
          <w:u w:val="single"/>
        </w:rPr>
        <w:t>Emergency Exit Procedures</w:t>
      </w:r>
      <w:r>
        <w:rPr>
          <w:rFonts w:ascii="Times New Roman" w:hAnsi="Times New Roman"/>
          <w:b w:val="0"/>
          <w:bCs/>
          <w:sz w:val="20"/>
        </w:rPr>
        <w:t>:</w:t>
      </w:r>
      <w:r w:rsidRPr="00253FF4">
        <w:rPr>
          <w:rFonts w:ascii="Times New Roman" w:hAnsi="Times New Roman"/>
          <w:b w:val="0"/>
          <w:bCs/>
          <w:sz w:val="20"/>
        </w:rPr>
        <w:t xml:space="preserve">  </w:t>
      </w:r>
      <w:r w:rsidRPr="00253FF4">
        <w:rPr>
          <w:rFonts w:ascii="Times New Roman" w:hAnsi="Times New Roman"/>
          <w:b w:val="0"/>
          <w:sz w:val="20"/>
        </w:rPr>
        <w:t xml:space="preserve">Should we experience an emergency event that requires us to vacate the building, students should exit the room and move toward the nearest exit, which can be located on either side of the doors that lead out of the </w:t>
      </w:r>
      <w:r w:rsidR="00CA327F">
        <w:rPr>
          <w:rFonts w:ascii="Times New Roman" w:hAnsi="Times New Roman"/>
          <w:b w:val="0"/>
          <w:sz w:val="20"/>
        </w:rPr>
        <w:t xml:space="preserve">front </w:t>
      </w:r>
      <w:r w:rsidRPr="00253FF4">
        <w:rPr>
          <w:rFonts w:ascii="Times New Roman" w:hAnsi="Times New Roman"/>
          <w:b w:val="0"/>
          <w:sz w:val="20"/>
        </w:rPr>
        <w:t>of the lecture room</w:t>
      </w:r>
      <w:r w:rsidR="00CA327F">
        <w:rPr>
          <w:rFonts w:ascii="Times New Roman" w:hAnsi="Times New Roman"/>
          <w:b w:val="0"/>
          <w:sz w:val="20"/>
        </w:rPr>
        <w:t>, or the use of the rear</w:t>
      </w:r>
      <w:r w:rsidRPr="00253FF4">
        <w:rPr>
          <w:rFonts w:ascii="Times New Roman" w:hAnsi="Times New Roman"/>
          <w:b w:val="0"/>
          <w:sz w:val="20"/>
        </w:rPr>
        <w:t xml:space="preserve"> emergency exits leads directly to the outside of the building.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253FF4" w:rsidRDefault="00253FF4">
      <w:pPr>
        <w:rPr>
          <w:sz w:val="20"/>
          <w:szCs w:val="20"/>
        </w:rPr>
      </w:pPr>
      <w:r>
        <w:rPr>
          <w:b/>
          <w:sz w:val="20"/>
        </w:rPr>
        <w:br w:type="page"/>
      </w:r>
    </w:p>
    <w:p w:rsidR="000448AA" w:rsidRPr="00253FF4" w:rsidRDefault="000448AA" w:rsidP="00253FF4">
      <w:pPr>
        <w:pStyle w:val="Heading1"/>
        <w:jc w:val="left"/>
        <w:rPr>
          <w:rFonts w:ascii="Times New Roman" w:hAnsi="Times New Roman"/>
          <w:b w:val="0"/>
          <w:sz w:val="20"/>
        </w:rPr>
      </w:pPr>
      <w:r>
        <w:rPr>
          <w:rFonts w:ascii="Times New Roman" w:hAnsi="Times New Roman"/>
          <w:sz w:val="20"/>
        </w:rPr>
        <w:lastRenderedPageBreak/>
        <w:t>Lecture Schedule</w:t>
      </w:r>
      <w:r w:rsidR="00253FF4">
        <w:rPr>
          <w:rFonts w:ascii="Times New Roman" w:hAnsi="Times New Roman"/>
          <w:sz w:val="20"/>
        </w:rPr>
        <w:t xml:space="preserve"> </w:t>
      </w:r>
      <w:r w:rsidR="00253FF4" w:rsidRPr="00253FF4">
        <w:rPr>
          <w:rFonts w:ascii="Times New Roman" w:hAnsi="Times New Roman"/>
          <w:b w:val="0"/>
          <w:sz w:val="20"/>
        </w:rPr>
        <w:t>(As the instructor for this course, I reserve the right to adjust this schedule in any way that serves the educational needs of the students enrolled in this course. – Perry N. Fuchs)</w:t>
      </w:r>
    </w:p>
    <w:p w:rsidR="00253FF4" w:rsidRPr="00253FF4" w:rsidRDefault="00253FF4" w:rsidP="00253FF4"/>
    <w:p w:rsidR="000448AA" w:rsidRDefault="000448AA">
      <w:pPr>
        <w:rPr>
          <w:sz w:val="20"/>
        </w:rPr>
      </w:pPr>
      <w:r>
        <w:rPr>
          <w:sz w:val="20"/>
        </w:rPr>
        <w:t>Drugs, and Drug –Taking Behavior</w:t>
      </w:r>
      <w:r>
        <w:rPr>
          <w:sz w:val="20"/>
        </w:rPr>
        <w:tab/>
      </w:r>
      <w:r>
        <w:rPr>
          <w:sz w:val="20"/>
        </w:rPr>
        <w:tab/>
        <w:t>Chapters 1 and 2</w:t>
      </w:r>
    </w:p>
    <w:p w:rsidR="000448AA" w:rsidRDefault="000448AA">
      <w:pPr>
        <w:rPr>
          <w:sz w:val="20"/>
        </w:rPr>
      </w:pPr>
      <w:r>
        <w:rPr>
          <w:sz w:val="20"/>
        </w:rPr>
        <w:t>An</w:t>
      </w:r>
      <w:r w:rsidR="003B55E2">
        <w:rPr>
          <w:sz w:val="20"/>
        </w:rPr>
        <w:t>atomy and Physiology</w:t>
      </w:r>
      <w:r w:rsidR="003B55E2">
        <w:rPr>
          <w:sz w:val="20"/>
        </w:rPr>
        <w:tab/>
      </w:r>
      <w:r w:rsidR="003B55E2">
        <w:rPr>
          <w:sz w:val="20"/>
        </w:rPr>
        <w:tab/>
      </w:r>
      <w:r w:rsidR="003B55E2">
        <w:rPr>
          <w:sz w:val="20"/>
        </w:rPr>
        <w:tab/>
        <w:t>Chapters 4 and 5</w:t>
      </w:r>
    </w:p>
    <w:p w:rsidR="00C218CD" w:rsidRDefault="00C218CD" w:rsidP="00C218CD">
      <w:pPr>
        <w:rPr>
          <w:sz w:val="20"/>
        </w:rPr>
      </w:pPr>
      <w:r>
        <w:rPr>
          <w:sz w:val="20"/>
        </w:rPr>
        <w:t>Prescr</w:t>
      </w:r>
      <w:r w:rsidR="003B55E2">
        <w:rPr>
          <w:sz w:val="20"/>
        </w:rPr>
        <w:t>iption and OTC Drugs</w:t>
      </w:r>
      <w:r w:rsidR="003B55E2">
        <w:rPr>
          <w:sz w:val="20"/>
        </w:rPr>
        <w:tab/>
      </w:r>
      <w:r w:rsidR="003B55E2">
        <w:rPr>
          <w:sz w:val="20"/>
        </w:rPr>
        <w:tab/>
        <w:t>Chapter 12</w:t>
      </w:r>
    </w:p>
    <w:p w:rsidR="000448AA" w:rsidRDefault="003B55E2">
      <w:pPr>
        <w:rPr>
          <w:sz w:val="20"/>
        </w:rPr>
      </w:pPr>
      <w:r>
        <w:rPr>
          <w:sz w:val="20"/>
        </w:rPr>
        <w:t>Tobacco</w:t>
      </w:r>
      <w:r w:rsidR="00004E51">
        <w:rPr>
          <w:sz w:val="20"/>
        </w:rPr>
        <w:tab/>
      </w:r>
      <w:r w:rsidR="00004E51">
        <w:rPr>
          <w:sz w:val="20"/>
        </w:rPr>
        <w:tab/>
      </w:r>
      <w:r w:rsidR="00004E51">
        <w:rPr>
          <w:sz w:val="20"/>
        </w:rPr>
        <w:tab/>
      </w:r>
      <w:r w:rsidR="00004E51">
        <w:rPr>
          <w:sz w:val="20"/>
        </w:rPr>
        <w:tab/>
      </w:r>
      <w:r w:rsidR="00004E51">
        <w:rPr>
          <w:sz w:val="20"/>
        </w:rPr>
        <w:tab/>
        <w:t>Chapter 10</w:t>
      </w:r>
    </w:p>
    <w:p w:rsidR="000448AA" w:rsidRDefault="00004E51">
      <w:pPr>
        <w:rPr>
          <w:sz w:val="20"/>
        </w:rPr>
      </w:pPr>
      <w:r>
        <w:rPr>
          <w:sz w:val="20"/>
        </w:rPr>
        <w:t>Caffeine</w:t>
      </w:r>
      <w:r>
        <w:rPr>
          <w:sz w:val="20"/>
        </w:rPr>
        <w:tab/>
      </w:r>
      <w:r>
        <w:rPr>
          <w:sz w:val="20"/>
        </w:rPr>
        <w:tab/>
      </w:r>
      <w:r>
        <w:rPr>
          <w:sz w:val="20"/>
        </w:rPr>
        <w:tab/>
      </w:r>
      <w:r>
        <w:rPr>
          <w:sz w:val="20"/>
        </w:rPr>
        <w:tab/>
      </w:r>
      <w:r>
        <w:rPr>
          <w:sz w:val="20"/>
        </w:rPr>
        <w:tab/>
        <w:t>Chapter 11</w:t>
      </w:r>
    </w:p>
    <w:p w:rsidR="00004E51" w:rsidRDefault="003B55E2">
      <w:pPr>
        <w:rPr>
          <w:sz w:val="20"/>
        </w:rPr>
      </w:pPr>
      <w:r>
        <w:rPr>
          <w:sz w:val="20"/>
        </w:rPr>
        <w:t>Performance-Enhancing Drugs</w:t>
      </w:r>
      <w:r>
        <w:rPr>
          <w:sz w:val="20"/>
        </w:rPr>
        <w:tab/>
      </w:r>
      <w:r>
        <w:rPr>
          <w:sz w:val="20"/>
        </w:rPr>
        <w:tab/>
        <w:t>Chapter 16</w:t>
      </w:r>
    </w:p>
    <w:p w:rsidR="000448AA" w:rsidRDefault="003B55E2">
      <w:pPr>
        <w:rPr>
          <w:sz w:val="20"/>
        </w:rPr>
      </w:pPr>
      <w:r>
        <w:rPr>
          <w:sz w:val="20"/>
        </w:rPr>
        <w:t>Depressants and Inhalants</w:t>
      </w:r>
      <w:r>
        <w:rPr>
          <w:sz w:val="20"/>
        </w:rPr>
        <w:tab/>
      </w:r>
      <w:r>
        <w:rPr>
          <w:sz w:val="20"/>
        </w:rPr>
        <w:tab/>
      </w:r>
      <w:r>
        <w:rPr>
          <w:sz w:val="20"/>
        </w:rPr>
        <w:tab/>
        <w:t>Chapter 7</w:t>
      </w:r>
    </w:p>
    <w:p w:rsidR="000448AA" w:rsidRDefault="000B1583">
      <w:pPr>
        <w:rPr>
          <w:b/>
          <w:sz w:val="20"/>
        </w:rPr>
      </w:pPr>
      <w:r>
        <w:rPr>
          <w:b/>
          <w:sz w:val="20"/>
        </w:rPr>
        <w:t>Exam 1</w:t>
      </w:r>
      <w:r w:rsidR="00F073BB">
        <w:rPr>
          <w:b/>
          <w:sz w:val="20"/>
        </w:rPr>
        <w:t xml:space="preserve"> – </w:t>
      </w:r>
      <w:r>
        <w:rPr>
          <w:b/>
          <w:sz w:val="20"/>
        </w:rPr>
        <w:t>Monday May 22</w:t>
      </w:r>
    </w:p>
    <w:p w:rsidR="000448AA" w:rsidRDefault="000448AA">
      <w:pPr>
        <w:rPr>
          <w:sz w:val="20"/>
        </w:rPr>
      </w:pPr>
    </w:p>
    <w:p w:rsidR="000C68F7" w:rsidRDefault="000C68F7">
      <w:pPr>
        <w:rPr>
          <w:sz w:val="20"/>
        </w:rPr>
      </w:pPr>
    </w:p>
    <w:p w:rsidR="000448AA" w:rsidRDefault="003B55E2">
      <w:pPr>
        <w:rPr>
          <w:sz w:val="20"/>
        </w:rPr>
      </w:pPr>
      <w:r>
        <w:rPr>
          <w:sz w:val="20"/>
        </w:rPr>
        <w:t>Stimulants</w:t>
      </w:r>
      <w:r>
        <w:rPr>
          <w:sz w:val="20"/>
        </w:rPr>
        <w:tab/>
      </w:r>
      <w:r>
        <w:rPr>
          <w:sz w:val="20"/>
        </w:rPr>
        <w:tab/>
      </w:r>
      <w:r>
        <w:rPr>
          <w:sz w:val="20"/>
        </w:rPr>
        <w:tab/>
      </w:r>
      <w:r>
        <w:rPr>
          <w:sz w:val="20"/>
        </w:rPr>
        <w:tab/>
        <w:t>Chapter 6</w:t>
      </w:r>
    </w:p>
    <w:p w:rsidR="000448AA" w:rsidRDefault="003B55E2">
      <w:pPr>
        <w:rPr>
          <w:sz w:val="20"/>
        </w:rPr>
      </w:pPr>
      <w:r>
        <w:rPr>
          <w:sz w:val="20"/>
        </w:rPr>
        <w:t>Opiates</w:t>
      </w:r>
      <w:r>
        <w:rPr>
          <w:sz w:val="20"/>
        </w:rPr>
        <w:tab/>
      </w:r>
      <w:r>
        <w:rPr>
          <w:sz w:val="20"/>
        </w:rPr>
        <w:tab/>
      </w:r>
      <w:r>
        <w:rPr>
          <w:sz w:val="20"/>
        </w:rPr>
        <w:tab/>
      </w:r>
      <w:r>
        <w:rPr>
          <w:sz w:val="20"/>
        </w:rPr>
        <w:tab/>
      </w:r>
      <w:r>
        <w:rPr>
          <w:sz w:val="20"/>
        </w:rPr>
        <w:tab/>
        <w:t>Chapter 13</w:t>
      </w:r>
    </w:p>
    <w:p w:rsidR="000448AA" w:rsidRDefault="003B55E2">
      <w:pPr>
        <w:rPr>
          <w:sz w:val="20"/>
        </w:rPr>
      </w:pPr>
      <w:r>
        <w:rPr>
          <w:sz w:val="20"/>
        </w:rPr>
        <w:t>Hallucinogens</w:t>
      </w:r>
      <w:r>
        <w:rPr>
          <w:sz w:val="20"/>
        </w:rPr>
        <w:tab/>
      </w:r>
      <w:r>
        <w:rPr>
          <w:sz w:val="20"/>
        </w:rPr>
        <w:tab/>
      </w:r>
      <w:r>
        <w:rPr>
          <w:sz w:val="20"/>
        </w:rPr>
        <w:tab/>
      </w:r>
      <w:r>
        <w:rPr>
          <w:sz w:val="20"/>
        </w:rPr>
        <w:tab/>
        <w:t>Chapter 14</w:t>
      </w:r>
    </w:p>
    <w:p w:rsidR="002A4DEA" w:rsidRPr="002A4DEA" w:rsidRDefault="002A4DEA">
      <w:pPr>
        <w:rPr>
          <w:sz w:val="20"/>
        </w:rPr>
      </w:pPr>
      <w:r>
        <w:rPr>
          <w:sz w:val="20"/>
        </w:rPr>
        <w:t>Marijuana</w:t>
      </w:r>
      <w:r w:rsidR="003B55E2">
        <w:rPr>
          <w:sz w:val="20"/>
        </w:rPr>
        <w:tab/>
      </w:r>
      <w:r w:rsidR="003B55E2">
        <w:rPr>
          <w:sz w:val="20"/>
        </w:rPr>
        <w:tab/>
      </w:r>
      <w:r w:rsidR="003B55E2">
        <w:rPr>
          <w:sz w:val="20"/>
        </w:rPr>
        <w:tab/>
      </w:r>
      <w:r w:rsidR="003B55E2">
        <w:rPr>
          <w:sz w:val="20"/>
        </w:rPr>
        <w:tab/>
        <w:t>Chapter 15</w:t>
      </w:r>
    </w:p>
    <w:p w:rsidR="000448AA" w:rsidRDefault="003B55E2">
      <w:pPr>
        <w:rPr>
          <w:sz w:val="20"/>
        </w:rPr>
      </w:pPr>
      <w:r>
        <w:rPr>
          <w:sz w:val="20"/>
        </w:rPr>
        <w:t>Alcohol</w:t>
      </w:r>
      <w:r>
        <w:rPr>
          <w:sz w:val="20"/>
        </w:rPr>
        <w:tab/>
      </w:r>
      <w:r>
        <w:rPr>
          <w:sz w:val="20"/>
        </w:rPr>
        <w:tab/>
      </w:r>
      <w:r>
        <w:rPr>
          <w:sz w:val="20"/>
        </w:rPr>
        <w:tab/>
      </w:r>
      <w:r>
        <w:rPr>
          <w:sz w:val="20"/>
        </w:rPr>
        <w:tab/>
      </w:r>
      <w:r>
        <w:rPr>
          <w:sz w:val="20"/>
        </w:rPr>
        <w:tab/>
        <w:t>Chapter 9</w:t>
      </w:r>
    </w:p>
    <w:p w:rsidR="000448AA" w:rsidRDefault="000448AA">
      <w:pPr>
        <w:rPr>
          <w:sz w:val="20"/>
        </w:rPr>
      </w:pPr>
      <w:r>
        <w:rPr>
          <w:sz w:val="20"/>
        </w:rPr>
        <w:t>Psyc</w:t>
      </w:r>
      <w:r w:rsidR="003B55E2">
        <w:rPr>
          <w:sz w:val="20"/>
        </w:rPr>
        <w:t>hotherapeutic Drugs</w:t>
      </w:r>
      <w:r w:rsidR="003B55E2">
        <w:rPr>
          <w:sz w:val="20"/>
        </w:rPr>
        <w:tab/>
      </w:r>
      <w:r w:rsidR="003B55E2">
        <w:rPr>
          <w:sz w:val="20"/>
        </w:rPr>
        <w:tab/>
      </w:r>
      <w:r w:rsidR="003B55E2">
        <w:rPr>
          <w:sz w:val="20"/>
        </w:rPr>
        <w:tab/>
        <w:t>Chapter 8</w:t>
      </w:r>
    </w:p>
    <w:p w:rsidR="000448AA" w:rsidRDefault="000448AA">
      <w:pPr>
        <w:rPr>
          <w:sz w:val="20"/>
        </w:rPr>
      </w:pPr>
      <w:r>
        <w:rPr>
          <w:sz w:val="20"/>
        </w:rPr>
        <w:t>Preven</w:t>
      </w:r>
      <w:r w:rsidR="00004E51">
        <w:rPr>
          <w:sz w:val="20"/>
        </w:rPr>
        <w:t>tion an</w:t>
      </w:r>
      <w:r w:rsidR="003B55E2">
        <w:rPr>
          <w:sz w:val="20"/>
        </w:rPr>
        <w:t>d Education</w:t>
      </w:r>
      <w:r w:rsidR="003B55E2">
        <w:rPr>
          <w:sz w:val="20"/>
        </w:rPr>
        <w:tab/>
      </w:r>
      <w:r w:rsidR="003B55E2">
        <w:rPr>
          <w:sz w:val="20"/>
        </w:rPr>
        <w:tab/>
      </w:r>
      <w:r w:rsidR="003B55E2">
        <w:rPr>
          <w:sz w:val="20"/>
        </w:rPr>
        <w:tab/>
        <w:t>Chapters 17 and 18</w:t>
      </w:r>
    </w:p>
    <w:p w:rsidR="00C75E4B" w:rsidRPr="000B1583" w:rsidRDefault="000B1583">
      <w:pPr>
        <w:rPr>
          <w:b/>
          <w:sz w:val="20"/>
        </w:rPr>
      </w:pPr>
      <w:r>
        <w:rPr>
          <w:b/>
          <w:sz w:val="20"/>
        </w:rPr>
        <w:t>Exam 2</w:t>
      </w:r>
      <w:r w:rsidR="002A4DEA">
        <w:rPr>
          <w:b/>
          <w:sz w:val="20"/>
        </w:rPr>
        <w:t xml:space="preserve"> – </w:t>
      </w:r>
      <w:r>
        <w:rPr>
          <w:b/>
          <w:sz w:val="20"/>
        </w:rPr>
        <w:t>Wednesday May 31</w:t>
      </w:r>
    </w:p>
    <w:sectPr w:rsidR="00C75E4B" w:rsidRPr="000B1583" w:rsidSect="006F4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0A"/>
    <w:rsid w:val="00004E51"/>
    <w:rsid w:val="00007AC4"/>
    <w:rsid w:val="000162E1"/>
    <w:rsid w:val="00023B3F"/>
    <w:rsid w:val="000243BF"/>
    <w:rsid w:val="0002718C"/>
    <w:rsid w:val="000448AA"/>
    <w:rsid w:val="00093DBB"/>
    <w:rsid w:val="000B1583"/>
    <w:rsid w:val="000C546A"/>
    <w:rsid w:val="000C68F7"/>
    <w:rsid w:val="0013741A"/>
    <w:rsid w:val="001B507D"/>
    <w:rsid w:val="001C4957"/>
    <w:rsid w:val="00226C48"/>
    <w:rsid w:val="00253FF4"/>
    <w:rsid w:val="002A4DEA"/>
    <w:rsid w:val="002B62F8"/>
    <w:rsid w:val="002D67ED"/>
    <w:rsid w:val="002E156B"/>
    <w:rsid w:val="0032022D"/>
    <w:rsid w:val="00380271"/>
    <w:rsid w:val="00381368"/>
    <w:rsid w:val="003B55E2"/>
    <w:rsid w:val="004260DB"/>
    <w:rsid w:val="00456977"/>
    <w:rsid w:val="00486DC2"/>
    <w:rsid w:val="004D399B"/>
    <w:rsid w:val="005E5091"/>
    <w:rsid w:val="005E5353"/>
    <w:rsid w:val="005E66D9"/>
    <w:rsid w:val="00636903"/>
    <w:rsid w:val="006A7F4D"/>
    <w:rsid w:val="006F42E7"/>
    <w:rsid w:val="0076080E"/>
    <w:rsid w:val="00777D3D"/>
    <w:rsid w:val="007C75B4"/>
    <w:rsid w:val="00825619"/>
    <w:rsid w:val="008260A2"/>
    <w:rsid w:val="008E3B69"/>
    <w:rsid w:val="008F6F0A"/>
    <w:rsid w:val="009004FC"/>
    <w:rsid w:val="009800FA"/>
    <w:rsid w:val="009A4D0D"/>
    <w:rsid w:val="00A273CD"/>
    <w:rsid w:val="00B439A5"/>
    <w:rsid w:val="00BB55E4"/>
    <w:rsid w:val="00C218CD"/>
    <w:rsid w:val="00C63E97"/>
    <w:rsid w:val="00C72D76"/>
    <w:rsid w:val="00C75E4B"/>
    <w:rsid w:val="00CA327F"/>
    <w:rsid w:val="00CA77F8"/>
    <w:rsid w:val="00D73F67"/>
    <w:rsid w:val="00DC04C5"/>
    <w:rsid w:val="00DF63FD"/>
    <w:rsid w:val="00E120C9"/>
    <w:rsid w:val="00E358E7"/>
    <w:rsid w:val="00F073BB"/>
    <w:rsid w:val="00F4017A"/>
    <w:rsid w:val="00F64387"/>
    <w:rsid w:val="00F74A6A"/>
    <w:rsid w:val="00F760AB"/>
    <w:rsid w:val="00F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0C9"/>
    <w:rPr>
      <w:sz w:val="24"/>
      <w:szCs w:val="24"/>
    </w:rPr>
  </w:style>
  <w:style w:type="paragraph" w:styleId="Heading1">
    <w:name w:val="heading 1"/>
    <w:basedOn w:val="Normal"/>
    <w:next w:val="Normal"/>
    <w:qFormat/>
    <w:rsid w:val="00E120C9"/>
    <w:pPr>
      <w:keepNext/>
      <w:overflowPunct w:val="0"/>
      <w:autoSpaceDE w:val="0"/>
      <w:autoSpaceDN w:val="0"/>
      <w:adjustRightInd w:val="0"/>
      <w:jc w:val="center"/>
      <w:outlineLvl w:val="0"/>
    </w:pPr>
    <w:rPr>
      <w:rFonts w:ascii="Arial" w:hAnsi="Arial"/>
      <w:b/>
      <w:szCs w:val="20"/>
    </w:rPr>
  </w:style>
  <w:style w:type="paragraph" w:styleId="Heading2">
    <w:name w:val="heading 2"/>
    <w:basedOn w:val="Normal"/>
    <w:next w:val="Normal"/>
    <w:qFormat/>
    <w:rsid w:val="00E120C9"/>
    <w:pPr>
      <w:keepNext/>
      <w:overflowPunct w:val="0"/>
      <w:autoSpaceDE w:val="0"/>
      <w:autoSpaceDN w:val="0"/>
      <w:adjustRightInd w:val="0"/>
      <w:outlineLvl w:val="1"/>
    </w:pPr>
    <w:rPr>
      <w:b/>
      <w:sz w:val="20"/>
      <w:szCs w:val="20"/>
      <w:u w:val="single"/>
    </w:rPr>
  </w:style>
  <w:style w:type="paragraph" w:styleId="Heading3">
    <w:name w:val="heading 3"/>
    <w:basedOn w:val="Normal"/>
    <w:next w:val="Normal"/>
    <w:qFormat/>
    <w:rsid w:val="00E120C9"/>
    <w:pPr>
      <w:keepNext/>
      <w:overflowPunct w:val="0"/>
      <w:autoSpaceDE w:val="0"/>
      <w:autoSpaceDN w:val="0"/>
      <w:adjustRightInd w:val="0"/>
      <w:outlineLvl w:val="2"/>
    </w:pPr>
    <w:rPr>
      <w:rFonts w:ascii="Arial"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5091"/>
    <w:rPr>
      <w:color w:val="0000FF"/>
      <w:u w:val="single"/>
    </w:rPr>
  </w:style>
  <w:style w:type="paragraph" w:styleId="BalloonText">
    <w:name w:val="Balloon Text"/>
    <w:basedOn w:val="Normal"/>
    <w:semiHidden/>
    <w:rsid w:val="00DF63FD"/>
    <w:rPr>
      <w:rFonts w:ascii="Tahoma" w:hAnsi="Tahoma" w:cs="Tahoma"/>
      <w:sz w:val="16"/>
      <w:szCs w:val="16"/>
    </w:rPr>
  </w:style>
  <w:style w:type="paragraph" w:styleId="ListParagraph">
    <w:name w:val="List Paragraph"/>
    <w:basedOn w:val="Normal"/>
    <w:uiPriority w:val="34"/>
    <w:qFormat/>
    <w:rsid w:val="008260A2"/>
    <w:pPr>
      <w:spacing w:after="200" w:line="276" w:lineRule="auto"/>
      <w:ind w:left="720"/>
    </w:pPr>
    <w:rPr>
      <w:rFonts w:ascii="Calibri" w:eastAsiaTheme="minorHAnsi" w:hAnsi="Calibri"/>
      <w:sz w:val="22"/>
      <w:szCs w:val="22"/>
    </w:rPr>
  </w:style>
  <w:style w:type="paragraph" w:styleId="NormalWeb">
    <w:name w:val="Normal (Web)"/>
    <w:basedOn w:val="Normal"/>
    <w:uiPriority w:val="99"/>
    <w:unhideWhenUsed/>
    <w:rsid w:val="008260A2"/>
    <w:pPr>
      <w:spacing w:before="100" w:beforeAutospacing="1" w:after="100" w:afterAutospacing="1"/>
    </w:pPr>
    <w:rPr>
      <w:lang w:eastAsia="zh-CN"/>
    </w:rPr>
  </w:style>
  <w:style w:type="character" w:styleId="Strong">
    <w:name w:val="Strong"/>
    <w:basedOn w:val="DefaultParagraphFont"/>
    <w:uiPriority w:val="22"/>
    <w:qFormat/>
    <w:rsid w:val="008260A2"/>
    <w:rPr>
      <w:b/>
      <w:bCs/>
    </w:rPr>
  </w:style>
  <w:style w:type="paragraph" w:customStyle="1" w:styleId="Default">
    <w:name w:val="Default"/>
    <w:basedOn w:val="Normal"/>
    <w:uiPriority w:val="99"/>
    <w:rsid w:val="000162E1"/>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0C9"/>
    <w:rPr>
      <w:sz w:val="24"/>
      <w:szCs w:val="24"/>
    </w:rPr>
  </w:style>
  <w:style w:type="paragraph" w:styleId="Heading1">
    <w:name w:val="heading 1"/>
    <w:basedOn w:val="Normal"/>
    <w:next w:val="Normal"/>
    <w:qFormat/>
    <w:rsid w:val="00E120C9"/>
    <w:pPr>
      <w:keepNext/>
      <w:overflowPunct w:val="0"/>
      <w:autoSpaceDE w:val="0"/>
      <w:autoSpaceDN w:val="0"/>
      <w:adjustRightInd w:val="0"/>
      <w:jc w:val="center"/>
      <w:outlineLvl w:val="0"/>
    </w:pPr>
    <w:rPr>
      <w:rFonts w:ascii="Arial" w:hAnsi="Arial"/>
      <w:b/>
      <w:szCs w:val="20"/>
    </w:rPr>
  </w:style>
  <w:style w:type="paragraph" w:styleId="Heading2">
    <w:name w:val="heading 2"/>
    <w:basedOn w:val="Normal"/>
    <w:next w:val="Normal"/>
    <w:qFormat/>
    <w:rsid w:val="00E120C9"/>
    <w:pPr>
      <w:keepNext/>
      <w:overflowPunct w:val="0"/>
      <w:autoSpaceDE w:val="0"/>
      <w:autoSpaceDN w:val="0"/>
      <w:adjustRightInd w:val="0"/>
      <w:outlineLvl w:val="1"/>
    </w:pPr>
    <w:rPr>
      <w:b/>
      <w:sz w:val="20"/>
      <w:szCs w:val="20"/>
      <w:u w:val="single"/>
    </w:rPr>
  </w:style>
  <w:style w:type="paragraph" w:styleId="Heading3">
    <w:name w:val="heading 3"/>
    <w:basedOn w:val="Normal"/>
    <w:next w:val="Normal"/>
    <w:qFormat/>
    <w:rsid w:val="00E120C9"/>
    <w:pPr>
      <w:keepNext/>
      <w:overflowPunct w:val="0"/>
      <w:autoSpaceDE w:val="0"/>
      <w:autoSpaceDN w:val="0"/>
      <w:adjustRightInd w:val="0"/>
      <w:outlineLvl w:val="2"/>
    </w:pPr>
    <w:rPr>
      <w:rFonts w:ascii="Arial"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5091"/>
    <w:rPr>
      <w:color w:val="0000FF"/>
      <w:u w:val="single"/>
    </w:rPr>
  </w:style>
  <w:style w:type="paragraph" w:styleId="BalloonText">
    <w:name w:val="Balloon Text"/>
    <w:basedOn w:val="Normal"/>
    <w:semiHidden/>
    <w:rsid w:val="00DF63FD"/>
    <w:rPr>
      <w:rFonts w:ascii="Tahoma" w:hAnsi="Tahoma" w:cs="Tahoma"/>
      <w:sz w:val="16"/>
      <w:szCs w:val="16"/>
    </w:rPr>
  </w:style>
  <w:style w:type="paragraph" w:styleId="ListParagraph">
    <w:name w:val="List Paragraph"/>
    <w:basedOn w:val="Normal"/>
    <w:uiPriority w:val="34"/>
    <w:qFormat/>
    <w:rsid w:val="008260A2"/>
    <w:pPr>
      <w:spacing w:after="200" w:line="276" w:lineRule="auto"/>
      <w:ind w:left="720"/>
    </w:pPr>
    <w:rPr>
      <w:rFonts w:ascii="Calibri" w:eastAsiaTheme="minorHAnsi" w:hAnsi="Calibri"/>
      <w:sz w:val="22"/>
      <w:szCs w:val="22"/>
    </w:rPr>
  </w:style>
  <w:style w:type="paragraph" w:styleId="NormalWeb">
    <w:name w:val="Normal (Web)"/>
    <w:basedOn w:val="Normal"/>
    <w:uiPriority w:val="99"/>
    <w:unhideWhenUsed/>
    <w:rsid w:val="008260A2"/>
    <w:pPr>
      <w:spacing w:before="100" w:beforeAutospacing="1" w:after="100" w:afterAutospacing="1"/>
    </w:pPr>
    <w:rPr>
      <w:lang w:eastAsia="zh-CN"/>
    </w:rPr>
  </w:style>
  <w:style w:type="character" w:styleId="Strong">
    <w:name w:val="Strong"/>
    <w:basedOn w:val="DefaultParagraphFont"/>
    <w:uiPriority w:val="22"/>
    <w:qFormat/>
    <w:rsid w:val="008260A2"/>
    <w:rPr>
      <w:b/>
      <w:bCs/>
    </w:rPr>
  </w:style>
  <w:style w:type="paragraph" w:customStyle="1" w:styleId="Default">
    <w:name w:val="Default"/>
    <w:basedOn w:val="Normal"/>
    <w:uiPriority w:val="99"/>
    <w:rsid w:val="000162E1"/>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2956">
      <w:bodyDiv w:val="1"/>
      <w:marLeft w:val="0"/>
      <w:marRight w:val="0"/>
      <w:marTop w:val="0"/>
      <w:marBottom w:val="0"/>
      <w:divBdr>
        <w:top w:val="none" w:sz="0" w:space="0" w:color="auto"/>
        <w:left w:val="none" w:sz="0" w:space="0" w:color="auto"/>
        <w:bottom w:val="none" w:sz="0" w:space="0" w:color="auto"/>
        <w:right w:val="none" w:sz="0" w:space="0" w:color="auto"/>
      </w:divBdr>
    </w:div>
    <w:div w:id="943075297">
      <w:bodyDiv w:val="1"/>
      <w:marLeft w:val="0"/>
      <w:marRight w:val="0"/>
      <w:marTop w:val="0"/>
      <w:marBottom w:val="0"/>
      <w:divBdr>
        <w:top w:val="none" w:sz="0" w:space="0" w:color="auto"/>
        <w:left w:val="none" w:sz="0" w:space="0" w:color="auto"/>
        <w:bottom w:val="none" w:sz="0" w:space="0" w:color="auto"/>
        <w:right w:val="none" w:sz="0" w:space="0" w:color="auto"/>
      </w:divBdr>
    </w:div>
    <w:div w:id="1440878941">
      <w:bodyDiv w:val="1"/>
      <w:marLeft w:val="0"/>
      <w:marRight w:val="0"/>
      <w:marTop w:val="0"/>
      <w:marBottom w:val="0"/>
      <w:divBdr>
        <w:top w:val="none" w:sz="0" w:space="0" w:color="auto"/>
        <w:left w:val="none" w:sz="0" w:space="0" w:color="auto"/>
        <w:bottom w:val="none" w:sz="0" w:space="0" w:color="auto"/>
        <w:right w:val="none" w:sz="0" w:space="0" w:color="auto"/>
      </w:divBdr>
    </w:div>
    <w:div w:id="1546529567">
      <w:bodyDiv w:val="1"/>
      <w:marLeft w:val="0"/>
      <w:marRight w:val="0"/>
      <w:marTop w:val="0"/>
      <w:marBottom w:val="0"/>
      <w:divBdr>
        <w:top w:val="none" w:sz="0" w:space="0" w:color="auto"/>
        <w:left w:val="none" w:sz="0" w:space="0" w:color="auto"/>
        <w:bottom w:val="none" w:sz="0" w:space="0" w:color="auto"/>
        <w:right w:val="none" w:sz="0" w:space="0" w:color="auto"/>
      </w:divBdr>
    </w:div>
    <w:div w:id="16546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a.edu/conduct/" TargetMode="External"/><Relationship Id="rId13" Type="http://schemas.openxmlformats.org/officeDocument/2006/relationships/hyperlink" Target="file:///C:\Users\fuchs\AppData\Local\Temp\jmhood@uta.edu" TargetMode="External"/><Relationship Id="rId18" Type="http://schemas.openxmlformats.org/officeDocument/2006/relationships/hyperlink" Target="http://www.uta.edu/news/info/campus-carr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connect.mheducation.com/class/p-fuchs-summer-intersession-2017---biol-heed-psyc-3303" TargetMode="External"/><Relationship Id="rId12" Type="http://schemas.openxmlformats.org/officeDocument/2006/relationships/hyperlink" Target="http://www.uta.edu/titleIX" TargetMode="External"/><Relationship Id="rId17" Type="http://schemas.openxmlformats.org/officeDocument/2006/relationships/hyperlink" Target="http://www.uta.edu/oit/cs/email/mavmail.php" TargetMode="External"/><Relationship Id="rId2" Type="http://schemas.openxmlformats.org/officeDocument/2006/relationships/styles" Target="styles.xml"/><Relationship Id="rId16" Type="http://schemas.openxmlformats.org/officeDocument/2006/relationships/hyperlink" Target="http://www.uta.edu/universitycollege/resources/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fuchs@uta.edu" TargetMode="External"/><Relationship Id="rId11" Type="http://schemas.openxmlformats.org/officeDocument/2006/relationships/hyperlink" Target="http://www.uta.edu/hr/eos/index.php"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10" Type="http://schemas.openxmlformats.org/officeDocument/2006/relationships/hyperlink" Target="http://www.uta.edu/caps/" TargetMode="External"/><Relationship Id="rId19" Type="http://schemas.openxmlformats.org/officeDocument/2006/relationships/hyperlink" Target="http://www.uta.edu/sfs"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60A4-8375-4C25-B632-34F5FF2C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BIOL/HEED/PSYC 3303            DRUGS AND BEHAVIOR             WINTER 98</vt:lpstr>
    </vt:vector>
  </TitlesOfParts>
  <Company>UTA</Company>
  <LinksUpToDate>false</LinksUpToDate>
  <CharactersWithSpaces>15160</CharactersWithSpaces>
  <SharedDoc>false</SharedDoc>
  <HLinks>
    <vt:vector size="6" baseType="variant">
      <vt:variant>
        <vt:i4>4653125</vt:i4>
      </vt:variant>
      <vt:variant>
        <vt:i4>0</vt:i4>
      </vt:variant>
      <vt:variant>
        <vt:i4>0</vt:i4>
      </vt:variant>
      <vt:variant>
        <vt:i4>5</vt:i4>
      </vt:variant>
      <vt:variant>
        <vt:lpwstr>http://www.uta.edu/email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BIOL/HEED/PSYC 3303            DRUGS AND BEHAVIOR             WINTER 98</dc:title>
  <dc:creator>Psychology Dept</dc:creator>
  <cp:lastModifiedBy>OIT</cp:lastModifiedBy>
  <cp:revision>4</cp:revision>
  <cp:lastPrinted>2017-05-03T22:46:00Z</cp:lastPrinted>
  <dcterms:created xsi:type="dcterms:W3CDTF">2017-04-19T23:00:00Z</dcterms:created>
  <dcterms:modified xsi:type="dcterms:W3CDTF">2017-05-10T21:00:00Z</dcterms:modified>
</cp:coreProperties>
</file>