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A926" w14:textId="77777777" w:rsidR="00551A52" w:rsidRDefault="00551A52" w:rsidP="00EF6361">
      <w:pPr>
        <w:jc w:val="center"/>
        <w:rPr>
          <w:rFonts w:ascii="Times New Roman" w:hAnsi="Times New Roman"/>
          <w:b/>
          <w:sz w:val="24"/>
          <w:szCs w:val="24"/>
        </w:rPr>
      </w:pPr>
    </w:p>
    <w:p w14:paraId="2E96FB6F" w14:textId="77777777"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14:paraId="7138A8FD" w14:textId="77777777"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14:paraId="25B7DFAF" w14:textId="7C9AC297"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w:t>
      </w:r>
      <w:r w:rsidR="00EC1578">
        <w:rPr>
          <w:rFonts w:ascii="Times New Roman" w:hAnsi="Times New Roman"/>
          <w:b/>
          <w:sz w:val="24"/>
          <w:szCs w:val="24"/>
        </w:rPr>
        <w:t>120</w:t>
      </w:r>
      <w:r w:rsidR="009000D5">
        <w:rPr>
          <w:rFonts w:ascii="Times New Roman" w:hAnsi="Times New Roman"/>
          <w:b/>
          <w:sz w:val="24"/>
          <w:szCs w:val="24"/>
        </w:rPr>
        <w:t xml:space="preserve"> </w:t>
      </w:r>
      <w:r w:rsidR="00EC1578">
        <w:rPr>
          <w:rFonts w:ascii="Times New Roman" w:hAnsi="Times New Roman"/>
          <w:b/>
          <w:sz w:val="24"/>
          <w:szCs w:val="24"/>
        </w:rPr>
        <w:t xml:space="preserve">Adult Gerontology Lab for </w:t>
      </w:r>
      <w:r w:rsidRPr="00E86C4A">
        <w:rPr>
          <w:rFonts w:ascii="Times New Roman" w:hAnsi="Times New Roman"/>
          <w:b/>
          <w:sz w:val="24"/>
          <w:szCs w:val="24"/>
        </w:rPr>
        <w:t>Advanced Assessment</w:t>
      </w:r>
    </w:p>
    <w:p w14:paraId="58281B6E" w14:textId="211B0A62" w:rsidR="00EC1578" w:rsidRDefault="00EC1578" w:rsidP="007A3EDF">
      <w:pPr>
        <w:jc w:val="center"/>
        <w:rPr>
          <w:rFonts w:ascii="Times New Roman" w:hAnsi="Times New Roman"/>
          <w:b/>
          <w:sz w:val="24"/>
          <w:szCs w:val="24"/>
        </w:rPr>
      </w:pPr>
      <w:r>
        <w:rPr>
          <w:rFonts w:ascii="Times New Roman" w:hAnsi="Times New Roman"/>
          <w:b/>
          <w:sz w:val="24"/>
          <w:szCs w:val="24"/>
        </w:rPr>
        <w:t xml:space="preserve">Sections: </w:t>
      </w:r>
      <w:r w:rsidR="00CD4057">
        <w:rPr>
          <w:rFonts w:ascii="Times New Roman" w:hAnsi="Times New Roman"/>
          <w:b/>
          <w:sz w:val="24"/>
          <w:szCs w:val="24"/>
        </w:rPr>
        <w:t>003 and 004</w:t>
      </w:r>
      <w:r>
        <w:rPr>
          <w:rFonts w:ascii="Times New Roman" w:hAnsi="Times New Roman"/>
          <w:b/>
          <w:sz w:val="24"/>
          <w:szCs w:val="24"/>
        </w:rPr>
        <w:t xml:space="preserve"> Smart Lab</w:t>
      </w:r>
    </w:p>
    <w:p w14:paraId="1A0CF419" w14:textId="15B13F7A" w:rsidR="007A3EDF" w:rsidRDefault="009000D5" w:rsidP="007A3EDF">
      <w:pPr>
        <w:jc w:val="center"/>
        <w:rPr>
          <w:rFonts w:ascii="Times New Roman" w:hAnsi="Times New Roman"/>
          <w:b/>
          <w:sz w:val="24"/>
          <w:szCs w:val="24"/>
        </w:rPr>
      </w:pPr>
      <w:r>
        <w:rPr>
          <w:rFonts w:ascii="Times New Roman" w:hAnsi="Times New Roman"/>
          <w:b/>
          <w:sz w:val="24"/>
          <w:szCs w:val="24"/>
        </w:rPr>
        <w:t>Fall</w:t>
      </w:r>
      <w:r w:rsidR="0084572B">
        <w:rPr>
          <w:rFonts w:ascii="Times New Roman" w:hAnsi="Times New Roman"/>
          <w:b/>
          <w:sz w:val="24"/>
          <w:szCs w:val="24"/>
        </w:rPr>
        <w:t xml:space="preserve"> 2017</w:t>
      </w:r>
    </w:p>
    <w:p w14:paraId="7DFD2D68" w14:textId="77777777" w:rsidR="007A3EDF" w:rsidRDefault="007A3EDF" w:rsidP="007A3EDF">
      <w:pPr>
        <w:jc w:val="center"/>
        <w:rPr>
          <w:rFonts w:ascii="Times New Roman" w:hAnsi="Times New Roman"/>
          <w:b/>
          <w:sz w:val="24"/>
          <w:szCs w:val="24"/>
        </w:rPr>
      </w:pPr>
    </w:p>
    <w:p w14:paraId="74C3F62C" w14:textId="77777777" w:rsidR="007A3EDF" w:rsidRDefault="007A3EDF" w:rsidP="007A3EDF">
      <w:pPr>
        <w:jc w:val="center"/>
        <w:rPr>
          <w:rFonts w:ascii="Times New Roman" w:hAnsi="Times New Roman"/>
          <w:b/>
          <w:sz w:val="24"/>
          <w:szCs w:val="24"/>
        </w:rPr>
      </w:pPr>
    </w:p>
    <w:p w14:paraId="1CC7FEE1" w14:textId="77777777"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14:paraId="3F89D22F" w14:textId="77777777" w:rsidR="007A3EDF" w:rsidRDefault="007A3EDF" w:rsidP="007A3EDF">
      <w:pPr>
        <w:jc w:val="center"/>
        <w:rPr>
          <w:rFonts w:ascii="Times New Roman" w:hAnsi="Times New Roman"/>
          <w:b/>
          <w:sz w:val="24"/>
          <w:szCs w:val="24"/>
        </w:rPr>
      </w:pPr>
    </w:p>
    <w:tbl>
      <w:tblPr>
        <w:tblStyle w:val="TableGrid"/>
        <w:tblW w:w="10188" w:type="dxa"/>
        <w:tblLook w:val="04A0" w:firstRow="1" w:lastRow="0" w:firstColumn="1" w:lastColumn="0" w:noHBand="0" w:noVBand="1"/>
      </w:tblPr>
      <w:tblGrid>
        <w:gridCol w:w="5148"/>
        <w:gridCol w:w="5040"/>
      </w:tblGrid>
      <w:tr w:rsidR="007A3EDF" w14:paraId="709171D2" w14:textId="77777777" w:rsidTr="00EC1578">
        <w:tc>
          <w:tcPr>
            <w:tcW w:w="5148" w:type="dxa"/>
          </w:tcPr>
          <w:p w14:paraId="255123C0" w14:textId="77777777" w:rsidR="007A3EDF" w:rsidRPr="00877C54" w:rsidRDefault="007A3EDF" w:rsidP="007A3EDF">
            <w:pPr>
              <w:rPr>
                <w:rFonts w:ascii="Times New Roman" w:hAnsi="Times New Roman"/>
                <w:b/>
                <w:sz w:val="24"/>
                <w:szCs w:val="24"/>
              </w:rPr>
            </w:pPr>
            <w:r w:rsidRPr="00877C54">
              <w:rPr>
                <w:rFonts w:ascii="Times New Roman" w:hAnsi="Times New Roman"/>
                <w:b/>
                <w:sz w:val="24"/>
                <w:szCs w:val="24"/>
              </w:rPr>
              <w:t>Jacqueline Lall Michael, PhD, ANP, WHNP-BC</w:t>
            </w:r>
          </w:p>
          <w:p w14:paraId="34D54BF3" w14:textId="662AD202" w:rsidR="007A3EDF" w:rsidRPr="00877C54" w:rsidRDefault="007A3EDF" w:rsidP="007A3EDF">
            <w:pPr>
              <w:ind w:right="-14"/>
              <w:rPr>
                <w:rFonts w:ascii="Times New Roman" w:hAnsi="Times New Roman"/>
                <w:b/>
                <w:i/>
                <w:sz w:val="24"/>
                <w:szCs w:val="24"/>
              </w:rPr>
            </w:pPr>
            <w:r w:rsidRPr="00877C54">
              <w:rPr>
                <w:rFonts w:ascii="Times New Roman" w:hAnsi="Times New Roman"/>
                <w:b/>
                <w:i/>
                <w:sz w:val="24"/>
                <w:szCs w:val="24"/>
              </w:rPr>
              <w:t>Lead Teacher</w:t>
            </w:r>
            <w:r w:rsidR="00EC1578">
              <w:rPr>
                <w:rFonts w:ascii="Times New Roman" w:hAnsi="Times New Roman"/>
                <w:b/>
                <w:i/>
                <w:sz w:val="24"/>
                <w:szCs w:val="24"/>
              </w:rPr>
              <w:t xml:space="preserve"> and Lab Faculty </w:t>
            </w:r>
          </w:p>
          <w:p w14:paraId="75CF82E3" w14:textId="77777777" w:rsidR="007A3EDF" w:rsidRPr="00877C54" w:rsidRDefault="007A3EDF"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14:paraId="34DD47F6" w14:textId="77777777"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#628-A</w:t>
            </w:r>
          </w:p>
          <w:p w14:paraId="281E67D5" w14:textId="77777777"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hours:  By Appointment (for all faculty)</w:t>
            </w:r>
          </w:p>
          <w:p w14:paraId="31822A73" w14:textId="77777777"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phone:  817-272-2776</w:t>
            </w:r>
          </w:p>
          <w:p w14:paraId="69A34FF9" w14:textId="77777777" w:rsidR="007A3EDF" w:rsidRPr="00877C54" w:rsidRDefault="007A3EDF" w:rsidP="007A3EDF">
            <w:pPr>
              <w:rPr>
                <w:rFonts w:ascii="Times New Roman" w:hAnsi="Times New Roman"/>
                <w:sz w:val="24"/>
                <w:szCs w:val="24"/>
              </w:rPr>
            </w:pPr>
            <w:r w:rsidRPr="00877C54">
              <w:rPr>
                <w:rFonts w:ascii="Times New Roman" w:hAnsi="Times New Roman"/>
                <w:sz w:val="24"/>
                <w:szCs w:val="24"/>
              </w:rPr>
              <w:t>Fax:  817-272-5006 (for all faculty)</w:t>
            </w:r>
          </w:p>
          <w:p w14:paraId="393FE743" w14:textId="77777777" w:rsidR="007A3EDF" w:rsidRDefault="007A3EDF"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14:paraId="6397CD14" w14:textId="77777777" w:rsidR="007A3EDF" w:rsidRPr="00FF78CE" w:rsidRDefault="007A3EDF"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14:paraId="51A36D01" w14:textId="77777777" w:rsidR="007A3EDF" w:rsidRDefault="007A3EDF" w:rsidP="007A3EDF">
            <w:pPr>
              <w:jc w:val="center"/>
            </w:pPr>
          </w:p>
        </w:tc>
        <w:tc>
          <w:tcPr>
            <w:tcW w:w="5040" w:type="dxa"/>
          </w:tcPr>
          <w:p w14:paraId="4D62230C" w14:textId="25F81415" w:rsidR="002320EC" w:rsidRPr="00CD4057" w:rsidRDefault="002320EC" w:rsidP="00365514">
            <w:pPr>
              <w:rPr>
                <w:rFonts w:ascii="Times New Roman" w:hAnsi="Times New Roman"/>
                <w:b/>
                <w:sz w:val="24"/>
                <w:szCs w:val="24"/>
              </w:rPr>
            </w:pPr>
            <w:r>
              <w:rPr>
                <w:rFonts w:ascii="Times New Roman" w:hAnsi="Times New Roman"/>
                <w:b/>
                <w:sz w:val="24"/>
                <w:szCs w:val="24"/>
              </w:rPr>
              <w:t>Erika Lynch</w:t>
            </w:r>
            <w:r w:rsidR="00CD4057">
              <w:rPr>
                <w:rFonts w:ascii="Times New Roman" w:hAnsi="Times New Roman"/>
                <w:b/>
                <w:sz w:val="24"/>
                <w:szCs w:val="24"/>
              </w:rPr>
              <w:t>, MSN, RN, ANP-BC, GNP-BC</w:t>
            </w:r>
          </w:p>
          <w:p w14:paraId="39273083" w14:textId="77777777" w:rsidR="00EC1578" w:rsidRDefault="00EC1578" w:rsidP="00365514">
            <w:pPr>
              <w:rPr>
                <w:rFonts w:ascii="Times New Roman" w:hAnsi="Times New Roman"/>
                <w:b/>
                <w:i/>
                <w:sz w:val="24"/>
                <w:szCs w:val="24"/>
              </w:rPr>
            </w:pPr>
            <w:r>
              <w:rPr>
                <w:rFonts w:ascii="Times New Roman" w:hAnsi="Times New Roman"/>
                <w:b/>
                <w:i/>
                <w:sz w:val="24"/>
                <w:szCs w:val="24"/>
              </w:rPr>
              <w:t>Lab Faculty for section:003</w:t>
            </w:r>
          </w:p>
          <w:p w14:paraId="2F7CE4FD" w14:textId="77777777" w:rsidR="00CD4057" w:rsidRDefault="00CD4057" w:rsidP="00365514">
            <w:pPr>
              <w:rPr>
                <w:rFonts w:ascii="Times New Roman" w:hAnsi="Times New Roman"/>
                <w:b/>
                <w:i/>
                <w:sz w:val="24"/>
                <w:szCs w:val="24"/>
              </w:rPr>
            </w:pPr>
            <w:r>
              <w:rPr>
                <w:rFonts w:ascii="Times New Roman" w:hAnsi="Times New Roman"/>
                <w:b/>
                <w:i/>
                <w:sz w:val="24"/>
                <w:szCs w:val="24"/>
              </w:rPr>
              <w:t>Clinical Instructor</w:t>
            </w:r>
          </w:p>
          <w:p w14:paraId="4EE3A69A" w14:textId="77777777" w:rsidR="00CD4057" w:rsidRDefault="00CD4057" w:rsidP="00365514">
            <w:pPr>
              <w:rPr>
                <w:rFonts w:ascii="Times New Roman" w:hAnsi="Times New Roman"/>
                <w:sz w:val="24"/>
                <w:szCs w:val="24"/>
              </w:rPr>
            </w:pPr>
            <w:r>
              <w:rPr>
                <w:rFonts w:ascii="Times New Roman" w:hAnsi="Times New Roman"/>
                <w:sz w:val="24"/>
                <w:szCs w:val="24"/>
              </w:rPr>
              <w:t>Office #626</w:t>
            </w:r>
          </w:p>
          <w:p w14:paraId="0E7B369E" w14:textId="77777777" w:rsidR="00CD4057" w:rsidRDefault="00CD4057" w:rsidP="00365514">
            <w:pPr>
              <w:rPr>
                <w:rFonts w:ascii="Times New Roman" w:hAnsi="Times New Roman"/>
                <w:sz w:val="24"/>
                <w:szCs w:val="24"/>
              </w:rPr>
            </w:pPr>
            <w:r>
              <w:rPr>
                <w:rFonts w:ascii="Times New Roman" w:hAnsi="Times New Roman"/>
                <w:sz w:val="24"/>
                <w:szCs w:val="24"/>
              </w:rPr>
              <w:t>Office phone: 817-272-2776</w:t>
            </w:r>
          </w:p>
          <w:p w14:paraId="7EB6583B" w14:textId="7443F068" w:rsidR="00CD4057" w:rsidRDefault="00CD4057" w:rsidP="00365514">
            <w:pPr>
              <w:rPr>
                <w:rFonts w:ascii="Times New Roman" w:hAnsi="Times New Roman"/>
                <w:sz w:val="24"/>
                <w:szCs w:val="24"/>
              </w:rPr>
            </w:pPr>
            <w:r>
              <w:rPr>
                <w:rFonts w:ascii="Times New Roman" w:hAnsi="Times New Roman"/>
                <w:sz w:val="24"/>
                <w:szCs w:val="24"/>
              </w:rPr>
              <w:t>Fax:  817-272-5006</w:t>
            </w:r>
          </w:p>
          <w:p w14:paraId="32ED9FBE" w14:textId="083026A3" w:rsidR="00CD4057" w:rsidRDefault="00CD4057" w:rsidP="00365514">
            <w:pPr>
              <w:rPr>
                <w:rFonts w:ascii="Times New Roman" w:hAnsi="Times New Roman"/>
                <w:sz w:val="24"/>
                <w:szCs w:val="24"/>
              </w:rPr>
            </w:pPr>
            <w:r w:rsidRPr="00CD4057">
              <w:rPr>
                <w:rFonts w:ascii="Times New Roman" w:hAnsi="Times New Roman"/>
                <w:sz w:val="24"/>
                <w:szCs w:val="24"/>
              </w:rPr>
              <w:t xml:space="preserve">Email Address:  </w:t>
            </w:r>
            <w:hyperlink r:id="rId11" w:history="1">
              <w:r w:rsidRPr="00985B80">
                <w:rPr>
                  <w:rStyle w:val="Hyperlink"/>
                  <w:rFonts w:ascii="Times New Roman" w:hAnsi="Times New Roman"/>
                  <w:sz w:val="24"/>
                  <w:szCs w:val="24"/>
                </w:rPr>
                <w:t>erika.lynch@uta.edu</w:t>
              </w:r>
            </w:hyperlink>
          </w:p>
          <w:p w14:paraId="0599990E" w14:textId="45FC1468" w:rsidR="00CD4057" w:rsidRPr="00CD4057" w:rsidRDefault="00CD4057" w:rsidP="00365514">
            <w:r>
              <w:rPr>
                <w:rFonts w:ascii="Times New Roman" w:hAnsi="Times New Roman"/>
                <w:sz w:val="24"/>
                <w:szCs w:val="24"/>
              </w:rPr>
              <w:t xml:space="preserve">Faculty Profile:  </w:t>
            </w:r>
            <w:hyperlink r:id="rId12" w:history="1">
              <w:r w:rsidRPr="00985B80">
                <w:rPr>
                  <w:rStyle w:val="Hyperlink"/>
                  <w:rFonts w:ascii="Times New Roman" w:hAnsi="Times New Roman"/>
                  <w:sz w:val="24"/>
                  <w:szCs w:val="24"/>
                </w:rPr>
                <w:t>https://mentis.uta.edu/explore/profile/erika-lynch</w:t>
              </w:r>
            </w:hyperlink>
            <w:r>
              <w:rPr>
                <w:rFonts w:ascii="Times New Roman" w:hAnsi="Times New Roman"/>
                <w:sz w:val="24"/>
                <w:szCs w:val="24"/>
              </w:rPr>
              <w:t xml:space="preserve"> </w:t>
            </w:r>
          </w:p>
        </w:tc>
      </w:tr>
      <w:tr w:rsidR="007A3EDF" w14:paraId="14987814" w14:textId="77777777" w:rsidTr="00EC1578">
        <w:tc>
          <w:tcPr>
            <w:tcW w:w="5148" w:type="dxa"/>
          </w:tcPr>
          <w:p w14:paraId="33A87570" w14:textId="3463D089" w:rsidR="007A3EDF" w:rsidRPr="00064BEA" w:rsidRDefault="007A3EDF" w:rsidP="00862EB0">
            <w:pPr>
              <w:tabs>
                <w:tab w:val="left" w:pos="2700"/>
              </w:tabs>
              <w:rPr>
                <w:rFonts w:ascii="Times New Roman" w:hAnsi="Times New Roman"/>
                <w:b/>
                <w:u w:val="single"/>
              </w:rPr>
            </w:pPr>
          </w:p>
        </w:tc>
        <w:tc>
          <w:tcPr>
            <w:tcW w:w="5040" w:type="dxa"/>
          </w:tcPr>
          <w:p w14:paraId="4DFE1132" w14:textId="385162EB" w:rsidR="00C475A3" w:rsidRPr="00874FFC" w:rsidRDefault="00C475A3" w:rsidP="00C475A3">
            <w:pPr>
              <w:tabs>
                <w:tab w:val="left" w:pos="2700"/>
              </w:tabs>
              <w:ind w:right="-14"/>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Natalia Albright</w:t>
            </w:r>
            <w:r w:rsidRPr="00874FFC">
              <w:rPr>
                <w:rStyle w:val="Hyperlink"/>
                <w:rFonts w:ascii="Times New Roman" w:hAnsi="Times New Roman"/>
                <w:b/>
                <w:color w:val="auto"/>
                <w:sz w:val="24"/>
                <w:szCs w:val="24"/>
                <w:u w:val="none"/>
              </w:rPr>
              <w:t>, DNP, APRN, F</w:t>
            </w:r>
            <w:r>
              <w:rPr>
                <w:rStyle w:val="Hyperlink"/>
                <w:rFonts w:ascii="Times New Roman" w:hAnsi="Times New Roman"/>
                <w:b/>
                <w:color w:val="auto"/>
                <w:sz w:val="24"/>
                <w:szCs w:val="24"/>
                <w:u w:val="none"/>
              </w:rPr>
              <w:t>PMH</w:t>
            </w:r>
            <w:r w:rsidRPr="00874FFC">
              <w:rPr>
                <w:rStyle w:val="Hyperlink"/>
                <w:rFonts w:ascii="Times New Roman" w:hAnsi="Times New Roman"/>
                <w:b/>
                <w:color w:val="auto"/>
                <w:sz w:val="24"/>
                <w:szCs w:val="24"/>
                <w:u w:val="none"/>
              </w:rPr>
              <w:t>NP-BC</w:t>
            </w:r>
          </w:p>
          <w:p w14:paraId="70EB1B18" w14:textId="19B9B7B0" w:rsidR="00EC1578" w:rsidRDefault="00EC1578" w:rsidP="00C475A3">
            <w:pPr>
              <w:tabs>
                <w:tab w:val="left" w:pos="2700"/>
              </w:tabs>
              <w:rPr>
                <w:rFonts w:ascii="Times New Roman" w:hAnsi="Times New Roman"/>
                <w:b/>
                <w:i/>
                <w:sz w:val="24"/>
                <w:szCs w:val="24"/>
              </w:rPr>
            </w:pPr>
            <w:r>
              <w:rPr>
                <w:rFonts w:ascii="Times New Roman" w:hAnsi="Times New Roman"/>
                <w:b/>
                <w:i/>
                <w:sz w:val="24"/>
                <w:szCs w:val="24"/>
              </w:rPr>
              <w:t>Lab Faculty for section: 004</w:t>
            </w:r>
          </w:p>
          <w:p w14:paraId="26E696C3" w14:textId="067B6B12" w:rsidR="00C475A3" w:rsidRPr="00874FFC" w:rsidRDefault="00C475A3" w:rsidP="00C475A3">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14:paraId="77328A62" w14:textId="089070F5" w:rsidR="00C475A3" w:rsidRPr="00874FFC" w:rsidRDefault="00C475A3" w:rsidP="00C475A3">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553B</w:t>
            </w:r>
            <w:r w:rsidRPr="00874FFC">
              <w:rPr>
                <w:rStyle w:val="Hyperlink"/>
                <w:rFonts w:ascii="Times New Roman" w:hAnsi="Times New Roman"/>
                <w:color w:val="auto"/>
                <w:sz w:val="24"/>
                <w:szCs w:val="24"/>
                <w:u w:val="none"/>
              </w:rPr>
              <w:t xml:space="preserve"> Pickard Hall</w:t>
            </w:r>
          </w:p>
          <w:p w14:paraId="68F3BFBE" w14:textId="77777777" w:rsidR="00C475A3" w:rsidRDefault="00C475A3" w:rsidP="00C475A3">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Phone:  </w:t>
            </w:r>
            <w:r w:rsidRPr="00874FFC">
              <w:rPr>
                <w:rStyle w:val="Hyperlink"/>
                <w:rFonts w:ascii="Times New Roman" w:hAnsi="Times New Roman"/>
                <w:color w:val="auto"/>
                <w:sz w:val="24"/>
                <w:szCs w:val="24"/>
                <w:u w:val="none"/>
              </w:rPr>
              <w:t>817-272-2776</w:t>
            </w:r>
          </w:p>
          <w:p w14:paraId="6A0FDCD3" w14:textId="1241E524" w:rsidR="00C475A3" w:rsidRDefault="00C475A3" w:rsidP="00C475A3">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C475A3">
              <w:rPr>
                <w:rStyle w:val="Hyperlink"/>
                <w:rFonts w:ascii="Times New Roman" w:hAnsi="Times New Roman"/>
                <w:sz w:val="24"/>
                <w:szCs w:val="24"/>
                <w:u w:val="none"/>
              </w:rPr>
              <w:t xml:space="preserve">: </w:t>
            </w:r>
            <w:r>
              <w:rPr>
                <w:rStyle w:val="Hyperlink"/>
                <w:rFonts w:ascii="Times New Roman" w:hAnsi="Times New Roman"/>
                <w:sz w:val="24"/>
                <w:szCs w:val="24"/>
              </w:rPr>
              <w:t>natalia.albright@uta.edu</w:t>
            </w:r>
          </w:p>
          <w:p w14:paraId="7D976DB4" w14:textId="622C0ADF" w:rsidR="00C475A3" w:rsidRDefault="00C475A3" w:rsidP="00C475A3">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3" w:history="1">
              <w:r w:rsidRPr="000317A4">
                <w:rPr>
                  <w:rStyle w:val="Hyperlink"/>
                  <w:rFonts w:ascii="Times New Roman" w:hAnsi="Times New Roman"/>
                  <w:sz w:val="24"/>
                  <w:szCs w:val="24"/>
                </w:rPr>
                <w:t>https://uta.edu/mentis/profile</w:t>
              </w:r>
            </w:hyperlink>
          </w:p>
          <w:p w14:paraId="60AE2A45" w14:textId="77777777" w:rsidR="007A3EDF" w:rsidRPr="00B062B6" w:rsidRDefault="007A3EDF" w:rsidP="007A3EDF">
            <w:pPr>
              <w:rPr>
                <w:rFonts w:ascii="Times New Roman" w:hAnsi="Times New Roman"/>
                <w:sz w:val="24"/>
                <w:szCs w:val="24"/>
              </w:rPr>
            </w:pPr>
          </w:p>
        </w:tc>
      </w:tr>
    </w:tbl>
    <w:p w14:paraId="38435708" w14:textId="77777777" w:rsidR="007A3EDF" w:rsidRDefault="007A3EDF" w:rsidP="007A3EDF">
      <w:pPr>
        <w:jc w:val="center"/>
      </w:pPr>
    </w:p>
    <w:p w14:paraId="0A6E977D" w14:textId="77777777"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14:paraId="4FB6581F" w14:textId="5C519F19"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w:t>
      </w:r>
      <w:r w:rsidR="00EC1578">
        <w:rPr>
          <w:rFonts w:ascii="Times New Roman" w:hAnsi="Times New Roman"/>
          <w:bCs/>
          <w:sz w:val="24"/>
          <w:szCs w:val="24"/>
        </w:rPr>
        <w:t>120</w:t>
      </w:r>
      <w:r w:rsidR="000845D6" w:rsidRPr="00290A34">
        <w:rPr>
          <w:rFonts w:ascii="Times New Roman" w:hAnsi="Times New Roman"/>
          <w:bCs/>
          <w:sz w:val="24"/>
          <w:szCs w:val="24"/>
        </w:rPr>
        <w:t xml:space="preserve"> Section 0</w:t>
      </w:r>
      <w:r w:rsidR="00EC1578">
        <w:rPr>
          <w:rFonts w:ascii="Times New Roman" w:hAnsi="Times New Roman"/>
          <w:bCs/>
          <w:sz w:val="24"/>
          <w:szCs w:val="24"/>
        </w:rPr>
        <w:t>0</w:t>
      </w:r>
      <w:r w:rsidR="00862EB0">
        <w:rPr>
          <w:rFonts w:ascii="Times New Roman" w:hAnsi="Times New Roman"/>
          <w:bCs/>
          <w:sz w:val="24"/>
          <w:szCs w:val="24"/>
        </w:rPr>
        <w:t>3</w:t>
      </w:r>
      <w:r w:rsidR="00CD4057">
        <w:rPr>
          <w:rFonts w:ascii="Times New Roman" w:hAnsi="Times New Roman"/>
          <w:bCs/>
          <w:sz w:val="24"/>
          <w:szCs w:val="24"/>
        </w:rPr>
        <w:t>-004</w:t>
      </w:r>
    </w:p>
    <w:p w14:paraId="215F8291" w14:textId="77777777" w:rsidR="008B4106" w:rsidRDefault="008B4106" w:rsidP="00F3564A">
      <w:pPr>
        <w:pStyle w:val="PlainText"/>
        <w:spacing w:before="0" w:beforeAutospacing="0" w:after="0" w:afterAutospacing="0"/>
        <w:rPr>
          <w:b/>
          <w:u w:val="single"/>
        </w:rPr>
      </w:pPr>
    </w:p>
    <w:p w14:paraId="6820BE54" w14:textId="31662AE6" w:rsidR="00290A34" w:rsidRPr="00664E47" w:rsidRDefault="00EF6361" w:rsidP="00290A34">
      <w:pPr>
        <w:pStyle w:val="PlainText"/>
        <w:spacing w:before="0" w:beforeAutospacing="0" w:after="0" w:afterAutospacing="0"/>
      </w:pPr>
      <w:r w:rsidRPr="00664E47">
        <w:rPr>
          <w:u w:val="single"/>
        </w:rPr>
        <w:t xml:space="preserve">Time and Place of </w:t>
      </w:r>
      <w:r w:rsidR="00EC1578" w:rsidRPr="00664E47">
        <w:rPr>
          <w:u w:val="single"/>
        </w:rPr>
        <w:t>Lab</w:t>
      </w:r>
      <w:r w:rsidRPr="00664E47">
        <w:rPr>
          <w:u w:val="single"/>
        </w:rPr>
        <w:t xml:space="preserve"> Meetings</w:t>
      </w:r>
      <w:r w:rsidRPr="00664E47">
        <w:t xml:space="preserve">: </w:t>
      </w:r>
      <w:r w:rsidR="00862EB0" w:rsidRPr="00664E47">
        <w:t xml:space="preserve">Online Labs </w:t>
      </w:r>
    </w:p>
    <w:p w14:paraId="4B328B8F" w14:textId="77777777" w:rsidR="0010105F" w:rsidRPr="00664E47" w:rsidRDefault="0010105F" w:rsidP="008B4341">
      <w:pPr>
        <w:pStyle w:val="PlainText"/>
        <w:spacing w:before="0" w:beforeAutospacing="0" w:after="0" w:afterAutospacing="0"/>
        <w:ind w:left="4320"/>
        <w:rPr>
          <w:b/>
        </w:rPr>
      </w:pPr>
    </w:p>
    <w:p w14:paraId="6D20CE21" w14:textId="77777777" w:rsidR="008B4106" w:rsidRPr="00664E47" w:rsidRDefault="008B4106" w:rsidP="00F3564A">
      <w:pPr>
        <w:pStyle w:val="PlainText"/>
        <w:spacing w:before="0" w:beforeAutospacing="0" w:after="0" w:afterAutospacing="0"/>
        <w:rPr>
          <w:b/>
        </w:rPr>
      </w:pPr>
    </w:p>
    <w:p w14:paraId="37888DB3" w14:textId="5B4A31CB" w:rsidR="00664E47" w:rsidRPr="00664E47" w:rsidRDefault="009E2460" w:rsidP="00AE25B9">
      <w:pPr>
        <w:rPr>
          <w:rFonts w:ascii="Times New Roman" w:hAnsi="Times New Roman"/>
          <w:sz w:val="24"/>
          <w:szCs w:val="24"/>
        </w:rPr>
      </w:pPr>
      <w:r w:rsidRPr="00664E47">
        <w:rPr>
          <w:rFonts w:ascii="Times New Roman" w:hAnsi="Times New Roman"/>
          <w:sz w:val="24"/>
          <w:szCs w:val="24"/>
        </w:rPr>
        <w:t>Mandatory</w:t>
      </w:r>
      <w:r w:rsidR="00AA1225" w:rsidRPr="00664E47">
        <w:rPr>
          <w:rFonts w:ascii="Times New Roman" w:hAnsi="Times New Roman"/>
          <w:sz w:val="24"/>
          <w:szCs w:val="24"/>
        </w:rPr>
        <w:t xml:space="preserve"> </w:t>
      </w:r>
      <w:r w:rsidRPr="00664E47">
        <w:rPr>
          <w:rFonts w:ascii="Times New Roman" w:hAnsi="Times New Roman"/>
          <w:sz w:val="24"/>
          <w:szCs w:val="24"/>
        </w:rPr>
        <w:t xml:space="preserve">Lab </w:t>
      </w:r>
      <w:r w:rsidR="00345871" w:rsidRPr="00664E47">
        <w:rPr>
          <w:rFonts w:ascii="Times New Roman" w:hAnsi="Times New Roman"/>
          <w:sz w:val="24"/>
          <w:szCs w:val="24"/>
        </w:rPr>
        <w:t>Meetings Dates:</w:t>
      </w:r>
      <w:r w:rsidR="000B2C9E" w:rsidRPr="00664E47">
        <w:rPr>
          <w:rFonts w:ascii="Times New Roman" w:hAnsi="Times New Roman"/>
          <w:sz w:val="24"/>
          <w:szCs w:val="24"/>
        </w:rPr>
        <w:t xml:space="preserve"> We plan to meet </w:t>
      </w:r>
      <w:r w:rsidR="00664E47" w:rsidRPr="00664E47">
        <w:rPr>
          <w:rFonts w:ascii="Times New Roman" w:hAnsi="Times New Roman"/>
          <w:sz w:val="24"/>
          <w:szCs w:val="24"/>
        </w:rPr>
        <w:t>with Lab Faculty- instructions will be sent by Lab Faculty</w:t>
      </w:r>
      <w:r w:rsidR="00664E47">
        <w:rPr>
          <w:rFonts w:ascii="Times New Roman" w:hAnsi="Times New Roman"/>
          <w:sz w:val="24"/>
          <w:szCs w:val="24"/>
        </w:rPr>
        <w:t xml:space="preserve"> to their students individually</w:t>
      </w:r>
      <w:r w:rsidR="00664E47" w:rsidRPr="00664E47">
        <w:rPr>
          <w:rFonts w:ascii="Times New Roman" w:hAnsi="Times New Roman"/>
          <w:sz w:val="24"/>
          <w:szCs w:val="24"/>
        </w:rPr>
        <w:t>.</w:t>
      </w:r>
    </w:p>
    <w:p w14:paraId="3714901E" w14:textId="77777777" w:rsidR="000F7CDA" w:rsidRDefault="000F7CDA" w:rsidP="000F7CDA">
      <w:pPr>
        <w:pStyle w:val="PlainText"/>
        <w:spacing w:before="0" w:beforeAutospacing="0" w:after="0" w:afterAutospacing="0"/>
        <w:ind w:left="1440"/>
        <w:rPr>
          <w:sz w:val="22"/>
          <w:szCs w:val="22"/>
        </w:rPr>
      </w:pPr>
    </w:p>
    <w:p w14:paraId="2AE9A358" w14:textId="77777777"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14:paraId="602C35A4" w14:textId="77777777" w:rsidR="001642A6" w:rsidRPr="00877C54" w:rsidRDefault="001642A6" w:rsidP="00A47056">
      <w:pPr>
        <w:ind w:right="-14"/>
        <w:rPr>
          <w:rFonts w:ascii="Times New Roman" w:hAnsi="Times New Roman"/>
          <w:sz w:val="24"/>
          <w:szCs w:val="24"/>
        </w:rPr>
      </w:pPr>
    </w:p>
    <w:p w14:paraId="1B12CA25" w14:textId="77777777"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14:paraId="3AE1A0B1" w14:textId="77777777" w:rsidR="00DB45CB" w:rsidRPr="00877C54" w:rsidRDefault="00DB45CB" w:rsidP="00EF6361">
      <w:pPr>
        <w:rPr>
          <w:rFonts w:ascii="Times New Roman" w:hAnsi="Times New Roman"/>
          <w:b/>
          <w:sz w:val="24"/>
          <w:szCs w:val="24"/>
        </w:rPr>
      </w:pPr>
    </w:p>
    <w:p w14:paraId="7CDE896D" w14:textId="77777777"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14:paraId="4CC4AF13" w14:textId="77777777" w:rsidR="00CD4057" w:rsidRPr="00B33EC8" w:rsidRDefault="00CD4057" w:rsidP="00CD4057">
      <w:pPr>
        <w:pStyle w:val="ListParagraph"/>
        <w:numPr>
          <w:ilvl w:val="0"/>
          <w:numId w:val="36"/>
        </w:numPr>
        <w:tabs>
          <w:tab w:val="left" w:pos="367"/>
        </w:tabs>
        <w:autoSpaceDE w:val="0"/>
        <w:autoSpaceDN w:val="0"/>
        <w:adjustRightInd w:val="0"/>
        <w:spacing w:after="27"/>
        <w:rPr>
          <w:color w:val="000000"/>
          <w:sz w:val="25"/>
          <w:szCs w:val="23"/>
        </w:rPr>
      </w:pPr>
      <w:r w:rsidRPr="00B33EC8">
        <w:rPr>
          <w:color w:val="000000"/>
          <w:sz w:val="25"/>
          <w:szCs w:val="23"/>
        </w:rPr>
        <w:t>Perform a comprehensive and problem-focused physical examination in the adult</w:t>
      </w:r>
      <w:r>
        <w:rPr>
          <w:color w:val="000000"/>
          <w:sz w:val="25"/>
          <w:szCs w:val="23"/>
        </w:rPr>
        <w:t>-gerontology</w:t>
      </w:r>
      <w:r w:rsidRPr="00B33EC8">
        <w:rPr>
          <w:color w:val="000000"/>
          <w:sz w:val="25"/>
          <w:szCs w:val="23"/>
        </w:rPr>
        <w:t xml:space="preserve"> population.</w:t>
      </w:r>
    </w:p>
    <w:p w14:paraId="307D3F7C" w14:textId="77777777" w:rsidR="00CD4057" w:rsidRDefault="00CD4057" w:rsidP="00CD4057">
      <w:pPr>
        <w:pStyle w:val="ListParagraph"/>
        <w:numPr>
          <w:ilvl w:val="0"/>
          <w:numId w:val="36"/>
        </w:numPr>
        <w:tabs>
          <w:tab w:val="left" w:pos="353"/>
        </w:tabs>
        <w:autoSpaceDE w:val="0"/>
        <w:autoSpaceDN w:val="0"/>
        <w:adjustRightInd w:val="0"/>
        <w:spacing w:after="27"/>
        <w:rPr>
          <w:color w:val="000000"/>
          <w:sz w:val="25"/>
          <w:szCs w:val="23"/>
        </w:rPr>
      </w:pPr>
      <w:r w:rsidRPr="00B33EC8">
        <w:rPr>
          <w:color w:val="000000"/>
          <w:sz w:val="25"/>
          <w:szCs w:val="23"/>
        </w:rPr>
        <w:t xml:space="preserve">Demonstrate documentation of history and physical examination. </w:t>
      </w:r>
    </w:p>
    <w:p w14:paraId="4FF95675" w14:textId="77777777" w:rsidR="00CD4057" w:rsidRPr="00B33EC8" w:rsidRDefault="00CD4057" w:rsidP="00CD4057">
      <w:pPr>
        <w:pStyle w:val="ListParagraph"/>
        <w:numPr>
          <w:ilvl w:val="0"/>
          <w:numId w:val="36"/>
        </w:numPr>
        <w:tabs>
          <w:tab w:val="left" w:pos="353"/>
        </w:tabs>
        <w:autoSpaceDE w:val="0"/>
        <w:autoSpaceDN w:val="0"/>
        <w:adjustRightInd w:val="0"/>
        <w:spacing w:after="27"/>
        <w:rPr>
          <w:color w:val="000000"/>
          <w:sz w:val="25"/>
          <w:szCs w:val="23"/>
        </w:rPr>
      </w:pPr>
      <w:r>
        <w:rPr>
          <w:color w:val="000000"/>
          <w:sz w:val="25"/>
          <w:szCs w:val="23"/>
        </w:rPr>
        <w:t xml:space="preserve">Identify pertinent positive and negative history and physical exam findings. </w:t>
      </w:r>
    </w:p>
    <w:p w14:paraId="2B769B40" w14:textId="77777777" w:rsidR="00CD4057" w:rsidRPr="00B33EC8" w:rsidRDefault="00CD4057" w:rsidP="00CD4057">
      <w:pPr>
        <w:pStyle w:val="ListParagraph"/>
        <w:numPr>
          <w:ilvl w:val="0"/>
          <w:numId w:val="36"/>
        </w:numPr>
        <w:tabs>
          <w:tab w:val="left" w:pos="394"/>
        </w:tabs>
        <w:autoSpaceDE w:val="0"/>
        <w:autoSpaceDN w:val="0"/>
        <w:adjustRightInd w:val="0"/>
        <w:spacing w:after="27"/>
        <w:rPr>
          <w:color w:val="000000"/>
          <w:sz w:val="25"/>
          <w:szCs w:val="23"/>
        </w:rPr>
      </w:pPr>
      <w:r w:rsidRPr="00B33EC8">
        <w:rPr>
          <w:color w:val="000000"/>
          <w:sz w:val="25"/>
          <w:szCs w:val="23"/>
        </w:rPr>
        <w:t xml:space="preserve">Propose potential differential diagnoses based on history and physical examination.  </w:t>
      </w:r>
    </w:p>
    <w:p w14:paraId="5864B9A0" w14:textId="77777777" w:rsidR="007A3EDF" w:rsidRDefault="007A3EDF" w:rsidP="00236085">
      <w:pPr>
        <w:rPr>
          <w:rFonts w:ascii="Times New Roman" w:hAnsi="Times New Roman"/>
          <w:b/>
          <w:sz w:val="24"/>
          <w:szCs w:val="24"/>
          <w:u w:val="single"/>
        </w:rPr>
      </w:pPr>
    </w:p>
    <w:p w14:paraId="2B321BC6" w14:textId="77777777" w:rsidR="00236085" w:rsidRPr="00877C54"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14:paraId="3C603CF1" w14:textId="77777777" w:rsidR="00236085" w:rsidRPr="009C6A49" w:rsidRDefault="00236085" w:rsidP="00236085">
      <w:pPr>
        <w:rPr>
          <w:rFonts w:ascii="Times New Roman" w:hAnsi="Times New Roman"/>
          <w:b/>
          <w:color w:val="FF0000"/>
          <w:sz w:val="24"/>
          <w:szCs w:val="24"/>
          <w:u w:val="single"/>
        </w:rPr>
      </w:pPr>
    </w:p>
    <w:p w14:paraId="31BAC42D" w14:textId="77777777" w:rsidR="00664E47" w:rsidRPr="00877C54" w:rsidRDefault="00664E47" w:rsidP="00664E47">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14:paraId="6504CD15" w14:textId="77777777" w:rsidR="00664E47" w:rsidRPr="009C6A49" w:rsidRDefault="00664E47" w:rsidP="00664E47">
      <w:pPr>
        <w:rPr>
          <w:rFonts w:ascii="Times New Roman" w:hAnsi="Times New Roman"/>
          <w:b/>
          <w:color w:val="FF0000"/>
          <w:sz w:val="24"/>
          <w:szCs w:val="24"/>
          <w:u w:val="single"/>
        </w:rPr>
      </w:pPr>
    </w:p>
    <w:p w14:paraId="043C9D90" w14:textId="77777777" w:rsidR="00664E47" w:rsidRPr="00FB2B97" w:rsidRDefault="00664E47" w:rsidP="00664E47">
      <w:pPr>
        <w:pStyle w:val="NormalWeb"/>
        <w:rPr>
          <w:rFonts w:ascii="Calibri" w:hAnsi="Calibri"/>
          <w:color w:val="000000"/>
        </w:rPr>
      </w:pPr>
      <w:r w:rsidRPr="00A6451E">
        <w:t xml:space="preserve">These books are offered </w:t>
      </w:r>
      <w:r>
        <w:t>as</w:t>
      </w:r>
      <w:r w:rsidRPr="00A6451E">
        <w:t xml:space="preserve"> a bundle through the UTA Bookstore. ISBN: </w:t>
      </w:r>
      <w:r>
        <w:rPr>
          <w:rFonts w:ascii="Calibri" w:hAnsi="Calibri"/>
          <w:color w:val="000000"/>
        </w:rPr>
        <w:t>9780323560757</w:t>
      </w:r>
      <w:r>
        <w:rPr>
          <w:color w:val="000000"/>
        </w:rPr>
        <w:t>.</w:t>
      </w:r>
    </w:p>
    <w:p w14:paraId="24754540" w14:textId="77777777" w:rsidR="00664E47" w:rsidRPr="00A6451E" w:rsidRDefault="00664E47" w:rsidP="00664E47">
      <w:pPr>
        <w:rPr>
          <w:rFonts w:ascii="Times New Roman" w:hAnsi="Times New Roman"/>
          <w:sz w:val="24"/>
          <w:szCs w:val="24"/>
        </w:rPr>
      </w:pPr>
    </w:p>
    <w:p w14:paraId="41EE7AF9" w14:textId="77777777" w:rsidR="00664E47" w:rsidRPr="00A6451E" w:rsidRDefault="00664E47" w:rsidP="00664E47">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Diag</w:t>
      </w:r>
      <w:r>
        <w:rPr>
          <w:rFonts w:ascii="Times New Roman" w:hAnsi="Times New Roman"/>
          <w:sz w:val="24"/>
          <w:szCs w:val="24"/>
        </w:rPr>
        <w:t>nosis</w:t>
      </w:r>
    </w:p>
    <w:p w14:paraId="74F06A4F" w14:textId="77777777" w:rsidR="00664E47" w:rsidRPr="00A6451E" w:rsidRDefault="00664E47" w:rsidP="00664E47">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14:paraId="462B6052" w14:textId="77777777" w:rsidR="00664E47" w:rsidRPr="00A6451E" w:rsidRDefault="00664E47" w:rsidP="00664E47">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Exam 8</w:t>
      </w:r>
    </w:p>
    <w:p w14:paraId="091AFAF1" w14:textId="77777777" w:rsidR="00664E47" w:rsidRPr="00A6451E" w:rsidRDefault="00664E47" w:rsidP="00664E47">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14:paraId="6B199829" w14:textId="77777777" w:rsidR="00664E47" w:rsidRPr="00A6451E" w:rsidRDefault="00664E47" w:rsidP="00664E47">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14:paraId="4FEF47F7" w14:textId="77777777" w:rsidR="00664E47" w:rsidRDefault="00664E47" w:rsidP="00664E47">
      <w:pPr>
        <w:rPr>
          <w:rFonts w:ascii="Times New Roman" w:eastAsia="Times New Roman" w:hAnsi="Times New Roman"/>
          <w:color w:val="000000"/>
        </w:rPr>
      </w:pPr>
    </w:p>
    <w:p w14:paraId="29A8BE4D" w14:textId="77777777" w:rsidR="00664E47" w:rsidRDefault="00664E47" w:rsidP="00664E47">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14:paraId="49995535" w14:textId="77777777" w:rsidR="00664E47" w:rsidRDefault="00664E47" w:rsidP="00664E47">
      <w:pPr>
        <w:rPr>
          <w:rFonts w:ascii="Times New Roman" w:eastAsia="Times New Roman" w:hAnsi="Times New Roman"/>
          <w:color w:val="000000"/>
        </w:rPr>
      </w:pPr>
    </w:p>
    <w:p w14:paraId="1A66A5CD" w14:textId="77777777" w:rsidR="00664E47" w:rsidRPr="00A6451E" w:rsidRDefault="00664E47" w:rsidP="00664E47">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14:paraId="6EF37140" w14:textId="77777777" w:rsidR="00664E47" w:rsidRDefault="00664E47" w:rsidP="00664E47">
      <w:pPr>
        <w:pStyle w:val="ListParagraph"/>
        <w:ind w:left="360"/>
        <w:rPr>
          <w:rFonts w:ascii="Times New Roman" w:eastAsia="Times New Roman" w:hAnsi="Times New Roman"/>
          <w:color w:val="000000"/>
        </w:rPr>
      </w:pPr>
    </w:p>
    <w:p w14:paraId="0C4CA4E8" w14:textId="77777777" w:rsidR="00664E47" w:rsidRPr="0098074A" w:rsidRDefault="00664E47" w:rsidP="00664E47">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14:paraId="735F071C" w14:textId="77777777" w:rsidR="00664E47" w:rsidRPr="005E4D00" w:rsidRDefault="00664E47" w:rsidP="00664E47">
      <w:pPr>
        <w:pStyle w:val="ListParagraph"/>
        <w:rPr>
          <w:rFonts w:ascii="Times New Roman" w:hAnsi="Times New Roman"/>
          <w:bCs/>
          <w:sz w:val="24"/>
          <w:szCs w:val="24"/>
          <w:highlight w:val="yellow"/>
        </w:rPr>
      </w:pPr>
    </w:p>
    <w:p w14:paraId="1FA0AB2B" w14:textId="77777777" w:rsidR="00664E47" w:rsidRPr="0053283D" w:rsidRDefault="00664E47" w:rsidP="00664E47">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14:paraId="71D35CF8" w14:textId="77777777" w:rsidR="00664E47" w:rsidRPr="0053283D" w:rsidRDefault="00664E47" w:rsidP="00664E47">
      <w:pPr>
        <w:pStyle w:val="ListParagraph"/>
        <w:rPr>
          <w:rFonts w:ascii="Times New Roman" w:eastAsia="Times New Roman" w:hAnsi="Times New Roman"/>
          <w:color w:val="000000"/>
        </w:rPr>
      </w:pPr>
    </w:p>
    <w:p w14:paraId="54A299D1" w14:textId="77777777" w:rsidR="00664E47" w:rsidRPr="0098074A" w:rsidRDefault="00664E47" w:rsidP="00664E47">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14:paraId="7CF3CD59" w14:textId="77777777" w:rsidR="00664E47" w:rsidRPr="0098074A" w:rsidRDefault="00664E47" w:rsidP="00664E47">
      <w:pPr>
        <w:pStyle w:val="ListParagraph"/>
        <w:rPr>
          <w:rFonts w:ascii="Times New Roman" w:eastAsia="Times New Roman" w:hAnsi="Times New Roman"/>
          <w:color w:val="000000"/>
        </w:rPr>
      </w:pPr>
    </w:p>
    <w:p w14:paraId="3019DB26" w14:textId="77777777" w:rsidR="00664E47" w:rsidRDefault="00664E47" w:rsidP="00664E47">
      <w:pPr>
        <w:pStyle w:val="ListParagraph"/>
        <w:ind w:left="360"/>
        <w:rPr>
          <w:rFonts w:ascii="Times New Roman" w:eastAsia="Times New Roman" w:hAnsi="Times New Roman"/>
          <w:color w:val="000000"/>
        </w:rPr>
      </w:pPr>
    </w:p>
    <w:p w14:paraId="6AF9188B" w14:textId="77777777" w:rsidR="00664E47" w:rsidRDefault="00664E47" w:rsidP="00664E47">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14:paraId="712F813B" w14:textId="77777777" w:rsidR="00664E47" w:rsidRPr="00DE2571" w:rsidRDefault="00664E47" w:rsidP="00664E4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4" w:history="1">
        <w:r w:rsidRPr="00DE2571">
          <w:rPr>
            <w:rStyle w:val="Hyperlink"/>
            <w:rFonts w:ascii="Times New Roman" w:hAnsi="Times New Roman"/>
            <w:sz w:val="24"/>
            <w:szCs w:val="24"/>
          </w:rPr>
          <w:t>www.utashop.com</w:t>
        </w:r>
      </w:hyperlink>
    </w:p>
    <w:p w14:paraId="467DB4A3" w14:textId="77777777" w:rsidR="00664E47" w:rsidRPr="00DE2571" w:rsidRDefault="00664E47" w:rsidP="00664E4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14:paraId="5F87A2F6" w14:textId="77777777" w:rsidR="00664E47" w:rsidRDefault="00664E47" w:rsidP="00664E47">
      <w:pPr>
        <w:pStyle w:val="NormalWeb"/>
        <w:rPr>
          <w:rFonts w:ascii="Calibri" w:hAnsi="Calibri"/>
          <w:color w:val="000000"/>
        </w:rPr>
      </w:pPr>
      <w:r>
        <w:rPr>
          <w:rFonts w:ascii="Calibri" w:hAnsi="Calibri"/>
          <w:color w:val="000000"/>
        </w:rPr>
        <w:t xml:space="preserve">Visit: </w:t>
      </w:r>
      <w:hyperlink r:id="rId15" w:history="1">
        <w:r>
          <w:rPr>
            <w:rStyle w:val="Hyperlink"/>
            <w:rFonts w:ascii="Calibri" w:hAnsi="Calibri"/>
          </w:rPr>
          <w:t>http://www.utashop.com</w:t>
        </w:r>
      </w:hyperlink>
      <w:r>
        <w:rPr>
          <w:rFonts w:ascii="Calibri" w:hAnsi="Calibri"/>
          <w:color w:val="000000"/>
        </w:rPr>
        <w:t>​</w:t>
      </w:r>
    </w:p>
    <w:p w14:paraId="718397B9" w14:textId="77777777" w:rsidR="00664E47" w:rsidRDefault="00664E47" w:rsidP="00664E47">
      <w:pPr>
        <w:pStyle w:val="NormalWeb"/>
        <w:rPr>
          <w:rFonts w:ascii="Calibri" w:hAnsi="Calibri"/>
          <w:color w:val="000000"/>
        </w:rPr>
      </w:pPr>
      <w:r>
        <w:rPr>
          <w:rFonts w:ascii="Calibri" w:hAnsi="Calibri"/>
          <w:color w:val="000000"/>
        </w:rPr>
        <w:t>Hover on Books, click on Textbooks &amp; Course Materials</w:t>
      </w:r>
    </w:p>
    <w:p w14:paraId="606084AC" w14:textId="77777777" w:rsidR="00664E47" w:rsidRDefault="00664E47" w:rsidP="00664E47">
      <w:pPr>
        <w:pStyle w:val="NormalWeb"/>
        <w:rPr>
          <w:rFonts w:ascii="Calibri" w:hAnsi="Calibri"/>
          <w:color w:val="000000"/>
        </w:rPr>
      </w:pPr>
      <w:r>
        <w:rPr>
          <w:rFonts w:ascii="Calibri" w:hAnsi="Calibri"/>
          <w:color w:val="000000"/>
        </w:rPr>
        <w:t>Term: Fall 2017</w:t>
      </w:r>
    </w:p>
    <w:p w14:paraId="71CEAD0C" w14:textId="77777777" w:rsidR="00664E47" w:rsidRDefault="00664E47" w:rsidP="00664E47">
      <w:pPr>
        <w:pStyle w:val="NormalWeb"/>
        <w:rPr>
          <w:rFonts w:ascii="Calibri" w:hAnsi="Calibri"/>
          <w:color w:val="000000"/>
        </w:rPr>
      </w:pPr>
      <w:r>
        <w:rPr>
          <w:rFonts w:ascii="Calibri" w:hAnsi="Calibri"/>
          <w:color w:val="000000"/>
        </w:rPr>
        <w:t>Academic Session: 1</w:t>
      </w:r>
    </w:p>
    <w:p w14:paraId="20D19B26" w14:textId="77777777" w:rsidR="00664E47" w:rsidRDefault="00664E47" w:rsidP="00664E47">
      <w:pPr>
        <w:pStyle w:val="NormalWeb"/>
        <w:rPr>
          <w:rFonts w:ascii="Calibri" w:hAnsi="Calibri"/>
          <w:color w:val="000000"/>
        </w:rPr>
      </w:pPr>
      <w:r>
        <w:rPr>
          <w:rFonts w:ascii="Calibri" w:hAnsi="Calibri"/>
          <w:color w:val="000000"/>
        </w:rPr>
        <w:t>Dept: NURS</w:t>
      </w:r>
      <w:r>
        <w:rPr>
          <w:rFonts w:ascii="Calibri" w:hAnsi="Calibri"/>
          <w:color w:val="000000"/>
        </w:rPr>
        <w:br/>
        <w:t>Course: 5220</w:t>
      </w:r>
    </w:p>
    <w:p w14:paraId="2439C8F6" w14:textId="77777777" w:rsidR="00664E47" w:rsidRDefault="00664E47" w:rsidP="00664E47">
      <w:pPr>
        <w:pStyle w:val="NormalWeb"/>
        <w:rPr>
          <w:rFonts w:ascii="Calibri" w:hAnsi="Calibri"/>
          <w:color w:val="000000"/>
        </w:rPr>
      </w:pPr>
      <w:r>
        <w:rPr>
          <w:rFonts w:ascii="Calibri" w:hAnsi="Calibri"/>
          <w:color w:val="000000"/>
        </w:rPr>
        <w:t>Section: 001</w:t>
      </w:r>
    </w:p>
    <w:p w14:paraId="57DF5C22" w14:textId="77777777" w:rsidR="00664E47" w:rsidRDefault="00664E47" w:rsidP="00664E47">
      <w:pPr>
        <w:pStyle w:val="NormalWeb"/>
        <w:rPr>
          <w:rFonts w:ascii="Calibri" w:hAnsi="Calibri"/>
          <w:color w:val="000000"/>
        </w:rPr>
      </w:pPr>
      <w:r>
        <w:rPr>
          <w:rFonts w:ascii="Calibri" w:hAnsi="Calibri"/>
          <w:color w:val="000000"/>
        </w:rPr>
        <w:t>Submit</w:t>
      </w:r>
    </w:p>
    <w:p w14:paraId="2EDE6B3B" w14:textId="77777777" w:rsidR="00664E47" w:rsidRDefault="00664E47" w:rsidP="00664E47">
      <w:pPr>
        <w:pStyle w:val="NormalWeb"/>
        <w:rPr>
          <w:rFonts w:ascii="Calibri" w:hAnsi="Calibri"/>
          <w:color w:val="000000"/>
        </w:rPr>
      </w:pPr>
    </w:p>
    <w:p w14:paraId="25C478F9" w14:textId="77777777" w:rsidR="00664E47" w:rsidRDefault="00664E47" w:rsidP="00664E47">
      <w:pPr>
        <w:pStyle w:val="NormalWeb"/>
        <w:rPr>
          <w:rFonts w:ascii="Calibri" w:hAnsi="Calibri"/>
          <w:color w:val="000000"/>
        </w:rPr>
      </w:pPr>
      <w:r>
        <w:rPr>
          <w:rFonts w:ascii="Calibri" w:hAnsi="Calibri"/>
          <w:color w:val="000000"/>
        </w:rPr>
        <w:t>Next screen displays your course materials which you may purchase and have it ship to you.</w:t>
      </w:r>
    </w:p>
    <w:p w14:paraId="7D61A752" w14:textId="77777777" w:rsidR="00664E47" w:rsidRDefault="00664E47" w:rsidP="00664E47">
      <w:pPr>
        <w:pStyle w:val="NormalWeb"/>
        <w:rPr>
          <w:rFonts w:ascii="Calibri" w:hAnsi="Calibri"/>
          <w:color w:val="000000"/>
        </w:rPr>
      </w:pPr>
      <w:r>
        <w:rPr>
          <w:rFonts w:ascii="Calibri" w:hAnsi="Calibri"/>
          <w:color w:val="000000"/>
        </w:rPr>
        <w:t>Please be advised text by BAXTER is only available electronically. </w:t>
      </w:r>
    </w:p>
    <w:p w14:paraId="265CDDD7" w14:textId="77777777" w:rsidR="00664E47" w:rsidRPr="0098074A" w:rsidRDefault="00664E47" w:rsidP="00664E47">
      <w:pPr>
        <w:pStyle w:val="ListParagraph"/>
        <w:ind w:left="360"/>
        <w:rPr>
          <w:rFonts w:ascii="Times New Roman" w:eastAsia="Times New Roman" w:hAnsi="Times New Roman"/>
          <w:color w:val="000000"/>
        </w:rPr>
      </w:pPr>
    </w:p>
    <w:p w14:paraId="53B74E0E" w14:textId="77777777" w:rsidR="00664E47" w:rsidRPr="00DE2571" w:rsidRDefault="00664E47" w:rsidP="00664E4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14:paraId="3A3A5DD5" w14:textId="77777777" w:rsidR="00664E47" w:rsidRDefault="00664E47" w:rsidP="00664E4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w:t>
      </w:r>
      <w:r>
        <w:rPr>
          <w:rFonts w:ascii="Times New Roman" w:eastAsia="Times New Roman" w:hAnsi="Times New Roman"/>
          <w:color w:val="000000"/>
          <w:sz w:val="24"/>
          <w:szCs w:val="24"/>
        </w:rPr>
        <w:t xml:space="preserve">220 </w:t>
      </w:r>
    </w:p>
    <w:p w14:paraId="6C2E79AF" w14:textId="77777777" w:rsidR="00664E47" w:rsidRDefault="00664E47" w:rsidP="00664E47">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Section: 001-004 for Saturday </w:t>
      </w:r>
    </w:p>
    <w:p w14:paraId="4DFF2F73" w14:textId="77777777" w:rsidR="00664E47" w:rsidRPr="00DE2571" w:rsidRDefault="00664E47" w:rsidP="00664E4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14:paraId="51CC38CD" w14:textId="77777777" w:rsidR="00664E47" w:rsidRPr="00DE2571" w:rsidRDefault="00664E47" w:rsidP="00664E4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22ABEB23" w14:textId="77777777" w:rsidR="00664E47" w:rsidRPr="00DE2571" w:rsidRDefault="00664E47" w:rsidP="00664E4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14:paraId="38686F50" w14:textId="77777777" w:rsidR="00664E47" w:rsidRPr="00DE2571" w:rsidRDefault="00664E47" w:rsidP="00664E4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14:paraId="1983227C" w14:textId="77777777" w:rsidR="00664E47" w:rsidRPr="00DE2571" w:rsidRDefault="00664E47" w:rsidP="00664E4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56CEC164" w14:textId="77777777" w:rsidR="00664E47" w:rsidRPr="00C213ED" w:rsidRDefault="00664E47" w:rsidP="00664E47">
      <w:pPr>
        <w:rPr>
          <w:rFonts w:ascii="Times New Roman" w:hAnsi="Times New Roman"/>
          <w:sz w:val="24"/>
          <w:szCs w:val="24"/>
        </w:rPr>
      </w:pPr>
      <w:r w:rsidRPr="00C213ED">
        <w:rPr>
          <w:rFonts w:ascii="Times New Roman" w:hAnsi="Times New Roman"/>
          <w:sz w:val="24"/>
          <w:szCs w:val="24"/>
        </w:rPr>
        <w:t>Dains: Advanced Health Assessment Diagnosis</w:t>
      </w:r>
    </w:p>
    <w:p w14:paraId="54DE0B11" w14:textId="77777777" w:rsidR="00664E47" w:rsidRPr="00C213ED" w:rsidRDefault="00664E47" w:rsidP="00664E47">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14:paraId="655B8109" w14:textId="77777777" w:rsidR="00664E47" w:rsidRPr="00C213ED" w:rsidRDefault="00664E47" w:rsidP="00664E47">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w:t>
      </w:r>
      <w:r>
        <w:rPr>
          <w:rFonts w:ascii="Times New Roman" w:eastAsia="Times New Roman" w:hAnsi="Times New Roman"/>
          <w:color w:val="000000"/>
          <w:sz w:val="24"/>
          <w:szCs w:val="24"/>
        </w:rPr>
        <w:t>a</w:t>
      </w:r>
      <w:r w:rsidRPr="00C213ED">
        <w:rPr>
          <w:rFonts w:ascii="Times New Roman" w:eastAsia="Times New Roman" w:hAnsi="Times New Roman"/>
          <w:color w:val="000000"/>
          <w:sz w:val="24"/>
          <w:szCs w:val="24"/>
        </w:rPr>
        <w:t>m 8</w:t>
      </w:r>
    </w:p>
    <w:p w14:paraId="02722BC3" w14:textId="77777777" w:rsidR="00664E47" w:rsidRPr="00C213ED" w:rsidRDefault="00664E47" w:rsidP="00664E47">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14:paraId="7105841F" w14:textId="77777777" w:rsidR="00664E47" w:rsidRPr="00C213ED" w:rsidRDefault="00664E47" w:rsidP="00664E47">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14:paraId="7BAA8083" w14:textId="77777777" w:rsidR="00664E47" w:rsidRDefault="00664E47" w:rsidP="00664E47">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57111E0B" w14:textId="77777777" w:rsidR="00664E47" w:rsidRPr="00DE2571" w:rsidRDefault="00664E47" w:rsidP="00664E47">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14:paraId="46BA80F6" w14:textId="77777777" w:rsidR="00664E47" w:rsidRPr="00DE2571" w:rsidRDefault="00664E47" w:rsidP="00664E4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7BF22598" w14:textId="77777777" w:rsidR="00664E47" w:rsidRDefault="00664E47" w:rsidP="00664E47">
      <w:pPr>
        <w:rPr>
          <w:rStyle w:val="Hyperlink"/>
          <w:rFonts w:ascii="Times New Roman" w:hAnsi="Times New Roman"/>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6" w:history="1">
        <w:r w:rsidRPr="00DE2571">
          <w:rPr>
            <w:rStyle w:val="Hyperlink"/>
            <w:rFonts w:ascii="Times New Roman" w:hAnsi="Times New Roman"/>
            <w:sz w:val="24"/>
            <w:szCs w:val="24"/>
          </w:rPr>
          <w:t>shiva@uta.edu</w:t>
        </w:r>
      </w:hyperlink>
    </w:p>
    <w:p w14:paraId="059CA215" w14:textId="77777777" w:rsidR="00664E47" w:rsidRDefault="00664E47" w:rsidP="00664E47">
      <w:pPr>
        <w:rPr>
          <w:rStyle w:val="Hyperlink"/>
          <w:rFonts w:ascii="Times New Roman" w:hAnsi="Times New Roman"/>
          <w:sz w:val="24"/>
          <w:szCs w:val="24"/>
        </w:rPr>
      </w:pPr>
    </w:p>
    <w:p w14:paraId="6502A325" w14:textId="75532D75" w:rsidR="00664E47" w:rsidRDefault="00664E47" w:rsidP="00664E47">
      <w:pPr>
        <w:rPr>
          <w:rStyle w:val="Hyperlink"/>
          <w:rFonts w:ascii="Times New Roman" w:hAnsi="Times New Roman"/>
          <w:sz w:val="24"/>
          <w:szCs w:val="24"/>
        </w:rPr>
      </w:pPr>
      <w:r>
        <w:rPr>
          <w:rStyle w:val="Hyperlink"/>
          <w:rFonts w:ascii="Times New Roman" w:hAnsi="Times New Roman"/>
          <w:sz w:val="24"/>
          <w:szCs w:val="24"/>
        </w:rPr>
        <w:t>SHADOW HEALTH LAB COMPANION</w:t>
      </w:r>
    </w:p>
    <w:p w14:paraId="3139A007" w14:textId="77777777" w:rsidR="00664E47" w:rsidRDefault="00664E47" w:rsidP="00664E47">
      <w:pPr>
        <w:rPr>
          <w:rStyle w:val="Hyperlink"/>
          <w:rFonts w:ascii="Times New Roman" w:hAnsi="Times New Roman"/>
          <w:sz w:val="24"/>
          <w:szCs w:val="24"/>
        </w:rPr>
      </w:pPr>
    </w:p>
    <w:p w14:paraId="2766FE8C" w14:textId="77777777" w:rsidR="00664E47" w:rsidRDefault="00664E47" w:rsidP="00664E47">
      <w:r>
        <w:rPr>
          <w:b/>
          <w:bCs/>
        </w:rPr>
        <w:t>ONLINE - 5120 Student Instructions</w:t>
      </w:r>
    </w:p>
    <w:p w14:paraId="35400D83" w14:textId="77777777" w:rsidR="00664E47" w:rsidRDefault="00664E47" w:rsidP="00664E47">
      <w:r>
        <w:t>To register and purchase access, please visit </w:t>
      </w:r>
      <w:hyperlink r:id="rId17" w:tgtFrame="_blank" w:history="1">
        <w:r>
          <w:rPr>
            <w:rStyle w:val="Hyperlink"/>
          </w:rPr>
          <w:t>app.shadowhealth.com</w:t>
        </w:r>
      </w:hyperlink>
      <w:r>
        <w:t> and click "Register for a Student Account." Then enter your course PIN: Fall2017-4304-6815-4566-8252.</w:t>
      </w:r>
    </w:p>
    <w:p w14:paraId="0FEA17F1" w14:textId="77777777" w:rsidR="00664E47" w:rsidRDefault="00664E47" w:rsidP="00664E47">
      <w:pPr>
        <w:rPr>
          <w:rStyle w:val="Hyperlink"/>
          <w:rFonts w:ascii="Times New Roman" w:hAnsi="Times New Roman"/>
          <w:sz w:val="24"/>
          <w:szCs w:val="24"/>
        </w:rPr>
      </w:pPr>
    </w:p>
    <w:p w14:paraId="5B4A4DC9" w14:textId="77777777"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t>Requirements</w:t>
      </w:r>
      <w:r w:rsidRPr="00877C54">
        <w:rPr>
          <w:rFonts w:ascii="Times New Roman" w:hAnsi="Times New Roman"/>
          <w:b/>
          <w:sz w:val="24"/>
          <w:szCs w:val="24"/>
        </w:rPr>
        <w:t>:</w:t>
      </w:r>
    </w:p>
    <w:p w14:paraId="4C96F83A" w14:textId="77777777"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14:paraId="56BDAB9A"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14:paraId="456D0751"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14:paraId="02BE7623" w14:textId="77777777"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14:paraId="5FC6C9AC" w14:textId="77777777"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14:paraId="6833A4B9" w14:textId="77777777"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14:paraId="20434ADD" w14:textId="5ECC0229"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w:t>
      </w:r>
      <w:r w:rsidR="002320EC">
        <w:rPr>
          <w:rFonts w:ascii="Times New Roman" w:hAnsi="Times New Roman"/>
          <w:sz w:val="24"/>
          <w:szCs w:val="24"/>
        </w:rPr>
        <w:t>120</w:t>
      </w:r>
      <w:r w:rsidRPr="00D74375">
        <w:rPr>
          <w:rFonts w:ascii="Times New Roman" w:hAnsi="Times New Roman"/>
          <w:sz w:val="24"/>
          <w:szCs w:val="24"/>
        </w:rPr>
        <w:t>.</w:t>
      </w:r>
    </w:p>
    <w:p w14:paraId="509BCB36" w14:textId="77777777" w:rsidR="00503D2A" w:rsidRPr="00154AFE" w:rsidRDefault="00503D2A" w:rsidP="00503D2A">
      <w:pPr>
        <w:rPr>
          <w:b/>
          <w:sz w:val="16"/>
          <w:szCs w:val="16"/>
        </w:rPr>
      </w:pPr>
    </w:p>
    <w:p w14:paraId="03CFC909" w14:textId="165B757D"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CD4057">
        <w:rPr>
          <w:rFonts w:ascii="Times New Roman" w:hAnsi="Times New Roman"/>
          <w:b/>
          <w:sz w:val="24"/>
          <w:szCs w:val="24"/>
          <w:highlight w:val="yellow"/>
          <w:u w:val="single"/>
        </w:rPr>
        <w:t>I have decided</w:t>
      </w:r>
      <w:r w:rsidRPr="00CD4057">
        <w:rPr>
          <w:rFonts w:ascii="Times New Roman" w:hAnsi="Times New Roman"/>
          <w:b/>
          <w:sz w:val="24"/>
          <w:szCs w:val="24"/>
          <w:highlight w:val="yellow"/>
        </w:rPr>
        <w:t xml:space="preserve"> that</w:t>
      </w:r>
      <w:r w:rsidRPr="00CD4057">
        <w:rPr>
          <w:rFonts w:ascii="Times New Roman" w:hAnsi="Times New Roman"/>
          <w:sz w:val="24"/>
          <w:szCs w:val="24"/>
          <w:highlight w:val="yellow"/>
        </w:rPr>
        <w:t xml:space="preserve"> </w:t>
      </w:r>
      <w:r w:rsidRPr="00CD4057">
        <w:rPr>
          <w:rFonts w:ascii="Times New Roman" w:hAnsi="Times New Roman"/>
          <w:b/>
          <w:sz w:val="24"/>
          <w:szCs w:val="24"/>
          <w:highlight w:val="yellow"/>
        </w:rPr>
        <w:t>attendance will be taken for each class/laboratory session</w:t>
      </w:r>
      <w:r w:rsidR="00664E47">
        <w:rPr>
          <w:rFonts w:ascii="Times New Roman" w:hAnsi="Times New Roman"/>
          <w:b/>
          <w:sz w:val="24"/>
          <w:szCs w:val="24"/>
          <w:highlight w:val="yellow"/>
        </w:rPr>
        <w:t xml:space="preserve"> and Lab participation grade will be entered by Lab Faculty</w:t>
      </w:r>
      <w:r w:rsidRPr="00CD4057">
        <w:rPr>
          <w:rFonts w:ascii="Times New Roman" w:hAnsi="Times New Roman"/>
          <w:b/>
          <w:sz w:val="24"/>
          <w:szCs w:val="24"/>
          <w:highlight w:val="yellow"/>
        </w:rPr>
        <w:t>.</w:t>
      </w:r>
      <w:r w:rsidRPr="00154AFE">
        <w:rPr>
          <w:rFonts w:ascii="Times New Roman" w:hAnsi="Times New Roman"/>
          <w:b/>
          <w:sz w:val="24"/>
          <w:szCs w:val="24"/>
        </w:rPr>
        <w:t xml:space="preserve">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14:paraId="55601FC2" w14:textId="77777777" w:rsidR="00154AFE" w:rsidRPr="00154AFE" w:rsidRDefault="00154AFE" w:rsidP="00503D2A">
      <w:pPr>
        <w:rPr>
          <w:b/>
          <w:sz w:val="16"/>
          <w:szCs w:val="16"/>
        </w:rPr>
      </w:pPr>
    </w:p>
    <w:p w14:paraId="63AF25DF" w14:textId="77777777"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14:paraId="514CD864" w14:textId="77777777" w:rsidR="00FB6EF9" w:rsidRPr="00154AFE" w:rsidRDefault="00FB6EF9" w:rsidP="00EF6361">
      <w:pPr>
        <w:rPr>
          <w:rFonts w:ascii="Times New Roman" w:hAnsi="Times New Roman"/>
          <w:sz w:val="16"/>
          <w:szCs w:val="16"/>
        </w:rPr>
      </w:pPr>
    </w:p>
    <w:p w14:paraId="0C166240" w14:textId="77777777"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14:paraId="51C3F6A2" w14:textId="77777777" w:rsidR="00B709EC" w:rsidRPr="00154AFE" w:rsidRDefault="00B709EC" w:rsidP="005D2740">
      <w:pPr>
        <w:tabs>
          <w:tab w:val="right" w:pos="5412"/>
        </w:tabs>
        <w:ind w:right="-14"/>
        <w:rPr>
          <w:rFonts w:ascii="Times New Roman" w:hAnsi="Times New Roman"/>
          <w:b/>
          <w:bCs/>
          <w:sz w:val="16"/>
          <w:szCs w:val="16"/>
        </w:rPr>
      </w:pPr>
    </w:p>
    <w:p w14:paraId="65D98655" w14:textId="20A73693"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All Lab graded activities are mandatory and required for su</w:t>
      </w:r>
      <w:r w:rsidR="00CD4057">
        <w:rPr>
          <w:rFonts w:ascii="Times New Roman" w:hAnsi="Times New Roman"/>
          <w:bCs/>
        </w:rPr>
        <w:t>ccessful completion of NURS 5210</w:t>
      </w:r>
      <w:r w:rsidRPr="00D74375">
        <w:rPr>
          <w:rFonts w:ascii="Times New Roman" w:hAnsi="Times New Roman"/>
          <w:bCs/>
        </w:rPr>
        <w:t xml:space="preserve">.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14:paraId="650350C8" w14:textId="77777777" w:rsidR="009C6A49" w:rsidRPr="00D74375" w:rsidRDefault="009C6A49" w:rsidP="0074211B">
      <w:pPr>
        <w:tabs>
          <w:tab w:val="right" w:pos="5412"/>
        </w:tabs>
        <w:ind w:right="-14"/>
        <w:rPr>
          <w:rFonts w:ascii="Times New Roman" w:hAnsi="Times New Roman"/>
          <w:bCs/>
          <w:sz w:val="16"/>
          <w:szCs w:val="16"/>
        </w:rPr>
      </w:pPr>
    </w:p>
    <w:p w14:paraId="37D288FE" w14:textId="77777777"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Lab Grade (</w:t>
      </w:r>
      <w:r>
        <w:rPr>
          <w:rFonts w:ascii="Times New Roman" w:hAnsi="Times New Roman"/>
          <w:bCs/>
        </w:rPr>
        <w:t xml:space="preserve">is </w:t>
      </w:r>
      <w:r w:rsidRPr="00832007">
        <w:rPr>
          <w:rFonts w:ascii="Times New Roman" w:hAnsi="Times New Roman"/>
          <w:bCs/>
        </w:rPr>
        <w:t>60%</w:t>
      </w:r>
      <w:r>
        <w:rPr>
          <w:rFonts w:ascii="Times New Roman" w:hAnsi="Times New Roman"/>
          <w:bCs/>
        </w:rPr>
        <w:t xml:space="preserve"> of total grade and requires 80</w:t>
      </w:r>
      <w:r w:rsidRPr="00832007">
        <w:rPr>
          <w:rFonts w:ascii="Times New Roman" w:hAnsi="Times New Roman"/>
          <w:bCs/>
        </w:rPr>
        <w:t>% to pass the clinical component and must be completed on or before the posted dates):</w:t>
      </w:r>
    </w:p>
    <w:p w14:paraId="22DE45D4" w14:textId="77777777"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3740B2" w:rsidRPr="0036099E" w14:paraId="05D7D1D0" w14:textId="77777777" w:rsidTr="00712DC1">
        <w:tc>
          <w:tcPr>
            <w:tcW w:w="5238" w:type="dxa"/>
          </w:tcPr>
          <w:p w14:paraId="2BFA2D8D" w14:textId="41940F39" w:rsidR="003740B2" w:rsidRPr="00CB4CFB" w:rsidRDefault="005564CE" w:rsidP="00B9037D">
            <w:pPr>
              <w:tabs>
                <w:tab w:val="right" w:pos="5412"/>
              </w:tabs>
              <w:ind w:right="-14"/>
              <w:rPr>
                <w:rFonts w:asciiTheme="minorHAnsi" w:hAnsiTheme="minorHAnsi"/>
                <w:bCs/>
              </w:rPr>
            </w:pPr>
            <w:r w:rsidRPr="00CB4CFB">
              <w:rPr>
                <w:rFonts w:asciiTheme="minorHAnsi" w:hAnsiTheme="minorHAnsi"/>
                <w:bCs/>
              </w:rPr>
              <w:t xml:space="preserve">Lab </w:t>
            </w:r>
            <w:r w:rsidR="003740B2" w:rsidRPr="00CB4CFB">
              <w:rPr>
                <w:rFonts w:asciiTheme="minorHAnsi" w:hAnsiTheme="minorHAnsi"/>
                <w:bCs/>
              </w:rPr>
              <w:t>Pretest</w:t>
            </w:r>
          </w:p>
        </w:tc>
        <w:tc>
          <w:tcPr>
            <w:tcW w:w="1620" w:type="dxa"/>
          </w:tcPr>
          <w:p w14:paraId="37B25111" w14:textId="7DF28B13" w:rsidR="003740B2" w:rsidRPr="00CB4CFB" w:rsidRDefault="00664E47" w:rsidP="00B9037D">
            <w:pPr>
              <w:rPr>
                <w:rFonts w:asciiTheme="minorHAnsi" w:hAnsiTheme="minorHAnsi"/>
                <w:bCs/>
              </w:rPr>
            </w:pPr>
            <w:r w:rsidRPr="00CB4CFB">
              <w:rPr>
                <w:rFonts w:asciiTheme="minorHAnsi" w:hAnsiTheme="minorHAnsi"/>
                <w:bCs/>
              </w:rPr>
              <w:t>2</w:t>
            </w:r>
            <w:r w:rsidR="003740B2" w:rsidRPr="00CB4CFB">
              <w:rPr>
                <w:rFonts w:asciiTheme="minorHAnsi" w:hAnsiTheme="minorHAnsi"/>
                <w:bCs/>
              </w:rPr>
              <w:t>%</w:t>
            </w:r>
          </w:p>
        </w:tc>
        <w:tc>
          <w:tcPr>
            <w:tcW w:w="2700" w:type="dxa"/>
          </w:tcPr>
          <w:p w14:paraId="4EDCC0A8" w14:textId="0E4422F5" w:rsidR="003740B2" w:rsidRPr="00CB4CFB" w:rsidRDefault="003740B2" w:rsidP="003740B2">
            <w:pPr>
              <w:ind w:left="162"/>
              <w:rPr>
                <w:rFonts w:asciiTheme="minorHAnsi" w:hAnsiTheme="minorHAnsi"/>
              </w:rPr>
            </w:pPr>
            <w:r w:rsidRPr="00CB4CFB">
              <w:rPr>
                <w:rFonts w:asciiTheme="minorHAnsi" w:hAnsiTheme="minorHAnsi"/>
              </w:rPr>
              <w:t>8.26.17</w:t>
            </w:r>
            <w:r w:rsidR="00862EB0" w:rsidRPr="00CB4CFB">
              <w:rPr>
                <w:rFonts w:asciiTheme="minorHAnsi" w:hAnsiTheme="minorHAnsi"/>
              </w:rPr>
              <w:t xml:space="preserve"> </w:t>
            </w:r>
            <w:r w:rsidR="00CB4CFB" w:rsidRPr="00CB4CFB">
              <w:rPr>
                <w:rFonts w:asciiTheme="minorHAnsi" w:hAnsiTheme="minorHAnsi"/>
              </w:rPr>
              <w:t>via Blackboard and Shadow Health</w:t>
            </w:r>
          </w:p>
        </w:tc>
      </w:tr>
      <w:tr w:rsidR="00454A7A" w:rsidRPr="0036099E" w14:paraId="34AE6932" w14:textId="77777777" w:rsidTr="00712DC1">
        <w:tc>
          <w:tcPr>
            <w:tcW w:w="5238" w:type="dxa"/>
          </w:tcPr>
          <w:p w14:paraId="4429896B" w14:textId="217DBAC1" w:rsidR="00454A7A" w:rsidRPr="00CB4CFB" w:rsidRDefault="00664E47" w:rsidP="00664E47">
            <w:pPr>
              <w:tabs>
                <w:tab w:val="right" w:pos="5412"/>
              </w:tabs>
              <w:ind w:right="-14"/>
              <w:rPr>
                <w:rFonts w:asciiTheme="minorHAnsi" w:hAnsiTheme="minorHAnsi"/>
                <w:bCs/>
              </w:rPr>
            </w:pPr>
            <w:r w:rsidRPr="00CB4CFB">
              <w:rPr>
                <w:rFonts w:asciiTheme="minorHAnsi" w:hAnsiTheme="minorHAnsi"/>
                <w:bCs/>
              </w:rPr>
              <w:t>Adult Health History Module</w:t>
            </w:r>
          </w:p>
        </w:tc>
        <w:tc>
          <w:tcPr>
            <w:tcW w:w="1620" w:type="dxa"/>
          </w:tcPr>
          <w:p w14:paraId="08899894" w14:textId="322ACB71" w:rsidR="00454A7A" w:rsidRPr="00CB4CFB" w:rsidRDefault="00664E47" w:rsidP="006C5D74">
            <w:pPr>
              <w:rPr>
                <w:rFonts w:asciiTheme="minorHAnsi" w:hAnsiTheme="minorHAnsi"/>
              </w:rPr>
            </w:pPr>
            <w:r w:rsidRPr="00CB4CFB">
              <w:rPr>
                <w:rFonts w:asciiTheme="minorHAnsi" w:hAnsiTheme="minorHAnsi"/>
                <w:bCs/>
              </w:rPr>
              <w:t>20</w:t>
            </w:r>
            <w:r w:rsidR="00454A7A" w:rsidRPr="00CB4CFB">
              <w:rPr>
                <w:rFonts w:asciiTheme="minorHAnsi" w:hAnsiTheme="minorHAnsi"/>
                <w:bCs/>
              </w:rPr>
              <w:t>%</w:t>
            </w:r>
          </w:p>
        </w:tc>
        <w:tc>
          <w:tcPr>
            <w:tcW w:w="2700" w:type="dxa"/>
          </w:tcPr>
          <w:p w14:paraId="55F50ADB" w14:textId="70C99024" w:rsidR="000F7CDA" w:rsidRPr="00CB4CFB" w:rsidRDefault="009000D5" w:rsidP="003740B2">
            <w:pPr>
              <w:ind w:left="162"/>
              <w:rPr>
                <w:rFonts w:asciiTheme="minorHAnsi" w:hAnsiTheme="minorHAnsi"/>
                <w:bCs/>
              </w:rPr>
            </w:pPr>
            <w:r w:rsidRPr="00CB4CFB">
              <w:rPr>
                <w:rFonts w:asciiTheme="minorHAnsi" w:hAnsiTheme="minorHAnsi"/>
              </w:rPr>
              <w:t>9.</w:t>
            </w:r>
            <w:r w:rsidR="003740B2" w:rsidRPr="00CB4CFB">
              <w:rPr>
                <w:rFonts w:asciiTheme="minorHAnsi" w:hAnsiTheme="minorHAnsi"/>
              </w:rPr>
              <w:t>23</w:t>
            </w:r>
            <w:r w:rsidRPr="00CB4CFB">
              <w:rPr>
                <w:rFonts w:asciiTheme="minorHAnsi" w:hAnsiTheme="minorHAnsi"/>
              </w:rPr>
              <w:t>.17</w:t>
            </w:r>
            <w:r w:rsidR="00042FA4" w:rsidRPr="00CB4CFB">
              <w:rPr>
                <w:rFonts w:asciiTheme="minorHAnsi" w:hAnsiTheme="minorHAnsi"/>
              </w:rPr>
              <w:t xml:space="preserve"> via Blackboard</w:t>
            </w:r>
            <w:r w:rsidR="00664E47" w:rsidRPr="00CB4CFB">
              <w:rPr>
                <w:rFonts w:asciiTheme="minorHAnsi" w:hAnsiTheme="minorHAnsi"/>
              </w:rPr>
              <w:t xml:space="preserve"> and Shadow Health</w:t>
            </w:r>
          </w:p>
        </w:tc>
      </w:tr>
      <w:tr w:rsidR="00467CD9" w:rsidRPr="0036099E" w14:paraId="3B125A67" w14:textId="77777777" w:rsidTr="00712DC1">
        <w:tc>
          <w:tcPr>
            <w:tcW w:w="5238" w:type="dxa"/>
          </w:tcPr>
          <w:p w14:paraId="220683C0" w14:textId="6A226DCD" w:rsidR="00467CD9" w:rsidRPr="00CB4CFB" w:rsidRDefault="00CB4CFB" w:rsidP="00B9037D">
            <w:pPr>
              <w:tabs>
                <w:tab w:val="right" w:pos="5412"/>
              </w:tabs>
              <w:ind w:right="-14"/>
              <w:rPr>
                <w:rFonts w:asciiTheme="minorHAnsi" w:hAnsiTheme="minorHAnsi"/>
                <w:bCs/>
              </w:rPr>
            </w:pPr>
            <w:r w:rsidRPr="00CB4CFB">
              <w:rPr>
                <w:rFonts w:asciiTheme="minorHAnsi" w:hAnsiTheme="minorHAnsi"/>
                <w:bCs/>
              </w:rPr>
              <w:t>Lab Modules</w:t>
            </w:r>
            <w:r w:rsidR="000B2C9E" w:rsidRPr="00CB4CFB">
              <w:rPr>
                <w:rFonts w:asciiTheme="minorHAnsi" w:hAnsiTheme="minorHAnsi"/>
                <w:bCs/>
              </w:rPr>
              <w:t xml:space="preserve"> </w:t>
            </w:r>
          </w:p>
        </w:tc>
        <w:tc>
          <w:tcPr>
            <w:tcW w:w="1620" w:type="dxa"/>
          </w:tcPr>
          <w:p w14:paraId="6EF91565" w14:textId="7A9A8C18" w:rsidR="00467CD9" w:rsidRPr="00CB4CFB" w:rsidRDefault="00CB4CFB" w:rsidP="00B9037D">
            <w:pPr>
              <w:tabs>
                <w:tab w:val="right" w:pos="5412"/>
              </w:tabs>
              <w:ind w:right="-14"/>
              <w:rPr>
                <w:rFonts w:asciiTheme="minorHAnsi" w:hAnsiTheme="minorHAnsi"/>
                <w:bCs/>
              </w:rPr>
            </w:pPr>
            <w:r>
              <w:rPr>
                <w:rFonts w:asciiTheme="minorHAnsi" w:hAnsiTheme="minorHAnsi"/>
                <w:bCs/>
              </w:rPr>
              <w:t>18</w:t>
            </w:r>
            <w:r w:rsidR="00467CD9" w:rsidRPr="00CB4CFB">
              <w:rPr>
                <w:rFonts w:asciiTheme="minorHAnsi" w:hAnsiTheme="minorHAnsi"/>
                <w:bCs/>
              </w:rPr>
              <w:t>%</w:t>
            </w:r>
          </w:p>
        </w:tc>
        <w:tc>
          <w:tcPr>
            <w:tcW w:w="2700" w:type="dxa"/>
          </w:tcPr>
          <w:p w14:paraId="111A5A99" w14:textId="56ACDA65" w:rsidR="00467CD9" w:rsidRPr="00CB4CFB" w:rsidRDefault="00CB4CFB" w:rsidP="00CB4CFB">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9.30.1</w:t>
            </w:r>
            <w:r w:rsidRPr="00CB4CFB">
              <w:rPr>
                <w:rFonts w:asciiTheme="minorHAnsi" w:hAnsiTheme="minorHAnsi"/>
              </w:rPr>
              <w:t xml:space="preserve"> via Blackboard and Shadow Health</w:t>
            </w:r>
          </w:p>
        </w:tc>
      </w:tr>
      <w:tr w:rsidR="003740B2" w:rsidRPr="0036099E" w14:paraId="1F40CB25" w14:textId="77777777" w:rsidTr="00712DC1">
        <w:tc>
          <w:tcPr>
            <w:tcW w:w="5238" w:type="dxa"/>
          </w:tcPr>
          <w:p w14:paraId="0BC13C3C" w14:textId="407E815D" w:rsidR="003740B2" w:rsidRPr="00CB4CFB" w:rsidRDefault="00CB4CFB" w:rsidP="005564CE">
            <w:pPr>
              <w:tabs>
                <w:tab w:val="right" w:pos="5412"/>
              </w:tabs>
              <w:ind w:right="-14"/>
              <w:rPr>
                <w:rFonts w:asciiTheme="minorHAnsi" w:hAnsiTheme="minorHAnsi"/>
              </w:rPr>
            </w:pPr>
            <w:r>
              <w:rPr>
                <w:rFonts w:asciiTheme="minorHAnsi" w:hAnsiTheme="minorHAnsi"/>
              </w:rPr>
              <w:t>Adult Comprehensive Exam Module</w:t>
            </w:r>
          </w:p>
        </w:tc>
        <w:tc>
          <w:tcPr>
            <w:tcW w:w="1620" w:type="dxa"/>
          </w:tcPr>
          <w:p w14:paraId="0F308EE2" w14:textId="3869E8D3" w:rsidR="003740B2" w:rsidRPr="00CB4CFB" w:rsidRDefault="005564CE" w:rsidP="00CB4CFB">
            <w:pPr>
              <w:tabs>
                <w:tab w:val="right" w:pos="5412"/>
              </w:tabs>
              <w:ind w:right="-14"/>
              <w:rPr>
                <w:rFonts w:asciiTheme="minorHAnsi" w:hAnsiTheme="minorHAnsi"/>
                <w:bCs/>
              </w:rPr>
            </w:pPr>
            <w:r w:rsidRPr="00CB4CFB">
              <w:rPr>
                <w:rFonts w:asciiTheme="minorHAnsi" w:hAnsiTheme="minorHAnsi"/>
                <w:bCs/>
              </w:rPr>
              <w:t>2</w:t>
            </w:r>
            <w:r w:rsidR="00CB4CFB">
              <w:rPr>
                <w:rFonts w:asciiTheme="minorHAnsi" w:hAnsiTheme="minorHAnsi"/>
                <w:bCs/>
              </w:rPr>
              <w:t>0</w:t>
            </w:r>
            <w:r w:rsidR="003740B2" w:rsidRPr="00CB4CFB">
              <w:rPr>
                <w:rFonts w:asciiTheme="minorHAnsi" w:hAnsiTheme="minorHAnsi"/>
                <w:bCs/>
              </w:rPr>
              <w:t>%</w:t>
            </w:r>
          </w:p>
        </w:tc>
        <w:tc>
          <w:tcPr>
            <w:tcW w:w="2700" w:type="dxa"/>
          </w:tcPr>
          <w:p w14:paraId="54E639B6" w14:textId="6B689412" w:rsidR="003740B2" w:rsidRPr="00CB4CFB" w:rsidRDefault="00CB4CFB" w:rsidP="003740B2">
            <w:pPr>
              <w:pStyle w:val="PlainText"/>
              <w:spacing w:before="0" w:beforeAutospacing="0" w:after="0" w:afterAutospacing="0"/>
              <w:ind w:left="162"/>
              <w:rPr>
                <w:rFonts w:asciiTheme="minorHAnsi" w:hAnsiTheme="minorHAnsi"/>
                <w:sz w:val="22"/>
                <w:szCs w:val="22"/>
              </w:rPr>
            </w:pPr>
            <w:r>
              <w:rPr>
                <w:rFonts w:asciiTheme="minorHAnsi" w:hAnsiTheme="minorHAnsi"/>
                <w:sz w:val="22"/>
                <w:szCs w:val="22"/>
              </w:rPr>
              <w:t>10.14.</w:t>
            </w:r>
            <w:r w:rsidR="003740B2" w:rsidRPr="00CB4CFB">
              <w:rPr>
                <w:rFonts w:asciiTheme="minorHAnsi" w:hAnsiTheme="minorHAnsi"/>
                <w:sz w:val="22"/>
                <w:szCs w:val="22"/>
              </w:rPr>
              <w:t>17</w:t>
            </w:r>
            <w:r w:rsidR="00862EB0" w:rsidRPr="00CB4CFB">
              <w:rPr>
                <w:rFonts w:asciiTheme="minorHAnsi" w:hAnsiTheme="minorHAnsi"/>
                <w:sz w:val="22"/>
                <w:szCs w:val="22"/>
              </w:rPr>
              <w:t xml:space="preserve"> </w:t>
            </w:r>
            <w:r w:rsidRPr="00CB4CFB">
              <w:rPr>
                <w:rFonts w:asciiTheme="minorHAnsi" w:hAnsiTheme="minorHAnsi"/>
              </w:rPr>
              <w:t>via Blackboard and Shadow Health</w:t>
            </w:r>
          </w:p>
        </w:tc>
      </w:tr>
      <w:tr w:rsidR="00454A7A" w:rsidRPr="0036099E" w14:paraId="0CD5E3DA" w14:textId="77777777" w:rsidTr="00712DC1">
        <w:tc>
          <w:tcPr>
            <w:tcW w:w="5238" w:type="dxa"/>
          </w:tcPr>
          <w:p w14:paraId="4A22EB72" w14:textId="47806E19" w:rsidR="00454A7A" w:rsidRPr="00CB4CFB" w:rsidRDefault="00B9037D" w:rsidP="00CB4CFB">
            <w:pPr>
              <w:tabs>
                <w:tab w:val="right" w:pos="5412"/>
              </w:tabs>
              <w:ind w:right="-14"/>
              <w:rPr>
                <w:rFonts w:asciiTheme="minorHAnsi" w:hAnsiTheme="minorHAnsi"/>
                <w:bCs/>
              </w:rPr>
            </w:pPr>
            <w:r w:rsidRPr="00CB4CFB">
              <w:rPr>
                <w:rFonts w:asciiTheme="minorHAnsi" w:hAnsiTheme="minorHAnsi"/>
              </w:rPr>
              <w:t xml:space="preserve">Focused Exam </w:t>
            </w:r>
            <w:r w:rsidR="00CB4CFB" w:rsidRPr="00CB4CFB">
              <w:rPr>
                <w:rFonts w:asciiTheme="minorHAnsi" w:hAnsiTheme="minorHAnsi"/>
                <w:bCs/>
              </w:rPr>
              <w:t>Module</w:t>
            </w:r>
            <w:r w:rsidR="000B2C9E" w:rsidRPr="00CB4CFB">
              <w:rPr>
                <w:rFonts w:asciiTheme="minorHAnsi" w:hAnsiTheme="minorHAnsi"/>
                <w:bCs/>
              </w:rPr>
              <w:t xml:space="preserve"> </w:t>
            </w:r>
          </w:p>
        </w:tc>
        <w:tc>
          <w:tcPr>
            <w:tcW w:w="1620" w:type="dxa"/>
          </w:tcPr>
          <w:p w14:paraId="38AF5FF0" w14:textId="77777777" w:rsidR="00454A7A" w:rsidRPr="00CB4CFB" w:rsidRDefault="00236085" w:rsidP="005D2740">
            <w:pPr>
              <w:tabs>
                <w:tab w:val="right" w:pos="5412"/>
              </w:tabs>
              <w:ind w:right="-14"/>
              <w:rPr>
                <w:rFonts w:asciiTheme="minorHAnsi" w:hAnsiTheme="minorHAnsi"/>
                <w:bCs/>
              </w:rPr>
            </w:pPr>
            <w:r w:rsidRPr="00CB4CFB">
              <w:rPr>
                <w:rFonts w:asciiTheme="minorHAnsi" w:hAnsiTheme="minorHAnsi"/>
                <w:bCs/>
              </w:rPr>
              <w:t>2</w:t>
            </w:r>
            <w:r w:rsidR="00454A7A" w:rsidRPr="00CB4CFB">
              <w:rPr>
                <w:rFonts w:asciiTheme="minorHAnsi" w:hAnsiTheme="minorHAnsi"/>
                <w:bCs/>
              </w:rPr>
              <w:t>0%</w:t>
            </w:r>
          </w:p>
        </w:tc>
        <w:tc>
          <w:tcPr>
            <w:tcW w:w="2700" w:type="dxa"/>
          </w:tcPr>
          <w:p w14:paraId="7CA97AB8" w14:textId="6F0FF72E" w:rsidR="00454A7A" w:rsidRPr="00CB4CFB" w:rsidRDefault="009000D5" w:rsidP="006C5D74">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10.28.17</w:t>
            </w:r>
            <w:r w:rsidR="00CB4CFB">
              <w:rPr>
                <w:rFonts w:asciiTheme="minorHAnsi" w:hAnsiTheme="minorHAnsi"/>
                <w:sz w:val="22"/>
                <w:szCs w:val="22"/>
              </w:rPr>
              <w:t xml:space="preserve"> </w:t>
            </w:r>
            <w:r w:rsidR="00CB4CFB" w:rsidRPr="00CB4CFB">
              <w:rPr>
                <w:rFonts w:asciiTheme="minorHAnsi" w:hAnsiTheme="minorHAnsi"/>
              </w:rPr>
              <w:t>via Blackboard and Shadow Health</w:t>
            </w:r>
          </w:p>
        </w:tc>
      </w:tr>
      <w:tr w:rsidR="006C5D74" w:rsidRPr="0036099E" w14:paraId="407E1D32" w14:textId="77777777" w:rsidTr="00712DC1">
        <w:tc>
          <w:tcPr>
            <w:tcW w:w="5238" w:type="dxa"/>
          </w:tcPr>
          <w:p w14:paraId="3B0EC05E" w14:textId="74C07B5C" w:rsidR="006C5D74" w:rsidRPr="00CB4CFB" w:rsidRDefault="006C5D74" w:rsidP="00B9037D">
            <w:pPr>
              <w:tabs>
                <w:tab w:val="right" w:pos="5412"/>
              </w:tabs>
              <w:ind w:right="-14"/>
              <w:rPr>
                <w:rFonts w:asciiTheme="minorHAnsi" w:hAnsiTheme="minorHAnsi"/>
                <w:bCs/>
              </w:rPr>
            </w:pPr>
            <w:r w:rsidRPr="00CB4CFB">
              <w:rPr>
                <w:rFonts w:asciiTheme="minorHAnsi" w:hAnsiTheme="minorHAnsi"/>
                <w:bCs/>
              </w:rPr>
              <w:t>Lab Posttest (with completed Pretest)</w:t>
            </w:r>
          </w:p>
        </w:tc>
        <w:tc>
          <w:tcPr>
            <w:tcW w:w="1620" w:type="dxa"/>
          </w:tcPr>
          <w:p w14:paraId="3FF698E9" w14:textId="2662DC97" w:rsidR="006C5D74" w:rsidRPr="00CB4CFB" w:rsidRDefault="00CB4CFB" w:rsidP="00B9037D">
            <w:pPr>
              <w:rPr>
                <w:rFonts w:asciiTheme="minorHAnsi" w:hAnsiTheme="minorHAnsi"/>
                <w:bCs/>
              </w:rPr>
            </w:pPr>
            <w:r>
              <w:rPr>
                <w:rFonts w:asciiTheme="minorHAnsi" w:hAnsiTheme="minorHAnsi"/>
                <w:bCs/>
              </w:rPr>
              <w:t>15</w:t>
            </w:r>
            <w:r w:rsidR="006C5D74" w:rsidRPr="00CB4CFB">
              <w:rPr>
                <w:rFonts w:asciiTheme="minorHAnsi" w:hAnsiTheme="minorHAnsi"/>
                <w:bCs/>
              </w:rPr>
              <w:t>%</w:t>
            </w:r>
          </w:p>
        </w:tc>
        <w:tc>
          <w:tcPr>
            <w:tcW w:w="2700" w:type="dxa"/>
          </w:tcPr>
          <w:p w14:paraId="7254F669" w14:textId="7F3F25D3" w:rsidR="006C5D74" w:rsidRPr="00CB4CFB" w:rsidRDefault="006C5D74" w:rsidP="00CB4CFB">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1</w:t>
            </w:r>
            <w:r w:rsidR="00CB4CFB">
              <w:rPr>
                <w:rFonts w:asciiTheme="minorHAnsi" w:hAnsiTheme="minorHAnsi"/>
                <w:sz w:val="22"/>
                <w:szCs w:val="22"/>
              </w:rPr>
              <w:t>1</w:t>
            </w:r>
            <w:r w:rsidRPr="00CB4CFB">
              <w:rPr>
                <w:rFonts w:asciiTheme="minorHAnsi" w:hAnsiTheme="minorHAnsi"/>
                <w:sz w:val="22"/>
                <w:szCs w:val="22"/>
              </w:rPr>
              <w:t>.</w:t>
            </w:r>
            <w:r w:rsidR="00CB4CFB">
              <w:rPr>
                <w:rFonts w:asciiTheme="minorHAnsi" w:hAnsiTheme="minorHAnsi"/>
                <w:sz w:val="22"/>
                <w:szCs w:val="22"/>
              </w:rPr>
              <w:t>4</w:t>
            </w:r>
            <w:r w:rsidRPr="00CB4CFB">
              <w:rPr>
                <w:rFonts w:asciiTheme="minorHAnsi" w:hAnsiTheme="minorHAnsi"/>
                <w:sz w:val="22"/>
                <w:szCs w:val="22"/>
              </w:rPr>
              <w:t>.17</w:t>
            </w:r>
            <w:r w:rsidR="00862EB0" w:rsidRPr="00CB4CFB">
              <w:rPr>
                <w:rFonts w:asciiTheme="minorHAnsi" w:hAnsiTheme="minorHAnsi"/>
                <w:sz w:val="22"/>
                <w:szCs w:val="22"/>
              </w:rPr>
              <w:t xml:space="preserve"> </w:t>
            </w:r>
            <w:r w:rsidR="00CB4CFB" w:rsidRPr="00CB4CFB">
              <w:rPr>
                <w:rFonts w:asciiTheme="minorHAnsi" w:hAnsiTheme="minorHAnsi"/>
              </w:rPr>
              <w:t>via Blackboard and Shadow Health</w:t>
            </w:r>
          </w:p>
        </w:tc>
      </w:tr>
      <w:tr w:rsidR="000B2C9E" w:rsidRPr="0036099E" w14:paraId="19B269BB" w14:textId="77777777" w:rsidTr="00712DC1">
        <w:tc>
          <w:tcPr>
            <w:tcW w:w="5238" w:type="dxa"/>
          </w:tcPr>
          <w:p w14:paraId="5D2666DA" w14:textId="392F9397" w:rsidR="000B2C9E" w:rsidRPr="00CB4CFB" w:rsidRDefault="005564CE" w:rsidP="005564CE">
            <w:pPr>
              <w:tabs>
                <w:tab w:val="right" w:pos="5412"/>
              </w:tabs>
              <w:ind w:right="-14"/>
              <w:rPr>
                <w:rFonts w:asciiTheme="minorHAnsi" w:hAnsiTheme="minorHAnsi"/>
                <w:bCs/>
              </w:rPr>
            </w:pPr>
            <w:r w:rsidRPr="00CB4CFB">
              <w:rPr>
                <w:rFonts w:asciiTheme="minorHAnsi" w:hAnsiTheme="minorHAnsi"/>
                <w:bCs/>
              </w:rPr>
              <w:t>P</w:t>
            </w:r>
            <w:r w:rsidR="000B2C9E" w:rsidRPr="00CB4CFB">
              <w:rPr>
                <w:rFonts w:asciiTheme="minorHAnsi" w:hAnsiTheme="minorHAnsi"/>
                <w:bCs/>
              </w:rPr>
              <w:t xml:space="preserve">articipation </w:t>
            </w:r>
            <w:r w:rsidR="00CB4CFB">
              <w:rPr>
                <w:rFonts w:asciiTheme="minorHAnsi" w:hAnsiTheme="minorHAnsi"/>
                <w:bCs/>
              </w:rPr>
              <w:t>and Exit check off with Lab Faculty</w:t>
            </w:r>
          </w:p>
        </w:tc>
        <w:tc>
          <w:tcPr>
            <w:tcW w:w="1620" w:type="dxa"/>
          </w:tcPr>
          <w:p w14:paraId="25449CC7" w14:textId="77777777" w:rsidR="000B2C9E" w:rsidRPr="00CB4CFB" w:rsidRDefault="000B2C9E" w:rsidP="00B9037D">
            <w:pPr>
              <w:rPr>
                <w:rFonts w:asciiTheme="minorHAnsi" w:hAnsiTheme="minorHAnsi"/>
              </w:rPr>
            </w:pPr>
            <w:r w:rsidRPr="00CB4CFB">
              <w:rPr>
                <w:rFonts w:asciiTheme="minorHAnsi" w:hAnsiTheme="minorHAnsi"/>
                <w:bCs/>
              </w:rPr>
              <w:t>5%</w:t>
            </w:r>
          </w:p>
        </w:tc>
        <w:tc>
          <w:tcPr>
            <w:tcW w:w="2700" w:type="dxa"/>
          </w:tcPr>
          <w:p w14:paraId="74CB841D" w14:textId="12BF7D50" w:rsidR="00042FA4" w:rsidRPr="00CB4CFB" w:rsidRDefault="00042FA4" w:rsidP="00042FA4">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11.11.17</w:t>
            </w:r>
            <w:r w:rsidR="00862EB0" w:rsidRPr="00CB4CFB">
              <w:rPr>
                <w:rFonts w:asciiTheme="minorHAnsi" w:hAnsiTheme="minorHAnsi"/>
                <w:sz w:val="22"/>
                <w:szCs w:val="22"/>
              </w:rPr>
              <w:t xml:space="preserve"> </w:t>
            </w:r>
            <w:r w:rsidR="00862EB0" w:rsidRPr="00CB4CFB">
              <w:rPr>
                <w:rFonts w:asciiTheme="minorHAnsi" w:hAnsiTheme="minorHAnsi"/>
              </w:rPr>
              <w:t>via Blackboard</w:t>
            </w:r>
          </w:p>
          <w:p w14:paraId="543F4121" w14:textId="77777777" w:rsidR="000B2C9E" w:rsidRPr="00CB4CFB" w:rsidRDefault="000B2C9E" w:rsidP="00B9037D">
            <w:pPr>
              <w:rPr>
                <w:rFonts w:asciiTheme="minorHAnsi" w:hAnsiTheme="minorHAnsi"/>
                <w:bCs/>
              </w:rPr>
            </w:pPr>
            <w:r w:rsidRPr="00CB4CFB">
              <w:rPr>
                <w:rFonts w:asciiTheme="minorHAnsi" w:hAnsiTheme="minorHAnsi"/>
                <w:bCs/>
              </w:rPr>
              <w:t>Must attend all labs to receive this grade</w:t>
            </w:r>
          </w:p>
        </w:tc>
      </w:tr>
    </w:tbl>
    <w:p w14:paraId="6C8EDD22" w14:textId="77777777" w:rsidR="009C6A49" w:rsidRDefault="009C6A49" w:rsidP="009C6A49">
      <w:pPr>
        <w:tabs>
          <w:tab w:val="right" w:pos="5412"/>
        </w:tabs>
        <w:ind w:right="-14"/>
        <w:rPr>
          <w:rFonts w:ascii="Times New Roman" w:hAnsi="Times New Roman"/>
          <w:b/>
          <w:bCs/>
          <w:sz w:val="24"/>
          <w:szCs w:val="24"/>
          <w:u w:val="single"/>
        </w:rPr>
      </w:pPr>
    </w:p>
    <w:p w14:paraId="3FC65604" w14:textId="77777777"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14:paraId="36DEAA40" w14:textId="77777777" w:rsidR="009C6A49" w:rsidRPr="00C536DA" w:rsidRDefault="009C6A49" w:rsidP="005D2740">
      <w:pPr>
        <w:tabs>
          <w:tab w:val="right" w:pos="5412"/>
        </w:tabs>
        <w:ind w:right="-14"/>
        <w:rPr>
          <w:rFonts w:ascii="Times New Roman" w:hAnsi="Times New Roman"/>
          <w:b/>
          <w:bCs/>
          <w:sz w:val="16"/>
          <w:szCs w:val="16"/>
          <w:u w:val="single"/>
        </w:rPr>
      </w:pPr>
    </w:p>
    <w:p w14:paraId="17362814" w14:textId="77777777"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13AC3E0B" w14:textId="77777777"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14:paraId="51D4D701" w14:textId="77777777"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14:paraId="6D49253E"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14:paraId="2A269A3C"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14:paraId="25F7BA0D"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14:paraId="2BA95ECA" w14:textId="77777777"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14:paraId="1BA62B99" w14:textId="77777777" w:rsidR="00E83FCE" w:rsidRPr="00C536DA" w:rsidRDefault="00E83FCE" w:rsidP="005D2740">
      <w:pPr>
        <w:ind w:right="-14"/>
        <w:rPr>
          <w:rFonts w:ascii="Times New Roman" w:hAnsi="Times New Roman"/>
          <w:sz w:val="16"/>
          <w:szCs w:val="16"/>
        </w:rPr>
      </w:pPr>
    </w:p>
    <w:p w14:paraId="50E3599C" w14:textId="77777777"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14:paraId="3CF18505" w14:textId="77777777" w:rsidR="005D2740" w:rsidRPr="00C536DA" w:rsidRDefault="005D2740" w:rsidP="005D2740">
      <w:pPr>
        <w:ind w:right="-14"/>
        <w:rPr>
          <w:rFonts w:ascii="Times New Roman" w:hAnsi="Times New Roman"/>
          <w:sz w:val="16"/>
          <w:szCs w:val="16"/>
        </w:rPr>
      </w:pPr>
    </w:p>
    <w:p w14:paraId="1888F85F" w14:textId="77777777"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14:paraId="59AD0909" w14:textId="77777777"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14:paraId="5E4084C5" w14:textId="77777777"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14:paraId="6C3265FC" w14:textId="77777777"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14:paraId="647F6E61" w14:textId="77777777"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14:paraId="07BA6691" w14:textId="77777777"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8"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14:paraId="14FD8EA9" w14:textId="77777777" w:rsidR="00C536DA" w:rsidRPr="00C536DA" w:rsidRDefault="00C536DA" w:rsidP="00064BEA">
      <w:pPr>
        <w:pStyle w:val="ACEsubhead2"/>
        <w:rPr>
          <w:rFonts w:ascii="Times New Roman" w:hAnsi="Times New Roman"/>
          <w:i w:val="0"/>
          <w:color w:val="auto"/>
          <w:sz w:val="16"/>
          <w:szCs w:val="16"/>
        </w:rPr>
      </w:pPr>
    </w:p>
    <w:p w14:paraId="5E56B5E5" w14:textId="77777777"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14:paraId="3F8CFD7D" w14:textId="77777777" w:rsidR="00C536DA" w:rsidRPr="00C536DA" w:rsidRDefault="00C536DA" w:rsidP="00C536DA">
      <w:pPr>
        <w:rPr>
          <w:rFonts w:ascii="Times New Roman" w:hAnsi="Times New Roman"/>
          <w:sz w:val="16"/>
          <w:szCs w:val="16"/>
        </w:rPr>
      </w:pPr>
    </w:p>
    <w:p w14:paraId="1EE58273" w14:textId="77777777"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14:paraId="65CA27AD" w14:textId="77777777" w:rsidR="00C536DA" w:rsidRPr="00C536DA" w:rsidRDefault="00C536DA" w:rsidP="00E43EBD">
      <w:pPr>
        <w:rPr>
          <w:rFonts w:ascii="Times New Roman" w:hAnsi="Times New Roman"/>
          <w:b/>
          <w:sz w:val="16"/>
          <w:szCs w:val="16"/>
          <w:u w:val="single"/>
        </w:rPr>
      </w:pPr>
    </w:p>
    <w:p w14:paraId="17611701" w14:textId="77777777"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14:paraId="02BC3E36" w14:textId="77777777" w:rsidR="00BD0313" w:rsidRPr="00C536DA" w:rsidRDefault="00BD0313" w:rsidP="005D2740">
      <w:pPr>
        <w:rPr>
          <w:rFonts w:ascii="Times New Roman" w:hAnsi="Times New Roman"/>
          <w:sz w:val="16"/>
          <w:szCs w:val="16"/>
        </w:rPr>
      </w:pPr>
    </w:p>
    <w:p w14:paraId="0AAB3D9D" w14:textId="77777777"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14:paraId="66677904" w14:textId="77777777" w:rsidR="00EF6361" w:rsidRPr="00877C54" w:rsidRDefault="00EF6361" w:rsidP="00EF6361">
      <w:pPr>
        <w:tabs>
          <w:tab w:val="left" w:pos="-720"/>
        </w:tabs>
        <w:rPr>
          <w:rFonts w:ascii="Times New Roman" w:hAnsi="Times New Roman"/>
          <w:b/>
          <w:sz w:val="24"/>
          <w:szCs w:val="24"/>
        </w:rPr>
      </w:pPr>
    </w:p>
    <w:p w14:paraId="2A9A7C24" w14:textId="77777777" w:rsidR="00EF6361" w:rsidRPr="00C536DA" w:rsidRDefault="00EF6361" w:rsidP="00456CCA">
      <w:pPr>
        <w:rPr>
          <w:rFonts w:ascii="Times New Roman" w:hAnsi="Times New Roman"/>
          <w:sz w:val="16"/>
          <w:szCs w:val="16"/>
        </w:rPr>
      </w:pPr>
    </w:p>
    <w:p w14:paraId="039938A3" w14:textId="77777777"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9"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20"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14:paraId="281E8A9A" w14:textId="77777777" w:rsidR="00EF52D8" w:rsidRPr="00EF52D8" w:rsidRDefault="00EF52D8" w:rsidP="00456CCA">
      <w:pPr>
        <w:rPr>
          <w:rFonts w:ascii="Times New Roman" w:hAnsi="Times New Roman"/>
          <w:sz w:val="24"/>
          <w:szCs w:val="24"/>
        </w:rPr>
      </w:pPr>
    </w:p>
    <w:p w14:paraId="7E5D1B34" w14:textId="4BCAA617" w:rsidR="009968B2" w:rsidRDefault="001642A6" w:rsidP="009968B2">
      <w:pPr>
        <w:pStyle w:val="NormalWeb"/>
        <w:spacing w:before="0" w:beforeAutospacing="0" w:after="0" w:afterAutospacing="0"/>
      </w:pPr>
      <w:r w:rsidRPr="00A82438">
        <w:rPr>
          <w:b/>
          <w:u w:val="single"/>
        </w:rPr>
        <w:t>Drop Policy</w:t>
      </w:r>
      <w:r w:rsidR="00154AFE">
        <w:rPr>
          <w:b/>
        </w:rPr>
        <w:t>:</w:t>
      </w:r>
      <w:r w:rsidR="009968B2">
        <w:rPr>
          <w:b/>
        </w:rPr>
        <w:t xml:space="preserve"> </w:t>
      </w:r>
      <w:r w:rsidR="009968B2">
        <w:t xml:space="preserve">Graduate students who wish to change a schedule by either dropping or adding a course must first consult with their Graduate </w:t>
      </w:r>
      <w:r w:rsidR="009968B2">
        <w:rPr>
          <w:color w:val="FF0000"/>
        </w:rPr>
        <w:t xml:space="preserve">Academic </w:t>
      </w:r>
      <w:r w:rsidR="009968B2">
        <w:t xml:space="preserve">Advisor at </w:t>
      </w:r>
      <w:hyperlink r:id="rId21" w:history="1">
        <w:r w:rsidR="009968B2" w:rsidRPr="00985B80">
          <w:rPr>
            <w:rStyle w:val="Hyperlink"/>
          </w:rPr>
          <w:t>msnadvising@uta.edu</w:t>
        </w:r>
      </w:hyperlink>
      <w:r w:rsidR="009968B2">
        <w:t xml:space="preserve">.  </w:t>
      </w:r>
    </w:p>
    <w:p w14:paraId="54E99B11" w14:textId="77777777" w:rsidR="009968B2" w:rsidRDefault="009968B2" w:rsidP="009968B2">
      <w:pPr>
        <w:pStyle w:val="NormalWeb"/>
        <w:spacing w:before="0" w:beforeAutospacing="0" w:after="0" w:afterAutospacing="0"/>
      </w:pPr>
    </w:p>
    <w:p w14:paraId="20EEBAB6" w14:textId="77777777" w:rsidR="009968B2" w:rsidRDefault="009968B2" w:rsidP="009968B2">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2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3" w:history="1">
        <w:r>
          <w:rPr>
            <w:rStyle w:val="Hyperlink"/>
          </w:rPr>
          <w:t>http://www.uta.edu/uta/acadcal.php?session=20176</w:t>
        </w:r>
      </w:hyperlink>
    </w:p>
    <w:p w14:paraId="017DA24D" w14:textId="77777777" w:rsidR="009968B2" w:rsidRDefault="009968B2" w:rsidP="009968B2">
      <w:pPr>
        <w:pStyle w:val="NormalWeb"/>
        <w:spacing w:before="0" w:beforeAutospacing="0" w:after="0" w:afterAutospacing="0"/>
        <w:rPr>
          <w:rStyle w:val="Hyperlink"/>
        </w:rPr>
      </w:pPr>
    </w:p>
    <w:p w14:paraId="4BC810B4" w14:textId="77777777" w:rsidR="009968B2" w:rsidRDefault="009968B2" w:rsidP="009968B2">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5535B417" w14:textId="77777777" w:rsidR="009968B2" w:rsidRDefault="009968B2" w:rsidP="009968B2">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084AAE7A" w14:textId="77777777" w:rsidR="009968B2" w:rsidRDefault="009968B2" w:rsidP="009968B2">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341422D0" w14:textId="77777777" w:rsidR="009968B2" w:rsidRPr="0079686B" w:rsidRDefault="009968B2" w:rsidP="009968B2">
      <w:pPr>
        <w:pStyle w:val="NormalWeb"/>
        <w:spacing w:before="0" w:beforeAutospacing="0" w:after="0" w:afterAutospacing="0"/>
        <w:rPr>
          <w:color w:val="FF0000"/>
          <w:highlight w:val="yellow"/>
        </w:rPr>
      </w:pPr>
    </w:p>
    <w:p w14:paraId="03884AA7" w14:textId="77777777" w:rsidR="009968B2" w:rsidRDefault="009968B2" w:rsidP="009968B2">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14:paraId="1EA487EA" w14:textId="77777777" w:rsidR="009968B2" w:rsidRDefault="009968B2" w:rsidP="009968B2">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14:paraId="28FEEC08" w14:textId="77777777" w:rsidR="009968B2" w:rsidRDefault="009968B2" w:rsidP="009968B2">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14:paraId="56B1C872" w14:textId="77777777" w:rsidR="009968B2" w:rsidRDefault="009968B2" w:rsidP="009968B2">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14:paraId="7D639993" w14:textId="77777777" w:rsidR="009968B2" w:rsidRDefault="009968B2" w:rsidP="009968B2">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14:paraId="334E6309" w14:textId="718E86D5" w:rsidR="007C0C0C" w:rsidRPr="00C536DA" w:rsidRDefault="007C0C0C" w:rsidP="009968B2">
      <w:pPr>
        <w:pStyle w:val="NormalWeb"/>
        <w:spacing w:before="0" w:beforeAutospacing="0" w:after="0" w:afterAutospacing="0"/>
        <w:rPr>
          <w:b/>
          <w:bCs/>
          <w:sz w:val="16"/>
          <w:szCs w:val="16"/>
          <w:u w:val="single"/>
        </w:rPr>
      </w:pPr>
    </w:p>
    <w:p w14:paraId="613A21A4" w14:textId="7B987C6C" w:rsidR="00EF52D8" w:rsidRPr="001D464A" w:rsidRDefault="009968B2" w:rsidP="00EF52D8">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EF52D8" w:rsidRPr="001D464A">
        <w:rPr>
          <w:rFonts w:ascii="Times New Roman" w:hAnsi="Times New Roman"/>
          <w:sz w:val="24"/>
          <w:szCs w:val="24"/>
        </w:rPr>
        <w:t>UT</w:t>
      </w:r>
      <w:r w:rsidR="00EF52D8" w:rsidRPr="001D464A">
        <w:rPr>
          <w:rFonts w:ascii="Times New Roman" w:hAnsi="Times New Roman"/>
          <w:b/>
          <w:sz w:val="24"/>
          <w:szCs w:val="24"/>
        </w:rPr>
        <w:t xml:space="preserve"> </w:t>
      </w:r>
      <w:r w:rsidR="00EF52D8" w:rsidRPr="001D464A">
        <w:rPr>
          <w:rFonts w:ascii="Times New Roman" w:hAnsi="Times New Roman"/>
          <w:sz w:val="24"/>
          <w:szCs w:val="24"/>
        </w:rPr>
        <w:t xml:space="preserve">Arlington is on record as being committed to both the spirit and letter of all federal equal opportunity legislation, including </w:t>
      </w:r>
      <w:r w:rsidR="00EF52D8" w:rsidRPr="001D464A">
        <w:rPr>
          <w:rFonts w:ascii="Times New Roman" w:hAnsi="Times New Roman"/>
          <w:i/>
          <w:sz w:val="24"/>
          <w:szCs w:val="24"/>
        </w:rPr>
        <w:t xml:space="preserve">The Americans with Disabilities Act (ADA), The Americans with Disabilities Amendments Act (ADAAA), </w:t>
      </w:r>
      <w:r w:rsidR="00EF52D8" w:rsidRPr="001D464A">
        <w:rPr>
          <w:rFonts w:ascii="Times New Roman" w:hAnsi="Times New Roman"/>
          <w:sz w:val="24"/>
          <w:szCs w:val="24"/>
        </w:rPr>
        <w:t xml:space="preserve">and </w:t>
      </w:r>
      <w:r w:rsidR="00EF52D8" w:rsidRPr="001D464A">
        <w:rPr>
          <w:rFonts w:ascii="Times New Roman" w:hAnsi="Times New Roman"/>
          <w:i/>
          <w:sz w:val="24"/>
          <w:szCs w:val="24"/>
        </w:rPr>
        <w:t xml:space="preserve">Section 504 of the Rehabilitation Act. </w:t>
      </w:r>
      <w:r w:rsidR="00EF52D8"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EF52D8" w:rsidRPr="001D464A">
        <w:rPr>
          <w:rFonts w:ascii="Times New Roman" w:hAnsi="Times New Roman"/>
          <w:b/>
          <w:sz w:val="24"/>
          <w:szCs w:val="24"/>
        </w:rPr>
        <w:t>a letter certified</w:t>
      </w:r>
      <w:r w:rsidR="00EF52D8" w:rsidRPr="001D464A">
        <w:rPr>
          <w:rFonts w:ascii="Times New Roman" w:hAnsi="Times New Roman"/>
          <w:sz w:val="24"/>
          <w:szCs w:val="24"/>
        </w:rPr>
        <w:t xml:space="preserve"> by the Office for Students with Disabilities (OSD).</w:t>
      </w:r>
      <w:r w:rsidR="00EF52D8" w:rsidRPr="001D464A">
        <w:rPr>
          <w:rFonts w:ascii="Times New Roman" w:hAnsi="Times New Roman"/>
          <w:b/>
          <w:sz w:val="24"/>
          <w:szCs w:val="24"/>
          <w:u w:val="single"/>
        </w:rPr>
        <w:t xml:space="preserve"> </w:t>
      </w:r>
      <w:r w:rsidR="00EF52D8" w:rsidRPr="001D464A">
        <w:rPr>
          <w:rFonts w:ascii="Times New Roman" w:hAnsi="Times New Roman"/>
          <w:b/>
          <w:sz w:val="24"/>
          <w:szCs w:val="24"/>
        </w:rPr>
        <w:t xml:space="preserve"> </w:t>
      </w:r>
      <w:r w:rsidR="00EF52D8"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E297476" w14:textId="77777777" w:rsidR="00EF52D8" w:rsidRPr="001D464A" w:rsidRDefault="00EF52D8" w:rsidP="00EF52D8">
      <w:pPr>
        <w:rPr>
          <w:rFonts w:ascii="Times New Roman" w:hAnsi="Times New Roman"/>
          <w:b/>
          <w:sz w:val="24"/>
          <w:szCs w:val="24"/>
          <w:u w:val="single"/>
        </w:rPr>
      </w:pPr>
    </w:p>
    <w:p w14:paraId="67658B36" w14:textId="77777777"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24"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5" w:history="1">
        <w:r w:rsidRPr="001D464A">
          <w:rPr>
            <w:rStyle w:val="Hyperlink"/>
          </w:rPr>
          <w:t>www.uta.edu/disability</w:t>
        </w:r>
      </w:hyperlink>
      <w:r w:rsidRPr="001D464A">
        <w:rPr>
          <w:rStyle w:val="Hyperlink"/>
        </w:rPr>
        <w:t>.</w:t>
      </w:r>
    </w:p>
    <w:p w14:paraId="3D9A873C" w14:textId="77777777" w:rsidR="00EF52D8" w:rsidRPr="001D464A" w:rsidRDefault="00EF52D8" w:rsidP="00EF52D8">
      <w:pPr>
        <w:rPr>
          <w:rFonts w:ascii="Times New Roman" w:hAnsi="Times New Roman"/>
          <w:sz w:val="24"/>
          <w:szCs w:val="24"/>
        </w:rPr>
      </w:pPr>
    </w:p>
    <w:p w14:paraId="6C42E2DC" w14:textId="77777777"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5D05F87F" w14:textId="77777777" w:rsidR="00EF52D8" w:rsidRDefault="00EF52D8" w:rsidP="00EF52D8">
      <w:pPr>
        <w:rPr>
          <w:rFonts w:ascii="Times New Roman" w:eastAsia="Times New Roman" w:hAnsi="Times New Roman"/>
          <w:color w:val="333333"/>
          <w:sz w:val="24"/>
          <w:szCs w:val="24"/>
          <w:shd w:val="clear" w:color="auto" w:fill="FFFFFF"/>
          <w:lang w:eastAsia="en-US"/>
        </w:rPr>
      </w:pPr>
    </w:p>
    <w:p w14:paraId="491B139A" w14:textId="77777777"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7"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14:paraId="2ECBD144" w14:textId="77777777"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5C27DAC5" w14:textId="77777777" w:rsidR="00B44B19" w:rsidRPr="00C536DA" w:rsidRDefault="00B44B19" w:rsidP="00B44B19">
      <w:pPr>
        <w:pStyle w:val="NormalWeb"/>
        <w:spacing w:before="0" w:beforeAutospacing="0" w:after="0" w:afterAutospacing="0"/>
        <w:rPr>
          <w:sz w:val="16"/>
          <w:szCs w:val="16"/>
        </w:rPr>
      </w:pPr>
    </w:p>
    <w:p w14:paraId="000092D5" w14:textId="77777777"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8"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9"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14:paraId="310DB1FF" w14:textId="77777777" w:rsidR="00EF52D8" w:rsidRPr="000F48D0" w:rsidRDefault="00EF52D8" w:rsidP="00EF52D8">
      <w:pPr>
        <w:rPr>
          <w:rFonts w:ascii="Times New Roman" w:hAnsi="Times New Roman"/>
          <w:sz w:val="24"/>
          <w:szCs w:val="24"/>
        </w:rPr>
      </w:pPr>
    </w:p>
    <w:p w14:paraId="75725B73" w14:textId="77777777"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14:paraId="3F2B5445" w14:textId="77777777" w:rsidR="002726A5" w:rsidRPr="00DF09E6" w:rsidRDefault="002726A5" w:rsidP="002726A5">
      <w:pPr>
        <w:tabs>
          <w:tab w:val="left" w:pos="2160"/>
        </w:tabs>
        <w:rPr>
          <w:rFonts w:ascii="Times New Roman" w:eastAsia="Calibri" w:hAnsi="Times New Roman"/>
          <w:sz w:val="24"/>
          <w:szCs w:val="24"/>
          <w:lang w:eastAsia="en-US"/>
        </w:rPr>
      </w:pPr>
    </w:p>
    <w:p w14:paraId="7C4CC0E4" w14:textId="77777777"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790E543" w14:textId="77777777" w:rsidR="002726A5" w:rsidRPr="00DF09E6" w:rsidRDefault="002726A5" w:rsidP="002726A5">
      <w:pPr>
        <w:ind w:left="360"/>
        <w:rPr>
          <w:rFonts w:ascii="Times New Roman" w:eastAsia="Calibri" w:hAnsi="Times New Roman"/>
          <w:i/>
          <w:sz w:val="24"/>
          <w:szCs w:val="24"/>
          <w:lang w:eastAsia="en-US"/>
        </w:rPr>
      </w:pPr>
    </w:p>
    <w:p w14:paraId="7CB80DAF" w14:textId="77777777"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BF1E451" w14:textId="77777777" w:rsidR="002726A5" w:rsidRDefault="002726A5" w:rsidP="002726A5">
      <w:pPr>
        <w:rPr>
          <w:rFonts w:ascii="Times New Roman" w:eastAsia="Calibri" w:hAnsi="Times New Roman"/>
          <w:i/>
          <w:sz w:val="24"/>
          <w:szCs w:val="24"/>
          <w:lang w:eastAsia="en-US"/>
        </w:rPr>
      </w:pPr>
    </w:p>
    <w:p w14:paraId="49D0C713" w14:textId="77777777"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14:paraId="697200F6" w14:textId="77777777" w:rsidR="002726A5" w:rsidRDefault="002726A5" w:rsidP="002726A5">
      <w:pPr>
        <w:rPr>
          <w:rFonts w:ascii="Times New Roman" w:eastAsia="Calibri" w:hAnsi="Times New Roman"/>
          <w:sz w:val="24"/>
          <w:szCs w:val="24"/>
          <w:lang w:eastAsia="en-US"/>
        </w:rPr>
      </w:pPr>
    </w:p>
    <w:p w14:paraId="559BCE22" w14:textId="77777777"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30"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14:paraId="553FD65A" w14:textId="77777777" w:rsidR="002726A5" w:rsidRPr="00DF09E6" w:rsidRDefault="002726A5" w:rsidP="002726A5">
      <w:pPr>
        <w:rPr>
          <w:rFonts w:ascii="Times New Roman" w:eastAsia="Calibri" w:hAnsi="Times New Roman"/>
          <w:sz w:val="24"/>
          <w:szCs w:val="24"/>
          <w:lang w:eastAsia="en-US"/>
        </w:rPr>
      </w:pPr>
    </w:p>
    <w:p w14:paraId="0D0F1909" w14:textId="77777777" w:rsidR="002726A5" w:rsidRPr="00DF09E6" w:rsidRDefault="002726A5" w:rsidP="002726A5">
      <w:pPr>
        <w:rPr>
          <w:rFonts w:ascii="Times New Roman" w:eastAsia="Calibri" w:hAnsi="Times New Roman"/>
          <w:sz w:val="24"/>
          <w:szCs w:val="24"/>
          <w:lang w:eastAsia="en-US"/>
        </w:rPr>
      </w:pPr>
    </w:p>
    <w:p w14:paraId="174015AF" w14:textId="77777777"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08CA2E2" w14:textId="77777777" w:rsidR="002726A5" w:rsidRPr="00DF09E6" w:rsidRDefault="002726A5" w:rsidP="002726A5">
      <w:pPr>
        <w:rPr>
          <w:rFonts w:ascii="Times New Roman" w:eastAsia="Calibri" w:hAnsi="Times New Roman"/>
          <w:sz w:val="24"/>
          <w:szCs w:val="24"/>
          <w:lang w:eastAsia="en-US"/>
        </w:rPr>
      </w:pPr>
    </w:p>
    <w:p w14:paraId="7E517670" w14:textId="77777777"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1639ABB0" w14:textId="77777777" w:rsidR="002726A5" w:rsidRPr="002726A5" w:rsidRDefault="002726A5" w:rsidP="002726A5">
      <w:pPr>
        <w:rPr>
          <w:rFonts w:ascii="Times New Roman" w:eastAsia="Calibri" w:hAnsi="Times New Roman"/>
          <w:sz w:val="24"/>
          <w:szCs w:val="24"/>
          <w:lang w:eastAsia="en-US"/>
        </w:rPr>
      </w:pPr>
    </w:p>
    <w:p w14:paraId="3D7C424C" w14:textId="77777777"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1"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14:paraId="630842C3" w14:textId="77777777" w:rsidR="00EF6361" w:rsidRPr="00C536DA" w:rsidRDefault="00EF6361" w:rsidP="00EF6361">
      <w:pPr>
        <w:rPr>
          <w:rFonts w:ascii="Times New Roman" w:hAnsi="Times New Roman"/>
          <w:sz w:val="16"/>
          <w:szCs w:val="16"/>
        </w:rPr>
      </w:pPr>
    </w:p>
    <w:p w14:paraId="4EF614EC" w14:textId="77777777"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2"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33"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4"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5"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6"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7"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14:paraId="518D72A8" w14:textId="77777777" w:rsidR="002726A5" w:rsidRPr="00B07E53" w:rsidRDefault="002726A5" w:rsidP="002726A5">
      <w:pPr>
        <w:rPr>
          <w:rFonts w:ascii="Times New Roman" w:hAnsi="Times New Roman"/>
          <w:sz w:val="24"/>
          <w:szCs w:val="24"/>
        </w:rPr>
      </w:pPr>
    </w:p>
    <w:p w14:paraId="1FA6C59D" w14:textId="4F91FE92" w:rsidR="009968B2" w:rsidRPr="00482B80" w:rsidRDefault="009968B2" w:rsidP="009968B2">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8" w:history="1">
        <w:r w:rsidRPr="00A66866">
          <w:rPr>
            <w:rStyle w:val="Hyperlink"/>
            <w:rFonts w:ascii="Times New Roman" w:hAnsi="Times New Roman"/>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14:paraId="5BF7EDFA" w14:textId="2EB136C2" w:rsidR="009968B2" w:rsidRPr="00F56C4F" w:rsidRDefault="009968B2" w:rsidP="009968B2">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9"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40" w:history="1">
        <w:r w:rsidRPr="00F56C4F">
          <w:rPr>
            <w:rStyle w:val="Hyperlink"/>
            <w:rFonts w:ascii="Times New Roman" w:hAnsi="Times New Roman"/>
            <w:sz w:val="24"/>
            <w:szCs w:val="24"/>
          </w:rPr>
          <w:t>www.uta.edu/owl</w:t>
        </w:r>
      </w:hyperlink>
      <w:r w:rsidRPr="00F56C4F">
        <w:rPr>
          <w:rFonts w:ascii="Times New Roman" w:hAnsi="Times New Roman"/>
          <w:sz w:val="24"/>
          <w:szCs w:val="24"/>
        </w:rPr>
        <w:t xml:space="preserve"> for detailed information on all our programs and services.</w:t>
      </w:r>
    </w:p>
    <w:p w14:paraId="517176C5" w14:textId="77777777" w:rsidR="009968B2" w:rsidRPr="00F56C4F" w:rsidRDefault="009968B2" w:rsidP="009968B2">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1" w:history="1">
        <w:r w:rsidRPr="00F56C4F">
          <w:rPr>
            <w:rStyle w:val="Hyperlink"/>
            <w:rFonts w:ascii="Times New Roman" w:hAnsi="Times New Roman"/>
            <w:sz w:val="24"/>
            <w:szCs w:val="24"/>
          </w:rPr>
          <w:t>http://library.uta.edu/academic-plaza</w:t>
        </w:r>
      </w:hyperlink>
    </w:p>
    <w:p w14:paraId="2C2B3558" w14:textId="77777777"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2" w:history="1">
        <w:r w:rsidRPr="000F48D0">
          <w:rPr>
            <w:rStyle w:val="Hyperlink"/>
            <w:rFonts w:ascii="Times New Roman" w:hAnsi="Times New Roman"/>
            <w:sz w:val="24"/>
            <w:szCs w:val="24"/>
          </w:rPr>
          <w:t>http://www.uta.edu/news/info/campus-carry/</w:t>
        </w:r>
      </w:hyperlink>
    </w:p>
    <w:p w14:paraId="10AA39CD" w14:textId="77777777" w:rsidR="002726A5" w:rsidRPr="00B07E53" w:rsidRDefault="002726A5" w:rsidP="002726A5">
      <w:pPr>
        <w:rPr>
          <w:rFonts w:ascii="Times New Roman" w:hAnsi="Times New Roman"/>
          <w:sz w:val="24"/>
          <w:szCs w:val="24"/>
        </w:rPr>
      </w:pPr>
    </w:p>
    <w:p w14:paraId="6D78363A" w14:textId="77777777"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14:paraId="37C53739" w14:textId="77777777"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23E44BC4" w14:textId="77777777"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083B71AD" w14:textId="77777777"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6B84BAA9" w14:textId="77777777" w:rsidR="00C536DA" w:rsidRPr="00C536DA" w:rsidRDefault="00C536DA" w:rsidP="001642A6">
      <w:pPr>
        <w:autoSpaceDE w:val="0"/>
        <w:autoSpaceDN w:val="0"/>
        <w:adjustRightInd w:val="0"/>
        <w:rPr>
          <w:rFonts w:ascii="Times New Roman" w:hAnsi="Times New Roman"/>
          <w:b/>
          <w:sz w:val="16"/>
          <w:szCs w:val="16"/>
          <w:u w:val="single"/>
        </w:rPr>
      </w:pPr>
    </w:p>
    <w:p w14:paraId="5DF9C3CD" w14:textId="77777777"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5"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14:paraId="51D98A94" w14:textId="77777777" w:rsidR="007C0C0C" w:rsidRPr="00C536DA" w:rsidRDefault="007C0C0C" w:rsidP="007C0C0C">
      <w:pPr>
        <w:rPr>
          <w:rFonts w:ascii="Times New Roman" w:hAnsi="Times New Roman"/>
          <w:bCs/>
          <w:sz w:val="16"/>
          <w:szCs w:val="16"/>
        </w:rPr>
      </w:pPr>
    </w:p>
    <w:p w14:paraId="21A63A51" w14:textId="77777777"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6"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14:paraId="0117F425" w14:textId="77777777" w:rsidR="00EF6361" w:rsidRPr="00C536DA" w:rsidRDefault="00EF6361" w:rsidP="00EF6361">
      <w:pPr>
        <w:rPr>
          <w:rFonts w:ascii="Times New Roman" w:hAnsi="Times New Roman"/>
          <w:sz w:val="16"/>
          <w:szCs w:val="16"/>
        </w:rPr>
      </w:pPr>
    </w:p>
    <w:p w14:paraId="0EFDE432" w14:textId="77777777"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7"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14:paraId="3D2800D9" w14:textId="77777777" w:rsidR="00EF6361" w:rsidRDefault="00EF6361" w:rsidP="002726A5">
      <w:pPr>
        <w:rPr>
          <w:rFonts w:ascii="Times New Roman" w:hAnsi="Times New Roman"/>
          <w:b/>
          <w:bCs/>
          <w:color w:val="000000" w:themeColor="text1"/>
        </w:rPr>
      </w:pPr>
    </w:p>
    <w:p w14:paraId="42B54A07" w14:textId="77777777"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FE5D1C0" w14:textId="77777777" w:rsidR="002726A5" w:rsidRDefault="002726A5" w:rsidP="002726A5">
      <w:pPr>
        <w:rPr>
          <w:rFonts w:ascii="Times New Roman" w:hAnsi="Times New Roman"/>
          <w:sz w:val="24"/>
          <w:szCs w:val="24"/>
        </w:rPr>
      </w:pPr>
    </w:p>
    <w:p w14:paraId="6EAC791B" w14:textId="77777777"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48"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9" w:history="1">
        <w:r w:rsidRPr="00E213C8">
          <w:rPr>
            <w:rStyle w:val="Hyperlink"/>
            <w:rFonts w:ascii="Arial" w:hAnsi="Arial" w:cs="Arial"/>
            <w:sz w:val="21"/>
            <w:szCs w:val="21"/>
          </w:rPr>
          <w:t>https://mavalert.uta.edu/register.php</w:t>
        </w:r>
      </w:hyperlink>
    </w:p>
    <w:p w14:paraId="69AEF026" w14:textId="77777777" w:rsidR="00F57985" w:rsidRPr="00877C54" w:rsidRDefault="00F57985" w:rsidP="00EF6361">
      <w:pPr>
        <w:rPr>
          <w:rFonts w:ascii="Times New Roman" w:hAnsi="Times New Roman"/>
          <w:b/>
          <w:bCs/>
          <w:color w:val="000000" w:themeColor="text1"/>
          <w:sz w:val="24"/>
          <w:szCs w:val="24"/>
        </w:rPr>
      </w:pPr>
    </w:p>
    <w:p w14:paraId="483A01E4" w14:textId="77777777" w:rsidR="009968B2" w:rsidRDefault="009968B2">
      <w:pPr>
        <w:spacing w:after="200" w:line="276" w:lineRule="auto"/>
        <w:rPr>
          <w:rFonts w:ascii="Times New Roman" w:hAnsi="Times New Roman"/>
          <w:b/>
          <w:sz w:val="24"/>
          <w:szCs w:val="24"/>
        </w:rPr>
      </w:pPr>
      <w:r>
        <w:rPr>
          <w:rFonts w:ascii="Times New Roman" w:hAnsi="Times New Roman"/>
          <w:b/>
          <w:sz w:val="24"/>
          <w:szCs w:val="24"/>
        </w:rPr>
        <w:br w:type="page"/>
      </w:r>
    </w:p>
    <w:p w14:paraId="1D25A53B" w14:textId="4EF5D6B0" w:rsidR="009968B2" w:rsidRPr="00F04BE4" w:rsidRDefault="009968B2" w:rsidP="009968B2">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9968B2" w:rsidRPr="00DA55D6" w14:paraId="206F7E7E" w14:textId="77777777" w:rsidTr="00664E47">
        <w:tc>
          <w:tcPr>
            <w:tcW w:w="1983" w:type="dxa"/>
          </w:tcPr>
          <w:p w14:paraId="48408A85" w14:textId="77777777" w:rsidR="009968B2" w:rsidRPr="00F04BE4" w:rsidRDefault="009968B2" w:rsidP="00664E47">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6F0EF218" w14:textId="77777777" w:rsidR="009968B2" w:rsidRPr="00F04BE4" w:rsidRDefault="009968B2" w:rsidP="00664E47">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2B6A847F" w14:textId="77777777" w:rsidR="009968B2" w:rsidRPr="00F04BE4" w:rsidRDefault="00664E47" w:rsidP="00664E47">
            <w:pPr>
              <w:tabs>
                <w:tab w:val="left" w:pos="-1080"/>
              </w:tabs>
              <w:ind w:right="-576"/>
              <w:rPr>
                <w:rFonts w:ascii="Times New Roman" w:hAnsi="Times New Roman"/>
                <w:sz w:val="24"/>
                <w:szCs w:val="24"/>
              </w:rPr>
            </w:pPr>
            <w:hyperlink r:id="rId50" w:history="1">
              <w:r w:rsidR="009968B2" w:rsidRPr="00F04BE4">
                <w:rPr>
                  <w:rStyle w:val="Hyperlink"/>
                  <w:rFonts w:ascii="Times New Roman" w:hAnsi="Times New Roman"/>
                  <w:sz w:val="24"/>
                  <w:szCs w:val="24"/>
                </w:rPr>
                <w:t>peace@uta.edu</w:t>
              </w:r>
            </w:hyperlink>
          </w:p>
        </w:tc>
        <w:tc>
          <w:tcPr>
            <w:tcW w:w="1915" w:type="dxa"/>
          </w:tcPr>
          <w:p w14:paraId="3069C6B1" w14:textId="77777777" w:rsidR="009968B2" w:rsidRPr="00F04BE4" w:rsidRDefault="009968B2" w:rsidP="00664E47">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64F843DF" w14:textId="77777777" w:rsidR="009968B2" w:rsidRPr="00F04BE4" w:rsidRDefault="009968B2" w:rsidP="00664E47">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2350BE78" w14:textId="77777777" w:rsidR="009968B2" w:rsidRPr="00F04BE4" w:rsidRDefault="00664E47" w:rsidP="00664E47">
            <w:pPr>
              <w:tabs>
                <w:tab w:val="left" w:pos="-1080"/>
              </w:tabs>
              <w:ind w:right="-576"/>
              <w:rPr>
                <w:rFonts w:ascii="Times New Roman" w:hAnsi="Times New Roman"/>
                <w:sz w:val="24"/>
                <w:szCs w:val="24"/>
              </w:rPr>
            </w:pPr>
            <w:hyperlink r:id="rId51" w:history="1">
              <w:r w:rsidR="009968B2" w:rsidRPr="00F04BE4">
                <w:rPr>
                  <w:rStyle w:val="Hyperlink"/>
                  <w:rFonts w:ascii="Times New Roman" w:hAnsi="Times New Roman"/>
                  <w:sz w:val="24"/>
                  <w:szCs w:val="24"/>
                </w:rPr>
                <w:t>llpyburn@uta.edu</w:t>
              </w:r>
            </w:hyperlink>
          </w:p>
        </w:tc>
        <w:tc>
          <w:tcPr>
            <w:tcW w:w="1716" w:type="dxa"/>
          </w:tcPr>
          <w:p w14:paraId="6BA7D01E" w14:textId="77777777" w:rsidR="009968B2" w:rsidRPr="00F04BE4" w:rsidRDefault="009968B2" w:rsidP="00664E47">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1FE7F687" w14:textId="77777777" w:rsidR="009968B2" w:rsidRPr="00F04BE4" w:rsidRDefault="009968B2" w:rsidP="00664E47">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20E9549D" w14:textId="77777777" w:rsidR="009968B2" w:rsidRPr="00F04BE4" w:rsidRDefault="00664E47" w:rsidP="00664E47">
            <w:pPr>
              <w:tabs>
                <w:tab w:val="left" w:pos="-1080"/>
              </w:tabs>
              <w:ind w:right="-576"/>
              <w:rPr>
                <w:rFonts w:ascii="Times New Roman" w:hAnsi="Times New Roman"/>
                <w:sz w:val="24"/>
                <w:szCs w:val="24"/>
              </w:rPr>
            </w:pPr>
            <w:hyperlink r:id="rId52" w:history="1">
              <w:r w:rsidR="009968B2" w:rsidRPr="00F04BE4">
                <w:rPr>
                  <w:rStyle w:val="Hyperlink"/>
                  <w:rFonts w:ascii="Times New Roman" w:hAnsi="Times New Roman"/>
                  <w:sz w:val="24"/>
                  <w:szCs w:val="24"/>
                </w:rPr>
                <w:t>scalf@uta.edu</w:t>
              </w:r>
            </w:hyperlink>
          </w:p>
          <w:p w14:paraId="325FCE06" w14:textId="77777777" w:rsidR="009968B2" w:rsidRPr="00F04BE4" w:rsidRDefault="009968B2" w:rsidP="00664E47">
            <w:pPr>
              <w:tabs>
                <w:tab w:val="left" w:pos="-1080"/>
              </w:tabs>
              <w:ind w:right="-576"/>
              <w:rPr>
                <w:rFonts w:ascii="Times New Roman" w:hAnsi="Times New Roman"/>
                <w:sz w:val="24"/>
                <w:szCs w:val="24"/>
              </w:rPr>
            </w:pPr>
          </w:p>
        </w:tc>
      </w:tr>
    </w:tbl>
    <w:p w14:paraId="73902621" w14:textId="77777777" w:rsidR="009968B2" w:rsidRPr="00F04BE4" w:rsidRDefault="009968B2" w:rsidP="009968B2">
      <w:pPr>
        <w:pStyle w:val="PlainText"/>
      </w:pPr>
      <w:r w:rsidRPr="00F04BE4">
        <w:t>Contact all nursing librarians:</w:t>
      </w:r>
    </w:p>
    <w:p w14:paraId="7C13B21A" w14:textId="77777777" w:rsidR="009968B2" w:rsidRPr="00F04BE4" w:rsidRDefault="00664E47" w:rsidP="009968B2">
      <w:pPr>
        <w:pStyle w:val="PlainText"/>
      </w:pPr>
      <w:hyperlink r:id="rId53" w:history="1">
        <w:r w:rsidR="009968B2" w:rsidRPr="00F04BE4">
          <w:rPr>
            <w:rStyle w:val="Hyperlink"/>
            <w:color w:val="1155CC"/>
          </w:rPr>
          <w:t>library-nursing@listserv.uta.edu</w:t>
        </w:r>
      </w:hyperlink>
    </w:p>
    <w:p w14:paraId="3416BCD9" w14:textId="77777777" w:rsidR="009968B2" w:rsidRPr="00F04BE4" w:rsidRDefault="009968B2" w:rsidP="009968B2">
      <w:pPr>
        <w:pStyle w:val="PlainText"/>
        <w:rPr>
          <w:b/>
          <w:bCs/>
        </w:rPr>
      </w:pPr>
      <w:r w:rsidRPr="00F04BE4">
        <w:rPr>
          <w:b/>
          <w:bCs/>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9968B2" w:rsidRPr="00F04BE4" w14:paraId="27279A45" w14:textId="77777777" w:rsidTr="00664E4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8DC7E6D" w14:textId="77777777" w:rsidR="009968B2" w:rsidRPr="00F04BE4" w:rsidRDefault="009968B2" w:rsidP="00664E47">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DEAE388" w14:textId="77777777" w:rsidR="009968B2" w:rsidRPr="00F04BE4" w:rsidRDefault="00664E47" w:rsidP="00664E47">
            <w:pPr>
              <w:pStyle w:val="PlainText"/>
              <w:rPr>
                <w:b/>
                <w:bCs/>
              </w:rPr>
            </w:pPr>
            <w:hyperlink r:id="rId54" w:history="1">
              <w:r w:rsidR="009968B2" w:rsidRPr="00F04BE4">
                <w:rPr>
                  <w:rStyle w:val="Hyperlink"/>
                </w:rPr>
                <w:t>http://libguides.uta.edu/nursing</w:t>
              </w:r>
            </w:hyperlink>
          </w:p>
        </w:tc>
      </w:tr>
      <w:tr w:rsidR="009968B2" w:rsidRPr="00F04BE4" w14:paraId="5BBDADF2" w14:textId="77777777" w:rsidTr="00664E47">
        <w:tc>
          <w:tcPr>
            <w:tcW w:w="3235" w:type="dxa"/>
            <w:tcBorders>
              <w:top w:val="nil"/>
              <w:left w:val="nil"/>
              <w:bottom w:val="single" w:sz="8" w:space="0" w:color="7F7F7F"/>
              <w:right w:val="nil"/>
            </w:tcBorders>
            <w:tcMar>
              <w:top w:w="0" w:type="dxa"/>
              <w:left w:w="108" w:type="dxa"/>
              <w:bottom w:w="0" w:type="dxa"/>
              <w:right w:w="108" w:type="dxa"/>
            </w:tcMar>
            <w:hideMark/>
          </w:tcPr>
          <w:p w14:paraId="355615F2" w14:textId="77777777" w:rsidR="009968B2" w:rsidRPr="00F04BE4" w:rsidRDefault="009968B2" w:rsidP="00664E47">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4294A654" w14:textId="77777777" w:rsidR="009968B2" w:rsidRPr="00F04BE4" w:rsidRDefault="00664E47" w:rsidP="00664E47">
            <w:pPr>
              <w:pStyle w:val="PlainText"/>
            </w:pPr>
            <w:hyperlink r:id="rId55" w:history="1">
              <w:r w:rsidR="009968B2" w:rsidRPr="00F04BE4">
                <w:rPr>
                  <w:rStyle w:val="Hyperlink"/>
                </w:rPr>
                <w:t>http://library.uta.edu/</w:t>
              </w:r>
            </w:hyperlink>
          </w:p>
        </w:tc>
      </w:tr>
      <w:tr w:rsidR="009968B2" w:rsidRPr="00F04BE4" w14:paraId="34516EF9" w14:textId="77777777" w:rsidTr="00664E47">
        <w:tc>
          <w:tcPr>
            <w:tcW w:w="3235" w:type="dxa"/>
            <w:tcMar>
              <w:top w:w="0" w:type="dxa"/>
              <w:left w:w="108" w:type="dxa"/>
              <w:bottom w:w="0" w:type="dxa"/>
              <w:right w:w="108" w:type="dxa"/>
            </w:tcMar>
            <w:hideMark/>
          </w:tcPr>
          <w:p w14:paraId="16C6F70E" w14:textId="77777777" w:rsidR="009968B2" w:rsidRPr="00F04BE4" w:rsidRDefault="009968B2" w:rsidP="00664E47">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14:paraId="6A009B44" w14:textId="77777777" w:rsidR="009968B2" w:rsidRPr="00F04BE4" w:rsidRDefault="00664E47" w:rsidP="00664E47">
            <w:pPr>
              <w:pStyle w:val="PlainText"/>
            </w:pPr>
            <w:hyperlink r:id="rId56" w:history="1">
              <w:r w:rsidR="009968B2" w:rsidRPr="00F04BE4">
                <w:rPr>
                  <w:rStyle w:val="Hyperlink"/>
                </w:rPr>
                <w:t>http://libguides.uta.edu</w:t>
              </w:r>
            </w:hyperlink>
          </w:p>
        </w:tc>
      </w:tr>
      <w:tr w:rsidR="009968B2" w:rsidRPr="00F04BE4" w14:paraId="6A8B2D4E" w14:textId="77777777" w:rsidTr="00664E4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31B162F" w14:textId="77777777" w:rsidR="009968B2" w:rsidRPr="00F04BE4" w:rsidRDefault="009968B2" w:rsidP="00664E47">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12EC6BE" w14:textId="77777777" w:rsidR="009968B2" w:rsidRPr="00F04BE4" w:rsidRDefault="00664E47" w:rsidP="00664E47">
            <w:pPr>
              <w:pStyle w:val="PlainText"/>
            </w:pPr>
            <w:hyperlink r:id="rId57" w:history="1">
              <w:r w:rsidR="009968B2" w:rsidRPr="00F04BE4">
                <w:rPr>
                  <w:rStyle w:val="Hyperlink"/>
                </w:rPr>
                <w:t>http://ask.uta.edu</w:t>
              </w:r>
            </w:hyperlink>
          </w:p>
        </w:tc>
      </w:tr>
      <w:tr w:rsidR="009968B2" w:rsidRPr="00F04BE4" w14:paraId="2AEB62FF" w14:textId="77777777" w:rsidTr="00664E47">
        <w:tc>
          <w:tcPr>
            <w:tcW w:w="3235" w:type="dxa"/>
            <w:tcMar>
              <w:top w:w="0" w:type="dxa"/>
              <w:left w:w="108" w:type="dxa"/>
              <w:bottom w:w="0" w:type="dxa"/>
              <w:right w:w="108" w:type="dxa"/>
            </w:tcMar>
            <w:hideMark/>
          </w:tcPr>
          <w:p w14:paraId="7855F1B5" w14:textId="77777777" w:rsidR="009968B2" w:rsidRPr="00F04BE4" w:rsidRDefault="009968B2" w:rsidP="00664E47">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14:paraId="1426ADEF" w14:textId="77777777" w:rsidR="009968B2" w:rsidRPr="00F04BE4" w:rsidRDefault="00664E47" w:rsidP="00664E47">
            <w:pPr>
              <w:pStyle w:val="PlainText"/>
            </w:pPr>
            <w:hyperlink r:id="rId58" w:history="1">
              <w:r w:rsidR="009968B2" w:rsidRPr="00F04BE4">
                <w:rPr>
                  <w:rStyle w:val="Hyperlink"/>
                </w:rPr>
                <w:t>http://libguides.uta.edu/az.php</w:t>
              </w:r>
            </w:hyperlink>
            <w:r w:rsidR="009968B2" w:rsidRPr="00F04BE4">
              <w:t xml:space="preserve"> </w:t>
            </w:r>
          </w:p>
        </w:tc>
      </w:tr>
      <w:tr w:rsidR="009968B2" w:rsidRPr="00F04BE4" w14:paraId="0AC90585" w14:textId="77777777" w:rsidTr="00664E4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3419AD1" w14:textId="77777777" w:rsidR="009968B2" w:rsidRPr="00F04BE4" w:rsidRDefault="009968B2" w:rsidP="00664E47">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6DD1706" w14:textId="77777777" w:rsidR="009968B2" w:rsidRPr="00F04BE4" w:rsidRDefault="00664E47" w:rsidP="00664E47">
            <w:pPr>
              <w:pStyle w:val="PlainText"/>
            </w:pPr>
            <w:hyperlink r:id="rId59" w:history="1">
              <w:r w:rsidR="009968B2" w:rsidRPr="00F04BE4">
                <w:rPr>
                  <w:rStyle w:val="Hyperlink"/>
                </w:rPr>
                <w:t>http://pulse.uta.edu/vwebv/enterCourseReserve.do</w:t>
              </w:r>
            </w:hyperlink>
          </w:p>
        </w:tc>
      </w:tr>
      <w:tr w:rsidR="009968B2" w:rsidRPr="00F04BE4" w14:paraId="77C7C080" w14:textId="77777777" w:rsidTr="00664E47">
        <w:tc>
          <w:tcPr>
            <w:tcW w:w="3235" w:type="dxa"/>
            <w:tcMar>
              <w:top w:w="0" w:type="dxa"/>
              <w:left w:w="108" w:type="dxa"/>
              <w:bottom w:w="0" w:type="dxa"/>
              <w:right w:w="108" w:type="dxa"/>
            </w:tcMar>
            <w:hideMark/>
          </w:tcPr>
          <w:p w14:paraId="5CE5659A" w14:textId="77777777" w:rsidR="009968B2" w:rsidRPr="00F04BE4" w:rsidRDefault="009968B2" w:rsidP="00664E47">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14:paraId="6777BE2D" w14:textId="77777777" w:rsidR="009968B2" w:rsidRPr="00F04BE4" w:rsidRDefault="00664E47" w:rsidP="00664E47">
            <w:pPr>
              <w:pStyle w:val="PlainText"/>
            </w:pPr>
            <w:hyperlink r:id="rId60" w:anchor="!/" w:history="1">
              <w:r w:rsidR="009968B2" w:rsidRPr="00F04BE4">
                <w:rPr>
                  <w:rStyle w:val="Hyperlink"/>
                </w:rPr>
                <w:t>http://uta.summon.serialssolutions.com/#!/</w:t>
              </w:r>
            </w:hyperlink>
          </w:p>
        </w:tc>
      </w:tr>
      <w:tr w:rsidR="009968B2" w:rsidRPr="00F04BE4" w14:paraId="28C04F68" w14:textId="77777777" w:rsidTr="00664E4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530EDE1" w14:textId="77777777" w:rsidR="009968B2" w:rsidRPr="00F04BE4" w:rsidRDefault="009968B2" w:rsidP="00664E47">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122A27D" w14:textId="77777777" w:rsidR="009968B2" w:rsidRPr="00F04BE4" w:rsidRDefault="00664E47" w:rsidP="00664E47">
            <w:pPr>
              <w:pStyle w:val="PlainText"/>
            </w:pPr>
            <w:hyperlink r:id="rId61" w:history="1">
              <w:r w:rsidR="009968B2" w:rsidRPr="00F04BE4">
                <w:rPr>
                  <w:rStyle w:val="Hyperlink"/>
                </w:rPr>
                <w:t>http://pulse.uta.edu/vwebv/searchSubject</w:t>
              </w:r>
            </w:hyperlink>
          </w:p>
        </w:tc>
      </w:tr>
      <w:tr w:rsidR="009968B2" w:rsidRPr="00F04BE4" w14:paraId="32A17DDD" w14:textId="77777777" w:rsidTr="00664E47">
        <w:tc>
          <w:tcPr>
            <w:tcW w:w="3235" w:type="dxa"/>
            <w:tcMar>
              <w:top w:w="0" w:type="dxa"/>
              <w:left w:w="108" w:type="dxa"/>
              <w:bottom w:w="0" w:type="dxa"/>
              <w:right w:w="108" w:type="dxa"/>
            </w:tcMar>
            <w:hideMark/>
          </w:tcPr>
          <w:p w14:paraId="74B312E2" w14:textId="77777777" w:rsidR="009968B2" w:rsidRPr="00F04BE4" w:rsidRDefault="009968B2" w:rsidP="00664E47">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14:paraId="14E86619" w14:textId="77777777" w:rsidR="009968B2" w:rsidRPr="00F04BE4" w:rsidRDefault="00664E47" w:rsidP="00664E47">
            <w:pPr>
              <w:pStyle w:val="PlainText"/>
            </w:pPr>
            <w:hyperlink r:id="rId62" w:history="1">
              <w:r w:rsidR="009968B2" w:rsidRPr="00EF7D2F">
                <w:rPr>
                  <w:rStyle w:val="hyperlinkchar"/>
                  <w:rFonts w:ascii="Arial" w:hAnsi="Arial" w:cs="Arial"/>
                  <w:color w:val="0000FF"/>
                  <w:sz w:val="21"/>
                  <w:szCs w:val="21"/>
                </w:rPr>
                <w:t>library.uta.edu/how-to</w:t>
              </w:r>
            </w:hyperlink>
          </w:p>
        </w:tc>
      </w:tr>
      <w:tr w:rsidR="009968B2" w:rsidRPr="00F04BE4" w14:paraId="32E62F2B" w14:textId="77777777" w:rsidTr="00664E4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8664446" w14:textId="77777777" w:rsidR="009968B2" w:rsidRPr="00F04BE4" w:rsidRDefault="009968B2" w:rsidP="00664E47">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6562C17" w14:textId="77777777" w:rsidR="009968B2" w:rsidRPr="00F04BE4" w:rsidRDefault="00664E47" w:rsidP="00664E47">
            <w:pPr>
              <w:pStyle w:val="PlainText"/>
            </w:pPr>
            <w:hyperlink r:id="rId63" w:history="1">
              <w:r w:rsidR="009968B2" w:rsidRPr="00F04BE4">
                <w:rPr>
                  <w:rStyle w:val="Hyperlink"/>
                </w:rPr>
                <w:t>http://libguides.uta.edu/offcampus</w:t>
              </w:r>
            </w:hyperlink>
          </w:p>
        </w:tc>
      </w:tr>
      <w:tr w:rsidR="009968B2" w:rsidRPr="00F04BE4" w14:paraId="48B910DA" w14:textId="77777777" w:rsidTr="00664E47">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43AC6308" w14:textId="77777777" w:rsidR="009968B2" w:rsidRPr="00F04BE4" w:rsidRDefault="009968B2" w:rsidP="00664E47">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75FFEA6" w14:textId="77777777" w:rsidR="009968B2" w:rsidRDefault="00664E47" w:rsidP="00664E47">
            <w:pPr>
              <w:pStyle w:val="PlainText"/>
            </w:pPr>
            <w:hyperlink r:id="rId64" w:history="1">
              <w:r w:rsidR="009968B2" w:rsidRPr="00EF7D2F">
                <w:rPr>
                  <w:rStyle w:val="hyperlinkchar"/>
                  <w:rFonts w:ascii="Arial" w:hAnsi="Arial" w:cs="Arial"/>
                  <w:color w:val="0000FF"/>
                  <w:sz w:val="21"/>
                  <w:szCs w:val="21"/>
                </w:rPr>
                <w:t>library.uta.edu/academic-plaza</w:t>
              </w:r>
            </w:hyperlink>
          </w:p>
        </w:tc>
      </w:tr>
      <w:tr w:rsidR="009968B2" w:rsidRPr="00F04BE4" w14:paraId="03E0018B" w14:textId="77777777" w:rsidTr="00664E47">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7EC86045" w14:textId="77777777" w:rsidR="009968B2" w:rsidRDefault="009968B2" w:rsidP="00664E47">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6822388A" w14:textId="77777777" w:rsidR="009968B2" w:rsidRDefault="00664E47" w:rsidP="00664E47">
            <w:pPr>
              <w:pStyle w:val="PlainText"/>
            </w:pPr>
            <w:hyperlink r:id="rId65" w:history="1">
              <w:r w:rsidR="009968B2" w:rsidRPr="00EF7D2F">
                <w:rPr>
                  <w:rStyle w:val="hyperlinkchar"/>
                  <w:rFonts w:ascii="Arial" w:hAnsi="Arial" w:cs="Arial"/>
                  <w:color w:val="0000FF"/>
                  <w:sz w:val="21"/>
                  <w:szCs w:val="21"/>
                </w:rPr>
                <w:t>openroom.uta.edu/</w:t>
              </w:r>
            </w:hyperlink>
          </w:p>
        </w:tc>
      </w:tr>
    </w:tbl>
    <w:p w14:paraId="1BF68B66" w14:textId="77777777" w:rsidR="009968B2" w:rsidRDefault="009968B2" w:rsidP="009968B2">
      <w:r>
        <w:t>For help with APA formatting, you can go to:</w:t>
      </w:r>
    </w:p>
    <w:p w14:paraId="5C4E7E4D" w14:textId="77777777" w:rsidR="009968B2" w:rsidRDefault="009968B2" w:rsidP="009968B2"/>
    <w:p w14:paraId="4A503D4B" w14:textId="77777777" w:rsidR="009968B2" w:rsidRDefault="00664E47" w:rsidP="009968B2">
      <w:pPr>
        <w:pStyle w:val="ListParagraph"/>
        <w:numPr>
          <w:ilvl w:val="0"/>
          <w:numId w:val="37"/>
        </w:numPr>
        <w:contextualSpacing w:val="0"/>
      </w:pPr>
      <w:hyperlink r:id="rId66" w:history="1">
        <w:r w:rsidR="009968B2">
          <w:rPr>
            <w:rStyle w:val="Hyperlink"/>
          </w:rPr>
          <w:t>http://libguides.uta.edu</w:t>
        </w:r>
      </w:hyperlink>
    </w:p>
    <w:p w14:paraId="034C409D" w14:textId="77777777" w:rsidR="009968B2" w:rsidRDefault="009968B2" w:rsidP="009968B2">
      <w:pPr>
        <w:pStyle w:val="ListParagraph"/>
        <w:numPr>
          <w:ilvl w:val="0"/>
          <w:numId w:val="37"/>
        </w:numPr>
        <w:contextualSpacing w:val="0"/>
      </w:pPr>
      <w:r>
        <w:t>Scroll down and click on “Nursing”</w:t>
      </w:r>
    </w:p>
    <w:p w14:paraId="1F577CC3" w14:textId="77777777" w:rsidR="009968B2" w:rsidRDefault="009968B2" w:rsidP="009968B2">
      <w:pPr>
        <w:pStyle w:val="ListParagraph"/>
        <w:numPr>
          <w:ilvl w:val="0"/>
          <w:numId w:val="37"/>
        </w:numPr>
        <w:contextualSpacing w:val="0"/>
      </w:pPr>
      <w:r>
        <w:t>Click on “APA Guide” for advice on various aspects of paper writing.  This is a short-cut for the APA Manual.  When in doubt, refer to the Manual.</w:t>
      </w:r>
    </w:p>
    <w:p w14:paraId="69F3F473" w14:textId="77777777" w:rsidR="009968B2" w:rsidRPr="00F04BE4" w:rsidRDefault="009968B2" w:rsidP="009968B2">
      <w:pPr>
        <w:pStyle w:val="PlainText"/>
      </w:pPr>
      <w:r w:rsidRPr="00F04BE4">
        <w:t>In addition to providing the general library guide for nursing (</w:t>
      </w:r>
      <w:hyperlink r:id="rId67" w:history="1">
        <w:r w:rsidRPr="00F04BE4">
          <w:rPr>
            <w:rStyle w:val="Hyperlink"/>
          </w:rPr>
          <w:t>http://libguides.uta.edu/nursing</w:t>
        </w:r>
      </w:hyperlink>
      <w:r w:rsidRPr="00F04BE4">
        <w:rPr>
          <w:rStyle w:val="Hyperlink"/>
        </w:rPr>
        <w:t>)</w:t>
      </w:r>
      <w:r w:rsidRPr="00F04BE4">
        <w:t xml:space="preserve">, we can put together course specific guides for your students.  The subject librarian for your area can work with you to build a customized course page to support your class if you wish. For examples, visit </w:t>
      </w:r>
      <w:hyperlink r:id="rId68" w:history="1">
        <w:r w:rsidRPr="00F04BE4">
          <w:rPr>
            <w:rStyle w:val="Hyperlink"/>
          </w:rPr>
          <w:t>http://libguides.uta.edu/os</w:t>
        </w:r>
      </w:hyperlink>
      <w:r w:rsidRPr="00F04BE4">
        <w:t xml:space="preserve"> and </w:t>
      </w:r>
      <w:hyperlink r:id="rId69" w:history="1">
        <w:r w:rsidRPr="00F04BE4">
          <w:rPr>
            <w:rStyle w:val="Hyperlink"/>
          </w:rPr>
          <w:t>http://libguides.uta.edu/pols2311fm</w:t>
        </w:r>
      </w:hyperlink>
      <w:r w:rsidRPr="00F04BE4">
        <w:t xml:space="preserve"> .</w:t>
      </w:r>
    </w:p>
    <w:p w14:paraId="0B2E2729" w14:textId="77777777" w:rsidR="00684B52" w:rsidRPr="002726A5" w:rsidRDefault="00664E47" w:rsidP="00684B52">
      <w:pPr>
        <w:rPr>
          <w:rFonts w:ascii="Times New Roman" w:hAnsi="Times New Roman"/>
          <w:b/>
          <w:sz w:val="28"/>
          <w:szCs w:val="28"/>
        </w:rPr>
      </w:pPr>
      <w:r>
        <w:rPr>
          <w:rFonts w:ascii="Times New Roman" w:hAnsi="Times New Roman"/>
          <w:b/>
          <w:sz w:val="28"/>
          <w:szCs w:val="28"/>
        </w:rPr>
        <w:pict w14:anchorId="3726515F">
          <v:rect id="_x0000_i1025" style="width:0;height:1.5pt" o:hralign="center" o:hrstd="t" o:hr="t" fillcolor="#a0a0a0" stroked="f"/>
        </w:pict>
      </w:r>
    </w:p>
    <w:p w14:paraId="04A0F98F" w14:textId="77777777" w:rsidR="00684B52" w:rsidRPr="00690EE6" w:rsidRDefault="00684B52" w:rsidP="00684B52">
      <w:pPr>
        <w:rPr>
          <w:rFonts w:ascii="Times New Roman" w:hAnsi="Times New Roman"/>
          <w:b/>
          <w:sz w:val="24"/>
          <w:szCs w:val="24"/>
        </w:rPr>
      </w:pPr>
    </w:p>
    <w:p w14:paraId="2E929620" w14:textId="77777777"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14:paraId="489625C9" w14:textId="77777777" w:rsidR="00684B52" w:rsidRPr="005D6CEE" w:rsidRDefault="00664E47" w:rsidP="00684B52">
      <w:pPr>
        <w:rPr>
          <w:rFonts w:ascii="Times New Roman" w:hAnsi="Times New Roman"/>
          <w:b/>
          <w:sz w:val="28"/>
          <w:szCs w:val="28"/>
        </w:rPr>
      </w:pPr>
      <w:r>
        <w:rPr>
          <w:rFonts w:ascii="Times New Roman" w:hAnsi="Times New Roman"/>
          <w:b/>
          <w:sz w:val="28"/>
          <w:szCs w:val="28"/>
        </w:rPr>
        <w:pict w14:anchorId="540C70FE">
          <v:rect id="_x0000_i1026" style="width:0;height:1.5pt" o:hralign="center" o:hrstd="t" o:hr="t" fillcolor="#a0a0a0" stroked="f"/>
        </w:pict>
      </w:r>
    </w:p>
    <w:p w14:paraId="433479E5" w14:textId="77777777" w:rsidR="00765F1D" w:rsidRDefault="00765F1D" w:rsidP="00765F1D">
      <w:pPr>
        <w:rPr>
          <w:rFonts w:ascii="Times New Roman" w:hAnsi="Times New Roman"/>
          <w:b/>
          <w:sz w:val="28"/>
          <w:szCs w:val="28"/>
        </w:rPr>
      </w:pPr>
    </w:p>
    <w:p w14:paraId="4F3512EB" w14:textId="77777777"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14:paraId="42239B36" w14:textId="77777777" w:rsidR="00F57985" w:rsidRDefault="00F57985" w:rsidP="00EF6361">
      <w:pPr>
        <w:rPr>
          <w:rFonts w:ascii="Times New Roman" w:hAnsi="Times New Roman"/>
          <w:b/>
          <w:sz w:val="24"/>
          <w:szCs w:val="24"/>
          <w:u w:val="single"/>
        </w:rPr>
      </w:pPr>
    </w:p>
    <w:p w14:paraId="6B063849" w14:textId="77777777"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14:paraId="68AA4845" w14:textId="77777777" w:rsidR="00970418" w:rsidRPr="00380AD2" w:rsidRDefault="00970418" w:rsidP="00970418">
      <w:pPr>
        <w:rPr>
          <w:rFonts w:ascii="Times New Roman" w:hAnsi="Times New Roman"/>
          <w:b/>
          <w:sz w:val="20"/>
          <w:szCs w:val="24"/>
        </w:rPr>
      </w:pPr>
    </w:p>
    <w:p w14:paraId="67A373BA"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70" w:history="1">
        <w:r w:rsidRPr="00DF09E6">
          <w:rPr>
            <w:rStyle w:val="Hyperlink"/>
            <w:rFonts w:ascii="Times New Roman" w:hAnsi="Times New Roman"/>
            <w:sz w:val="24"/>
            <w:szCs w:val="24"/>
          </w:rPr>
          <w:t>www.bon.state.tx.us</w:t>
        </w:r>
      </w:hyperlink>
    </w:p>
    <w:p w14:paraId="049B9FA9" w14:textId="77777777" w:rsidR="00F57985" w:rsidRDefault="00F57985" w:rsidP="00970418">
      <w:pPr>
        <w:rPr>
          <w:rFonts w:ascii="Times New Roman" w:hAnsi="Times New Roman"/>
          <w:b/>
          <w:sz w:val="20"/>
          <w:szCs w:val="24"/>
          <w:u w:val="single"/>
        </w:rPr>
      </w:pPr>
    </w:p>
    <w:p w14:paraId="6148B7E3" w14:textId="77777777" w:rsidR="00F57985" w:rsidRPr="00380AD2" w:rsidRDefault="00F57985" w:rsidP="00970418">
      <w:pPr>
        <w:rPr>
          <w:rFonts w:ascii="Times New Roman" w:hAnsi="Times New Roman"/>
          <w:b/>
          <w:sz w:val="20"/>
          <w:szCs w:val="24"/>
          <w:u w:val="single"/>
        </w:rPr>
      </w:pPr>
    </w:p>
    <w:p w14:paraId="3DC360B9" w14:textId="77777777"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14:paraId="0B626A35" w14:textId="77777777" w:rsidR="00970418" w:rsidRPr="00380AD2" w:rsidRDefault="00970418" w:rsidP="00970418">
      <w:pPr>
        <w:rPr>
          <w:rFonts w:ascii="Times New Roman" w:hAnsi="Times New Roman"/>
          <w:b/>
          <w:sz w:val="20"/>
          <w:szCs w:val="24"/>
        </w:rPr>
      </w:pPr>
    </w:p>
    <w:p w14:paraId="5991344A" w14:textId="77777777"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14:paraId="328FEE33" w14:textId="77777777" w:rsidR="00970418" w:rsidRPr="00380AD2" w:rsidRDefault="00970418" w:rsidP="00970418">
      <w:pPr>
        <w:rPr>
          <w:rFonts w:ascii="Times New Roman" w:hAnsi="Times New Roman"/>
          <w:b/>
          <w:bCs/>
          <w:sz w:val="20"/>
          <w:szCs w:val="24"/>
        </w:rPr>
      </w:pPr>
    </w:p>
    <w:p w14:paraId="56B1E2E8" w14:textId="77777777"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14:paraId="015AC9F5" w14:textId="77777777" w:rsidR="00970418" w:rsidRPr="00380AD2" w:rsidRDefault="00970418" w:rsidP="00970418">
      <w:pPr>
        <w:rPr>
          <w:rFonts w:ascii="Times New Roman" w:hAnsi="Times New Roman"/>
          <w:sz w:val="20"/>
          <w:szCs w:val="24"/>
        </w:rPr>
      </w:pPr>
    </w:p>
    <w:p w14:paraId="13027028"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71"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5F957231"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034AA7F8"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621A8EF0"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2FEA6FB9"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4FCCD137"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7F830FFB"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62090AB1" w14:textId="77777777" w:rsidR="00970418" w:rsidRPr="00380AD2" w:rsidRDefault="00970418" w:rsidP="00970418">
      <w:pPr>
        <w:rPr>
          <w:rFonts w:ascii="Times New Roman" w:hAnsi="Times New Roman"/>
          <w:sz w:val="20"/>
          <w:szCs w:val="24"/>
        </w:rPr>
      </w:pPr>
    </w:p>
    <w:p w14:paraId="0FEC018B" w14:textId="77777777"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6C03F1C8" w14:textId="77777777" w:rsidR="00970418" w:rsidRPr="00380AD2" w:rsidRDefault="00970418" w:rsidP="00970418">
      <w:pPr>
        <w:rPr>
          <w:rFonts w:ascii="Times New Roman" w:hAnsi="Times New Roman"/>
          <w:sz w:val="20"/>
          <w:szCs w:val="24"/>
        </w:rPr>
      </w:pPr>
    </w:p>
    <w:p w14:paraId="6E5F8003" w14:textId="77777777"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2" w:history="1">
        <w:r w:rsidRPr="00DF09E6">
          <w:rPr>
            <w:rStyle w:val="Hyperlink"/>
            <w:rFonts w:ascii="Times New Roman" w:hAnsi="Times New Roman"/>
            <w:sz w:val="24"/>
            <w:szCs w:val="24"/>
          </w:rPr>
          <w:t>http://www.cdc.gov/</w:t>
        </w:r>
      </w:hyperlink>
    </w:p>
    <w:p w14:paraId="60BEE4C1" w14:textId="77777777" w:rsidR="00970418" w:rsidRDefault="00970418" w:rsidP="00970418">
      <w:pPr>
        <w:rPr>
          <w:rFonts w:ascii="Times New Roman" w:hAnsi="Times New Roman"/>
          <w:b/>
          <w:bCs/>
          <w:sz w:val="20"/>
          <w:szCs w:val="24"/>
        </w:rPr>
      </w:pPr>
    </w:p>
    <w:p w14:paraId="165AAF16" w14:textId="77777777"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2FFB92D8" w14:textId="77777777" w:rsidR="004274CF" w:rsidRPr="00380AD2" w:rsidRDefault="004274CF" w:rsidP="00970418">
      <w:pPr>
        <w:rPr>
          <w:rFonts w:ascii="Times New Roman" w:hAnsi="Times New Roman"/>
          <w:b/>
          <w:bCs/>
          <w:sz w:val="20"/>
          <w:szCs w:val="24"/>
        </w:rPr>
      </w:pPr>
    </w:p>
    <w:p w14:paraId="613D369E" w14:textId="77777777"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3" w:history="1">
        <w:r w:rsidRPr="00D7499F">
          <w:rPr>
            <w:rStyle w:val="Hyperlink"/>
          </w:rPr>
          <w:t>http://www.uta.edu/conhi/students/msn-resources/index.php</w:t>
        </w:r>
      </w:hyperlink>
    </w:p>
    <w:p w14:paraId="0465368D" w14:textId="77777777" w:rsidR="00970418" w:rsidRPr="00380AD2" w:rsidRDefault="00970418" w:rsidP="00970418">
      <w:pPr>
        <w:rPr>
          <w:rFonts w:ascii="Times New Roman" w:hAnsi="Times New Roman"/>
          <w:b/>
          <w:sz w:val="20"/>
          <w:szCs w:val="24"/>
        </w:rPr>
      </w:pPr>
    </w:p>
    <w:p w14:paraId="39EA68F5" w14:textId="77777777"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4" w:history="1">
        <w:r w:rsidRPr="00D7499F">
          <w:rPr>
            <w:rStyle w:val="Hyperlink"/>
          </w:rPr>
          <w:t>http://www.uta.edu/conhi/students/msn-resources/index.php</w:t>
        </w:r>
      </w:hyperlink>
    </w:p>
    <w:p w14:paraId="70C95F82" w14:textId="77777777" w:rsidR="00970418" w:rsidRPr="00380AD2" w:rsidRDefault="00970418" w:rsidP="00970418">
      <w:pPr>
        <w:rPr>
          <w:rFonts w:ascii="Times New Roman" w:hAnsi="Times New Roman"/>
          <w:b/>
          <w:sz w:val="20"/>
          <w:szCs w:val="24"/>
        </w:rPr>
      </w:pPr>
    </w:p>
    <w:p w14:paraId="622596CF"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75"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71779CF" w14:textId="77777777" w:rsidR="00970418" w:rsidRPr="00E02341" w:rsidRDefault="00970418" w:rsidP="00970418">
      <w:pPr>
        <w:rPr>
          <w:rFonts w:ascii="Times New Roman" w:hAnsi="Times New Roman"/>
          <w:sz w:val="16"/>
          <w:szCs w:val="24"/>
        </w:rPr>
      </w:pPr>
    </w:p>
    <w:p w14:paraId="3AA8E8A5" w14:textId="77777777"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CF1D1BD" w14:textId="77777777"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14:paraId="64082AA8" w14:textId="77777777"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14:paraId="2859578F" w14:textId="77777777"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680CB57" w14:textId="77777777" w:rsidR="00B44B19" w:rsidRPr="00380AD2" w:rsidRDefault="00B44B19" w:rsidP="00EF6361">
      <w:pPr>
        <w:rPr>
          <w:rFonts w:ascii="Times New Roman" w:hAnsi="Times New Roman"/>
          <w:sz w:val="20"/>
          <w:szCs w:val="24"/>
        </w:rPr>
      </w:pPr>
    </w:p>
    <w:p w14:paraId="16057989" w14:textId="77777777"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6B1447B2" w14:textId="77777777" w:rsidR="00F57985" w:rsidRDefault="00F57985" w:rsidP="00970418">
      <w:pPr>
        <w:jc w:val="center"/>
        <w:rPr>
          <w:rFonts w:ascii="Times New Roman" w:hAnsi="Times New Roman"/>
          <w:b/>
          <w:sz w:val="28"/>
          <w:szCs w:val="28"/>
        </w:rPr>
      </w:pPr>
    </w:p>
    <w:p w14:paraId="040F6A15" w14:textId="77777777" w:rsidR="004274CF" w:rsidRDefault="004274CF">
      <w:pPr>
        <w:spacing w:after="200" w:line="276" w:lineRule="auto"/>
        <w:rPr>
          <w:b/>
          <w:sz w:val="32"/>
          <w:szCs w:val="28"/>
        </w:rPr>
      </w:pPr>
      <w:r>
        <w:rPr>
          <w:b/>
          <w:sz w:val="32"/>
          <w:szCs w:val="28"/>
        </w:rPr>
        <w:br w:type="page"/>
      </w:r>
    </w:p>
    <w:p w14:paraId="70C7A63E" w14:textId="77777777" w:rsidR="009968B2" w:rsidRPr="00283079" w:rsidRDefault="009968B2" w:rsidP="009968B2">
      <w:pPr>
        <w:spacing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36419DE6" w14:textId="77777777" w:rsidR="009968B2" w:rsidRPr="00283079" w:rsidRDefault="00664E47" w:rsidP="009968B2">
      <w:pPr>
        <w:rPr>
          <w:rFonts w:ascii="Times New Roman" w:hAnsi="Times New Roman"/>
          <w:b/>
          <w:sz w:val="24"/>
          <w:szCs w:val="24"/>
        </w:rPr>
      </w:pPr>
      <w:r>
        <w:rPr>
          <w:rFonts w:ascii="Times New Roman" w:hAnsi="Times New Roman"/>
          <w:b/>
          <w:sz w:val="28"/>
          <w:szCs w:val="28"/>
        </w:rPr>
        <w:pict w14:anchorId="20CCEDB3">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9968B2" w:rsidRPr="002B4D04" w14:paraId="60E7D81F" w14:textId="77777777" w:rsidTr="00664E47">
        <w:tc>
          <w:tcPr>
            <w:tcW w:w="4788" w:type="dxa"/>
          </w:tcPr>
          <w:p w14:paraId="0E534052" w14:textId="77777777" w:rsidR="009968B2" w:rsidRDefault="009968B2" w:rsidP="00664E47">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2AD7535F" w14:textId="77777777" w:rsidR="009968B2" w:rsidRDefault="009968B2" w:rsidP="00664E47">
            <w:pPr>
              <w:rPr>
                <w:rFonts w:ascii="Times New Roman" w:hAnsi="Times New Roman"/>
                <w:color w:val="000000"/>
                <w:sz w:val="24"/>
                <w:szCs w:val="24"/>
                <w:lang w:eastAsia="en-US"/>
              </w:rPr>
            </w:pPr>
            <w:r>
              <w:rPr>
                <w:rFonts w:ascii="Times New Roman" w:hAnsi="Times New Roman"/>
                <w:color w:val="000000"/>
                <w:sz w:val="24"/>
                <w:szCs w:val="24"/>
              </w:rPr>
              <w:t>Associate Dean</w:t>
            </w:r>
          </w:p>
          <w:p w14:paraId="21A6253A" w14:textId="77777777" w:rsidR="009968B2" w:rsidRDefault="009968B2" w:rsidP="00664E47">
            <w:pPr>
              <w:rPr>
                <w:rFonts w:ascii="Times New Roman" w:hAnsi="Times New Roman"/>
                <w:color w:val="000000"/>
                <w:sz w:val="24"/>
                <w:szCs w:val="24"/>
              </w:rPr>
            </w:pPr>
            <w:r>
              <w:rPr>
                <w:rFonts w:ascii="Times New Roman" w:hAnsi="Times New Roman"/>
                <w:color w:val="000000"/>
                <w:sz w:val="24"/>
                <w:szCs w:val="24"/>
              </w:rPr>
              <w:t>Chair, Graduate Nursing Programs</w:t>
            </w:r>
          </w:p>
          <w:p w14:paraId="7DEEE102" w14:textId="77777777" w:rsidR="009968B2" w:rsidRDefault="009968B2" w:rsidP="00664E47">
            <w:pPr>
              <w:rPr>
                <w:rFonts w:ascii="Times New Roman" w:hAnsi="Times New Roman"/>
                <w:color w:val="000000"/>
                <w:sz w:val="24"/>
                <w:szCs w:val="24"/>
              </w:rPr>
            </w:pPr>
            <w:r>
              <w:rPr>
                <w:rFonts w:ascii="Times New Roman" w:hAnsi="Times New Roman"/>
                <w:color w:val="000000"/>
                <w:sz w:val="24"/>
                <w:szCs w:val="24"/>
              </w:rPr>
              <w:t>Pickard Hall Office #514</w:t>
            </w:r>
          </w:p>
          <w:p w14:paraId="503AF9BE" w14:textId="77777777" w:rsidR="009968B2" w:rsidRPr="002B4D04" w:rsidRDefault="009968B2" w:rsidP="00664E47">
            <w:pPr>
              <w:rPr>
                <w:rFonts w:ascii="Times New Roman" w:hAnsi="Times New Roman"/>
                <w:color w:val="000000" w:themeColor="text1"/>
              </w:rPr>
            </w:pPr>
            <w:r>
              <w:rPr>
                <w:rFonts w:ascii="Times New Roman" w:hAnsi="Times New Roman"/>
                <w:color w:val="000000"/>
                <w:sz w:val="24"/>
                <w:szCs w:val="24"/>
              </w:rPr>
              <w:t xml:space="preserve">Email address:  </w:t>
            </w:r>
            <w:hyperlink r:id="rId76" w:history="1">
              <w:r>
                <w:rPr>
                  <w:rStyle w:val="Hyperlink"/>
                  <w:rFonts w:ascii="Times New Roman" w:hAnsi="Times New Roman"/>
                  <w:sz w:val="24"/>
                  <w:szCs w:val="24"/>
                </w:rPr>
                <w:t>jleflore@uta.edu</w:t>
              </w:r>
            </w:hyperlink>
          </w:p>
        </w:tc>
        <w:tc>
          <w:tcPr>
            <w:tcW w:w="5130" w:type="dxa"/>
          </w:tcPr>
          <w:p w14:paraId="018BDD25" w14:textId="77777777" w:rsidR="009968B2" w:rsidRDefault="009968B2" w:rsidP="00664E47">
            <w:pPr>
              <w:rPr>
                <w:rFonts w:ascii="Times New Roman" w:hAnsi="Times New Roman"/>
                <w:b/>
                <w:sz w:val="24"/>
              </w:rPr>
            </w:pPr>
            <w:r>
              <w:rPr>
                <w:rFonts w:ascii="Times New Roman" w:hAnsi="Times New Roman"/>
                <w:b/>
                <w:sz w:val="24"/>
              </w:rPr>
              <w:t>E. Monee’ Carter-Griffin DNP, RN, ACNP-BC</w:t>
            </w:r>
          </w:p>
          <w:p w14:paraId="6DAF963A" w14:textId="77777777" w:rsidR="009968B2" w:rsidRDefault="009968B2" w:rsidP="00664E47">
            <w:pPr>
              <w:rPr>
                <w:rFonts w:ascii="Times New Roman" w:hAnsi="Times New Roman"/>
              </w:rPr>
            </w:pPr>
            <w:r>
              <w:rPr>
                <w:rFonts w:ascii="Times New Roman" w:hAnsi="Times New Roman"/>
              </w:rPr>
              <w:t>Associate Chair, Graduate Nurse Practitioner Programs</w:t>
            </w:r>
          </w:p>
          <w:p w14:paraId="04231B59" w14:textId="77777777" w:rsidR="009968B2" w:rsidRDefault="009968B2" w:rsidP="00664E47">
            <w:pPr>
              <w:rPr>
                <w:rFonts w:ascii="Times New Roman" w:hAnsi="Times New Roman"/>
              </w:rPr>
            </w:pPr>
            <w:r>
              <w:rPr>
                <w:rFonts w:ascii="Times New Roman" w:hAnsi="Times New Roman"/>
              </w:rPr>
              <w:t>Pickard Hall Office – TBA</w:t>
            </w:r>
          </w:p>
          <w:p w14:paraId="51DCD01E" w14:textId="77777777" w:rsidR="009968B2" w:rsidRDefault="009968B2" w:rsidP="00664E47">
            <w:pPr>
              <w:rPr>
                <w:rFonts w:ascii="Times New Roman" w:hAnsi="Times New Roman"/>
              </w:rPr>
            </w:pPr>
            <w:r>
              <w:rPr>
                <w:rFonts w:ascii="Times New Roman" w:hAnsi="Times New Roman"/>
              </w:rPr>
              <w:t>817-272-4832</w:t>
            </w:r>
          </w:p>
          <w:p w14:paraId="1F28DDE0" w14:textId="77777777" w:rsidR="009968B2" w:rsidRDefault="009968B2" w:rsidP="00664E47">
            <w:r>
              <w:rPr>
                <w:rFonts w:ascii="Times New Roman" w:hAnsi="Times New Roman"/>
              </w:rPr>
              <w:t>Email address:</w:t>
            </w:r>
            <w:r>
              <w:t xml:space="preserve">  </w:t>
            </w:r>
            <w:hyperlink r:id="rId77" w:history="1">
              <w:r>
                <w:rPr>
                  <w:rStyle w:val="Hyperlink"/>
                </w:rPr>
                <w:t>monee@uta.edu</w:t>
              </w:r>
            </w:hyperlink>
          </w:p>
          <w:p w14:paraId="7DD49F15" w14:textId="77777777" w:rsidR="009968B2" w:rsidRPr="002B4D04" w:rsidRDefault="009968B2" w:rsidP="00664E47">
            <w:pPr>
              <w:rPr>
                <w:rFonts w:ascii="Times New Roman" w:hAnsi="Times New Roman"/>
              </w:rPr>
            </w:pPr>
          </w:p>
        </w:tc>
      </w:tr>
      <w:tr w:rsidR="009968B2" w:rsidRPr="002B4D04" w14:paraId="4B45BDA7" w14:textId="77777777" w:rsidTr="00664E47">
        <w:tc>
          <w:tcPr>
            <w:tcW w:w="4788" w:type="dxa"/>
          </w:tcPr>
          <w:p w14:paraId="395B01E4" w14:textId="77777777" w:rsidR="009968B2" w:rsidRPr="002B4D04" w:rsidRDefault="009968B2" w:rsidP="00664E47">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73645F7E" w14:textId="77777777" w:rsidR="009968B2" w:rsidRPr="002B4D04" w:rsidRDefault="009968B2" w:rsidP="00664E47">
            <w:pPr>
              <w:rPr>
                <w:rFonts w:ascii="Times New Roman" w:hAnsi="Times New Roman"/>
              </w:rPr>
            </w:pPr>
            <w:r>
              <w:rPr>
                <w:rFonts w:ascii="Times New Roman" w:hAnsi="Times New Roman"/>
              </w:rPr>
              <w:t>Pickard Hall Office # 513</w:t>
            </w:r>
          </w:p>
          <w:p w14:paraId="6CB0528A" w14:textId="77777777" w:rsidR="009968B2" w:rsidRPr="002B4D04" w:rsidRDefault="009968B2" w:rsidP="00664E47">
            <w:pPr>
              <w:rPr>
                <w:rFonts w:ascii="Times New Roman" w:hAnsi="Times New Roman"/>
              </w:rPr>
            </w:pPr>
            <w:r w:rsidRPr="002B4D04">
              <w:rPr>
                <w:rFonts w:ascii="Times New Roman" w:hAnsi="Times New Roman"/>
              </w:rPr>
              <w:t>(817) 272-9517</w:t>
            </w:r>
          </w:p>
          <w:p w14:paraId="435B7C62" w14:textId="77777777" w:rsidR="009968B2" w:rsidRPr="002B4D04" w:rsidRDefault="009968B2" w:rsidP="00664E47">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8"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27BF8602" w14:textId="77777777" w:rsidR="009968B2" w:rsidRPr="00557CAF" w:rsidRDefault="009968B2" w:rsidP="00664E47">
            <w:pPr>
              <w:rPr>
                <w:rFonts w:ascii="Times New Roman" w:hAnsi="Times New Roman"/>
                <w:b/>
                <w:bCs/>
              </w:rPr>
            </w:pPr>
            <w:r w:rsidRPr="00557CAF">
              <w:rPr>
                <w:rFonts w:ascii="Times New Roman" w:hAnsi="Times New Roman"/>
                <w:b/>
                <w:bCs/>
              </w:rPr>
              <w:t>Lauri John, PhD, RN, CNS</w:t>
            </w:r>
          </w:p>
          <w:p w14:paraId="7984BC5C" w14:textId="77777777" w:rsidR="009968B2" w:rsidRPr="00557CAF" w:rsidRDefault="009968B2" w:rsidP="00664E47">
            <w:pPr>
              <w:rPr>
                <w:rFonts w:ascii="Times New Roman" w:hAnsi="Times New Roman"/>
                <w:lang w:eastAsia="en-US"/>
              </w:rPr>
            </w:pPr>
            <w:r w:rsidRPr="00557CAF">
              <w:rPr>
                <w:rFonts w:ascii="Times New Roman" w:hAnsi="Times New Roman"/>
              </w:rPr>
              <w:t>Associate Chair, Graduate Educator and Administration Programs</w:t>
            </w:r>
          </w:p>
          <w:p w14:paraId="743B1A1E" w14:textId="77777777" w:rsidR="009968B2" w:rsidRPr="00557CAF" w:rsidRDefault="009968B2" w:rsidP="00664E47">
            <w:pPr>
              <w:rPr>
                <w:rFonts w:ascii="Times New Roman" w:hAnsi="Times New Roman"/>
              </w:rPr>
            </w:pPr>
            <w:r w:rsidRPr="00557CAF">
              <w:rPr>
                <w:rFonts w:ascii="Times New Roman" w:hAnsi="Times New Roman"/>
              </w:rPr>
              <w:t>Pickard Hall Office #519</w:t>
            </w:r>
          </w:p>
          <w:p w14:paraId="1A65E51D" w14:textId="77777777" w:rsidR="009968B2" w:rsidRPr="00557CAF" w:rsidRDefault="009968B2" w:rsidP="00664E47">
            <w:pPr>
              <w:rPr>
                <w:rFonts w:ascii="Times New Roman" w:hAnsi="Times New Roman"/>
              </w:rPr>
            </w:pPr>
            <w:r w:rsidRPr="00557CAF">
              <w:rPr>
                <w:rFonts w:ascii="Times New Roman" w:hAnsi="Times New Roman"/>
              </w:rPr>
              <w:t>817-272-0172</w:t>
            </w:r>
          </w:p>
          <w:p w14:paraId="521358E2" w14:textId="77777777" w:rsidR="009968B2" w:rsidRPr="002B4D04" w:rsidRDefault="009968B2" w:rsidP="00664E47">
            <w:pPr>
              <w:rPr>
                <w:rFonts w:ascii="Times New Roman" w:hAnsi="Times New Roman"/>
                <w:color w:val="1F497D"/>
              </w:rPr>
            </w:pPr>
            <w:r w:rsidRPr="00557CAF">
              <w:rPr>
                <w:rFonts w:ascii="Times New Roman" w:hAnsi="Times New Roman"/>
              </w:rPr>
              <w:t xml:space="preserve">Email address: </w:t>
            </w:r>
            <w:hyperlink r:id="rId79" w:history="1">
              <w:r w:rsidRPr="00557CAF">
                <w:rPr>
                  <w:rStyle w:val="Hyperlink"/>
                  <w:rFonts w:ascii="Arial" w:hAnsi="Arial" w:cs="Arial"/>
                  <w:sz w:val="20"/>
                  <w:szCs w:val="20"/>
                </w:rPr>
                <w:t>ljohn@uta.edu</w:t>
              </w:r>
            </w:hyperlink>
          </w:p>
        </w:tc>
      </w:tr>
      <w:tr w:rsidR="009968B2" w:rsidRPr="002B4D04" w14:paraId="65BB758D" w14:textId="77777777" w:rsidTr="00664E47">
        <w:tc>
          <w:tcPr>
            <w:tcW w:w="4788" w:type="dxa"/>
          </w:tcPr>
          <w:p w14:paraId="4D898A8E" w14:textId="77777777" w:rsidR="009968B2" w:rsidRDefault="009968B2" w:rsidP="00664E47">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30955017" w14:textId="77777777" w:rsidR="009968B2" w:rsidRPr="00CA4928" w:rsidRDefault="009968B2" w:rsidP="00664E47">
            <w:pPr>
              <w:rPr>
                <w:rFonts w:ascii="Times New Roman" w:hAnsi="Times New Roman"/>
                <w:b/>
              </w:rPr>
            </w:pPr>
            <w:r>
              <w:rPr>
                <w:rFonts w:ascii="Times New Roman" w:hAnsi="Times New Roman"/>
              </w:rPr>
              <w:t>AO &amp; On-campus</w:t>
            </w:r>
          </w:p>
          <w:p w14:paraId="6B2E4869" w14:textId="77777777" w:rsidR="009968B2" w:rsidRPr="002B4D04" w:rsidRDefault="009968B2" w:rsidP="00664E47">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14:paraId="699CDDFA" w14:textId="77777777" w:rsidR="009968B2" w:rsidRPr="002B4D04" w:rsidRDefault="009968B2" w:rsidP="00664E47">
            <w:pPr>
              <w:rPr>
                <w:rFonts w:ascii="Times New Roman" w:hAnsi="Times New Roman"/>
              </w:rPr>
            </w:pPr>
            <w:r w:rsidRPr="002B4D04">
              <w:rPr>
                <w:rFonts w:ascii="Times New Roman" w:hAnsi="Times New Roman"/>
              </w:rPr>
              <w:t>(817) 272-</w:t>
            </w:r>
            <w:r>
              <w:rPr>
                <w:rFonts w:ascii="Times New Roman" w:hAnsi="Times New Roman"/>
              </w:rPr>
              <w:t>6344</w:t>
            </w:r>
          </w:p>
          <w:p w14:paraId="41FCA726" w14:textId="77777777" w:rsidR="009968B2" w:rsidRPr="00440D06" w:rsidRDefault="009968B2" w:rsidP="00664E47">
            <w:pPr>
              <w:rPr>
                <w:rFonts w:ascii="Times New Roman" w:hAnsi="Times New Roman"/>
              </w:rPr>
            </w:pPr>
            <w:r w:rsidRPr="002B4D04">
              <w:rPr>
                <w:rFonts w:ascii="Times New Roman" w:hAnsi="Times New Roman"/>
              </w:rPr>
              <w:t xml:space="preserve">Email address:  </w:t>
            </w:r>
            <w:hyperlink r:id="rId80" w:history="1">
              <w:r w:rsidRPr="00C744BA">
                <w:rPr>
                  <w:rStyle w:val="Hyperlink"/>
                </w:rPr>
                <w:t>angel.korenek@uta.edu</w:t>
              </w:r>
            </w:hyperlink>
          </w:p>
        </w:tc>
        <w:tc>
          <w:tcPr>
            <w:tcW w:w="5130" w:type="dxa"/>
          </w:tcPr>
          <w:p w14:paraId="14A522CA" w14:textId="77777777" w:rsidR="009968B2" w:rsidRDefault="009968B2" w:rsidP="00664E47">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14:paraId="1E346BE3" w14:textId="77777777" w:rsidR="009968B2" w:rsidRPr="001F3E1A" w:rsidRDefault="009968B2" w:rsidP="00664E47">
            <w:pPr>
              <w:rPr>
                <w:rFonts w:ascii="Times New Roman" w:hAnsi="Times New Roman"/>
                <w:b/>
                <w:bCs/>
                <w:sz w:val="24"/>
                <w:szCs w:val="24"/>
              </w:rPr>
            </w:pPr>
            <w:r>
              <w:rPr>
                <w:rFonts w:ascii="Times New Roman" w:hAnsi="Times New Roman"/>
                <w:bCs/>
                <w:sz w:val="24"/>
                <w:szCs w:val="24"/>
              </w:rPr>
              <w:t>AO &amp; On-campus</w:t>
            </w:r>
          </w:p>
          <w:p w14:paraId="5C1BA866" w14:textId="77777777" w:rsidR="009968B2" w:rsidRDefault="009968B2" w:rsidP="00664E47">
            <w:pPr>
              <w:rPr>
                <w:rFonts w:ascii="Times New Roman" w:hAnsi="Times New Roman"/>
                <w:bCs/>
                <w:sz w:val="24"/>
                <w:szCs w:val="24"/>
              </w:rPr>
            </w:pPr>
            <w:r>
              <w:rPr>
                <w:rFonts w:ascii="Times New Roman" w:hAnsi="Times New Roman"/>
                <w:bCs/>
                <w:sz w:val="24"/>
                <w:szCs w:val="24"/>
              </w:rPr>
              <w:t>Pickard Hall #518</w:t>
            </w:r>
          </w:p>
          <w:p w14:paraId="2C182F17" w14:textId="77777777" w:rsidR="009968B2" w:rsidRDefault="009968B2" w:rsidP="00664E47">
            <w:pPr>
              <w:rPr>
                <w:rFonts w:ascii="Times New Roman" w:hAnsi="Times New Roman"/>
                <w:bCs/>
                <w:sz w:val="24"/>
                <w:szCs w:val="24"/>
              </w:rPr>
            </w:pPr>
            <w:r>
              <w:rPr>
                <w:rFonts w:ascii="Times New Roman" w:hAnsi="Times New Roman"/>
                <w:bCs/>
                <w:sz w:val="24"/>
                <w:szCs w:val="24"/>
              </w:rPr>
              <w:t>817-272-1039</w:t>
            </w:r>
          </w:p>
          <w:p w14:paraId="36D35D9F" w14:textId="77777777" w:rsidR="009968B2" w:rsidRPr="002B4D04" w:rsidRDefault="00664E47" w:rsidP="00664E47">
            <w:pPr>
              <w:rPr>
                <w:rFonts w:ascii="Times New Roman" w:hAnsi="Times New Roman"/>
                <w:b/>
              </w:rPr>
            </w:pPr>
            <w:hyperlink r:id="rId81" w:history="1">
              <w:r w:rsidR="009968B2" w:rsidRPr="00784AD3">
                <w:rPr>
                  <w:rStyle w:val="Hyperlink"/>
                  <w:rFonts w:ascii="Times New Roman" w:hAnsi="Times New Roman"/>
                  <w:sz w:val="24"/>
                  <w:szCs w:val="24"/>
                </w:rPr>
                <w:t>jrieta@uta.edu</w:t>
              </w:r>
            </w:hyperlink>
          </w:p>
        </w:tc>
      </w:tr>
      <w:tr w:rsidR="009968B2" w14:paraId="680EF930" w14:textId="77777777" w:rsidTr="00664E47">
        <w:tc>
          <w:tcPr>
            <w:tcW w:w="4788" w:type="dxa"/>
            <w:hideMark/>
          </w:tcPr>
          <w:p w14:paraId="6399856D" w14:textId="77777777" w:rsidR="009968B2" w:rsidRDefault="009968B2" w:rsidP="00664E47">
            <w:pPr>
              <w:rPr>
                <w:rFonts w:ascii="Times New Roman" w:hAnsi="Times New Roman"/>
                <w:color w:val="0000FF"/>
                <w:u w:val="single"/>
              </w:rPr>
            </w:pPr>
          </w:p>
        </w:tc>
        <w:tc>
          <w:tcPr>
            <w:tcW w:w="5130" w:type="dxa"/>
            <w:hideMark/>
          </w:tcPr>
          <w:p w14:paraId="13A09352" w14:textId="77777777" w:rsidR="009968B2" w:rsidRDefault="009968B2" w:rsidP="00664E47">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14:paraId="124079C6" w14:textId="77777777" w:rsidR="009968B2" w:rsidRDefault="009968B2" w:rsidP="00664E47">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14:paraId="4E8C5142" w14:textId="77777777" w:rsidR="009968B2" w:rsidRDefault="009968B2" w:rsidP="00664E47">
            <w:pPr>
              <w:rPr>
                <w:rFonts w:ascii="Times New Roman" w:hAnsi="Times New Roman"/>
                <w:color w:val="000000"/>
                <w:sz w:val="24"/>
                <w:szCs w:val="24"/>
              </w:rPr>
            </w:pPr>
            <w:r>
              <w:rPr>
                <w:rFonts w:ascii="Times New Roman" w:hAnsi="Times New Roman"/>
                <w:color w:val="000000"/>
                <w:sz w:val="24"/>
                <w:szCs w:val="24"/>
              </w:rPr>
              <w:t>Pickard Hall Office #518</w:t>
            </w:r>
          </w:p>
          <w:p w14:paraId="781630E2" w14:textId="77777777" w:rsidR="009968B2" w:rsidRDefault="009968B2" w:rsidP="00664E47">
            <w:pPr>
              <w:rPr>
                <w:rFonts w:ascii="Times New Roman" w:hAnsi="Times New Roman"/>
                <w:bCs/>
                <w:sz w:val="24"/>
                <w:szCs w:val="24"/>
              </w:rPr>
            </w:pPr>
            <w:r>
              <w:rPr>
                <w:rFonts w:ascii="Times New Roman" w:hAnsi="Times New Roman"/>
                <w:bCs/>
                <w:sz w:val="24"/>
                <w:szCs w:val="24"/>
              </w:rPr>
              <w:t>817-272-1039</w:t>
            </w:r>
          </w:p>
          <w:p w14:paraId="065E3B20" w14:textId="77777777" w:rsidR="009968B2" w:rsidRDefault="009968B2" w:rsidP="00664E47">
            <w:pPr>
              <w:rPr>
                <w:rFonts w:ascii="Times New Roman" w:hAnsi="Times New Roman"/>
                <w:b/>
                <w:bCs/>
              </w:rPr>
            </w:pPr>
            <w:r>
              <w:rPr>
                <w:rFonts w:ascii="Times New Roman" w:hAnsi="Times New Roman"/>
                <w:color w:val="000000"/>
                <w:sz w:val="24"/>
                <w:szCs w:val="24"/>
              </w:rPr>
              <w:t xml:space="preserve">Email address:  </w:t>
            </w:r>
            <w:hyperlink r:id="rId82" w:history="1">
              <w:r w:rsidRPr="00D7691D">
                <w:rPr>
                  <w:rStyle w:val="Hyperlink"/>
                  <w:rFonts w:ascii="Times New Roman" w:hAnsi="Times New Roman"/>
                  <w:sz w:val="24"/>
                  <w:szCs w:val="24"/>
                </w:rPr>
                <w:t>christina.gale@uta.edu</w:t>
              </w:r>
            </w:hyperlink>
          </w:p>
        </w:tc>
      </w:tr>
    </w:tbl>
    <w:p w14:paraId="217A99FB" w14:textId="77777777" w:rsidR="009968B2" w:rsidRDefault="009968B2" w:rsidP="009968B2">
      <w:pPr>
        <w:rPr>
          <w:rFonts w:ascii="Times New Roman" w:hAnsi="Times New Roman"/>
          <w:b/>
          <w:color w:val="1F497D"/>
        </w:rPr>
      </w:pPr>
    </w:p>
    <w:p w14:paraId="7771E91A" w14:textId="77777777" w:rsidR="009968B2" w:rsidRDefault="009968B2" w:rsidP="009968B2"/>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9968B2" w14:paraId="0A3E7FA6" w14:textId="77777777" w:rsidTr="00664E47">
        <w:tc>
          <w:tcPr>
            <w:tcW w:w="9576" w:type="dxa"/>
            <w:tcMar>
              <w:top w:w="0" w:type="dxa"/>
              <w:left w:w="108" w:type="dxa"/>
              <w:bottom w:w="0" w:type="dxa"/>
              <w:right w:w="108" w:type="dxa"/>
            </w:tcMar>
          </w:tcPr>
          <w:p w14:paraId="6808901E" w14:textId="77777777" w:rsidR="009968B2" w:rsidRDefault="009968B2" w:rsidP="00664E47">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2B8DAA8A" w14:textId="77777777" w:rsidR="009968B2" w:rsidRDefault="00664E47" w:rsidP="00664E47">
            <w:pPr>
              <w:jc w:val="center"/>
              <w:rPr>
                <w:rFonts w:ascii="Bookman Old Style" w:hAnsi="Bookman Old Style"/>
                <w:sz w:val="24"/>
                <w:szCs w:val="24"/>
              </w:rPr>
            </w:pPr>
            <w:hyperlink r:id="rId83" w:history="1">
              <w:r w:rsidR="009968B2">
                <w:rPr>
                  <w:rStyle w:val="Hyperlink"/>
                  <w:rFonts w:ascii="Bookman Old Style" w:hAnsi="Bookman Old Style"/>
                  <w:sz w:val="24"/>
                  <w:szCs w:val="24"/>
                </w:rPr>
                <w:t>http://www.uta.edu/conhi/students/advising/nursing-grad.php</w:t>
              </w:r>
            </w:hyperlink>
          </w:p>
          <w:p w14:paraId="74D4293A" w14:textId="77777777" w:rsidR="009968B2" w:rsidRDefault="009968B2" w:rsidP="00664E47">
            <w:pPr>
              <w:jc w:val="center"/>
              <w:rPr>
                <w:rFonts w:ascii="Times New Roman" w:eastAsiaTheme="minorHAnsi" w:hAnsi="Times New Roman"/>
                <w:b/>
                <w:bCs/>
                <w:color w:val="0000FF"/>
                <w:sz w:val="24"/>
                <w:szCs w:val="24"/>
              </w:rPr>
            </w:pPr>
          </w:p>
        </w:tc>
      </w:tr>
    </w:tbl>
    <w:p w14:paraId="1AB3B43C" w14:textId="77777777" w:rsidR="009968B2" w:rsidRPr="00DF09E6" w:rsidRDefault="009968B2" w:rsidP="009968B2">
      <w:pPr>
        <w:spacing w:after="200" w:line="276" w:lineRule="auto"/>
        <w:rPr>
          <w:rFonts w:ascii="Times New Roman" w:hAnsi="Times New Roman"/>
          <w:sz w:val="24"/>
          <w:szCs w:val="24"/>
        </w:rPr>
      </w:pPr>
    </w:p>
    <w:p w14:paraId="68870DE5" w14:textId="77777777" w:rsidR="004274CF" w:rsidRDefault="004274CF">
      <w:pPr>
        <w:spacing w:after="200" w:line="276" w:lineRule="auto"/>
        <w:rPr>
          <w:b/>
          <w:sz w:val="28"/>
          <w:szCs w:val="28"/>
        </w:rPr>
      </w:pPr>
      <w:r>
        <w:rPr>
          <w:b/>
          <w:sz w:val="28"/>
          <w:szCs w:val="28"/>
        </w:rPr>
        <w:br w:type="page"/>
      </w:r>
    </w:p>
    <w:p w14:paraId="058731B0" w14:textId="77777777" w:rsidR="009000D5" w:rsidRDefault="009000D5" w:rsidP="009000D5">
      <w:pPr>
        <w:jc w:val="center"/>
        <w:rPr>
          <w:b/>
          <w:sz w:val="28"/>
          <w:szCs w:val="28"/>
        </w:rPr>
      </w:pPr>
      <w:r>
        <w:rPr>
          <w:b/>
          <w:sz w:val="28"/>
          <w:szCs w:val="28"/>
        </w:rPr>
        <w:t xml:space="preserve">Fall 2017 </w:t>
      </w:r>
    </w:p>
    <w:p w14:paraId="4C552CBA" w14:textId="7AA1C3CB" w:rsidR="009968B2" w:rsidRDefault="009968B2" w:rsidP="009000D5">
      <w:pPr>
        <w:rPr>
          <w:b/>
          <w:color w:val="FF0000"/>
          <w:sz w:val="28"/>
          <w:szCs w:val="28"/>
          <w:highlight w:val="yellow"/>
        </w:rPr>
      </w:pPr>
      <w:r>
        <w:rPr>
          <w:b/>
          <w:color w:val="FF0000"/>
          <w:sz w:val="28"/>
          <w:szCs w:val="28"/>
          <w:highlight w:val="yellow"/>
        </w:rPr>
        <w:t>Since this is an all-online course will this schedule need to be revised?</w:t>
      </w:r>
    </w:p>
    <w:p w14:paraId="2E89DD92" w14:textId="77777777" w:rsidR="009000D5" w:rsidRPr="009968B2" w:rsidRDefault="009000D5" w:rsidP="009000D5">
      <w:pPr>
        <w:rPr>
          <w:b/>
          <w:sz w:val="28"/>
          <w:szCs w:val="28"/>
          <w:highlight w:val="yellow"/>
        </w:rPr>
      </w:pPr>
      <w:r w:rsidRPr="009968B2">
        <w:rPr>
          <w:b/>
          <w:sz w:val="28"/>
          <w:szCs w:val="28"/>
          <w:highlight w:val="yellow"/>
        </w:rPr>
        <w:t>8.24.17 thru 12.6.17</w:t>
      </w:r>
    </w:p>
    <w:p w14:paraId="50D86694" w14:textId="78FFB72A" w:rsidR="009000D5" w:rsidRPr="009968B2" w:rsidRDefault="009000D5" w:rsidP="009000D5">
      <w:pPr>
        <w:pStyle w:val="PlainText"/>
        <w:spacing w:before="0" w:beforeAutospacing="0" w:after="0" w:afterAutospacing="0"/>
        <w:ind w:right="-810"/>
        <w:rPr>
          <w:rFonts w:eastAsia="Times New Roman" w:cstheme="minorHAnsi"/>
          <w:b/>
          <w:color w:val="000000"/>
          <w:highlight w:val="yellow"/>
        </w:rPr>
      </w:pPr>
      <w:r w:rsidRPr="009968B2">
        <w:rPr>
          <w:rFonts w:eastAsia="Times New Roman" w:cstheme="minorHAnsi"/>
          <w:b/>
          <w:color w:val="000000"/>
          <w:sz w:val="28"/>
          <w:szCs w:val="28"/>
          <w:highlight w:val="yellow"/>
        </w:rPr>
        <w:t>MyMav Mandatory Lab Days</w:t>
      </w:r>
      <w:r w:rsidRPr="009968B2">
        <w:rPr>
          <w:rFonts w:eastAsia="Times New Roman" w:cstheme="minorHAnsi"/>
          <w:b/>
          <w:color w:val="000000"/>
          <w:highlight w:val="yellow"/>
        </w:rPr>
        <w:t>:  Saturdays</w:t>
      </w:r>
      <w:r w:rsidR="000A67AB" w:rsidRPr="009968B2">
        <w:rPr>
          <w:rFonts w:eastAsia="Times New Roman" w:cstheme="minorHAnsi"/>
          <w:b/>
          <w:color w:val="000000"/>
          <w:highlight w:val="yellow"/>
        </w:rPr>
        <w:t>, 11</w:t>
      </w:r>
      <w:r w:rsidRPr="009968B2">
        <w:rPr>
          <w:rFonts w:eastAsia="Times New Roman" w:cstheme="minorHAnsi"/>
          <w:b/>
          <w:color w:val="000000"/>
          <w:highlight w:val="yellow"/>
        </w:rPr>
        <w:t>00-1</w:t>
      </w:r>
      <w:r w:rsidR="000A67AB" w:rsidRPr="009968B2">
        <w:rPr>
          <w:rFonts w:eastAsia="Times New Roman" w:cstheme="minorHAnsi"/>
          <w:b/>
          <w:color w:val="000000"/>
          <w:highlight w:val="yellow"/>
        </w:rPr>
        <w:t>3</w:t>
      </w:r>
      <w:r w:rsidRPr="009968B2">
        <w:rPr>
          <w:rFonts w:eastAsia="Times New Roman" w:cstheme="minorHAnsi"/>
          <w:b/>
          <w:color w:val="000000"/>
          <w:highlight w:val="yellow"/>
        </w:rPr>
        <w:t>50</w:t>
      </w:r>
    </w:p>
    <w:p w14:paraId="18E41143" w14:textId="77777777" w:rsidR="009000D5" w:rsidRPr="009968B2" w:rsidRDefault="009000D5" w:rsidP="009000D5">
      <w:pPr>
        <w:pStyle w:val="PlainText"/>
        <w:spacing w:before="0" w:beforeAutospacing="0" w:after="0" w:afterAutospacing="0"/>
        <w:ind w:right="-810"/>
        <w:rPr>
          <w:rFonts w:eastAsia="Times New Roman" w:cstheme="minorHAnsi"/>
          <w:b/>
          <w:color w:val="000000"/>
          <w:highlight w:val="yellow"/>
        </w:rPr>
      </w:pPr>
      <w:r w:rsidRPr="009968B2">
        <w:rPr>
          <w:rFonts w:eastAsia="Times New Roman" w:cstheme="minorHAnsi"/>
          <w:b/>
          <w:color w:val="000000"/>
          <w:highlight w:val="yellow"/>
        </w:rPr>
        <w:t>Saturday Sections will meet:</w:t>
      </w:r>
    </w:p>
    <w:p w14:paraId="0076F47C" w14:textId="77777777" w:rsidR="009000D5" w:rsidRDefault="009000D5" w:rsidP="009000D5">
      <w:pPr>
        <w:pStyle w:val="PlainText"/>
        <w:spacing w:before="0" w:beforeAutospacing="0" w:after="0" w:afterAutospacing="0"/>
        <w:ind w:right="-810"/>
        <w:rPr>
          <w:b/>
        </w:rPr>
      </w:pPr>
      <w:r w:rsidRPr="009968B2">
        <w:rPr>
          <w:rFonts w:eastAsia="Times New Roman" w:cstheme="minorHAnsi"/>
          <w:b/>
          <w:color w:val="000000"/>
          <w:highlight w:val="yellow"/>
        </w:rPr>
        <w:t xml:space="preserve">August 26; September 9, </w:t>
      </w:r>
      <w:r w:rsidRPr="009968B2">
        <w:rPr>
          <w:rFonts w:eastAsia="Times New Roman" w:cstheme="minorHAnsi"/>
          <w:color w:val="000000"/>
          <w:highlight w:val="yellow"/>
        </w:rPr>
        <w:t>16</w:t>
      </w:r>
      <w:r w:rsidRPr="009968B2">
        <w:rPr>
          <w:rFonts w:eastAsia="Times New Roman" w:cstheme="minorHAnsi"/>
          <w:b/>
          <w:color w:val="000000"/>
          <w:highlight w:val="yellow"/>
        </w:rPr>
        <w:t>, 23 and 30, October 14, 21 and 28; November 11</w:t>
      </w:r>
      <w:r w:rsidRPr="009968B2">
        <w:rPr>
          <w:b/>
          <w:highlight w:val="yellow"/>
        </w:rPr>
        <w:t>, 2017 in Smart Lab University Hall 5</w:t>
      </w:r>
      <w:r w:rsidRPr="009968B2">
        <w:rPr>
          <w:b/>
          <w:highlight w:val="yellow"/>
          <w:vertAlign w:val="superscript"/>
        </w:rPr>
        <w:t>th</w:t>
      </w:r>
      <w:r w:rsidRPr="009968B2">
        <w:rPr>
          <w:b/>
          <w:highlight w:val="yellow"/>
        </w:rPr>
        <w:t xml:space="preserve"> Floor and Smart Hospital per Blackboard announcements</w:t>
      </w:r>
    </w:p>
    <w:p w14:paraId="56F993DE" w14:textId="5A6BC304" w:rsidR="009000D5" w:rsidRDefault="009000D5" w:rsidP="009000D5">
      <w:pPr>
        <w:rPr>
          <w:rFonts w:ascii="Times New Roman" w:hAnsi="Times New Roman"/>
          <w:b/>
          <w:sz w:val="24"/>
          <w:szCs w:val="24"/>
        </w:rPr>
      </w:pPr>
      <w:r w:rsidRPr="00E84E40">
        <w:rPr>
          <w:rFonts w:eastAsia="Times New Roman" w:cstheme="minorHAnsi"/>
          <w:b/>
          <w:color w:val="000000"/>
          <w:sz w:val="28"/>
          <w:szCs w:val="28"/>
        </w:rPr>
        <w:t xml:space="preserve">Census Date is </w:t>
      </w:r>
      <w:r>
        <w:rPr>
          <w:rFonts w:eastAsia="Times New Roman" w:cstheme="minorHAnsi"/>
          <w:b/>
          <w:color w:val="000000"/>
          <w:sz w:val="28"/>
          <w:szCs w:val="28"/>
        </w:rPr>
        <w:t>9.11.17</w:t>
      </w:r>
      <w:r w:rsidRPr="00E84E40">
        <w:rPr>
          <w:rFonts w:eastAsia="Times New Roman" w:cstheme="minorHAnsi"/>
          <w:b/>
          <w:color w:val="000000"/>
          <w:sz w:val="28"/>
          <w:szCs w:val="28"/>
        </w:rPr>
        <w:t xml:space="preserve"> </w:t>
      </w:r>
      <w:r w:rsidRPr="00E84E40">
        <w:rPr>
          <w:b/>
          <w:sz w:val="28"/>
          <w:szCs w:val="28"/>
        </w:rPr>
        <w:t xml:space="preserve">Last Day to drop with “W” is </w:t>
      </w:r>
      <w:r>
        <w:rPr>
          <w:b/>
          <w:sz w:val="28"/>
          <w:szCs w:val="28"/>
        </w:rPr>
        <w:t>11.1.17</w:t>
      </w:r>
    </w:p>
    <w:tbl>
      <w:tblPr>
        <w:tblStyle w:val="TableGrid"/>
        <w:tblW w:w="0" w:type="auto"/>
        <w:tblLook w:val="04A0" w:firstRow="1" w:lastRow="0" w:firstColumn="1" w:lastColumn="0" w:noHBand="0" w:noVBand="1"/>
      </w:tblPr>
      <w:tblGrid>
        <w:gridCol w:w="5238"/>
        <w:gridCol w:w="1620"/>
        <w:gridCol w:w="2700"/>
      </w:tblGrid>
      <w:tr w:rsidR="00CB4CFB" w:rsidRPr="0036099E" w14:paraId="2BEB3418" w14:textId="77777777" w:rsidTr="008567A0">
        <w:tc>
          <w:tcPr>
            <w:tcW w:w="5238" w:type="dxa"/>
          </w:tcPr>
          <w:p w14:paraId="73CACAD5" w14:textId="77777777" w:rsidR="00CB4CFB" w:rsidRPr="00CB4CFB" w:rsidRDefault="00CB4CFB" w:rsidP="008567A0">
            <w:pPr>
              <w:tabs>
                <w:tab w:val="right" w:pos="5412"/>
              </w:tabs>
              <w:ind w:right="-14"/>
              <w:rPr>
                <w:rFonts w:asciiTheme="minorHAnsi" w:hAnsiTheme="minorHAnsi"/>
                <w:bCs/>
              </w:rPr>
            </w:pPr>
            <w:r w:rsidRPr="00CB4CFB">
              <w:rPr>
                <w:rFonts w:asciiTheme="minorHAnsi" w:hAnsiTheme="minorHAnsi"/>
                <w:bCs/>
              </w:rPr>
              <w:t>Lab Pretest</w:t>
            </w:r>
          </w:p>
        </w:tc>
        <w:tc>
          <w:tcPr>
            <w:tcW w:w="1620" w:type="dxa"/>
          </w:tcPr>
          <w:p w14:paraId="45D4541A" w14:textId="77777777" w:rsidR="00CB4CFB" w:rsidRPr="00CB4CFB" w:rsidRDefault="00CB4CFB" w:rsidP="008567A0">
            <w:pPr>
              <w:rPr>
                <w:rFonts w:asciiTheme="minorHAnsi" w:hAnsiTheme="minorHAnsi"/>
                <w:bCs/>
              </w:rPr>
            </w:pPr>
            <w:r w:rsidRPr="00CB4CFB">
              <w:rPr>
                <w:rFonts w:asciiTheme="minorHAnsi" w:hAnsiTheme="minorHAnsi"/>
                <w:bCs/>
              </w:rPr>
              <w:t>2%</w:t>
            </w:r>
          </w:p>
        </w:tc>
        <w:tc>
          <w:tcPr>
            <w:tcW w:w="2700" w:type="dxa"/>
          </w:tcPr>
          <w:p w14:paraId="7DAB33B2" w14:textId="77777777" w:rsidR="00CB4CFB" w:rsidRPr="00CB4CFB" w:rsidRDefault="00CB4CFB" w:rsidP="008567A0">
            <w:pPr>
              <w:ind w:left="162"/>
              <w:rPr>
                <w:rFonts w:asciiTheme="minorHAnsi" w:hAnsiTheme="minorHAnsi"/>
              </w:rPr>
            </w:pPr>
            <w:r w:rsidRPr="00CB4CFB">
              <w:rPr>
                <w:rFonts w:asciiTheme="minorHAnsi" w:hAnsiTheme="minorHAnsi"/>
              </w:rPr>
              <w:t>8.26.17 via Blackboard and Shadow Health</w:t>
            </w:r>
          </w:p>
        </w:tc>
      </w:tr>
      <w:tr w:rsidR="00CB4CFB" w:rsidRPr="0036099E" w14:paraId="7278DF31" w14:textId="77777777" w:rsidTr="008567A0">
        <w:tc>
          <w:tcPr>
            <w:tcW w:w="5238" w:type="dxa"/>
          </w:tcPr>
          <w:p w14:paraId="793A3D14" w14:textId="77777777" w:rsidR="00CB4CFB" w:rsidRPr="00CB4CFB" w:rsidRDefault="00CB4CFB" w:rsidP="008567A0">
            <w:pPr>
              <w:tabs>
                <w:tab w:val="right" w:pos="5412"/>
              </w:tabs>
              <w:ind w:right="-14"/>
              <w:rPr>
                <w:rFonts w:asciiTheme="minorHAnsi" w:hAnsiTheme="minorHAnsi"/>
                <w:bCs/>
              </w:rPr>
            </w:pPr>
            <w:r w:rsidRPr="00CB4CFB">
              <w:rPr>
                <w:rFonts w:asciiTheme="minorHAnsi" w:hAnsiTheme="minorHAnsi"/>
                <w:bCs/>
              </w:rPr>
              <w:t>Adult Health History Module</w:t>
            </w:r>
          </w:p>
        </w:tc>
        <w:tc>
          <w:tcPr>
            <w:tcW w:w="1620" w:type="dxa"/>
          </w:tcPr>
          <w:p w14:paraId="4A462997" w14:textId="77777777" w:rsidR="00CB4CFB" w:rsidRPr="00CB4CFB" w:rsidRDefault="00CB4CFB" w:rsidP="008567A0">
            <w:pPr>
              <w:rPr>
                <w:rFonts w:asciiTheme="minorHAnsi" w:hAnsiTheme="minorHAnsi"/>
              </w:rPr>
            </w:pPr>
            <w:r w:rsidRPr="00CB4CFB">
              <w:rPr>
                <w:rFonts w:asciiTheme="minorHAnsi" w:hAnsiTheme="minorHAnsi"/>
                <w:bCs/>
              </w:rPr>
              <w:t>20%</w:t>
            </w:r>
          </w:p>
        </w:tc>
        <w:tc>
          <w:tcPr>
            <w:tcW w:w="2700" w:type="dxa"/>
          </w:tcPr>
          <w:p w14:paraId="00B6737B" w14:textId="77777777" w:rsidR="00CB4CFB" w:rsidRPr="00CB4CFB" w:rsidRDefault="00CB4CFB" w:rsidP="008567A0">
            <w:pPr>
              <w:ind w:left="162"/>
              <w:rPr>
                <w:rFonts w:asciiTheme="minorHAnsi" w:hAnsiTheme="minorHAnsi"/>
                <w:bCs/>
              </w:rPr>
            </w:pPr>
            <w:r w:rsidRPr="00CB4CFB">
              <w:rPr>
                <w:rFonts w:asciiTheme="minorHAnsi" w:hAnsiTheme="minorHAnsi"/>
              </w:rPr>
              <w:t>9.23.17 via Blackboard and Shadow Health</w:t>
            </w:r>
          </w:p>
        </w:tc>
      </w:tr>
      <w:tr w:rsidR="00CB4CFB" w:rsidRPr="0036099E" w14:paraId="1F8C614D" w14:textId="77777777" w:rsidTr="008567A0">
        <w:tc>
          <w:tcPr>
            <w:tcW w:w="5238" w:type="dxa"/>
          </w:tcPr>
          <w:p w14:paraId="22174CC5" w14:textId="77777777" w:rsidR="00CB4CFB" w:rsidRPr="00CB4CFB" w:rsidRDefault="00CB4CFB" w:rsidP="008567A0">
            <w:pPr>
              <w:tabs>
                <w:tab w:val="right" w:pos="5412"/>
              </w:tabs>
              <w:ind w:right="-14"/>
              <w:rPr>
                <w:rFonts w:asciiTheme="minorHAnsi" w:hAnsiTheme="minorHAnsi"/>
                <w:bCs/>
              </w:rPr>
            </w:pPr>
            <w:r w:rsidRPr="00CB4CFB">
              <w:rPr>
                <w:rFonts w:asciiTheme="minorHAnsi" w:hAnsiTheme="minorHAnsi"/>
                <w:bCs/>
              </w:rPr>
              <w:t xml:space="preserve">Lab Modules </w:t>
            </w:r>
          </w:p>
        </w:tc>
        <w:tc>
          <w:tcPr>
            <w:tcW w:w="1620" w:type="dxa"/>
          </w:tcPr>
          <w:p w14:paraId="72E8EB38" w14:textId="77777777" w:rsidR="00CB4CFB" w:rsidRPr="00CB4CFB" w:rsidRDefault="00CB4CFB" w:rsidP="008567A0">
            <w:pPr>
              <w:tabs>
                <w:tab w:val="right" w:pos="5412"/>
              </w:tabs>
              <w:ind w:right="-14"/>
              <w:rPr>
                <w:rFonts w:asciiTheme="minorHAnsi" w:hAnsiTheme="minorHAnsi"/>
                <w:bCs/>
              </w:rPr>
            </w:pPr>
            <w:r>
              <w:rPr>
                <w:rFonts w:asciiTheme="minorHAnsi" w:hAnsiTheme="minorHAnsi"/>
                <w:bCs/>
              </w:rPr>
              <w:t>18</w:t>
            </w:r>
            <w:r w:rsidRPr="00CB4CFB">
              <w:rPr>
                <w:rFonts w:asciiTheme="minorHAnsi" w:hAnsiTheme="minorHAnsi"/>
                <w:bCs/>
              </w:rPr>
              <w:t>%</w:t>
            </w:r>
          </w:p>
        </w:tc>
        <w:tc>
          <w:tcPr>
            <w:tcW w:w="2700" w:type="dxa"/>
          </w:tcPr>
          <w:p w14:paraId="6C94B263" w14:textId="77777777" w:rsidR="00CB4CFB" w:rsidRPr="00CB4CFB" w:rsidRDefault="00CB4CFB" w:rsidP="008567A0">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9.30.1</w:t>
            </w:r>
            <w:r w:rsidRPr="00CB4CFB">
              <w:rPr>
                <w:rFonts w:asciiTheme="minorHAnsi" w:hAnsiTheme="minorHAnsi"/>
              </w:rPr>
              <w:t xml:space="preserve"> via Blackboard and Shadow Health</w:t>
            </w:r>
          </w:p>
        </w:tc>
      </w:tr>
      <w:tr w:rsidR="00CB4CFB" w:rsidRPr="0036099E" w14:paraId="64EBF2FA" w14:textId="77777777" w:rsidTr="008567A0">
        <w:tc>
          <w:tcPr>
            <w:tcW w:w="5238" w:type="dxa"/>
          </w:tcPr>
          <w:p w14:paraId="677D78A6" w14:textId="77777777" w:rsidR="00CB4CFB" w:rsidRPr="00CB4CFB" w:rsidRDefault="00CB4CFB" w:rsidP="008567A0">
            <w:pPr>
              <w:tabs>
                <w:tab w:val="right" w:pos="5412"/>
              </w:tabs>
              <w:ind w:right="-14"/>
              <w:rPr>
                <w:rFonts w:asciiTheme="minorHAnsi" w:hAnsiTheme="minorHAnsi"/>
              </w:rPr>
            </w:pPr>
            <w:r>
              <w:rPr>
                <w:rFonts w:asciiTheme="minorHAnsi" w:hAnsiTheme="minorHAnsi"/>
              </w:rPr>
              <w:t>Adult Comprehensive Exam Module</w:t>
            </w:r>
          </w:p>
        </w:tc>
        <w:tc>
          <w:tcPr>
            <w:tcW w:w="1620" w:type="dxa"/>
          </w:tcPr>
          <w:p w14:paraId="538A628D" w14:textId="77777777" w:rsidR="00CB4CFB" w:rsidRPr="00CB4CFB" w:rsidRDefault="00CB4CFB" w:rsidP="008567A0">
            <w:pPr>
              <w:tabs>
                <w:tab w:val="right" w:pos="5412"/>
              </w:tabs>
              <w:ind w:right="-14"/>
              <w:rPr>
                <w:rFonts w:asciiTheme="minorHAnsi" w:hAnsiTheme="minorHAnsi"/>
                <w:bCs/>
              </w:rPr>
            </w:pPr>
            <w:r w:rsidRPr="00CB4CFB">
              <w:rPr>
                <w:rFonts w:asciiTheme="minorHAnsi" w:hAnsiTheme="minorHAnsi"/>
                <w:bCs/>
              </w:rPr>
              <w:t>2</w:t>
            </w:r>
            <w:r>
              <w:rPr>
                <w:rFonts w:asciiTheme="minorHAnsi" w:hAnsiTheme="minorHAnsi"/>
                <w:bCs/>
              </w:rPr>
              <w:t>0</w:t>
            </w:r>
            <w:r w:rsidRPr="00CB4CFB">
              <w:rPr>
                <w:rFonts w:asciiTheme="minorHAnsi" w:hAnsiTheme="minorHAnsi"/>
                <w:bCs/>
              </w:rPr>
              <w:t>%</w:t>
            </w:r>
          </w:p>
        </w:tc>
        <w:tc>
          <w:tcPr>
            <w:tcW w:w="2700" w:type="dxa"/>
          </w:tcPr>
          <w:p w14:paraId="7EF3AACA" w14:textId="77777777" w:rsidR="00CB4CFB" w:rsidRPr="00CB4CFB" w:rsidRDefault="00CB4CFB" w:rsidP="008567A0">
            <w:pPr>
              <w:pStyle w:val="PlainText"/>
              <w:spacing w:before="0" w:beforeAutospacing="0" w:after="0" w:afterAutospacing="0"/>
              <w:ind w:left="162"/>
              <w:rPr>
                <w:rFonts w:asciiTheme="minorHAnsi" w:hAnsiTheme="minorHAnsi"/>
                <w:sz w:val="22"/>
                <w:szCs w:val="22"/>
              </w:rPr>
            </w:pPr>
            <w:r>
              <w:rPr>
                <w:rFonts w:asciiTheme="minorHAnsi" w:hAnsiTheme="minorHAnsi"/>
                <w:sz w:val="22"/>
                <w:szCs w:val="22"/>
              </w:rPr>
              <w:t>10.14.</w:t>
            </w:r>
            <w:r w:rsidRPr="00CB4CFB">
              <w:rPr>
                <w:rFonts w:asciiTheme="minorHAnsi" w:hAnsiTheme="minorHAnsi"/>
                <w:sz w:val="22"/>
                <w:szCs w:val="22"/>
              </w:rPr>
              <w:t xml:space="preserve">17 </w:t>
            </w:r>
            <w:r w:rsidRPr="00CB4CFB">
              <w:rPr>
                <w:rFonts w:asciiTheme="minorHAnsi" w:hAnsiTheme="minorHAnsi"/>
              </w:rPr>
              <w:t>via Blackboard and Shadow Health</w:t>
            </w:r>
          </w:p>
        </w:tc>
      </w:tr>
      <w:tr w:rsidR="00CB4CFB" w:rsidRPr="0036099E" w14:paraId="2B0C7FC3" w14:textId="77777777" w:rsidTr="008567A0">
        <w:tc>
          <w:tcPr>
            <w:tcW w:w="5238" w:type="dxa"/>
          </w:tcPr>
          <w:p w14:paraId="4AD55ABA" w14:textId="77777777" w:rsidR="00CB4CFB" w:rsidRPr="00CB4CFB" w:rsidRDefault="00CB4CFB" w:rsidP="008567A0">
            <w:pPr>
              <w:tabs>
                <w:tab w:val="right" w:pos="5412"/>
              </w:tabs>
              <w:ind w:right="-14"/>
              <w:rPr>
                <w:rFonts w:asciiTheme="minorHAnsi" w:hAnsiTheme="minorHAnsi"/>
                <w:bCs/>
              </w:rPr>
            </w:pPr>
            <w:r w:rsidRPr="00CB4CFB">
              <w:rPr>
                <w:rFonts w:asciiTheme="minorHAnsi" w:hAnsiTheme="minorHAnsi"/>
              </w:rPr>
              <w:t xml:space="preserve">Focused Exam </w:t>
            </w:r>
            <w:r w:rsidRPr="00CB4CFB">
              <w:rPr>
                <w:rFonts w:asciiTheme="minorHAnsi" w:hAnsiTheme="minorHAnsi"/>
                <w:bCs/>
              </w:rPr>
              <w:t xml:space="preserve">Module </w:t>
            </w:r>
          </w:p>
        </w:tc>
        <w:tc>
          <w:tcPr>
            <w:tcW w:w="1620" w:type="dxa"/>
          </w:tcPr>
          <w:p w14:paraId="76067FB6" w14:textId="77777777" w:rsidR="00CB4CFB" w:rsidRPr="00CB4CFB" w:rsidRDefault="00CB4CFB" w:rsidP="008567A0">
            <w:pPr>
              <w:tabs>
                <w:tab w:val="right" w:pos="5412"/>
              </w:tabs>
              <w:ind w:right="-14"/>
              <w:rPr>
                <w:rFonts w:asciiTheme="minorHAnsi" w:hAnsiTheme="minorHAnsi"/>
                <w:bCs/>
              </w:rPr>
            </w:pPr>
            <w:r w:rsidRPr="00CB4CFB">
              <w:rPr>
                <w:rFonts w:asciiTheme="minorHAnsi" w:hAnsiTheme="minorHAnsi"/>
                <w:bCs/>
              </w:rPr>
              <w:t>20%</w:t>
            </w:r>
          </w:p>
        </w:tc>
        <w:tc>
          <w:tcPr>
            <w:tcW w:w="2700" w:type="dxa"/>
          </w:tcPr>
          <w:p w14:paraId="725E69C4" w14:textId="77777777" w:rsidR="00CB4CFB" w:rsidRPr="00CB4CFB" w:rsidRDefault="00CB4CFB" w:rsidP="008567A0">
            <w:pPr>
              <w:pStyle w:val="PlainText"/>
              <w:spacing w:before="0" w:beforeAutospacing="0" w:after="0" w:afterAutospacing="0"/>
              <w:ind w:left="162"/>
              <w:rPr>
                <w:rFonts w:asciiTheme="minorHAnsi" w:hAnsiTheme="minorHAnsi"/>
                <w:bCs/>
              </w:rPr>
            </w:pPr>
            <w:r w:rsidRPr="00CB4CFB">
              <w:rPr>
                <w:rFonts w:asciiTheme="minorHAnsi" w:hAnsiTheme="minorHAnsi"/>
                <w:sz w:val="22"/>
                <w:szCs w:val="22"/>
              </w:rPr>
              <w:t>10.28.17</w:t>
            </w:r>
            <w:r>
              <w:rPr>
                <w:rFonts w:asciiTheme="minorHAnsi" w:hAnsiTheme="minorHAnsi"/>
                <w:sz w:val="22"/>
                <w:szCs w:val="22"/>
              </w:rPr>
              <w:t xml:space="preserve"> </w:t>
            </w:r>
            <w:r w:rsidRPr="00CB4CFB">
              <w:rPr>
                <w:rFonts w:asciiTheme="minorHAnsi" w:hAnsiTheme="minorHAnsi"/>
              </w:rPr>
              <w:t>via Blackboard and Shadow Health</w:t>
            </w:r>
          </w:p>
        </w:tc>
      </w:tr>
      <w:tr w:rsidR="00CB4CFB" w:rsidRPr="0036099E" w14:paraId="382A6701" w14:textId="77777777" w:rsidTr="008567A0">
        <w:tc>
          <w:tcPr>
            <w:tcW w:w="5238" w:type="dxa"/>
          </w:tcPr>
          <w:p w14:paraId="198E238D" w14:textId="77777777" w:rsidR="00CB4CFB" w:rsidRPr="00CB4CFB" w:rsidRDefault="00CB4CFB" w:rsidP="008567A0">
            <w:pPr>
              <w:tabs>
                <w:tab w:val="right" w:pos="5412"/>
              </w:tabs>
              <w:ind w:right="-14"/>
              <w:rPr>
                <w:rFonts w:asciiTheme="minorHAnsi" w:hAnsiTheme="minorHAnsi"/>
                <w:bCs/>
              </w:rPr>
            </w:pPr>
            <w:r w:rsidRPr="00CB4CFB">
              <w:rPr>
                <w:rFonts w:asciiTheme="minorHAnsi" w:hAnsiTheme="minorHAnsi"/>
                <w:bCs/>
              </w:rPr>
              <w:t>Lab Posttest (with completed Pretest)</w:t>
            </w:r>
          </w:p>
        </w:tc>
        <w:tc>
          <w:tcPr>
            <w:tcW w:w="1620" w:type="dxa"/>
          </w:tcPr>
          <w:p w14:paraId="7CF6852D" w14:textId="77777777" w:rsidR="00CB4CFB" w:rsidRPr="00CB4CFB" w:rsidRDefault="00CB4CFB" w:rsidP="008567A0">
            <w:pPr>
              <w:rPr>
                <w:rFonts w:asciiTheme="minorHAnsi" w:hAnsiTheme="minorHAnsi"/>
                <w:bCs/>
              </w:rPr>
            </w:pPr>
            <w:r>
              <w:rPr>
                <w:rFonts w:asciiTheme="minorHAnsi" w:hAnsiTheme="minorHAnsi"/>
                <w:bCs/>
              </w:rPr>
              <w:t>15</w:t>
            </w:r>
            <w:r w:rsidRPr="00CB4CFB">
              <w:rPr>
                <w:rFonts w:asciiTheme="minorHAnsi" w:hAnsiTheme="minorHAnsi"/>
                <w:bCs/>
              </w:rPr>
              <w:t>%</w:t>
            </w:r>
          </w:p>
        </w:tc>
        <w:tc>
          <w:tcPr>
            <w:tcW w:w="2700" w:type="dxa"/>
          </w:tcPr>
          <w:p w14:paraId="18600EF4" w14:textId="77777777" w:rsidR="00CB4CFB" w:rsidRPr="00CB4CFB" w:rsidRDefault="00CB4CFB" w:rsidP="008567A0">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1</w:t>
            </w:r>
            <w:r>
              <w:rPr>
                <w:rFonts w:asciiTheme="minorHAnsi" w:hAnsiTheme="minorHAnsi"/>
                <w:sz w:val="22"/>
                <w:szCs w:val="22"/>
              </w:rPr>
              <w:t>1</w:t>
            </w:r>
            <w:r w:rsidRPr="00CB4CFB">
              <w:rPr>
                <w:rFonts w:asciiTheme="minorHAnsi" w:hAnsiTheme="minorHAnsi"/>
                <w:sz w:val="22"/>
                <w:szCs w:val="22"/>
              </w:rPr>
              <w:t>.</w:t>
            </w:r>
            <w:r>
              <w:rPr>
                <w:rFonts w:asciiTheme="minorHAnsi" w:hAnsiTheme="minorHAnsi"/>
                <w:sz w:val="22"/>
                <w:szCs w:val="22"/>
              </w:rPr>
              <w:t>4</w:t>
            </w:r>
            <w:r w:rsidRPr="00CB4CFB">
              <w:rPr>
                <w:rFonts w:asciiTheme="minorHAnsi" w:hAnsiTheme="minorHAnsi"/>
                <w:sz w:val="22"/>
                <w:szCs w:val="22"/>
              </w:rPr>
              <w:t xml:space="preserve">.17 </w:t>
            </w:r>
            <w:r w:rsidRPr="00CB4CFB">
              <w:rPr>
                <w:rFonts w:asciiTheme="minorHAnsi" w:hAnsiTheme="minorHAnsi"/>
              </w:rPr>
              <w:t>via Blackboard and Shadow Health</w:t>
            </w:r>
          </w:p>
        </w:tc>
      </w:tr>
      <w:tr w:rsidR="00CB4CFB" w:rsidRPr="0036099E" w14:paraId="79D85EC2" w14:textId="77777777" w:rsidTr="008567A0">
        <w:tc>
          <w:tcPr>
            <w:tcW w:w="5238" w:type="dxa"/>
          </w:tcPr>
          <w:p w14:paraId="4DBE6C53" w14:textId="77777777" w:rsidR="00CB4CFB" w:rsidRPr="00CB4CFB" w:rsidRDefault="00CB4CFB" w:rsidP="008567A0">
            <w:pPr>
              <w:tabs>
                <w:tab w:val="right" w:pos="5412"/>
              </w:tabs>
              <w:ind w:right="-14"/>
              <w:rPr>
                <w:rFonts w:asciiTheme="minorHAnsi" w:hAnsiTheme="minorHAnsi"/>
                <w:bCs/>
              </w:rPr>
            </w:pPr>
            <w:r w:rsidRPr="00CB4CFB">
              <w:rPr>
                <w:rFonts w:asciiTheme="minorHAnsi" w:hAnsiTheme="minorHAnsi"/>
                <w:bCs/>
              </w:rPr>
              <w:t xml:space="preserve">Participation </w:t>
            </w:r>
            <w:r>
              <w:rPr>
                <w:rFonts w:asciiTheme="minorHAnsi" w:hAnsiTheme="minorHAnsi"/>
                <w:bCs/>
              </w:rPr>
              <w:t>and Exit check off with Lab Faculty</w:t>
            </w:r>
          </w:p>
        </w:tc>
        <w:tc>
          <w:tcPr>
            <w:tcW w:w="1620" w:type="dxa"/>
          </w:tcPr>
          <w:p w14:paraId="1D4E99A0" w14:textId="77777777" w:rsidR="00CB4CFB" w:rsidRPr="00CB4CFB" w:rsidRDefault="00CB4CFB" w:rsidP="008567A0">
            <w:pPr>
              <w:rPr>
                <w:rFonts w:asciiTheme="minorHAnsi" w:hAnsiTheme="minorHAnsi"/>
              </w:rPr>
            </w:pPr>
            <w:r w:rsidRPr="00CB4CFB">
              <w:rPr>
                <w:rFonts w:asciiTheme="minorHAnsi" w:hAnsiTheme="minorHAnsi"/>
                <w:bCs/>
              </w:rPr>
              <w:t>5%</w:t>
            </w:r>
          </w:p>
        </w:tc>
        <w:tc>
          <w:tcPr>
            <w:tcW w:w="2700" w:type="dxa"/>
          </w:tcPr>
          <w:p w14:paraId="6B68510F" w14:textId="77777777" w:rsidR="00CB4CFB" w:rsidRPr="00CB4CFB" w:rsidRDefault="00CB4CFB" w:rsidP="008567A0">
            <w:pPr>
              <w:pStyle w:val="PlainText"/>
              <w:spacing w:before="0" w:beforeAutospacing="0" w:after="0" w:afterAutospacing="0"/>
              <w:ind w:left="162"/>
              <w:rPr>
                <w:rFonts w:asciiTheme="minorHAnsi" w:hAnsiTheme="minorHAnsi"/>
                <w:sz w:val="22"/>
                <w:szCs w:val="22"/>
              </w:rPr>
            </w:pPr>
            <w:r w:rsidRPr="00CB4CFB">
              <w:rPr>
                <w:rFonts w:asciiTheme="minorHAnsi" w:hAnsiTheme="minorHAnsi"/>
                <w:sz w:val="22"/>
                <w:szCs w:val="22"/>
              </w:rPr>
              <w:t xml:space="preserve">11.11.17 </w:t>
            </w:r>
            <w:r w:rsidRPr="00CB4CFB">
              <w:rPr>
                <w:rFonts w:asciiTheme="minorHAnsi" w:hAnsiTheme="minorHAnsi"/>
              </w:rPr>
              <w:t>via Blackboard</w:t>
            </w:r>
          </w:p>
          <w:p w14:paraId="1BFAA6A9" w14:textId="77777777" w:rsidR="00CB4CFB" w:rsidRPr="00CB4CFB" w:rsidRDefault="00CB4CFB" w:rsidP="008567A0">
            <w:pPr>
              <w:rPr>
                <w:rFonts w:asciiTheme="minorHAnsi" w:hAnsiTheme="minorHAnsi"/>
                <w:bCs/>
              </w:rPr>
            </w:pPr>
            <w:r w:rsidRPr="00CB4CFB">
              <w:rPr>
                <w:rFonts w:asciiTheme="minorHAnsi" w:hAnsiTheme="minorHAnsi"/>
                <w:bCs/>
              </w:rPr>
              <w:t>Must attend all labs to receive this grade</w:t>
            </w:r>
          </w:p>
        </w:tc>
      </w:tr>
    </w:tbl>
    <w:p w14:paraId="50F21FAD" w14:textId="77777777" w:rsidR="00042FA4" w:rsidRDefault="00042FA4" w:rsidP="009000D5">
      <w:pPr>
        <w:rPr>
          <w:rFonts w:ascii="Times New Roman" w:hAnsi="Times New Roman"/>
          <w:b/>
          <w:sz w:val="24"/>
          <w:szCs w:val="24"/>
        </w:rPr>
      </w:pPr>
      <w:bookmarkStart w:id="0" w:name="_GoBack"/>
      <w:bookmarkEnd w:id="0"/>
    </w:p>
    <w:p w14:paraId="73B60590" w14:textId="77777777" w:rsidR="00042FA4" w:rsidRDefault="00042FA4" w:rsidP="009000D5">
      <w:pPr>
        <w:rPr>
          <w:rFonts w:ascii="Times New Roman" w:hAnsi="Times New Roman"/>
          <w:b/>
          <w:sz w:val="24"/>
          <w:szCs w:val="24"/>
        </w:rPr>
      </w:pPr>
    </w:p>
    <w:p w14:paraId="29005DB9" w14:textId="77777777" w:rsidR="00042FA4" w:rsidRDefault="00042FA4" w:rsidP="009000D5">
      <w:pPr>
        <w:rPr>
          <w:rFonts w:ascii="Times New Roman" w:hAnsi="Times New Roman"/>
          <w:b/>
          <w:sz w:val="24"/>
          <w:szCs w:val="24"/>
        </w:rPr>
      </w:pPr>
    </w:p>
    <w:p w14:paraId="3FAA8F61" w14:textId="7FACBEE4" w:rsidR="009000D5" w:rsidRPr="00877C54" w:rsidRDefault="009000D5" w:rsidP="009000D5">
      <w:pPr>
        <w:rPr>
          <w:rFonts w:ascii="Times New Roman" w:hAnsi="Times New Roman"/>
          <w:b/>
          <w:sz w:val="24"/>
          <w:szCs w:val="24"/>
        </w:rPr>
      </w:pPr>
      <w:r>
        <w:rPr>
          <w:rFonts w:ascii="Times New Roman" w:hAnsi="Times New Roman"/>
          <w:b/>
          <w:sz w:val="24"/>
          <w:szCs w:val="24"/>
        </w:rPr>
        <w:t>We plan to meet on the following dates for Mandatory Labs and may use the Saturdays</w:t>
      </w:r>
      <w:r w:rsidR="00042FA4">
        <w:rPr>
          <w:rFonts w:ascii="Times New Roman" w:hAnsi="Times New Roman"/>
          <w:b/>
          <w:sz w:val="24"/>
          <w:szCs w:val="24"/>
        </w:rPr>
        <w:t xml:space="preserve">, Fridays </w:t>
      </w:r>
      <w:r>
        <w:rPr>
          <w:rFonts w:ascii="Times New Roman" w:hAnsi="Times New Roman"/>
          <w:b/>
          <w:sz w:val="24"/>
          <w:szCs w:val="24"/>
        </w:rPr>
        <w:t>and Mondays not listed for makeup and remediation as needed contingent on weather and remediated check offs.</w:t>
      </w:r>
    </w:p>
    <w:p w14:paraId="0D4B4D04" w14:textId="77777777" w:rsidR="009000D5" w:rsidRPr="00E84E40" w:rsidRDefault="009000D5" w:rsidP="009000D5">
      <w:pPr>
        <w:rPr>
          <w:b/>
          <w:sz w:val="28"/>
          <w:szCs w:val="28"/>
        </w:rPr>
      </w:pPr>
    </w:p>
    <w:p w14:paraId="1CD63E97" w14:textId="77777777" w:rsidR="009000D5" w:rsidRPr="00795F4A" w:rsidRDefault="009000D5" w:rsidP="009000D5">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Jacqueline Michael, PhD, ANP, WHNP-BC</w:t>
      </w:r>
    </w:p>
    <w:p w14:paraId="58CFCE33" w14:textId="77777777" w:rsidR="00566165" w:rsidRDefault="00566165" w:rsidP="009000D5"/>
    <w:sectPr w:rsidR="00566165" w:rsidSect="000E2630">
      <w:headerReference w:type="default" r:id="rId84"/>
      <w:footerReference w:type="default" r:id="rId85"/>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F9F62" w14:textId="77777777" w:rsidR="00EB325E" w:rsidRDefault="00EB325E" w:rsidP="005D2740">
      <w:r>
        <w:separator/>
      </w:r>
    </w:p>
  </w:endnote>
  <w:endnote w:type="continuationSeparator" w:id="0">
    <w:p w14:paraId="20CD28E2" w14:textId="77777777" w:rsidR="00EB325E" w:rsidRDefault="00EB325E"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14:paraId="38211CD4" w14:textId="53D5675F" w:rsidR="00664E47" w:rsidRPr="00684B52" w:rsidRDefault="00664E47" w:rsidP="00684B52">
        <w:pPr>
          <w:pStyle w:val="Footer"/>
          <w:pBdr>
            <w:top w:val="single" w:sz="4" w:space="1" w:color="D9D9D9" w:themeColor="background1" w:themeShade="D9"/>
          </w:pBdr>
        </w:pPr>
        <w:r>
          <w:pict w14:anchorId="0C66F971">
            <v:rect id="_x0000_i1028" style="width:0;height:1.5pt" o:hralign="center" o:hrstd="t" o:hr="t" fillcolor="#a0a0a0" stroked="f"/>
          </w:pict>
        </w:r>
        <w:r>
          <w:t>NURS 5120 Syllabus fall 2017</w:t>
        </w:r>
        <w:r>
          <w:tab/>
        </w:r>
        <w:r>
          <w:tab/>
        </w:r>
        <w:r>
          <w:fldChar w:fldCharType="begin"/>
        </w:r>
        <w:r>
          <w:instrText xml:space="preserve"> PAGE   \* MERGEFORMAT </w:instrText>
        </w:r>
        <w:r>
          <w:fldChar w:fldCharType="separate"/>
        </w:r>
        <w:r w:rsidR="00EB325E">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C65C5" w14:textId="77777777" w:rsidR="00EB325E" w:rsidRDefault="00EB325E" w:rsidP="005D2740">
      <w:r>
        <w:separator/>
      </w:r>
    </w:p>
  </w:footnote>
  <w:footnote w:type="continuationSeparator" w:id="0">
    <w:p w14:paraId="0744BF29" w14:textId="77777777" w:rsidR="00EB325E" w:rsidRDefault="00EB325E"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1105" w14:textId="6DB753AE" w:rsidR="00664E47" w:rsidRDefault="00664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A6D734E"/>
    <w:multiLevelType w:val="hybridMultilevel"/>
    <w:tmpl w:val="B1F2FC9A"/>
    <w:lvl w:ilvl="0" w:tplc="D12E59B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47D26"/>
    <w:multiLevelType w:val="hybridMultilevel"/>
    <w:tmpl w:val="2D76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7C834D0"/>
    <w:multiLevelType w:val="hybridMultilevel"/>
    <w:tmpl w:val="7E6E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9">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8"/>
  </w:num>
  <w:num w:numId="3">
    <w:abstractNumId w:val="35"/>
  </w:num>
  <w:num w:numId="4">
    <w:abstractNumId w:val="13"/>
  </w:num>
  <w:num w:numId="5">
    <w:abstractNumId w:val="29"/>
  </w:num>
  <w:num w:numId="6">
    <w:abstractNumId w:val="31"/>
  </w:num>
  <w:num w:numId="7">
    <w:abstractNumId w:val="6"/>
  </w:num>
  <w:num w:numId="8">
    <w:abstractNumId w:val="8"/>
  </w:num>
  <w:num w:numId="9">
    <w:abstractNumId w:val="5"/>
  </w:num>
  <w:num w:numId="10">
    <w:abstractNumId w:val="18"/>
  </w:num>
  <w:num w:numId="11">
    <w:abstractNumId w:val="21"/>
  </w:num>
  <w:num w:numId="12">
    <w:abstractNumId w:val="0"/>
  </w:num>
  <w:num w:numId="13">
    <w:abstractNumId w:val="26"/>
  </w:num>
  <w:num w:numId="14">
    <w:abstractNumId w:val="14"/>
  </w:num>
  <w:num w:numId="15">
    <w:abstractNumId w:val="12"/>
  </w:num>
  <w:num w:numId="16">
    <w:abstractNumId w:val="9"/>
  </w:num>
  <w:num w:numId="17">
    <w:abstractNumId w:val="33"/>
  </w:num>
  <w:num w:numId="18">
    <w:abstractNumId w:val="17"/>
  </w:num>
  <w:num w:numId="19">
    <w:abstractNumId w:val="3"/>
  </w:num>
  <w:num w:numId="20">
    <w:abstractNumId w:val="4"/>
  </w:num>
  <w:num w:numId="21">
    <w:abstractNumId w:val="34"/>
  </w:num>
  <w:num w:numId="22">
    <w:abstractNumId w:val="24"/>
  </w:num>
  <w:num w:numId="23">
    <w:abstractNumId w:val="15"/>
  </w:num>
  <w:num w:numId="24">
    <w:abstractNumId w:val="30"/>
  </w:num>
  <w:num w:numId="25">
    <w:abstractNumId w:val="22"/>
  </w:num>
  <w:num w:numId="26">
    <w:abstractNumId w:val="32"/>
  </w:num>
  <w:num w:numId="27">
    <w:abstractNumId w:val="7"/>
  </w:num>
  <w:num w:numId="28">
    <w:abstractNumId w:val="20"/>
  </w:num>
  <w:num w:numId="29">
    <w:abstractNumId w:val="23"/>
  </w:num>
  <w:num w:numId="30">
    <w:abstractNumId w:val="2"/>
  </w:num>
  <w:num w:numId="31">
    <w:abstractNumId w:val="22"/>
  </w:num>
  <w:num w:numId="32">
    <w:abstractNumId w:val="11"/>
  </w:num>
  <w:num w:numId="33">
    <w:abstractNumId w:val="1"/>
  </w:num>
  <w:num w:numId="34">
    <w:abstractNumId w:val="16"/>
  </w:num>
  <w:num w:numId="35">
    <w:abstractNumId w:val="27"/>
  </w:num>
  <w:num w:numId="36">
    <w:abstractNumId w:val="1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23319"/>
    <w:rsid w:val="00035BF5"/>
    <w:rsid w:val="00042FA4"/>
    <w:rsid w:val="00060532"/>
    <w:rsid w:val="00064BEA"/>
    <w:rsid w:val="000666AA"/>
    <w:rsid w:val="00075A87"/>
    <w:rsid w:val="00077D5C"/>
    <w:rsid w:val="000845D6"/>
    <w:rsid w:val="000905C3"/>
    <w:rsid w:val="0009615B"/>
    <w:rsid w:val="000A67AB"/>
    <w:rsid w:val="000B2C9E"/>
    <w:rsid w:val="000B3660"/>
    <w:rsid w:val="000D39D8"/>
    <w:rsid w:val="000D7EAD"/>
    <w:rsid w:val="000E2630"/>
    <w:rsid w:val="000F7CDA"/>
    <w:rsid w:val="0010105F"/>
    <w:rsid w:val="00107605"/>
    <w:rsid w:val="00116153"/>
    <w:rsid w:val="00125021"/>
    <w:rsid w:val="00126301"/>
    <w:rsid w:val="00127EF9"/>
    <w:rsid w:val="00131FD3"/>
    <w:rsid w:val="00134D63"/>
    <w:rsid w:val="0015310A"/>
    <w:rsid w:val="00154AFE"/>
    <w:rsid w:val="001554FA"/>
    <w:rsid w:val="001642A6"/>
    <w:rsid w:val="00167951"/>
    <w:rsid w:val="001717AF"/>
    <w:rsid w:val="00187E0F"/>
    <w:rsid w:val="00192685"/>
    <w:rsid w:val="001A2FEF"/>
    <w:rsid w:val="001A62B2"/>
    <w:rsid w:val="001B2B58"/>
    <w:rsid w:val="001B7288"/>
    <w:rsid w:val="001C03E1"/>
    <w:rsid w:val="001D09A3"/>
    <w:rsid w:val="001E73AA"/>
    <w:rsid w:val="001F0041"/>
    <w:rsid w:val="001F31DA"/>
    <w:rsid w:val="001F5113"/>
    <w:rsid w:val="001F6380"/>
    <w:rsid w:val="0020418B"/>
    <w:rsid w:val="00206520"/>
    <w:rsid w:val="00214226"/>
    <w:rsid w:val="002219D7"/>
    <w:rsid w:val="0022684D"/>
    <w:rsid w:val="002320EC"/>
    <w:rsid w:val="00236085"/>
    <w:rsid w:val="002518A5"/>
    <w:rsid w:val="00251E36"/>
    <w:rsid w:val="00255949"/>
    <w:rsid w:val="002647BE"/>
    <w:rsid w:val="002726A5"/>
    <w:rsid w:val="00287411"/>
    <w:rsid w:val="00290A34"/>
    <w:rsid w:val="00293F14"/>
    <w:rsid w:val="002A08FC"/>
    <w:rsid w:val="002B0981"/>
    <w:rsid w:val="002B1B76"/>
    <w:rsid w:val="002B7E5F"/>
    <w:rsid w:val="002D1BCC"/>
    <w:rsid w:val="002E23D7"/>
    <w:rsid w:val="002E7395"/>
    <w:rsid w:val="002F4757"/>
    <w:rsid w:val="00304A05"/>
    <w:rsid w:val="003163B8"/>
    <w:rsid w:val="00320E56"/>
    <w:rsid w:val="003259C4"/>
    <w:rsid w:val="003328F6"/>
    <w:rsid w:val="00334503"/>
    <w:rsid w:val="00345871"/>
    <w:rsid w:val="0034704C"/>
    <w:rsid w:val="00350740"/>
    <w:rsid w:val="00355BE9"/>
    <w:rsid w:val="0036099E"/>
    <w:rsid w:val="00365514"/>
    <w:rsid w:val="003740B2"/>
    <w:rsid w:val="00380AD2"/>
    <w:rsid w:val="003B2548"/>
    <w:rsid w:val="003C05CD"/>
    <w:rsid w:val="003C6F33"/>
    <w:rsid w:val="003D1676"/>
    <w:rsid w:val="003E087B"/>
    <w:rsid w:val="003E752F"/>
    <w:rsid w:val="00421939"/>
    <w:rsid w:val="004248F1"/>
    <w:rsid w:val="00426678"/>
    <w:rsid w:val="004274CF"/>
    <w:rsid w:val="00454A7A"/>
    <w:rsid w:val="00456CCA"/>
    <w:rsid w:val="00467CD9"/>
    <w:rsid w:val="0047159D"/>
    <w:rsid w:val="00471AA3"/>
    <w:rsid w:val="004720CC"/>
    <w:rsid w:val="004922FB"/>
    <w:rsid w:val="004A6519"/>
    <w:rsid w:val="004C1D2A"/>
    <w:rsid w:val="004D6187"/>
    <w:rsid w:val="004E4D87"/>
    <w:rsid w:val="004F4EC5"/>
    <w:rsid w:val="00500A13"/>
    <w:rsid w:val="0050115E"/>
    <w:rsid w:val="00503D2A"/>
    <w:rsid w:val="00505A03"/>
    <w:rsid w:val="00506596"/>
    <w:rsid w:val="0050663F"/>
    <w:rsid w:val="00530B56"/>
    <w:rsid w:val="00551A52"/>
    <w:rsid w:val="00551FE4"/>
    <w:rsid w:val="005545B9"/>
    <w:rsid w:val="005564CE"/>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0D6B"/>
    <w:rsid w:val="00622BC6"/>
    <w:rsid w:val="006337FE"/>
    <w:rsid w:val="00656EB0"/>
    <w:rsid w:val="00664E47"/>
    <w:rsid w:val="00667E1D"/>
    <w:rsid w:val="00671FF4"/>
    <w:rsid w:val="00684B52"/>
    <w:rsid w:val="0069222E"/>
    <w:rsid w:val="006A07CD"/>
    <w:rsid w:val="006A299C"/>
    <w:rsid w:val="006B19AE"/>
    <w:rsid w:val="006B1BAB"/>
    <w:rsid w:val="006C40A3"/>
    <w:rsid w:val="006C59D4"/>
    <w:rsid w:val="006C5D74"/>
    <w:rsid w:val="006E2A48"/>
    <w:rsid w:val="006E5156"/>
    <w:rsid w:val="006E61BC"/>
    <w:rsid w:val="00705876"/>
    <w:rsid w:val="007115CE"/>
    <w:rsid w:val="00712DC1"/>
    <w:rsid w:val="00714409"/>
    <w:rsid w:val="007262C1"/>
    <w:rsid w:val="0074211B"/>
    <w:rsid w:val="0075128B"/>
    <w:rsid w:val="007602B1"/>
    <w:rsid w:val="00765F1D"/>
    <w:rsid w:val="00787167"/>
    <w:rsid w:val="0079034B"/>
    <w:rsid w:val="007932EF"/>
    <w:rsid w:val="007946E8"/>
    <w:rsid w:val="00795F4A"/>
    <w:rsid w:val="007A3EDF"/>
    <w:rsid w:val="007C0C0C"/>
    <w:rsid w:val="007D241A"/>
    <w:rsid w:val="007D78F5"/>
    <w:rsid w:val="007E48C7"/>
    <w:rsid w:val="0080709B"/>
    <w:rsid w:val="00811869"/>
    <w:rsid w:val="008258B7"/>
    <w:rsid w:val="00832E30"/>
    <w:rsid w:val="008354F4"/>
    <w:rsid w:val="008440EE"/>
    <w:rsid w:val="0084572B"/>
    <w:rsid w:val="00861720"/>
    <w:rsid w:val="00862EB0"/>
    <w:rsid w:val="008656BE"/>
    <w:rsid w:val="00874FFC"/>
    <w:rsid w:val="00876FB2"/>
    <w:rsid w:val="00877C54"/>
    <w:rsid w:val="008A2956"/>
    <w:rsid w:val="008B4106"/>
    <w:rsid w:val="008B4341"/>
    <w:rsid w:val="008D2D9C"/>
    <w:rsid w:val="008D46C4"/>
    <w:rsid w:val="008D4CF5"/>
    <w:rsid w:val="008D76A2"/>
    <w:rsid w:val="008F1F1F"/>
    <w:rsid w:val="008F76F0"/>
    <w:rsid w:val="009000D5"/>
    <w:rsid w:val="009234A3"/>
    <w:rsid w:val="00926CB0"/>
    <w:rsid w:val="00926CE7"/>
    <w:rsid w:val="00930F51"/>
    <w:rsid w:val="00941FE6"/>
    <w:rsid w:val="0095133F"/>
    <w:rsid w:val="009540D9"/>
    <w:rsid w:val="00955D31"/>
    <w:rsid w:val="00970418"/>
    <w:rsid w:val="009716CB"/>
    <w:rsid w:val="00977C7A"/>
    <w:rsid w:val="0098074A"/>
    <w:rsid w:val="009968B2"/>
    <w:rsid w:val="009B3E20"/>
    <w:rsid w:val="009B435C"/>
    <w:rsid w:val="009C1D94"/>
    <w:rsid w:val="009C457C"/>
    <w:rsid w:val="009C6A49"/>
    <w:rsid w:val="009E2460"/>
    <w:rsid w:val="00A04785"/>
    <w:rsid w:val="00A0528D"/>
    <w:rsid w:val="00A12648"/>
    <w:rsid w:val="00A2616B"/>
    <w:rsid w:val="00A31959"/>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33D74"/>
    <w:rsid w:val="00B34FA1"/>
    <w:rsid w:val="00B36428"/>
    <w:rsid w:val="00B3790B"/>
    <w:rsid w:val="00B37BB1"/>
    <w:rsid w:val="00B4129B"/>
    <w:rsid w:val="00B44B19"/>
    <w:rsid w:val="00B65EAA"/>
    <w:rsid w:val="00B709EC"/>
    <w:rsid w:val="00B71068"/>
    <w:rsid w:val="00B7322D"/>
    <w:rsid w:val="00B76889"/>
    <w:rsid w:val="00B82787"/>
    <w:rsid w:val="00B9037D"/>
    <w:rsid w:val="00BA087F"/>
    <w:rsid w:val="00BA342D"/>
    <w:rsid w:val="00BB2582"/>
    <w:rsid w:val="00BC3431"/>
    <w:rsid w:val="00BC5B39"/>
    <w:rsid w:val="00BD0313"/>
    <w:rsid w:val="00BD7058"/>
    <w:rsid w:val="00C001AE"/>
    <w:rsid w:val="00C04892"/>
    <w:rsid w:val="00C12155"/>
    <w:rsid w:val="00C17ECE"/>
    <w:rsid w:val="00C23748"/>
    <w:rsid w:val="00C277B9"/>
    <w:rsid w:val="00C31E71"/>
    <w:rsid w:val="00C45196"/>
    <w:rsid w:val="00C475A3"/>
    <w:rsid w:val="00C536DA"/>
    <w:rsid w:val="00C70A26"/>
    <w:rsid w:val="00C7465E"/>
    <w:rsid w:val="00C923B7"/>
    <w:rsid w:val="00C97AA5"/>
    <w:rsid w:val="00CB4CFB"/>
    <w:rsid w:val="00CC11EB"/>
    <w:rsid w:val="00CC75D7"/>
    <w:rsid w:val="00CD4057"/>
    <w:rsid w:val="00CD45E0"/>
    <w:rsid w:val="00CE0723"/>
    <w:rsid w:val="00D24454"/>
    <w:rsid w:val="00D3539F"/>
    <w:rsid w:val="00D408DA"/>
    <w:rsid w:val="00D43326"/>
    <w:rsid w:val="00D536B3"/>
    <w:rsid w:val="00D65F0A"/>
    <w:rsid w:val="00D74375"/>
    <w:rsid w:val="00D817F6"/>
    <w:rsid w:val="00DB0FE6"/>
    <w:rsid w:val="00DB4154"/>
    <w:rsid w:val="00DB45CB"/>
    <w:rsid w:val="00DB6EDC"/>
    <w:rsid w:val="00DC212F"/>
    <w:rsid w:val="00DC42C5"/>
    <w:rsid w:val="00DD0C60"/>
    <w:rsid w:val="00DD2B91"/>
    <w:rsid w:val="00DD3D47"/>
    <w:rsid w:val="00DE2571"/>
    <w:rsid w:val="00E02341"/>
    <w:rsid w:val="00E03028"/>
    <w:rsid w:val="00E102ED"/>
    <w:rsid w:val="00E2629A"/>
    <w:rsid w:val="00E31C02"/>
    <w:rsid w:val="00E31E14"/>
    <w:rsid w:val="00E43C47"/>
    <w:rsid w:val="00E43EBD"/>
    <w:rsid w:val="00E53C25"/>
    <w:rsid w:val="00E62782"/>
    <w:rsid w:val="00E760E1"/>
    <w:rsid w:val="00E83FCE"/>
    <w:rsid w:val="00E84E40"/>
    <w:rsid w:val="00E86C4A"/>
    <w:rsid w:val="00E958F8"/>
    <w:rsid w:val="00EA7B20"/>
    <w:rsid w:val="00EA7B9C"/>
    <w:rsid w:val="00EB325E"/>
    <w:rsid w:val="00EC1578"/>
    <w:rsid w:val="00EF52D8"/>
    <w:rsid w:val="00EF6361"/>
    <w:rsid w:val="00F0096E"/>
    <w:rsid w:val="00F02EDD"/>
    <w:rsid w:val="00F07DDB"/>
    <w:rsid w:val="00F11307"/>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1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667130595">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caps/" TargetMode="External"/><Relationship Id="rId21" Type="http://schemas.openxmlformats.org/officeDocument/2006/relationships/hyperlink" Target="mailto:msnadvising@uta.edu" TargetMode="External"/><Relationship Id="rId42" Type="http://schemas.openxmlformats.org/officeDocument/2006/relationships/hyperlink" Target="http://www.uta.edu/news/info/campus-carry/" TargetMode="External"/><Relationship Id="rId47" Type="http://schemas.openxmlformats.org/officeDocument/2006/relationships/hyperlink" Target="http://www.uta.edu/sfs" TargetMode="External"/><Relationship Id="rId63" Type="http://schemas.openxmlformats.org/officeDocument/2006/relationships/hyperlink" Target="http://libguides.uta.edu/offcampus" TargetMode="External"/><Relationship Id="rId68" Type="http://schemas.openxmlformats.org/officeDocument/2006/relationships/hyperlink" Target="http://libguides.uta.edu/os" TargetMode="External"/><Relationship Id="rId84" Type="http://schemas.openxmlformats.org/officeDocument/2006/relationships/header" Target="header1.xml"/><Relationship Id="rId16" Type="http://schemas.openxmlformats.org/officeDocument/2006/relationships/hyperlink" Target="mailto:shiva@uta.edu" TargetMode="External"/><Relationship Id="rId11" Type="http://schemas.openxmlformats.org/officeDocument/2006/relationships/hyperlink" Target="mailto:erika.lynch@uta.edu" TargetMode="External"/><Relationship Id="rId32" Type="http://schemas.openxmlformats.org/officeDocument/2006/relationships/hyperlink" Target="http://www.uta.edu/universitycollege/current/academic-support/learning-center/tutoring/index.php" TargetMode="External"/><Relationship Id="rId37" Type="http://schemas.openxmlformats.org/officeDocument/2006/relationships/hyperlink" Target="http://www.uta.edu/universitycollege/resources/index.php" TargetMode="External"/><Relationship Id="rId53" Type="http://schemas.openxmlformats.org/officeDocument/2006/relationships/hyperlink" Target="mailto:library-nursing@listserv.uta.edu" TargetMode="External"/><Relationship Id="rId58" Type="http://schemas.openxmlformats.org/officeDocument/2006/relationships/hyperlink" Target="http://libguides.uta.edu/az.php" TargetMode="External"/><Relationship Id="rId74" Type="http://schemas.openxmlformats.org/officeDocument/2006/relationships/hyperlink" Target="http://www.uta.edu/conhi/students/msn-resources/index.php" TargetMode="External"/><Relationship Id="rId79" Type="http://schemas.openxmlformats.org/officeDocument/2006/relationships/hyperlink" Target="mailto:ljohn@uta.edu" TargetMode="External"/><Relationship Id="rId5" Type="http://schemas.openxmlformats.org/officeDocument/2006/relationships/settings" Target="settings.xml"/><Relationship Id="rId19" Type="http://schemas.openxmlformats.org/officeDocument/2006/relationships/hyperlink" Target="http://catalog.uta.edu/academicregulations/grades/" TargetMode="External"/><Relationship Id="rId14" Type="http://schemas.openxmlformats.org/officeDocument/2006/relationships/hyperlink" Target="http://www.utashop.com/" TargetMode="External"/><Relationship Id="rId22" Type="http://schemas.openxmlformats.org/officeDocument/2006/relationships/hyperlink" Target="http://www.uta.edu/fao/" TargetMode="External"/><Relationship Id="rId27" Type="http://schemas.openxmlformats.org/officeDocument/2006/relationships/hyperlink" Target="http://www.uta.edu/hr/eos/index.php" TargetMode="External"/><Relationship Id="rId30" Type="http://schemas.openxmlformats.org/officeDocument/2006/relationships/hyperlink" Target="https://www.uta.edu/conduct/" TargetMode="External"/><Relationship Id="rId35" Type="http://schemas.openxmlformats.org/officeDocument/2006/relationships/hyperlink" Target="http://www.uta.edu/universitycollege/current/academic-support/mcnair/index.php" TargetMode="External"/><Relationship Id="rId43" Type="http://schemas.openxmlformats.org/officeDocument/2006/relationships/hyperlink" Target="mailto:donelle@uta.edu" TargetMode="External"/><Relationship Id="rId48" Type="http://schemas.openxmlformats.org/officeDocument/2006/relationships/hyperlink" Target="https://mavalert.uta.edu/" TargetMode="External"/><Relationship Id="rId56" Type="http://schemas.openxmlformats.org/officeDocument/2006/relationships/hyperlink" Target="http://libguides.uta.edu" TargetMode="External"/><Relationship Id="rId64" Type="http://schemas.openxmlformats.org/officeDocument/2006/relationships/hyperlink" Target="http://library.uta.edu/academic-plaza" TargetMode="External"/><Relationship Id="rId69" Type="http://schemas.openxmlformats.org/officeDocument/2006/relationships/hyperlink" Target="http://libguides.uta.edu/pols2311fm" TargetMode="External"/><Relationship Id="rId77" Type="http://schemas.openxmlformats.org/officeDocument/2006/relationships/hyperlink" Target="mailto:monee@uta.edu" TargetMode="External"/><Relationship Id="rId8" Type="http://schemas.openxmlformats.org/officeDocument/2006/relationships/endnotes" Target="endnotes.xml"/><Relationship Id="rId51" Type="http://schemas.openxmlformats.org/officeDocument/2006/relationships/hyperlink" Target="mailto:llpyburn@uta.edu" TargetMode="External"/><Relationship Id="rId72" Type="http://schemas.openxmlformats.org/officeDocument/2006/relationships/hyperlink" Target="http://www.cdc.gov/" TargetMode="External"/><Relationship Id="rId80" Type="http://schemas.openxmlformats.org/officeDocument/2006/relationships/hyperlink" Target="mailto:angel.korenek@uta.edu"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is.uta.edu/explore/profile/erika-lynch" TargetMode="External"/><Relationship Id="rId17" Type="http://schemas.openxmlformats.org/officeDocument/2006/relationships/hyperlink" Target="http://app.shadowhealth.com/" TargetMode="External"/><Relationship Id="rId25" Type="http://schemas.openxmlformats.org/officeDocument/2006/relationships/hyperlink" Target="http://www.uta.edu/disability" TargetMode="External"/><Relationship Id="rId33" Type="http://schemas.openxmlformats.org/officeDocument/2006/relationships/hyperlink" Target="http://www.uta.edu/universitycollege/resources/college-based-clinics-labs.php" TargetMode="External"/><Relationship Id="rId38" Type="http://schemas.openxmlformats.org/officeDocument/2006/relationships/hyperlink" Target="http://www.uta.edu/IDEAS" TargetMode="External"/><Relationship Id="rId46" Type="http://schemas.openxmlformats.org/officeDocument/2006/relationships/hyperlink" Target="mailto:helpdesk@uta.edu" TargetMode="External"/><Relationship Id="rId59" Type="http://schemas.openxmlformats.org/officeDocument/2006/relationships/hyperlink" Target="http://pulse.uta.edu/vwebv/enterCourseReserve.do" TargetMode="External"/><Relationship Id="rId67" Type="http://schemas.openxmlformats.org/officeDocument/2006/relationships/hyperlink" Target="http://libguides.uta.edu/nursing" TargetMode="External"/><Relationship Id="rId20" Type="http://schemas.openxmlformats.org/officeDocument/2006/relationships/hyperlink" Target="http://www.uta.edu/deanofstudents/student-complaints/index.php" TargetMode="External"/><Relationship Id="rId41" Type="http://schemas.openxmlformats.org/officeDocument/2006/relationships/hyperlink" Target="http://library.uta.edu/academic-plaza" TargetMode="External"/><Relationship Id="rId54" Type="http://schemas.openxmlformats.org/officeDocument/2006/relationships/hyperlink" Target="http://libguides.uta.edu/nursing" TargetMode="External"/><Relationship Id="rId62" Type="http://schemas.openxmlformats.org/officeDocument/2006/relationships/hyperlink" Target="http://library.uta.edu/how-to" TargetMode="External"/><Relationship Id="rId70" Type="http://schemas.openxmlformats.org/officeDocument/2006/relationships/hyperlink" Target="http://www.bon.state.tx.us" TargetMode="External"/><Relationship Id="rId75" Type="http://schemas.openxmlformats.org/officeDocument/2006/relationships/hyperlink" Target="http://www.uta.edu/nursing/student-resources/scholarship" TargetMode="External"/><Relationship Id="rId83" Type="http://schemas.openxmlformats.org/officeDocument/2006/relationships/hyperlink" Target="http://www.uta.edu/conhi/students/advising/nursing-grad.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shop.com" TargetMode="External"/><Relationship Id="rId23" Type="http://schemas.openxmlformats.org/officeDocument/2006/relationships/hyperlink" Target="http://www.uta.edu/uta/acadcal.php?session=20176" TargetMode="External"/><Relationship Id="rId28" Type="http://schemas.openxmlformats.org/officeDocument/2006/relationships/hyperlink" Target="http://www.uta.edu/titleIX" TargetMode="External"/><Relationship Id="rId36" Type="http://schemas.openxmlformats.org/officeDocument/2006/relationships/hyperlink" Target="mailto:resources@uta.edu" TargetMode="External"/><Relationship Id="rId49" Type="http://schemas.openxmlformats.org/officeDocument/2006/relationships/hyperlink" Target="https://mavalert.uta.edu/register.php" TargetMode="External"/><Relationship Id="rId57" Type="http://schemas.openxmlformats.org/officeDocument/2006/relationships/hyperlink" Target="http://ask.uta.edu" TargetMode="External"/><Relationship Id="rId10" Type="http://schemas.openxmlformats.org/officeDocument/2006/relationships/hyperlink" Target="https://www.uta.edu/mentis/profile/?316" TargetMode="External"/><Relationship Id="rId31" Type="http://schemas.openxmlformats.org/officeDocument/2006/relationships/hyperlink" Target="http://library.uta.edu/tutorials/Plagiarism" TargetMode="External"/><Relationship Id="rId44" Type="http://schemas.openxmlformats.org/officeDocument/2006/relationships/hyperlink" Target="mailto:schira@uta.edu" TargetMode="External"/><Relationship Id="rId52" Type="http://schemas.openxmlformats.org/officeDocument/2006/relationships/hyperlink" Target="mailto:scalf@uta.edu" TargetMode="External"/><Relationship Id="rId60" Type="http://schemas.openxmlformats.org/officeDocument/2006/relationships/hyperlink" Target="http://uta.summon.serialssolutions.com/" TargetMode="External"/><Relationship Id="rId65" Type="http://schemas.openxmlformats.org/officeDocument/2006/relationships/hyperlink" Target="http://openroom.uta.edu/" TargetMode="External"/><Relationship Id="rId73" Type="http://schemas.openxmlformats.org/officeDocument/2006/relationships/hyperlink" Target="http://www.uta.edu/conhi/students/msn-resources/index.php" TargetMode="External"/><Relationship Id="rId78" Type="http://schemas.openxmlformats.org/officeDocument/2006/relationships/hyperlink" Target="mailto:olivier@uta.edu" TargetMode="External"/><Relationship Id="rId81" Type="http://schemas.openxmlformats.org/officeDocument/2006/relationships/hyperlink" Target="mailto:jrieta@uta.edu"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aels@uta.edu" TargetMode="External"/><Relationship Id="rId13" Type="http://schemas.openxmlformats.org/officeDocument/2006/relationships/hyperlink" Target="https://uta.edu/mentis/profile" TargetMode="External"/><Relationship Id="rId18" Type="http://schemas.openxmlformats.org/officeDocument/2006/relationships/hyperlink" Target="https://www.uta.edu/conduct/academic-integrity/index.php" TargetMode="External"/><Relationship Id="rId39" Type="http://schemas.openxmlformats.org/officeDocument/2006/relationships/hyperlink" Target="https://uta.mywconline.com" TargetMode="External"/><Relationship Id="rId34" Type="http://schemas.openxmlformats.org/officeDocument/2006/relationships/hyperlink" Target="http://www.uta.edu/universitycollege/resources/advising.php" TargetMode="External"/><Relationship Id="rId50" Type="http://schemas.openxmlformats.org/officeDocument/2006/relationships/hyperlink" Target="mailto:peace@uta.edu" TargetMode="External"/><Relationship Id="rId55" Type="http://schemas.openxmlformats.org/officeDocument/2006/relationships/hyperlink" Target="http://library.uta.edu/" TargetMode="External"/><Relationship Id="rId76" Type="http://schemas.openxmlformats.org/officeDocument/2006/relationships/hyperlink" Target="mailto:jleflore@uta.edu" TargetMode="External"/><Relationship Id="rId7" Type="http://schemas.openxmlformats.org/officeDocument/2006/relationships/footnotes" Target="footnotes.xml"/><Relationship Id="rId71" Type="http://schemas.openxmlformats.org/officeDocument/2006/relationships/hyperlink" Target="http://www.bon.state.tx.us" TargetMode="External"/><Relationship Id="rId2" Type="http://schemas.openxmlformats.org/officeDocument/2006/relationships/numbering" Target="numbering.xml"/><Relationship Id="rId29" Type="http://schemas.openxmlformats.org/officeDocument/2006/relationships/hyperlink" Target="file:///C:\Users\olivier\AppData\Local\Temp\jmhood@uta.edu" TargetMode="External"/><Relationship Id="rId24" Type="http://schemas.openxmlformats.org/officeDocument/2006/relationships/hyperlink" Target="http://www.uta.edu/disability" TargetMode="External"/><Relationship Id="rId40" Type="http://schemas.openxmlformats.org/officeDocument/2006/relationships/hyperlink" Target="http://www.uta.edu/owl" TargetMode="External"/><Relationship Id="rId45" Type="http://schemas.openxmlformats.org/officeDocument/2006/relationships/hyperlink" Target="http://www.uta.edu/oit/cs/email/mavmail.php" TargetMode="External"/><Relationship Id="rId66" Type="http://schemas.openxmlformats.org/officeDocument/2006/relationships/hyperlink" Target="http://libguides.uta.edu" TargetMode="External"/><Relationship Id="rId87" Type="http://schemas.openxmlformats.org/officeDocument/2006/relationships/theme" Target="theme/theme1.xml"/><Relationship Id="rId61" Type="http://schemas.openxmlformats.org/officeDocument/2006/relationships/hyperlink" Target="http://pulse.uta.edu/vwebv/searchSubject" TargetMode="External"/><Relationship Id="rId82" Type="http://schemas.openxmlformats.org/officeDocument/2006/relationships/hyperlink" Target="mailto:christina.gal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D809-162A-4965-A7A8-F81C1200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5531</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OIT</cp:lastModifiedBy>
  <cp:revision>2</cp:revision>
  <cp:lastPrinted>2016-10-11T16:00:00Z</cp:lastPrinted>
  <dcterms:created xsi:type="dcterms:W3CDTF">2017-08-17T20:16:00Z</dcterms:created>
  <dcterms:modified xsi:type="dcterms:W3CDTF">2017-08-17T20:16:00Z</dcterms:modified>
</cp:coreProperties>
</file>