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ED222" w14:textId="77777777" w:rsidR="005508D3" w:rsidRPr="00DF09E6" w:rsidRDefault="005508D3" w:rsidP="00FF5AE5">
      <w:pPr>
        <w:jc w:val="center"/>
        <w:rPr>
          <w:b/>
        </w:rPr>
      </w:pPr>
      <w:bookmarkStart w:id="0" w:name="_GoBack"/>
      <w:bookmarkEnd w:id="0"/>
      <w:r w:rsidRPr="00DF09E6">
        <w:rPr>
          <w:b/>
        </w:rPr>
        <w:t>The University of Texas at Arlington</w:t>
      </w:r>
    </w:p>
    <w:p w14:paraId="2CC04CD4" w14:textId="77777777" w:rsidR="005508D3" w:rsidRPr="00DF09E6" w:rsidRDefault="00A96D51" w:rsidP="00FF5AE5">
      <w:pPr>
        <w:jc w:val="center"/>
        <w:rPr>
          <w:b/>
        </w:rPr>
      </w:pPr>
      <w:r>
        <w:rPr>
          <w:b/>
        </w:rPr>
        <w:t>College of Nursing</w:t>
      </w:r>
      <w:r w:rsidR="0016170E">
        <w:rPr>
          <w:b/>
        </w:rPr>
        <w:t xml:space="preserve"> and Health Innovation</w:t>
      </w:r>
    </w:p>
    <w:p w14:paraId="68502460" w14:textId="77777777" w:rsidR="003779C7" w:rsidRPr="00DF09E6" w:rsidRDefault="00994D52" w:rsidP="00FF5AE5">
      <w:pPr>
        <w:jc w:val="center"/>
        <w:rPr>
          <w:b/>
        </w:rPr>
      </w:pPr>
      <w:r>
        <w:rPr>
          <w:b/>
        </w:rPr>
        <w:t xml:space="preserve">N6322 </w:t>
      </w:r>
      <w:r w:rsidR="00ED18A0" w:rsidRPr="00DF09E6">
        <w:rPr>
          <w:b/>
        </w:rPr>
        <w:t xml:space="preserve"> </w:t>
      </w:r>
      <w:r>
        <w:rPr>
          <w:b/>
        </w:rPr>
        <w:t>TRANSLATION RESEARCH</w:t>
      </w:r>
    </w:p>
    <w:p w14:paraId="65905C07" w14:textId="6BAD2E4A" w:rsidR="002C1D5C" w:rsidRDefault="005C3CCB" w:rsidP="00FF5AE5">
      <w:pPr>
        <w:jc w:val="center"/>
        <w:rPr>
          <w:b/>
        </w:rPr>
      </w:pPr>
      <w:r>
        <w:rPr>
          <w:b/>
        </w:rPr>
        <w:t>Fall</w:t>
      </w:r>
      <w:r w:rsidR="00994D52">
        <w:rPr>
          <w:b/>
        </w:rPr>
        <w:t xml:space="preserve"> 2017</w:t>
      </w:r>
    </w:p>
    <w:p w14:paraId="6E275A9F" w14:textId="77777777" w:rsidR="00ED60E8" w:rsidRPr="00DF09E6" w:rsidRDefault="00B05580" w:rsidP="00FF5AE5">
      <w:pPr>
        <w:jc w:val="center"/>
        <w:rPr>
          <w:b/>
        </w:rPr>
      </w:pPr>
      <w:r>
        <w:rPr>
          <w:b/>
          <w:sz w:val="28"/>
          <w:szCs w:val="28"/>
        </w:rPr>
        <w:pict w14:anchorId="3D9BF7F7">
          <v:rect id="_x0000_i1025" style="width:0;height:1.5pt" o:hralign="center" o:hrstd="t" o:hr="t" fillcolor="#a0a0a0" stroked="f"/>
        </w:pict>
      </w:r>
    </w:p>
    <w:p w14:paraId="76CC7D0B" w14:textId="77777777" w:rsidR="00ED60E8" w:rsidRPr="00DF09E6" w:rsidRDefault="00ED60E8" w:rsidP="00FF5AE5"/>
    <w:p w14:paraId="1DE615CB" w14:textId="77777777" w:rsidR="003272E7" w:rsidRPr="003272E7" w:rsidRDefault="00A82438" w:rsidP="003272E7">
      <w:pPr>
        <w:pStyle w:val="Heading2"/>
      </w:pPr>
      <w:r w:rsidRPr="003272E7">
        <w:t>Instructor</w:t>
      </w:r>
      <w:r w:rsidR="00AC4F15">
        <w:t>(s)</w:t>
      </w:r>
    </w:p>
    <w:p w14:paraId="1EDEDDE5" w14:textId="1C04E4DA" w:rsidR="00A82438" w:rsidRDefault="000D6C54" w:rsidP="003272E7">
      <w:pPr>
        <w:spacing w:after="120"/>
      </w:pPr>
      <w:r>
        <w:t>Maureen  Courtney APRN, FNP-BC, PhD</w:t>
      </w:r>
    </w:p>
    <w:p w14:paraId="02CC40B0" w14:textId="70DA49F8" w:rsidR="000D6C54" w:rsidRPr="005D6CEE" w:rsidRDefault="000D6C54" w:rsidP="003272E7">
      <w:pPr>
        <w:spacing w:after="120"/>
      </w:pPr>
      <w:r>
        <w:t>Associate Professor</w:t>
      </w:r>
    </w:p>
    <w:p w14:paraId="66F3692A" w14:textId="77777777" w:rsidR="003272E7" w:rsidRDefault="00AC4F15" w:rsidP="003272E7">
      <w:pPr>
        <w:pStyle w:val="Heading2"/>
      </w:pPr>
      <w:r>
        <w:t>Office Number</w:t>
      </w:r>
      <w:r w:rsidR="00A82438" w:rsidRPr="005D6CEE">
        <w:t xml:space="preserve"> </w:t>
      </w:r>
    </w:p>
    <w:p w14:paraId="23165B55" w14:textId="284345F5" w:rsidR="00A82438" w:rsidRPr="005D6CEE" w:rsidRDefault="000D6C54" w:rsidP="003272E7">
      <w:pPr>
        <w:spacing w:after="120"/>
      </w:pPr>
      <w:r>
        <w:t>Pickard Hall, Rm 627-A</w:t>
      </w:r>
    </w:p>
    <w:p w14:paraId="2BBA9503" w14:textId="77777777" w:rsidR="003272E7" w:rsidRDefault="00AC4F15" w:rsidP="003272E7">
      <w:pPr>
        <w:pStyle w:val="Heading2"/>
      </w:pPr>
      <w:r>
        <w:t>Office Telephone Number</w:t>
      </w:r>
    </w:p>
    <w:p w14:paraId="2FF3525B" w14:textId="7184EB8E" w:rsidR="00A82438" w:rsidRPr="005D6CEE" w:rsidRDefault="00A82438" w:rsidP="003272E7">
      <w:pPr>
        <w:spacing w:after="120"/>
      </w:pPr>
      <w:r w:rsidRPr="005D6CEE">
        <w:t>[</w:t>
      </w:r>
      <w:r w:rsidR="0018532F">
        <w:t>817 845 6318</w:t>
      </w:r>
      <w:r w:rsidRPr="005D6CEE">
        <w:t>]</w:t>
      </w:r>
    </w:p>
    <w:p w14:paraId="24AB44BA" w14:textId="77777777" w:rsidR="003272E7" w:rsidRDefault="00AC4F15" w:rsidP="003272E7">
      <w:pPr>
        <w:pStyle w:val="Heading2"/>
      </w:pPr>
      <w:r>
        <w:t>Email Address</w:t>
      </w:r>
    </w:p>
    <w:p w14:paraId="59785AFA" w14:textId="15EF7F92" w:rsidR="00A82438" w:rsidRPr="005D6CEE" w:rsidRDefault="000D6C54" w:rsidP="003272E7">
      <w:pPr>
        <w:spacing w:after="120"/>
      </w:pPr>
      <w:r>
        <w:t>maureen@uta.edu</w:t>
      </w:r>
    </w:p>
    <w:p w14:paraId="794706A1" w14:textId="77777777" w:rsidR="003272E7" w:rsidRDefault="00AC4F15" w:rsidP="003272E7">
      <w:pPr>
        <w:pStyle w:val="Heading2"/>
      </w:pPr>
      <w:r>
        <w:t>Faculty Profile</w:t>
      </w:r>
    </w:p>
    <w:p w14:paraId="45A81A2D" w14:textId="1CDD3A97" w:rsidR="00B204DE" w:rsidRDefault="00B05580" w:rsidP="00A82438">
      <w:hyperlink r:id="rId8" w:anchor="profile/profile/edit/id/1629/category/2" w:history="1">
        <w:r w:rsidR="00CE5977" w:rsidRPr="0025789E">
          <w:rPr>
            <w:rStyle w:val="Hyperlink"/>
          </w:rPr>
          <w:t>https://mentis.uta.edu/public/#profile/profile/edit/id/1629/category/2</w:t>
        </w:r>
      </w:hyperlink>
    </w:p>
    <w:p w14:paraId="7FD7F782" w14:textId="77777777" w:rsidR="00CE5977" w:rsidRPr="00B204DE" w:rsidRDefault="00CE5977" w:rsidP="00A82438">
      <w:pPr>
        <w:rPr>
          <w:color w:val="FF0000"/>
        </w:rPr>
      </w:pPr>
    </w:p>
    <w:p w14:paraId="5D0105FE" w14:textId="77777777" w:rsidR="003272E7" w:rsidRDefault="00AC4F15" w:rsidP="003272E7">
      <w:pPr>
        <w:pStyle w:val="Heading2"/>
      </w:pPr>
      <w:r>
        <w:t>Office Hours</w:t>
      </w:r>
    </w:p>
    <w:p w14:paraId="0B4FC35C" w14:textId="6783C5F0" w:rsidR="00ED60E8" w:rsidRDefault="000D6C54" w:rsidP="00CD7167">
      <w:pPr>
        <w:spacing w:after="240"/>
        <w:rPr>
          <w:color w:val="FF0000"/>
          <w:szCs w:val="21"/>
        </w:rPr>
      </w:pPr>
      <w:r>
        <w:t>By appointment</w:t>
      </w:r>
    </w:p>
    <w:p w14:paraId="0E064AFC" w14:textId="77777777" w:rsidR="007A27FD" w:rsidRPr="007A27FD" w:rsidRDefault="007A27FD" w:rsidP="007A27FD">
      <w:pPr>
        <w:pStyle w:val="Heading2"/>
      </w:pPr>
      <w:r w:rsidRPr="007A27FD">
        <w:t xml:space="preserve">Maximum Timeframe for Responding to Student Communication </w:t>
      </w:r>
    </w:p>
    <w:p w14:paraId="22775F9E" w14:textId="38F32CB1" w:rsidR="007A27FD" w:rsidRPr="007A27FD" w:rsidRDefault="005201C0" w:rsidP="007A27FD">
      <w:pPr>
        <w:spacing w:after="240"/>
      </w:pPr>
      <w:r w:rsidRPr="005201C0">
        <w:rPr>
          <w:color w:val="FF0000"/>
        </w:rPr>
        <w:br/>
      </w:r>
      <w:r w:rsidR="007A27FD" w:rsidRPr="005201C0">
        <w:rPr>
          <w:i/>
          <w:color w:val="0070C0"/>
        </w:rPr>
        <w:t>Response to student emails can generally be expected within 24 hours wi</w:t>
      </w:r>
      <w:r w:rsidR="00F2566B">
        <w:rPr>
          <w:i/>
          <w:color w:val="0070C0"/>
        </w:rPr>
        <w:t>th a 48 hour maximum time frame assuming the email was submitted using UTA email via the Blackboard course as requested.</w:t>
      </w:r>
    </w:p>
    <w:p w14:paraId="589C0178" w14:textId="77777777" w:rsidR="003272E7" w:rsidRDefault="00ED60E8" w:rsidP="003272E7">
      <w:pPr>
        <w:pStyle w:val="Heading2"/>
      </w:pPr>
      <w:r w:rsidRPr="00DF09E6">
        <w:t>Section Information</w:t>
      </w:r>
    </w:p>
    <w:p w14:paraId="73F146F6" w14:textId="25F0236F" w:rsidR="00ED60E8" w:rsidRPr="00DF09E6" w:rsidRDefault="000D6C54" w:rsidP="00CD7167">
      <w:pPr>
        <w:spacing w:after="240"/>
      </w:pPr>
      <w:r>
        <w:t>001</w:t>
      </w:r>
    </w:p>
    <w:p w14:paraId="0A3C3A90" w14:textId="77777777" w:rsidR="003272E7" w:rsidRDefault="00ED60E8" w:rsidP="003272E7">
      <w:pPr>
        <w:pStyle w:val="Heading2"/>
      </w:pPr>
      <w:r w:rsidRPr="00DF09E6">
        <w:t>Time and Place of Class Meetings</w:t>
      </w:r>
    </w:p>
    <w:p w14:paraId="439F6F11" w14:textId="047CD07A" w:rsidR="00ED60E8" w:rsidRPr="00CD7167" w:rsidRDefault="000D6C54" w:rsidP="00CD7167">
      <w:pPr>
        <w:spacing w:after="240"/>
      </w:pPr>
      <w:r>
        <w:t>ONLINE</w:t>
      </w:r>
    </w:p>
    <w:p w14:paraId="5674C753" w14:textId="77777777" w:rsidR="003272E7" w:rsidRDefault="00ED60E8" w:rsidP="003272E7">
      <w:pPr>
        <w:pStyle w:val="Heading2"/>
      </w:pPr>
      <w:r w:rsidRPr="00DF09E6">
        <w:t>Description of Course Content</w:t>
      </w:r>
    </w:p>
    <w:p w14:paraId="6F7320A1" w14:textId="2EB7A69E" w:rsidR="001D279B" w:rsidRDefault="001D279B" w:rsidP="001D279B">
      <w:r w:rsidRPr="006D0373">
        <w:t>This course provides a review of core research concepts as a foundation for evidence appraisal and translation. New practice-based clinical inquiry methods and strategies to promote translational science are explored for application in the DNP role.</w:t>
      </w:r>
    </w:p>
    <w:p w14:paraId="38D1088E" w14:textId="4642102B" w:rsidR="001D279B" w:rsidRPr="001D279B" w:rsidRDefault="001D279B" w:rsidP="001D279B"/>
    <w:p w14:paraId="4896C622" w14:textId="77777777" w:rsidR="003272E7" w:rsidRDefault="009039F8" w:rsidP="003272E7">
      <w:pPr>
        <w:pStyle w:val="Heading2"/>
      </w:pPr>
      <w:r w:rsidRPr="00DF09E6">
        <w:t>Student Learning Outcomes</w:t>
      </w:r>
    </w:p>
    <w:p w14:paraId="75F8B2F7" w14:textId="77777777" w:rsidR="00B36312" w:rsidRPr="002C75A4" w:rsidRDefault="00B36312" w:rsidP="00B36312">
      <w:pPr>
        <w:pStyle w:val="ListParagraph"/>
        <w:numPr>
          <w:ilvl w:val="0"/>
          <w:numId w:val="10"/>
        </w:numPr>
        <w:spacing w:after="160" w:line="252" w:lineRule="auto"/>
        <w:ind w:right="185"/>
        <w:rPr>
          <w:rFonts w:asciiTheme="majorHAnsi" w:hAnsiTheme="majorHAnsi" w:cs="Arial"/>
        </w:rPr>
      </w:pPr>
      <w:r w:rsidRPr="002C75A4">
        <w:rPr>
          <w:rFonts w:asciiTheme="majorHAnsi" w:hAnsiTheme="majorHAnsi" w:cs="Arial"/>
        </w:rPr>
        <w:t>Demonstrate application of core research concepts to evidence appraisal.</w:t>
      </w:r>
    </w:p>
    <w:p w14:paraId="60F698F4" w14:textId="77777777" w:rsidR="00B36312" w:rsidRPr="002C75A4" w:rsidRDefault="00B36312" w:rsidP="00B36312">
      <w:pPr>
        <w:pStyle w:val="ListParagraph"/>
        <w:numPr>
          <w:ilvl w:val="0"/>
          <w:numId w:val="10"/>
        </w:numPr>
        <w:ind w:right="185"/>
        <w:rPr>
          <w:rFonts w:asciiTheme="majorHAnsi" w:hAnsiTheme="majorHAnsi" w:cs="Arial"/>
        </w:rPr>
      </w:pPr>
      <w:r w:rsidRPr="002C75A4">
        <w:rPr>
          <w:rFonts w:asciiTheme="majorHAnsi" w:hAnsiTheme="majorHAnsi" w:cs="Arial"/>
        </w:rPr>
        <w:t>Apply design and measurement concepts into practice-based clinical inquiry.</w:t>
      </w:r>
    </w:p>
    <w:p w14:paraId="6F569FC8" w14:textId="77777777" w:rsidR="00B36312" w:rsidRPr="002C75A4" w:rsidRDefault="00B36312" w:rsidP="00B36312">
      <w:pPr>
        <w:pStyle w:val="ListParagraph"/>
        <w:numPr>
          <w:ilvl w:val="0"/>
          <w:numId w:val="10"/>
        </w:numPr>
        <w:ind w:right="185"/>
        <w:rPr>
          <w:rFonts w:asciiTheme="majorHAnsi" w:hAnsiTheme="majorHAnsi" w:cs="Arial"/>
        </w:rPr>
      </w:pPr>
      <w:r w:rsidRPr="002C75A4">
        <w:rPr>
          <w:rFonts w:asciiTheme="majorHAnsi" w:hAnsiTheme="majorHAnsi" w:cs="Arial"/>
        </w:rPr>
        <w:t>Analyze practice-based clinical inquiry and translation to DNP practice.</w:t>
      </w:r>
    </w:p>
    <w:p w14:paraId="693C9F02" w14:textId="77777777" w:rsidR="00B36312" w:rsidRPr="002C75A4" w:rsidRDefault="00B36312" w:rsidP="00B36312">
      <w:pPr>
        <w:pStyle w:val="Normal1"/>
        <w:numPr>
          <w:ilvl w:val="0"/>
          <w:numId w:val="10"/>
        </w:numPr>
        <w:rPr>
          <w:rFonts w:asciiTheme="majorHAnsi" w:hAnsiTheme="majorHAnsi"/>
          <w:color w:val="auto"/>
          <w:sz w:val="24"/>
        </w:rPr>
      </w:pPr>
      <w:r w:rsidRPr="002C75A4">
        <w:rPr>
          <w:rFonts w:asciiTheme="majorHAnsi" w:eastAsia="Calibri" w:hAnsiTheme="majorHAnsi"/>
          <w:color w:val="auto"/>
          <w:sz w:val="24"/>
        </w:rPr>
        <w:t xml:space="preserve">Compare and contrast Evidence Based Practice, Quality Improvement, and Research (knowledge generation).  </w:t>
      </w:r>
    </w:p>
    <w:p w14:paraId="55AD0A88" w14:textId="77777777" w:rsidR="00B36312" w:rsidRPr="002C75A4" w:rsidRDefault="00B36312" w:rsidP="00B36312">
      <w:pPr>
        <w:pStyle w:val="Normal1"/>
        <w:rPr>
          <w:rFonts w:asciiTheme="majorHAnsi" w:hAnsiTheme="majorHAnsi"/>
          <w:color w:val="auto"/>
          <w:sz w:val="24"/>
        </w:rPr>
      </w:pPr>
    </w:p>
    <w:p w14:paraId="2090A672" w14:textId="77777777" w:rsidR="003272E7" w:rsidRDefault="00A84253" w:rsidP="003272E7">
      <w:pPr>
        <w:pStyle w:val="Heading2"/>
      </w:pPr>
      <w:r w:rsidRPr="00DF09E6">
        <w:lastRenderedPageBreak/>
        <w:t>Required Textbooks and Other Course Materials</w:t>
      </w:r>
    </w:p>
    <w:p w14:paraId="1BD45636" w14:textId="77777777" w:rsidR="009E5A3A" w:rsidRPr="00287D82" w:rsidRDefault="009E5A3A" w:rsidP="009E5A3A">
      <w:pPr>
        <w:ind w:left="612" w:hanging="612"/>
        <w:rPr>
          <w:rFonts w:eastAsia="Times New Roman"/>
          <w:b/>
          <w:lang w:val="es-MX"/>
        </w:rPr>
      </w:pPr>
      <w:r w:rsidRPr="00287D82">
        <w:rPr>
          <w:rFonts w:eastAsia="Times New Roman"/>
          <w:b/>
          <w:lang w:val="es-MX"/>
        </w:rPr>
        <w:t>Required</w:t>
      </w:r>
      <w:r>
        <w:rPr>
          <w:rFonts w:eastAsia="Times New Roman"/>
          <w:b/>
          <w:lang w:val="es-MX"/>
        </w:rPr>
        <w:t xml:space="preserve"> Textbooks</w:t>
      </w:r>
      <w:r w:rsidRPr="00287D82">
        <w:rPr>
          <w:rFonts w:eastAsia="Times New Roman"/>
          <w:b/>
          <w:lang w:val="es-MX"/>
        </w:rPr>
        <w:t>:</w:t>
      </w:r>
    </w:p>
    <w:p w14:paraId="3BFC14B5" w14:textId="77777777" w:rsidR="009E5A3A" w:rsidRDefault="009E5A3A" w:rsidP="009E5A3A">
      <w:pPr>
        <w:ind w:left="612" w:hanging="612"/>
        <w:rPr>
          <w:rFonts w:eastAsia="Times New Roman"/>
          <w:lang w:val="es-MX"/>
        </w:rPr>
      </w:pPr>
    </w:p>
    <w:p w14:paraId="50B346D9" w14:textId="77777777" w:rsidR="009E5A3A" w:rsidRPr="000B21A6" w:rsidRDefault="009E5A3A" w:rsidP="009E5A3A">
      <w:pPr>
        <w:ind w:left="612" w:hanging="612"/>
        <w:rPr>
          <w:rFonts w:eastAsia="Times New Roman"/>
        </w:rPr>
      </w:pPr>
      <w:r w:rsidRPr="000B21A6">
        <w:rPr>
          <w:rFonts w:eastAsia="Times New Roman"/>
          <w:lang w:val="es-MX"/>
        </w:rPr>
        <w:t>LoBi</w:t>
      </w:r>
      <w:r>
        <w:rPr>
          <w:rFonts w:eastAsia="Times New Roman"/>
          <w:lang w:val="es-MX"/>
        </w:rPr>
        <w:t>ondo-Wood, G., &amp; Haber, J. (2014</w:t>
      </w:r>
      <w:r w:rsidRPr="000B21A6">
        <w:rPr>
          <w:rFonts w:eastAsia="Times New Roman"/>
          <w:lang w:val="es-MX"/>
        </w:rPr>
        <w:t xml:space="preserve">). </w:t>
      </w:r>
      <w:r w:rsidRPr="00190B30">
        <w:rPr>
          <w:rFonts w:eastAsia="Times New Roman"/>
          <w:i/>
        </w:rPr>
        <w:t>Nursing research: Methods and critical appraisal for evidence based practice</w:t>
      </w:r>
      <w:r>
        <w:rPr>
          <w:rFonts w:eastAsia="Times New Roman"/>
        </w:rPr>
        <w:t xml:space="preserve"> (8</w:t>
      </w:r>
      <w:r w:rsidRPr="000B21A6">
        <w:rPr>
          <w:rFonts w:eastAsia="Times New Roman"/>
          <w:vertAlign w:val="superscript"/>
        </w:rPr>
        <w:t>th</w:t>
      </w:r>
      <w:r w:rsidRPr="000B21A6">
        <w:rPr>
          <w:rFonts w:eastAsia="Times New Roman"/>
        </w:rPr>
        <w:t xml:space="preserve"> ed.). New York: Mosby Elsevier.</w:t>
      </w:r>
    </w:p>
    <w:p w14:paraId="08B1C1F6" w14:textId="77777777" w:rsidR="009E5A3A" w:rsidRPr="000B21A6" w:rsidRDefault="009E5A3A" w:rsidP="009E5A3A">
      <w:pPr>
        <w:ind w:left="612" w:firstLine="30"/>
        <w:rPr>
          <w:rFonts w:eastAsia="Times New Roman"/>
        </w:rPr>
      </w:pPr>
      <w:r w:rsidRPr="000B21A6">
        <w:rPr>
          <w:rFonts w:eastAsia="Times New Roman"/>
        </w:rPr>
        <w:t>ISBN: 978-0-323-</w:t>
      </w:r>
      <w:r>
        <w:rPr>
          <w:rFonts w:eastAsia="Times New Roman"/>
        </w:rPr>
        <w:t>10086</w:t>
      </w:r>
      <w:r w:rsidRPr="000B21A6">
        <w:rPr>
          <w:rFonts w:eastAsia="Times New Roman"/>
        </w:rPr>
        <w:t>-1</w:t>
      </w:r>
    </w:p>
    <w:p w14:paraId="266AA6A7" w14:textId="77777777" w:rsidR="009E5A3A" w:rsidRPr="000B21A6" w:rsidRDefault="009E5A3A" w:rsidP="009E5A3A">
      <w:pPr>
        <w:ind w:left="612" w:hanging="612"/>
        <w:rPr>
          <w:rFonts w:eastAsia="Times New Roman"/>
        </w:rPr>
      </w:pPr>
    </w:p>
    <w:p w14:paraId="6488158E" w14:textId="77777777" w:rsidR="009E5A3A" w:rsidRDefault="009E5A3A" w:rsidP="009E5A3A">
      <w:pPr>
        <w:ind w:left="612" w:hanging="612"/>
        <w:rPr>
          <w:rFonts w:eastAsia="Times New Roman"/>
        </w:rPr>
      </w:pPr>
      <w:r>
        <w:rPr>
          <w:rFonts w:eastAsia="Times New Roman"/>
        </w:rPr>
        <w:t>Heavey, E.</w:t>
      </w:r>
      <w:r w:rsidRPr="00B42B01">
        <w:rPr>
          <w:rFonts w:eastAsia="Times New Roman"/>
        </w:rPr>
        <w:t xml:space="preserve"> (201</w:t>
      </w:r>
      <w:r>
        <w:rPr>
          <w:rFonts w:eastAsia="Times New Roman"/>
        </w:rPr>
        <w:t>4</w:t>
      </w:r>
      <w:r w:rsidRPr="00B42B01">
        <w:rPr>
          <w:rFonts w:eastAsia="Times New Roman"/>
        </w:rPr>
        <w:t xml:space="preserve">). </w:t>
      </w:r>
      <w:r w:rsidRPr="00190B30">
        <w:rPr>
          <w:rFonts w:eastAsia="Times New Roman"/>
          <w:i/>
        </w:rPr>
        <w:t>Statistics for Nursing: A practical approach</w:t>
      </w:r>
      <w:r w:rsidRPr="00B42B01">
        <w:rPr>
          <w:rFonts w:eastAsia="Times New Roman"/>
        </w:rPr>
        <w:t xml:space="preserve"> (</w:t>
      </w:r>
      <w:r>
        <w:rPr>
          <w:rFonts w:eastAsia="Times New Roman"/>
        </w:rPr>
        <w:t>2nd</w:t>
      </w:r>
      <w:r w:rsidRPr="00B42B01">
        <w:rPr>
          <w:rFonts w:eastAsia="Times New Roman"/>
        </w:rPr>
        <w:t xml:space="preserve"> ed.).  </w:t>
      </w:r>
      <w:r>
        <w:rPr>
          <w:rFonts w:eastAsia="Times New Roman"/>
        </w:rPr>
        <w:t>Burlington</w:t>
      </w:r>
      <w:r w:rsidRPr="00B42B01">
        <w:rPr>
          <w:rFonts w:eastAsia="Times New Roman"/>
        </w:rPr>
        <w:t xml:space="preserve">, </w:t>
      </w:r>
      <w:r>
        <w:rPr>
          <w:rFonts w:eastAsia="Times New Roman"/>
        </w:rPr>
        <w:t>M</w:t>
      </w:r>
      <w:r w:rsidRPr="00B42B01">
        <w:rPr>
          <w:rFonts w:eastAsia="Times New Roman"/>
        </w:rPr>
        <w:t xml:space="preserve">A: </w:t>
      </w:r>
      <w:r>
        <w:rPr>
          <w:rFonts w:eastAsia="Times New Roman"/>
        </w:rPr>
        <w:t>Jones &amp; Bartlett Learning. ISBN: 978-1-284-04834-6</w:t>
      </w:r>
    </w:p>
    <w:p w14:paraId="53AFCDF7" w14:textId="77777777" w:rsidR="009E5A3A" w:rsidRDefault="009E5A3A" w:rsidP="009E5A3A">
      <w:pPr>
        <w:ind w:left="612" w:hanging="612"/>
        <w:rPr>
          <w:rFonts w:eastAsia="Times New Roman"/>
        </w:rPr>
      </w:pPr>
    </w:p>
    <w:p w14:paraId="1A7D4D5B" w14:textId="77777777" w:rsidR="009E5A3A" w:rsidRDefault="009E5A3A" w:rsidP="009E5A3A">
      <w:pPr>
        <w:ind w:left="612" w:hanging="612"/>
        <w:rPr>
          <w:rFonts w:eastAsia="Times New Roman"/>
        </w:rPr>
      </w:pPr>
      <w:r>
        <w:rPr>
          <w:rFonts w:eastAsia="Times New Roman"/>
        </w:rPr>
        <w:t xml:space="preserve">White, K., Dudley-Brown, S., and Terhaar, M. (2016). </w:t>
      </w:r>
      <w:r w:rsidRPr="00CB6719">
        <w:rPr>
          <w:rFonts w:eastAsia="Times New Roman"/>
          <w:i/>
        </w:rPr>
        <w:t>Translation of evidence into nursing and health care</w:t>
      </w:r>
      <w:r>
        <w:rPr>
          <w:rFonts w:eastAsia="Times New Roman"/>
        </w:rPr>
        <w:t xml:space="preserve"> (2</w:t>
      </w:r>
      <w:r w:rsidRPr="00711DBD">
        <w:rPr>
          <w:rFonts w:eastAsia="Times New Roman"/>
          <w:vertAlign w:val="superscript"/>
        </w:rPr>
        <w:t>nd</w:t>
      </w:r>
      <w:r>
        <w:rPr>
          <w:rFonts w:eastAsia="Times New Roman"/>
        </w:rPr>
        <w:t xml:space="preserve"> ed).  New York: Springer</w:t>
      </w:r>
    </w:p>
    <w:p w14:paraId="3A1BC1A1" w14:textId="77777777" w:rsidR="009E5A3A" w:rsidRDefault="009E5A3A" w:rsidP="009E5A3A">
      <w:pPr>
        <w:ind w:left="612" w:hanging="612"/>
        <w:rPr>
          <w:rFonts w:eastAsia="Times New Roman"/>
        </w:rPr>
      </w:pPr>
    </w:p>
    <w:p w14:paraId="4E673FD7" w14:textId="77777777" w:rsidR="009E5A3A" w:rsidRPr="000B21A6" w:rsidRDefault="009E5A3A" w:rsidP="009E5A3A">
      <w:pPr>
        <w:rPr>
          <w:rFonts w:eastAsia="Times New Roman"/>
          <w:b/>
        </w:rPr>
      </w:pPr>
      <w:r w:rsidRPr="000B21A6">
        <w:rPr>
          <w:rFonts w:eastAsia="Times New Roman"/>
          <w:b/>
        </w:rPr>
        <w:t>Recommended</w:t>
      </w:r>
      <w:r>
        <w:rPr>
          <w:rFonts w:eastAsia="Times New Roman"/>
          <w:b/>
        </w:rPr>
        <w:t xml:space="preserve"> Textbooks</w:t>
      </w:r>
      <w:r w:rsidRPr="000B21A6">
        <w:rPr>
          <w:rFonts w:eastAsia="Times New Roman"/>
          <w:b/>
        </w:rPr>
        <w:t>:</w:t>
      </w:r>
    </w:p>
    <w:p w14:paraId="6A08FD1C" w14:textId="77777777" w:rsidR="009E5A3A" w:rsidRDefault="009E5A3A" w:rsidP="009E5A3A">
      <w:pPr>
        <w:ind w:left="612" w:hanging="612"/>
        <w:rPr>
          <w:rFonts w:eastAsia="Times New Roman"/>
        </w:rPr>
      </w:pPr>
    </w:p>
    <w:p w14:paraId="75E30B7D" w14:textId="77777777" w:rsidR="009E5A3A" w:rsidRPr="000B21A6" w:rsidRDefault="009E5A3A" w:rsidP="009E5A3A">
      <w:pPr>
        <w:ind w:left="612" w:hanging="612"/>
        <w:rPr>
          <w:rFonts w:eastAsia="Times New Roman"/>
        </w:rPr>
      </w:pPr>
      <w:r w:rsidRPr="000B21A6">
        <w:rPr>
          <w:rFonts w:eastAsia="Times New Roman"/>
        </w:rPr>
        <w:t xml:space="preserve">American Psychological Association. (2010). </w:t>
      </w:r>
      <w:r w:rsidRPr="000B21A6">
        <w:rPr>
          <w:rFonts w:eastAsia="Times New Roman"/>
          <w:iCs/>
        </w:rPr>
        <w:t>Publication Manual of the American Psychological Association</w:t>
      </w:r>
      <w:r w:rsidRPr="000B21A6">
        <w:rPr>
          <w:rFonts w:eastAsia="Times New Roman"/>
        </w:rPr>
        <w:t xml:space="preserve"> (6</w:t>
      </w:r>
      <w:r w:rsidRPr="000B21A6">
        <w:rPr>
          <w:rFonts w:eastAsia="Times New Roman"/>
          <w:vertAlign w:val="superscript"/>
        </w:rPr>
        <w:t>th</w:t>
      </w:r>
      <w:r w:rsidRPr="000B21A6">
        <w:rPr>
          <w:rFonts w:eastAsia="Times New Roman"/>
        </w:rPr>
        <w:t xml:space="preserve"> Ed.). Washington, DC: Author.  </w:t>
      </w:r>
    </w:p>
    <w:p w14:paraId="223C9EF7" w14:textId="77777777" w:rsidR="009E5A3A" w:rsidRDefault="009E5A3A" w:rsidP="009E5A3A">
      <w:pPr>
        <w:ind w:left="612" w:hanging="612"/>
        <w:rPr>
          <w:rFonts w:eastAsia="Times New Roman"/>
        </w:rPr>
      </w:pPr>
      <w:r w:rsidRPr="000B21A6">
        <w:rPr>
          <w:rFonts w:eastAsia="Times New Roman"/>
        </w:rPr>
        <w:t xml:space="preserve">          ISBN: 978-1-4338-0561-5</w:t>
      </w:r>
    </w:p>
    <w:p w14:paraId="0AAB3A95" w14:textId="77777777" w:rsidR="009E5A3A" w:rsidRDefault="009E5A3A" w:rsidP="009E5A3A">
      <w:pPr>
        <w:ind w:left="612" w:hanging="612"/>
        <w:rPr>
          <w:rFonts w:eastAsia="Times New Roman"/>
        </w:rPr>
      </w:pPr>
    </w:p>
    <w:p w14:paraId="65F3193A" w14:textId="77777777" w:rsidR="009E5A3A" w:rsidRDefault="009E5A3A" w:rsidP="009E5A3A">
      <w:pPr>
        <w:ind w:left="612" w:hanging="612"/>
        <w:rPr>
          <w:rFonts w:eastAsia="Times New Roman"/>
        </w:rPr>
      </w:pPr>
      <w:r>
        <w:rPr>
          <w:rFonts w:eastAsia="Times New Roman"/>
        </w:rPr>
        <w:t>Hacker, D., &amp; Sommers, N. (2011). A writer’s reference (8</w:t>
      </w:r>
      <w:r w:rsidRPr="00605888">
        <w:rPr>
          <w:rFonts w:eastAsia="Times New Roman"/>
          <w:vertAlign w:val="superscript"/>
        </w:rPr>
        <w:t>th</w:t>
      </w:r>
      <w:r>
        <w:rPr>
          <w:rFonts w:eastAsia="Times New Roman"/>
        </w:rPr>
        <w:t xml:space="preserve"> ed.). Boston: Bedford/St. Martin’s. ISBN-10:0-312-60143-3</w:t>
      </w:r>
    </w:p>
    <w:p w14:paraId="3413FF70" w14:textId="77777777" w:rsidR="00073B61" w:rsidRDefault="00073B61" w:rsidP="009E5A3A">
      <w:pPr>
        <w:ind w:left="612" w:hanging="612"/>
        <w:rPr>
          <w:rFonts w:eastAsia="Times New Roman"/>
        </w:rPr>
      </w:pPr>
    </w:p>
    <w:p w14:paraId="405D7AF1" w14:textId="77777777" w:rsidR="00073B61" w:rsidRPr="005913C5" w:rsidRDefault="00073B61" w:rsidP="00073B61">
      <w:pPr>
        <w:rPr>
          <w:rFonts w:eastAsia="Times New Roman"/>
          <w:b/>
        </w:rPr>
      </w:pPr>
      <w:r w:rsidRPr="005913C5">
        <w:rPr>
          <w:rFonts w:eastAsia="Times New Roman"/>
          <w:b/>
        </w:rPr>
        <w:t xml:space="preserve">Some of the exam questions will be testing your knowledge of the research article: </w:t>
      </w:r>
    </w:p>
    <w:p w14:paraId="5D425394" w14:textId="77777777" w:rsidR="00073B61" w:rsidRPr="000B21A6" w:rsidRDefault="00073B61" w:rsidP="00073B61">
      <w:pPr>
        <w:rPr>
          <w:rFonts w:eastAsia="Times New Roman"/>
        </w:rPr>
      </w:pPr>
    </w:p>
    <w:p w14:paraId="548D4169" w14:textId="77777777" w:rsidR="00073B61" w:rsidRDefault="00073B61" w:rsidP="006A7003">
      <w:pPr>
        <w:ind w:left="720"/>
        <w:rPr>
          <w:rFonts w:eastAsia="Times New Roman"/>
          <w:color w:val="943634" w:themeColor="accent2" w:themeShade="BF"/>
        </w:rPr>
      </w:pPr>
      <w:r w:rsidRPr="009B6BEE">
        <w:rPr>
          <w:rFonts w:eastAsia="Times New Roman"/>
          <w:b/>
          <w:bCs/>
          <w:color w:val="943634" w:themeColor="accent2" w:themeShade="BF"/>
        </w:rPr>
        <w:t xml:space="preserve">Onieva-Zafra, M.D., Castro-Sanchez, A.M., Mataran-Penarrocha, G.A., Moreno-Lorenzo, C., (2013). Effect of music as nursing intervention for people diagnosed with fibromyalgia. </w:t>
      </w:r>
      <w:r w:rsidRPr="009B6BEE">
        <w:rPr>
          <w:rFonts w:eastAsia="Times New Roman"/>
          <w:bCs/>
          <w:i/>
          <w:color w:val="943634" w:themeColor="accent2" w:themeShade="BF"/>
        </w:rPr>
        <w:t>Pain Management Nursing</w:t>
      </w:r>
      <w:r w:rsidRPr="009B6BEE">
        <w:rPr>
          <w:rFonts w:eastAsia="Times New Roman"/>
          <w:b/>
          <w:bCs/>
          <w:i/>
          <w:color w:val="943634" w:themeColor="accent2" w:themeShade="BF"/>
        </w:rPr>
        <w:t xml:space="preserve">, </w:t>
      </w:r>
      <w:r w:rsidRPr="009B6BEE">
        <w:rPr>
          <w:rFonts w:eastAsia="Times New Roman"/>
          <w:b/>
          <w:bCs/>
          <w:color w:val="943634" w:themeColor="accent2" w:themeShade="BF"/>
        </w:rPr>
        <w:t>14(2):e39-e46. doi: 10.1016/j.pmn.2010.09.004.</w:t>
      </w:r>
      <w:r w:rsidRPr="009B6BEE">
        <w:rPr>
          <w:rFonts w:eastAsia="Times New Roman"/>
          <w:color w:val="943634" w:themeColor="accent2" w:themeShade="BF"/>
        </w:rPr>
        <w:t xml:space="preserve"> (Available full text, online, through the UTA Library.)</w:t>
      </w:r>
    </w:p>
    <w:p w14:paraId="07953292" w14:textId="77777777" w:rsidR="005666ED" w:rsidRPr="009B6BEE" w:rsidRDefault="005666ED" w:rsidP="00D56666">
      <w:pPr>
        <w:rPr>
          <w:rFonts w:eastAsia="Times New Roman"/>
          <w:color w:val="943634" w:themeColor="accent2" w:themeShade="BF"/>
        </w:rPr>
      </w:pPr>
    </w:p>
    <w:p w14:paraId="4A134185" w14:textId="77777777" w:rsidR="00073B61" w:rsidRPr="000B21A6" w:rsidRDefault="00073B61" w:rsidP="00073B61">
      <w:pPr>
        <w:rPr>
          <w:rFonts w:eastAsia="Times New Roman"/>
          <w:color w:val="FF3399"/>
        </w:rPr>
      </w:pPr>
    </w:p>
    <w:p w14:paraId="5FC56621" w14:textId="77777777" w:rsidR="00073B61" w:rsidRPr="000B21A6" w:rsidRDefault="00073B61" w:rsidP="006A7003">
      <w:pPr>
        <w:ind w:left="720"/>
        <w:rPr>
          <w:rFonts w:eastAsia="Times New Roman"/>
        </w:rPr>
      </w:pPr>
      <w:r w:rsidRPr="000B21A6">
        <w:rPr>
          <w:rFonts w:eastAsia="Times New Roman"/>
        </w:rPr>
        <w:t>PRIOR TO EACH EXAM, you should read th</w:t>
      </w:r>
      <w:r>
        <w:rPr>
          <w:rFonts w:eastAsia="Times New Roman"/>
        </w:rPr>
        <w:t>e above listed</w:t>
      </w:r>
      <w:r w:rsidRPr="000B21A6">
        <w:rPr>
          <w:rFonts w:eastAsia="Times New Roman"/>
        </w:rPr>
        <w:t xml:space="preserve"> article, looking for application of your knowledge of the research process in that article.</w:t>
      </w:r>
    </w:p>
    <w:p w14:paraId="32EBDF86" w14:textId="77777777" w:rsidR="00073B61" w:rsidRPr="000B21A6" w:rsidRDefault="00073B61" w:rsidP="00073B61">
      <w:pPr>
        <w:rPr>
          <w:rFonts w:eastAsia="Times New Roman"/>
        </w:rPr>
      </w:pPr>
    </w:p>
    <w:p w14:paraId="1DEAE1DC" w14:textId="77777777" w:rsidR="00073B61" w:rsidRPr="000B21A6" w:rsidRDefault="00073B61" w:rsidP="006A7003">
      <w:pPr>
        <w:ind w:left="720"/>
        <w:rPr>
          <w:rFonts w:eastAsia="Times New Roman"/>
        </w:rPr>
      </w:pPr>
      <w:r w:rsidRPr="000B21A6">
        <w:rPr>
          <w:rFonts w:eastAsia="Times New Roman"/>
        </w:rPr>
        <w:t xml:space="preserve">During the exam, </w:t>
      </w:r>
      <w:r>
        <w:rPr>
          <w:rFonts w:eastAsia="Times New Roman"/>
        </w:rPr>
        <w:t>you may have</w:t>
      </w:r>
      <w:r w:rsidRPr="000B21A6">
        <w:rPr>
          <w:rFonts w:eastAsia="Times New Roman"/>
        </w:rPr>
        <w:t xml:space="preserve"> the article next to you at your computer. You may refer to </w:t>
      </w:r>
      <w:r>
        <w:rPr>
          <w:rFonts w:eastAsia="Times New Roman"/>
        </w:rPr>
        <w:t>it</w:t>
      </w:r>
      <w:r w:rsidRPr="000B21A6">
        <w:rPr>
          <w:rFonts w:eastAsia="Times New Roman"/>
        </w:rPr>
        <w:t xml:space="preserve"> during the exam</w:t>
      </w:r>
      <w:r>
        <w:rPr>
          <w:rFonts w:eastAsia="Times New Roman"/>
        </w:rPr>
        <w:t xml:space="preserve"> but you will have quite limited time to do this</w:t>
      </w:r>
      <w:r w:rsidRPr="000B21A6">
        <w:rPr>
          <w:rFonts w:eastAsia="Times New Roman"/>
        </w:rPr>
        <w:t xml:space="preserve">. </w:t>
      </w:r>
      <w:r>
        <w:rPr>
          <w:rFonts w:eastAsia="Times New Roman"/>
        </w:rPr>
        <w:t xml:space="preserve">I suggest you mark each research component in the article clearly so that if a question, for example, is about variables you can quickly check that.  </w:t>
      </w:r>
      <w:r w:rsidRPr="000B21A6">
        <w:rPr>
          <w:rFonts w:eastAsia="Times New Roman"/>
        </w:rPr>
        <w:t xml:space="preserve">You may NOT confer with other students or any other individual during </w:t>
      </w:r>
      <w:r>
        <w:rPr>
          <w:rFonts w:eastAsia="Times New Roman"/>
        </w:rPr>
        <w:t xml:space="preserve">or after </w:t>
      </w:r>
      <w:r w:rsidRPr="000B21A6">
        <w:rPr>
          <w:rFonts w:eastAsia="Times New Roman"/>
        </w:rPr>
        <w:t>the exam. It should be your work alone.</w:t>
      </w:r>
    </w:p>
    <w:p w14:paraId="56E78804" w14:textId="77777777" w:rsidR="00073B61" w:rsidRPr="000B21A6" w:rsidRDefault="00073B61" w:rsidP="00073B61">
      <w:pPr>
        <w:rPr>
          <w:rFonts w:eastAsia="Times New Roman"/>
        </w:rPr>
      </w:pPr>
    </w:p>
    <w:p w14:paraId="7E3B3497" w14:textId="77777777" w:rsidR="00073B61" w:rsidRPr="000B21A6" w:rsidRDefault="00073B61" w:rsidP="009E5A3A">
      <w:pPr>
        <w:ind w:left="612" w:hanging="612"/>
        <w:rPr>
          <w:rFonts w:eastAsia="Times New Roman"/>
        </w:rPr>
      </w:pPr>
    </w:p>
    <w:p w14:paraId="0ED1FC80" w14:textId="77777777" w:rsidR="001D279B" w:rsidRDefault="001D279B" w:rsidP="003272E7">
      <w:pPr>
        <w:pStyle w:val="Heading2"/>
      </w:pPr>
    </w:p>
    <w:p w14:paraId="28D0607E" w14:textId="77777777" w:rsidR="001D279B" w:rsidRDefault="001D279B" w:rsidP="003272E7">
      <w:pPr>
        <w:pStyle w:val="Heading2"/>
      </w:pPr>
    </w:p>
    <w:p w14:paraId="171BB724" w14:textId="69BCC54F" w:rsidR="003272E7" w:rsidRDefault="00A84253" w:rsidP="003272E7">
      <w:pPr>
        <w:pStyle w:val="Heading2"/>
      </w:pPr>
      <w:r w:rsidRPr="00DF09E6">
        <w:t xml:space="preserve">Descriptions of major assignments and examinations </w:t>
      </w:r>
    </w:p>
    <w:p w14:paraId="005576D7" w14:textId="77777777" w:rsidR="00683BDA" w:rsidRPr="00683BDA" w:rsidRDefault="00683BDA" w:rsidP="00683BDA"/>
    <w:p w14:paraId="7D5700EA" w14:textId="77777777" w:rsidR="00683BDA" w:rsidRPr="007B639E" w:rsidRDefault="00683BDA" w:rsidP="00683BDA">
      <w:pPr>
        <w:rPr>
          <w:rFonts w:eastAsia="Times New Roman"/>
          <w:b/>
          <w:u w:val="single"/>
        </w:rPr>
      </w:pPr>
      <w:r>
        <w:rPr>
          <w:rFonts w:eastAsia="Times New Roman"/>
          <w:b/>
        </w:rPr>
        <w:t>1</w:t>
      </w:r>
      <w:r w:rsidRPr="007B639E">
        <w:rPr>
          <w:rFonts w:eastAsia="Times New Roman"/>
          <w:b/>
          <w:u w:val="single"/>
        </w:rPr>
        <w:t>. Multiple-choice exams: Taken online in Blackboard</w:t>
      </w:r>
    </w:p>
    <w:p w14:paraId="0DCB175C" w14:textId="3A6A5910" w:rsidR="00683BDA" w:rsidRPr="000B21A6" w:rsidRDefault="00683BDA" w:rsidP="00683BDA">
      <w:pPr>
        <w:rPr>
          <w:rFonts w:eastAsia="Times New Roman"/>
        </w:rPr>
      </w:pPr>
      <w:r w:rsidRPr="000B21A6">
        <w:rPr>
          <w:rFonts w:eastAsia="Times New Roman"/>
        </w:rPr>
        <w:lastRenderedPageBreak/>
        <w:t xml:space="preserve">There are </w:t>
      </w:r>
      <w:r w:rsidR="00673D79">
        <w:rPr>
          <w:rFonts w:eastAsia="Times New Roman"/>
        </w:rPr>
        <w:t>two quizzes</w:t>
      </w:r>
      <w:r w:rsidRPr="000B21A6">
        <w:rPr>
          <w:rFonts w:eastAsia="Times New Roman"/>
        </w:rPr>
        <w:t xml:space="preserve"> that cover the content of the reading assignments and lectures for </w:t>
      </w:r>
      <w:r w:rsidR="00673D79">
        <w:rPr>
          <w:rFonts w:eastAsia="Times New Roman"/>
        </w:rPr>
        <w:t>specific</w:t>
      </w:r>
      <w:r w:rsidRPr="000B21A6">
        <w:rPr>
          <w:rFonts w:eastAsia="Times New Roman"/>
        </w:rPr>
        <w:t xml:space="preserve"> weeks. The purpose of the </w:t>
      </w:r>
      <w:r w:rsidR="00F2566B">
        <w:rPr>
          <w:rFonts w:eastAsia="Times New Roman"/>
        </w:rPr>
        <w:t>quizzes</w:t>
      </w:r>
      <w:r w:rsidRPr="000B21A6">
        <w:rPr>
          <w:rFonts w:eastAsia="Times New Roman"/>
        </w:rPr>
        <w:t xml:space="preserve"> is to test your knowledge of the content, or see where you need to learn more. </w:t>
      </w:r>
    </w:p>
    <w:p w14:paraId="498F3877" w14:textId="77777777" w:rsidR="00683BDA" w:rsidRPr="000B21A6" w:rsidRDefault="00683BDA" w:rsidP="00683BDA">
      <w:pPr>
        <w:rPr>
          <w:rFonts w:eastAsia="Times New Roman"/>
          <w:color w:val="FF3399"/>
        </w:rPr>
      </w:pPr>
    </w:p>
    <w:p w14:paraId="36E9577D" w14:textId="77777777" w:rsidR="00683BDA" w:rsidRPr="000B21A6" w:rsidRDefault="00683BDA" w:rsidP="00683BDA">
      <w:pPr>
        <w:rPr>
          <w:rFonts w:eastAsia="Times New Roman"/>
        </w:rPr>
      </w:pPr>
    </w:p>
    <w:p w14:paraId="30CE1E0B" w14:textId="77777777" w:rsidR="00683BDA" w:rsidRPr="00521E28" w:rsidRDefault="00683BDA" w:rsidP="00683BDA">
      <w:pPr>
        <w:rPr>
          <w:rFonts w:eastAsia="Times New Roman"/>
        </w:rPr>
      </w:pPr>
      <w:r w:rsidRPr="00F771FB">
        <w:rPr>
          <w:rFonts w:eastAsia="Times New Roman"/>
          <w:b/>
          <w:bCs/>
        </w:rPr>
        <w:t>2.</w:t>
      </w:r>
      <w:r>
        <w:rPr>
          <w:rFonts w:eastAsia="Times New Roman"/>
          <w:b/>
          <w:bCs/>
        </w:rPr>
        <w:t xml:space="preserve"> </w:t>
      </w:r>
      <w:r>
        <w:rPr>
          <w:rFonts w:eastAsia="Times New Roman"/>
          <w:b/>
          <w:bCs/>
          <w:u w:val="single"/>
        </w:rPr>
        <w:t xml:space="preserve"> </w:t>
      </w:r>
      <w:r w:rsidRPr="007B639E">
        <w:rPr>
          <w:rFonts w:eastAsia="Times New Roman"/>
          <w:b/>
          <w:bCs/>
        </w:rPr>
        <w:t>Statistical Multiple-choice exams: Taken online in Blackboard</w:t>
      </w:r>
    </w:p>
    <w:p w14:paraId="6E635858" w14:textId="5EC64CE6" w:rsidR="00683BDA" w:rsidRDefault="00673D79" w:rsidP="00683BDA">
      <w:pPr>
        <w:ind w:left="360"/>
        <w:rPr>
          <w:rFonts w:eastAsia="Times New Roman"/>
        </w:rPr>
      </w:pPr>
      <w:r>
        <w:rPr>
          <w:rFonts w:eastAsia="Times New Roman"/>
        </w:rPr>
        <w:t>Students will complete one quiz</w:t>
      </w:r>
      <w:r w:rsidR="00683BDA" w:rsidRPr="001D7A81">
        <w:rPr>
          <w:rFonts w:eastAsia="Times New Roman"/>
        </w:rPr>
        <w:t xml:space="preserve"> that cover</w:t>
      </w:r>
      <w:r>
        <w:rPr>
          <w:rFonts w:eastAsia="Times New Roman"/>
        </w:rPr>
        <w:t>s</w:t>
      </w:r>
      <w:r w:rsidR="00683BDA" w:rsidRPr="001D7A81">
        <w:rPr>
          <w:rFonts w:eastAsia="Times New Roman"/>
        </w:rPr>
        <w:t xml:space="preserve"> the </w:t>
      </w:r>
      <w:r w:rsidR="00683BDA">
        <w:rPr>
          <w:rFonts w:eastAsia="Times New Roman"/>
        </w:rPr>
        <w:t>review of statistics</w:t>
      </w:r>
      <w:r w:rsidR="00683BDA" w:rsidRPr="001D7A81">
        <w:rPr>
          <w:rFonts w:eastAsia="Times New Roman"/>
        </w:rPr>
        <w:t xml:space="preserve"> </w:t>
      </w:r>
      <w:r w:rsidR="00926BFB">
        <w:rPr>
          <w:rFonts w:eastAsia="Times New Roman"/>
        </w:rPr>
        <w:t>and</w:t>
      </w:r>
      <w:r w:rsidR="00683BDA" w:rsidRPr="001D7A81">
        <w:rPr>
          <w:rFonts w:eastAsia="Times New Roman"/>
        </w:rPr>
        <w:t xml:space="preserve"> new reading assignments for those weeks. The purpose of the exams is to test your knowledge of the content, or see where you need to learn more. </w:t>
      </w:r>
    </w:p>
    <w:p w14:paraId="74412BB1" w14:textId="77777777" w:rsidR="00683BDA" w:rsidRPr="000B21A6" w:rsidRDefault="00683BDA" w:rsidP="00683BDA">
      <w:pPr>
        <w:rPr>
          <w:rFonts w:eastAsia="Times New Roman"/>
        </w:rPr>
      </w:pPr>
    </w:p>
    <w:p w14:paraId="4B6CC419" w14:textId="10B7FF60" w:rsidR="00683BDA" w:rsidRDefault="007933B2" w:rsidP="004076CB">
      <w:pPr>
        <w:pStyle w:val="ListParagraph"/>
        <w:numPr>
          <w:ilvl w:val="0"/>
          <w:numId w:val="11"/>
        </w:numPr>
        <w:ind w:left="360"/>
        <w:rPr>
          <w:rFonts w:eastAsia="Times New Roman"/>
          <w:bCs/>
        </w:rPr>
      </w:pPr>
      <w:r w:rsidRPr="007B639E">
        <w:rPr>
          <w:rFonts w:eastAsia="Times New Roman"/>
          <w:b/>
          <w:bCs/>
        </w:rPr>
        <w:t>Research Core Assignments:</w:t>
      </w:r>
      <w:r w:rsidR="00683BDA" w:rsidRPr="007B639E">
        <w:rPr>
          <w:rFonts w:eastAsia="Times New Roman"/>
          <w:b/>
          <w:bCs/>
        </w:rPr>
        <w:t xml:space="preserve">  </w:t>
      </w:r>
      <w:r w:rsidR="004076CB">
        <w:rPr>
          <w:rFonts w:eastAsia="Times New Roman"/>
          <w:bCs/>
        </w:rPr>
        <w:t>There are</w:t>
      </w:r>
      <w:r w:rsidR="00683BDA" w:rsidRPr="00415837">
        <w:rPr>
          <w:rFonts w:eastAsia="Times New Roman"/>
          <w:bCs/>
        </w:rPr>
        <w:t xml:space="preserve"> 7 </w:t>
      </w:r>
      <w:r w:rsidR="00683BDA">
        <w:rPr>
          <w:rFonts w:eastAsia="Times New Roman"/>
          <w:bCs/>
        </w:rPr>
        <w:t xml:space="preserve">small </w:t>
      </w:r>
      <w:r w:rsidR="00683BDA" w:rsidRPr="00415837">
        <w:rPr>
          <w:rFonts w:eastAsia="Times New Roman"/>
          <w:bCs/>
        </w:rPr>
        <w:t xml:space="preserve">assignments </w:t>
      </w:r>
      <w:r w:rsidR="004076CB">
        <w:rPr>
          <w:rFonts w:eastAsia="Times New Roman"/>
          <w:bCs/>
        </w:rPr>
        <w:t xml:space="preserve">with open-ended, short answer items </w:t>
      </w:r>
      <w:r w:rsidR="00683BDA" w:rsidRPr="00415837">
        <w:rPr>
          <w:rFonts w:eastAsia="Times New Roman"/>
          <w:bCs/>
        </w:rPr>
        <w:t xml:space="preserve">designed to help you </w:t>
      </w:r>
      <w:r w:rsidR="00683BDA" w:rsidRPr="00F2566B">
        <w:rPr>
          <w:rFonts w:eastAsia="Times New Roman"/>
          <w:bCs/>
          <w:u w:val="single"/>
        </w:rPr>
        <w:t>apply</w:t>
      </w:r>
      <w:r w:rsidR="00683BDA" w:rsidRPr="00415837">
        <w:rPr>
          <w:rFonts w:eastAsia="Times New Roman"/>
          <w:bCs/>
        </w:rPr>
        <w:t xml:space="preserve"> your research knowledge</w:t>
      </w:r>
      <w:r w:rsidR="00683BDA">
        <w:rPr>
          <w:rFonts w:eastAsia="Times New Roman"/>
          <w:bCs/>
        </w:rPr>
        <w:t xml:space="preserve">. </w:t>
      </w:r>
    </w:p>
    <w:p w14:paraId="022ABDC3" w14:textId="77777777" w:rsidR="007933B2" w:rsidRDefault="007933B2" w:rsidP="007933B2">
      <w:pPr>
        <w:rPr>
          <w:rFonts w:eastAsia="Times New Roman"/>
          <w:bCs/>
        </w:rPr>
      </w:pPr>
    </w:p>
    <w:p w14:paraId="29F27225" w14:textId="67CD6C4F" w:rsidR="007933B2" w:rsidRPr="00C05F23" w:rsidRDefault="007933B2" w:rsidP="007933B2">
      <w:pPr>
        <w:pStyle w:val="ListParagraph"/>
        <w:numPr>
          <w:ilvl w:val="0"/>
          <w:numId w:val="11"/>
        </w:numPr>
        <w:ind w:left="360"/>
        <w:rPr>
          <w:rFonts w:eastAsia="Times New Roman"/>
          <w:b/>
          <w:bCs/>
        </w:rPr>
      </w:pPr>
      <w:r w:rsidRPr="007B639E">
        <w:rPr>
          <w:rFonts w:eastAsia="Times New Roman"/>
          <w:b/>
          <w:bCs/>
        </w:rPr>
        <w:t>Final PICO question:</w:t>
      </w:r>
      <w:r>
        <w:rPr>
          <w:rFonts w:eastAsia="Times New Roman"/>
          <w:b/>
          <w:bCs/>
        </w:rPr>
        <w:t xml:space="preserve">  </w:t>
      </w:r>
      <w:r w:rsidRPr="007933B2">
        <w:rPr>
          <w:rFonts w:eastAsia="Times New Roman"/>
          <w:bCs/>
        </w:rPr>
        <w:t>You will provide a final version of the PICO question you have developed for use in your next courses.</w:t>
      </w:r>
    </w:p>
    <w:p w14:paraId="457ABB3D" w14:textId="77777777" w:rsidR="00C05F23" w:rsidRPr="00C05F23" w:rsidRDefault="00C05F23" w:rsidP="00C05F23">
      <w:pPr>
        <w:rPr>
          <w:rFonts w:eastAsia="Times New Roman"/>
          <w:b/>
          <w:bCs/>
        </w:rPr>
      </w:pPr>
    </w:p>
    <w:p w14:paraId="0735A659" w14:textId="375A8F66" w:rsidR="00C05F23" w:rsidRPr="00673D79" w:rsidRDefault="00673D79" w:rsidP="007933B2">
      <w:pPr>
        <w:pStyle w:val="ListParagraph"/>
        <w:numPr>
          <w:ilvl w:val="0"/>
          <w:numId w:val="11"/>
        </w:numPr>
        <w:ind w:left="360"/>
        <w:rPr>
          <w:rFonts w:eastAsia="Times New Roman"/>
          <w:b/>
          <w:bCs/>
          <w:u w:val="single"/>
        </w:rPr>
      </w:pPr>
      <w:r w:rsidRPr="007B639E">
        <w:rPr>
          <w:rFonts w:eastAsia="Times New Roman"/>
          <w:b/>
          <w:bCs/>
        </w:rPr>
        <w:t xml:space="preserve">Research Translation Plan:  </w:t>
      </w:r>
      <w:r w:rsidRPr="00673D79">
        <w:rPr>
          <w:rFonts w:eastAsia="Times New Roman"/>
          <w:bCs/>
        </w:rPr>
        <w:t xml:space="preserve">You will provide a brief </w:t>
      </w:r>
      <w:r w:rsidR="004C43D1">
        <w:rPr>
          <w:rFonts w:eastAsia="Times New Roman"/>
          <w:bCs/>
        </w:rPr>
        <w:t>document</w:t>
      </w:r>
      <w:r w:rsidRPr="00673D79">
        <w:rPr>
          <w:rFonts w:eastAsia="Times New Roman"/>
          <w:bCs/>
        </w:rPr>
        <w:t xml:space="preserve"> that demonstrates your ability to develop a plan to translate research evidence to practice.</w:t>
      </w:r>
    </w:p>
    <w:p w14:paraId="26ABD1A5" w14:textId="77777777" w:rsidR="00683BDA" w:rsidRPr="00415837" w:rsidRDefault="00683BDA" w:rsidP="00683BDA">
      <w:pPr>
        <w:ind w:left="360"/>
        <w:rPr>
          <w:rFonts w:eastAsia="Times New Roman"/>
        </w:rPr>
      </w:pPr>
    </w:p>
    <w:p w14:paraId="28967A43" w14:textId="77777777" w:rsidR="00683BDA" w:rsidRPr="005D6CEE" w:rsidRDefault="00683BDA" w:rsidP="00683BDA">
      <w:pPr>
        <w:rPr>
          <w:b/>
        </w:rPr>
      </w:pPr>
    </w:p>
    <w:p w14:paraId="2FDD3595" w14:textId="77777777" w:rsidR="00683BDA" w:rsidRDefault="00683BDA" w:rsidP="00683BDA">
      <w:pPr>
        <w:rPr>
          <w:b/>
          <w:u w:val="single"/>
        </w:rPr>
      </w:pPr>
      <w:r>
        <w:rPr>
          <w:b/>
          <w:u w:val="single"/>
        </w:rPr>
        <w:t>Grading Percentages for this Course:</w:t>
      </w:r>
    </w:p>
    <w:p w14:paraId="545D556B" w14:textId="77777777" w:rsidR="00683BDA" w:rsidRPr="003C3D8A" w:rsidRDefault="00683BDA" w:rsidP="00683BDA">
      <w:pPr>
        <w:ind w:left="372"/>
        <w:rPr>
          <w:rFonts w:eastAsia="Times New Roman"/>
        </w:rPr>
      </w:pPr>
    </w:p>
    <w:p w14:paraId="1BA2BDDE" w14:textId="054295B8" w:rsidR="00683BDA" w:rsidRDefault="00683BDA" w:rsidP="00683BDA">
      <w:pPr>
        <w:ind w:left="372"/>
        <w:rPr>
          <w:rFonts w:eastAsia="Times New Roman"/>
        </w:rPr>
      </w:pPr>
      <w:r>
        <w:rPr>
          <w:rFonts w:eastAsia="Times New Roman"/>
        </w:rPr>
        <w:t xml:space="preserve">Research </w:t>
      </w:r>
      <w:r w:rsidR="005D5420">
        <w:rPr>
          <w:rFonts w:eastAsia="Times New Roman"/>
        </w:rPr>
        <w:t>Quizzes</w:t>
      </w:r>
      <w:r w:rsidRPr="003C3D8A">
        <w:rPr>
          <w:rFonts w:eastAsia="Times New Roman"/>
        </w:rPr>
        <w:t xml:space="preserve"> (</w:t>
      </w:r>
      <w:r w:rsidR="005D5420">
        <w:rPr>
          <w:rFonts w:eastAsia="Times New Roman"/>
        </w:rPr>
        <w:t>2</w:t>
      </w:r>
      <w:r w:rsidR="00995277">
        <w:rPr>
          <w:rFonts w:eastAsia="Times New Roman"/>
        </w:rPr>
        <w:t xml:space="preserve"> X 15</w:t>
      </w:r>
      <w:r>
        <w:rPr>
          <w:rFonts w:eastAsia="Times New Roman"/>
        </w:rPr>
        <w:t xml:space="preserve">% each)       </w:t>
      </w:r>
      <w:r>
        <w:rPr>
          <w:rFonts w:eastAsia="Times New Roman"/>
        </w:rPr>
        <w:tab/>
      </w:r>
      <w:r w:rsidR="00995277">
        <w:rPr>
          <w:rFonts w:eastAsia="Times New Roman"/>
        </w:rPr>
        <w:t>3</w:t>
      </w:r>
      <w:r w:rsidR="00256655">
        <w:rPr>
          <w:rFonts w:eastAsia="Times New Roman"/>
        </w:rPr>
        <w:t>0</w:t>
      </w:r>
      <w:r w:rsidRPr="003C3D8A">
        <w:rPr>
          <w:rFonts w:eastAsia="Times New Roman"/>
        </w:rPr>
        <w:t xml:space="preserve"> %</w:t>
      </w:r>
    </w:p>
    <w:p w14:paraId="4D5AB8E0" w14:textId="139DF319" w:rsidR="00683BDA" w:rsidRDefault="005D5420" w:rsidP="00683BDA">
      <w:pPr>
        <w:ind w:left="372"/>
        <w:rPr>
          <w:rFonts w:eastAsia="Times New Roman"/>
        </w:rPr>
      </w:pPr>
      <w:r>
        <w:rPr>
          <w:rFonts w:eastAsia="Times New Roman"/>
        </w:rPr>
        <w:t>Statistics Quiz (1</w:t>
      </w:r>
      <w:r w:rsidR="00995277">
        <w:rPr>
          <w:rFonts w:eastAsia="Times New Roman"/>
        </w:rPr>
        <w:t xml:space="preserve"> X 15</w:t>
      </w:r>
      <w:r w:rsidR="00256655">
        <w:rPr>
          <w:rFonts w:eastAsia="Times New Roman"/>
        </w:rPr>
        <w:t>% each)</w:t>
      </w:r>
      <w:r w:rsidR="00256655">
        <w:rPr>
          <w:rFonts w:eastAsia="Times New Roman"/>
        </w:rPr>
        <w:tab/>
        <w:t xml:space="preserve">   </w:t>
      </w:r>
      <w:r w:rsidR="00256655">
        <w:rPr>
          <w:rFonts w:eastAsia="Times New Roman"/>
        </w:rPr>
        <w:tab/>
        <w:t>1</w:t>
      </w:r>
      <w:r w:rsidR="00995277">
        <w:rPr>
          <w:rFonts w:eastAsia="Times New Roman"/>
        </w:rPr>
        <w:t>5</w:t>
      </w:r>
      <w:r w:rsidR="00683BDA">
        <w:rPr>
          <w:rFonts w:eastAsia="Times New Roman"/>
        </w:rPr>
        <w:t xml:space="preserve"> %</w:t>
      </w:r>
    </w:p>
    <w:p w14:paraId="2C73514D" w14:textId="77777777" w:rsidR="00683BDA" w:rsidRDefault="00683BDA" w:rsidP="00683BDA">
      <w:pPr>
        <w:ind w:left="372"/>
        <w:rPr>
          <w:rFonts w:eastAsia="Times New Roman"/>
        </w:rPr>
      </w:pPr>
      <w:r>
        <w:rPr>
          <w:rFonts w:eastAsia="Times New Roman"/>
        </w:rPr>
        <w:t>Discussion Board</w:t>
      </w:r>
      <w:r>
        <w:rPr>
          <w:rFonts w:eastAsia="Times New Roman"/>
        </w:rPr>
        <w:tab/>
      </w:r>
      <w:r>
        <w:rPr>
          <w:rFonts w:eastAsia="Times New Roman"/>
        </w:rPr>
        <w:tab/>
      </w:r>
      <w:r>
        <w:rPr>
          <w:rFonts w:eastAsia="Times New Roman"/>
        </w:rPr>
        <w:tab/>
      </w:r>
      <w:r>
        <w:rPr>
          <w:rFonts w:eastAsia="Times New Roman"/>
        </w:rPr>
        <w:tab/>
        <w:t>5%</w:t>
      </w:r>
    </w:p>
    <w:p w14:paraId="5F02CE56" w14:textId="77777777" w:rsidR="00683BDA" w:rsidRDefault="00683BDA" w:rsidP="00683BDA">
      <w:pPr>
        <w:ind w:left="372"/>
        <w:rPr>
          <w:rFonts w:eastAsia="Times New Roman"/>
        </w:rPr>
      </w:pPr>
      <w:r>
        <w:rPr>
          <w:rFonts w:eastAsia="Times New Roman"/>
        </w:rPr>
        <w:t>Initial PICOTS statement</w:t>
      </w:r>
      <w:r>
        <w:rPr>
          <w:rFonts w:eastAsia="Times New Roman"/>
        </w:rPr>
        <w:tab/>
      </w:r>
      <w:r>
        <w:rPr>
          <w:rFonts w:eastAsia="Times New Roman"/>
        </w:rPr>
        <w:tab/>
      </w:r>
      <w:r>
        <w:rPr>
          <w:rFonts w:eastAsia="Times New Roman"/>
        </w:rPr>
        <w:tab/>
        <w:t>5%</w:t>
      </w:r>
    </w:p>
    <w:p w14:paraId="09B2B181" w14:textId="77777777" w:rsidR="00683BDA" w:rsidRDefault="00683BDA" w:rsidP="00683BDA">
      <w:pPr>
        <w:ind w:left="372"/>
        <w:rPr>
          <w:rFonts w:eastAsia="Times New Roman"/>
        </w:rPr>
      </w:pPr>
      <w:r>
        <w:rPr>
          <w:rFonts w:eastAsia="Times New Roman"/>
        </w:rPr>
        <w:t>Presentation</w:t>
      </w:r>
      <w:r>
        <w:rPr>
          <w:rFonts w:eastAsia="Times New Roman"/>
        </w:rPr>
        <w:tab/>
      </w:r>
      <w:r>
        <w:rPr>
          <w:rFonts w:eastAsia="Times New Roman"/>
        </w:rPr>
        <w:tab/>
      </w:r>
      <w:r>
        <w:rPr>
          <w:rFonts w:eastAsia="Times New Roman"/>
        </w:rPr>
        <w:tab/>
      </w:r>
      <w:r>
        <w:rPr>
          <w:rFonts w:eastAsia="Times New Roman"/>
        </w:rPr>
        <w:tab/>
        <w:t>2%</w:t>
      </w:r>
    </w:p>
    <w:p w14:paraId="275069CC" w14:textId="2B43F5FD" w:rsidR="00683BDA" w:rsidRDefault="0083103F" w:rsidP="005D5420">
      <w:pPr>
        <w:ind w:left="372"/>
        <w:rPr>
          <w:rFonts w:eastAsia="Times New Roman"/>
        </w:rPr>
      </w:pPr>
      <w:r>
        <w:rPr>
          <w:rFonts w:eastAsia="Times New Roman"/>
        </w:rPr>
        <w:t>Assignments (7 X 3</w:t>
      </w:r>
      <w:r w:rsidR="00683BDA">
        <w:rPr>
          <w:rFonts w:eastAsia="Times New Roman"/>
        </w:rPr>
        <w:t xml:space="preserve">% each) </w:t>
      </w:r>
      <w:r w:rsidR="005D5420">
        <w:rPr>
          <w:rFonts w:eastAsia="Times New Roman"/>
        </w:rPr>
        <w:tab/>
      </w:r>
      <w:r w:rsidR="005D5420">
        <w:rPr>
          <w:rFonts w:eastAsia="Times New Roman"/>
        </w:rPr>
        <w:tab/>
      </w:r>
      <w:r>
        <w:rPr>
          <w:rFonts w:eastAsia="Times New Roman"/>
        </w:rPr>
        <w:t>21</w:t>
      </w:r>
      <w:r w:rsidR="00683BDA">
        <w:rPr>
          <w:rFonts w:eastAsia="Times New Roman"/>
        </w:rPr>
        <w:t>%</w:t>
      </w:r>
    </w:p>
    <w:p w14:paraId="22402AC7" w14:textId="6FAFC622" w:rsidR="005D5420" w:rsidRPr="003C3D8A" w:rsidRDefault="005D5420" w:rsidP="005D5420">
      <w:pPr>
        <w:ind w:left="372"/>
        <w:rPr>
          <w:rFonts w:eastAsia="Times New Roman"/>
        </w:rPr>
      </w:pPr>
      <w:r>
        <w:rPr>
          <w:rFonts w:eastAsia="Times New Roman"/>
        </w:rPr>
        <w:t>Research Translation Plan</w:t>
      </w:r>
      <w:r w:rsidR="0083103F">
        <w:rPr>
          <w:rFonts w:eastAsia="Times New Roman"/>
        </w:rPr>
        <w:tab/>
      </w:r>
      <w:r w:rsidR="0083103F">
        <w:rPr>
          <w:rFonts w:eastAsia="Times New Roman"/>
        </w:rPr>
        <w:tab/>
        <w:t>22</w:t>
      </w:r>
      <w:r w:rsidR="00995277">
        <w:rPr>
          <w:rFonts w:eastAsia="Times New Roman"/>
        </w:rPr>
        <w:t>%</w:t>
      </w:r>
    </w:p>
    <w:p w14:paraId="52F778F8" w14:textId="77777777" w:rsidR="00683BDA" w:rsidRPr="003C3D8A" w:rsidRDefault="00683BDA" w:rsidP="00683BDA">
      <w:pPr>
        <w:ind w:left="372"/>
        <w:rPr>
          <w:rFonts w:eastAsia="Times New Roman"/>
        </w:rPr>
      </w:pPr>
      <w:r w:rsidRPr="000171E8">
        <w:rPr>
          <w:rFonts w:eastAsia="Times New Roman"/>
        </w:rPr>
        <w:t xml:space="preserve">    </w:t>
      </w:r>
      <w:r w:rsidRPr="000171E8">
        <w:rPr>
          <w:rFonts w:eastAsia="Times New Roman"/>
        </w:rPr>
        <w:tab/>
      </w:r>
      <w:r w:rsidRPr="000171E8">
        <w:rPr>
          <w:rFonts w:eastAsia="Times New Roman"/>
        </w:rPr>
        <w:tab/>
      </w:r>
      <w:r w:rsidRPr="000171E8">
        <w:rPr>
          <w:rFonts w:eastAsia="Times New Roman"/>
        </w:rPr>
        <w:tab/>
        <w:t xml:space="preserve">                </w:t>
      </w:r>
      <w:r>
        <w:rPr>
          <w:rFonts w:eastAsia="Times New Roman"/>
        </w:rPr>
        <w:t xml:space="preserve"> </w:t>
      </w:r>
      <w:r w:rsidRPr="000171E8">
        <w:rPr>
          <w:rFonts w:eastAsia="Times New Roman"/>
        </w:rPr>
        <w:t xml:space="preserve"> </w:t>
      </w:r>
    </w:p>
    <w:p w14:paraId="7AE8B555" w14:textId="77777777" w:rsidR="00683BDA" w:rsidRPr="003C3D8A" w:rsidRDefault="00683BDA" w:rsidP="00683BDA">
      <w:pPr>
        <w:ind w:left="372"/>
        <w:rPr>
          <w:rFonts w:eastAsia="Times New Roman"/>
        </w:rPr>
      </w:pPr>
      <w:r w:rsidRPr="003C3D8A">
        <w:rPr>
          <w:rFonts w:eastAsia="Times New Roman"/>
        </w:rPr>
        <w:t>__________________________________________</w:t>
      </w:r>
    </w:p>
    <w:p w14:paraId="4C8165A7" w14:textId="2D14CC72" w:rsidR="00683BDA" w:rsidRPr="000B21A6" w:rsidRDefault="00683BDA" w:rsidP="00683BDA">
      <w:pPr>
        <w:ind w:left="372"/>
        <w:rPr>
          <w:rFonts w:eastAsia="Times New Roman"/>
        </w:rPr>
      </w:pPr>
      <w:r w:rsidRPr="003C3D8A">
        <w:rPr>
          <w:rFonts w:eastAsia="Times New Roman"/>
        </w:rPr>
        <w:t xml:space="preserve">TOTAL                           </w:t>
      </w:r>
      <w:r w:rsidR="0073078E">
        <w:rPr>
          <w:rFonts w:eastAsia="Times New Roman"/>
        </w:rPr>
        <w:t xml:space="preserve">                          </w:t>
      </w:r>
      <w:r w:rsidRPr="003C3D8A">
        <w:rPr>
          <w:rFonts w:eastAsia="Times New Roman"/>
        </w:rPr>
        <w:t>100</w:t>
      </w:r>
      <w:r>
        <w:rPr>
          <w:rFonts w:eastAsia="Times New Roman"/>
        </w:rPr>
        <w:t xml:space="preserve"> </w:t>
      </w:r>
      <w:r w:rsidRPr="003C3D8A">
        <w:rPr>
          <w:rFonts w:eastAsia="Times New Roman"/>
        </w:rPr>
        <w:t>%</w:t>
      </w:r>
    </w:p>
    <w:p w14:paraId="1B25A78A" w14:textId="77777777" w:rsidR="00683BDA" w:rsidRDefault="00683BDA" w:rsidP="00683BDA">
      <w:pPr>
        <w:rPr>
          <w:b/>
          <w:u w:val="single"/>
        </w:rPr>
      </w:pPr>
    </w:p>
    <w:p w14:paraId="0E9913E1" w14:textId="77777777" w:rsidR="00683BDA" w:rsidRPr="00DF09E6" w:rsidRDefault="00683BDA" w:rsidP="00683BDA">
      <w:r w:rsidRPr="00DF09E6">
        <w:rPr>
          <w:b/>
          <w:u w:val="single"/>
        </w:rPr>
        <w:t>Grading Policy</w:t>
      </w:r>
      <w:r w:rsidRPr="00DF09E6">
        <w:rPr>
          <w:b/>
        </w:rPr>
        <w:t xml:space="preserve">: </w:t>
      </w:r>
      <w:r w:rsidRPr="00A84253">
        <w:t xml:space="preserve">Students </w:t>
      </w:r>
      <w:r w:rsidRPr="00DF09E6">
        <w:t>are expected to keep track of their performance throughout the semester and seek guidance from available sources (including the instructor) if their performance drops below satisfactory levels.</w:t>
      </w:r>
    </w:p>
    <w:p w14:paraId="219C61CD" w14:textId="77777777" w:rsidR="00683BDA" w:rsidRPr="00DF09E6" w:rsidRDefault="00683BDA" w:rsidP="00683BDA"/>
    <w:p w14:paraId="0760BEC2" w14:textId="77777777" w:rsidR="00683BDA" w:rsidRPr="00DF09E6" w:rsidRDefault="00683BDA" w:rsidP="00683BDA">
      <w:r w:rsidRPr="00DF09E6">
        <w:t>Course Grading Scale</w:t>
      </w:r>
    </w:p>
    <w:p w14:paraId="2582BE51" w14:textId="77777777" w:rsidR="00683BDA" w:rsidRPr="00DF09E6" w:rsidRDefault="00683BDA" w:rsidP="00683BDA">
      <w:r>
        <w:t>A = 92</w:t>
      </w:r>
      <w:r w:rsidRPr="00DF09E6">
        <w:t xml:space="preserve"> to 100</w:t>
      </w:r>
    </w:p>
    <w:p w14:paraId="23CBF8DA" w14:textId="77777777" w:rsidR="00683BDA" w:rsidRPr="00DF09E6" w:rsidRDefault="00683BDA" w:rsidP="00683BDA">
      <w:r>
        <w:t>B = 83 to 91.99</w:t>
      </w:r>
    </w:p>
    <w:p w14:paraId="63168B59" w14:textId="77777777" w:rsidR="00683BDA" w:rsidRPr="00DF09E6" w:rsidRDefault="00683BDA" w:rsidP="00683BDA">
      <w:r>
        <w:t>C = 74 to 82.99</w:t>
      </w:r>
    </w:p>
    <w:p w14:paraId="72ECD276" w14:textId="77777777" w:rsidR="00683BDA" w:rsidRPr="00DF09E6" w:rsidRDefault="00683BDA" w:rsidP="00683BDA">
      <w:r>
        <w:t>D = 60 to 73.99</w:t>
      </w:r>
      <w:r w:rsidRPr="00DF09E6">
        <w:t xml:space="preserve"> – cannot progress</w:t>
      </w:r>
    </w:p>
    <w:p w14:paraId="0252DFBF" w14:textId="77777777" w:rsidR="00683BDA" w:rsidRPr="00DF09E6" w:rsidRDefault="00683BDA" w:rsidP="00683BDA">
      <w:r>
        <w:t>F = below 59.99</w:t>
      </w:r>
      <w:r w:rsidRPr="00DF09E6">
        <w:t xml:space="preserve"> – cannot progress</w:t>
      </w:r>
    </w:p>
    <w:p w14:paraId="5555907F" w14:textId="77777777" w:rsidR="00683BDA" w:rsidRDefault="00683BDA" w:rsidP="00E76A6B">
      <w:pPr>
        <w:pStyle w:val="Heading2"/>
      </w:pPr>
    </w:p>
    <w:p w14:paraId="4E95302D" w14:textId="77777777" w:rsidR="00683BDA" w:rsidRDefault="00683BDA" w:rsidP="00E76A6B">
      <w:pPr>
        <w:pStyle w:val="Heading2"/>
      </w:pPr>
    </w:p>
    <w:p w14:paraId="4541F353" w14:textId="77777777" w:rsidR="00E76A6B" w:rsidRPr="00E76A6B" w:rsidRDefault="00E76A6B" w:rsidP="00E76A6B">
      <w:pPr>
        <w:pStyle w:val="Heading2"/>
      </w:pPr>
      <w:r w:rsidRPr="00E76A6B">
        <w:t xml:space="preserve">Course Outcomes and Performance Measurement:  </w:t>
      </w:r>
    </w:p>
    <w:p w14:paraId="13D161A7" w14:textId="64065B77" w:rsidR="00E76A6B" w:rsidRDefault="00E76A6B" w:rsidP="00E76A6B">
      <w:pPr>
        <w:pStyle w:val="Default"/>
        <w:spacing w:after="240"/>
        <w:rPr>
          <w:rFonts w:ascii="Times New Roman" w:hAnsi="Times New Roman" w:cs="Times New Roman"/>
          <w:i/>
          <w:color w:val="365F91" w:themeColor="accent1" w:themeShade="BF"/>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1795"/>
        <w:gridCol w:w="2429"/>
        <w:gridCol w:w="2576"/>
        <w:gridCol w:w="2550"/>
      </w:tblGrid>
      <w:tr w:rsidR="005C3CCB" w:rsidRPr="004D1F74" w14:paraId="350A7ECA" w14:textId="77777777" w:rsidTr="005C3CCB">
        <w:trPr>
          <w:trHeight w:val="503"/>
          <w:tblHeader/>
        </w:trPr>
        <w:tc>
          <w:tcPr>
            <w:tcW w:w="1795"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FE6CBAE" w14:textId="77777777" w:rsidR="005C3CCB" w:rsidRPr="004D1F74" w:rsidRDefault="005C3CCB" w:rsidP="005C3CCB">
            <w:pPr>
              <w:pStyle w:val="Heading1"/>
              <w:outlineLvl w:val="0"/>
              <w:rPr>
                <w:color w:val="FFFFFF" w:themeColor="background1"/>
              </w:rPr>
            </w:pPr>
            <w:r w:rsidRPr="004D1F74">
              <w:rPr>
                <w:color w:val="FFFFFF" w:themeColor="background1"/>
              </w:rPr>
              <w:lastRenderedPageBreak/>
              <w:t>Course Objective(s)</w:t>
            </w:r>
          </w:p>
        </w:tc>
        <w:tc>
          <w:tcPr>
            <w:tcW w:w="242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420DEA0" w14:textId="77777777" w:rsidR="005C3CCB" w:rsidRPr="004D1F74" w:rsidRDefault="005C3CCB" w:rsidP="005C3CCB">
            <w:pPr>
              <w:pStyle w:val="Heading1"/>
              <w:outlineLvl w:val="0"/>
              <w:rPr>
                <w:color w:val="FFFFFF" w:themeColor="background1"/>
              </w:rPr>
            </w:pPr>
            <w:r w:rsidRPr="004D1F74">
              <w:rPr>
                <w:color w:val="FFFFFF" w:themeColor="background1"/>
              </w:rPr>
              <w:t>Module Number and Objective(s)</w:t>
            </w:r>
          </w:p>
        </w:tc>
        <w:tc>
          <w:tcPr>
            <w:tcW w:w="257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098941" w14:textId="77777777" w:rsidR="005C3CCB" w:rsidRPr="004D1F74" w:rsidRDefault="005C3CCB" w:rsidP="005C3CCB">
            <w:pPr>
              <w:pStyle w:val="Heading1"/>
              <w:outlineLvl w:val="0"/>
              <w:rPr>
                <w:color w:val="FFFFFF" w:themeColor="background1"/>
              </w:rPr>
            </w:pPr>
            <w:r w:rsidRPr="004D1F74">
              <w:rPr>
                <w:color w:val="FFFFFF" w:themeColor="background1"/>
              </w:rPr>
              <w:t xml:space="preserve">Assignment </w:t>
            </w:r>
            <w:r w:rsidRPr="004D1F74">
              <w:rPr>
                <w:color w:val="FFFFFF" w:themeColor="background1"/>
              </w:rPr>
              <w:br/>
              <w:t>(Practice)</w:t>
            </w:r>
          </w:p>
        </w:tc>
        <w:tc>
          <w:tcPr>
            <w:tcW w:w="255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4E33005" w14:textId="77777777" w:rsidR="005C3CCB" w:rsidRPr="004D1F74" w:rsidRDefault="005C3CCB" w:rsidP="005C3CCB">
            <w:pPr>
              <w:pStyle w:val="Heading1"/>
              <w:outlineLvl w:val="0"/>
              <w:rPr>
                <w:color w:val="FFFFFF" w:themeColor="background1"/>
              </w:rPr>
            </w:pPr>
            <w:r w:rsidRPr="004D1F74">
              <w:rPr>
                <w:color w:val="FFFFFF" w:themeColor="background1"/>
              </w:rPr>
              <w:t>Assessment Item</w:t>
            </w:r>
          </w:p>
          <w:p w14:paraId="7AB60C80" w14:textId="77777777" w:rsidR="005C3CCB" w:rsidRPr="004D1F74" w:rsidRDefault="005C3CCB" w:rsidP="005C3CCB">
            <w:pPr>
              <w:jc w:val="center"/>
              <w:rPr>
                <w:b/>
              </w:rPr>
            </w:pPr>
            <w:r w:rsidRPr="004D1F74">
              <w:rPr>
                <w:b/>
                <w:color w:val="FFFFFF" w:themeColor="background1"/>
              </w:rPr>
              <w:t>(Showing Mastery)</w:t>
            </w:r>
          </w:p>
        </w:tc>
      </w:tr>
      <w:tr w:rsidR="005C3CCB" w:rsidRPr="004D1F74" w14:paraId="07E0D0AF" w14:textId="77777777" w:rsidTr="005C3CCB">
        <w:tc>
          <w:tcPr>
            <w:tcW w:w="1795" w:type="dxa"/>
            <w:tcBorders>
              <w:top w:val="single" w:sz="4" w:space="0" w:color="auto"/>
              <w:left w:val="single" w:sz="4" w:space="0" w:color="auto"/>
              <w:bottom w:val="single" w:sz="4" w:space="0" w:color="auto"/>
              <w:right w:val="single" w:sz="4" w:space="0" w:color="auto"/>
            </w:tcBorders>
          </w:tcPr>
          <w:p w14:paraId="6EAEE19F" w14:textId="77777777" w:rsidR="005C3CCB" w:rsidRPr="004D1F74" w:rsidRDefault="005C3CCB" w:rsidP="005C3CCB">
            <w:pPr>
              <w:spacing w:after="160" w:line="252" w:lineRule="auto"/>
              <w:ind w:right="185"/>
              <w:rPr>
                <w:b/>
              </w:rPr>
            </w:pPr>
            <w:r w:rsidRPr="004D1F74">
              <w:rPr>
                <w:b/>
              </w:rPr>
              <w:t>Demonstrate application of core research concepts to evidence appraisal.</w:t>
            </w:r>
          </w:p>
          <w:p w14:paraId="46129396" w14:textId="77777777" w:rsidR="005C3CCB" w:rsidRPr="004D1F74" w:rsidRDefault="005C3CCB" w:rsidP="005C3CCB">
            <w:pPr>
              <w:rPr>
                <w:b/>
              </w:rPr>
            </w:pPr>
          </w:p>
        </w:tc>
        <w:tc>
          <w:tcPr>
            <w:tcW w:w="2429" w:type="dxa"/>
            <w:tcBorders>
              <w:top w:val="single" w:sz="4" w:space="0" w:color="auto"/>
              <w:left w:val="single" w:sz="4" w:space="0" w:color="auto"/>
              <w:bottom w:val="single" w:sz="4" w:space="0" w:color="auto"/>
              <w:right w:val="single" w:sz="4" w:space="0" w:color="auto"/>
            </w:tcBorders>
          </w:tcPr>
          <w:p w14:paraId="51B4C106" w14:textId="77777777" w:rsidR="005C3CCB" w:rsidRPr="004D1F74" w:rsidRDefault="005C3CCB" w:rsidP="005C3CCB">
            <w:pPr>
              <w:ind w:left="8" w:right="8"/>
              <w:rPr>
                <w:b/>
                <w:bCs/>
              </w:rPr>
            </w:pPr>
            <w:r w:rsidRPr="004D1F74">
              <w:rPr>
                <w:b/>
                <w:bCs/>
              </w:rPr>
              <w:t xml:space="preserve">Module #2 </w:t>
            </w:r>
          </w:p>
          <w:p w14:paraId="1E5DF3B9" w14:textId="77777777" w:rsidR="005C3CCB" w:rsidRPr="004D1F74" w:rsidRDefault="005C3CCB" w:rsidP="005C3CCB">
            <w:r w:rsidRPr="004D1F74">
              <w:rPr>
                <w:bCs/>
              </w:rPr>
              <w:t>Differentiate research and its main characteristics from other ways of knowing.</w:t>
            </w:r>
          </w:p>
        </w:tc>
        <w:tc>
          <w:tcPr>
            <w:tcW w:w="2576" w:type="dxa"/>
            <w:tcBorders>
              <w:top w:val="single" w:sz="4" w:space="0" w:color="auto"/>
              <w:left w:val="single" w:sz="4" w:space="0" w:color="auto"/>
              <w:bottom w:val="single" w:sz="4" w:space="0" w:color="auto"/>
              <w:right w:val="single" w:sz="4" w:space="0" w:color="auto"/>
            </w:tcBorders>
          </w:tcPr>
          <w:p w14:paraId="155BD34E" w14:textId="77777777" w:rsidR="005C3CCB" w:rsidRPr="004D1F74" w:rsidRDefault="005C3CCB" w:rsidP="005C3CCB">
            <w:r w:rsidRPr="004D1F74">
              <w:t>Assigned Readings, lecture and slides</w:t>
            </w:r>
          </w:p>
          <w:p w14:paraId="7EC61BAB" w14:textId="77777777" w:rsidR="005C3CCB" w:rsidRPr="004D1F74" w:rsidRDefault="005C3CCB" w:rsidP="005C3CCB"/>
          <w:p w14:paraId="11206224" w14:textId="77777777" w:rsidR="005C3CCB" w:rsidRPr="004D1F74" w:rsidRDefault="005C3CCB" w:rsidP="005C3CCB">
            <w:pPr>
              <w:rPr>
                <w:color w:val="000000" w:themeColor="text1"/>
              </w:rPr>
            </w:pPr>
            <w:r w:rsidRPr="004D1F74">
              <w:rPr>
                <w:color w:val="000000" w:themeColor="text1"/>
              </w:rPr>
              <w:t xml:space="preserve">Assignments #1: Research Intro/Overview  </w:t>
            </w:r>
          </w:p>
          <w:p w14:paraId="2261ABAA" w14:textId="77777777" w:rsidR="005C3CCB" w:rsidRPr="004D1F74" w:rsidRDefault="005C3CCB" w:rsidP="005C3CCB"/>
          <w:p w14:paraId="18034F29"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5200866D" w14:textId="77777777" w:rsidR="005C3CCB" w:rsidRPr="004D1F74" w:rsidRDefault="005C3CCB" w:rsidP="005C3CCB">
            <w:pPr>
              <w:rPr>
                <w:color w:val="000000" w:themeColor="text1"/>
              </w:rPr>
            </w:pPr>
            <w:r w:rsidRPr="004D1F74">
              <w:rPr>
                <w:color w:val="000000" w:themeColor="text1"/>
              </w:rPr>
              <w:t>Quiz #1 covering Modules 1,2,3</w:t>
            </w:r>
          </w:p>
          <w:p w14:paraId="7931D5B7" w14:textId="77777777" w:rsidR="005C3CCB" w:rsidRPr="004D1F74" w:rsidRDefault="005C3CCB" w:rsidP="005C3CCB"/>
        </w:tc>
      </w:tr>
      <w:tr w:rsidR="005C3CCB" w:rsidRPr="004D1F74" w14:paraId="5C625C65" w14:textId="77777777" w:rsidTr="005C3CCB">
        <w:tc>
          <w:tcPr>
            <w:tcW w:w="1795" w:type="dxa"/>
            <w:tcBorders>
              <w:top w:val="single" w:sz="4" w:space="0" w:color="auto"/>
              <w:left w:val="single" w:sz="4" w:space="0" w:color="auto"/>
              <w:bottom w:val="single" w:sz="4" w:space="0" w:color="auto"/>
              <w:right w:val="single" w:sz="4" w:space="0" w:color="auto"/>
            </w:tcBorders>
          </w:tcPr>
          <w:p w14:paraId="56B27F26"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8C4A9C7" w14:textId="77777777" w:rsidR="005C3CCB" w:rsidRPr="004D1F74" w:rsidRDefault="005C3CCB" w:rsidP="005C3CCB">
            <w:pPr>
              <w:ind w:left="8" w:right="8"/>
              <w:rPr>
                <w:bCs/>
              </w:rPr>
            </w:pPr>
            <w:r w:rsidRPr="004D1F74">
              <w:rPr>
                <w:bCs/>
              </w:rPr>
              <w:t>Describe the literature review and its relationship to the research process and EBP.</w:t>
            </w:r>
          </w:p>
          <w:p w14:paraId="4BB1EA05"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036B9A89" w14:textId="77777777" w:rsidR="005C3CCB" w:rsidRPr="004D1F74" w:rsidRDefault="005C3CCB" w:rsidP="005C3CCB">
            <w:pPr>
              <w:rPr>
                <w:color w:val="000000" w:themeColor="text1"/>
              </w:rPr>
            </w:pPr>
            <w:r w:rsidRPr="004D1F74">
              <w:rPr>
                <w:color w:val="000000" w:themeColor="text1"/>
              </w:rPr>
              <w:t xml:space="preserve">Assignments #1: Research Intro/Overview  </w:t>
            </w:r>
          </w:p>
          <w:p w14:paraId="52142FA4"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6B74976B" w14:textId="77777777" w:rsidR="005C3CCB" w:rsidRPr="004D1F74" w:rsidRDefault="005C3CCB" w:rsidP="005C3CCB">
            <w:pPr>
              <w:rPr>
                <w:color w:val="000000" w:themeColor="text1"/>
              </w:rPr>
            </w:pPr>
            <w:r w:rsidRPr="004D1F74">
              <w:rPr>
                <w:color w:val="000000" w:themeColor="text1"/>
              </w:rPr>
              <w:t>Quiz #1 covering Modules 1,2,3</w:t>
            </w:r>
          </w:p>
          <w:p w14:paraId="72E1D2D6" w14:textId="77777777" w:rsidR="005C3CCB" w:rsidRPr="004D1F74" w:rsidRDefault="005C3CCB" w:rsidP="005C3CCB"/>
        </w:tc>
      </w:tr>
      <w:tr w:rsidR="005C3CCB" w:rsidRPr="004D1F74" w14:paraId="16204139" w14:textId="77777777" w:rsidTr="005C3CCB">
        <w:tc>
          <w:tcPr>
            <w:tcW w:w="1795" w:type="dxa"/>
            <w:tcBorders>
              <w:top w:val="single" w:sz="4" w:space="0" w:color="auto"/>
              <w:left w:val="single" w:sz="4" w:space="0" w:color="auto"/>
              <w:bottom w:val="single" w:sz="4" w:space="0" w:color="auto"/>
              <w:right w:val="single" w:sz="4" w:space="0" w:color="auto"/>
            </w:tcBorders>
          </w:tcPr>
          <w:p w14:paraId="447F63E3"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627C318" w14:textId="77777777" w:rsidR="005C3CCB" w:rsidRPr="004D1F74" w:rsidRDefault="005C3CCB" w:rsidP="005C3CCB">
            <w:pPr>
              <w:ind w:left="8" w:right="8"/>
              <w:rPr>
                <w:bCs/>
              </w:rPr>
            </w:pPr>
            <w:r w:rsidRPr="004D1F74">
              <w:rPr>
                <w:bCs/>
              </w:rPr>
              <w:t>Critically appraise the quality of a literature review using assigned criteria.</w:t>
            </w:r>
          </w:p>
          <w:p w14:paraId="1E746270"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71F119AF" w14:textId="77777777" w:rsidR="005C3CCB" w:rsidRPr="004D1F74" w:rsidRDefault="005C3CCB" w:rsidP="005C3CCB">
            <w:pPr>
              <w:rPr>
                <w:color w:val="000000" w:themeColor="text1"/>
              </w:rPr>
            </w:pPr>
            <w:r w:rsidRPr="004D1F74">
              <w:rPr>
                <w:color w:val="000000" w:themeColor="text1"/>
              </w:rPr>
              <w:t xml:space="preserve">Assignments #1: Research Intro/Overview  </w:t>
            </w:r>
          </w:p>
          <w:p w14:paraId="497334DA"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63BF66C9" w14:textId="77777777" w:rsidR="005C3CCB" w:rsidRPr="004D1F74" w:rsidRDefault="005C3CCB" w:rsidP="005C3CCB">
            <w:pPr>
              <w:rPr>
                <w:color w:val="000000" w:themeColor="text1"/>
              </w:rPr>
            </w:pPr>
            <w:r w:rsidRPr="004D1F74">
              <w:rPr>
                <w:color w:val="000000" w:themeColor="text1"/>
              </w:rPr>
              <w:t>Quiz #1 covering Modules 1,2,3</w:t>
            </w:r>
          </w:p>
          <w:p w14:paraId="40D713D2" w14:textId="77777777" w:rsidR="005C3CCB" w:rsidRPr="004D1F74" w:rsidRDefault="005C3CCB" w:rsidP="005C3CCB"/>
        </w:tc>
      </w:tr>
      <w:tr w:rsidR="005C3CCB" w:rsidRPr="004D1F74" w14:paraId="5FC2B528" w14:textId="77777777" w:rsidTr="005C3CCB">
        <w:tc>
          <w:tcPr>
            <w:tcW w:w="1795" w:type="dxa"/>
            <w:tcBorders>
              <w:top w:val="single" w:sz="4" w:space="0" w:color="auto"/>
              <w:left w:val="single" w:sz="4" w:space="0" w:color="auto"/>
              <w:bottom w:val="single" w:sz="4" w:space="0" w:color="auto"/>
              <w:right w:val="single" w:sz="4" w:space="0" w:color="auto"/>
            </w:tcBorders>
          </w:tcPr>
          <w:p w14:paraId="6E72EAB1"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49A270FA" w14:textId="77777777" w:rsidR="005C3CCB" w:rsidRPr="004D1F74" w:rsidRDefault="005C3CCB" w:rsidP="005C3CCB">
            <w:pPr>
              <w:ind w:left="8" w:right="8"/>
              <w:rPr>
                <w:bCs/>
              </w:rPr>
            </w:pPr>
            <w:r w:rsidRPr="004D1F74">
              <w:rPr>
                <w:bCs/>
              </w:rPr>
              <w:t xml:space="preserve">Explain the different types of systematic </w:t>
            </w:r>
          </w:p>
          <w:p w14:paraId="77D4F737" w14:textId="77777777" w:rsidR="005C3CCB" w:rsidRPr="004D1F74" w:rsidRDefault="005C3CCB" w:rsidP="005C3CCB">
            <w:pPr>
              <w:ind w:left="8" w:right="8"/>
              <w:rPr>
                <w:bCs/>
                <w:u w:val="single"/>
              </w:rPr>
            </w:pPr>
            <w:r w:rsidRPr="004D1F74">
              <w:rPr>
                <w:bCs/>
                <w:u w:val="single"/>
              </w:rPr>
              <w:t>literature reviews.</w:t>
            </w:r>
          </w:p>
          <w:p w14:paraId="401CF55D"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31FDB858" w14:textId="77777777" w:rsidR="005C3CCB" w:rsidRPr="004D1F74" w:rsidRDefault="005C3CCB" w:rsidP="005C3CCB">
            <w:r w:rsidRPr="004D1F74">
              <w:t>Assigned Readings, lecture and slides</w:t>
            </w:r>
          </w:p>
          <w:p w14:paraId="6D95CD5A"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26F3D72E" w14:textId="77777777" w:rsidR="005C3CCB" w:rsidRPr="004D1F74" w:rsidRDefault="005C3CCB" w:rsidP="005C3CCB">
            <w:pPr>
              <w:rPr>
                <w:color w:val="000000" w:themeColor="text1"/>
              </w:rPr>
            </w:pPr>
            <w:r w:rsidRPr="004D1F74">
              <w:rPr>
                <w:color w:val="000000" w:themeColor="text1"/>
              </w:rPr>
              <w:t>Quiz #1 covering Modules 1,2,3</w:t>
            </w:r>
          </w:p>
          <w:p w14:paraId="7392BF52" w14:textId="77777777" w:rsidR="005C3CCB" w:rsidRPr="004D1F74" w:rsidRDefault="005C3CCB" w:rsidP="005C3CCB"/>
        </w:tc>
      </w:tr>
      <w:tr w:rsidR="005C3CCB" w:rsidRPr="004D1F74" w14:paraId="61CF20F4" w14:textId="77777777" w:rsidTr="005C3CCB">
        <w:tc>
          <w:tcPr>
            <w:tcW w:w="1795" w:type="dxa"/>
            <w:tcBorders>
              <w:top w:val="single" w:sz="4" w:space="0" w:color="auto"/>
              <w:left w:val="single" w:sz="4" w:space="0" w:color="auto"/>
              <w:bottom w:val="single" w:sz="4" w:space="0" w:color="auto"/>
              <w:right w:val="single" w:sz="4" w:space="0" w:color="auto"/>
            </w:tcBorders>
          </w:tcPr>
          <w:p w14:paraId="4BACAFD9"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3AE2FC63" w14:textId="77777777" w:rsidR="005C3CCB" w:rsidRPr="004D1F74" w:rsidRDefault="005C3CCB" w:rsidP="005C3CCB">
            <w:pPr>
              <w:rPr>
                <w:b/>
              </w:rPr>
            </w:pPr>
            <w:r>
              <w:rPr>
                <w:b/>
              </w:rPr>
              <w:t>Module 2</w:t>
            </w:r>
          </w:p>
        </w:tc>
        <w:tc>
          <w:tcPr>
            <w:tcW w:w="2576" w:type="dxa"/>
            <w:tcBorders>
              <w:top w:val="single" w:sz="4" w:space="0" w:color="auto"/>
              <w:left w:val="single" w:sz="4" w:space="0" w:color="auto"/>
              <w:bottom w:val="single" w:sz="4" w:space="0" w:color="auto"/>
              <w:right w:val="single" w:sz="4" w:space="0" w:color="auto"/>
            </w:tcBorders>
          </w:tcPr>
          <w:p w14:paraId="30F932AA"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63196F49" w14:textId="77777777" w:rsidR="005C3CCB" w:rsidRPr="004D1F74" w:rsidRDefault="005C3CCB" w:rsidP="005C3CCB"/>
        </w:tc>
      </w:tr>
      <w:tr w:rsidR="005C3CCB" w:rsidRPr="004D1F74" w14:paraId="1C78F195" w14:textId="77777777" w:rsidTr="005C3CCB">
        <w:tc>
          <w:tcPr>
            <w:tcW w:w="1795" w:type="dxa"/>
            <w:tcBorders>
              <w:top w:val="single" w:sz="4" w:space="0" w:color="auto"/>
              <w:left w:val="single" w:sz="4" w:space="0" w:color="auto"/>
              <w:bottom w:val="single" w:sz="4" w:space="0" w:color="auto"/>
              <w:right w:val="single" w:sz="4" w:space="0" w:color="auto"/>
            </w:tcBorders>
          </w:tcPr>
          <w:p w14:paraId="62301DE2"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AF760DC" w14:textId="77777777" w:rsidR="005C3CCB" w:rsidRPr="004D1F74" w:rsidRDefault="005C3CCB" w:rsidP="005C3CCB">
            <w:pPr>
              <w:ind w:right="8"/>
              <w:rPr>
                <w:bCs/>
              </w:rPr>
            </w:pPr>
            <w:r w:rsidRPr="004D1F74">
              <w:rPr>
                <w:bCs/>
              </w:rPr>
              <w:t>Describe how a problem area is identified and stated.</w:t>
            </w:r>
          </w:p>
          <w:p w14:paraId="2F4BB822"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06E3AC86" w14:textId="77777777" w:rsidR="005C3CCB" w:rsidRPr="004D1F74" w:rsidRDefault="005C3CCB" w:rsidP="005C3CCB">
            <w:pPr>
              <w:rPr>
                <w:color w:val="000000" w:themeColor="text1"/>
              </w:rPr>
            </w:pPr>
            <w:r w:rsidRPr="004D1F74">
              <w:rPr>
                <w:color w:val="000000" w:themeColor="text1"/>
              </w:rPr>
              <w:t>Assignments #2: Research Problem &amp; Purpose</w:t>
            </w:r>
          </w:p>
          <w:p w14:paraId="675E3EAF"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2597ADA5" w14:textId="77777777" w:rsidR="005C3CCB" w:rsidRPr="004D1F74" w:rsidRDefault="005C3CCB" w:rsidP="005C3CCB">
            <w:pPr>
              <w:rPr>
                <w:color w:val="000000" w:themeColor="text1"/>
              </w:rPr>
            </w:pPr>
            <w:r w:rsidRPr="004D1F74">
              <w:rPr>
                <w:color w:val="000000" w:themeColor="text1"/>
              </w:rPr>
              <w:t>Quiz #1 covering Modules 1,2,3</w:t>
            </w:r>
          </w:p>
          <w:p w14:paraId="46ED6643" w14:textId="77777777" w:rsidR="005C3CCB" w:rsidRPr="004D1F74" w:rsidRDefault="005C3CCB" w:rsidP="005C3CCB"/>
        </w:tc>
      </w:tr>
      <w:tr w:rsidR="005C3CCB" w:rsidRPr="004D1F74" w14:paraId="6F5BD34B" w14:textId="77777777" w:rsidTr="005C3CCB">
        <w:tc>
          <w:tcPr>
            <w:tcW w:w="1795" w:type="dxa"/>
            <w:tcBorders>
              <w:top w:val="single" w:sz="4" w:space="0" w:color="auto"/>
              <w:left w:val="single" w:sz="4" w:space="0" w:color="auto"/>
              <w:bottom w:val="single" w:sz="4" w:space="0" w:color="auto"/>
              <w:right w:val="single" w:sz="4" w:space="0" w:color="auto"/>
            </w:tcBorders>
          </w:tcPr>
          <w:p w14:paraId="66D8A16A"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FB559DE" w14:textId="77777777" w:rsidR="005C3CCB" w:rsidRPr="004D1F74" w:rsidRDefault="005C3CCB" w:rsidP="005C3CCB">
            <w:pPr>
              <w:ind w:left="8" w:right="8"/>
              <w:rPr>
                <w:bCs/>
              </w:rPr>
            </w:pPr>
            <w:r w:rsidRPr="004D1F74">
              <w:rPr>
                <w:bCs/>
              </w:rPr>
              <w:t>Describe the DNP role in considering GAP analyses and implications for practice.</w:t>
            </w:r>
          </w:p>
          <w:p w14:paraId="0B4564E1" w14:textId="77777777" w:rsidR="005C3CCB" w:rsidRPr="004D1F74" w:rsidRDefault="005C3CCB" w:rsidP="005C3CCB">
            <w:pPr>
              <w:rPr>
                <w:bCs/>
              </w:rPr>
            </w:pPr>
            <w:r w:rsidRPr="004D1F74">
              <w:rPr>
                <w:bCs/>
              </w:rPr>
              <w:t>Analyze the study problem and purpose  on assignment.</w:t>
            </w:r>
          </w:p>
          <w:p w14:paraId="003BCD4E"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113FDA58" w14:textId="77777777" w:rsidR="005C3CCB" w:rsidRPr="004D1F74" w:rsidRDefault="005C3CCB" w:rsidP="005C3CCB">
            <w:pPr>
              <w:rPr>
                <w:color w:val="000000" w:themeColor="text1"/>
              </w:rPr>
            </w:pPr>
            <w:r w:rsidRPr="004D1F74">
              <w:rPr>
                <w:color w:val="000000" w:themeColor="text1"/>
              </w:rPr>
              <w:t>Assignments #2: Research Problem &amp; Purpose</w:t>
            </w:r>
          </w:p>
          <w:p w14:paraId="59A80D81" w14:textId="77777777" w:rsidR="005C3CCB" w:rsidRPr="004D1F74" w:rsidRDefault="005C3CCB" w:rsidP="005C3CCB">
            <w:pPr>
              <w:rPr>
                <w:color w:val="000000" w:themeColor="text1"/>
              </w:rPr>
            </w:pPr>
            <w:r w:rsidRPr="004D1F74">
              <w:rPr>
                <w:color w:val="000000" w:themeColor="text1"/>
              </w:rPr>
              <w:t xml:space="preserve">Discussion Board #3: Identifying Your Clinical Concerns and </w:t>
            </w:r>
          </w:p>
          <w:p w14:paraId="1F1AE42A" w14:textId="77777777" w:rsidR="005C3CCB" w:rsidRPr="004D1F74" w:rsidRDefault="005C3CCB" w:rsidP="005C3CCB">
            <w:pPr>
              <w:rPr>
                <w:color w:val="000000" w:themeColor="text1"/>
              </w:rPr>
            </w:pPr>
            <w:r w:rsidRPr="004D1F74">
              <w:rPr>
                <w:color w:val="000000" w:themeColor="text1"/>
              </w:rPr>
              <w:t>Discussion Board #4: Starting with Your Clinical Concerns</w:t>
            </w:r>
          </w:p>
          <w:p w14:paraId="65AFE431" w14:textId="77777777" w:rsidR="005C3CCB" w:rsidRPr="004D1F74" w:rsidRDefault="005C3CCB" w:rsidP="005C3CCB">
            <w:pPr>
              <w:rPr>
                <w:color w:val="000000" w:themeColor="text1"/>
              </w:rPr>
            </w:pPr>
          </w:p>
          <w:p w14:paraId="27D209D6" w14:textId="77777777" w:rsidR="005C3CCB" w:rsidRPr="004D1F74" w:rsidRDefault="005C3CCB" w:rsidP="005C3CCB">
            <w:pPr>
              <w:rPr>
                <w:color w:val="000000" w:themeColor="text1"/>
              </w:rPr>
            </w:pPr>
          </w:p>
          <w:p w14:paraId="3FD02F02" w14:textId="77777777" w:rsidR="005C3CCB" w:rsidRPr="004D1F74" w:rsidRDefault="005C3CCB" w:rsidP="005C3CCB">
            <w:pPr>
              <w:rPr>
                <w:color w:val="000000" w:themeColor="text1"/>
              </w:rPr>
            </w:pPr>
            <w:r w:rsidRPr="004D1F74">
              <w:rPr>
                <w:color w:val="000000" w:themeColor="text1"/>
              </w:rPr>
              <w:t>Assignments #2: Research Problem &amp; Purpose</w:t>
            </w:r>
          </w:p>
          <w:p w14:paraId="30A83885"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408D0329" w14:textId="77777777" w:rsidR="005C3CCB" w:rsidRPr="004D1F74" w:rsidRDefault="005C3CCB" w:rsidP="005C3CCB">
            <w:pPr>
              <w:rPr>
                <w:color w:val="000000" w:themeColor="text1"/>
              </w:rPr>
            </w:pPr>
          </w:p>
          <w:p w14:paraId="7CBF0240" w14:textId="77777777" w:rsidR="005C3CCB" w:rsidRPr="004D1F74" w:rsidRDefault="005C3CCB" w:rsidP="005C3CCB">
            <w:pPr>
              <w:rPr>
                <w:color w:val="000000" w:themeColor="text1"/>
              </w:rPr>
            </w:pPr>
          </w:p>
          <w:p w14:paraId="46C64098" w14:textId="77777777" w:rsidR="005C3CCB" w:rsidRPr="004D1F74" w:rsidRDefault="005C3CCB" w:rsidP="005C3CCB">
            <w:pPr>
              <w:rPr>
                <w:color w:val="000000" w:themeColor="text1"/>
              </w:rPr>
            </w:pPr>
            <w:r w:rsidRPr="004D1F74">
              <w:rPr>
                <w:color w:val="000000" w:themeColor="text1"/>
              </w:rPr>
              <w:t>Quiz #1 covering Modules 1,2,3</w:t>
            </w:r>
          </w:p>
          <w:p w14:paraId="3EA8DE10" w14:textId="77777777" w:rsidR="005C3CCB" w:rsidRPr="004D1F74" w:rsidRDefault="005C3CCB" w:rsidP="005C3CCB"/>
        </w:tc>
      </w:tr>
      <w:tr w:rsidR="005C3CCB" w:rsidRPr="004D1F74" w14:paraId="3AD6EE24" w14:textId="77777777" w:rsidTr="005C3CCB">
        <w:tc>
          <w:tcPr>
            <w:tcW w:w="1795" w:type="dxa"/>
            <w:tcBorders>
              <w:top w:val="single" w:sz="4" w:space="0" w:color="auto"/>
              <w:left w:val="single" w:sz="4" w:space="0" w:color="auto"/>
              <w:bottom w:val="single" w:sz="4" w:space="0" w:color="auto"/>
              <w:right w:val="single" w:sz="4" w:space="0" w:color="auto"/>
            </w:tcBorders>
          </w:tcPr>
          <w:p w14:paraId="30C5C907"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2EBDD0DC" w14:textId="77777777" w:rsidR="005C3CCB" w:rsidRPr="004D1F74" w:rsidRDefault="005C3CCB" w:rsidP="005C3CCB">
            <w:pPr>
              <w:rPr>
                <w:bCs/>
              </w:rPr>
            </w:pPr>
            <w:r w:rsidRPr="004D1F74">
              <w:rPr>
                <w:bCs/>
              </w:rPr>
              <w:t>Analyze the study problem and purpose  on assignment.</w:t>
            </w:r>
          </w:p>
          <w:p w14:paraId="43024E0E"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4A794986" w14:textId="77777777" w:rsidR="005C3CCB" w:rsidRPr="004D1F74" w:rsidRDefault="005C3CCB" w:rsidP="005C3CCB">
            <w:pPr>
              <w:rPr>
                <w:color w:val="000000" w:themeColor="text1"/>
              </w:rPr>
            </w:pPr>
            <w:r w:rsidRPr="004D1F74">
              <w:rPr>
                <w:color w:val="000000" w:themeColor="text1"/>
              </w:rPr>
              <w:t>Assignments #2: Research Problem &amp; Purpose</w:t>
            </w:r>
          </w:p>
          <w:p w14:paraId="2A067CBD"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55EC1715" w14:textId="77777777" w:rsidR="005C3CCB" w:rsidRPr="004D1F74" w:rsidRDefault="005C3CCB" w:rsidP="005C3CCB">
            <w:pPr>
              <w:rPr>
                <w:color w:val="000000" w:themeColor="text1"/>
              </w:rPr>
            </w:pPr>
            <w:r w:rsidRPr="004D1F74">
              <w:rPr>
                <w:color w:val="000000" w:themeColor="text1"/>
              </w:rPr>
              <w:t>Quiz #1 covering Modules 1,2,3</w:t>
            </w:r>
          </w:p>
          <w:p w14:paraId="5D3E51DA" w14:textId="77777777" w:rsidR="005C3CCB" w:rsidRPr="004D1F74" w:rsidRDefault="005C3CCB" w:rsidP="005C3CCB"/>
        </w:tc>
      </w:tr>
      <w:tr w:rsidR="005C3CCB" w:rsidRPr="004D1F74" w14:paraId="08A26528" w14:textId="77777777" w:rsidTr="005C3CCB">
        <w:trPr>
          <w:trHeight w:val="2357"/>
        </w:trPr>
        <w:tc>
          <w:tcPr>
            <w:tcW w:w="1795" w:type="dxa"/>
            <w:tcBorders>
              <w:top w:val="single" w:sz="4" w:space="0" w:color="auto"/>
              <w:left w:val="single" w:sz="4" w:space="0" w:color="auto"/>
              <w:bottom w:val="single" w:sz="4" w:space="0" w:color="auto"/>
              <w:right w:val="single" w:sz="4" w:space="0" w:color="auto"/>
            </w:tcBorders>
          </w:tcPr>
          <w:p w14:paraId="627A9BAA"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4B2B8A1" w14:textId="77777777" w:rsidR="005C3CCB" w:rsidRPr="004D1F74" w:rsidRDefault="005C3CCB" w:rsidP="005C3CCB">
            <w:pPr>
              <w:rPr>
                <w:b/>
              </w:rPr>
            </w:pPr>
            <w:r w:rsidRPr="004D1F74">
              <w:rPr>
                <w:b/>
              </w:rPr>
              <w:t xml:space="preserve">Module #4 </w:t>
            </w:r>
          </w:p>
          <w:p w14:paraId="2761B33C" w14:textId="77777777" w:rsidR="005C3CCB" w:rsidRPr="004D1F74" w:rsidRDefault="005C3CCB" w:rsidP="005C3CCB">
            <w:pPr>
              <w:rPr>
                <w:b/>
              </w:rPr>
            </w:pPr>
          </w:p>
          <w:p w14:paraId="6A25C7DB" w14:textId="77777777" w:rsidR="005C3CCB" w:rsidRPr="004D1F74" w:rsidRDefault="005C3CCB" w:rsidP="005C3CCB">
            <w:r w:rsidRPr="004D1F74">
              <w:t>Define research design and its purpose</w:t>
            </w:r>
          </w:p>
        </w:tc>
        <w:tc>
          <w:tcPr>
            <w:tcW w:w="2576" w:type="dxa"/>
            <w:tcBorders>
              <w:top w:val="single" w:sz="4" w:space="0" w:color="auto"/>
              <w:left w:val="single" w:sz="4" w:space="0" w:color="auto"/>
              <w:bottom w:val="single" w:sz="4" w:space="0" w:color="auto"/>
              <w:right w:val="single" w:sz="4" w:space="0" w:color="auto"/>
            </w:tcBorders>
          </w:tcPr>
          <w:p w14:paraId="46710C34" w14:textId="77777777" w:rsidR="005C3CCB" w:rsidRPr="004D1F74" w:rsidRDefault="005C3CCB" w:rsidP="005C3CCB">
            <w:r w:rsidRPr="004D1F74">
              <w:t>Assigned Readings, lecture and slides</w:t>
            </w:r>
          </w:p>
          <w:p w14:paraId="79EDF317" w14:textId="77777777" w:rsidR="005C3CCB" w:rsidRPr="004D1F74" w:rsidRDefault="005C3CCB" w:rsidP="005C3CCB">
            <w:pPr>
              <w:rPr>
                <w:color w:val="000000" w:themeColor="text1"/>
              </w:rPr>
            </w:pPr>
          </w:p>
          <w:p w14:paraId="3893AF25" w14:textId="77777777" w:rsidR="005C3CCB" w:rsidRPr="004D1F74" w:rsidRDefault="005C3CCB" w:rsidP="005C3CCB">
            <w:pPr>
              <w:rPr>
                <w:color w:val="000000" w:themeColor="text1"/>
              </w:rPr>
            </w:pPr>
          </w:p>
          <w:p w14:paraId="14B2E69A" w14:textId="77777777" w:rsidR="005C3CCB" w:rsidRPr="004D1F74" w:rsidRDefault="005C3CCB" w:rsidP="005C3CCB">
            <w:r w:rsidRPr="004D1F74">
              <w:rPr>
                <w:color w:val="000000" w:themeColor="text1"/>
              </w:rPr>
              <w:t>Assignments #4: Research Design</w:t>
            </w:r>
          </w:p>
        </w:tc>
        <w:tc>
          <w:tcPr>
            <w:tcW w:w="2550" w:type="dxa"/>
            <w:tcBorders>
              <w:top w:val="single" w:sz="4" w:space="0" w:color="auto"/>
              <w:left w:val="single" w:sz="4" w:space="0" w:color="auto"/>
              <w:bottom w:val="single" w:sz="4" w:space="0" w:color="auto"/>
              <w:right w:val="single" w:sz="4" w:space="0" w:color="auto"/>
            </w:tcBorders>
          </w:tcPr>
          <w:p w14:paraId="2E45525A" w14:textId="77777777" w:rsidR="005C3CCB" w:rsidRPr="004D1F74" w:rsidRDefault="005C3CCB" w:rsidP="005C3CCB">
            <w:pPr>
              <w:rPr>
                <w:color w:val="000000" w:themeColor="text1"/>
              </w:rPr>
            </w:pPr>
            <w:r w:rsidRPr="004D1F74">
              <w:rPr>
                <w:color w:val="000000" w:themeColor="text1"/>
              </w:rPr>
              <w:t>Quiz #2  covering Modules 4,5</w:t>
            </w:r>
          </w:p>
          <w:p w14:paraId="34750736" w14:textId="77777777" w:rsidR="005C3CCB" w:rsidRPr="004D1F74" w:rsidRDefault="005C3CCB" w:rsidP="005C3CCB"/>
        </w:tc>
      </w:tr>
      <w:tr w:rsidR="005C3CCB" w:rsidRPr="004D1F74" w14:paraId="7CD93721" w14:textId="77777777" w:rsidTr="005C3CCB">
        <w:tc>
          <w:tcPr>
            <w:tcW w:w="1795" w:type="dxa"/>
            <w:tcBorders>
              <w:top w:val="single" w:sz="4" w:space="0" w:color="auto"/>
              <w:left w:val="single" w:sz="4" w:space="0" w:color="auto"/>
              <w:bottom w:val="single" w:sz="4" w:space="0" w:color="auto"/>
              <w:right w:val="single" w:sz="4" w:space="0" w:color="auto"/>
            </w:tcBorders>
          </w:tcPr>
          <w:p w14:paraId="590F6E65"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400B01BE" w14:textId="77777777" w:rsidR="005C3CCB" w:rsidRPr="004D1F74" w:rsidRDefault="005C3CCB" w:rsidP="005C3CCB">
            <w:r w:rsidRPr="004D1F74">
              <w:t>Define internal  and external validity and apply criteria to evaluate them in a study.</w:t>
            </w:r>
          </w:p>
          <w:p w14:paraId="014EA2D4"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40C95976" w14:textId="77777777" w:rsidR="005C3CCB" w:rsidRPr="004D1F74" w:rsidRDefault="005C3CCB" w:rsidP="005C3CCB">
            <w:r w:rsidRPr="004D1F74">
              <w:rPr>
                <w:color w:val="000000" w:themeColor="text1"/>
              </w:rPr>
              <w:t>Assignments #4: Research Design</w:t>
            </w:r>
          </w:p>
        </w:tc>
        <w:tc>
          <w:tcPr>
            <w:tcW w:w="2550" w:type="dxa"/>
            <w:tcBorders>
              <w:top w:val="single" w:sz="4" w:space="0" w:color="auto"/>
              <w:left w:val="single" w:sz="4" w:space="0" w:color="auto"/>
              <w:bottom w:val="single" w:sz="4" w:space="0" w:color="auto"/>
              <w:right w:val="single" w:sz="4" w:space="0" w:color="auto"/>
            </w:tcBorders>
          </w:tcPr>
          <w:p w14:paraId="0779D16C" w14:textId="77777777" w:rsidR="005C3CCB" w:rsidRPr="004D1F74" w:rsidRDefault="005C3CCB" w:rsidP="005C3CCB">
            <w:pPr>
              <w:rPr>
                <w:color w:val="000000" w:themeColor="text1"/>
              </w:rPr>
            </w:pPr>
            <w:r w:rsidRPr="004D1F74">
              <w:rPr>
                <w:color w:val="000000" w:themeColor="text1"/>
              </w:rPr>
              <w:t>Quiz #2  covering Modules 4,5</w:t>
            </w:r>
          </w:p>
          <w:p w14:paraId="6763DB19" w14:textId="77777777" w:rsidR="005C3CCB" w:rsidRPr="004D1F74" w:rsidRDefault="005C3CCB" w:rsidP="005C3CCB"/>
        </w:tc>
      </w:tr>
      <w:tr w:rsidR="005C3CCB" w:rsidRPr="004D1F74" w14:paraId="3B28FC05" w14:textId="77777777" w:rsidTr="005C3CCB">
        <w:tc>
          <w:tcPr>
            <w:tcW w:w="1795" w:type="dxa"/>
            <w:tcBorders>
              <w:top w:val="single" w:sz="4" w:space="0" w:color="auto"/>
              <w:left w:val="single" w:sz="4" w:space="0" w:color="auto"/>
              <w:bottom w:val="single" w:sz="4" w:space="0" w:color="auto"/>
              <w:right w:val="single" w:sz="4" w:space="0" w:color="auto"/>
            </w:tcBorders>
          </w:tcPr>
          <w:p w14:paraId="3424E027"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5B8190E" w14:textId="77777777" w:rsidR="005C3CCB" w:rsidRPr="004D1F74" w:rsidRDefault="005C3CCB" w:rsidP="005C3CCB">
            <w:pPr>
              <w:rPr>
                <w:b/>
              </w:rPr>
            </w:pPr>
            <w:r w:rsidRPr="004D1F74">
              <w:t>Evaluate research designs using critiquing questions.</w:t>
            </w:r>
          </w:p>
        </w:tc>
        <w:tc>
          <w:tcPr>
            <w:tcW w:w="2576" w:type="dxa"/>
            <w:tcBorders>
              <w:top w:val="single" w:sz="4" w:space="0" w:color="auto"/>
              <w:left w:val="single" w:sz="4" w:space="0" w:color="auto"/>
              <w:bottom w:val="single" w:sz="4" w:space="0" w:color="auto"/>
              <w:right w:val="single" w:sz="4" w:space="0" w:color="auto"/>
            </w:tcBorders>
          </w:tcPr>
          <w:p w14:paraId="02A5DC3F" w14:textId="77777777" w:rsidR="005C3CCB" w:rsidRPr="004D1F74" w:rsidRDefault="005C3CCB" w:rsidP="005C3CCB">
            <w:r w:rsidRPr="004D1F74">
              <w:rPr>
                <w:color w:val="000000" w:themeColor="text1"/>
              </w:rPr>
              <w:t>Assignments #4: Research Design</w:t>
            </w:r>
          </w:p>
        </w:tc>
        <w:tc>
          <w:tcPr>
            <w:tcW w:w="2550" w:type="dxa"/>
            <w:tcBorders>
              <w:top w:val="single" w:sz="4" w:space="0" w:color="auto"/>
              <w:left w:val="single" w:sz="4" w:space="0" w:color="auto"/>
              <w:bottom w:val="single" w:sz="4" w:space="0" w:color="auto"/>
              <w:right w:val="single" w:sz="4" w:space="0" w:color="auto"/>
            </w:tcBorders>
          </w:tcPr>
          <w:p w14:paraId="2FFF0C2B" w14:textId="77777777" w:rsidR="005C3CCB" w:rsidRPr="004D1F74" w:rsidRDefault="005C3CCB" w:rsidP="005C3CCB">
            <w:pPr>
              <w:rPr>
                <w:color w:val="000000" w:themeColor="text1"/>
              </w:rPr>
            </w:pPr>
            <w:r w:rsidRPr="004D1F74">
              <w:rPr>
                <w:color w:val="000000" w:themeColor="text1"/>
              </w:rPr>
              <w:t>Quiz #2  covering Modules 4,5</w:t>
            </w:r>
          </w:p>
          <w:p w14:paraId="668298B3" w14:textId="77777777" w:rsidR="005C3CCB" w:rsidRPr="004D1F74" w:rsidRDefault="005C3CCB" w:rsidP="005C3CCB"/>
        </w:tc>
      </w:tr>
      <w:tr w:rsidR="005C3CCB" w:rsidRPr="004D1F74" w14:paraId="69D72F01" w14:textId="77777777" w:rsidTr="005C3CCB">
        <w:tc>
          <w:tcPr>
            <w:tcW w:w="1795" w:type="dxa"/>
            <w:tcBorders>
              <w:top w:val="single" w:sz="4" w:space="0" w:color="auto"/>
              <w:left w:val="single" w:sz="4" w:space="0" w:color="auto"/>
              <w:bottom w:val="single" w:sz="4" w:space="0" w:color="auto"/>
              <w:right w:val="single" w:sz="4" w:space="0" w:color="auto"/>
            </w:tcBorders>
          </w:tcPr>
          <w:p w14:paraId="2E59225C"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2C87F565" w14:textId="77777777" w:rsidR="005C3CCB" w:rsidRPr="004D1F74" w:rsidRDefault="005C3CCB" w:rsidP="005C3CCB">
            <w:r w:rsidRPr="004D1F74">
              <w:t>Describe the characteristics of experimental and quasi-experimental designs</w:t>
            </w:r>
          </w:p>
          <w:p w14:paraId="76DDF296"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3BB06EF6" w14:textId="77777777" w:rsidR="005C3CCB" w:rsidRPr="004D1F74" w:rsidRDefault="005C3CCB" w:rsidP="005C3CCB">
            <w:r w:rsidRPr="004D1F74">
              <w:rPr>
                <w:color w:val="000000" w:themeColor="text1"/>
              </w:rPr>
              <w:t>Assignments #4: Research Design</w:t>
            </w:r>
          </w:p>
        </w:tc>
        <w:tc>
          <w:tcPr>
            <w:tcW w:w="2550" w:type="dxa"/>
            <w:tcBorders>
              <w:top w:val="single" w:sz="4" w:space="0" w:color="auto"/>
              <w:left w:val="single" w:sz="4" w:space="0" w:color="auto"/>
              <w:bottom w:val="single" w:sz="4" w:space="0" w:color="auto"/>
              <w:right w:val="single" w:sz="4" w:space="0" w:color="auto"/>
            </w:tcBorders>
          </w:tcPr>
          <w:p w14:paraId="7A9DA09D" w14:textId="77777777" w:rsidR="005C3CCB" w:rsidRPr="004D1F74" w:rsidRDefault="005C3CCB" w:rsidP="005C3CCB">
            <w:pPr>
              <w:rPr>
                <w:color w:val="000000" w:themeColor="text1"/>
              </w:rPr>
            </w:pPr>
            <w:r w:rsidRPr="004D1F74">
              <w:rPr>
                <w:color w:val="000000" w:themeColor="text1"/>
              </w:rPr>
              <w:t>Quiz #2  covering Modules 4,5</w:t>
            </w:r>
          </w:p>
          <w:p w14:paraId="0C27B1A8" w14:textId="77777777" w:rsidR="005C3CCB" w:rsidRPr="004D1F74" w:rsidRDefault="005C3CCB" w:rsidP="005C3CCB"/>
        </w:tc>
      </w:tr>
      <w:tr w:rsidR="005C3CCB" w:rsidRPr="004D1F74" w14:paraId="667C60E6" w14:textId="77777777" w:rsidTr="005C3CCB">
        <w:tc>
          <w:tcPr>
            <w:tcW w:w="1795" w:type="dxa"/>
            <w:tcBorders>
              <w:top w:val="single" w:sz="4" w:space="0" w:color="auto"/>
              <w:left w:val="single" w:sz="4" w:space="0" w:color="auto"/>
              <w:bottom w:val="single" w:sz="4" w:space="0" w:color="auto"/>
              <w:right w:val="single" w:sz="4" w:space="0" w:color="auto"/>
            </w:tcBorders>
          </w:tcPr>
          <w:p w14:paraId="7F33234F"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7DE87C1" w14:textId="77777777" w:rsidR="005C3CCB" w:rsidRPr="004D1F74" w:rsidRDefault="005C3CCB" w:rsidP="005C3CCB">
            <w:r w:rsidRPr="004D1F74">
              <w:t xml:space="preserve">Define the elements necessary for inferring cause and effect </w:t>
            </w:r>
            <w:r w:rsidRPr="004D1F74">
              <w:rPr>
                <w:u w:val="single"/>
              </w:rPr>
              <w:t>relationships</w:t>
            </w:r>
            <w:r w:rsidRPr="004D1F74">
              <w:t>.</w:t>
            </w:r>
          </w:p>
          <w:p w14:paraId="5F0AF345"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42237715" w14:textId="77777777" w:rsidR="005C3CCB" w:rsidRPr="004D1F74" w:rsidRDefault="005C3CCB" w:rsidP="005C3CCB">
            <w:r w:rsidRPr="004D1F74">
              <w:rPr>
                <w:color w:val="000000" w:themeColor="text1"/>
              </w:rPr>
              <w:t>Assignments #4: Research Design</w:t>
            </w:r>
          </w:p>
        </w:tc>
        <w:tc>
          <w:tcPr>
            <w:tcW w:w="2550" w:type="dxa"/>
            <w:tcBorders>
              <w:top w:val="single" w:sz="4" w:space="0" w:color="auto"/>
              <w:left w:val="single" w:sz="4" w:space="0" w:color="auto"/>
              <w:bottom w:val="single" w:sz="4" w:space="0" w:color="auto"/>
              <w:right w:val="single" w:sz="4" w:space="0" w:color="auto"/>
            </w:tcBorders>
          </w:tcPr>
          <w:p w14:paraId="659C3260" w14:textId="77777777" w:rsidR="005C3CCB" w:rsidRPr="004D1F74" w:rsidRDefault="005C3CCB" w:rsidP="005C3CCB">
            <w:pPr>
              <w:rPr>
                <w:color w:val="000000" w:themeColor="text1"/>
              </w:rPr>
            </w:pPr>
            <w:r w:rsidRPr="004D1F74">
              <w:rPr>
                <w:color w:val="000000" w:themeColor="text1"/>
              </w:rPr>
              <w:t>Quiz #2  covering Modules 4,5</w:t>
            </w:r>
          </w:p>
          <w:p w14:paraId="34456D3C" w14:textId="77777777" w:rsidR="005C3CCB" w:rsidRPr="004D1F74" w:rsidRDefault="005C3CCB" w:rsidP="005C3CCB"/>
        </w:tc>
      </w:tr>
      <w:tr w:rsidR="005C3CCB" w:rsidRPr="004D1F74" w14:paraId="386AB3B6" w14:textId="77777777" w:rsidTr="005C3CCB">
        <w:tc>
          <w:tcPr>
            <w:tcW w:w="1795" w:type="dxa"/>
            <w:tcBorders>
              <w:top w:val="single" w:sz="4" w:space="0" w:color="auto"/>
              <w:left w:val="single" w:sz="4" w:space="0" w:color="auto"/>
              <w:bottom w:val="single" w:sz="4" w:space="0" w:color="auto"/>
              <w:right w:val="single" w:sz="4" w:space="0" w:color="auto"/>
            </w:tcBorders>
          </w:tcPr>
          <w:p w14:paraId="4C9E4A0B"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F8B76D0" w14:textId="77777777" w:rsidR="005C3CCB" w:rsidRPr="004D1F74" w:rsidRDefault="005C3CCB" w:rsidP="005C3CCB">
            <w:r w:rsidRPr="004D1F74">
              <w:t>Differentiate the characteristics of nonprobability and probability sampling strategies.</w:t>
            </w:r>
          </w:p>
          <w:p w14:paraId="5459FC34"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1B2D2D6F" w14:textId="77777777" w:rsidR="005C3CCB" w:rsidRPr="004D1F74" w:rsidRDefault="005C3CCB" w:rsidP="005C3CCB">
            <w:r w:rsidRPr="004D1F74">
              <w:t>Assigned Readings, lecture and slides</w:t>
            </w:r>
          </w:p>
          <w:p w14:paraId="2F34CD4C" w14:textId="77777777" w:rsidR="005C3CCB" w:rsidRPr="004D1F74" w:rsidRDefault="005C3CCB" w:rsidP="005C3CCB">
            <w:pPr>
              <w:rPr>
                <w:color w:val="000000" w:themeColor="text1"/>
              </w:rPr>
            </w:pPr>
          </w:p>
          <w:p w14:paraId="17B4AB83" w14:textId="77777777" w:rsidR="005C3CCB" w:rsidRPr="004D1F74" w:rsidRDefault="005C3CCB" w:rsidP="005C3CCB">
            <w:pPr>
              <w:rPr>
                <w:color w:val="000000" w:themeColor="text1"/>
              </w:rPr>
            </w:pPr>
          </w:p>
          <w:p w14:paraId="09247E56" w14:textId="77777777" w:rsidR="005C3CCB" w:rsidRPr="004D1F74" w:rsidRDefault="005C3CCB" w:rsidP="005C3CCB">
            <w:r w:rsidRPr="004D1F74">
              <w:rPr>
                <w:color w:val="000000" w:themeColor="text1"/>
              </w:rPr>
              <w:t>Assignments #5: Sampling</w:t>
            </w:r>
          </w:p>
        </w:tc>
        <w:tc>
          <w:tcPr>
            <w:tcW w:w="2550" w:type="dxa"/>
            <w:tcBorders>
              <w:top w:val="single" w:sz="4" w:space="0" w:color="auto"/>
              <w:left w:val="single" w:sz="4" w:space="0" w:color="auto"/>
              <w:bottom w:val="single" w:sz="4" w:space="0" w:color="auto"/>
              <w:right w:val="single" w:sz="4" w:space="0" w:color="auto"/>
            </w:tcBorders>
          </w:tcPr>
          <w:p w14:paraId="580F5021" w14:textId="77777777" w:rsidR="005C3CCB" w:rsidRPr="004D1F74" w:rsidRDefault="005C3CCB" w:rsidP="005C3CCB">
            <w:pPr>
              <w:rPr>
                <w:color w:val="000000" w:themeColor="text1"/>
              </w:rPr>
            </w:pPr>
            <w:r w:rsidRPr="004D1F74">
              <w:rPr>
                <w:color w:val="000000" w:themeColor="text1"/>
              </w:rPr>
              <w:t>Quiz #2  covering Modules 4,5</w:t>
            </w:r>
          </w:p>
          <w:p w14:paraId="5E81E63E" w14:textId="77777777" w:rsidR="005C3CCB" w:rsidRPr="004D1F74" w:rsidRDefault="005C3CCB" w:rsidP="005C3CCB"/>
        </w:tc>
      </w:tr>
      <w:tr w:rsidR="005C3CCB" w:rsidRPr="004D1F74" w14:paraId="48F68205" w14:textId="77777777" w:rsidTr="005C3CCB">
        <w:tc>
          <w:tcPr>
            <w:tcW w:w="1795" w:type="dxa"/>
            <w:tcBorders>
              <w:top w:val="single" w:sz="4" w:space="0" w:color="auto"/>
              <w:left w:val="single" w:sz="4" w:space="0" w:color="auto"/>
              <w:bottom w:val="single" w:sz="4" w:space="0" w:color="auto"/>
              <w:right w:val="single" w:sz="4" w:space="0" w:color="auto"/>
            </w:tcBorders>
          </w:tcPr>
          <w:p w14:paraId="707D2920"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C9FB2EE" w14:textId="77777777" w:rsidR="005C3CCB" w:rsidRPr="004D1F74" w:rsidRDefault="005C3CCB" w:rsidP="005C3CCB">
            <w:r w:rsidRPr="004D1F74">
              <w:t xml:space="preserve">Describe the relationship of power analysis  and sample size and the </w:t>
            </w:r>
            <w:r w:rsidRPr="004D1F74">
              <w:lastRenderedPageBreak/>
              <w:t xml:space="preserve">implications for study results. </w:t>
            </w:r>
          </w:p>
          <w:p w14:paraId="65A00324"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46A55C23" w14:textId="77777777" w:rsidR="005C3CCB" w:rsidRPr="004D1F74" w:rsidRDefault="005C3CCB" w:rsidP="005C3CCB">
            <w:r w:rsidRPr="004D1F74">
              <w:rPr>
                <w:color w:val="000000" w:themeColor="text1"/>
              </w:rPr>
              <w:lastRenderedPageBreak/>
              <w:t>Assignments #5: Sampling</w:t>
            </w:r>
          </w:p>
        </w:tc>
        <w:tc>
          <w:tcPr>
            <w:tcW w:w="2550" w:type="dxa"/>
            <w:tcBorders>
              <w:top w:val="single" w:sz="4" w:space="0" w:color="auto"/>
              <w:left w:val="single" w:sz="4" w:space="0" w:color="auto"/>
              <w:bottom w:val="single" w:sz="4" w:space="0" w:color="auto"/>
              <w:right w:val="single" w:sz="4" w:space="0" w:color="auto"/>
            </w:tcBorders>
          </w:tcPr>
          <w:p w14:paraId="50CC7F4F" w14:textId="77777777" w:rsidR="005C3CCB" w:rsidRPr="004D1F74" w:rsidRDefault="005C3CCB" w:rsidP="005C3CCB">
            <w:pPr>
              <w:rPr>
                <w:color w:val="000000" w:themeColor="text1"/>
              </w:rPr>
            </w:pPr>
            <w:r w:rsidRPr="004D1F74">
              <w:rPr>
                <w:color w:val="000000" w:themeColor="text1"/>
              </w:rPr>
              <w:t>Quiz #2  covering Modules 4,5</w:t>
            </w:r>
          </w:p>
          <w:p w14:paraId="503CD64F" w14:textId="77777777" w:rsidR="005C3CCB" w:rsidRPr="004D1F74" w:rsidRDefault="005C3CCB" w:rsidP="005C3CCB"/>
        </w:tc>
      </w:tr>
      <w:tr w:rsidR="005C3CCB" w:rsidRPr="004D1F74" w14:paraId="6C791BE1" w14:textId="77777777" w:rsidTr="005C3CCB">
        <w:tc>
          <w:tcPr>
            <w:tcW w:w="1795" w:type="dxa"/>
            <w:tcBorders>
              <w:top w:val="single" w:sz="4" w:space="0" w:color="auto"/>
              <w:left w:val="single" w:sz="4" w:space="0" w:color="auto"/>
              <w:bottom w:val="single" w:sz="4" w:space="0" w:color="auto"/>
              <w:right w:val="single" w:sz="4" w:space="0" w:color="auto"/>
            </w:tcBorders>
          </w:tcPr>
          <w:p w14:paraId="33E6D42E"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3966C4CC" w14:textId="77777777" w:rsidR="005C3CCB" w:rsidRPr="004D1F74" w:rsidRDefault="005C3CCB" w:rsidP="005C3CCB">
            <w:pPr>
              <w:rPr>
                <w:b/>
              </w:rPr>
            </w:pPr>
            <w:r w:rsidRPr="004D1F74">
              <w:t>Describe inclusion and exclusion criteria.</w:t>
            </w:r>
          </w:p>
        </w:tc>
        <w:tc>
          <w:tcPr>
            <w:tcW w:w="2576" w:type="dxa"/>
            <w:tcBorders>
              <w:top w:val="single" w:sz="4" w:space="0" w:color="auto"/>
              <w:left w:val="single" w:sz="4" w:space="0" w:color="auto"/>
              <w:bottom w:val="single" w:sz="4" w:space="0" w:color="auto"/>
              <w:right w:val="single" w:sz="4" w:space="0" w:color="auto"/>
            </w:tcBorders>
          </w:tcPr>
          <w:p w14:paraId="3698A904" w14:textId="77777777" w:rsidR="005C3CCB" w:rsidRPr="004D1F74" w:rsidRDefault="005C3CCB" w:rsidP="005C3CCB">
            <w:r w:rsidRPr="004D1F74">
              <w:rPr>
                <w:color w:val="000000" w:themeColor="text1"/>
              </w:rPr>
              <w:t>Assignments #5: Sampling</w:t>
            </w:r>
          </w:p>
        </w:tc>
        <w:tc>
          <w:tcPr>
            <w:tcW w:w="2550" w:type="dxa"/>
            <w:tcBorders>
              <w:top w:val="single" w:sz="4" w:space="0" w:color="auto"/>
              <w:left w:val="single" w:sz="4" w:space="0" w:color="auto"/>
              <w:bottom w:val="single" w:sz="4" w:space="0" w:color="auto"/>
              <w:right w:val="single" w:sz="4" w:space="0" w:color="auto"/>
            </w:tcBorders>
          </w:tcPr>
          <w:p w14:paraId="1998CF4E" w14:textId="77777777" w:rsidR="005C3CCB" w:rsidRPr="004D1F74" w:rsidRDefault="005C3CCB" w:rsidP="005C3CCB">
            <w:pPr>
              <w:rPr>
                <w:color w:val="000000" w:themeColor="text1"/>
              </w:rPr>
            </w:pPr>
            <w:r w:rsidRPr="004D1F74">
              <w:rPr>
                <w:color w:val="000000" w:themeColor="text1"/>
              </w:rPr>
              <w:t>Quiz #2  covering Modules 4,5</w:t>
            </w:r>
          </w:p>
          <w:p w14:paraId="16559671" w14:textId="77777777" w:rsidR="005C3CCB" w:rsidRPr="004D1F74" w:rsidRDefault="005C3CCB" w:rsidP="005C3CCB"/>
        </w:tc>
      </w:tr>
      <w:tr w:rsidR="005C3CCB" w:rsidRPr="004D1F74" w14:paraId="38CB4B66" w14:textId="77777777" w:rsidTr="005C3CCB">
        <w:tc>
          <w:tcPr>
            <w:tcW w:w="1795" w:type="dxa"/>
            <w:tcBorders>
              <w:top w:val="single" w:sz="4" w:space="0" w:color="auto"/>
              <w:left w:val="single" w:sz="4" w:space="0" w:color="auto"/>
              <w:bottom w:val="single" w:sz="4" w:space="0" w:color="auto"/>
              <w:right w:val="single" w:sz="4" w:space="0" w:color="auto"/>
            </w:tcBorders>
          </w:tcPr>
          <w:p w14:paraId="7D2F74BB"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209E1CA7" w14:textId="77777777" w:rsidR="005C3CCB" w:rsidRPr="004D1F74" w:rsidRDefault="005C3CCB" w:rsidP="005C3CCB">
            <w:r w:rsidRPr="004D1F74">
              <w:t xml:space="preserve">Define intention to treat analysis and the implications for study results. </w:t>
            </w:r>
          </w:p>
          <w:p w14:paraId="6CBDE9BD"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4CBCE4E8" w14:textId="77777777" w:rsidR="005C3CCB" w:rsidRPr="004D1F74" w:rsidRDefault="005C3CCB" w:rsidP="005C3CCB">
            <w:r w:rsidRPr="004D1F74">
              <w:rPr>
                <w:color w:val="000000" w:themeColor="text1"/>
              </w:rPr>
              <w:t>Assignments #5: Sampling</w:t>
            </w:r>
          </w:p>
        </w:tc>
        <w:tc>
          <w:tcPr>
            <w:tcW w:w="2550" w:type="dxa"/>
            <w:tcBorders>
              <w:top w:val="single" w:sz="4" w:space="0" w:color="auto"/>
              <w:left w:val="single" w:sz="4" w:space="0" w:color="auto"/>
              <w:bottom w:val="single" w:sz="4" w:space="0" w:color="auto"/>
              <w:right w:val="single" w:sz="4" w:space="0" w:color="auto"/>
            </w:tcBorders>
          </w:tcPr>
          <w:p w14:paraId="05A66BD5" w14:textId="77777777" w:rsidR="005C3CCB" w:rsidRPr="004D1F74" w:rsidRDefault="005C3CCB" w:rsidP="005C3CCB">
            <w:pPr>
              <w:rPr>
                <w:color w:val="000000" w:themeColor="text1"/>
              </w:rPr>
            </w:pPr>
            <w:r w:rsidRPr="004D1F74">
              <w:rPr>
                <w:color w:val="000000" w:themeColor="text1"/>
              </w:rPr>
              <w:t>Quiz #2  covering Modules 4,5</w:t>
            </w:r>
          </w:p>
          <w:p w14:paraId="5C836BCC" w14:textId="77777777" w:rsidR="005C3CCB" w:rsidRPr="004D1F74" w:rsidRDefault="005C3CCB" w:rsidP="005C3CCB"/>
        </w:tc>
      </w:tr>
      <w:tr w:rsidR="005C3CCB" w:rsidRPr="004D1F74" w14:paraId="132A5D6A" w14:textId="77777777" w:rsidTr="005C3CCB">
        <w:tc>
          <w:tcPr>
            <w:tcW w:w="1795" w:type="dxa"/>
            <w:tcBorders>
              <w:top w:val="single" w:sz="4" w:space="0" w:color="auto"/>
              <w:left w:val="single" w:sz="4" w:space="0" w:color="auto"/>
              <w:bottom w:val="single" w:sz="4" w:space="0" w:color="auto"/>
              <w:right w:val="single" w:sz="4" w:space="0" w:color="auto"/>
            </w:tcBorders>
          </w:tcPr>
          <w:p w14:paraId="6A185D2C"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43BB4803" w14:textId="77777777" w:rsidR="005C3CCB" w:rsidRPr="004D1F74" w:rsidRDefault="005C3CCB" w:rsidP="005C3CCB">
            <w:pPr>
              <w:rPr>
                <w:b/>
              </w:rPr>
            </w:pPr>
            <w:r w:rsidRPr="004D1F74">
              <w:rPr>
                <w:b/>
              </w:rPr>
              <w:t>Module #5</w:t>
            </w:r>
          </w:p>
        </w:tc>
        <w:tc>
          <w:tcPr>
            <w:tcW w:w="2576" w:type="dxa"/>
            <w:tcBorders>
              <w:top w:val="single" w:sz="4" w:space="0" w:color="auto"/>
              <w:left w:val="single" w:sz="4" w:space="0" w:color="auto"/>
              <w:bottom w:val="single" w:sz="4" w:space="0" w:color="auto"/>
              <w:right w:val="single" w:sz="4" w:space="0" w:color="auto"/>
            </w:tcBorders>
          </w:tcPr>
          <w:p w14:paraId="02C66B91"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1119504D" w14:textId="77777777" w:rsidR="005C3CCB" w:rsidRPr="004D1F74" w:rsidRDefault="005C3CCB" w:rsidP="005C3CCB"/>
        </w:tc>
      </w:tr>
      <w:tr w:rsidR="005C3CCB" w:rsidRPr="004D1F74" w14:paraId="41A3CE2C" w14:textId="77777777" w:rsidTr="005C3CCB">
        <w:tc>
          <w:tcPr>
            <w:tcW w:w="1795" w:type="dxa"/>
            <w:tcBorders>
              <w:top w:val="single" w:sz="4" w:space="0" w:color="auto"/>
              <w:left w:val="single" w:sz="4" w:space="0" w:color="auto"/>
              <w:bottom w:val="single" w:sz="4" w:space="0" w:color="auto"/>
              <w:right w:val="single" w:sz="4" w:space="0" w:color="auto"/>
            </w:tcBorders>
          </w:tcPr>
          <w:p w14:paraId="5B4E61E8"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90ED62C"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Analyze major approaches to data collection citing strengths and weaknesses.</w:t>
            </w:r>
          </w:p>
          <w:p w14:paraId="793B4E77" w14:textId="77777777" w:rsidR="005C3CCB" w:rsidRPr="004D1F74" w:rsidRDefault="005C3CCB" w:rsidP="005C3CCB">
            <w:pPr>
              <w:pStyle w:val="Normal1"/>
              <w:rPr>
                <w:rFonts w:ascii="Times New Roman" w:hAnsi="Times New Roman" w:cs="Times New Roman"/>
                <w:b/>
              </w:rPr>
            </w:pPr>
          </w:p>
        </w:tc>
        <w:tc>
          <w:tcPr>
            <w:tcW w:w="2576" w:type="dxa"/>
            <w:tcBorders>
              <w:top w:val="single" w:sz="4" w:space="0" w:color="auto"/>
              <w:left w:val="single" w:sz="4" w:space="0" w:color="auto"/>
              <w:bottom w:val="single" w:sz="4" w:space="0" w:color="auto"/>
              <w:right w:val="single" w:sz="4" w:space="0" w:color="auto"/>
            </w:tcBorders>
          </w:tcPr>
          <w:p w14:paraId="733E2E6D" w14:textId="77777777" w:rsidR="005C3CCB" w:rsidRPr="004D1F74" w:rsidRDefault="005C3CCB" w:rsidP="005C3CCB">
            <w:pPr>
              <w:rPr>
                <w:color w:val="000000" w:themeColor="text1"/>
              </w:rPr>
            </w:pPr>
            <w:r w:rsidRPr="004D1F74">
              <w:rPr>
                <w:color w:val="000000" w:themeColor="text1"/>
              </w:rPr>
              <w:t>Assignments #6:</w:t>
            </w:r>
          </w:p>
          <w:p w14:paraId="33880DE6" w14:textId="77777777" w:rsidR="005C3CCB" w:rsidRPr="004D1F74" w:rsidRDefault="005C3CCB" w:rsidP="005C3CCB">
            <w:r w:rsidRPr="004D1F74">
              <w:rPr>
                <w:color w:val="000000" w:themeColor="text1"/>
              </w:rPr>
              <w:t xml:space="preserve">Measurement </w:t>
            </w:r>
          </w:p>
        </w:tc>
        <w:tc>
          <w:tcPr>
            <w:tcW w:w="2550" w:type="dxa"/>
            <w:tcBorders>
              <w:top w:val="single" w:sz="4" w:space="0" w:color="auto"/>
              <w:left w:val="single" w:sz="4" w:space="0" w:color="auto"/>
              <w:bottom w:val="single" w:sz="4" w:space="0" w:color="auto"/>
              <w:right w:val="single" w:sz="4" w:space="0" w:color="auto"/>
            </w:tcBorders>
          </w:tcPr>
          <w:p w14:paraId="058A059A" w14:textId="77777777" w:rsidR="005C3CCB" w:rsidRPr="004D1F74" w:rsidRDefault="005C3CCB" w:rsidP="005C3CCB">
            <w:pPr>
              <w:rPr>
                <w:color w:val="000000" w:themeColor="text1"/>
              </w:rPr>
            </w:pPr>
            <w:r w:rsidRPr="004D1F74">
              <w:rPr>
                <w:color w:val="000000" w:themeColor="text1"/>
              </w:rPr>
              <w:t>Quiz #2  covering Modules 4,5</w:t>
            </w:r>
          </w:p>
          <w:p w14:paraId="1B059EA5" w14:textId="77777777" w:rsidR="005C3CCB" w:rsidRPr="004D1F74" w:rsidRDefault="005C3CCB" w:rsidP="005C3CCB"/>
        </w:tc>
      </w:tr>
      <w:tr w:rsidR="005C3CCB" w:rsidRPr="004D1F74" w14:paraId="3B15ACB3" w14:textId="77777777" w:rsidTr="005C3CCB">
        <w:tc>
          <w:tcPr>
            <w:tcW w:w="1795" w:type="dxa"/>
            <w:tcBorders>
              <w:top w:val="single" w:sz="4" w:space="0" w:color="auto"/>
              <w:left w:val="single" w:sz="4" w:space="0" w:color="auto"/>
              <w:bottom w:val="single" w:sz="4" w:space="0" w:color="auto"/>
              <w:right w:val="single" w:sz="4" w:space="0" w:color="auto"/>
            </w:tcBorders>
          </w:tcPr>
          <w:p w14:paraId="44294A99"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7F1F9689"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Describe characteristics of various types of validity and reliability of measures and assessment techniques to determine these.</w:t>
            </w:r>
          </w:p>
          <w:p w14:paraId="79DF067E"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7C09125F" w14:textId="77777777" w:rsidR="005C3CCB" w:rsidRPr="004D1F74" w:rsidRDefault="005C3CCB" w:rsidP="005C3CCB">
            <w:pPr>
              <w:rPr>
                <w:color w:val="000000" w:themeColor="text1"/>
              </w:rPr>
            </w:pPr>
            <w:r w:rsidRPr="004D1F74">
              <w:rPr>
                <w:color w:val="000000" w:themeColor="text1"/>
              </w:rPr>
              <w:t>Assignments #6:</w:t>
            </w:r>
          </w:p>
          <w:p w14:paraId="0312B76F" w14:textId="77777777" w:rsidR="005C3CCB" w:rsidRPr="004D1F74" w:rsidRDefault="005C3CCB" w:rsidP="005C3CCB">
            <w:r w:rsidRPr="004D1F74">
              <w:rPr>
                <w:color w:val="000000" w:themeColor="text1"/>
              </w:rPr>
              <w:t xml:space="preserve">Measurement </w:t>
            </w:r>
          </w:p>
        </w:tc>
        <w:tc>
          <w:tcPr>
            <w:tcW w:w="2550" w:type="dxa"/>
            <w:tcBorders>
              <w:top w:val="single" w:sz="4" w:space="0" w:color="auto"/>
              <w:left w:val="single" w:sz="4" w:space="0" w:color="auto"/>
              <w:bottom w:val="single" w:sz="4" w:space="0" w:color="auto"/>
              <w:right w:val="single" w:sz="4" w:space="0" w:color="auto"/>
            </w:tcBorders>
          </w:tcPr>
          <w:p w14:paraId="0013C69D" w14:textId="77777777" w:rsidR="005C3CCB" w:rsidRPr="004D1F74" w:rsidRDefault="005C3CCB" w:rsidP="005C3CCB">
            <w:pPr>
              <w:rPr>
                <w:color w:val="000000" w:themeColor="text1"/>
              </w:rPr>
            </w:pPr>
            <w:r w:rsidRPr="004D1F74">
              <w:rPr>
                <w:color w:val="000000" w:themeColor="text1"/>
              </w:rPr>
              <w:t>Quiz #2  covering Modules 4,5</w:t>
            </w:r>
          </w:p>
          <w:p w14:paraId="11B72BBD" w14:textId="77777777" w:rsidR="005C3CCB" w:rsidRPr="004D1F74" w:rsidRDefault="005C3CCB" w:rsidP="005C3CCB"/>
        </w:tc>
      </w:tr>
      <w:tr w:rsidR="005C3CCB" w:rsidRPr="004D1F74" w14:paraId="11A0D976" w14:textId="77777777" w:rsidTr="005C3CCB">
        <w:tc>
          <w:tcPr>
            <w:tcW w:w="1795" w:type="dxa"/>
            <w:tcBorders>
              <w:top w:val="single" w:sz="4" w:space="0" w:color="auto"/>
              <w:left w:val="single" w:sz="4" w:space="0" w:color="auto"/>
              <w:bottom w:val="single" w:sz="4" w:space="0" w:color="auto"/>
              <w:right w:val="single" w:sz="4" w:space="0" w:color="auto"/>
            </w:tcBorders>
          </w:tcPr>
          <w:p w14:paraId="498F1CFD"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25802DC"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Define the elements of the results and the discussion sections in a research study.</w:t>
            </w:r>
          </w:p>
          <w:p w14:paraId="55726971"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214404BF" w14:textId="77777777" w:rsidR="005C3CCB" w:rsidRPr="004D1F74" w:rsidRDefault="005C3CCB" w:rsidP="005C3CCB">
            <w:pPr>
              <w:rPr>
                <w:color w:val="000000" w:themeColor="text1"/>
              </w:rPr>
            </w:pPr>
            <w:r w:rsidRPr="004D1F74">
              <w:rPr>
                <w:color w:val="000000" w:themeColor="text1"/>
              </w:rPr>
              <w:t>Assignments #7:</w:t>
            </w:r>
          </w:p>
          <w:p w14:paraId="4976CE0E" w14:textId="77777777" w:rsidR="005C3CCB" w:rsidRPr="004D1F74" w:rsidRDefault="005C3CCB" w:rsidP="005C3CCB">
            <w:r w:rsidRPr="004D1F74">
              <w:rPr>
                <w:color w:val="000000" w:themeColor="text1"/>
              </w:rPr>
              <w:t xml:space="preserve">Findings &amp; Discussion </w:t>
            </w:r>
          </w:p>
        </w:tc>
        <w:tc>
          <w:tcPr>
            <w:tcW w:w="2550" w:type="dxa"/>
            <w:tcBorders>
              <w:top w:val="single" w:sz="4" w:space="0" w:color="auto"/>
              <w:left w:val="single" w:sz="4" w:space="0" w:color="auto"/>
              <w:bottom w:val="single" w:sz="4" w:space="0" w:color="auto"/>
              <w:right w:val="single" w:sz="4" w:space="0" w:color="auto"/>
            </w:tcBorders>
          </w:tcPr>
          <w:p w14:paraId="6DCBD18A" w14:textId="77777777" w:rsidR="005C3CCB" w:rsidRPr="004D1F74" w:rsidRDefault="005C3CCB" w:rsidP="005C3CCB">
            <w:pPr>
              <w:rPr>
                <w:color w:val="000000" w:themeColor="text1"/>
              </w:rPr>
            </w:pPr>
            <w:r w:rsidRPr="004D1F74">
              <w:rPr>
                <w:color w:val="000000" w:themeColor="text1"/>
              </w:rPr>
              <w:t>Quiz #2  covering Modules 4,5</w:t>
            </w:r>
          </w:p>
          <w:p w14:paraId="3F328EE6" w14:textId="77777777" w:rsidR="005C3CCB" w:rsidRPr="004D1F74" w:rsidRDefault="005C3CCB" w:rsidP="005C3CCB"/>
        </w:tc>
      </w:tr>
      <w:tr w:rsidR="005C3CCB" w:rsidRPr="004D1F74" w14:paraId="3E86BA4A" w14:textId="77777777" w:rsidTr="005C3CCB">
        <w:tc>
          <w:tcPr>
            <w:tcW w:w="1795" w:type="dxa"/>
            <w:tcBorders>
              <w:top w:val="single" w:sz="4" w:space="0" w:color="auto"/>
              <w:left w:val="single" w:sz="4" w:space="0" w:color="auto"/>
              <w:bottom w:val="single" w:sz="4" w:space="0" w:color="auto"/>
              <w:right w:val="single" w:sz="4" w:space="0" w:color="auto"/>
            </w:tcBorders>
          </w:tcPr>
          <w:p w14:paraId="62C3376B"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7631DC82" w14:textId="77777777" w:rsidR="005C3CCB" w:rsidRPr="004D1F74" w:rsidRDefault="005C3CCB" w:rsidP="005C3CCB">
            <w:pPr>
              <w:rPr>
                <w:b/>
              </w:rPr>
            </w:pPr>
            <w:r w:rsidRPr="004D1F74">
              <w:t>Determine whether results are objectively reported and how tables and figures are used to convey data.</w:t>
            </w:r>
          </w:p>
        </w:tc>
        <w:tc>
          <w:tcPr>
            <w:tcW w:w="2576" w:type="dxa"/>
            <w:tcBorders>
              <w:top w:val="single" w:sz="4" w:space="0" w:color="auto"/>
              <w:left w:val="single" w:sz="4" w:space="0" w:color="auto"/>
              <w:bottom w:val="single" w:sz="4" w:space="0" w:color="auto"/>
              <w:right w:val="single" w:sz="4" w:space="0" w:color="auto"/>
            </w:tcBorders>
          </w:tcPr>
          <w:p w14:paraId="71E562DB" w14:textId="77777777" w:rsidR="005C3CCB" w:rsidRPr="004D1F74" w:rsidRDefault="005C3CCB" w:rsidP="005C3CCB">
            <w:pPr>
              <w:rPr>
                <w:color w:val="000000" w:themeColor="text1"/>
              </w:rPr>
            </w:pPr>
            <w:r w:rsidRPr="004D1F74">
              <w:rPr>
                <w:color w:val="000000" w:themeColor="text1"/>
              </w:rPr>
              <w:t>Assignments #7:</w:t>
            </w:r>
          </w:p>
          <w:p w14:paraId="080E60AD" w14:textId="77777777" w:rsidR="005C3CCB" w:rsidRPr="004D1F74" w:rsidRDefault="005C3CCB" w:rsidP="005C3CCB">
            <w:r w:rsidRPr="004D1F74">
              <w:rPr>
                <w:color w:val="000000" w:themeColor="text1"/>
              </w:rPr>
              <w:t>Findings &amp; Discussion</w:t>
            </w:r>
          </w:p>
        </w:tc>
        <w:tc>
          <w:tcPr>
            <w:tcW w:w="2550" w:type="dxa"/>
            <w:tcBorders>
              <w:top w:val="single" w:sz="4" w:space="0" w:color="auto"/>
              <w:left w:val="single" w:sz="4" w:space="0" w:color="auto"/>
              <w:bottom w:val="single" w:sz="4" w:space="0" w:color="auto"/>
              <w:right w:val="single" w:sz="4" w:space="0" w:color="auto"/>
            </w:tcBorders>
          </w:tcPr>
          <w:p w14:paraId="2A9F7CBA" w14:textId="77777777" w:rsidR="005C3CCB" w:rsidRPr="004D1F74" w:rsidRDefault="005C3CCB" w:rsidP="005C3CCB">
            <w:pPr>
              <w:rPr>
                <w:color w:val="000000" w:themeColor="text1"/>
              </w:rPr>
            </w:pPr>
            <w:r w:rsidRPr="004D1F74">
              <w:rPr>
                <w:color w:val="000000" w:themeColor="text1"/>
              </w:rPr>
              <w:t>Quiz #2  covering Modules 4,5</w:t>
            </w:r>
          </w:p>
          <w:p w14:paraId="4380C808" w14:textId="77777777" w:rsidR="005C3CCB" w:rsidRPr="004D1F74" w:rsidRDefault="005C3CCB" w:rsidP="005C3CCB"/>
        </w:tc>
      </w:tr>
      <w:tr w:rsidR="005C3CCB" w:rsidRPr="004D1F74" w14:paraId="6B87E574" w14:textId="77777777" w:rsidTr="005C3CCB">
        <w:tc>
          <w:tcPr>
            <w:tcW w:w="1795" w:type="dxa"/>
            <w:tcBorders>
              <w:top w:val="single" w:sz="4" w:space="0" w:color="auto"/>
              <w:left w:val="single" w:sz="4" w:space="0" w:color="auto"/>
              <w:bottom w:val="single" w:sz="4" w:space="0" w:color="auto"/>
              <w:right w:val="single" w:sz="4" w:space="0" w:color="auto"/>
            </w:tcBorders>
          </w:tcPr>
          <w:p w14:paraId="51A58B7D"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56E515BF"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Identify the necessary components of the discussion section  and if results are correctly interpreted.</w:t>
            </w:r>
          </w:p>
          <w:p w14:paraId="2D802A56" w14:textId="77777777" w:rsidR="005C3CCB" w:rsidRPr="004D1F74" w:rsidRDefault="005C3CCB" w:rsidP="005C3CCB">
            <w:pPr>
              <w:rPr>
                <w:b/>
              </w:rPr>
            </w:pPr>
          </w:p>
        </w:tc>
        <w:tc>
          <w:tcPr>
            <w:tcW w:w="2576" w:type="dxa"/>
            <w:tcBorders>
              <w:top w:val="single" w:sz="4" w:space="0" w:color="auto"/>
              <w:left w:val="single" w:sz="4" w:space="0" w:color="auto"/>
              <w:bottom w:val="single" w:sz="4" w:space="0" w:color="auto"/>
              <w:right w:val="single" w:sz="4" w:space="0" w:color="auto"/>
            </w:tcBorders>
          </w:tcPr>
          <w:p w14:paraId="28E4F8F0" w14:textId="77777777" w:rsidR="005C3CCB" w:rsidRPr="004D1F74" w:rsidRDefault="005C3CCB" w:rsidP="005C3CCB">
            <w:pPr>
              <w:rPr>
                <w:color w:val="000000" w:themeColor="text1"/>
              </w:rPr>
            </w:pPr>
            <w:r w:rsidRPr="004D1F74">
              <w:rPr>
                <w:color w:val="000000" w:themeColor="text1"/>
              </w:rPr>
              <w:t>Assignments #7:</w:t>
            </w:r>
          </w:p>
          <w:p w14:paraId="732EE4E7" w14:textId="77777777" w:rsidR="005C3CCB" w:rsidRPr="004D1F74" w:rsidRDefault="005C3CCB" w:rsidP="005C3CCB">
            <w:r w:rsidRPr="004D1F74">
              <w:rPr>
                <w:color w:val="000000" w:themeColor="text1"/>
              </w:rPr>
              <w:t>Findings &amp; Discussion</w:t>
            </w:r>
          </w:p>
        </w:tc>
        <w:tc>
          <w:tcPr>
            <w:tcW w:w="2550" w:type="dxa"/>
            <w:tcBorders>
              <w:top w:val="single" w:sz="4" w:space="0" w:color="auto"/>
              <w:left w:val="single" w:sz="4" w:space="0" w:color="auto"/>
              <w:bottom w:val="single" w:sz="4" w:space="0" w:color="auto"/>
              <w:right w:val="single" w:sz="4" w:space="0" w:color="auto"/>
            </w:tcBorders>
          </w:tcPr>
          <w:p w14:paraId="69106A53" w14:textId="77777777" w:rsidR="005C3CCB" w:rsidRPr="004D1F74" w:rsidRDefault="005C3CCB" w:rsidP="005C3CCB">
            <w:pPr>
              <w:rPr>
                <w:color w:val="000000" w:themeColor="text1"/>
              </w:rPr>
            </w:pPr>
            <w:r w:rsidRPr="004D1F74">
              <w:rPr>
                <w:color w:val="000000" w:themeColor="text1"/>
              </w:rPr>
              <w:t>Quiz #2  covering Modules 4,5</w:t>
            </w:r>
          </w:p>
          <w:p w14:paraId="35CBEE76" w14:textId="77777777" w:rsidR="005C3CCB" w:rsidRPr="004D1F74" w:rsidRDefault="005C3CCB" w:rsidP="005C3CCB"/>
        </w:tc>
      </w:tr>
      <w:tr w:rsidR="005C3CCB" w:rsidRPr="004D1F74" w14:paraId="1203EB4E" w14:textId="77777777" w:rsidTr="005C3CCB">
        <w:tc>
          <w:tcPr>
            <w:tcW w:w="1795" w:type="dxa"/>
            <w:tcBorders>
              <w:top w:val="single" w:sz="4" w:space="0" w:color="auto"/>
              <w:left w:val="single" w:sz="4" w:space="0" w:color="auto"/>
              <w:bottom w:val="single" w:sz="4" w:space="0" w:color="auto"/>
              <w:right w:val="single" w:sz="4" w:space="0" w:color="auto"/>
            </w:tcBorders>
          </w:tcPr>
          <w:p w14:paraId="577A8302"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200C4E9" w14:textId="77777777" w:rsidR="005C3CCB" w:rsidRPr="004D1F74" w:rsidRDefault="005C3CCB" w:rsidP="005C3CCB">
            <w:pPr>
              <w:rPr>
                <w:b/>
              </w:rPr>
            </w:pPr>
            <w:r w:rsidRPr="004D1F74">
              <w:rPr>
                <w:b/>
              </w:rPr>
              <w:t>Module #6</w:t>
            </w:r>
          </w:p>
        </w:tc>
        <w:tc>
          <w:tcPr>
            <w:tcW w:w="2576" w:type="dxa"/>
            <w:tcBorders>
              <w:top w:val="single" w:sz="4" w:space="0" w:color="auto"/>
              <w:left w:val="single" w:sz="4" w:space="0" w:color="auto"/>
              <w:bottom w:val="single" w:sz="4" w:space="0" w:color="auto"/>
              <w:right w:val="single" w:sz="4" w:space="0" w:color="auto"/>
            </w:tcBorders>
          </w:tcPr>
          <w:p w14:paraId="428EE8AD"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7F80FA01" w14:textId="77777777" w:rsidR="005C3CCB" w:rsidRPr="004D1F74" w:rsidRDefault="005C3CCB" w:rsidP="005C3CCB"/>
        </w:tc>
      </w:tr>
      <w:tr w:rsidR="005C3CCB" w:rsidRPr="004D1F74" w14:paraId="3D3B32C5" w14:textId="77777777" w:rsidTr="005C3CCB">
        <w:tc>
          <w:tcPr>
            <w:tcW w:w="1795" w:type="dxa"/>
            <w:tcBorders>
              <w:top w:val="single" w:sz="4" w:space="0" w:color="auto"/>
              <w:left w:val="single" w:sz="4" w:space="0" w:color="auto"/>
              <w:bottom w:val="single" w:sz="4" w:space="0" w:color="auto"/>
              <w:right w:val="single" w:sz="4" w:space="0" w:color="auto"/>
            </w:tcBorders>
          </w:tcPr>
          <w:p w14:paraId="3B66DB64"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73FB4CD0"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Review descriptive and inferential statistics including test assumptions</w:t>
            </w:r>
          </w:p>
          <w:p w14:paraId="0ABEBE54" w14:textId="77777777" w:rsidR="005C3CCB" w:rsidRPr="004D1F74" w:rsidRDefault="005C3CCB" w:rsidP="005C3CCB">
            <w:pPr>
              <w:pStyle w:val="Normal1"/>
              <w:pBdr>
                <w:bottom w:val="single" w:sz="12" w:space="1" w:color="auto"/>
              </w:pBdr>
              <w:rPr>
                <w:rFonts w:ascii="Times New Roman" w:hAnsi="Times New Roman" w:cs="Times New Roman"/>
                <w:b/>
              </w:rPr>
            </w:pPr>
          </w:p>
        </w:tc>
        <w:tc>
          <w:tcPr>
            <w:tcW w:w="2576" w:type="dxa"/>
            <w:tcBorders>
              <w:top w:val="single" w:sz="4" w:space="0" w:color="auto"/>
              <w:left w:val="single" w:sz="4" w:space="0" w:color="auto"/>
              <w:bottom w:val="single" w:sz="4" w:space="0" w:color="auto"/>
              <w:right w:val="single" w:sz="4" w:space="0" w:color="auto"/>
            </w:tcBorders>
          </w:tcPr>
          <w:p w14:paraId="52984C3F" w14:textId="77777777" w:rsidR="005C3CCB" w:rsidRPr="004D1F74" w:rsidRDefault="005C3CCB" w:rsidP="005C3CCB">
            <w:r w:rsidRPr="004D1F74">
              <w:lastRenderedPageBreak/>
              <w:t xml:space="preserve">Practice Stats quiz </w:t>
            </w:r>
          </w:p>
        </w:tc>
        <w:tc>
          <w:tcPr>
            <w:tcW w:w="2550" w:type="dxa"/>
            <w:tcBorders>
              <w:top w:val="single" w:sz="4" w:space="0" w:color="auto"/>
              <w:left w:val="single" w:sz="4" w:space="0" w:color="auto"/>
              <w:bottom w:val="single" w:sz="4" w:space="0" w:color="auto"/>
              <w:right w:val="single" w:sz="4" w:space="0" w:color="auto"/>
            </w:tcBorders>
          </w:tcPr>
          <w:p w14:paraId="37B1DB6A" w14:textId="77777777" w:rsidR="005C3CCB" w:rsidRPr="004D1F74" w:rsidRDefault="005C3CCB" w:rsidP="005C3CCB">
            <w:r w:rsidRPr="004D1F74">
              <w:t>Quiz #3 covering Modules 6,7</w:t>
            </w:r>
          </w:p>
        </w:tc>
      </w:tr>
      <w:tr w:rsidR="005C3CCB" w:rsidRPr="004D1F74" w14:paraId="250E5917" w14:textId="77777777" w:rsidTr="005C3CCB">
        <w:tc>
          <w:tcPr>
            <w:tcW w:w="1795" w:type="dxa"/>
            <w:tcBorders>
              <w:top w:val="single" w:sz="4" w:space="0" w:color="auto"/>
              <w:left w:val="single" w:sz="4" w:space="0" w:color="auto"/>
              <w:bottom w:val="single" w:sz="4" w:space="0" w:color="auto"/>
              <w:right w:val="single" w:sz="4" w:space="0" w:color="auto"/>
            </w:tcBorders>
          </w:tcPr>
          <w:p w14:paraId="2317916D"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5A32BE9D" w14:textId="77777777" w:rsidR="005C3CCB" w:rsidRPr="004D1F74" w:rsidRDefault="005C3CCB" w:rsidP="005C3CCB">
            <w:pPr>
              <w:rPr>
                <w:b/>
              </w:rPr>
            </w:pPr>
            <w:r w:rsidRPr="004D1F74">
              <w:t>Describe the use of major statistical tests in research noting the requirements for their use.</w:t>
            </w:r>
          </w:p>
        </w:tc>
        <w:tc>
          <w:tcPr>
            <w:tcW w:w="2576" w:type="dxa"/>
            <w:tcBorders>
              <w:top w:val="single" w:sz="4" w:space="0" w:color="auto"/>
              <w:left w:val="single" w:sz="4" w:space="0" w:color="auto"/>
              <w:bottom w:val="single" w:sz="4" w:space="0" w:color="auto"/>
              <w:right w:val="single" w:sz="4" w:space="0" w:color="auto"/>
            </w:tcBorders>
          </w:tcPr>
          <w:p w14:paraId="67C779D4" w14:textId="77777777" w:rsidR="005C3CCB" w:rsidRPr="004D1F74" w:rsidRDefault="005C3CCB" w:rsidP="005C3CCB">
            <w:r w:rsidRPr="004D1F74">
              <w:t>Practice Stats quiz</w:t>
            </w:r>
          </w:p>
        </w:tc>
        <w:tc>
          <w:tcPr>
            <w:tcW w:w="2550" w:type="dxa"/>
            <w:tcBorders>
              <w:top w:val="single" w:sz="4" w:space="0" w:color="auto"/>
              <w:left w:val="single" w:sz="4" w:space="0" w:color="auto"/>
              <w:bottom w:val="single" w:sz="4" w:space="0" w:color="auto"/>
              <w:right w:val="single" w:sz="4" w:space="0" w:color="auto"/>
            </w:tcBorders>
          </w:tcPr>
          <w:p w14:paraId="6A99B053" w14:textId="77777777" w:rsidR="005C3CCB" w:rsidRPr="004D1F74" w:rsidRDefault="005C3CCB" w:rsidP="005C3CCB">
            <w:r w:rsidRPr="004D1F74">
              <w:t>Quiz #3 covering Modules 6,7</w:t>
            </w:r>
          </w:p>
        </w:tc>
      </w:tr>
      <w:tr w:rsidR="005C3CCB" w:rsidRPr="004D1F74" w14:paraId="648B8332" w14:textId="77777777" w:rsidTr="005C3CCB">
        <w:tc>
          <w:tcPr>
            <w:tcW w:w="1795" w:type="dxa"/>
            <w:tcBorders>
              <w:top w:val="single" w:sz="4" w:space="0" w:color="auto"/>
              <w:left w:val="single" w:sz="4" w:space="0" w:color="auto"/>
              <w:bottom w:val="single" w:sz="4" w:space="0" w:color="auto"/>
              <w:right w:val="single" w:sz="4" w:space="0" w:color="auto"/>
            </w:tcBorders>
          </w:tcPr>
          <w:p w14:paraId="327C8147"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D7843ED" w14:textId="77777777" w:rsidR="005C3CCB" w:rsidRPr="004D1F74" w:rsidRDefault="005C3CCB" w:rsidP="005C3CCB">
            <w:pPr>
              <w:pStyle w:val="Normal1"/>
              <w:pBdr>
                <w:bottom w:val="single" w:sz="12" w:space="1" w:color="auto"/>
              </w:pBdr>
              <w:rPr>
                <w:rFonts w:ascii="Times New Roman" w:hAnsi="Times New Roman" w:cs="Times New Roman"/>
              </w:rPr>
            </w:pPr>
            <w:r w:rsidRPr="004D1F74">
              <w:rPr>
                <w:rFonts w:ascii="Times New Roman" w:hAnsi="Times New Roman" w:cs="Times New Roman"/>
              </w:rPr>
              <w:t>Interpret the meaning of various outcomes of statistical test</w:t>
            </w:r>
          </w:p>
        </w:tc>
        <w:tc>
          <w:tcPr>
            <w:tcW w:w="2576" w:type="dxa"/>
            <w:tcBorders>
              <w:top w:val="single" w:sz="4" w:space="0" w:color="auto"/>
              <w:left w:val="single" w:sz="4" w:space="0" w:color="auto"/>
              <w:bottom w:val="single" w:sz="4" w:space="0" w:color="auto"/>
              <w:right w:val="single" w:sz="4" w:space="0" w:color="auto"/>
            </w:tcBorders>
          </w:tcPr>
          <w:p w14:paraId="39D2D1B6" w14:textId="77777777" w:rsidR="005C3CCB" w:rsidRPr="004D1F74" w:rsidRDefault="005C3CCB" w:rsidP="005C3CCB">
            <w:r w:rsidRPr="004D1F74">
              <w:t>Practice Stats quiz</w:t>
            </w:r>
          </w:p>
        </w:tc>
        <w:tc>
          <w:tcPr>
            <w:tcW w:w="2550" w:type="dxa"/>
            <w:tcBorders>
              <w:top w:val="single" w:sz="4" w:space="0" w:color="auto"/>
              <w:left w:val="single" w:sz="4" w:space="0" w:color="auto"/>
              <w:bottom w:val="single" w:sz="4" w:space="0" w:color="auto"/>
              <w:right w:val="single" w:sz="4" w:space="0" w:color="auto"/>
            </w:tcBorders>
          </w:tcPr>
          <w:p w14:paraId="67C3FB45" w14:textId="77777777" w:rsidR="005C3CCB" w:rsidRPr="004D1F74" w:rsidRDefault="005C3CCB" w:rsidP="005C3CCB">
            <w:r w:rsidRPr="004D1F74">
              <w:t>Quiz #3 covering Modules 6,7</w:t>
            </w:r>
          </w:p>
        </w:tc>
      </w:tr>
      <w:tr w:rsidR="005C3CCB" w:rsidRPr="004D1F74" w14:paraId="62116EA6" w14:textId="77777777" w:rsidTr="005C3CCB">
        <w:tc>
          <w:tcPr>
            <w:tcW w:w="1795" w:type="dxa"/>
            <w:tcBorders>
              <w:top w:val="single" w:sz="4" w:space="0" w:color="auto"/>
              <w:left w:val="single" w:sz="4" w:space="0" w:color="auto"/>
              <w:bottom w:val="single" w:sz="4" w:space="0" w:color="auto"/>
              <w:right w:val="single" w:sz="4" w:space="0" w:color="auto"/>
            </w:tcBorders>
          </w:tcPr>
          <w:p w14:paraId="5734FC0A"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26B5F489"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 xml:space="preserve">Apply a translation framework to everyday practice using a specific problem.  </w:t>
            </w:r>
          </w:p>
          <w:p w14:paraId="2D72EAA3" w14:textId="77777777" w:rsidR="005C3CCB" w:rsidRPr="004D1F74" w:rsidRDefault="005C3CCB" w:rsidP="005C3CCB">
            <w:pPr>
              <w:pStyle w:val="Normal1"/>
              <w:rPr>
                <w:rFonts w:ascii="Times New Roman" w:hAnsi="Times New Roman" w:cs="Times New Roman"/>
                <w:b/>
              </w:rPr>
            </w:pPr>
          </w:p>
        </w:tc>
        <w:tc>
          <w:tcPr>
            <w:tcW w:w="2576" w:type="dxa"/>
            <w:tcBorders>
              <w:top w:val="single" w:sz="4" w:space="0" w:color="auto"/>
              <w:left w:val="single" w:sz="4" w:space="0" w:color="auto"/>
              <w:bottom w:val="single" w:sz="4" w:space="0" w:color="auto"/>
              <w:right w:val="single" w:sz="4" w:space="0" w:color="auto"/>
            </w:tcBorders>
          </w:tcPr>
          <w:p w14:paraId="2CA031E7" w14:textId="77777777" w:rsidR="005C3CCB" w:rsidRPr="004D1F74" w:rsidRDefault="005C3CCB" w:rsidP="005C3CCB">
            <w:r w:rsidRPr="004D1F74">
              <w:t>Begin to develop Translation memo</w:t>
            </w:r>
          </w:p>
        </w:tc>
        <w:tc>
          <w:tcPr>
            <w:tcW w:w="2550" w:type="dxa"/>
            <w:tcBorders>
              <w:top w:val="single" w:sz="4" w:space="0" w:color="auto"/>
              <w:left w:val="single" w:sz="4" w:space="0" w:color="auto"/>
              <w:bottom w:val="single" w:sz="4" w:space="0" w:color="auto"/>
              <w:right w:val="single" w:sz="4" w:space="0" w:color="auto"/>
            </w:tcBorders>
          </w:tcPr>
          <w:p w14:paraId="18A737B9" w14:textId="77777777" w:rsidR="005C3CCB" w:rsidRPr="004D1F74" w:rsidRDefault="005C3CCB" w:rsidP="005C3CCB">
            <w:r w:rsidRPr="004D1F74">
              <w:t>Translation Memo Paper</w:t>
            </w:r>
          </w:p>
        </w:tc>
      </w:tr>
      <w:tr w:rsidR="005C3CCB" w:rsidRPr="004D1F74" w14:paraId="24B5C451" w14:textId="77777777" w:rsidTr="005C3CCB">
        <w:tc>
          <w:tcPr>
            <w:tcW w:w="1795" w:type="dxa"/>
            <w:tcBorders>
              <w:top w:val="single" w:sz="4" w:space="0" w:color="auto"/>
              <w:left w:val="single" w:sz="4" w:space="0" w:color="auto"/>
              <w:bottom w:val="single" w:sz="4" w:space="0" w:color="auto"/>
              <w:right w:val="single" w:sz="4" w:space="0" w:color="auto"/>
            </w:tcBorders>
          </w:tcPr>
          <w:p w14:paraId="51CECA38"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530A01D" w14:textId="77777777" w:rsidR="005C3CCB" w:rsidRPr="004D1F74" w:rsidRDefault="005C3CCB" w:rsidP="005C3CCB">
            <w:pPr>
              <w:pStyle w:val="Normal1"/>
              <w:rPr>
                <w:rFonts w:ascii="Times New Roman" w:hAnsi="Times New Roman" w:cs="Times New Roman"/>
                <w:b/>
              </w:rPr>
            </w:pPr>
            <w:r w:rsidRPr="004D1F74">
              <w:rPr>
                <w:rFonts w:ascii="Times New Roman" w:hAnsi="Times New Roman" w:cs="Times New Roman"/>
                <w:b/>
              </w:rPr>
              <w:t>Module #7</w:t>
            </w:r>
          </w:p>
        </w:tc>
        <w:tc>
          <w:tcPr>
            <w:tcW w:w="2576" w:type="dxa"/>
            <w:tcBorders>
              <w:top w:val="single" w:sz="4" w:space="0" w:color="auto"/>
              <w:left w:val="single" w:sz="4" w:space="0" w:color="auto"/>
              <w:bottom w:val="single" w:sz="4" w:space="0" w:color="auto"/>
              <w:right w:val="single" w:sz="4" w:space="0" w:color="auto"/>
            </w:tcBorders>
          </w:tcPr>
          <w:p w14:paraId="357B1CE0"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4F0F9AE3" w14:textId="77777777" w:rsidR="005C3CCB" w:rsidRPr="004D1F74" w:rsidRDefault="005C3CCB" w:rsidP="005C3CCB"/>
        </w:tc>
      </w:tr>
      <w:tr w:rsidR="005C3CCB" w:rsidRPr="004D1F74" w14:paraId="39F719A1" w14:textId="77777777" w:rsidTr="005C3CCB">
        <w:tc>
          <w:tcPr>
            <w:tcW w:w="1795" w:type="dxa"/>
            <w:tcBorders>
              <w:top w:val="single" w:sz="4" w:space="0" w:color="auto"/>
              <w:left w:val="single" w:sz="4" w:space="0" w:color="auto"/>
              <w:bottom w:val="single" w:sz="4" w:space="0" w:color="auto"/>
              <w:right w:val="single" w:sz="4" w:space="0" w:color="auto"/>
            </w:tcBorders>
          </w:tcPr>
          <w:p w14:paraId="6C3926B3"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78E819C"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Interpret clinical evidence regarding AR, RR, and NNT</w:t>
            </w:r>
          </w:p>
          <w:p w14:paraId="610F1CC1" w14:textId="77777777" w:rsidR="005C3CCB" w:rsidRPr="004D1F74" w:rsidRDefault="005C3CCB" w:rsidP="005C3CCB">
            <w:pPr>
              <w:pStyle w:val="Normal1"/>
              <w:pBdr>
                <w:bottom w:val="single" w:sz="12" w:space="1" w:color="auto"/>
              </w:pBdr>
              <w:rPr>
                <w:rFonts w:ascii="Times New Roman" w:hAnsi="Times New Roman" w:cs="Times New Roman"/>
              </w:rPr>
            </w:pPr>
          </w:p>
        </w:tc>
        <w:tc>
          <w:tcPr>
            <w:tcW w:w="2576" w:type="dxa"/>
            <w:tcBorders>
              <w:top w:val="single" w:sz="4" w:space="0" w:color="auto"/>
              <w:left w:val="single" w:sz="4" w:space="0" w:color="auto"/>
              <w:bottom w:val="single" w:sz="4" w:space="0" w:color="auto"/>
              <w:right w:val="single" w:sz="4" w:space="0" w:color="auto"/>
            </w:tcBorders>
          </w:tcPr>
          <w:p w14:paraId="1BCF0536" w14:textId="77777777" w:rsidR="005C3CCB" w:rsidRPr="004D1F74" w:rsidRDefault="005C3CCB" w:rsidP="005C3CCB">
            <w:r w:rsidRPr="004D1F74">
              <w:t>Assigned Readings, lecture and slides</w:t>
            </w:r>
          </w:p>
          <w:p w14:paraId="7007AE13"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71ADF75A" w14:textId="77777777" w:rsidR="005C3CCB" w:rsidRPr="004D1F74" w:rsidRDefault="005C3CCB" w:rsidP="005C3CCB">
            <w:r w:rsidRPr="004D1F74">
              <w:t>Quiz #3 covering Modules 6,7</w:t>
            </w:r>
          </w:p>
        </w:tc>
      </w:tr>
      <w:tr w:rsidR="005C3CCB" w:rsidRPr="004D1F74" w14:paraId="1087624A" w14:textId="77777777" w:rsidTr="005C3CCB">
        <w:tc>
          <w:tcPr>
            <w:tcW w:w="1795" w:type="dxa"/>
            <w:tcBorders>
              <w:top w:val="single" w:sz="4" w:space="0" w:color="auto"/>
              <w:left w:val="single" w:sz="4" w:space="0" w:color="auto"/>
              <w:bottom w:val="single" w:sz="4" w:space="0" w:color="auto"/>
              <w:right w:val="single" w:sz="4" w:space="0" w:color="auto"/>
            </w:tcBorders>
          </w:tcPr>
          <w:p w14:paraId="579EF88C"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8B20282" w14:textId="77777777" w:rsidR="005C3CCB" w:rsidRPr="004D1F74" w:rsidRDefault="005C3CCB" w:rsidP="005C3CCB">
            <w:pPr>
              <w:pStyle w:val="Normal1"/>
              <w:rPr>
                <w:rFonts w:ascii="Times New Roman" w:hAnsi="Times New Roman" w:cs="Times New Roman"/>
              </w:rPr>
            </w:pPr>
            <w:r w:rsidRPr="004D1F74">
              <w:rPr>
                <w:rFonts w:ascii="Times New Roman" w:hAnsi="Times New Roman" w:cs="Times New Roman"/>
              </w:rPr>
              <w:t>Demonstrate interpretation of a forest plot.</w:t>
            </w:r>
          </w:p>
          <w:p w14:paraId="3016DB11" w14:textId="77777777" w:rsidR="005C3CCB" w:rsidRPr="004D1F74" w:rsidRDefault="005C3CCB" w:rsidP="005C3CCB">
            <w:pPr>
              <w:pStyle w:val="Normal1"/>
              <w:pBdr>
                <w:bottom w:val="single" w:sz="12" w:space="1" w:color="auto"/>
              </w:pBdr>
              <w:rPr>
                <w:rFonts w:ascii="Times New Roman" w:hAnsi="Times New Roman" w:cs="Times New Roman"/>
              </w:rPr>
            </w:pPr>
            <w:r w:rsidRPr="004D1F74">
              <w:rPr>
                <w:rFonts w:ascii="Times New Roman" w:hAnsi="Times New Roman" w:cs="Times New Roman"/>
              </w:rPr>
              <w:t>Differentiate p values from confidence intervals and their implications.</w:t>
            </w:r>
          </w:p>
        </w:tc>
        <w:tc>
          <w:tcPr>
            <w:tcW w:w="2576" w:type="dxa"/>
            <w:tcBorders>
              <w:top w:val="single" w:sz="4" w:space="0" w:color="auto"/>
              <w:left w:val="single" w:sz="4" w:space="0" w:color="auto"/>
              <w:bottom w:val="single" w:sz="4" w:space="0" w:color="auto"/>
              <w:right w:val="single" w:sz="4" w:space="0" w:color="auto"/>
            </w:tcBorders>
          </w:tcPr>
          <w:p w14:paraId="77DEEA99"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3DDADE1A" w14:textId="77777777" w:rsidR="005C3CCB" w:rsidRPr="004D1F74" w:rsidRDefault="005C3CCB" w:rsidP="005C3CCB">
            <w:r w:rsidRPr="004D1F74">
              <w:t>Quiz #3 covering Modules 6,7</w:t>
            </w:r>
          </w:p>
        </w:tc>
      </w:tr>
      <w:tr w:rsidR="005C3CCB" w:rsidRPr="004D1F74" w14:paraId="29B9E155" w14:textId="77777777" w:rsidTr="005C3CCB">
        <w:tc>
          <w:tcPr>
            <w:tcW w:w="17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4D2785E" w14:textId="77777777" w:rsidR="005C3CCB" w:rsidRPr="004D1F74" w:rsidRDefault="005C3CCB" w:rsidP="005C3CCB">
            <w:pPr>
              <w:ind w:right="185"/>
              <w:rPr>
                <w:b/>
              </w:rPr>
            </w:pPr>
          </w:p>
        </w:tc>
        <w:tc>
          <w:tcPr>
            <w:tcW w:w="242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9606C91" w14:textId="77777777" w:rsidR="005C3CCB" w:rsidRPr="004D1F74" w:rsidRDefault="005C3CCB" w:rsidP="005C3CCB">
            <w:pPr>
              <w:rPr>
                <w:b/>
                <w:bCs/>
              </w:rPr>
            </w:pPr>
          </w:p>
        </w:tc>
        <w:tc>
          <w:tcPr>
            <w:tcW w:w="25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331B5EA"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51CB789" w14:textId="77777777" w:rsidR="005C3CCB" w:rsidRPr="004D1F74" w:rsidRDefault="005C3CCB" w:rsidP="005C3CCB"/>
        </w:tc>
      </w:tr>
      <w:tr w:rsidR="005C3CCB" w:rsidRPr="004D1F74" w14:paraId="641EF85B" w14:textId="77777777" w:rsidTr="005C3CCB">
        <w:tc>
          <w:tcPr>
            <w:tcW w:w="1795" w:type="dxa"/>
            <w:tcBorders>
              <w:top w:val="single" w:sz="4" w:space="0" w:color="auto"/>
              <w:left w:val="single" w:sz="4" w:space="0" w:color="auto"/>
              <w:bottom w:val="single" w:sz="4" w:space="0" w:color="auto"/>
              <w:right w:val="single" w:sz="4" w:space="0" w:color="auto"/>
            </w:tcBorders>
          </w:tcPr>
          <w:p w14:paraId="5B063632" w14:textId="77777777" w:rsidR="005C3CCB" w:rsidRPr="004D1F74" w:rsidRDefault="005C3CCB" w:rsidP="005C3CCB">
            <w:pPr>
              <w:ind w:right="185"/>
              <w:rPr>
                <w:b/>
              </w:rPr>
            </w:pPr>
            <w:r w:rsidRPr="004D1F74">
              <w:rPr>
                <w:b/>
              </w:rPr>
              <w:t>Apply design and measurement concepts into practice-based clinical inquiry.</w:t>
            </w:r>
          </w:p>
          <w:p w14:paraId="1859FE79" w14:textId="77777777" w:rsidR="005C3CCB" w:rsidRPr="004D1F74" w:rsidRDefault="005C3CCB" w:rsidP="005C3CCB">
            <w:pPr>
              <w:rPr>
                <w:b/>
              </w:rPr>
            </w:pPr>
          </w:p>
        </w:tc>
        <w:tc>
          <w:tcPr>
            <w:tcW w:w="2429" w:type="dxa"/>
            <w:tcBorders>
              <w:top w:val="single" w:sz="4" w:space="0" w:color="auto"/>
              <w:left w:val="single" w:sz="4" w:space="0" w:color="auto"/>
              <w:bottom w:val="single" w:sz="4" w:space="0" w:color="auto"/>
              <w:right w:val="single" w:sz="4" w:space="0" w:color="auto"/>
            </w:tcBorders>
          </w:tcPr>
          <w:p w14:paraId="4F84276C" w14:textId="77777777" w:rsidR="005C3CCB" w:rsidRPr="004D1F74" w:rsidRDefault="005C3CCB" w:rsidP="005C3CCB">
            <w:pPr>
              <w:rPr>
                <w:b/>
                <w:bCs/>
              </w:rPr>
            </w:pPr>
            <w:r w:rsidRPr="004D1F74">
              <w:rPr>
                <w:b/>
                <w:bCs/>
              </w:rPr>
              <w:t>Module #3</w:t>
            </w:r>
          </w:p>
          <w:p w14:paraId="1BE92E4E"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5BA23888"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795F9D35" w14:textId="77777777" w:rsidR="005C3CCB" w:rsidRPr="004D1F74" w:rsidRDefault="005C3CCB" w:rsidP="005C3CCB"/>
        </w:tc>
      </w:tr>
      <w:tr w:rsidR="005C3CCB" w:rsidRPr="004D1F74" w14:paraId="5CA2AA4F" w14:textId="77777777" w:rsidTr="005C3CCB">
        <w:tc>
          <w:tcPr>
            <w:tcW w:w="1795" w:type="dxa"/>
            <w:tcBorders>
              <w:top w:val="single" w:sz="4" w:space="0" w:color="auto"/>
              <w:left w:val="single" w:sz="4" w:space="0" w:color="auto"/>
              <w:bottom w:val="single" w:sz="4" w:space="0" w:color="auto"/>
              <w:right w:val="single" w:sz="4" w:space="0" w:color="auto"/>
            </w:tcBorders>
          </w:tcPr>
          <w:p w14:paraId="132AAFE0"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67A9DEAB" w14:textId="77777777" w:rsidR="005C3CCB" w:rsidRPr="004D1F74" w:rsidRDefault="005C3CCB" w:rsidP="005C3CCB">
            <w:pPr>
              <w:ind w:left="8" w:right="8"/>
            </w:pPr>
            <w:r w:rsidRPr="004D1F74">
              <w:rPr>
                <w:bCs/>
              </w:rPr>
              <w:t>Describe how the research question and hypotheses relate to the other components of the research process.</w:t>
            </w:r>
          </w:p>
          <w:p w14:paraId="7AD02C18" w14:textId="77777777" w:rsidR="005C3CCB" w:rsidRPr="004D1F74" w:rsidRDefault="005C3CCB" w:rsidP="005C3CCB">
            <w:pPr>
              <w:ind w:left="8" w:right="8"/>
            </w:pPr>
          </w:p>
        </w:tc>
        <w:tc>
          <w:tcPr>
            <w:tcW w:w="2576" w:type="dxa"/>
            <w:tcBorders>
              <w:top w:val="single" w:sz="4" w:space="0" w:color="auto"/>
              <w:left w:val="single" w:sz="4" w:space="0" w:color="auto"/>
              <w:bottom w:val="single" w:sz="4" w:space="0" w:color="auto"/>
              <w:right w:val="single" w:sz="4" w:space="0" w:color="auto"/>
            </w:tcBorders>
          </w:tcPr>
          <w:p w14:paraId="1F389D17" w14:textId="77777777" w:rsidR="005C3CCB" w:rsidRPr="004D1F74" w:rsidRDefault="005C3CCB" w:rsidP="005C3CCB">
            <w:pPr>
              <w:rPr>
                <w:color w:val="000000" w:themeColor="text1"/>
              </w:rPr>
            </w:pPr>
            <w:r w:rsidRPr="004D1F74">
              <w:rPr>
                <w:color w:val="000000" w:themeColor="text1"/>
              </w:rPr>
              <w:t>Assignments #2: Research Problem &amp; Purpose</w:t>
            </w:r>
          </w:p>
          <w:p w14:paraId="59EF454F"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4B42CC41" w14:textId="77777777" w:rsidR="005C3CCB" w:rsidRPr="004D1F74" w:rsidRDefault="005C3CCB" w:rsidP="005C3CCB"/>
        </w:tc>
      </w:tr>
      <w:tr w:rsidR="005C3CCB" w:rsidRPr="004D1F74" w14:paraId="3131494E" w14:textId="77777777" w:rsidTr="005C3CCB">
        <w:tc>
          <w:tcPr>
            <w:tcW w:w="1795" w:type="dxa"/>
            <w:tcBorders>
              <w:top w:val="single" w:sz="4" w:space="0" w:color="auto"/>
              <w:left w:val="single" w:sz="4" w:space="0" w:color="auto"/>
              <w:bottom w:val="single" w:sz="4" w:space="0" w:color="auto"/>
              <w:right w:val="single" w:sz="4" w:space="0" w:color="auto"/>
            </w:tcBorders>
          </w:tcPr>
          <w:p w14:paraId="676C8A97"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4A0DA04A" w14:textId="77777777" w:rsidR="005C3CCB" w:rsidRPr="004D1F74" w:rsidRDefault="005C3CCB" w:rsidP="005C3CCB">
            <w:pPr>
              <w:ind w:left="8" w:right="8"/>
              <w:rPr>
                <w:bCs/>
              </w:rPr>
            </w:pPr>
            <w:r w:rsidRPr="004D1F74">
              <w:rPr>
                <w:bCs/>
              </w:rPr>
              <w:t xml:space="preserve">Identify the criteria for determining the </w:t>
            </w:r>
            <w:r w:rsidRPr="004D1F74">
              <w:rPr>
                <w:bCs/>
              </w:rPr>
              <w:lastRenderedPageBreak/>
              <w:t>significance of a research question.</w:t>
            </w:r>
          </w:p>
          <w:p w14:paraId="07CB2422"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1735D963" w14:textId="77777777" w:rsidR="005C3CCB" w:rsidRPr="004D1F74" w:rsidRDefault="005C3CCB" w:rsidP="005C3CCB">
            <w:pPr>
              <w:rPr>
                <w:color w:val="000000" w:themeColor="text1"/>
              </w:rPr>
            </w:pPr>
            <w:r w:rsidRPr="004D1F74">
              <w:rPr>
                <w:color w:val="000000" w:themeColor="text1"/>
              </w:rPr>
              <w:lastRenderedPageBreak/>
              <w:t>Assignments #2: Research Problem &amp; Purpose</w:t>
            </w:r>
          </w:p>
          <w:p w14:paraId="07E164D0"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6CE53BBA" w14:textId="77777777" w:rsidR="005C3CCB" w:rsidRPr="004D1F74" w:rsidRDefault="005C3CCB" w:rsidP="005C3CCB"/>
        </w:tc>
      </w:tr>
      <w:tr w:rsidR="005C3CCB" w:rsidRPr="004D1F74" w14:paraId="41FBEE92" w14:textId="77777777" w:rsidTr="005C3CCB">
        <w:tc>
          <w:tcPr>
            <w:tcW w:w="1795" w:type="dxa"/>
            <w:tcBorders>
              <w:top w:val="single" w:sz="4" w:space="0" w:color="auto"/>
              <w:left w:val="single" w:sz="4" w:space="0" w:color="auto"/>
              <w:bottom w:val="single" w:sz="4" w:space="0" w:color="auto"/>
              <w:right w:val="single" w:sz="4" w:space="0" w:color="auto"/>
            </w:tcBorders>
          </w:tcPr>
          <w:p w14:paraId="4AD5FD31"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E5F2210" w14:textId="77777777" w:rsidR="005C3CCB" w:rsidRPr="004D1F74" w:rsidRDefault="005C3CCB" w:rsidP="005C3CCB">
            <w:pPr>
              <w:ind w:left="8" w:right="8"/>
              <w:rPr>
                <w:bCs/>
              </w:rPr>
            </w:pPr>
            <w:r w:rsidRPr="004D1F74">
              <w:rPr>
                <w:bCs/>
              </w:rPr>
              <w:t>Evaluate the adequacy of a research question.</w:t>
            </w:r>
          </w:p>
          <w:p w14:paraId="72AA6A72"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0EC27ED2" w14:textId="77777777" w:rsidR="005C3CCB" w:rsidRPr="004D1F74" w:rsidRDefault="005C3CCB" w:rsidP="005C3CCB">
            <w:pPr>
              <w:rPr>
                <w:color w:val="000000" w:themeColor="text1"/>
              </w:rPr>
            </w:pPr>
            <w:r w:rsidRPr="004D1F74">
              <w:rPr>
                <w:color w:val="000000" w:themeColor="text1"/>
              </w:rPr>
              <w:t>Assignments #2: Research Problem &amp; Purpose</w:t>
            </w:r>
          </w:p>
          <w:p w14:paraId="5687E4E0"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3664541F" w14:textId="77777777" w:rsidR="005C3CCB" w:rsidRPr="004D1F74" w:rsidRDefault="005C3CCB" w:rsidP="005C3CCB"/>
        </w:tc>
      </w:tr>
      <w:tr w:rsidR="005C3CCB" w:rsidRPr="004D1F74" w14:paraId="629447C4" w14:textId="77777777" w:rsidTr="005C3CCB">
        <w:tc>
          <w:tcPr>
            <w:tcW w:w="1795" w:type="dxa"/>
            <w:tcBorders>
              <w:top w:val="single" w:sz="4" w:space="0" w:color="auto"/>
              <w:left w:val="single" w:sz="4" w:space="0" w:color="auto"/>
              <w:bottom w:val="single" w:sz="4" w:space="0" w:color="auto"/>
              <w:right w:val="single" w:sz="4" w:space="0" w:color="auto"/>
            </w:tcBorders>
          </w:tcPr>
          <w:p w14:paraId="78FC318D"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7E05D83E" w14:textId="77777777" w:rsidR="005C3CCB" w:rsidRDefault="005C3CCB" w:rsidP="005C3CCB">
            <w:pPr>
              <w:ind w:left="8" w:right="8"/>
              <w:rPr>
                <w:bCs/>
              </w:rPr>
            </w:pPr>
            <w:r w:rsidRPr="004D1F74">
              <w:rPr>
                <w:bCs/>
              </w:rPr>
              <w:t>Describe how PICO relates to the development of a clinical question.</w:t>
            </w:r>
          </w:p>
          <w:p w14:paraId="4145C3A0" w14:textId="77777777" w:rsidR="005C3CCB" w:rsidRDefault="005C3CCB" w:rsidP="005C3CCB">
            <w:pPr>
              <w:ind w:left="8" w:right="8"/>
              <w:rPr>
                <w:bCs/>
              </w:rPr>
            </w:pPr>
          </w:p>
          <w:p w14:paraId="2C6EA9C4" w14:textId="77777777" w:rsidR="005C3CCB" w:rsidRPr="004D1F74" w:rsidRDefault="005C3CCB" w:rsidP="005C3CCB">
            <w:pPr>
              <w:ind w:left="8" w:right="8"/>
              <w:rPr>
                <w:bCs/>
              </w:rPr>
            </w:pPr>
            <w:r>
              <w:rPr>
                <w:bCs/>
              </w:rPr>
              <w:t>Begin investigation of a clinical problem using background information and rationale.</w:t>
            </w:r>
          </w:p>
          <w:p w14:paraId="2C739979"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69D3858E" w14:textId="77777777" w:rsidR="005C3CCB" w:rsidRPr="004D1F74" w:rsidRDefault="005C3CCB" w:rsidP="005C3CCB">
            <w:r w:rsidRPr="004D1F74">
              <w:t>Practice PICO questions and review/provide peer feedback Modules # 3 -- #7   (scaffolding)</w:t>
            </w:r>
          </w:p>
          <w:p w14:paraId="72B7872D"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05C9CD73" w14:textId="77777777" w:rsidR="005C3CCB" w:rsidRPr="004D1F74" w:rsidRDefault="005C3CCB" w:rsidP="005C3CCB">
            <w:pPr>
              <w:rPr>
                <w:color w:val="000000" w:themeColor="text1"/>
              </w:rPr>
            </w:pPr>
            <w:r w:rsidRPr="004D1F74">
              <w:rPr>
                <w:color w:val="000000" w:themeColor="text1"/>
              </w:rPr>
              <w:t>Final PICO Question &amp; presentation</w:t>
            </w:r>
          </w:p>
          <w:p w14:paraId="29DB713F" w14:textId="77777777" w:rsidR="005C3CCB" w:rsidRPr="004D1F74" w:rsidRDefault="005C3CCB" w:rsidP="005C3CCB"/>
        </w:tc>
      </w:tr>
      <w:tr w:rsidR="005C3CCB" w:rsidRPr="004D1F74" w14:paraId="46AFB8D3" w14:textId="77777777" w:rsidTr="005C3CCB">
        <w:tc>
          <w:tcPr>
            <w:tcW w:w="1795" w:type="dxa"/>
            <w:tcBorders>
              <w:top w:val="single" w:sz="4" w:space="0" w:color="auto"/>
              <w:left w:val="single" w:sz="4" w:space="0" w:color="auto"/>
              <w:bottom w:val="single" w:sz="4" w:space="0" w:color="auto"/>
              <w:right w:val="single" w:sz="4" w:space="0" w:color="auto"/>
            </w:tcBorders>
          </w:tcPr>
          <w:p w14:paraId="6D9207C9"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641A534" w14:textId="77777777" w:rsidR="005C3CCB" w:rsidRPr="004D1F74" w:rsidRDefault="005C3CCB" w:rsidP="005C3CCB">
            <w:pPr>
              <w:rPr>
                <w:bCs/>
              </w:rPr>
            </w:pPr>
            <w:r w:rsidRPr="004D1F74">
              <w:rPr>
                <w:bCs/>
              </w:rPr>
              <w:t xml:space="preserve">Discuss the differences between a research question and a clinical question in relation to the DNP </w:t>
            </w:r>
            <w:r w:rsidRPr="004D1F74">
              <w:rPr>
                <w:bCs/>
                <w:u w:val="single"/>
              </w:rPr>
              <w:t>role and EBP.</w:t>
            </w:r>
            <w:r w:rsidRPr="004D1F74">
              <w:rPr>
                <w:bCs/>
              </w:rPr>
              <w:t> </w:t>
            </w:r>
          </w:p>
          <w:p w14:paraId="6F6B870B"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0B2891F5" w14:textId="77777777" w:rsidR="005C3CCB" w:rsidRPr="004D1F74" w:rsidRDefault="005C3CCB" w:rsidP="005C3CCB">
            <w:pPr>
              <w:rPr>
                <w:color w:val="000000" w:themeColor="text1"/>
              </w:rPr>
            </w:pPr>
            <w:r w:rsidRPr="004D1F74">
              <w:rPr>
                <w:color w:val="000000" w:themeColor="text1"/>
              </w:rPr>
              <w:t>Assignments #2: Research Problem &amp; Purpose</w:t>
            </w:r>
          </w:p>
          <w:p w14:paraId="2E741948"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tcPr>
          <w:p w14:paraId="36FA9841" w14:textId="77777777" w:rsidR="005C3CCB" w:rsidRPr="004D1F74" w:rsidRDefault="005C3CCB" w:rsidP="005C3CCB"/>
        </w:tc>
      </w:tr>
      <w:tr w:rsidR="005C3CCB" w:rsidRPr="004D1F74" w14:paraId="2765E561" w14:textId="77777777" w:rsidTr="005C3CCB">
        <w:tc>
          <w:tcPr>
            <w:tcW w:w="1795" w:type="dxa"/>
            <w:tcBorders>
              <w:top w:val="single" w:sz="4" w:space="0" w:color="auto"/>
              <w:left w:val="single" w:sz="4" w:space="0" w:color="auto"/>
              <w:bottom w:val="single" w:sz="4" w:space="0" w:color="auto"/>
              <w:right w:val="single" w:sz="4" w:space="0" w:color="auto"/>
            </w:tcBorders>
          </w:tcPr>
          <w:p w14:paraId="5E524DDE"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68227F9" w14:textId="77777777" w:rsidR="005C3CCB" w:rsidRPr="004D1F74" w:rsidRDefault="005C3CCB" w:rsidP="005C3CCB">
            <w:pPr>
              <w:ind w:left="8" w:right="8"/>
              <w:rPr>
                <w:bCs/>
              </w:rPr>
            </w:pPr>
            <w:r w:rsidRPr="004D1F74">
              <w:rPr>
                <w:bCs/>
              </w:rPr>
              <w:t>Describe the purpose of conceptual and theoretical frameworks for research.</w:t>
            </w:r>
          </w:p>
          <w:p w14:paraId="1A444BA2"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491646F7" w14:textId="77777777" w:rsidR="005C3CCB" w:rsidRPr="004D1F74" w:rsidRDefault="005C3CCB" w:rsidP="005C3CCB">
            <w:pPr>
              <w:rPr>
                <w:color w:val="000000" w:themeColor="text1"/>
              </w:rPr>
            </w:pPr>
            <w:r w:rsidRPr="004D1F74">
              <w:rPr>
                <w:color w:val="000000" w:themeColor="text1"/>
              </w:rPr>
              <w:t>Assignments #3:</w:t>
            </w:r>
          </w:p>
          <w:p w14:paraId="76AD45A6" w14:textId="77777777" w:rsidR="005C3CCB" w:rsidRPr="004D1F74" w:rsidRDefault="005C3CCB" w:rsidP="005C3CCB">
            <w:r w:rsidRPr="004D1F74">
              <w:rPr>
                <w:color w:val="000000" w:themeColor="text1"/>
              </w:rPr>
              <w:t>Theory Frameworks</w:t>
            </w:r>
          </w:p>
        </w:tc>
        <w:tc>
          <w:tcPr>
            <w:tcW w:w="2550" w:type="dxa"/>
            <w:tcBorders>
              <w:top w:val="single" w:sz="4" w:space="0" w:color="auto"/>
              <w:left w:val="single" w:sz="4" w:space="0" w:color="auto"/>
              <w:bottom w:val="single" w:sz="4" w:space="0" w:color="auto"/>
              <w:right w:val="single" w:sz="4" w:space="0" w:color="auto"/>
            </w:tcBorders>
          </w:tcPr>
          <w:p w14:paraId="7055DBED" w14:textId="77777777" w:rsidR="005C3CCB" w:rsidRPr="004D1F74" w:rsidRDefault="005C3CCB" w:rsidP="005C3CCB">
            <w:pPr>
              <w:rPr>
                <w:color w:val="000000" w:themeColor="text1"/>
              </w:rPr>
            </w:pPr>
            <w:r w:rsidRPr="004D1F74">
              <w:rPr>
                <w:color w:val="000000" w:themeColor="text1"/>
              </w:rPr>
              <w:t>Quiz #1 covering Modules 1,2,3</w:t>
            </w:r>
          </w:p>
          <w:p w14:paraId="28E2FF39" w14:textId="77777777" w:rsidR="005C3CCB" w:rsidRPr="004D1F74" w:rsidRDefault="005C3CCB" w:rsidP="005C3CCB"/>
        </w:tc>
      </w:tr>
      <w:tr w:rsidR="005C3CCB" w:rsidRPr="004D1F74" w14:paraId="79C92F87" w14:textId="77777777" w:rsidTr="005C3CCB">
        <w:tc>
          <w:tcPr>
            <w:tcW w:w="1795" w:type="dxa"/>
            <w:tcBorders>
              <w:top w:val="single" w:sz="4" w:space="0" w:color="auto"/>
              <w:left w:val="single" w:sz="4" w:space="0" w:color="auto"/>
              <w:bottom w:val="single" w:sz="4" w:space="0" w:color="auto"/>
              <w:right w:val="single" w:sz="4" w:space="0" w:color="auto"/>
            </w:tcBorders>
          </w:tcPr>
          <w:p w14:paraId="0B1D9282"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88A37A8" w14:textId="77777777" w:rsidR="005C3CCB" w:rsidRPr="004D1F74" w:rsidRDefault="005C3CCB" w:rsidP="005C3CCB">
            <w:pPr>
              <w:ind w:left="8" w:right="8"/>
              <w:rPr>
                <w:bCs/>
              </w:rPr>
            </w:pPr>
            <w:r w:rsidRPr="004D1F74">
              <w:rPr>
                <w:bCs/>
              </w:rPr>
              <w:t>Describe the relationship between theory, research, and practice.</w:t>
            </w:r>
          </w:p>
          <w:p w14:paraId="3985E4E0"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60AA2BBB" w14:textId="77777777" w:rsidR="005C3CCB" w:rsidRPr="004D1F74" w:rsidRDefault="005C3CCB" w:rsidP="005C3CCB">
            <w:pPr>
              <w:rPr>
                <w:color w:val="000000" w:themeColor="text1"/>
              </w:rPr>
            </w:pPr>
            <w:r w:rsidRPr="004D1F74">
              <w:rPr>
                <w:color w:val="000000" w:themeColor="text1"/>
              </w:rPr>
              <w:t>Assignments #3:</w:t>
            </w:r>
          </w:p>
          <w:p w14:paraId="7B5C9446" w14:textId="77777777" w:rsidR="005C3CCB" w:rsidRPr="004D1F74" w:rsidRDefault="005C3CCB" w:rsidP="005C3CCB">
            <w:r w:rsidRPr="004D1F74">
              <w:rPr>
                <w:color w:val="000000" w:themeColor="text1"/>
              </w:rPr>
              <w:t>Theory Frameworks</w:t>
            </w:r>
          </w:p>
        </w:tc>
        <w:tc>
          <w:tcPr>
            <w:tcW w:w="2550" w:type="dxa"/>
            <w:tcBorders>
              <w:top w:val="single" w:sz="4" w:space="0" w:color="auto"/>
              <w:left w:val="single" w:sz="4" w:space="0" w:color="auto"/>
              <w:bottom w:val="single" w:sz="4" w:space="0" w:color="auto"/>
              <w:right w:val="single" w:sz="4" w:space="0" w:color="auto"/>
            </w:tcBorders>
          </w:tcPr>
          <w:p w14:paraId="29B13E7D" w14:textId="77777777" w:rsidR="005C3CCB" w:rsidRPr="004D1F74" w:rsidRDefault="005C3CCB" w:rsidP="005C3CCB">
            <w:pPr>
              <w:rPr>
                <w:color w:val="000000" w:themeColor="text1"/>
              </w:rPr>
            </w:pPr>
            <w:r w:rsidRPr="004D1F74">
              <w:rPr>
                <w:color w:val="000000" w:themeColor="text1"/>
              </w:rPr>
              <w:t>Quiz #1 covering Modules 1,2,3</w:t>
            </w:r>
          </w:p>
          <w:p w14:paraId="0FB6FB09" w14:textId="77777777" w:rsidR="005C3CCB" w:rsidRPr="004D1F74" w:rsidRDefault="005C3CCB" w:rsidP="005C3CCB"/>
        </w:tc>
      </w:tr>
      <w:tr w:rsidR="005C3CCB" w:rsidRPr="004D1F74" w14:paraId="64CD2D83" w14:textId="77777777" w:rsidTr="005C3CCB">
        <w:tc>
          <w:tcPr>
            <w:tcW w:w="1795" w:type="dxa"/>
            <w:tcBorders>
              <w:top w:val="single" w:sz="4" w:space="0" w:color="auto"/>
              <w:left w:val="single" w:sz="4" w:space="0" w:color="auto"/>
              <w:bottom w:val="single" w:sz="4" w:space="0" w:color="auto"/>
              <w:right w:val="single" w:sz="4" w:space="0" w:color="auto"/>
            </w:tcBorders>
          </w:tcPr>
          <w:p w14:paraId="36315524"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1D9C0CBD" w14:textId="77777777" w:rsidR="005C3CCB" w:rsidRPr="004D1F74" w:rsidRDefault="005C3CCB" w:rsidP="005C3CCB">
            <w:r w:rsidRPr="004D1F74">
              <w:rPr>
                <w:bCs/>
              </w:rPr>
              <w:t>Apply critical appraisal criteria to evaluate the appropriateness, cohesiveness, and consistency of a framework guiding research.</w:t>
            </w:r>
          </w:p>
        </w:tc>
        <w:tc>
          <w:tcPr>
            <w:tcW w:w="2576" w:type="dxa"/>
            <w:tcBorders>
              <w:top w:val="single" w:sz="4" w:space="0" w:color="auto"/>
              <w:left w:val="single" w:sz="4" w:space="0" w:color="auto"/>
              <w:bottom w:val="single" w:sz="4" w:space="0" w:color="auto"/>
              <w:right w:val="single" w:sz="4" w:space="0" w:color="auto"/>
            </w:tcBorders>
          </w:tcPr>
          <w:p w14:paraId="06A16D27" w14:textId="77777777" w:rsidR="005C3CCB" w:rsidRPr="004D1F74" w:rsidRDefault="005C3CCB" w:rsidP="005C3CCB">
            <w:pPr>
              <w:rPr>
                <w:color w:val="000000" w:themeColor="text1"/>
              </w:rPr>
            </w:pPr>
            <w:r w:rsidRPr="004D1F74">
              <w:rPr>
                <w:color w:val="000000" w:themeColor="text1"/>
              </w:rPr>
              <w:t>Assignments #3:</w:t>
            </w:r>
          </w:p>
          <w:p w14:paraId="79E5375F" w14:textId="77777777" w:rsidR="005C3CCB" w:rsidRPr="004D1F74" w:rsidRDefault="005C3CCB" w:rsidP="005C3CCB">
            <w:r w:rsidRPr="004D1F74">
              <w:rPr>
                <w:color w:val="000000" w:themeColor="text1"/>
              </w:rPr>
              <w:t>Theory Frameworks</w:t>
            </w:r>
          </w:p>
        </w:tc>
        <w:tc>
          <w:tcPr>
            <w:tcW w:w="2550" w:type="dxa"/>
            <w:tcBorders>
              <w:top w:val="single" w:sz="4" w:space="0" w:color="auto"/>
              <w:left w:val="single" w:sz="4" w:space="0" w:color="auto"/>
              <w:bottom w:val="single" w:sz="4" w:space="0" w:color="auto"/>
              <w:right w:val="single" w:sz="4" w:space="0" w:color="auto"/>
            </w:tcBorders>
          </w:tcPr>
          <w:p w14:paraId="698A3F48" w14:textId="77777777" w:rsidR="005C3CCB" w:rsidRPr="004D1F74" w:rsidRDefault="005C3CCB" w:rsidP="005C3CCB">
            <w:pPr>
              <w:rPr>
                <w:color w:val="000000" w:themeColor="text1"/>
              </w:rPr>
            </w:pPr>
            <w:r w:rsidRPr="004D1F74">
              <w:rPr>
                <w:color w:val="000000" w:themeColor="text1"/>
              </w:rPr>
              <w:t>Quiz #1 covering Modules 1,2,3</w:t>
            </w:r>
          </w:p>
          <w:p w14:paraId="77AA8C16" w14:textId="77777777" w:rsidR="005C3CCB" w:rsidRPr="004D1F74" w:rsidRDefault="005C3CCB" w:rsidP="005C3CCB"/>
        </w:tc>
      </w:tr>
      <w:tr w:rsidR="005C3CCB" w:rsidRPr="004D1F74" w14:paraId="7E6C0042" w14:textId="77777777" w:rsidTr="005C3CCB">
        <w:tc>
          <w:tcPr>
            <w:tcW w:w="17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E57EECE"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E71241B"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58326C1"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3729933" w14:textId="77777777" w:rsidR="005C3CCB" w:rsidRPr="004D1F74" w:rsidRDefault="005C3CCB" w:rsidP="005C3CCB"/>
        </w:tc>
      </w:tr>
      <w:tr w:rsidR="005C3CCB" w:rsidRPr="004D1F74" w14:paraId="0B60B3A0" w14:textId="77777777" w:rsidTr="005C3CCB">
        <w:tc>
          <w:tcPr>
            <w:tcW w:w="1795" w:type="dxa"/>
            <w:tcBorders>
              <w:top w:val="single" w:sz="4" w:space="0" w:color="auto"/>
              <w:left w:val="single" w:sz="4" w:space="0" w:color="auto"/>
              <w:bottom w:val="single" w:sz="4" w:space="0" w:color="auto"/>
              <w:right w:val="single" w:sz="4" w:space="0" w:color="auto"/>
            </w:tcBorders>
          </w:tcPr>
          <w:p w14:paraId="1052CFCD" w14:textId="77777777" w:rsidR="005C3CCB" w:rsidRPr="004D1F74" w:rsidRDefault="005C3CCB" w:rsidP="005C3CCB">
            <w:pPr>
              <w:ind w:right="185"/>
              <w:rPr>
                <w:b/>
              </w:rPr>
            </w:pPr>
            <w:r w:rsidRPr="004D1F74">
              <w:rPr>
                <w:b/>
              </w:rPr>
              <w:t>Analyze practice-based clinical inquiry and translation to DNP practice.</w:t>
            </w:r>
          </w:p>
          <w:p w14:paraId="53FAADA2" w14:textId="77777777" w:rsidR="005C3CCB" w:rsidRPr="004D1F74" w:rsidRDefault="005C3CCB" w:rsidP="005C3CCB">
            <w:pPr>
              <w:jc w:val="center"/>
              <w:rPr>
                <w:b/>
              </w:rPr>
            </w:pPr>
          </w:p>
        </w:tc>
        <w:tc>
          <w:tcPr>
            <w:tcW w:w="2429" w:type="dxa"/>
            <w:tcBorders>
              <w:top w:val="single" w:sz="4" w:space="0" w:color="auto"/>
              <w:left w:val="single" w:sz="4" w:space="0" w:color="auto"/>
              <w:bottom w:val="single" w:sz="4" w:space="0" w:color="auto"/>
              <w:right w:val="single" w:sz="4" w:space="0" w:color="auto"/>
            </w:tcBorders>
          </w:tcPr>
          <w:p w14:paraId="52E4089A" w14:textId="77777777" w:rsidR="005C3CCB" w:rsidRPr="004D1F74" w:rsidRDefault="005C3CCB" w:rsidP="005C3CCB">
            <w:pPr>
              <w:pStyle w:val="p1"/>
              <w:rPr>
                <w:rStyle w:val="s1"/>
                <w:rFonts w:ascii="Times New Roman" w:hAnsi="Times New Roman"/>
                <w:b/>
              </w:rPr>
            </w:pPr>
            <w:r w:rsidRPr="004D1F74">
              <w:rPr>
                <w:rStyle w:val="s1"/>
                <w:rFonts w:ascii="Times New Roman" w:hAnsi="Times New Roman"/>
                <w:b/>
              </w:rPr>
              <w:t>Module #8</w:t>
            </w:r>
          </w:p>
          <w:p w14:paraId="112AD33D" w14:textId="77777777" w:rsidR="005C3CCB" w:rsidRPr="004D1F74" w:rsidRDefault="005C3CCB" w:rsidP="005C3CCB">
            <w:pPr>
              <w:pStyle w:val="p1"/>
              <w:rPr>
                <w:rFonts w:ascii="Times New Roman" w:hAnsi="Times New Roman"/>
              </w:rPr>
            </w:pPr>
            <w:r w:rsidRPr="004D1F74">
              <w:rPr>
                <w:rStyle w:val="s1"/>
                <w:rFonts w:ascii="Times New Roman" w:hAnsi="Times New Roman"/>
              </w:rPr>
              <w:t>Complete your initial translation  plan  based on guidelines.</w:t>
            </w:r>
          </w:p>
          <w:p w14:paraId="32F69617" w14:textId="77777777" w:rsidR="005C3CCB" w:rsidRPr="004D1F74" w:rsidRDefault="005C3CCB" w:rsidP="005C3CCB"/>
        </w:tc>
        <w:tc>
          <w:tcPr>
            <w:tcW w:w="2576" w:type="dxa"/>
            <w:tcBorders>
              <w:top w:val="single" w:sz="4" w:space="0" w:color="auto"/>
              <w:left w:val="single" w:sz="4" w:space="0" w:color="auto"/>
              <w:bottom w:val="single" w:sz="4" w:space="0" w:color="auto"/>
              <w:right w:val="single" w:sz="4" w:space="0" w:color="auto"/>
            </w:tcBorders>
          </w:tcPr>
          <w:p w14:paraId="38E8BC69" w14:textId="77777777" w:rsidR="005C3CCB" w:rsidRDefault="005C3CCB" w:rsidP="005C3CCB">
            <w:r w:rsidRPr="004D1F74">
              <w:t>Individual development of paper components</w:t>
            </w:r>
          </w:p>
          <w:p w14:paraId="5390C9A2" w14:textId="77777777" w:rsidR="005C3CCB" w:rsidRDefault="005C3CCB" w:rsidP="005C3CCB"/>
          <w:p w14:paraId="74941C3F" w14:textId="77777777" w:rsidR="005C3CCB" w:rsidRPr="004D1F74" w:rsidRDefault="005C3CCB" w:rsidP="005C3CCB">
            <w:r>
              <w:t>Prior DB discussions and feedback from classmates</w:t>
            </w:r>
          </w:p>
        </w:tc>
        <w:tc>
          <w:tcPr>
            <w:tcW w:w="2550" w:type="dxa"/>
            <w:tcBorders>
              <w:top w:val="single" w:sz="4" w:space="0" w:color="auto"/>
              <w:left w:val="single" w:sz="4" w:space="0" w:color="auto"/>
              <w:bottom w:val="single" w:sz="4" w:space="0" w:color="auto"/>
              <w:right w:val="single" w:sz="4" w:space="0" w:color="auto"/>
            </w:tcBorders>
          </w:tcPr>
          <w:p w14:paraId="710C9944" w14:textId="77777777" w:rsidR="005C3CCB" w:rsidRPr="004D1F74" w:rsidRDefault="005C3CCB" w:rsidP="005C3CCB">
            <w:r w:rsidRPr="004D1F74">
              <w:t>Translation Plan Paper</w:t>
            </w:r>
          </w:p>
        </w:tc>
      </w:tr>
      <w:tr w:rsidR="005C3CCB" w:rsidRPr="004D1F74" w14:paraId="68229EFB" w14:textId="77777777" w:rsidTr="005C3CCB">
        <w:tc>
          <w:tcPr>
            <w:tcW w:w="1795" w:type="dxa"/>
            <w:tcBorders>
              <w:top w:val="single" w:sz="4" w:space="0" w:color="auto"/>
              <w:left w:val="single" w:sz="4" w:space="0" w:color="auto"/>
              <w:bottom w:val="single" w:sz="4" w:space="0" w:color="auto"/>
              <w:right w:val="single" w:sz="4" w:space="0" w:color="auto"/>
            </w:tcBorders>
          </w:tcPr>
          <w:p w14:paraId="17D7C696" w14:textId="77777777" w:rsidR="005C3CCB" w:rsidRPr="004D1F74" w:rsidRDefault="005C3CCB" w:rsidP="005C3CCB">
            <w:pPr>
              <w:ind w:right="185"/>
              <w:rPr>
                <w:b/>
              </w:rPr>
            </w:pPr>
          </w:p>
        </w:tc>
        <w:tc>
          <w:tcPr>
            <w:tcW w:w="2429" w:type="dxa"/>
            <w:tcBorders>
              <w:top w:val="single" w:sz="4" w:space="0" w:color="auto"/>
              <w:left w:val="single" w:sz="4" w:space="0" w:color="auto"/>
              <w:bottom w:val="single" w:sz="4" w:space="0" w:color="auto"/>
              <w:right w:val="single" w:sz="4" w:space="0" w:color="auto"/>
            </w:tcBorders>
          </w:tcPr>
          <w:p w14:paraId="4BEA2A94" w14:textId="77777777" w:rsidR="005C3CCB" w:rsidRPr="00A0744E" w:rsidRDefault="005C3CCB" w:rsidP="005C3CCB">
            <w:pPr>
              <w:pStyle w:val="p1"/>
              <w:rPr>
                <w:rStyle w:val="s1"/>
                <w:rFonts w:ascii="Times New Roman" w:hAnsi="Times New Roman"/>
              </w:rPr>
            </w:pPr>
            <w:r w:rsidRPr="00A0744E">
              <w:rPr>
                <w:rStyle w:val="s1"/>
                <w:rFonts w:ascii="Times New Roman" w:hAnsi="Times New Roman"/>
              </w:rPr>
              <w:t xml:space="preserve">Finalize PICO </w:t>
            </w:r>
            <w:r>
              <w:rPr>
                <w:rStyle w:val="s1"/>
                <w:rFonts w:ascii="Times New Roman" w:hAnsi="Times New Roman"/>
              </w:rPr>
              <w:t>question and rational</w:t>
            </w:r>
          </w:p>
        </w:tc>
        <w:tc>
          <w:tcPr>
            <w:tcW w:w="2576" w:type="dxa"/>
            <w:tcBorders>
              <w:top w:val="single" w:sz="4" w:space="0" w:color="auto"/>
              <w:left w:val="single" w:sz="4" w:space="0" w:color="auto"/>
              <w:bottom w:val="single" w:sz="4" w:space="0" w:color="auto"/>
              <w:right w:val="single" w:sz="4" w:space="0" w:color="auto"/>
            </w:tcBorders>
          </w:tcPr>
          <w:p w14:paraId="7170518B" w14:textId="77777777" w:rsidR="005C3CCB" w:rsidRPr="004D1F74" w:rsidRDefault="005C3CCB" w:rsidP="005C3CCB">
            <w:r>
              <w:t>Module 6,7,8 DB Posts and feedback from classmates</w:t>
            </w:r>
          </w:p>
        </w:tc>
        <w:tc>
          <w:tcPr>
            <w:tcW w:w="2550" w:type="dxa"/>
            <w:tcBorders>
              <w:top w:val="single" w:sz="4" w:space="0" w:color="auto"/>
              <w:left w:val="single" w:sz="4" w:space="0" w:color="auto"/>
              <w:bottom w:val="single" w:sz="4" w:space="0" w:color="auto"/>
              <w:right w:val="single" w:sz="4" w:space="0" w:color="auto"/>
            </w:tcBorders>
          </w:tcPr>
          <w:p w14:paraId="7CF54345" w14:textId="77777777" w:rsidR="005C3CCB" w:rsidRPr="004D1F74" w:rsidRDefault="005C3CCB" w:rsidP="005C3CCB">
            <w:r>
              <w:t>PICO Paper and Presentation</w:t>
            </w:r>
          </w:p>
        </w:tc>
      </w:tr>
      <w:tr w:rsidR="005C3CCB" w:rsidRPr="004D1F74" w14:paraId="0A7B7D58" w14:textId="77777777" w:rsidTr="005C3CCB">
        <w:tc>
          <w:tcPr>
            <w:tcW w:w="17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339F933"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19D03A"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3560B7A" w14:textId="77777777" w:rsidR="005C3CCB" w:rsidRPr="004D1F74" w:rsidRDefault="005C3CCB" w:rsidP="005C3CCB"/>
        </w:tc>
        <w:tc>
          <w:tcPr>
            <w:tcW w:w="255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70308F5" w14:textId="77777777" w:rsidR="005C3CCB" w:rsidRPr="004D1F74" w:rsidRDefault="005C3CCB" w:rsidP="005C3CCB"/>
        </w:tc>
      </w:tr>
      <w:tr w:rsidR="005C3CCB" w:rsidRPr="004D1F74" w14:paraId="493DF11C" w14:textId="77777777" w:rsidTr="005C3CCB">
        <w:tc>
          <w:tcPr>
            <w:tcW w:w="1795" w:type="dxa"/>
            <w:tcBorders>
              <w:top w:val="single" w:sz="4" w:space="0" w:color="auto"/>
              <w:left w:val="single" w:sz="4" w:space="0" w:color="auto"/>
              <w:bottom w:val="single" w:sz="4" w:space="0" w:color="auto"/>
              <w:right w:val="single" w:sz="4" w:space="0" w:color="auto"/>
            </w:tcBorders>
          </w:tcPr>
          <w:p w14:paraId="3E844062" w14:textId="77777777" w:rsidR="005C3CCB" w:rsidRPr="004D1F74" w:rsidRDefault="005C3CCB" w:rsidP="005C3CCB">
            <w:pPr>
              <w:rPr>
                <w:b/>
              </w:rPr>
            </w:pPr>
            <w:r w:rsidRPr="004D1F74">
              <w:rPr>
                <w:rFonts w:eastAsia="Calibri"/>
                <w:b/>
              </w:rPr>
              <w:t>Compare and contrast Evidence Based Practice, Quality Improvement, and Research (knowledge generation).</w:t>
            </w:r>
          </w:p>
        </w:tc>
        <w:tc>
          <w:tcPr>
            <w:tcW w:w="2429" w:type="dxa"/>
            <w:tcBorders>
              <w:top w:val="single" w:sz="4" w:space="0" w:color="auto"/>
              <w:left w:val="single" w:sz="4" w:space="0" w:color="auto"/>
              <w:bottom w:val="single" w:sz="4" w:space="0" w:color="auto"/>
              <w:right w:val="single" w:sz="4" w:space="0" w:color="auto"/>
            </w:tcBorders>
          </w:tcPr>
          <w:p w14:paraId="72A6B7E8" w14:textId="77777777" w:rsidR="005C3CCB" w:rsidRPr="004D1F74" w:rsidRDefault="005C3CCB" w:rsidP="005C3CCB">
            <w:pPr>
              <w:tabs>
                <w:tab w:val="left" w:pos="1500"/>
              </w:tabs>
              <w:rPr>
                <w:rFonts w:eastAsia="Times New Roman"/>
                <w:b/>
                <w:bCs/>
              </w:rPr>
            </w:pPr>
            <w:r w:rsidRPr="004D1F74">
              <w:rPr>
                <w:rFonts w:eastAsia="Times New Roman"/>
                <w:b/>
                <w:bCs/>
              </w:rPr>
              <w:t>Module #1</w:t>
            </w:r>
            <w:r w:rsidRPr="004D1F74">
              <w:rPr>
                <w:rFonts w:eastAsia="Times New Roman"/>
                <w:b/>
                <w:bCs/>
              </w:rPr>
              <w:tab/>
            </w:r>
          </w:p>
          <w:p w14:paraId="00EA23FD" w14:textId="77777777" w:rsidR="005C3CCB" w:rsidRPr="004D1F74" w:rsidRDefault="005C3CCB" w:rsidP="005C3CCB">
            <w:pPr>
              <w:rPr>
                <w:rFonts w:eastAsia="Times New Roman"/>
                <w:bCs/>
              </w:rPr>
            </w:pPr>
            <w:r w:rsidRPr="004D1F74">
              <w:rPr>
                <w:rFonts w:eastAsia="Times New Roman"/>
                <w:bCs/>
              </w:rPr>
              <w:t>Lesson A: EBP--What it is</w:t>
            </w:r>
          </w:p>
          <w:p w14:paraId="3173592F" w14:textId="77777777" w:rsidR="005C3CCB" w:rsidRPr="004D1F74" w:rsidRDefault="005C3CCB" w:rsidP="005C3CCB">
            <w:pPr>
              <w:rPr>
                <w:rFonts w:eastAsia="Times New Roman"/>
              </w:rPr>
            </w:pPr>
          </w:p>
          <w:p w14:paraId="3131235D" w14:textId="77777777" w:rsidR="005C3CCB" w:rsidRPr="004D1F74" w:rsidRDefault="005C3CCB" w:rsidP="005C3CCB">
            <w:pPr>
              <w:rPr>
                <w:rFonts w:eastAsia="Times New Roman"/>
              </w:rPr>
            </w:pPr>
            <w:r w:rsidRPr="004D1F74">
              <w:rPr>
                <w:rFonts w:eastAsia="Times New Roman"/>
                <w:bCs/>
              </w:rPr>
              <w:t>Describe EBP and implications for DNP role.</w:t>
            </w:r>
          </w:p>
          <w:p w14:paraId="45266A1C" w14:textId="77777777" w:rsidR="005C3CCB" w:rsidRPr="004D1F74" w:rsidRDefault="005C3CCB" w:rsidP="005C3CCB">
            <w:pPr>
              <w:rPr>
                <w:rFonts w:eastAsia="Times New Roman"/>
              </w:rPr>
            </w:pPr>
          </w:p>
          <w:p w14:paraId="6DC182A8" w14:textId="77777777" w:rsidR="005C3CCB" w:rsidRPr="004D1F74" w:rsidRDefault="005C3CCB" w:rsidP="005C3CCB">
            <w:pPr>
              <w:rPr>
                <w:rFonts w:eastAsia="Times New Roman"/>
              </w:rPr>
            </w:pPr>
            <w:r w:rsidRPr="004D1F74">
              <w:rPr>
                <w:rFonts w:eastAsia="Times New Roman"/>
                <w:bCs/>
              </w:rPr>
              <w:t>Identify the major components of an EBP model</w:t>
            </w:r>
          </w:p>
          <w:p w14:paraId="33BE5E51" w14:textId="77777777" w:rsidR="005C3CCB" w:rsidRPr="004D1F74" w:rsidRDefault="005C3CCB" w:rsidP="005C3CCB">
            <w:pPr>
              <w:rPr>
                <w:rFonts w:eastAsia="Times New Roman"/>
              </w:rPr>
            </w:pPr>
          </w:p>
          <w:p w14:paraId="293529DC"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tcPr>
          <w:p w14:paraId="7793ADFE" w14:textId="77777777" w:rsidR="005C3CCB" w:rsidRDefault="005C3CCB" w:rsidP="005C3CCB">
            <w:r>
              <w:t>Discussion Board #1 and #2</w:t>
            </w:r>
          </w:p>
          <w:p w14:paraId="7786D7A4" w14:textId="77777777" w:rsidR="005C3CCB" w:rsidRDefault="005C3CCB" w:rsidP="005C3CCB"/>
          <w:p w14:paraId="0B0B9DDA" w14:textId="77777777" w:rsidR="005C3CCB" w:rsidRDefault="005C3CCB" w:rsidP="005C3CCB"/>
          <w:p w14:paraId="57B35DA1" w14:textId="77777777" w:rsidR="005C3CCB" w:rsidRDefault="005C3CCB" w:rsidP="005C3CCB"/>
          <w:p w14:paraId="171BD47D" w14:textId="77777777" w:rsidR="005C3CCB" w:rsidRDefault="005C3CCB" w:rsidP="005C3CCB"/>
          <w:p w14:paraId="21B38193" w14:textId="77777777" w:rsidR="005C3CCB" w:rsidRDefault="005C3CCB" w:rsidP="005C3CCB"/>
          <w:p w14:paraId="7E7EA6C9" w14:textId="77777777" w:rsidR="005C3CCB" w:rsidRDefault="005C3CCB" w:rsidP="005C3CCB"/>
          <w:p w14:paraId="5BD16AAC" w14:textId="77777777" w:rsidR="005C3CCB" w:rsidRPr="004D1F74" w:rsidRDefault="005C3CCB" w:rsidP="005C3CCB">
            <w:r>
              <w:t xml:space="preserve">Review common EBP models and components. </w:t>
            </w:r>
          </w:p>
        </w:tc>
        <w:tc>
          <w:tcPr>
            <w:tcW w:w="2550" w:type="dxa"/>
            <w:tcBorders>
              <w:top w:val="single" w:sz="4" w:space="0" w:color="auto"/>
              <w:left w:val="single" w:sz="4" w:space="0" w:color="auto"/>
              <w:bottom w:val="single" w:sz="4" w:space="0" w:color="auto"/>
              <w:right w:val="single" w:sz="4" w:space="0" w:color="auto"/>
            </w:tcBorders>
          </w:tcPr>
          <w:p w14:paraId="0BF639DB" w14:textId="77777777" w:rsidR="005C3CCB" w:rsidRDefault="005C3CCB" w:rsidP="005C3CCB">
            <w:r>
              <w:t>Quiz #1</w:t>
            </w:r>
          </w:p>
          <w:p w14:paraId="00163338" w14:textId="77777777" w:rsidR="005C3CCB" w:rsidRDefault="005C3CCB" w:rsidP="005C3CCB"/>
          <w:p w14:paraId="6EB7A8B5" w14:textId="77777777" w:rsidR="005C3CCB" w:rsidRDefault="005C3CCB" w:rsidP="005C3CCB"/>
          <w:p w14:paraId="16D01EE5" w14:textId="77777777" w:rsidR="005C3CCB" w:rsidRPr="004D1F74" w:rsidRDefault="005C3CCB" w:rsidP="005C3CCB">
            <w:r w:rsidRPr="004D1F74">
              <w:t>Translation Plan Paper</w:t>
            </w:r>
          </w:p>
        </w:tc>
      </w:tr>
      <w:tr w:rsidR="005C3CCB" w:rsidRPr="004D1F74" w14:paraId="6A90C280" w14:textId="77777777" w:rsidTr="005C3CCB">
        <w:tc>
          <w:tcPr>
            <w:tcW w:w="1795" w:type="dxa"/>
            <w:tcBorders>
              <w:top w:val="single" w:sz="4" w:space="0" w:color="auto"/>
              <w:left w:val="single" w:sz="4" w:space="0" w:color="auto"/>
              <w:bottom w:val="single" w:sz="4" w:space="0" w:color="auto"/>
              <w:right w:val="single" w:sz="4" w:space="0" w:color="auto"/>
            </w:tcBorders>
          </w:tcPr>
          <w:p w14:paraId="6857A8AB"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5EE9EBD" w14:textId="77777777" w:rsidR="005C3CCB" w:rsidRPr="004D1F74" w:rsidRDefault="005C3CCB" w:rsidP="005C3CCB">
            <w:pPr>
              <w:rPr>
                <w:rFonts w:eastAsia="Times New Roman"/>
              </w:rPr>
            </w:pPr>
            <w:r w:rsidRPr="004D1F74">
              <w:rPr>
                <w:rFonts w:eastAsia="Times New Roman"/>
                <w:bCs/>
              </w:rPr>
              <w:t>Apply levels of evidence category to a study</w:t>
            </w:r>
          </w:p>
          <w:p w14:paraId="2E4C5A61" w14:textId="77777777" w:rsidR="005C3CCB" w:rsidRPr="004D1F74" w:rsidRDefault="005C3CCB" w:rsidP="005C3CCB">
            <w:pPr>
              <w:rPr>
                <w:rFonts w:eastAsia="Times New Roman"/>
                <w:bCs/>
              </w:rPr>
            </w:pPr>
            <w:r w:rsidRPr="004D1F74">
              <w:rPr>
                <w:rFonts w:eastAsia="Times New Roman"/>
                <w:bCs/>
              </w:rPr>
              <w:t>Lesson B: EBP, QI, and Research</w:t>
            </w:r>
          </w:p>
          <w:p w14:paraId="42340B09"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tcPr>
          <w:p w14:paraId="61984344" w14:textId="77777777" w:rsidR="005C3CCB" w:rsidRPr="004D1F74" w:rsidRDefault="005C3CCB" w:rsidP="005C3CCB">
            <w:r>
              <w:t>Readings and Lectures</w:t>
            </w:r>
          </w:p>
        </w:tc>
        <w:tc>
          <w:tcPr>
            <w:tcW w:w="2550" w:type="dxa"/>
            <w:tcBorders>
              <w:top w:val="single" w:sz="4" w:space="0" w:color="auto"/>
              <w:left w:val="single" w:sz="4" w:space="0" w:color="auto"/>
              <w:bottom w:val="single" w:sz="4" w:space="0" w:color="auto"/>
              <w:right w:val="single" w:sz="4" w:space="0" w:color="auto"/>
            </w:tcBorders>
          </w:tcPr>
          <w:p w14:paraId="2959703B" w14:textId="77777777" w:rsidR="005C3CCB" w:rsidRDefault="005C3CCB" w:rsidP="005C3CCB">
            <w:r>
              <w:t>Quiz #1</w:t>
            </w:r>
          </w:p>
          <w:p w14:paraId="673349D1" w14:textId="77777777" w:rsidR="005C3CCB" w:rsidRDefault="005C3CCB" w:rsidP="005C3CCB"/>
          <w:p w14:paraId="35A3D495" w14:textId="77777777" w:rsidR="005C3CCB" w:rsidRDefault="005C3CCB" w:rsidP="005C3CCB"/>
          <w:p w14:paraId="691F230E" w14:textId="77777777" w:rsidR="005C3CCB" w:rsidRPr="004D1F74" w:rsidRDefault="005C3CCB" w:rsidP="005C3CCB">
            <w:r w:rsidRPr="004D1F74">
              <w:t>Translation Plan Paper</w:t>
            </w:r>
          </w:p>
        </w:tc>
      </w:tr>
      <w:tr w:rsidR="005C3CCB" w:rsidRPr="004D1F74" w14:paraId="1244CC10" w14:textId="77777777" w:rsidTr="005C3CCB">
        <w:tc>
          <w:tcPr>
            <w:tcW w:w="1795" w:type="dxa"/>
            <w:tcBorders>
              <w:top w:val="single" w:sz="4" w:space="0" w:color="auto"/>
              <w:left w:val="single" w:sz="4" w:space="0" w:color="auto"/>
              <w:bottom w:val="single" w:sz="4" w:space="0" w:color="auto"/>
              <w:right w:val="single" w:sz="4" w:space="0" w:color="auto"/>
            </w:tcBorders>
          </w:tcPr>
          <w:p w14:paraId="4E82905A"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1E89D19" w14:textId="77777777" w:rsidR="005C3CCB" w:rsidRPr="004D1F74" w:rsidRDefault="005C3CCB" w:rsidP="005C3CCB">
            <w:pPr>
              <w:rPr>
                <w:rFonts w:eastAsia="Times New Roman"/>
              </w:rPr>
            </w:pPr>
            <w:r w:rsidRPr="004D1F74">
              <w:rPr>
                <w:rFonts w:eastAsia="Times New Roman"/>
                <w:bCs/>
              </w:rPr>
              <w:t>Differentiate EBP, QI, and research approaches from each other.</w:t>
            </w:r>
          </w:p>
          <w:p w14:paraId="53DF77BC" w14:textId="77777777" w:rsidR="005C3CCB" w:rsidRPr="004D1F74" w:rsidRDefault="005C3CCB" w:rsidP="005C3CCB">
            <w:pPr>
              <w:rPr>
                <w:rFonts w:eastAsia="Times New Roman"/>
              </w:rPr>
            </w:pPr>
          </w:p>
          <w:p w14:paraId="3F015538" w14:textId="77777777" w:rsidR="005C3CCB" w:rsidRPr="004D1F74" w:rsidRDefault="005C3CCB" w:rsidP="005C3CCB">
            <w:pPr>
              <w:jc w:val="center"/>
              <w:rPr>
                <w:bCs/>
              </w:rPr>
            </w:pPr>
          </w:p>
        </w:tc>
        <w:tc>
          <w:tcPr>
            <w:tcW w:w="2576" w:type="dxa"/>
            <w:tcBorders>
              <w:top w:val="single" w:sz="4" w:space="0" w:color="auto"/>
              <w:left w:val="single" w:sz="4" w:space="0" w:color="auto"/>
              <w:bottom w:val="single" w:sz="4" w:space="0" w:color="auto"/>
              <w:right w:val="single" w:sz="4" w:space="0" w:color="auto"/>
            </w:tcBorders>
          </w:tcPr>
          <w:p w14:paraId="312F21BB" w14:textId="77777777" w:rsidR="005C3CCB" w:rsidRPr="003A1C50" w:rsidRDefault="005C3CCB" w:rsidP="005C3CCB">
            <w:pPr>
              <w:rPr>
                <w:b/>
              </w:rPr>
            </w:pPr>
            <w:r>
              <w:t>Readings and Lectures</w:t>
            </w:r>
          </w:p>
        </w:tc>
        <w:tc>
          <w:tcPr>
            <w:tcW w:w="2550" w:type="dxa"/>
            <w:tcBorders>
              <w:top w:val="single" w:sz="4" w:space="0" w:color="auto"/>
              <w:left w:val="single" w:sz="4" w:space="0" w:color="auto"/>
              <w:bottom w:val="single" w:sz="4" w:space="0" w:color="auto"/>
              <w:right w:val="single" w:sz="4" w:space="0" w:color="auto"/>
            </w:tcBorders>
          </w:tcPr>
          <w:p w14:paraId="782DDB59" w14:textId="77777777" w:rsidR="005C3CCB" w:rsidRPr="004D1F74" w:rsidRDefault="005C3CCB" w:rsidP="005C3CCB">
            <w:r>
              <w:t>Quiz #1</w:t>
            </w:r>
          </w:p>
        </w:tc>
      </w:tr>
      <w:tr w:rsidR="005C3CCB" w:rsidRPr="004D1F74" w14:paraId="7126B70E" w14:textId="77777777" w:rsidTr="005C3CCB">
        <w:tc>
          <w:tcPr>
            <w:tcW w:w="1795" w:type="dxa"/>
            <w:tcBorders>
              <w:top w:val="single" w:sz="4" w:space="0" w:color="auto"/>
              <w:left w:val="single" w:sz="4" w:space="0" w:color="auto"/>
              <w:bottom w:val="single" w:sz="4" w:space="0" w:color="auto"/>
              <w:right w:val="single" w:sz="4" w:space="0" w:color="auto"/>
            </w:tcBorders>
          </w:tcPr>
          <w:p w14:paraId="7455367C"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0418277D" w14:textId="77777777" w:rsidR="005C3CCB" w:rsidRPr="004D1F74" w:rsidRDefault="005C3CCB" w:rsidP="005C3CCB">
            <w:pPr>
              <w:rPr>
                <w:rFonts w:eastAsia="Times New Roman"/>
                <w:bCs/>
              </w:rPr>
            </w:pPr>
            <w:r w:rsidRPr="004D1F74">
              <w:rPr>
                <w:rFonts w:eastAsia="Times New Roman"/>
                <w:bCs/>
              </w:rPr>
              <w:t xml:space="preserve">Analyze an example of a clinical question appropriate for a QI project, and EBP </w:t>
            </w:r>
            <w:r w:rsidRPr="004D1F74">
              <w:rPr>
                <w:rFonts w:eastAsia="Times New Roman"/>
                <w:bCs/>
              </w:rPr>
              <w:lastRenderedPageBreak/>
              <w:t>project, and a research project.</w:t>
            </w:r>
          </w:p>
          <w:p w14:paraId="2DAFA461"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tcPr>
          <w:p w14:paraId="4641D908" w14:textId="77777777" w:rsidR="005C3CCB" w:rsidRPr="004D1F74" w:rsidRDefault="005C3CCB" w:rsidP="005C3CCB">
            <w:r>
              <w:lastRenderedPageBreak/>
              <w:t>DB #1</w:t>
            </w:r>
          </w:p>
        </w:tc>
        <w:tc>
          <w:tcPr>
            <w:tcW w:w="2550" w:type="dxa"/>
            <w:tcBorders>
              <w:top w:val="single" w:sz="4" w:space="0" w:color="auto"/>
              <w:left w:val="single" w:sz="4" w:space="0" w:color="auto"/>
              <w:bottom w:val="single" w:sz="4" w:space="0" w:color="auto"/>
              <w:right w:val="single" w:sz="4" w:space="0" w:color="auto"/>
            </w:tcBorders>
          </w:tcPr>
          <w:p w14:paraId="672FDFCC" w14:textId="77777777" w:rsidR="005C3CCB" w:rsidRDefault="005C3CCB" w:rsidP="005C3CCB">
            <w:r w:rsidRPr="004D1F74">
              <w:t>Translation Plan Paper</w:t>
            </w:r>
          </w:p>
          <w:p w14:paraId="32A9716C" w14:textId="77777777" w:rsidR="005C3CCB" w:rsidRDefault="005C3CCB" w:rsidP="005C3CCB"/>
          <w:p w14:paraId="29710DAF" w14:textId="77777777" w:rsidR="005C3CCB" w:rsidRPr="004D1F74" w:rsidRDefault="005C3CCB" w:rsidP="005C3CCB">
            <w:r>
              <w:t>PICO Paper</w:t>
            </w:r>
          </w:p>
        </w:tc>
      </w:tr>
      <w:tr w:rsidR="005C3CCB" w:rsidRPr="004D1F74" w14:paraId="6D985A25" w14:textId="77777777" w:rsidTr="005C3CCB">
        <w:tc>
          <w:tcPr>
            <w:tcW w:w="1795" w:type="dxa"/>
            <w:tcBorders>
              <w:top w:val="single" w:sz="4" w:space="0" w:color="auto"/>
              <w:left w:val="single" w:sz="4" w:space="0" w:color="auto"/>
              <w:bottom w:val="single" w:sz="4" w:space="0" w:color="auto"/>
              <w:right w:val="single" w:sz="4" w:space="0" w:color="auto"/>
            </w:tcBorders>
          </w:tcPr>
          <w:p w14:paraId="75499509" w14:textId="77777777" w:rsidR="005C3CCB" w:rsidRPr="004D1F74" w:rsidRDefault="005C3CCB" w:rsidP="005C3CCB"/>
        </w:tc>
        <w:tc>
          <w:tcPr>
            <w:tcW w:w="2429" w:type="dxa"/>
            <w:tcBorders>
              <w:top w:val="single" w:sz="4" w:space="0" w:color="auto"/>
              <w:left w:val="single" w:sz="4" w:space="0" w:color="auto"/>
              <w:bottom w:val="single" w:sz="4" w:space="0" w:color="auto"/>
              <w:right w:val="single" w:sz="4" w:space="0" w:color="auto"/>
            </w:tcBorders>
          </w:tcPr>
          <w:p w14:paraId="22E76B57" w14:textId="77777777" w:rsidR="005C3CCB" w:rsidRPr="004D1F74" w:rsidRDefault="005C3CCB" w:rsidP="005C3CCB">
            <w:pPr>
              <w:rPr>
                <w:rFonts w:eastAsia="Times New Roman"/>
              </w:rPr>
            </w:pPr>
            <w:r w:rsidRPr="004D1F74">
              <w:rPr>
                <w:rFonts w:eastAsia="Times New Roman"/>
                <w:bCs/>
              </w:rPr>
              <w:t>Analyze the DNP role and contribution to EBP, QI, and research.</w:t>
            </w:r>
          </w:p>
          <w:p w14:paraId="230D9FD4" w14:textId="77777777" w:rsidR="005C3CCB" w:rsidRPr="004D1F74" w:rsidRDefault="005C3CCB" w:rsidP="005C3CCB">
            <w:pPr>
              <w:rPr>
                <w:bCs/>
              </w:rPr>
            </w:pPr>
          </w:p>
        </w:tc>
        <w:tc>
          <w:tcPr>
            <w:tcW w:w="2576" w:type="dxa"/>
            <w:tcBorders>
              <w:top w:val="single" w:sz="4" w:space="0" w:color="auto"/>
              <w:left w:val="single" w:sz="4" w:space="0" w:color="auto"/>
              <w:bottom w:val="single" w:sz="4" w:space="0" w:color="auto"/>
              <w:right w:val="single" w:sz="4" w:space="0" w:color="auto"/>
            </w:tcBorders>
          </w:tcPr>
          <w:p w14:paraId="5CB95CD5" w14:textId="77777777" w:rsidR="005C3CCB" w:rsidRPr="004D1F74" w:rsidRDefault="005C3CCB" w:rsidP="005C3CCB">
            <w:r>
              <w:t>DB #2</w:t>
            </w:r>
          </w:p>
        </w:tc>
        <w:tc>
          <w:tcPr>
            <w:tcW w:w="2550" w:type="dxa"/>
            <w:tcBorders>
              <w:top w:val="single" w:sz="4" w:space="0" w:color="auto"/>
              <w:left w:val="single" w:sz="4" w:space="0" w:color="auto"/>
              <w:bottom w:val="single" w:sz="4" w:space="0" w:color="auto"/>
              <w:right w:val="single" w:sz="4" w:space="0" w:color="auto"/>
            </w:tcBorders>
          </w:tcPr>
          <w:p w14:paraId="4E2B48E5" w14:textId="77777777" w:rsidR="005C3CCB" w:rsidRPr="004D1F74" w:rsidRDefault="005C3CCB" w:rsidP="005C3CCB">
            <w:r w:rsidRPr="004D1F74">
              <w:t>Translation Plan Paper</w:t>
            </w:r>
          </w:p>
        </w:tc>
      </w:tr>
    </w:tbl>
    <w:p w14:paraId="640311CF" w14:textId="77777777" w:rsidR="005C3CCB" w:rsidRPr="005C3CCB" w:rsidRDefault="005C3CCB" w:rsidP="00E76A6B">
      <w:pPr>
        <w:pStyle w:val="Default"/>
        <w:spacing w:after="240"/>
        <w:rPr>
          <w:rFonts w:ascii="Times New Roman" w:hAnsi="Times New Roman" w:cs="Times New Roman"/>
          <w:color w:val="365F91" w:themeColor="accent1" w:themeShade="BF"/>
        </w:rPr>
      </w:pPr>
    </w:p>
    <w:p w14:paraId="4BF810A3" w14:textId="77777777" w:rsidR="00E76A6B" w:rsidRDefault="00E76A6B" w:rsidP="00CD7167">
      <w:pPr>
        <w:spacing w:after="240"/>
      </w:pPr>
    </w:p>
    <w:p w14:paraId="06A32119" w14:textId="77777777" w:rsidR="003B7728" w:rsidRDefault="00A84253" w:rsidP="003B7728">
      <w:pPr>
        <w:pStyle w:val="Heading2"/>
      </w:pPr>
      <w:r w:rsidRPr="00D053A6">
        <w:t>Attendance Policy</w:t>
      </w:r>
    </w:p>
    <w:p w14:paraId="3B39746E" w14:textId="51DB4E02" w:rsidR="00A84253" w:rsidRPr="00D053A6" w:rsidRDefault="00A84253" w:rsidP="00CD7167">
      <w:pPr>
        <w:spacing w:after="240"/>
      </w:pPr>
      <w:r w:rsidRPr="00D053A6">
        <w:t xml:space="preserve">At The University of Texas at Arlington, taking attendance is not required. </w:t>
      </w:r>
      <w:r w:rsidR="001122D0">
        <w:t>However, in this online course, you are required to complete all modules and course requirements.</w:t>
      </w:r>
    </w:p>
    <w:p w14:paraId="5AB17E92" w14:textId="77777777" w:rsidR="003B7728" w:rsidRDefault="00AC4F15" w:rsidP="003B7728">
      <w:pPr>
        <w:pStyle w:val="Heading2"/>
      </w:pPr>
      <w:r>
        <w:t>Other Requirements</w:t>
      </w:r>
    </w:p>
    <w:p w14:paraId="66519A6D" w14:textId="77777777" w:rsidR="003B7728" w:rsidRDefault="00FE25A7" w:rsidP="00CD7167">
      <w:pPr>
        <w:spacing w:after="240"/>
        <w:rPr>
          <w:rStyle w:val="Hyperlink"/>
        </w:rPr>
      </w:pPr>
      <w:r>
        <w:t>T</w:t>
      </w:r>
      <w:r w:rsidRPr="00C307C2">
        <w:t>his course</w:t>
      </w:r>
      <w:r>
        <w:t xml:space="preserve"> is offered in entirety as an online format through Blackboard. It is a requirement and responsibility of</w:t>
      </w:r>
      <w:r w:rsidRPr="00C307C2">
        <w:t xml:space="preserve"> each student </w:t>
      </w:r>
      <w:r>
        <w:t>to</w:t>
      </w:r>
      <w:r w:rsidRPr="00C307C2">
        <w:t xml:space="preserve"> have access to a computer and a high speed Internet connection on a daily basis. Review UT </w:t>
      </w:r>
      <w:r>
        <w:t>A</w:t>
      </w:r>
      <w:r w:rsidRPr="00C307C2">
        <w:t xml:space="preserve">rlington’s hardware recommendations: </w:t>
      </w:r>
      <w:hyperlink r:id="rId9" w:history="1">
        <w:r w:rsidRPr="00C307C2">
          <w:rPr>
            <w:rStyle w:val="Hyperlink"/>
          </w:rPr>
          <w:t>http://www.uta.edu/oit/cs/hardware/student-laptop-recommend.php</w:t>
        </w:r>
      </w:hyperlink>
      <w:r w:rsidRPr="00C307C2">
        <w:t xml:space="preserve"> and Blackboard’s browser requirements: </w:t>
      </w:r>
      <w:hyperlink r:id="rId10" w:history="1">
        <w:r w:rsidRPr="00C307C2">
          <w:rPr>
            <w:rStyle w:val="Hyperlink"/>
          </w:rPr>
          <w:t>http://www.uta.edu/blackboard/browsertest/browsertest.php</w:t>
        </w:r>
      </w:hyperlink>
      <w:r w:rsidR="003B7728">
        <w:rPr>
          <w:rStyle w:val="Hyperlink"/>
        </w:rPr>
        <w:t>.</w:t>
      </w:r>
    </w:p>
    <w:p w14:paraId="639E3D4F" w14:textId="77777777" w:rsidR="00FE25A7" w:rsidRDefault="00FE25A7" w:rsidP="004C2DB4">
      <w:pPr>
        <w:spacing w:after="240"/>
      </w:pPr>
      <w:r>
        <w:t xml:space="preserve">You will use your Netid and password to login to Blackboard at </w:t>
      </w:r>
      <w:hyperlink r:id="rId11" w:history="1">
        <w:r>
          <w:rPr>
            <w:rStyle w:val="Hyperlink"/>
          </w:rPr>
          <w:t>https://elearn.uta.edu/</w:t>
        </w:r>
      </w:hyperlink>
      <w:r>
        <w:t xml:space="preserve">. It is your responsibility to become familiar with Blackboard and how to access course components.  There are several Blackboard resources for students including </w:t>
      </w:r>
      <w:hyperlink r:id="rId12" w:history="1">
        <w:r>
          <w:rPr>
            <w:rStyle w:val="Hyperlink"/>
          </w:rPr>
          <w:t>http://www.uta.edu/blackboard/students/index.php</w:t>
        </w:r>
      </w:hyperlink>
      <w:r>
        <w:t xml:space="preserve"> and </w:t>
      </w:r>
      <w:hyperlink r:id="rId13" w:history="1">
        <w:r>
          <w:rPr>
            <w:rStyle w:val="Hyperlink"/>
          </w:rPr>
          <w:t>http://help.blackboard.com/</w:t>
        </w:r>
      </w:hyperlink>
      <w:r>
        <w:t xml:space="preserve">. </w:t>
      </w:r>
    </w:p>
    <w:p w14:paraId="48A2E740" w14:textId="77777777" w:rsidR="00FE25A7" w:rsidRPr="004C2DB4" w:rsidRDefault="00FE25A7" w:rsidP="004C2DB4">
      <w:pPr>
        <w:spacing w:after="240"/>
        <w:rPr>
          <w:color w:val="0000FF"/>
        </w:rPr>
      </w:pPr>
      <w:r w:rsidRPr="00C307C2">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C307C2">
          <w:rPr>
            <w:rStyle w:val="Hyperlink"/>
          </w:rPr>
          <w:t>http://www.uta.edu/bookstore</w:t>
        </w:r>
      </w:hyperlink>
      <w:r w:rsidR="004C2DB4">
        <w:rPr>
          <w:color w:val="0000FF"/>
        </w:rPr>
        <w:t>.</w:t>
      </w:r>
    </w:p>
    <w:p w14:paraId="2C8E5D24" w14:textId="77777777" w:rsidR="003B7728" w:rsidRDefault="00DF09E6" w:rsidP="003B7728">
      <w:pPr>
        <w:pStyle w:val="Heading2"/>
      </w:pPr>
      <w:r w:rsidRPr="00DF09E6">
        <w:t>Grading Policy</w:t>
      </w:r>
    </w:p>
    <w:p w14:paraId="6C97EE37" w14:textId="77777777" w:rsidR="00DF09E6" w:rsidRPr="00DF09E6" w:rsidRDefault="00F15827" w:rsidP="004C2DB4">
      <w:pPr>
        <w:spacing w:after="240"/>
      </w:pPr>
      <w:r w:rsidRPr="00A84253">
        <w:t>Students</w:t>
      </w:r>
      <w:r w:rsidR="00DF09E6" w:rsidRPr="00A84253">
        <w:t xml:space="preserve"> </w:t>
      </w:r>
      <w:r w:rsidR="00DF09E6" w:rsidRPr="00DF09E6">
        <w:t>are expected to keep track of their performance throughout the semester and seek guidance from available sources (including the instructor) if their performance drops below satisfactory levels.</w:t>
      </w:r>
    </w:p>
    <w:p w14:paraId="1B9AA067" w14:textId="77777777" w:rsidR="00FE25A7" w:rsidRPr="00DF09E6" w:rsidRDefault="00FE25A7" w:rsidP="00FE25A7">
      <w:r w:rsidRPr="00DF09E6">
        <w:t>Course Grading Scale</w:t>
      </w:r>
    </w:p>
    <w:p w14:paraId="160862F7" w14:textId="77777777" w:rsidR="00FE25A7" w:rsidRPr="00DF09E6" w:rsidRDefault="00FE25A7" w:rsidP="00FE25A7">
      <w:r>
        <w:t>A = 92</w:t>
      </w:r>
      <w:r w:rsidRPr="00DF09E6">
        <w:t xml:space="preserve"> to 100</w:t>
      </w:r>
    </w:p>
    <w:p w14:paraId="5AC96583" w14:textId="77777777" w:rsidR="00FE25A7" w:rsidRPr="00DF09E6" w:rsidRDefault="00FE25A7" w:rsidP="00FE25A7">
      <w:r>
        <w:t>B = 83-91</w:t>
      </w:r>
    </w:p>
    <w:p w14:paraId="7B482CE0" w14:textId="77777777" w:rsidR="00FE25A7" w:rsidRPr="00DF09E6" w:rsidRDefault="00FE25A7" w:rsidP="00FE25A7">
      <w:r>
        <w:t>C = 74-87</w:t>
      </w:r>
    </w:p>
    <w:p w14:paraId="1AEE88DC" w14:textId="77777777" w:rsidR="00FE25A7" w:rsidRPr="00DF09E6" w:rsidRDefault="00FE25A7" w:rsidP="00FE25A7">
      <w:r>
        <w:t>D = 68 to 73</w:t>
      </w:r>
      <w:r w:rsidRPr="00DF09E6">
        <w:t xml:space="preserve"> – cannot progress</w:t>
      </w:r>
    </w:p>
    <w:p w14:paraId="4C052096" w14:textId="77777777" w:rsidR="00FE25A7" w:rsidRDefault="00FE25A7" w:rsidP="00E76A6B">
      <w:pPr>
        <w:spacing w:after="240"/>
      </w:pPr>
      <w:r>
        <w:t>F = below 59</w:t>
      </w:r>
      <w:r w:rsidRPr="00DF09E6">
        <w:t xml:space="preserve"> – cannot progress</w:t>
      </w:r>
    </w:p>
    <w:tbl>
      <w:tblPr>
        <w:tblStyle w:val="TableGrid"/>
        <w:tblW w:w="0" w:type="auto"/>
        <w:tblLook w:val="04A0" w:firstRow="1" w:lastRow="0" w:firstColumn="1" w:lastColumn="0" w:noHBand="0" w:noVBand="1"/>
        <w:tblCaption w:val="Weighted Grades"/>
        <w:tblDescription w:val="This table lists each course component and their percentage weight for the overall course."/>
      </w:tblPr>
      <w:tblGrid>
        <w:gridCol w:w="5585"/>
      </w:tblGrid>
      <w:tr w:rsidR="0025059E" w:rsidRPr="00E76A6B" w14:paraId="799E1FC8" w14:textId="77777777" w:rsidTr="0025059E">
        <w:trPr>
          <w:tblHeader/>
        </w:trPr>
        <w:tc>
          <w:tcPr>
            <w:tcW w:w="5585" w:type="dxa"/>
            <w:shd w:val="clear" w:color="auto" w:fill="0070C0"/>
          </w:tcPr>
          <w:p w14:paraId="7BBFEAF6" w14:textId="77777777" w:rsidR="0025059E" w:rsidRPr="00E76A6B" w:rsidRDefault="0025059E" w:rsidP="00BC6BE1">
            <w:pPr>
              <w:pStyle w:val="Default"/>
              <w:tabs>
                <w:tab w:val="left" w:pos="3580"/>
                <w:tab w:val="left" w:pos="4605"/>
              </w:tabs>
              <w:rPr>
                <w:rFonts w:ascii="Times New Roman" w:hAnsi="Times New Roman" w:cs="Times New Roman"/>
                <w:b/>
                <w:color w:val="FFFFFF" w:themeColor="background1"/>
              </w:rPr>
            </w:pPr>
            <w:r w:rsidRPr="00E76A6B">
              <w:rPr>
                <w:rFonts w:ascii="Times New Roman" w:hAnsi="Times New Roman" w:cs="Times New Roman"/>
                <w:b/>
                <w:color w:val="FFFFFF" w:themeColor="background1"/>
              </w:rPr>
              <w:t>Required Components for Course Credit</w:t>
            </w:r>
            <w:r>
              <w:rPr>
                <w:rFonts w:ascii="Times New Roman" w:hAnsi="Times New Roman" w:cs="Times New Roman"/>
                <w:b/>
                <w:color w:val="FFFFFF" w:themeColor="background1"/>
              </w:rPr>
              <w:tab/>
            </w:r>
          </w:p>
        </w:tc>
      </w:tr>
      <w:tr w:rsidR="0025059E" w:rsidRPr="00E76A6B" w14:paraId="51C1D87A" w14:textId="77777777" w:rsidTr="0025059E">
        <w:tc>
          <w:tcPr>
            <w:tcW w:w="5585" w:type="dxa"/>
          </w:tcPr>
          <w:p w14:paraId="28070304" w14:textId="77777777" w:rsidR="0025059E" w:rsidRDefault="0025059E" w:rsidP="0025059E">
            <w:pPr>
              <w:ind w:left="372"/>
              <w:rPr>
                <w:rFonts w:eastAsia="Times New Roman"/>
              </w:rPr>
            </w:pPr>
            <w:r>
              <w:rPr>
                <w:rFonts w:eastAsia="Times New Roman"/>
              </w:rPr>
              <w:t>Research Quizzes</w:t>
            </w:r>
            <w:r w:rsidRPr="003C3D8A">
              <w:rPr>
                <w:rFonts w:eastAsia="Times New Roman"/>
              </w:rPr>
              <w:t xml:space="preserve"> (</w:t>
            </w:r>
            <w:r>
              <w:rPr>
                <w:rFonts w:eastAsia="Times New Roman"/>
              </w:rPr>
              <w:t xml:space="preserve">2 X 15% each)       </w:t>
            </w:r>
            <w:r>
              <w:rPr>
                <w:rFonts w:eastAsia="Times New Roman"/>
              </w:rPr>
              <w:tab/>
              <w:t>30</w:t>
            </w:r>
            <w:r w:rsidRPr="003C3D8A">
              <w:rPr>
                <w:rFonts w:eastAsia="Times New Roman"/>
              </w:rPr>
              <w:t xml:space="preserve"> %</w:t>
            </w:r>
          </w:p>
          <w:p w14:paraId="300B886C" w14:textId="77777777" w:rsidR="0025059E" w:rsidRDefault="0025059E" w:rsidP="0025059E">
            <w:pPr>
              <w:ind w:left="372"/>
              <w:rPr>
                <w:rFonts w:eastAsia="Times New Roman"/>
              </w:rPr>
            </w:pPr>
            <w:r>
              <w:rPr>
                <w:rFonts w:eastAsia="Times New Roman"/>
              </w:rPr>
              <w:t>Statistics Quiz (1 X 15% each)</w:t>
            </w:r>
            <w:r>
              <w:rPr>
                <w:rFonts w:eastAsia="Times New Roman"/>
              </w:rPr>
              <w:tab/>
              <w:t xml:space="preserve">   </w:t>
            </w:r>
            <w:r>
              <w:rPr>
                <w:rFonts w:eastAsia="Times New Roman"/>
              </w:rPr>
              <w:tab/>
              <w:t>15 %</w:t>
            </w:r>
          </w:p>
          <w:p w14:paraId="457D5427" w14:textId="46F7B745" w:rsidR="0025059E" w:rsidRDefault="0025059E" w:rsidP="0025059E">
            <w:pPr>
              <w:ind w:left="372"/>
              <w:rPr>
                <w:rFonts w:eastAsia="Times New Roman"/>
              </w:rPr>
            </w:pPr>
            <w:r>
              <w:rPr>
                <w:rFonts w:eastAsia="Times New Roman"/>
              </w:rPr>
              <w:lastRenderedPageBreak/>
              <w:t>Discussion Board</w:t>
            </w:r>
            <w:r>
              <w:rPr>
                <w:rFonts w:eastAsia="Times New Roman"/>
              </w:rPr>
              <w:tab/>
            </w:r>
            <w:r w:rsidR="00E629B2">
              <w:rPr>
                <w:rFonts w:eastAsia="Times New Roman"/>
              </w:rPr>
              <w:t>assignments</w:t>
            </w:r>
            <w:r w:rsidR="00E629B2">
              <w:rPr>
                <w:rFonts w:eastAsia="Times New Roman"/>
              </w:rPr>
              <w:tab/>
            </w:r>
            <w:r w:rsidR="00E629B2">
              <w:rPr>
                <w:rFonts w:eastAsia="Times New Roman"/>
              </w:rPr>
              <w:tab/>
            </w:r>
            <w:r>
              <w:rPr>
                <w:rFonts w:eastAsia="Times New Roman"/>
              </w:rPr>
              <w:t>5%</w:t>
            </w:r>
          </w:p>
          <w:p w14:paraId="7412297E" w14:textId="77777777" w:rsidR="0025059E" w:rsidRDefault="0025059E" w:rsidP="0025059E">
            <w:pPr>
              <w:ind w:left="372"/>
              <w:rPr>
                <w:rFonts w:eastAsia="Times New Roman"/>
              </w:rPr>
            </w:pPr>
            <w:r>
              <w:rPr>
                <w:rFonts w:eastAsia="Times New Roman"/>
              </w:rPr>
              <w:t>Initial PICOTS statement</w:t>
            </w:r>
            <w:r>
              <w:rPr>
                <w:rFonts w:eastAsia="Times New Roman"/>
              </w:rPr>
              <w:tab/>
            </w:r>
            <w:r>
              <w:rPr>
                <w:rFonts w:eastAsia="Times New Roman"/>
              </w:rPr>
              <w:tab/>
            </w:r>
            <w:r>
              <w:rPr>
                <w:rFonts w:eastAsia="Times New Roman"/>
              </w:rPr>
              <w:tab/>
              <w:t>5%</w:t>
            </w:r>
          </w:p>
          <w:p w14:paraId="77CEB1FE" w14:textId="77777777" w:rsidR="0025059E" w:rsidRDefault="0025059E" w:rsidP="0025059E">
            <w:pPr>
              <w:ind w:left="372"/>
              <w:rPr>
                <w:rFonts w:eastAsia="Times New Roman"/>
              </w:rPr>
            </w:pPr>
            <w:r>
              <w:rPr>
                <w:rFonts w:eastAsia="Times New Roman"/>
              </w:rPr>
              <w:t>Presentation</w:t>
            </w:r>
            <w:r>
              <w:rPr>
                <w:rFonts w:eastAsia="Times New Roman"/>
              </w:rPr>
              <w:tab/>
            </w:r>
            <w:r>
              <w:rPr>
                <w:rFonts w:eastAsia="Times New Roman"/>
              </w:rPr>
              <w:tab/>
            </w:r>
            <w:r>
              <w:rPr>
                <w:rFonts w:eastAsia="Times New Roman"/>
              </w:rPr>
              <w:tab/>
            </w:r>
            <w:r>
              <w:rPr>
                <w:rFonts w:eastAsia="Times New Roman"/>
              </w:rPr>
              <w:tab/>
              <w:t>2%</w:t>
            </w:r>
          </w:p>
          <w:p w14:paraId="4F8F5AC7" w14:textId="77777777" w:rsidR="0025059E" w:rsidRDefault="0025059E" w:rsidP="0025059E">
            <w:pPr>
              <w:ind w:left="372"/>
              <w:rPr>
                <w:rFonts w:eastAsia="Times New Roman"/>
              </w:rPr>
            </w:pPr>
            <w:r>
              <w:rPr>
                <w:rFonts w:eastAsia="Times New Roman"/>
              </w:rPr>
              <w:t xml:space="preserve">Assignments (7 X 3% each) </w:t>
            </w:r>
            <w:r>
              <w:rPr>
                <w:rFonts w:eastAsia="Times New Roman"/>
              </w:rPr>
              <w:tab/>
            </w:r>
            <w:r>
              <w:rPr>
                <w:rFonts w:eastAsia="Times New Roman"/>
              </w:rPr>
              <w:tab/>
              <w:t>21%</w:t>
            </w:r>
          </w:p>
          <w:p w14:paraId="499A67B9" w14:textId="77777777" w:rsidR="0025059E" w:rsidRPr="003C3D8A" w:rsidRDefault="0025059E" w:rsidP="0025059E">
            <w:pPr>
              <w:ind w:left="372"/>
              <w:rPr>
                <w:rFonts w:eastAsia="Times New Roman"/>
              </w:rPr>
            </w:pPr>
            <w:r>
              <w:rPr>
                <w:rFonts w:eastAsia="Times New Roman"/>
              </w:rPr>
              <w:t>Research Translation Plan</w:t>
            </w:r>
            <w:r>
              <w:rPr>
                <w:rFonts w:eastAsia="Times New Roman"/>
              </w:rPr>
              <w:tab/>
            </w:r>
            <w:r>
              <w:rPr>
                <w:rFonts w:eastAsia="Times New Roman"/>
              </w:rPr>
              <w:tab/>
              <w:t>22%</w:t>
            </w:r>
          </w:p>
          <w:p w14:paraId="42363BDC" w14:textId="32454F7B" w:rsidR="0025059E" w:rsidRPr="00E76A6B" w:rsidRDefault="0025059E" w:rsidP="007933B2">
            <w:pPr>
              <w:pStyle w:val="Default"/>
              <w:tabs>
                <w:tab w:val="left" w:pos="3580"/>
              </w:tabs>
              <w:rPr>
                <w:rFonts w:ascii="Times New Roman" w:hAnsi="Times New Roman" w:cs="Times New Roman"/>
                <w:i/>
                <w:color w:val="0070C0"/>
              </w:rPr>
            </w:pPr>
          </w:p>
        </w:tc>
      </w:tr>
    </w:tbl>
    <w:p w14:paraId="3178D8FE" w14:textId="77777777" w:rsidR="00E76A6B" w:rsidRPr="00DF09E6" w:rsidRDefault="00E76A6B" w:rsidP="00E76A6B">
      <w:pPr>
        <w:spacing w:after="240"/>
      </w:pPr>
    </w:p>
    <w:p w14:paraId="04294B0A" w14:textId="77777777" w:rsidR="003B7728" w:rsidRDefault="00883561" w:rsidP="003B7728">
      <w:pPr>
        <w:pStyle w:val="Heading2"/>
        <w:rPr>
          <w:color w:val="0000FF"/>
        </w:rPr>
      </w:pPr>
      <w:r w:rsidRPr="001A09C3">
        <w:t>Grade Grievances</w:t>
      </w:r>
    </w:p>
    <w:p w14:paraId="3F306C0A" w14:textId="4EDE8932" w:rsidR="00DE0C3B" w:rsidRPr="004C2DB4" w:rsidRDefault="0079686B" w:rsidP="004C2DB4">
      <w:pPr>
        <w:spacing w:after="240"/>
        <w:rPr>
          <w:color w:val="0000FF"/>
        </w:rPr>
      </w:pPr>
      <w:r w:rsidRPr="003B7728">
        <w:t>Any appeal of a grade in this course must follow the procedures and deadlines for grade-related grievances as published in the current University Catalog.</w:t>
      </w:r>
      <w:r w:rsidRPr="003B7728">
        <w:rPr>
          <w:color w:val="0000FF"/>
        </w:rPr>
        <w:t xml:space="preserve"> </w:t>
      </w:r>
      <w:hyperlink r:id="rId15" w:anchor="graduatetext" w:history="1">
        <w:r w:rsidRPr="003B7728">
          <w:rPr>
            <w:rStyle w:val="Hyperlink"/>
          </w:rPr>
          <w:t>http://catalog.uta.edu/academicregulations/grades/#graduatetext</w:t>
        </w:r>
      </w:hyperlink>
      <w:r w:rsidRPr="003B7728">
        <w:rPr>
          <w:color w:val="FF0000"/>
        </w:rPr>
        <w:t xml:space="preserve">. </w:t>
      </w:r>
      <w:hyperlink r:id="rId16" w:history="1">
        <w:r w:rsidRPr="003B7728">
          <w:rPr>
            <w:rStyle w:val="Hyperlink"/>
          </w:rPr>
          <w:t>http://www.uta.edu/deanofstudents/student-complaints/index.php</w:t>
        </w:r>
      </w:hyperlink>
      <w:r w:rsidRPr="003B7728">
        <w:rPr>
          <w:color w:val="FF0000"/>
        </w:rPr>
        <w:t>.</w:t>
      </w:r>
    </w:p>
    <w:p w14:paraId="3FAD9852" w14:textId="77777777" w:rsidR="00E76A6B" w:rsidRPr="00E76A6B" w:rsidRDefault="00E76A6B" w:rsidP="00E76A6B">
      <w:pPr>
        <w:pStyle w:val="Heading2"/>
      </w:pPr>
      <w:r w:rsidRPr="00E76A6B">
        <w:t xml:space="preserve">Late Assignments / Assessments: </w:t>
      </w:r>
    </w:p>
    <w:p w14:paraId="01B94FB8" w14:textId="4A42192E" w:rsidR="00E76A6B" w:rsidRPr="008D1D6A" w:rsidRDefault="00E76A6B" w:rsidP="00E76A6B">
      <w:pPr>
        <w:rPr>
          <w:color w:val="000000" w:themeColor="text1"/>
        </w:rPr>
      </w:pPr>
      <w:r w:rsidRPr="008D1D6A">
        <w:rPr>
          <w:color w:val="000000" w:themeColor="text1"/>
        </w:rPr>
        <w:t xml:space="preserve">Late assignments will not be accepted for a grade or reviewed for feedback (regardless of the reason) and will be assigned a zero. </w:t>
      </w:r>
      <w:r w:rsidRPr="008D1D6A">
        <w:rPr>
          <w:bCs/>
          <w:color w:val="000000" w:themeColor="text1"/>
        </w:rPr>
        <w:t xml:space="preserve">Quizzes and tests must be started, completed, and submitted prior to the submission due date and time. Any quiz or test submitted after the due date and time will not be accepted.  </w:t>
      </w:r>
      <w:r w:rsidRPr="008D1D6A">
        <w:rPr>
          <w:color w:val="000000" w:themeColor="text1"/>
        </w:rPr>
        <w:t>Make-up exams are not provided given the extended period for which exams are open.</w:t>
      </w:r>
    </w:p>
    <w:p w14:paraId="3D33F5B9" w14:textId="77777777" w:rsidR="00E76A6B" w:rsidRPr="00E76A6B" w:rsidRDefault="00E76A6B" w:rsidP="00E76A6B"/>
    <w:p w14:paraId="5AA5A0A8" w14:textId="77777777" w:rsidR="003B7728" w:rsidRDefault="00DE0C3B" w:rsidP="003B7728">
      <w:pPr>
        <w:pStyle w:val="Heading2"/>
        <w:rPr>
          <w:color w:val="FF0000"/>
        </w:rPr>
      </w:pPr>
      <w:r w:rsidRPr="00DF09E6">
        <w:t>Expectations of Out-of-Class Study</w:t>
      </w:r>
    </w:p>
    <w:p w14:paraId="1F114020" w14:textId="13658F8C" w:rsidR="0079686B" w:rsidRPr="004C2DB4" w:rsidRDefault="00DE0C3B" w:rsidP="004C2DB4">
      <w:pPr>
        <w:spacing w:after="240"/>
      </w:pPr>
      <w:r w:rsidRPr="00DF09E6">
        <w:t xml:space="preserve">Beyond the time required to attend each class meeting, students enrolled in this course should expect to spend at least an additional </w:t>
      </w:r>
      <w:r w:rsidRPr="00DF09E6">
        <w:rPr>
          <w:highlight w:val="yellow"/>
        </w:rPr>
        <w:t>__</w:t>
      </w:r>
      <w:r w:rsidR="00955C6B">
        <w:rPr>
          <w:highlight w:val="yellow"/>
        </w:rPr>
        <w:t>20</w:t>
      </w:r>
      <w:r w:rsidRPr="00DF09E6">
        <w:rPr>
          <w:highlight w:val="yellow"/>
        </w:rPr>
        <w:t>___</w:t>
      </w:r>
      <w:r w:rsidR="0079686B">
        <w:t xml:space="preserve"> hours per week of</w:t>
      </w:r>
      <w:r w:rsidRPr="00DF09E6">
        <w:t xml:space="preserve"> their own time in course-related activities, including reading required materials, completing assignments, preparing for exams, etc.</w:t>
      </w:r>
    </w:p>
    <w:p w14:paraId="73D5BF19" w14:textId="77777777" w:rsidR="0079686B" w:rsidRPr="0079686B" w:rsidRDefault="006C5B7E" w:rsidP="003B7728">
      <w:pPr>
        <w:pStyle w:val="Heading2"/>
        <w:rPr>
          <w:color w:val="FF0000"/>
        </w:rPr>
      </w:pPr>
      <w:r w:rsidRPr="006C5B7E">
        <w:t xml:space="preserve">CONHI </w:t>
      </w:r>
      <w:r w:rsidR="0079686B">
        <w:t>–</w:t>
      </w:r>
      <w:r w:rsidRPr="006C5B7E">
        <w:t xml:space="preserve"> language</w:t>
      </w:r>
      <w:r w:rsidR="0079686B">
        <w:t xml:space="preserve"> </w:t>
      </w:r>
    </w:p>
    <w:p w14:paraId="6A111A1D" w14:textId="77777777" w:rsidR="003B7728" w:rsidRDefault="00D6289F" w:rsidP="003B7728">
      <w:pPr>
        <w:pStyle w:val="Heading2"/>
      </w:pPr>
      <w:r>
        <w:t>Drop Policy</w:t>
      </w:r>
    </w:p>
    <w:p w14:paraId="511A06D9" w14:textId="77777777" w:rsidR="00D6289F" w:rsidRPr="004C2DB4" w:rsidRDefault="00D6289F" w:rsidP="004C2DB4">
      <w:pPr>
        <w:pStyle w:val="NormalWeb"/>
        <w:spacing w:before="0" w:beforeAutospacing="0" w:after="240" w:afterAutospacing="0"/>
        <w:rPr>
          <w:rStyle w:val="Hyperlink"/>
          <w:color w:val="auto"/>
          <w:u w:val="none"/>
        </w:rPr>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r w:rsidR="004C2DB4">
        <w:t>.</w:t>
      </w:r>
    </w:p>
    <w:p w14:paraId="6E859CB4" w14:textId="77777777" w:rsidR="00D6289F" w:rsidRDefault="00D6289F" w:rsidP="00D6289F">
      <w:pPr>
        <w:ind w:left="360" w:hanging="360"/>
      </w:pPr>
      <w:r>
        <w:t>1.</w:t>
      </w:r>
      <w:r w:rsidR="00671303">
        <w:rPr>
          <w:sz w:val="14"/>
          <w:szCs w:val="14"/>
        </w:rPr>
        <w:t xml:space="preserve"> </w:t>
      </w:r>
      <w:r>
        <w:t xml:space="preserve">A student may not add a course after the end of late registration. </w:t>
      </w:r>
    </w:p>
    <w:p w14:paraId="16D9987C" w14:textId="77777777" w:rsidR="00D6289F" w:rsidRDefault="00D6289F" w:rsidP="00D6289F">
      <w:pPr>
        <w:ind w:left="360" w:hanging="360"/>
      </w:pPr>
      <w:r>
        <w:t>2.</w:t>
      </w:r>
      <w:r w:rsidR="00671303">
        <w:rPr>
          <w:sz w:val="14"/>
          <w:szCs w:val="14"/>
        </w:rPr>
        <w:t xml:space="preserve"> </w:t>
      </w:r>
      <w:r>
        <w:t xml:space="preserve">A student dropping a graduate course after the Census Date but on or before the last day to drop may, receive a grade of W. </w:t>
      </w:r>
      <w:r>
        <w:rPr>
          <w:color w:val="000000"/>
        </w:rPr>
        <w:t>Students dropping a course must:</w:t>
      </w:r>
      <w:r>
        <w:t xml:space="preserve"> </w:t>
      </w:r>
    </w:p>
    <w:p w14:paraId="34BB8086" w14:textId="77777777" w:rsidR="00D6289F" w:rsidRDefault="00D6289F" w:rsidP="00D6289F">
      <w:pPr>
        <w:pStyle w:val="ListParagraph"/>
        <w:autoSpaceDE w:val="0"/>
        <w:autoSpaceDN w:val="0"/>
        <w:ind w:left="360"/>
        <w:rPr>
          <w:color w:val="000000"/>
        </w:rPr>
      </w:pPr>
      <w:r>
        <w:rPr>
          <w:color w:val="000000"/>
        </w:rPr>
        <w:t>(</w:t>
      </w:r>
      <w:r>
        <w:t>1</w:t>
      </w:r>
      <w:r>
        <w:rPr>
          <w:color w:val="000000"/>
        </w:rPr>
        <w:t xml:space="preserve">)  Contact your graduate advisor to obtain the </w:t>
      </w:r>
      <w:r>
        <w:t xml:space="preserve">drop </w:t>
      </w:r>
      <w:r>
        <w:rPr>
          <w:color w:val="000000"/>
        </w:rPr>
        <w:t>form and further instructions</w:t>
      </w:r>
      <w:r>
        <w:t xml:space="preserve"> before the last day to drop.</w:t>
      </w:r>
    </w:p>
    <w:p w14:paraId="183E665B" w14:textId="77777777" w:rsidR="00ED18A0" w:rsidRPr="0079686B" w:rsidRDefault="00ED18A0" w:rsidP="00D6289F">
      <w:pPr>
        <w:pStyle w:val="NormalWeb"/>
        <w:spacing w:before="0" w:beforeAutospacing="0" w:after="0" w:afterAutospacing="0"/>
        <w:rPr>
          <w:color w:val="FF0000"/>
          <w:highlight w:val="yellow"/>
        </w:rPr>
      </w:pPr>
    </w:p>
    <w:p w14:paraId="2CE96416" w14:textId="625CCE13"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b/>
          <w:color w:val="FF0000"/>
        </w:rPr>
      </w:pPr>
      <w:r w:rsidRPr="0079686B">
        <w:rPr>
          <w:b/>
          <w:color w:val="FF0000"/>
        </w:rPr>
        <w:t>Census Day:</w:t>
      </w:r>
      <w:r w:rsidR="00BE53CE">
        <w:rPr>
          <w:b/>
          <w:color w:val="FF0000"/>
        </w:rPr>
        <w:t>,</w:t>
      </w:r>
      <w:r w:rsidR="004B18C8">
        <w:rPr>
          <w:b/>
          <w:color w:val="FF0000"/>
        </w:rPr>
        <w:t>August 21, 2017</w:t>
      </w:r>
      <w:r w:rsidR="00BE53CE">
        <w:rPr>
          <w:b/>
          <w:color w:val="FF0000"/>
        </w:rPr>
        <w:t xml:space="preserve"> </w:t>
      </w:r>
    </w:p>
    <w:p w14:paraId="10B16E38" w14:textId="4D21017E"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b/>
          <w:color w:val="FF0000"/>
        </w:rPr>
      </w:pPr>
      <w:r w:rsidRPr="0079686B">
        <w:rPr>
          <w:b/>
          <w:color w:val="FF0000"/>
        </w:rPr>
        <w:lastRenderedPageBreak/>
        <w:t xml:space="preserve">Last day to drop </w:t>
      </w:r>
      <w:r w:rsidR="00B660F8" w:rsidRPr="0079686B">
        <w:rPr>
          <w:b/>
          <w:color w:val="FF0000"/>
        </w:rPr>
        <w:t>or withdraw</w:t>
      </w:r>
      <w:r w:rsidR="00BE53CE">
        <w:rPr>
          <w:b/>
          <w:color w:val="FF0000"/>
        </w:rPr>
        <w:t xml:space="preserve">, </w:t>
      </w:r>
      <w:r w:rsidR="004B18C8">
        <w:rPr>
          <w:b/>
          <w:color w:val="FF0000"/>
        </w:rPr>
        <w:t xml:space="preserve"> September 18, 2017 </w:t>
      </w:r>
      <w:r w:rsidR="00B660F8" w:rsidRPr="0079686B">
        <w:rPr>
          <w:b/>
          <w:color w:val="FF0000"/>
        </w:rPr>
        <w:t>by 4:00 p.m.</w:t>
      </w:r>
    </w:p>
    <w:p w14:paraId="01DE261A" w14:textId="77777777" w:rsidR="00933D35" w:rsidRPr="00DF09E6" w:rsidRDefault="00933D35" w:rsidP="00FF5AE5">
      <w:pPr>
        <w:rPr>
          <w:b/>
          <w:highlight w:val="yellow"/>
        </w:rPr>
      </w:pPr>
    </w:p>
    <w:p w14:paraId="4268590F" w14:textId="77777777" w:rsidR="003B7728" w:rsidRDefault="00AC4F15" w:rsidP="003B7728">
      <w:pPr>
        <w:pStyle w:val="Heading2"/>
      </w:pPr>
      <w:r>
        <w:t>Disability Accommodations</w:t>
      </w:r>
    </w:p>
    <w:p w14:paraId="382D7556" w14:textId="3E1EA7D7" w:rsidR="001D464A" w:rsidRPr="004C2DB4" w:rsidRDefault="001D464A" w:rsidP="004C2DB4">
      <w:pPr>
        <w:spacing w:after="240"/>
      </w:pPr>
      <w:r w:rsidRPr="001D464A">
        <w:t>UT</w:t>
      </w:r>
      <w:r w:rsidRPr="001D464A">
        <w:rPr>
          <w:b/>
        </w:rPr>
        <w:t xml:space="preserve"> </w:t>
      </w:r>
      <w:r w:rsidRPr="001D464A">
        <w:t xml:space="preserve">Arlington is on record as being committed to both the spirit and letter of all federal equal opportunity legislation, including </w:t>
      </w:r>
      <w:r w:rsidRPr="001D464A">
        <w:rPr>
          <w:i/>
        </w:rPr>
        <w:t xml:space="preserve">The Americans with Disabilities Act (ADA), The Americans with Disabilities Amendments Act (ADAAA), </w:t>
      </w:r>
      <w:r w:rsidRPr="001D464A">
        <w:t xml:space="preserve">and </w:t>
      </w:r>
      <w:r w:rsidRPr="001D464A">
        <w:rPr>
          <w:i/>
        </w:rPr>
        <w:t xml:space="preserve">Section 504 of the Rehabilitation Act. </w:t>
      </w:r>
      <w:r w:rsidRPr="001D464A">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b/>
        </w:rPr>
        <w:t>a letter certified</w:t>
      </w:r>
      <w:r w:rsidRPr="001D464A">
        <w:t xml:space="preserve"> by the Office for Students with Disabilities (OSD).</w:t>
      </w:r>
      <w:r w:rsidRPr="001D464A">
        <w:rPr>
          <w:b/>
          <w:u w:val="single"/>
        </w:rPr>
        <w:t xml:space="preserve"> </w:t>
      </w:r>
      <w:r w:rsidRPr="001D464A">
        <w:rPr>
          <w:b/>
        </w:rPr>
        <w:t xml:space="preserve"> </w:t>
      </w:r>
      <w:r w:rsidRPr="001D464A">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2FB2967" w14:textId="1A1DA585" w:rsidR="001D464A" w:rsidRPr="001D464A" w:rsidRDefault="001D464A" w:rsidP="004C2DB4">
      <w:pPr>
        <w:pStyle w:val="NormalWeb"/>
        <w:spacing w:before="0" w:beforeAutospacing="0" w:after="24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14:paraId="387020FF" w14:textId="7E639B8E" w:rsidR="001D464A" w:rsidRDefault="001D464A" w:rsidP="004C2DB4">
      <w:pPr>
        <w:spacing w:after="240"/>
        <w:rPr>
          <w:rFonts w:eastAsia="Times New Roman"/>
          <w:color w:val="333333"/>
          <w:shd w:val="clear" w:color="auto" w:fill="FFFFFF"/>
        </w:rPr>
      </w:pPr>
      <w:r w:rsidRPr="001D464A">
        <w:rPr>
          <w:b/>
          <w:u w:val="single"/>
        </w:rPr>
        <w:t>Counseling and Psychological Services, (CAPS)</w:t>
      </w:r>
      <w:r w:rsidRPr="001D464A">
        <w:t xml:space="preserve">   </w:t>
      </w:r>
      <w:hyperlink r:id="rId21" w:history="1">
        <w:r w:rsidRPr="001D464A">
          <w:rPr>
            <w:rStyle w:val="Hyperlink"/>
          </w:rPr>
          <w:t>www.uta.edu/caps/</w:t>
        </w:r>
      </w:hyperlink>
      <w:r w:rsidRPr="001D464A">
        <w:t xml:space="preserve"> or calling 817-272-3671 is also available to all students </w:t>
      </w:r>
      <w:r w:rsidRPr="001D464A">
        <w:rPr>
          <w:rFonts w:eastAsia="Times New Roman"/>
          <w:color w:val="333333"/>
          <w:shd w:val="clear" w:color="auto" w:fill="FFFFFF"/>
        </w:rPr>
        <w:t xml:space="preserve">to help increase their understanding of personal issues, address mental and behavioral health problems and make positive changes in their lives. </w:t>
      </w:r>
    </w:p>
    <w:p w14:paraId="40AEA28A" w14:textId="77777777" w:rsidR="003B7728" w:rsidRDefault="00AC4F15" w:rsidP="003B7728">
      <w:pPr>
        <w:pStyle w:val="Heading2"/>
        <w:rPr>
          <w:shd w:val="clear" w:color="auto" w:fill="FFFFFF"/>
        </w:rPr>
      </w:pPr>
      <w:r>
        <w:rPr>
          <w:shd w:val="clear" w:color="auto" w:fill="FFFFFF"/>
        </w:rPr>
        <w:t>Non-Discrimination Policy</w:t>
      </w:r>
    </w:p>
    <w:p w14:paraId="069E620D" w14:textId="4E539849" w:rsidR="008E0310" w:rsidRPr="00873FFA" w:rsidRDefault="001D464A" w:rsidP="004C2DB4">
      <w:pPr>
        <w:spacing w:after="240"/>
        <w:rPr>
          <w:iCs/>
        </w:rPr>
      </w:pPr>
      <w:r w:rsidRPr="00873FFA">
        <w:rPr>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873FFA">
          <w:rPr>
            <w:rStyle w:val="Hyperlink"/>
            <w:iCs/>
          </w:rPr>
          <w:t>uta.edu/eos</w:t>
        </w:r>
      </w:hyperlink>
      <w:r w:rsidRPr="00873FFA">
        <w:rPr>
          <w:iCs/>
        </w:rPr>
        <w:t>.</w:t>
      </w:r>
    </w:p>
    <w:p w14:paraId="05243F01" w14:textId="77777777" w:rsidR="003B7728" w:rsidRDefault="00AC4F15" w:rsidP="003B7728">
      <w:pPr>
        <w:pStyle w:val="Heading2"/>
      </w:pPr>
      <w:r>
        <w:t>Title IX Policy</w:t>
      </w:r>
    </w:p>
    <w:p w14:paraId="5A91B844" w14:textId="7806128A" w:rsidR="000F48D0" w:rsidRPr="00C143DA" w:rsidRDefault="000F48D0" w:rsidP="001F7A3F">
      <w:pPr>
        <w:spacing w:after="240"/>
      </w:pPr>
      <w:r w:rsidRPr="000F48D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b/>
          <w:iCs/>
        </w:rPr>
        <w:t xml:space="preserve"> </w:t>
      </w:r>
      <w:r w:rsidRPr="000F48D0">
        <w:rPr>
          <w:rFonts w:eastAsia="Times New Roman"/>
          <w:i/>
          <w:iCs/>
          <w:color w:val="000000"/>
          <w:shd w:val="clear" w:color="auto" w:fill="FFFFFF"/>
        </w:rPr>
        <w:t>For information regarding Title IX, visit</w:t>
      </w:r>
      <w:r w:rsidRPr="000F48D0">
        <w:rPr>
          <w:rFonts w:eastAsia="Times New Roman"/>
        </w:rPr>
        <w:t xml:space="preserve"> </w:t>
      </w:r>
      <w:hyperlink r:id="rId23" w:history="1">
        <w:r w:rsidRPr="000F48D0">
          <w:rPr>
            <w:rStyle w:val="Hyperlink"/>
          </w:rPr>
          <w:t>www.uta.edu/titleIX</w:t>
        </w:r>
      </w:hyperlink>
      <w:r w:rsidRPr="000F48D0">
        <w:t xml:space="preserve"> or contact Ms. Jean Hood, Vice President and Title IX Coordinator at (817) 272-7091 or </w:t>
      </w:r>
      <w:hyperlink r:id="rId24" w:history="1">
        <w:r w:rsidRPr="000F48D0">
          <w:rPr>
            <w:rStyle w:val="Hyperlink"/>
          </w:rPr>
          <w:t>jmhood@uta.edu</w:t>
        </w:r>
      </w:hyperlink>
      <w:r w:rsidRPr="000F48D0">
        <w:t>.</w:t>
      </w:r>
    </w:p>
    <w:p w14:paraId="2356FDAB" w14:textId="77777777" w:rsidR="003B7728" w:rsidRDefault="00933D35" w:rsidP="003B7728">
      <w:pPr>
        <w:pStyle w:val="Heading2"/>
      </w:pPr>
      <w:r w:rsidRPr="00DF09E6">
        <w:t>Academic Integrity</w:t>
      </w:r>
    </w:p>
    <w:p w14:paraId="5B4E515A" w14:textId="30ABF502" w:rsidR="008B5F47" w:rsidRPr="00DF09E6" w:rsidRDefault="008B5F47" w:rsidP="00C143DA">
      <w:pPr>
        <w:spacing w:after="240"/>
        <w:rPr>
          <w:rFonts w:eastAsia="Calibri"/>
        </w:rPr>
      </w:pPr>
      <w:r w:rsidRPr="00DF09E6">
        <w:rPr>
          <w:rFonts w:eastAsia="Calibri"/>
        </w:rPr>
        <w:t>All students enrolled in this course are expected to adhere to the UT Arlington Honor Code:</w:t>
      </w:r>
    </w:p>
    <w:p w14:paraId="6693C76E" w14:textId="77777777" w:rsidR="008B5F47" w:rsidRPr="00DF09E6" w:rsidRDefault="008B5F47" w:rsidP="00C143DA">
      <w:pPr>
        <w:spacing w:after="120"/>
        <w:ind w:left="360"/>
        <w:rPr>
          <w:rFonts w:eastAsia="Calibri"/>
          <w:i/>
        </w:rPr>
      </w:pPr>
      <w:r w:rsidRPr="00DF09E6">
        <w:rPr>
          <w:rFonts w:eastAsia="Calibri"/>
          <w:i/>
        </w:rPr>
        <w:t>I pledge, on my honor, to uphold UT Arlington’s tradition of academic integrity, a tradition that values hard work and honest effort in the pursuit of academic excellence.</w:t>
      </w:r>
    </w:p>
    <w:p w14:paraId="4E56A9B7" w14:textId="77777777" w:rsidR="008B5F47" w:rsidRDefault="008B5F47" w:rsidP="00C143DA">
      <w:pPr>
        <w:spacing w:after="240"/>
        <w:ind w:left="360"/>
        <w:rPr>
          <w:rFonts w:eastAsia="Calibri"/>
          <w:i/>
        </w:rPr>
      </w:pPr>
      <w:r w:rsidRPr="00DF09E6">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DB9BAC1" w14:textId="77777777" w:rsidR="00A82438" w:rsidRDefault="006815E8" w:rsidP="00C143DA">
      <w:pPr>
        <w:spacing w:after="240"/>
        <w:rPr>
          <w:rFonts w:eastAsia="Calibri"/>
        </w:rPr>
      </w:pPr>
      <w:r w:rsidRPr="006815E8">
        <w:rPr>
          <w:rFonts w:eastAsia="Calibri"/>
        </w:rPr>
        <w:lastRenderedPageBreak/>
        <w:t>UT Arlington faculty members may employ the Honor Code as they see fit in their courses, including (but not limited to) having students acknowledge the honor code as part of an examination or requiring students to incorporate the hono</w:t>
      </w:r>
      <w:r w:rsidR="00A82438">
        <w:rPr>
          <w:rFonts w:eastAsia="Calibri"/>
        </w:rPr>
        <w:t>r code into any work submitted.</w:t>
      </w:r>
    </w:p>
    <w:p w14:paraId="093E5FD3" w14:textId="77777777" w:rsidR="008B5F47" w:rsidRPr="003B7728" w:rsidRDefault="008B5F47" w:rsidP="00C143DA">
      <w:pPr>
        <w:spacing w:after="240"/>
      </w:pPr>
      <w:r w:rsidRPr="00DF09E6">
        <w:rPr>
          <w:rFonts w:eastAsia="Calibri"/>
        </w:rPr>
        <w:t>Per UT System Regents’ Rule 50101, §2.2, suspected violations of university</w:t>
      </w:r>
      <w:r w:rsidR="001D0F62" w:rsidRPr="00DF09E6">
        <w:rPr>
          <w:rFonts w:eastAsia="Calibri"/>
        </w:rPr>
        <w:t>’s</w:t>
      </w:r>
      <w:r w:rsidRPr="00DF09E6">
        <w:rPr>
          <w:rFonts w:eastAsia="Calibri"/>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eastAsia="Calibri"/>
        </w:rPr>
        <w:t xml:space="preserve">  </w:t>
      </w:r>
      <w:r w:rsidR="000F48D0" w:rsidRPr="000F48D0">
        <w:t xml:space="preserve">Additional information is available at </w:t>
      </w:r>
      <w:hyperlink r:id="rId25" w:history="1">
        <w:r w:rsidR="000F48D0" w:rsidRPr="000F48D0">
          <w:rPr>
            <w:rStyle w:val="Hyperlink"/>
          </w:rPr>
          <w:t>https://www.uta.edu/conduct/</w:t>
        </w:r>
      </w:hyperlink>
      <w:r w:rsidR="000F48D0" w:rsidRPr="000F48D0">
        <w:t xml:space="preserve">. </w:t>
      </w:r>
    </w:p>
    <w:p w14:paraId="38EECFBC" w14:textId="77777777" w:rsidR="008B5F47" w:rsidRPr="00DF09E6" w:rsidRDefault="008B5F47" w:rsidP="00C143DA">
      <w:pPr>
        <w:spacing w:after="240"/>
        <w:rPr>
          <w:rFonts w:eastAsia="Calibri"/>
        </w:rPr>
      </w:pPr>
      <w:r w:rsidRPr="00DF09E6">
        <w:rPr>
          <w:rFonts w:eastAsia="Calibri"/>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CA42DF9" w14:textId="77777777" w:rsidR="006F2F49" w:rsidRPr="00C143DA" w:rsidRDefault="008B5F47" w:rsidP="00C143DA">
      <w:pPr>
        <w:spacing w:after="240"/>
        <w:rPr>
          <w:rFonts w:eastAsia="Calibri"/>
        </w:rPr>
      </w:pPr>
      <w:r w:rsidRPr="00DF09E6">
        <w:rPr>
          <w:rFonts w:eastAsia="Calibri"/>
        </w:rPr>
        <w:t xml:space="preserve">As a licensed registered nurse, graduate students are expected to demonstrate professional conduct as set forth in the Texas Board of Nursing rule </w:t>
      </w:r>
      <w:r w:rsidRPr="00DF09E6">
        <w:rPr>
          <w:rFonts w:eastAsia="Calibri"/>
          <w:b/>
        </w:rPr>
        <w:t>§215.8. in the event that a graduate student holding an RN license is found to have engaged in academic dishonesty, the college may report the nurse to the Texas BON using rule §215.8 as a guide.</w:t>
      </w:r>
    </w:p>
    <w:p w14:paraId="018478A9" w14:textId="77777777" w:rsidR="003B7728" w:rsidRDefault="00275659" w:rsidP="003B7728">
      <w:pPr>
        <w:pStyle w:val="Heading2"/>
      </w:pPr>
      <w:r w:rsidRPr="00DF09E6">
        <w:t>Plagiarism</w:t>
      </w:r>
    </w:p>
    <w:p w14:paraId="52159EA5" w14:textId="4FE31B47" w:rsidR="00275659" w:rsidRPr="00C143DA" w:rsidRDefault="00275659" w:rsidP="00C143DA">
      <w:pPr>
        <w:spacing w:after="240"/>
      </w:pPr>
      <w:r w:rsidRPr="00DF09E6">
        <w:t>Copying another student’s paper or any portion of it i</w:t>
      </w:r>
      <w:r w:rsidR="006F2F49" w:rsidRPr="00DF09E6">
        <w:t xml:space="preserve">s </w:t>
      </w:r>
      <w:r w:rsidRPr="00DF09E6">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004246F2" w:rsidRPr="00DF09E6">
          <w:rPr>
            <w:rStyle w:val="Hyperlink"/>
          </w:rPr>
          <w:t>http://library.uta.edu/plagiarism/index.html</w:t>
        </w:r>
      </w:hyperlink>
      <w:r w:rsidR="00C143DA">
        <w:t>.</w:t>
      </w:r>
    </w:p>
    <w:p w14:paraId="22740313" w14:textId="77777777" w:rsidR="003B7728" w:rsidRDefault="006F2F49" w:rsidP="003B7728">
      <w:pPr>
        <w:pStyle w:val="Heading2"/>
        <w:rPr>
          <w:color w:val="7030A0"/>
        </w:rPr>
      </w:pPr>
      <w:r w:rsidRPr="00DF09E6">
        <w:t>Student Support Services</w:t>
      </w:r>
    </w:p>
    <w:p w14:paraId="57A6BAC1" w14:textId="351A50CE" w:rsidR="00B07E53" w:rsidRPr="00B07E53" w:rsidRDefault="00B07E53" w:rsidP="00C143DA">
      <w:pPr>
        <w:spacing w:after="240"/>
      </w:pPr>
      <w:r w:rsidRPr="00B07E53">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B07E53">
          <w:rPr>
            <w:rStyle w:val="Hyperlink"/>
          </w:rPr>
          <w:t>tutoring</w:t>
        </w:r>
      </w:hyperlink>
      <w:r w:rsidRPr="00B07E53">
        <w:t xml:space="preserve">, </w:t>
      </w:r>
      <w:hyperlink r:id="rId28" w:history="1">
        <w:r w:rsidRPr="00B07E53">
          <w:rPr>
            <w:rStyle w:val="Hyperlink"/>
          </w:rPr>
          <w:t>major-based learning centers</w:t>
        </w:r>
      </w:hyperlink>
      <w:r w:rsidRPr="00B07E53">
        <w:t xml:space="preserve">, developmental education, </w:t>
      </w:r>
      <w:hyperlink r:id="rId29" w:history="1">
        <w:r w:rsidRPr="00B07E53">
          <w:rPr>
            <w:rStyle w:val="Hyperlink"/>
          </w:rPr>
          <w:t>advising and mentoring</w:t>
        </w:r>
      </w:hyperlink>
      <w:r w:rsidRPr="00B07E53">
        <w:t xml:space="preserve">, personal counseling, and </w:t>
      </w:r>
      <w:hyperlink r:id="rId30" w:history="1">
        <w:r w:rsidRPr="00B07E53">
          <w:rPr>
            <w:rStyle w:val="Hyperlink"/>
          </w:rPr>
          <w:t>federally funded programs</w:t>
        </w:r>
      </w:hyperlink>
      <w:r w:rsidRPr="00B07E53">
        <w:t xml:space="preserve">. For individualized referrals, students may visit the reception desk at University College (Ransom Hall), call the Maverick Resource Hotline at 817-272-6107, send a message to </w:t>
      </w:r>
      <w:hyperlink r:id="rId31" w:history="1">
        <w:r w:rsidRPr="00B07E53">
          <w:rPr>
            <w:rStyle w:val="Hyperlink"/>
          </w:rPr>
          <w:t>resources@uta.edu</w:t>
        </w:r>
      </w:hyperlink>
      <w:r w:rsidRPr="00B07E53">
        <w:t xml:space="preserve">, or view the information at </w:t>
      </w:r>
      <w:hyperlink r:id="rId32" w:history="1">
        <w:r w:rsidRPr="00B07E53">
          <w:rPr>
            <w:rStyle w:val="Hyperlink"/>
          </w:rPr>
          <w:t>http://www.uta.edu/universitycollege/resources/index.php</w:t>
        </w:r>
      </w:hyperlink>
      <w:r w:rsidRPr="00B07E53">
        <w:t>.</w:t>
      </w:r>
    </w:p>
    <w:p w14:paraId="32576990" w14:textId="77777777" w:rsidR="003B7728" w:rsidRDefault="007330C2" w:rsidP="003B7728">
      <w:pPr>
        <w:pStyle w:val="Heading2"/>
      </w:pPr>
      <w:r w:rsidRPr="007330C2">
        <w:t>The English Writing Center (411LIBR)</w:t>
      </w:r>
    </w:p>
    <w:p w14:paraId="5E797EEB" w14:textId="4D9AB711" w:rsidR="00B07E53" w:rsidRPr="00B07E53" w:rsidRDefault="00B07E53" w:rsidP="00C143DA">
      <w:pPr>
        <w:spacing w:after="240"/>
      </w:pPr>
      <w:r w:rsidRPr="00B07E53">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07E53">
        <w:lastRenderedPageBreak/>
        <w:t xml:space="preserve">http://uta.mywconline.com. Classroom Visits, workshops, and specialized services for graduate students are also available. Please see </w:t>
      </w:r>
      <w:hyperlink r:id="rId33" w:history="1">
        <w:r w:rsidRPr="00B07E53">
          <w:rPr>
            <w:rStyle w:val="Hyperlink"/>
            <w:color w:val="auto"/>
          </w:rPr>
          <w:t>www.uta.edu/owl</w:t>
        </w:r>
      </w:hyperlink>
      <w:r w:rsidRPr="00B07E53">
        <w:t xml:space="preserve"> for detailed information on all our programs and services.</w:t>
      </w:r>
    </w:p>
    <w:p w14:paraId="7606F3C1" w14:textId="77777777" w:rsidR="00B07E53" w:rsidRPr="00B07E53" w:rsidRDefault="00B07E53" w:rsidP="00C143DA">
      <w:pPr>
        <w:spacing w:after="240"/>
      </w:pPr>
      <w:r w:rsidRPr="00B07E53">
        <w:t>The Library’s 2</w:t>
      </w:r>
      <w:r w:rsidRPr="00B07E53">
        <w:rPr>
          <w:vertAlign w:val="superscript"/>
        </w:rPr>
        <w:t>nd</w:t>
      </w:r>
      <w:r w:rsidRPr="00B07E53">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B07E53">
          <w:rPr>
            <w:rStyle w:val="Hyperlink"/>
            <w:color w:val="auto"/>
          </w:rPr>
          <w:t>http://library.uta.edu/academic-plaza</w:t>
        </w:r>
      </w:hyperlink>
    </w:p>
    <w:p w14:paraId="03C23305" w14:textId="77777777" w:rsidR="008F47CF" w:rsidRDefault="00AC4F15" w:rsidP="008F47CF">
      <w:pPr>
        <w:pStyle w:val="Heading2"/>
      </w:pPr>
      <w:r>
        <w:t>Campus Carry</w:t>
      </w:r>
    </w:p>
    <w:p w14:paraId="4C2BFCB0" w14:textId="436DE4E9" w:rsidR="000F48D0" w:rsidRPr="00DF09E6" w:rsidRDefault="000F48D0" w:rsidP="00C143DA">
      <w:pPr>
        <w:spacing w:after="240"/>
      </w:pPr>
      <w:r>
        <w:rPr>
          <w:b/>
          <w:bCs/>
          <w:color w:val="FF0000"/>
        </w:rPr>
        <w:t xml:space="preserve"> </w:t>
      </w:r>
      <w:r w:rsidRPr="000F48D0">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0F48D0">
          <w:rPr>
            <w:rStyle w:val="Hyperlink"/>
          </w:rPr>
          <w:t>http://www.uta.edu/news/info/campus-carry/</w:t>
        </w:r>
      </w:hyperlink>
    </w:p>
    <w:p w14:paraId="4E89DCC7" w14:textId="77777777" w:rsidR="008F47CF" w:rsidRDefault="00113045" w:rsidP="008F47CF">
      <w:pPr>
        <w:pStyle w:val="Heading2"/>
      </w:pPr>
      <w:r w:rsidRPr="00315E31">
        <w:t xml:space="preserve">Student Success </w:t>
      </w:r>
      <w:r w:rsidR="00D04D60">
        <w:t>Faculty</w:t>
      </w:r>
    </w:p>
    <w:p w14:paraId="19E7AD44" w14:textId="69F3A166" w:rsidR="00D04D60" w:rsidRPr="00D04D60" w:rsidRDefault="00D04D60" w:rsidP="00C143DA">
      <w:pPr>
        <w:pStyle w:val="Textbody"/>
        <w:widowControl/>
        <w:suppressAutoHyphens w:val="0"/>
        <w:autoSpaceDN/>
        <w:spacing w:after="240"/>
        <w:textAlignment w:val="auto"/>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67EEBD8D"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The success faculty in the </w:t>
      </w:r>
      <w:r w:rsidR="008F47CF">
        <w:rPr>
          <w:rFonts w:ascii="Times New Roman" w:hAnsi="Times New Roman" w:cs="Times New Roman"/>
          <w:sz w:val="24"/>
        </w:rPr>
        <w:t>DNP</w:t>
      </w:r>
      <w:r w:rsidRPr="00D04D60">
        <w:rPr>
          <w:rFonts w:ascii="Times New Roman" w:hAnsi="Times New Roman" w:cs="Times New Roman"/>
          <w:sz w:val="24"/>
        </w:rPr>
        <w:t xml:space="preserve"> Program:</w:t>
      </w:r>
    </w:p>
    <w:p w14:paraId="4CEABEBC"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w:t>
      </w:r>
      <w:r w:rsidR="008F47CF">
        <w:rPr>
          <w:rFonts w:ascii="Times New Roman" w:hAnsi="Times New Roman" w:cs="Times New Roman"/>
          <w:sz w:val="24"/>
        </w:rPr>
        <w:t>DNP</w:t>
      </w:r>
      <w:r w:rsidRPr="00D04D60">
        <w:rPr>
          <w:rFonts w:ascii="Times New Roman" w:hAnsi="Times New Roman" w:cs="Times New Roman"/>
          <w:sz w:val="24"/>
        </w:rPr>
        <w:t xml:space="preserve"> Core courses; theory, research, and evidence based practice.  Since these courses are writing intensive, Dr. Barnes can help students improve the clarity and organization of their written papers.  She can be reached via email: </w:t>
      </w:r>
      <w:hyperlink r:id="rId3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64A41D71" w14:textId="77777777" w:rsidR="00D04D60" w:rsidRPr="00D04D60" w:rsidRDefault="00D04D60" w:rsidP="00C143DA">
      <w:pPr>
        <w:spacing w:after="240"/>
        <w:rPr>
          <w:color w:val="000000"/>
        </w:rPr>
      </w:pPr>
      <w:r w:rsidRPr="00D04D60">
        <w:rPr>
          <w:color w:val="000000"/>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7" w:history="1">
        <w:r w:rsidRPr="00D04D60">
          <w:rPr>
            <w:rStyle w:val="Hyperlink"/>
          </w:rPr>
          <w:t>schira@uta.edu</w:t>
        </w:r>
      </w:hyperlink>
      <w:r w:rsidRPr="00D04D60">
        <w:rPr>
          <w:color w:val="000000"/>
        </w:rPr>
        <w:t>.</w:t>
      </w:r>
    </w:p>
    <w:p w14:paraId="070A6E84" w14:textId="77777777" w:rsidR="008F47CF" w:rsidRDefault="00883561" w:rsidP="008F47CF">
      <w:pPr>
        <w:pStyle w:val="Heading2"/>
      </w:pPr>
      <w:r w:rsidRPr="00351DD1">
        <w:t xml:space="preserve">Electronic </w:t>
      </w:r>
      <w:r w:rsidRPr="008F47CF">
        <w:t>Communication</w:t>
      </w:r>
    </w:p>
    <w:p w14:paraId="363E7819" w14:textId="77777777" w:rsidR="00883561" w:rsidRPr="00351DD1" w:rsidRDefault="00883561" w:rsidP="00C143DA">
      <w:pPr>
        <w:spacing w:after="240"/>
      </w:pPr>
      <w:r w:rsidRPr="00351DD1">
        <w:t xml:space="preserve">UT Arlington has adopted MavMail as its official means to communicate with students about important deadlines and events, as well as to transact university-related business regarding financial aid, tuition, grades, graduation, etc. </w:t>
      </w:r>
      <w:r w:rsidRPr="00351DD1">
        <w:rPr>
          <w:b/>
          <w:u w:val="single"/>
        </w:rPr>
        <w:t>All students are assigned a MavMail account and are responsible for checking the inbox regularly.</w:t>
      </w:r>
      <w:r w:rsidRPr="00351DD1">
        <w:t xml:space="preserve"> There is no additional charge to students for using this account, which remains active even after graduation. Information about activating and using MavMail is available at </w:t>
      </w:r>
      <w:hyperlink r:id="rId38" w:history="1">
        <w:r w:rsidRPr="00351DD1">
          <w:rPr>
            <w:rStyle w:val="Hyperlink"/>
          </w:rPr>
          <w:t>http://www.uta.edu/oit/cs/email/mavmail.php</w:t>
        </w:r>
      </w:hyperlink>
      <w:r w:rsidRPr="00351DD1">
        <w:t>.</w:t>
      </w:r>
    </w:p>
    <w:p w14:paraId="15922F20" w14:textId="77777777" w:rsidR="00883561" w:rsidRDefault="00883561" w:rsidP="00C143DA">
      <w:pPr>
        <w:spacing w:after="240"/>
        <w:rPr>
          <w:bCs/>
        </w:rPr>
      </w:pPr>
      <w:r w:rsidRPr="005D6CEE">
        <w:rPr>
          <w:rFonts w:eastAsia="Times New Roman"/>
        </w:rPr>
        <w:t>If you are unable to resolve your issue contact the Helpdesk at</w:t>
      </w:r>
      <w:r w:rsidRPr="005D6CEE">
        <w:rPr>
          <w:rFonts w:eastAsia="Times New Roman"/>
          <w:color w:val="0000FF"/>
        </w:rPr>
        <w:t xml:space="preserve"> </w:t>
      </w:r>
      <w:hyperlink r:id="rId39" w:history="1">
        <w:r w:rsidRPr="005D6CEE">
          <w:rPr>
            <w:rStyle w:val="Hyperlink"/>
            <w:rFonts w:eastAsia="Times New Roman"/>
          </w:rPr>
          <w:t>helpdesk@uta.edu</w:t>
        </w:r>
      </w:hyperlink>
      <w:r w:rsidRPr="005D6CEE">
        <w:rPr>
          <w:rFonts w:eastAsia="Times New Roman"/>
        </w:rPr>
        <w:t>.</w:t>
      </w:r>
    </w:p>
    <w:p w14:paraId="2426A283" w14:textId="77777777" w:rsidR="008F47CF" w:rsidRDefault="00255631" w:rsidP="008F47CF">
      <w:pPr>
        <w:pStyle w:val="Heading2"/>
      </w:pPr>
      <w:r w:rsidRPr="00557CAF">
        <w:t>Student Feedback Survey</w:t>
      </w:r>
    </w:p>
    <w:p w14:paraId="793544CB" w14:textId="297C14DF" w:rsidR="00467FAC" w:rsidRPr="00467FAC" w:rsidRDefault="00467FAC" w:rsidP="00C143DA">
      <w:pPr>
        <w:spacing w:after="240"/>
      </w:pPr>
      <w:r w:rsidRPr="00467FAC">
        <w:rPr>
          <w:bCs/>
        </w:rPr>
        <w:t xml:space="preserve">At the end of each term, students enrolled in face-to-face and online classes categorized as “lecture,” “seminar,” or “laboratory” are directed to complete an online Student Feedback </w:t>
      </w:r>
      <w:r w:rsidRPr="00467FAC">
        <w:rPr>
          <w:bCs/>
        </w:rPr>
        <w:lastRenderedPageBreak/>
        <w:t xml:space="preserve">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0" w:history="1">
        <w:r w:rsidRPr="00467FAC">
          <w:rPr>
            <w:rStyle w:val="Hyperlink"/>
            <w:bCs/>
          </w:rPr>
          <w:t>http://www.uta.edu/sfs</w:t>
        </w:r>
      </w:hyperlink>
      <w:r w:rsidRPr="00467FAC">
        <w:rPr>
          <w:bCs/>
        </w:rPr>
        <w:t>.</w:t>
      </w:r>
    </w:p>
    <w:p w14:paraId="0B9D0B59" w14:textId="77777777" w:rsidR="008F47CF" w:rsidRDefault="001D0F62" w:rsidP="008F47CF">
      <w:pPr>
        <w:pStyle w:val="Heading2"/>
      </w:pPr>
      <w:r w:rsidRPr="00DF09E6">
        <w:t>Final Review Week</w:t>
      </w:r>
    </w:p>
    <w:p w14:paraId="22C90284" w14:textId="183987E2" w:rsidR="00467FAC" w:rsidRPr="00467FAC" w:rsidRDefault="00467FAC" w:rsidP="00C143DA">
      <w:pPr>
        <w:spacing w:after="240"/>
      </w:pPr>
      <w:r w:rsidRPr="00467FAC">
        <w:rPr>
          <w:bCs/>
        </w:rPr>
        <w:t>for semester-long courses</w:t>
      </w:r>
      <w:r w:rsidRPr="00467FAC">
        <w:rPr>
          <w:b/>
          <w:bCs/>
        </w:rPr>
        <w:t xml:space="preserve">, </w:t>
      </w:r>
      <w:r w:rsidRPr="00467FAC">
        <w:rPr>
          <w:bCs/>
        </w:rPr>
        <w:t>a</w:t>
      </w:r>
      <w:r w:rsidRPr="00467FAC">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i/>
        </w:rPr>
        <w:t>unless specified in the class syllabus</w:t>
      </w:r>
      <w:r w:rsidRPr="00467FAC">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E152C92" w14:textId="1A4478A2" w:rsidR="00B07E53" w:rsidRPr="008F47CF" w:rsidRDefault="00B07E53" w:rsidP="00C143DA">
      <w:pPr>
        <w:spacing w:after="240"/>
        <w:rPr>
          <w:color w:val="FF0000"/>
        </w:rPr>
      </w:pPr>
      <w:r w:rsidRPr="00AC002B">
        <w:rPr>
          <w:color w:val="000000" w:themeColor="text1"/>
        </w:rPr>
        <w:t>Students should subscribe to the MavAlert system that will send information in case of an emergency to their cell phones or email accounts. Anyone can subscribe at</w:t>
      </w:r>
      <w:r w:rsidRPr="008F47CF">
        <w:rPr>
          <w:color w:val="FF0000"/>
        </w:rPr>
        <w:t xml:space="preserve"> </w:t>
      </w:r>
      <w:hyperlink r:id="rId41" w:history="1">
        <w:r w:rsidRPr="008F47CF">
          <w:rPr>
            <w:rStyle w:val="Hyperlink"/>
          </w:rPr>
          <w:t>https://mavalert.uta.edu/</w:t>
        </w:r>
      </w:hyperlink>
      <w:r w:rsidRPr="008F47CF">
        <w:rPr>
          <w:color w:val="FF0000"/>
        </w:rPr>
        <w:t xml:space="preserve"> or </w:t>
      </w:r>
      <w:hyperlink r:id="rId42" w:history="1">
        <w:r w:rsidRPr="008F47CF">
          <w:rPr>
            <w:rStyle w:val="Hyperlink"/>
          </w:rPr>
          <w:t>https://mavalert.uta.edu/register.php</w:t>
        </w:r>
      </w:hyperlink>
    </w:p>
    <w:p w14:paraId="0D5BE75C" w14:textId="77777777" w:rsidR="00E33923" w:rsidRPr="00F04BE4" w:rsidRDefault="00AC4F15" w:rsidP="008F47CF">
      <w:pPr>
        <w:pStyle w:val="Heading2"/>
        <w:rPr>
          <w:color w:val="FF0000"/>
        </w:rPr>
      </w:pPr>
      <w:r>
        <w:t>Librarian to Contact</w:t>
      </w:r>
    </w:p>
    <w:p w14:paraId="19C773E4" w14:textId="77777777" w:rsidR="008F47CF" w:rsidRPr="008F47CF" w:rsidRDefault="008F47CF" w:rsidP="008F47CF">
      <w:pPr>
        <w:widowControl w:val="0"/>
        <w:numPr>
          <w:ilvl w:val="0"/>
          <w:numId w:val="8"/>
        </w:numPr>
        <w:autoSpaceDE w:val="0"/>
        <w:autoSpaceDN w:val="0"/>
        <w:adjustRightInd w:val="0"/>
      </w:pPr>
      <w:r w:rsidRPr="008F47CF">
        <w:t xml:space="preserve">Peace Williamson, 817-272-6208, </w:t>
      </w:r>
      <w:hyperlink r:id="rId43" w:history="1">
        <w:r w:rsidRPr="008F47CF">
          <w:rPr>
            <w:rStyle w:val="Hyperlink"/>
          </w:rPr>
          <w:t>peace@uta.edu</w:t>
        </w:r>
      </w:hyperlink>
    </w:p>
    <w:p w14:paraId="13B59F8A" w14:textId="77777777" w:rsidR="008F47CF" w:rsidRPr="008F47CF" w:rsidRDefault="008F47CF" w:rsidP="008F47CF">
      <w:pPr>
        <w:widowControl w:val="0"/>
        <w:numPr>
          <w:ilvl w:val="0"/>
          <w:numId w:val="8"/>
        </w:numPr>
        <w:autoSpaceDE w:val="0"/>
        <w:autoSpaceDN w:val="0"/>
        <w:adjustRightInd w:val="0"/>
      </w:pPr>
      <w:r w:rsidRPr="008F47CF">
        <w:t xml:space="preserve">Lydia Pyburn, 817-272-7593, </w:t>
      </w:r>
      <w:hyperlink r:id="rId44" w:history="1">
        <w:r w:rsidRPr="008F47CF">
          <w:rPr>
            <w:rStyle w:val="Hyperlink"/>
          </w:rPr>
          <w:t>llpyburn@uta.edu</w:t>
        </w:r>
      </w:hyperlink>
    </w:p>
    <w:p w14:paraId="39B61CF7" w14:textId="77777777" w:rsidR="008F47CF" w:rsidRPr="008F47CF" w:rsidRDefault="008F47CF" w:rsidP="008F47CF">
      <w:pPr>
        <w:widowControl w:val="0"/>
        <w:numPr>
          <w:ilvl w:val="0"/>
          <w:numId w:val="8"/>
        </w:numPr>
        <w:autoSpaceDE w:val="0"/>
        <w:autoSpaceDN w:val="0"/>
        <w:adjustRightInd w:val="0"/>
      </w:pPr>
      <w:r w:rsidRPr="008F47CF">
        <w:t xml:space="preserve">Heather Scalf, 817-272-7436, </w:t>
      </w:r>
      <w:hyperlink r:id="rId45" w:history="1">
        <w:r w:rsidRPr="008F47CF">
          <w:rPr>
            <w:rStyle w:val="Hyperlink"/>
          </w:rPr>
          <w:t>scalf@uta.edu</w:t>
        </w:r>
      </w:hyperlink>
    </w:p>
    <w:p w14:paraId="1A82138A" w14:textId="77777777" w:rsidR="008F47CF" w:rsidRPr="00C143DA" w:rsidRDefault="008F47CF" w:rsidP="00C143DA">
      <w:pPr>
        <w:widowControl w:val="0"/>
        <w:numPr>
          <w:ilvl w:val="0"/>
          <w:numId w:val="8"/>
        </w:numPr>
        <w:autoSpaceDE w:val="0"/>
        <w:autoSpaceDN w:val="0"/>
        <w:adjustRightInd w:val="0"/>
        <w:spacing w:after="240"/>
      </w:pPr>
      <w:r w:rsidRPr="008F47CF">
        <w:t xml:space="preserve">Kaeli Vandertulip, 817-272-5352, </w:t>
      </w:r>
      <w:hyperlink r:id="rId46" w:history="1">
        <w:r w:rsidRPr="008F47CF">
          <w:rPr>
            <w:rStyle w:val="Hyperlink"/>
          </w:rPr>
          <w:t>Kaeli.vandertulip@uta.edu</w:t>
        </w:r>
      </w:hyperlink>
    </w:p>
    <w:p w14:paraId="0B344684" w14:textId="77777777" w:rsidR="00E33923" w:rsidRDefault="008F47CF" w:rsidP="00C143DA">
      <w:pPr>
        <w:pStyle w:val="PlainText"/>
        <w:spacing w:after="240"/>
      </w:pPr>
      <w:r w:rsidRPr="008F47CF">
        <w:t xml:space="preserve">Contact all nursing librarians: </w:t>
      </w:r>
      <w:hyperlink r:id="rId47" w:history="1">
        <w:r w:rsidRPr="008F47CF">
          <w:rPr>
            <w:rStyle w:val="Hyperlink"/>
            <w:color w:val="1155CC"/>
          </w:rPr>
          <w:t>library-nursing@listserv.uta.edu</w:t>
        </w:r>
      </w:hyperlink>
    </w:p>
    <w:p w14:paraId="6F81DDF6" w14:textId="77777777" w:rsidR="00E33923" w:rsidRDefault="00E33923" w:rsidP="008F47CF">
      <w:pPr>
        <w:pStyle w:val="Heading2"/>
      </w:pPr>
      <w:r w:rsidRPr="00F04BE4">
        <w:t xml:space="preserve">Helpful Direct Links to the UTA Libraries’ Resources </w:t>
      </w:r>
    </w:p>
    <w:p w14:paraId="642D266B" w14:textId="77777777" w:rsidR="008F47CF" w:rsidRPr="008F47CF" w:rsidRDefault="008F47CF" w:rsidP="008F47CF">
      <w:pPr>
        <w:widowControl w:val="0"/>
        <w:numPr>
          <w:ilvl w:val="0"/>
          <w:numId w:val="9"/>
        </w:numPr>
        <w:autoSpaceDE w:val="0"/>
        <w:autoSpaceDN w:val="0"/>
        <w:adjustRightInd w:val="0"/>
      </w:pPr>
      <w:r w:rsidRPr="008F47CF">
        <w:t xml:space="preserve">Research Information on Nursing, </w:t>
      </w:r>
      <w:hyperlink r:id="rId48" w:history="1">
        <w:r w:rsidRPr="008F47CF">
          <w:rPr>
            <w:rStyle w:val="Hyperlink"/>
          </w:rPr>
          <w:t>http://libguides.uta.edu/nursing</w:t>
        </w:r>
      </w:hyperlink>
      <w:r w:rsidRPr="008F47CF">
        <w:t xml:space="preserve"> </w:t>
      </w:r>
    </w:p>
    <w:p w14:paraId="3327C10C" w14:textId="77777777" w:rsidR="008F47CF" w:rsidRPr="008F47CF" w:rsidRDefault="008F47CF" w:rsidP="008F47CF">
      <w:pPr>
        <w:widowControl w:val="0"/>
        <w:numPr>
          <w:ilvl w:val="0"/>
          <w:numId w:val="9"/>
        </w:numPr>
        <w:autoSpaceDE w:val="0"/>
        <w:autoSpaceDN w:val="0"/>
        <w:adjustRightInd w:val="0"/>
      </w:pPr>
      <w:r w:rsidRPr="008F47CF">
        <w:t xml:space="preserve">Library Home Page, </w:t>
      </w:r>
      <w:hyperlink r:id="rId49" w:history="1">
        <w:r w:rsidRPr="008F47CF">
          <w:rPr>
            <w:rStyle w:val="Hyperlink"/>
          </w:rPr>
          <w:t>http://library.uta.edu/</w:t>
        </w:r>
      </w:hyperlink>
      <w:r w:rsidRPr="008F47CF">
        <w:t xml:space="preserve"> </w:t>
      </w:r>
    </w:p>
    <w:p w14:paraId="1725AB99" w14:textId="77777777" w:rsidR="008F47CF" w:rsidRPr="008F47CF" w:rsidRDefault="008F47CF" w:rsidP="008F47CF">
      <w:pPr>
        <w:widowControl w:val="0"/>
        <w:numPr>
          <w:ilvl w:val="0"/>
          <w:numId w:val="9"/>
        </w:numPr>
        <w:autoSpaceDE w:val="0"/>
        <w:autoSpaceDN w:val="0"/>
        <w:adjustRightInd w:val="0"/>
      </w:pPr>
      <w:r w:rsidRPr="008F47CF">
        <w:t xml:space="preserve">Subject Guides, </w:t>
      </w:r>
      <w:hyperlink r:id="rId50" w:history="1">
        <w:r w:rsidRPr="008F47CF">
          <w:rPr>
            <w:rStyle w:val="Hyperlink"/>
          </w:rPr>
          <w:t>http://libguides.uta.edu</w:t>
        </w:r>
      </w:hyperlink>
      <w:r w:rsidRPr="008F47CF">
        <w:t xml:space="preserve"> </w:t>
      </w:r>
    </w:p>
    <w:p w14:paraId="1B34D5F0" w14:textId="77777777" w:rsidR="008F47CF" w:rsidRPr="008F47CF" w:rsidRDefault="008F47CF" w:rsidP="008F47CF">
      <w:pPr>
        <w:widowControl w:val="0"/>
        <w:numPr>
          <w:ilvl w:val="0"/>
          <w:numId w:val="9"/>
        </w:numPr>
        <w:autoSpaceDE w:val="0"/>
        <w:autoSpaceDN w:val="0"/>
        <w:adjustRightInd w:val="0"/>
      </w:pPr>
      <w:r w:rsidRPr="008F47CF">
        <w:t xml:space="preserve">Ask Us, </w:t>
      </w:r>
      <w:hyperlink r:id="rId51" w:history="1">
        <w:r w:rsidRPr="008F47CF">
          <w:rPr>
            <w:rStyle w:val="Hyperlink"/>
          </w:rPr>
          <w:t>http://ask.uta.edu</w:t>
        </w:r>
      </w:hyperlink>
      <w:r w:rsidRPr="008F47CF">
        <w:t xml:space="preserve"> </w:t>
      </w:r>
    </w:p>
    <w:p w14:paraId="55002B5B" w14:textId="77777777" w:rsidR="008F47CF" w:rsidRPr="008F47CF" w:rsidRDefault="008F47CF" w:rsidP="008F47CF">
      <w:pPr>
        <w:widowControl w:val="0"/>
        <w:numPr>
          <w:ilvl w:val="0"/>
          <w:numId w:val="9"/>
        </w:numPr>
        <w:autoSpaceDE w:val="0"/>
        <w:autoSpaceDN w:val="0"/>
        <w:adjustRightInd w:val="0"/>
      </w:pPr>
      <w:r w:rsidRPr="008F47CF">
        <w:t xml:space="preserve">Database List, </w:t>
      </w:r>
      <w:hyperlink r:id="rId52" w:history="1">
        <w:r w:rsidRPr="008F47CF">
          <w:rPr>
            <w:rStyle w:val="Hyperlink"/>
          </w:rPr>
          <w:t>http://libguides.uta.edu/az.php</w:t>
        </w:r>
      </w:hyperlink>
      <w:r w:rsidRPr="008F47CF">
        <w:t xml:space="preserve"> </w:t>
      </w:r>
    </w:p>
    <w:p w14:paraId="028C33BB" w14:textId="77777777" w:rsidR="008F47CF" w:rsidRPr="008F47CF" w:rsidRDefault="008F47CF" w:rsidP="008F47CF">
      <w:pPr>
        <w:widowControl w:val="0"/>
        <w:numPr>
          <w:ilvl w:val="0"/>
          <w:numId w:val="9"/>
        </w:numPr>
        <w:autoSpaceDE w:val="0"/>
        <w:autoSpaceDN w:val="0"/>
        <w:adjustRightInd w:val="0"/>
      </w:pPr>
      <w:r w:rsidRPr="008F47CF">
        <w:t xml:space="preserve">Course Reserves, </w:t>
      </w:r>
      <w:hyperlink r:id="rId53" w:history="1">
        <w:r w:rsidRPr="008F47CF">
          <w:rPr>
            <w:rStyle w:val="Hyperlink"/>
          </w:rPr>
          <w:t>http://pulse.uta.edu/vwebv/enterCourseReserve.do</w:t>
        </w:r>
      </w:hyperlink>
      <w:r w:rsidRPr="008F47CF">
        <w:t xml:space="preserve"> </w:t>
      </w:r>
    </w:p>
    <w:p w14:paraId="57A92F1A" w14:textId="77777777" w:rsidR="008F47CF" w:rsidRPr="008F47CF" w:rsidRDefault="008F47CF" w:rsidP="008F47CF">
      <w:pPr>
        <w:widowControl w:val="0"/>
        <w:numPr>
          <w:ilvl w:val="0"/>
          <w:numId w:val="9"/>
        </w:numPr>
        <w:autoSpaceDE w:val="0"/>
        <w:autoSpaceDN w:val="0"/>
        <w:adjustRightInd w:val="0"/>
      </w:pPr>
      <w:r w:rsidRPr="008F47CF">
        <w:t xml:space="preserve">Library Catalog, </w:t>
      </w:r>
      <w:hyperlink r:id="rId54" w:anchor="!/" w:history="1">
        <w:r w:rsidRPr="008F47CF">
          <w:rPr>
            <w:rStyle w:val="Hyperlink"/>
          </w:rPr>
          <w:t>http://uta.summon.serialssolutions.com/#!/</w:t>
        </w:r>
      </w:hyperlink>
      <w:r w:rsidRPr="008F47CF">
        <w:t xml:space="preserve"> </w:t>
      </w:r>
    </w:p>
    <w:p w14:paraId="1080CBB2" w14:textId="77777777" w:rsidR="008F47CF" w:rsidRPr="008F47CF" w:rsidRDefault="008F47CF" w:rsidP="008F47CF">
      <w:pPr>
        <w:widowControl w:val="0"/>
        <w:numPr>
          <w:ilvl w:val="0"/>
          <w:numId w:val="9"/>
        </w:numPr>
        <w:autoSpaceDE w:val="0"/>
        <w:autoSpaceDN w:val="0"/>
        <w:adjustRightInd w:val="0"/>
      </w:pPr>
      <w:r w:rsidRPr="008F47CF">
        <w:t xml:space="preserve">E-Journals, </w:t>
      </w:r>
      <w:hyperlink r:id="rId55" w:history="1">
        <w:r w:rsidRPr="008F47CF">
          <w:rPr>
            <w:rStyle w:val="Hyperlink"/>
          </w:rPr>
          <w:t>http://pulse.uta.edu/vwebv/searchSubject</w:t>
        </w:r>
      </w:hyperlink>
      <w:r w:rsidRPr="008F47CF">
        <w:t xml:space="preserve"> </w:t>
      </w:r>
    </w:p>
    <w:p w14:paraId="38132E93" w14:textId="77777777" w:rsidR="008F47CF" w:rsidRPr="008F47CF" w:rsidRDefault="008F47CF" w:rsidP="008F47CF">
      <w:pPr>
        <w:widowControl w:val="0"/>
        <w:numPr>
          <w:ilvl w:val="0"/>
          <w:numId w:val="9"/>
        </w:numPr>
        <w:autoSpaceDE w:val="0"/>
        <w:autoSpaceDN w:val="0"/>
        <w:adjustRightInd w:val="0"/>
      </w:pPr>
      <w:r w:rsidRPr="008F47CF">
        <w:t xml:space="preserve">Library Tutorials, </w:t>
      </w:r>
      <w:hyperlink r:id="rId56" w:history="1">
        <w:r w:rsidRPr="008F47CF">
          <w:rPr>
            <w:rStyle w:val="Hyperlink"/>
          </w:rPr>
          <w:t>http://www.uta.edu/library/help/tutorials.php</w:t>
        </w:r>
      </w:hyperlink>
      <w:r w:rsidRPr="008F47CF">
        <w:t xml:space="preserve"> </w:t>
      </w:r>
    </w:p>
    <w:p w14:paraId="52EE9F1C" w14:textId="77777777" w:rsidR="008F47CF" w:rsidRPr="008F47CF" w:rsidRDefault="008F47CF" w:rsidP="008F47CF">
      <w:pPr>
        <w:widowControl w:val="0"/>
        <w:numPr>
          <w:ilvl w:val="0"/>
          <w:numId w:val="9"/>
        </w:numPr>
        <w:autoSpaceDE w:val="0"/>
        <w:autoSpaceDN w:val="0"/>
        <w:adjustRightInd w:val="0"/>
      </w:pPr>
      <w:r w:rsidRPr="008F47CF">
        <w:t xml:space="preserve">Connecting from Off- Campus, </w:t>
      </w:r>
      <w:hyperlink r:id="rId57" w:history="1">
        <w:r w:rsidRPr="008F47CF">
          <w:rPr>
            <w:rStyle w:val="Hyperlink"/>
          </w:rPr>
          <w:t>http://libguides.uta.edu/offcampus</w:t>
        </w:r>
      </w:hyperlink>
      <w:r w:rsidRPr="008F47CF">
        <w:t xml:space="preserve"> </w:t>
      </w:r>
    </w:p>
    <w:p w14:paraId="275AC99E" w14:textId="77777777" w:rsidR="008F47CF" w:rsidRPr="008F47CF" w:rsidRDefault="008F47CF" w:rsidP="008F47CF">
      <w:pPr>
        <w:widowControl w:val="0"/>
        <w:numPr>
          <w:ilvl w:val="0"/>
          <w:numId w:val="9"/>
        </w:numPr>
        <w:autoSpaceDE w:val="0"/>
        <w:autoSpaceDN w:val="0"/>
        <w:adjustRightInd w:val="0"/>
      </w:pPr>
      <w:r w:rsidRPr="008F47CF">
        <w:t xml:space="preserve">Academic Plaza Consultation Services, </w:t>
      </w:r>
      <w:hyperlink r:id="rId58" w:history="1">
        <w:r w:rsidRPr="008F47CF">
          <w:rPr>
            <w:rStyle w:val="Hyperlink"/>
          </w:rPr>
          <w:t>http://library.ua.edu/academic-plaza</w:t>
        </w:r>
      </w:hyperlink>
    </w:p>
    <w:p w14:paraId="60F58112" w14:textId="77777777" w:rsidR="008F47CF" w:rsidRPr="008F47CF" w:rsidRDefault="008F47CF" w:rsidP="00C143DA">
      <w:pPr>
        <w:widowControl w:val="0"/>
        <w:numPr>
          <w:ilvl w:val="0"/>
          <w:numId w:val="9"/>
        </w:numPr>
        <w:autoSpaceDE w:val="0"/>
        <w:autoSpaceDN w:val="0"/>
        <w:adjustRightInd w:val="0"/>
        <w:spacing w:after="240"/>
      </w:pPr>
      <w:r w:rsidRPr="008F47CF">
        <w:t xml:space="preserve">Study Room Reservations: </w:t>
      </w:r>
      <w:hyperlink r:id="rId59" w:history="1">
        <w:r w:rsidRPr="008F47CF">
          <w:rPr>
            <w:rStyle w:val="Hyperlink"/>
          </w:rPr>
          <w:t>http://openroom.uta.edu</w:t>
        </w:r>
      </w:hyperlink>
      <w:r w:rsidRPr="008F47CF">
        <w:t xml:space="preserve"> </w:t>
      </w:r>
    </w:p>
    <w:p w14:paraId="4565851A" w14:textId="77777777" w:rsidR="00E33923" w:rsidRPr="00F04BE4" w:rsidRDefault="00E33923" w:rsidP="00E33923">
      <w:pPr>
        <w:pStyle w:val="PlainText"/>
      </w:pPr>
      <w:r w:rsidRPr="00F04BE4">
        <w:lastRenderedPageBreak/>
        <w:t>In addition to providing the general library guide for nursing (</w:t>
      </w:r>
      <w:hyperlink r:id="rId60"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61" w:history="1">
        <w:r w:rsidRPr="00F04BE4">
          <w:rPr>
            <w:rStyle w:val="Hyperlink"/>
          </w:rPr>
          <w:t>http://libguides.uta.edu/os</w:t>
        </w:r>
      </w:hyperlink>
      <w:r w:rsidRPr="00F04BE4">
        <w:t xml:space="preserve"> and </w:t>
      </w:r>
      <w:hyperlink r:id="rId62" w:history="1">
        <w:r w:rsidRPr="00F04BE4">
          <w:rPr>
            <w:rStyle w:val="Hyperlink"/>
          </w:rPr>
          <w:t>http://libguides.uta.edu/pols2311fm</w:t>
        </w:r>
      </w:hyperlink>
      <w:r w:rsidRPr="00F04BE4">
        <w:t xml:space="preserve"> .</w:t>
      </w:r>
    </w:p>
    <w:p w14:paraId="62B0100F" w14:textId="77777777" w:rsidR="005425D1" w:rsidRPr="00C143DA" w:rsidRDefault="00E33923" w:rsidP="00C143DA">
      <w:pPr>
        <w:pStyle w:val="PlainText"/>
        <w:spacing w:after="240"/>
        <w:rPr>
          <w:b/>
          <w:bCs/>
        </w:rPr>
      </w:pPr>
      <w:r w:rsidRPr="00F04BE4">
        <w:rPr>
          <w:b/>
          <w:bCs/>
        </w:rPr>
        <w:t>Please contact Kaeli if you would like this for your course.</w:t>
      </w:r>
    </w:p>
    <w:p w14:paraId="1764F295" w14:textId="77777777" w:rsidR="008F47CF" w:rsidRDefault="00750860" w:rsidP="008F47CF">
      <w:pPr>
        <w:pStyle w:val="Heading2"/>
        <w:rPr>
          <w:color w:val="FF0000"/>
        </w:rPr>
      </w:pPr>
      <w:r w:rsidRPr="00DF09E6">
        <w:t>Course Schedule</w:t>
      </w:r>
    </w:p>
    <w:p w14:paraId="16BAFD85" w14:textId="12141445" w:rsidR="009950AC" w:rsidRPr="00E74445" w:rsidRDefault="00750860" w:rsidP="009950AC">
      <w:pPr>
        <w:rPr>
          <w:color w:val="FF0000"/>
        </w:rPr>
      </w:pPr>
      <w:r w:rsidRPr="00DF09E6">
        <w:rPr>
          <w:b/>
          <w:color w:val="FF0000"/>
        </w:rPr>
        <w:t>[</w:t>
      </w:r>
    </w:p>
    <w:p w14:paraId="0CEEAEFD" w14:textId="275A60FA" w:rsidR="007330C2" w:rsidRPr="00E74445" w:rsidRDefault="007330C2" w:rsidP="00C143DA">
      <w:pPr>
        <w:spacing w:after="240"/>
        <w:rPr>
          <w:color w:val="FF0000"/>
        </w:rPr>
      </w:pPr>
      <w:r w:rsidRPr="00E74445">
        <w:rPr>
          <w:color w:val="FF0000"/>
        </w:rPr>
        <w:t xml:space="preserve"> </w:t>
      </w:r>
      <w:r w:rsidRPr="00E74445">
        <w:rPr>
          <w:color w:val="0000FF"/>
        </w:rPr>
        <w:t>“</w:t>
      </w:r>
      <w:r w:rsidRPr="00E74445">
        <w:rPr>
          <w:i/>
          <w:color w:val="0000FF"/>
        </w:rPr>
        <w:t xml:space="preserve">As the instructor for this course, I reserve the right to adjust this schedule in any way that serves the educational needs of the students enrolled in this course. –First M. Last.” </w:t>
      </w:r>
    </w:p>
    <w:p w14:paraId="37A78C8B" w14:textId="77777777" w:rsidR="00E74445" w:rsidRDefault="000C5D1A" w:rsidP="00E74445">
      <w:pPr>
        <w:pStyle w:val="Heading2"/>
        <w:rPr>
          <w:color w:val="FF0000"/>
        </w:rPr>
      </w:pPr>
      <w:r w:rsidRPr="006800A0">
        <w:t>Status of RN Licensure</w:t>
      </w:r>
    </w:p>
    <w:p w14:paraId="31C77E33" w14:textId="77777777" w:rsidR="000C5D1A" w:rsidRPr="006800A0" w:rsidRDefault="000C5D1A" w:rsidP="00C143DA">
      <w:pPr>
        <w:spacing w:after="240"/>
      </w:pPr>
      <w:r w:rsidRPr="006800A0">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t>the</w:t>
      </w:r>
      <w:r w:rsidR="00750860" w:rsidRPr="006800A0">
        <w:t xml:space="preserve"> Associate Dean</w:t>
      </w:r>
      <w:r w:rsidRPr="006800A0">
        <w:t xml:space="preserve">, </w:t>
      </w:r>
      <w:r w:rsidR="003D3AE7" w:rsidRPr="006800A0">
        <w:t>Department of Graduate Nursing</w:t>
      </w:r>
      <w:r w:rsidR="00001370" w:rsidRPr="006800A0">
        <w:t>.</w:t>
      </w:r>
      <w:r w:rsidRPr="006800A0">
        <w:t xml:space="preserve">  The complete policy about encumbered licenses is available online at: </w:t>
      </w:r>
      <w:hyperlink r:id="rId63" w:history="1">
        <w:r w:rsidRPr="006800A0">
          <w:rPr>
            <w:rStyle w:val="Hyperlink"/>
          </w:rPr>
          <w:t>www.bon.state.tx.us</w:t>
        </w:r>
      </w:hyperlink>
    </w:p>
    <w:p w14:paraId="4D412BDD" w14:textId="77777777" w:rsidR="00E74445" w:rsidRDefault="00E74445" w:rsidP="00E74445">
      <w:pPr>
        <w:pStyle w:val="Heading2"/>
      </w:pPr>
      <w:r>
        <w:t>DNP</w:t>
      </w:r>
      <w:r w:rsidR="000C5D1A" w:rsidRPr="008E0310">
        <w:t xml:space="preserve"> Graduate Student Dress Code</w:t>
      </w:r>
    </w:p>
    <w:p w14:paraId="583CA61C" w14:textId="77777777" w:rsidR="000C5D1A" w:rsidRPr="00B07E53" w:rsidRDefault="005C12A0" w:rsidP="00C143DA">
      <w:pPr>
        <w:spacing w:after="240"/>
        <w:rPr>
          <w:color w:val="0000FF"/>
          <w:sz w:val="23"/>
          <w:szCs w:val="23"/>
        </w:rPr>
      </w:pPr>
      <w:r w:rsidRPr="008E0310">
        <w:t xml:space="preserve">The College of Nursing and Health Innovation expects students to reflect professionalism and maintain high standards of appearance and grooming in the clinical setting. Students must adhere to the </w:t>
      </w:r>
      <w:r w:rsidR="008A4F55">
        <w:rPr>
          <w:color w:val="234060"/>
        </w:rPr>
        <w:t>Dress Code Policy</w:t>
      </w:r>
      <w:r w:rsidRPr="008E0310">
        <w:t xml:space="preserve">. </w:t>
      </w:r>
      <w:r w:rsidRPr="00E33923">
        <w:rPr>
          <w:color w:val="0000FF"/>
        </w:rPr>
        <w:t>www.uta.edu/nursing/file_download/234/BSNDressCode.pdf</w:t>
      </w:r>
      <w:r w:rsidRPr="008E0310">
        <w:rPr>
          <w:color w:val="0000FF"/>
          <w:sz w:val="23"/>
          <w:szCs w:val="23"/>
        </w:rPr>
        <w:t xml:space="preserve"> </w:t>
      </w:r>
      <w:r w:rsidR="009E11EE" w:rsidRPr="008E0310">
        <w:rPr>
          <w:color w:val="0000FF"/>
          <w:sz w:val="23"/>
          <w:szCs w:val="23"/>
        </w:rPr>
        <w:t xml:space="preserve">  </w:t>
      </w:r>
      <w:r w:rsidR="000C5D1A" w:rsidRPr="008E0310">
        <w:rPr>
          <w:b/>
        </w:rPr>
        <w:t xml:space="preserve">Clinical faculty has final judgment on the appropriateness of student attire </w:t>
      </w:r>
      <w:r w:rsidR="000C5D1A" w:rsidRPr="008E0310">
        <w:rPr>
          <w:b/>
          <w:bCs/>
        </w:rPr>
        <w:t>and corrective action for dress code infractions.</w:t>
      </w:r>
      <w:r w:rsidR="0036041E" w:rsidRPr="008E0310">
        <w:rPr>
          <w:b/>
          <w:bCs/>
        </w:rPr>
        <w:t xml:space="preserve">  </w:t>
      </w:r>
      <w:r w:rsidR="000C5D1A" w:rsidRPr="008E0310">
        <w:rPr>
          <w:b/>
          <w:bCs/>
        </w:rPr>
        <w:t>Students not complying with this policy will not be allowed to participate in clinical.</w:t>
      </w:r>
    </w:p>
    <w:p w14:paraId="29BD5E6F" w14:textId="77777777" w:rsidR="00E74445" w:rsidRDefault="000C5D1A" w:rsidP="00E74445">
      <w:pPr>
        <w:pStyle w:val="Heading2"/>
      </w:pPr>
      <w:r w:rsidRPr="006800A0">
        <w:t>UTA Student Identification</w:t>
      </w:r>
    </w:p>
    <w:p w14:paraId="60DC8F21" w14:textId="77777777" w:rsidR="000C5D1A" w:rsidRPr="00DF09E6" w:rsidRDefault="00E74445" w:rsidP="00C143DA">
      <w:pPr>
        <w:spacing w:after="240"/>
        <w:rPr>
          <w:b/>
          <w:bCs/>
        </w:rPr>
      </w:pPr>
      <w:r>
        <w:rPr>
          <w:b/>
          <w:bCs/>
        </w:rPr>
        <w:t>DNP</w:t>
      </w:r>
      <w:r w:rsidR="000C5D1A" w:rsidRPr="006800A0">
        <w:rPr>
          <w:b/>
          <w:bCs/>
        </w:rPr>
        <w:t xml:space="preserve"> Students MUST be clearly identified as UTA Graduate Students and wear a UTA </w:t>
      </w:r>
      <w:r w:rsidR="0016170E" w:rsidRPr="006800A0">
        <w:rPr>
          <w:b/>
          <w:bCs/>
        </w:rPr>
        <w:t>College of Nursing and Health Innovation</w:t>
      </w:r>
      <w:r w:rsidR="000C5D1A" w:rsidRPr="006800A0">
        <w:rPr>
          <w:b/>
          <w:bCs/>
        </w:rPr>
        <w:t xml:space="preserve"> ID in the clinical environment.</w:t>
      </w:r>
    </w:p>
    <w:p w14:paraId="086BD7C8" w14:textId="77777777" w:rsidR="00E74445" w:rsidRDefault="000C5D1A" w:rsidP="00E74445">
      <w:pPr>
        <w:pStyle w:val="Heading2"/>
      </w:pPr>
      <w:r w:rsidRPr="00DF09E6">
        <w:t>Unsafe Clinical Behaviors</w:t>
      </w:r>
    </w:p>
    <w:p w14:paraId="2C41D1A0" w14:textId="77777777" w:rsidR="000C5D1A" w:rsidRPr="00DF09E6" w:rsidRDefault="000C5D1A" w:rsidP="00C143DA">
      <w:pPr>
        <w:spacing w:after="240"/>
        <w:rPr>
          <w:b/>
          <w:bCs/>
        </w:rPr>
      </w:pPr>
      <w:r w:rsidRPr="00DF09E6">
        <w:t xml:space="preserve">Students deemed unsafe or incompetent will fail the course and receive a course grade of “F”.  </w:t>
      </w:r>
      <w:r w:rsidRPr="00DF09E6">
        <w:rPr>
          <w:b/>
          <w:bCs/>
          <w:u w:val="single"/>
        </w:rPr>
        <w:t>Any of the following behaviors constitute a clinical failure</w:t>
      </w:r>
      <w:r w:rsidRPr="00DF09E6">
        <w:t>:</w:t>
      </w:r>
    </w:p>
    <w:p w14:paraId="7413A2EA" w14:textId="77777777" w:rsidR="000C5D1A" w:rsidRPr="00DF09E6" w:rsidRDefault="000C5D1A" w:rsidP="00FF5AE5">
      <w:pPr>
        <w:ind w:left="372" w:hanging="372"/>
      </w:pPr>
      <w:r w:rsidRPr="00DF09E6">
        <w:t>1.</w:t>
      </w:r>
      <w:r w:rsidRPr="00DF09E6">
        <w:tab/>
        <w:t xml:space="preserve">Fails to follow standards of professional practice as detailed by the Texas Nursing Practice Act * (available at </w:t>
      </w:r>
      <w:hyperlink r:id="rId64" w:history="1">
        <w:r w:rsidRPr="00DF09E6">
          <w:rPr>
            <w:rStyle w:val="Hyperlink"/>
          </w:rPr>
          <w:t>www.bon.state.tx.us</w:t>
        </w:r>
      </w:hyperlink>
      <w:r w:rsidRPr="00DF09E6">
        <w:t xml:space="preserve">)  </w:t>
      </w:r>
    </w:p>
    <w:p w14:paraId="305DE943" w14:textId="77777777" w:rsidR="000C5D1A" w:rsidRPr="00DF09E6" w:rsidRDefault="000C5D1A" w:rsidP="00FF5AE5">
      <w:pPr>
        <w:ind w:left="372" w:hanging="372"/>
      </w:pPr>
      <w:r w:rsidRPr="00DF09E6">
        <w:t>2.</w:t>
      </w:r>
      <w:r w:rsidRPr="00DF09E6">
        <w:tab/>
        <w:t>Unable to accept and/or act on constructive feedback.</w:t>
      </w:r>
    </w:p>
    <w:p w14:paraId="1DCA8BBB" w14:textId="77777777" w:rsidR="000C5D1A" w:rsidRPr="00DF09E6" w:rsidRDefault="000C5D1A" w:rsidP="00FF5AE5">
      <w:pPr>
        <w:ind w:left="372" w:hanging="372"/>
      </w:pPr>
      <w:r w:rsidRPr="00DF09E6">
        <w:t>3.</w:t>
      </w:r>
      <w:r w:rsidRPr="00DF09E6">
        <w:tab/>
        <w:t>Needs continuous, specific, and detailed supervision for the expected course performance.</w:t>
      </w:r>
    </w:p>
    <w:p w14:paraId="7E5F36FB" w14:textId="77777777" w:rsidR="000C5D1A" w:rsidRPr="00DF09E6" w:rsidRDefault="000C5D1A" w:rsidP="00FF5AE5">
      <w:pPr>
        <w:ind w:left="372" w:hanging="372"/>
      </w:pPr>
      <w:r w:rsidRPr="00DF09E6">
        <w:t>4.</w:t>
      </w:r>
      <w:r w:rsidRPr="00DF09E6">
        <w:tab/>
        <w:t>Unable to implement advanced clinical behaviors required by the course.</w:t>
      </w:r>
    </w:p>
    <w:p w14:paraId="25CD4847" w14:textId="77777777" w:rsidR="000C5D1A" w:rsidRPr="00DF09E6" w:rsidRDefault="000C5D1A" w:rsidP="00FF5AE5">
      <w:pPr>
        <w:ind w:left="372" w:hanging="372"/>
      </w:pPr>
      <w:r w:rsidRPr="00DF09E6">
        <w:t>5.</w:t>
      </w:r>
      <w:r w:rsidRPr="00DF09E6">
        <w:tab/>
        <w:t>Fails to complete required clinical assignments.</w:t>
      </w:r>
    </w:p>
    <w:p w14:paraId="4F5A8078" w14:textId="77777777" w:rsidR="000C5D1A" w:rsidRPr="00DF09E6" w:rsidRDefault="000C5D1A" w:rsidP="00FF5AE5">
      <w:pPr>
        <w:ind w:left="372" w:hanging="372"/>
      </w:pPr>
      <w:r w:rsidRPr="00DF09E6">
        <w:t>6.</w:t>
      </w:r>
      <w:r w:rsidRPr="00DF09E6">
        <w:tab/>
        <w:t>Falsifies clinical hours.</w:t>
      </w:r>
    </w:p>
    <w:p w14:paraId="5DFF49AB" w14:textId="77777777" w:rsidR="000C5D1A" w:rsidRPr="00DF09E6" w:rsidRDefault="000C5D1A" w:rsidP="00C143DA">
      <w:pPr>
        <w:spacing w:after="240"/>
        <w:ind w:left="374" w:hanging="374"/>
      </w:pPr>
      <w:r w:rsidRPr="00DF09E6">
        <w:t>7.</w:t>
      </w:r>
      <w:r w:rsidRPr="00DF09E6">
        <w:tab/>
        <w:t>Violates student confidentiality agreement.</w:t>
      </w:r>
    </w:p>
    <w:p w14:paraId="25BA094D" w14:textId="77777777" w:rsidR="00CA1FC7" w:rsidRPr="00DF09E6" w:rsidRDefault="000C5D1A" w:rsidP="00C143DA">
      <w:pPr>
        <w:spacing w:after="240"/>
      </w:pPr>
      <w:r w:rsidRPr="00DF09E6">
        <w:t xml:space="preserve">*Students should also be aware that violation of the Nursing Practice Act is a “reportable offense” to the Texas Board of Nurse Examiners. </w:t>
      </w:r>
    </w:p>
    <w:p w14:paraId="6D03A331" w14:textId="77777777" w:rsidR="00E74445" w:rsidRDefault="000C5D1A" w:rsidP="00E74445">
      <w:pPr>
        <w:pStyle w:val="Heading2"/>
      </w:pPr>
      <w:r w:rsidRPr="00DF09E6">
        <w:t>Blood and Body Fluids Exposure</w:t>
      </w:r>
    </w:p>
    <w:p w14:paraId="3F986EEF" w14:textId="77777777" w:rsidR="000C5D1A" w:rsidRPr="00DF09E6" w:rsidRDefault="000C5D1A" w:rsidP="00C143DA">
      <w:pPr>
        <w:spacing w:after="240"/>
        <w:rPr>
          <w:rStyle w:val="Strong"/>
          <w:b w:val="0"/>
          <w:color w:val="FF0000"/>
        </w:rPr>
      </w:pPr>
      <w:r w:rsidRPr="00DF09E6">
        <w:lastRenderedPageBreak/>
        <w:t xml:space="preserve">A Health Verification form was signed by all </w:t>
      </w:r>
      <w:r w:rsidR="00E74445">
        <w:t>DNP</w:t>
      </w:r>
      <w:r w:rsidRPr="00DF09E6">
        <w:t xml:space="preserve"> students at start of the program documenting personal health insurance coverage.  All </w:t>
      </w:r>
      <w:r w:rsidR="00E74445">
        <w:t>DNP</w:t>
      </w:r>
      <w:r w:rsidRPr="00DF09E6">
        <w:t xml:space="preserve"> students have mandatory health insurance and will need to manage exposure to blood and fluids.  Current CDC guidelines can be found at:</w:t>
      </w:r>
      <w:r w:rsidRPr="00DF09E6">
        <w:rPr>
          <w:rStyle w:val="Strong"/>
        </w:rPr>
        <w:t xml:space="preserve">  </w:t>
      </w:r>
      <w:hyperlink r:id="rId65" w:history="1">
        <w:r w:rsidRPr="00DF09E6">
          <w:rPr>
            <w:rStyle w:val="Hyperlink"/>
          </w:rPr>
          <w:t>http://www.cdc.gov/</w:t>
        </w:r>
      </w:hyperlink>
    </w:p>
    <w:p w14:paraId="55E4A276" w14:textId="77777777" w:rsidR="00E74445" w:rsidRDefault="003D3AE7" w:rsidP="00E74445">
      <w:pPr>
        <w:pStyle w:val="Heading2"/>
        <w:rPr>
          <w:rStyle w:val="Hyperlink"/>
          <w:color w:val="auto"/>
          <w:u w:val="none"/>
        </w:rPr>
      </w:pPr>
      <w:r w:rsidRPr="005F31C0">
        <w:rPr>
          <w:rStyle w:val="Hyperlink"/>
          <w:color w:val="auto"/>
        </w:rPr>
        <w:t>Ebola exposure</w:t>
      </w:r>
    </w:p>
    <w:p w14:paraId="3F396854" w14:textId="77777777" w:rsidR="003D3AE7" w:rsidRPr="005F31C0" w:rsidRDefault="006800A0" w:rsidP="00C143DA">
      <w:pPr>
        <w:spacing w:after="240"/>
        <w:rPr>
          <w:rStyle w:val="Hyperlink"/>
          <w:color w:val="auto"/>
          <w:u w:val="none"/>
        </w:rPr>
      </w:pPr>
      <w:r>
        <w:rPr>
          <w:rStyle w:val="Hyperlink"/>
          <w:color w:val="auto"/>
          <w:u w:val="none"/>
        </w:rPr>
        <w:t>Please inform your faculty</w:t>
      </w:r>
      <w:r w:rsidR="003D3AE7" w:rsidRPr="005F31C0">
        <w:rPr>
          <w:rStyle w:val="Hyperlink"/>
          <w:color w:val="auto"/>
          <w:u w:val="none"/>
        </w:rPr>
        <w:t xml:space="preserve"> if you have been in contact with anyone who has Ebola/have traveled to a country that has Ebola virus. </w:t>
      </w:r>
    </w:p>
    <w:p w14:paraId="186421BB" w14:textId="77777777" w:rsidR="00CD1A4A" w:rsidRDefault="000C5D1A" w:rsidP="00CD1A4A">
      <w:pPr>
        <w:pStyle w:val="Heading2"/>
      </w:pPr>
      <w:r w:rsidRPr="00DF09E6">
        <w:t>Confidentiality Agreement</w:t>
      </w:r>
    </w:p>
    <w:p w14:paraId="546EB3C9" w14:textId="77777777" w:rsidR="000C5D1A" w:rsidRPr="00DF09E6" w:rsidRDefault="000C5D1A" w:rsidP="00C143DA">
      <w:pPr>
        <w:spacing w:after="240"/>
      </w:pPr>
      <w:r w:rsidRPr="00DF09E6">
        <w:t xml:space="preserve">You signed a Confidentiality Form in orientation and were provided a copy of the form. Please take your copy of this Confidentiality Form with you to your clinical sites. </w:t>
      </w:r>
      <w:r w:rsidRPr="002C5AF6">
        <w:rPr>
          <w:b/>
          <w:u w:val="single"/>
        </w:rPr>
        <w:t>Please do not sign</w:t>
      </w:r>
      <w:r w:rsidRPr="00DF09E6">
        <w:t xml:space="preserve"> other agency confidentiality forms. Contact your faculty if the agency requires you to sign their confidentiality form.</w:t>
      </w:r>
    </w:p>
    <w:p w14:paraId="35F41058" w14:textId="77777777" w:rsidR="00CD1A4A" w:rsidRDefault="000C5D1A" w:rsidP="00CD1A4A">
      <w:pPr>
        <w:pStyle w:val="Heading2"/>
      </w:pPr>
      <w:r w:rsidRPr="008E0310">
        <w:t>Graduate Student Handbook</w:t>
      </w:r>
    </w:p>
    <w:p w14:paraId="6F23D024" w14:textId="77777777" w:rsidR="000C5D1A" w:rsidRDefault="000C5D1A" w:rsidP="00C143DA">
      <w:pPr>
        <w:spacing w:after="240"/>
      </w:pPr>
      <w:r w:rsidRPr="008E0310">
        <w:t xml:space="preserve">Students are responsible for knowing and complying with all policies and information contained in the Graduate Student handbook online at: </w:t>
      </w:r>
      <w:hyperlink r:id="rId66" w:history="1">
        <w:r w:rsidR="00B07E53" w:rsidRPr="00C143DA">
          <w:rPr>
            <w:rStyle w:val="Hyperlink"/>
          </w:rPr>
          <w:t>http://www.uta.edu/conhi/students/msn-resources/index.php</w:t>
        </w:r>
      </w:hyperlink>
    </w:p>
    <w:p w14:paraId="4BF4DC8E" w14:textId="77777777" w:rsidR="00CD1A4A" w:rsidRDefault="000C5D1A" w:rsidP="00CD1A4A">
      <w:pPr>
        <w:pStyle w:val="Heading2"/>
      </w:pPr>
      <w:r w:rsidRPr="00DF09E6">
        <w:t>Student Code of Ethics</w:t>
      </w:r>
    </w:p>
    <w:p w14:paraId="0BBE0796" w14:textId="77777777" w:rsidR="000C5D1A" w:rsidRPr="00C143DA" w:rsidRDefault="000C5D1A" w:rsidP="00C143DA">
      <w:pPr>
        <w:spacing w:after="240"/>
      </w:pPr>
      <w:r w:rsidRPr="00DF09E6">
        <w:t xml:space="preserve">The University of Texas at Arlington </w:t>
      </w:r>
      <w:r w:rsidR="0016170E">
        <w:t>College of Nursing and Health Innovation</w:t>
      </w:r>
      <w:r w:rsidRPr="00DF09E6">
        <w:t xml:space="preserve"> supports the Student Code of Ethics Policy.  Students are responsible for knowing and complying with the Code. The Code can be found in the student handbook online:  </w:t>
      </w:r>
      <w:hyperlink r:id="rId67" w:history="1">
        <w:r w:rsidR="00AF53F5" w:rsidRPr="00C143DA">
          <w:rPr>
            <w:rStyle w:val="Hyperlink"/>
          </w:rPr>
          <w:t>http://www.uta.edu/conhi/students/msn-resources/index.php</w:t>
        </w:r>
      </w:hyperlink>
    </w:p>
    <w:p w14:paraId="1435AA5C" w14:textId="77777777" w:rsidR="00CD1A4A" w:rsidRDefault="000C5D1A" w:rsidP="00CD1A4A">
      <w:pPr>
        <w:pStyle w:val="Heading2"/>
        <w:rPr>
          <w:color w:val="0000FF"/>
        </w:rPr>
      </w:pPr>
      <w:r w:rsidRPr="00DF09E6">
        <w:t>No Gift Policy</w:t>
      </w:r>
    </w:p>
    <w:p w14:paraId="69D54CFB" w14:textId="77777777" w:rsidR="000C5D1A" w:rsidRPr="00DF09E6" w:rsidRDefault="000C5D1A" w:rsidP="00C143DA">
      <w:pPr>
        <w:spacing w:after="240"/>
      </w:pPr>
      <w:r w:rsidRPr="00DF09E6">
        <w:t xml:space="preserve">In accordance with Regent Rules and Regulations and the UTA Standards of Conduct, the </w:t>
      </w:r>
      <w:r w:rsidR="0016170E">
        <w:t>College of Nursing and Health Innovation</w:t>
      </w:r>
      <w:r w:rsidRPr="00DF09E6">
        <w:t xml:space="preserve"> has a “no gift” policy. A donation to one of the UTA </w:t>
      </w:r>
      <w:r w:rsidR="0016170E">
        <w:t>College of Nursing and Health Innovation</w:t>
      </w:r>
      <w:r w:rsidRPr="00DF09E6">
        <w:t xml:space="preserve"> Scholarship Funds</w:t>
      </w:r>
      <w:r w:rsidR="00D80BB1" w:rsidRPr="00DF09E6">
        <w:t>, found at the following link: is</w:t>
      </w:r>
      <w:r w:rsidR="00D80BB1" w:rsidRPr="00DF09E6">
        <w:rPr>
          <w:color w:val="1F497D"/>
        </w:rPr>
        <w:t xml:space="preserve"> </w:t>
      </w:r>
      <w:hyperlink r:id="rId68" w:history="1">
        <w:r w:rsidR="00AF53F5" w:rsidRPr="00D7499F">
          <w:rPr>
            <w:rStyle w:val="Hyperlink"/>
          </w:rPr>
          <w:t>h</w:t>
        </w:r>
        <w:r w:rsidR="00AF53F5" w:rsidRPr="00C143DA">
          <w:rPr>
            <w:rStyle w:val="Hyperlink"/>
          </w:rPr>
          <w:t>ttp://www.uta.edu/conhi/students/scholarships/index.php</w:t>
        </w:r>
      </w:hyperlink>
      <w:r w:rsidR="00AF53F5">
        <w:t xml:space="preserve"> </w:t>
      </w:r>
      <w:r w:rsidRPr="00DF09E6">
        <w:t xml:space="preserve"> would be an appropriate way to recognize a faculty member’s contribution to your learning.   For information regarding Scholarship Funds, please contact the Dean’s office.</w:t>
      </w:r>
    </w:p>
    <w:p w14:paraId="36F736EA" w14:textId="77777777" w:rsidR="00CD1A4A" w:rsidRDefault="00AC4F15" w:rsidP="00CD1A4A">
      <w:pPr>
        <w:pStyle w:val="Heading2"/>
      </w:pPr>
      <w:r>
        <w:t>Online Conduct</w:t>
      </w:r>
    </w:p>
    <w:p w14:paraId="450280E8" w14:textId="77777777" w:rsidR="000C5D1A" w:rsidRDefault="000C5D1A" w:rsidP="00C143DA">
      <w:pPr>
        <w:pStyle w:val="Default"/>
        <w:autoSpaceDE/>
        <w:autoSpaceDN/>
        <w:adjustRightInd/>
        <w:spacing w:after="240"/>
        <w:rPr>
          <w:rFonts w:ascii="Times New Roman" w:hAnsi="Times New Roman" w:cs="Times New Roman"/>
        </w:rPr>
      </w:pP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C180C37" w14:textId="77777777" w:rsidR="005425D1" w:rsidRPr="00DF09E6" w:rsidRDefault="000C5D1A" w:rsidP="00C143DA">
      <w:pPr>
        <w:tabs>
          <w:tab w:val="left" w:pos="0"/>
          <w:tab w:val="left" w:pos="3240"/>
          <w:tab w:val="left" w:pos="3780"/>
          <w:tab w:val="left" w:pos="4320"/>
          <w:tab w:val="decimal" w:pos="7920"/>
          <w:tab w:val="left" w:pos="8640"/>
          <w:tab w:val="left" w:pos="9360"/>
        </w:tabs>
        <w:spacing w:after="240"/>
      </w:pPr>
      <w:r w:rsidRPr="00DF09E6">
        <w:t>It is not appropriate to post statements of a personal or political nature, or statements criticizing classmates or faculty. Inappropriate statements/language will be deleted by the course faculty and may result in denied access to the Di</w:t>
      </w:r>
      <w:r w:rsidR="003171FC">
        <w:t xml:space="preserve">scussion boards. Refer to </w:t>
      </w:r>
      <w:r w:rsidR="003171FC" w:rsidRPr="008E0310">
        <w:t>UTA</w:t>
      </w:r>
      <w:r w:rsidR="002C5AF6" w:rsidRPr="008E0310">
        <w:t xml:space="preserve"> </w:t>
      </w:r>
      <w:r w:rsidR="0016170E" w:rsidRPr="008E0310">
        <w:t>CONHI</w:t>
      </w:r>
      <w:r w:rsidRPr="008E0310">
        <w:t xml:space="preserve"> </w:t>
      </w:r>
      <w:r w:rsidR="008E0310">
        <w:t xml:space="preserve">Graduate </w:t>
      </w:r>
      <w:r w:rsidRPr="008E0310">
        <w:t>Student Handbook for more information.</w:t>
      </w:r>
    </w:p>
    <w:p w14:paraId="11995BD8" w14:textId="243978F7" w:rsidR="006D428E" w:rsidRPr="00DF09E6" w:rsidRDefault="000C5D1A" w:rsidP="001022AF">
      <w:pPr>
        <w:ind w:firstLine="360"/>
        <w:rPr>
          <w:b/>
          <w:i/>
          <w:color w:val="FF0000"/>
        </w:rPr>
      </w:pPr>
      <w:r w:rsidRPr="00DF09E6">
        <w:rPr>
          <w:b/>
          <w:i/>
          <w:color w:val="FF0000"/>
        </w:rPr>
        <w:t xml:space="preserve">For this course Blackboard communication tools, discussion boards, and UTA MAV email will be used extensively and should be checked </w:t>
      </w:r>
      <w:r w:rsidR="0010752E">
        <w:rPr>
          <w:b/>
          <w:i/>
          <w:color w:val="FF0000"/>
        </w:rPr>
        <w:t>daily</w:t>
      </w:r>
      <w:r w:rsidRPr="00DF09E6">
        <w:rPr>
          <w:b/>
          <w:i/>
          <w:color w:val="FF0000"/>
        </w:rPr>
        <w:t xml:space="preserve">. </w:t>
      </w:r>
    </w:p>
    <w:p w14:paraId="43653A58" w14:textId="77777777" w:rsidR="00D11A79" w:rsidRPr="00283079" w:rsidRDefault="00B05580" w:rsidP="00D11A79">
      <w:pPr>
        <w:rPr>
          <w:b/>
          <w:u w:val="single"/>
        </w:rPr>
      </w:pPr>
      <w:r>
        <w:rPr>
          <w:b/>
          <w:sz w:val="28"/>
          <w:szCs w:val="28"/>
        </w:rPr>
        <w:pict w14:anchorId="312B8738">
          <v:rect id="_x0000_i1026" style="width:489.6pt;height:1.5pt" o:hralign="center" o:hrstd="t" o:hr="t" fillcolor="#a0a0a0" stroked="f"/>
        </w:pict>
      </w:r>
    </w:p>
    <w:p w14:paraId="1D7C29BF" w14:textId="77777777" w:rsidR="00AF53F5" w:rsidRPr="00283079" w:rsidRDefault="00AF53F5" w:rsidP="00AF53F5">
      <w:pPr>
        <w:rPr>
          <w:b/>
          <w:color w:val="0000FF"/>
        </w:rPr>
      </w:pPr>
    </w:p>
    <w:p w14:paraId="3F5A4DD1" w14:textId="4BE2744C" w:rsidR="00AF53F5" w:rsidRPr="00AC4F15" w:rsidRDefault="00AF53F5" w:rsidP="00AF53F5">
      <w:pPr>
        <w:pBdr>
          <w:top w:val="single" w:sz="4" w:space="1" w:color="auto"/>
          <w:left w:val="single" w:sz="4" w:space="4" w:color="auto"/>
          <w:bottom w:val="single" w:sz="4" w:space="1" w:color="auto"/>
          <w:right w:val="single" w:sz="4" w:space="4" w:color="auto"/>
        </w:pBdr>
        <w:rPr>
          <w:bCs/>
          <w:color w:val="0000FF"/>
        </w:rPr>
      </w:pPr>
      <w:r w:rsidRPr="00AC4F15">
        <w:rPr>
          <w:b/>
          <w:color w:val="0000FF"/>
        </w:rPr>
        <w:lastRenderedPageBreak/>
        <w:t>Emergency Phone Numbers</w:t>
      </w:r>
      <w:r w:rsidRPr="00AC4F15">
        <w:rPr>
          <w:bCs/>
          <w:color w:val="FF0000"/>
        </w:rPr>
        <w:t xml:space="preserve">: </w:t>
      </w:r>
      <w:r w:rsidRPr="00AC4F15">
        <w:rPr>
          <w:bCs/>
          <w:color w:val="0000FF"/>
        </w:rPr>
        <w:t>In case of an on-campus emergency, call the UT Arlington Police Department at 817-272-3003 (non-campus phone), 2-3003 (campus phone). You may also dial 911. For non-emergencies, call 817-272-3381.</w:t>
      </w:r>
    </w:p>
    <w:p w14:paraId="06682511" w14:textId="77777777" w:rsidR="00AF53F5" w:rsidRPr="00DF09E6" w:rsidRDefault="00AF53F5" w:rsidP="00AF53F5"/>
    <w:p w14:paraId="6462C45B" w14:textId="77777777" w:rsidR="00CA4928" w:rsidRDefault="00CA4928">
      <w:pPr>
        <w:spacing w:after="200" w:line="276" w:lineRule="auto"/>
        <w:rPr>
          <w:b/>
          <w:sz w:val="28"/>
          <w:szCs w:val="28"/>
        </w:rPr>
      </w:pPr>
      <w:r>
        <w:rPr>
          <w:b/>
          <w:sz w:val="28"/>
          <w:szCs w:val="28"/>
        </w:rPr>
        <w:br w:type="page"/>
      </w:r>
    </w:p>
    <w:p w14:paraId="3C13C654" w14:textId="77777777" w:rsidR="00CD1A4A" w:rsidRDefault="00CD1A4A" w:rsidP="00CD1A4A">
      <w:pPr>
        <w:pStyle w:val="Heading2"/>
      </w:pPr>
      <w:r>
        <w:lastRenderedPageBreak/>
        <w:t>Department of Graduate Programs</w:t>
      </w:r>
    </w:p>
    <w:p w14:paraId="5DAC543D" w14:textId="77777777" w:rsidR="00CD1A4A" w:rsidRPr="00CD1A4A" w:rsidRDefault="00CD1A4A" w:rsidP="00CD1A4A">
      <w:pPr>
        <w:rPr>
          <w:b/>
        </w:rPr>
      </w:pPr>
      <w:r w:rsidRPr="00CD1A4A">
        <w:rPr>
          <w:b/>
        </w:rPr>
        <w:t>Judy</w:t>
      </w:r>
      <w:r w:rsidRPr="00CD1A4A">
        <w:rPr>
          <w:b/>
          <w:spacing w:val="-7"/>
        </w:rPr>
        <w:t xml:space="preserve"> </w:t>
      </w:r>
      <w:r w:rsidRPr="00CD1A4A">
        <w:rPr>
          <w:b/>
        </w:rPr>
        <w:t xml:space="preserve">Leflore, </w:t>
      </w:r>
      <w:r w:rsidRPr="00CD1A4A">
        <w:rPr>
          <w:b/>
          <w:spacing w:val="-1"/>
        </w:rPr>
        <w:t>PhD,</w:t>
      </w:r>
      <w:r w:rsidRPr="00CD1A4A">
        <w:rPr>
          <w:b/>
        </w:rPr>
        <w:t xml:space="preserve"> RN</w:t>
      </w:r>
      <w:r w:rsidRPr="00CD1A4A">
        <w:rPr>
          <w:b/>
          <w:spacing w:val="-1"/>
        </w:rPr>
        <w:t>,</w:t>
      </w:r>
      <w:r w:rsidRPr="00CD1A4A">
        <w:rPr>
          <w:b/>
        </w:rPr>
        <w:t xml:space="preserve"> NNP-BC, </w:t>
      </w:r>
      <w:r w:rsidRPr="00CD1A4A">
        <w:rPr>
          <w:b/>
          <w:spacing w:val="-1"/>
        </w:rPr>
        <w:t>CPNP-PC</w:t>
      </w:r>
      <w:r w:rsidRPr="00CD1A4A">
        <w:rPr>
          <w:b/>
        </w:rPr>
        <w:t xml:space="preserve"> &amp;</w:t>
      </w:r>
      <w:r w:rsidRPr="00CD1A4A">
        <w:rPr>
          <w:b/>
          <w:spacing w:val="2"/>
        </w:rPr>
        <w:t xml:space="preserve"> </w:t>
      </w:r>
      <w:r w:rsidRPr="00CD1A4A">
        <w:rPr>
          <w:b/>
          <w:spacing w:val="-2"/>
        </w:rPr>
        <w:t>AC,</w:t>
      </w:r>
      <w:r w:rsidRPr="00CD1A4A">
        <w:rPr>
          <w:b/>
          <w:spacing w:val="5"/>
        </w:rPr>
        <w:t xml:space="preserve"> </w:t>
      </w:r>
      <w:r w:rsidRPr="00CD1A4A">
        <w:rPr>
          <w:b/>
          <w:spacing w:val="-2"/>
        </w:rPr>
        <w:t>ANEF,</w:t>
      </w:r>
      <w:r w:rsidRPr="00CD1A4A">
        <w:rPr>
          <w:b/>
        </w:rPr>
        <w:t xml:space="preserve"> </w:t>
      </w:r>
      <w:r w:rsidRPr="00CD1A4A">
        <w:rPr>
          <w:b/>
          <w:spacing w:val="-2"/>
        </w:rPr>
        <w:t>FAAN</w:t>
      </w:r>
    </w:p>
    <w:p w14:paraId="37288C31" w14:textId="77777777" w:rsidR="00CD1A4A" w:rsidRDefault="00CD1A4A" w:rsidP="00CD1A4A">
      <w:pPr>
        <w:ind w:left="360"/>
        <w:rPr>
          <w:color w:val="000000"/>
        </w:rPr>
      </w:pPr>
      <w:r>
        <w:rPr>
          <w:color w:val="000000"/>
        </w:rPr>
        <w:t>Associate Dean</w:t>
      </w:r>
    </w:p>
    <w:p w14:paraId="2996FA16" w14:textId="77777777" w:rsidR="00CD1A4A" w:rsidRDefault="00CD1A4A" w:rsidP="00CD1A4A">
      <w:pPr>
        <w:ind w:left="360"/>
        <w:rPr>
          <w:color w:val="000000"/>
        </w:rPr>
      </w:pPr>
      <w:r>
        <w:rPr>
          <w:color w:val="000000"/>
        </w:rPr>
        <w:t>Chair, Graduate Nursing Programs</w:t>
      </w:r>
    </w:p>
    <w:p w14:paraId="2004E002" w14:textId="77777777" w:rsidR="00CD1A4A" w:rsidRDefault="00CD1A4A" w:rsidP="00CD1A4A">
      <w:pPr>
        <w:ind w:left="360"/>
        <w:rPr>
          <w:color w:val="000000"/>
        </w:rPr>
      </w:pPr>
      <w:r>
        <w:rPr>
          <w:color w:val="000000"/>
        </w:rPr>
        <w:t>Director, PNP, ACPNP, NNP Programs</w:t>
      </w:r>
    </w:p>
    <w:p w14:paraId="7612612C" w14:textId="77777777" w:rsidR="00CD1A4A" w:rsidRDefault="00CD1A4A" w:rsidP="00CD1A4A">
      <w:pPr>
        <w:ind w:left="360"/>
        <w:rPr>
          <w:color w:val="000000"/>
        </w:rPr>
      </w:pPr>
      <w:r>
        <w:rPr>
          <w:color w:val="000000"/>
        </w:rPr>
        <w:t>Pickard Hall Office #514</w:t>
      </w:r>
    </w:p>
    <w:p w14:paraId="3A26DAE2" w14:textId="77777777" w:rsidR="00CD1A4A" w:rsidRPr="00CD1A4A" w:rsidRDefault="00CD1A4A" w:rsidP="00D34352">
      <w:pPr>
        <w:pStyle w:val="BodyText"/>
        <w:spacing w:after="120"/>
        <w:ind w:left="360"/>
        <w:rPr>
          <w:rFonts w:ascii="Times New Roman" w:hAnsi="Times New Roman" w:cs="Times New Roman"/>
        </w:rPr>
      </w:pPr>
      <w:r>
        <w:rPr>
          <w:rFonts w:ascii="Times New Roman" w:hAnsi="Times New Roman"/>
        </w:rPr>
        <w:t xml:space="preserve">Email address:  </w:t>
      </w:r>
      <w:hyperlink r:id="rId69" w:history="1">
        <w:r>
          <w:rPr>
            <w:rStyle w:val="Hyperlink"/>
            <w:rFonts w:ascii="Times New Roman" w:hAnsi="Times New Roman"/>
          </w:rPr>
          <w:t>jleflore@uta.edu</w:t>
        </w:r>
      </w:hyperlink>
    </w:p>
    <w:p w14:paraId="7FA7DA5A" w14:textId="77777777" w:rsidR="00CD1A4A" w:rsidRPr="00CD1A4A" w:rsidRDefault="00CD1A4A" w:rsidP="00CD1A4A">
      <w:pPr>
        <w:rPr>
          <w:b/>
        </w:rPr>
      </w:pPr>
      <w:r w:rsidRPr="00CD1A4A">
        <w:rPr>
          <w:b/>
        </w:rPr>
        <w:t>Kathy Daniel, PhD, RN, ANP/GNP-BC, AGSF</w:t>
      </w:r>
    </w:p>
    <w:p w14:paraId="6570AF1F" w14:textId="77777777" w:rsidR="00CD1A4A" w:rsidRPr="00CD1A4A" w:rsidRDefault="00CD1A4A" w:rsidP="00CD1A4A">
      <w:pPr>
        <w:ind w:left="360"/>
      </w:pPr>
      <w:r w:rsidRPr="00CD1A4A">
        <w:t>Associate Chair, Graduate Nurse Practitioner Programs</w:t>
      </w:r>
    </w:p>
    <w:p w14:paraId="2EFB1EFD" w14:textId="77777777" w:rsidR="00CD1A4A" w:rsidRPr="00CD1A4A" w:rsidRDefault="00CD1A4A" w:rsidP="00CD1A4A">
      <w:pPr>
        <w:ind w:left="360"/>
      </w:pPr>
      <w:r w:rsidRPr="00CD1A4A">
        <w:t>Pickard Hall Office #511</w:t>
      </w:r>
    </w:p>
    <w:p w14:paraId="72E0AADF" w14:textId="77777777" w:rsidR="00CD1A4A" w:rsidRPr="00CD1A4A" w:rsidRDefault="00CD1A4A" w:rsidP="00CD1A4A">
      <w:pPr>
        <w:ind w:left="360"/>
      </w:pPr>
      <w:r w:rsidRPr="00CD1A4A">
        <w:t>817-272-0175</w:t>
      </w:r>
    </w:p>
    <w:p w14:paraId="30081A7C" w14:textId="77777777" w:rsidR="00CD1A4A" w:rsidRPr="00CD1A4A" w:rsidRDefault="00CD1A4A" w:rsidP="00D34352">
      <w:pPr>
        <w:widowControl w:val="0"/>
        <w:autoSpaceDE w:val="0"/>
        <w:autoSpaceDN w:val="0"/>
        <w:adjustRightInd w:val="0"/>
        <w:spacing w:after="120"/>
        <w:ind w:left="360"/>
        <w:rPr>
          <w:rStyle w:val="Hyperlink"/>
        </w:rPr>
      </w:pPr>
      <w:r w:rsidRPr="00CD1A4A">
        <w:t xml:space="preserve">Email address: </w:t>
      </w:r>
      <w:hyperlink r:id="rId70" w:history="1">
        <w:r w:rsidRPr="00CD1A4A">
          <w:rPr>
            <w:rStyle w:val="Hyperlink"/>
          </w:rPr>
          <w:t>kdaniel@uta.edu</w:t>
        </w:r>
      </w:hyperlink>
    </w:p>
    <w:p w14:paraId="41ECC90F" w14:textId="77777777" w:rsidR="00CD1A4A" w:rsidRPr="00CD1A4A" w:rsidRDefault="00CD1A4A" w:rsidP="00CD1A4A">
      <w:pPr>
        <w:rPr>
          <w:b/>
        </w:rPr>
      </w:pPr>
      <w:r w:rsidRPr="00CD1A4A">
        <w:rPr>
          <w:b/>
        </w:rPr>
        <w:t>Donna L. Hamby, DNP, RN, APRN, ACNP-BC</w:t>
      </w:r>
    </w:p>
    <w:p w14:paraId="33EA1F43" w14:textId="77777777" w:rsidR="00CD1A4A" w:rsidRPr="00CD1A4A" w:rsidRDefault="00CD1A4A" w:rsidP="00CD1A4A">
      <w:pPr>
        <w:ind w:left="360"/>
      </w:pPr>
      <w:r w:rsidRPr="00CD1A4A">
        <w:t>Director of DNP Program</w:t>
      </w:r>
    </w:p>
    <w:p w14:paraId="37BE2CE0" w14:textId="77777777" w:rsidR="00CD1A4A" w:rsidRPr="00CD1A4A" w:rsidRDefault="00CD1A4A" w:rsidP="00CD1A4A">
      <w:pPr>
        <w:ind w:left="360"/>
      </w:pPr>
      <w:r w:rsidRPr="00CD1A4A">
        <w:t>Pickard Hall Office #512A</w:t>
      </w:r>
    </w:p>
    <w:p w14:paraId="15CC578F" w14:textId="77777777" w:rsidR="00CD1A4A" w:rsidRPr="00CD1A4A" w:rsidRDefault="00CD1A4A" w:rsidP="00D34352">
      <w:pPr>
        <w:widowControl w:val="0"/>
        <w:autoSpaceDE w:val="0"/>
        <w:autoSpaceDN w:val="0"/>
        <w:adjustRightInd w:val="0"/>
        <w:spacing w:after="120"/>
        <w:ind w:left="360"/>
        <w:rPr>
          <w:rStyle w:val="Hyperlink"/>
        </w:rPr>
      </w:pPr>
      <w:r w:rsidRPr="00CD1A4A">
        <w:t xml:space="preserve">Email address: </w:t>
      </w:r>
      <w:hyperlink r:id="rId71" w:history="1">
        <w:r w:rsidRPr="00CD1A4A">
          <w:rPr>
            <w:rStyle w:val="Hyperlink"/>
          </w:rPr>
          <w:t>donna.hamby@uta.edu</w:t>
        </w:r>
      </w:hyperlink>
    </w:p>
    <w:p w14:paraId="5B47B5AE" w14:textId="77777777" w:rsidR="00CD1A4A" w:rsidRPr="00CD1A4A" w:rsidRDefault="00CD1A4A" w:rsidP="00CD1A4A">
      <w:pPr>
        <w:rPr>
          <w:b/>
          <w:bCs/>
        </w:rPr>
      </w:pPr>
      <w:r w:rsidRPr="00CD1A4A">
        <w:rPr>
          <w:b/>
          <w:bCs/>
        </w:rPr>
        <w:t>Lauri John, PhD, RN, CNS</w:t>
      </w:r>
    </w:p>
    <w:p w14:paraId="6911BEE8" w14:textId="77777777" w:rsidR="00CD1A4A" w:rsidRPr="00CD1A4A" w:rsidRDefault="00CD1A4A" w:rsidP="00CD1A4A">
      <w:pPr>
        <w:ind w:left="360"/>
      </w:pPr>
      <w:r w:rsidRPr="00CD1A4A">
        <w:t>Associate Chair, Graduate Educator and Administration Programs</w:t>
      </w:r>
    </w:p>
    <w:p w14:paraId="68D5BD4B" w14:textId="77777777" w:rsidR="00CD1A4A" w:rsidRPr="00CD1A4A" w:rsidRDefault="00CD1A4A" w:rsidP="00CD1A4A">
      <w:pPr>
        <w:ind w:left="360"/>
      </w:pPr>
      <w:r w:rsidRPr="00CD1A4A">
        <w:t>Pickard Hall Office #519</w:t>
      </w:r>
    </w:p>
    <w:p w14:paraId="6ACBDF7A" w14:textId="77777777" w:rsidR="00CD1A4A" w:rsidRPr="00CD1A4A" w:rsidRDefault="00CD1A4A" w:rsidP="00CD1A4A">
      <w:pPr>
        <w:ind w:left="360"/>
      </w:pPr>
      <w:r w:rsidRPr="00CD1A4A">
        <w:t>817-272-0172</w:t>
      </w:r>
    </w:p>
    <w:p w14:paraId="2A49477A" w14:textId="77777777" w:rsidR="00CD1A4A" w:rsidRPr="00CD1A4A" w:rsidRDefault="00CD1A4A" w:rsidP="00D34352">
      <w:pPr>
        <w:widowControl w:val="0"/>
        <w:autoSpaceDE w:val="0"/>
        <w:autoSpaceDN w:val="0"/>
        <w:adjustRightInd w:val="0"/>
        <w:spacing w:after="120"/>
        <w:ind w:left="360"/>
      </w:pPr>
      <w:r w:rsidRPr="00CD1A4A">
        <w:t xml:space="preserve">Email address: </w:t>
      </w:r>
      <w:hyperlink r:id="rId72" w:history="1">
        <w:r w:rsidRPr="00CD1A4A">
          <w:rPr>
            <w:rStyle w:val="Hyperlink"/>
          </w:rPr>
          <w:t>ljohn@uta.edu</w:t>
        </w:r>
      </w:hyperlink>
    </w:p>
    <w:p w14:paraId="5847EC69" w14:textId="77777777" w:rsidR="00CD1A4A" w:rsidRPr="00CD1A4A" w:rsidRDefault="00CD1A4A" w:rsidP="00CD1A4A">
      <w:pPr>
        <w:pStyle w:val="Heading2"/>
      </w:pPr>
      <w:r>
        <w:t>Department of Graduate Programs Support Staff</w:t>
      </w:r>
    </w:p>
    <w:p w14:paraId="5A4550DC" w14:textId="77777777" w:rsidR="00CD1A4A" w:rsidRPr="00CD1A4A" w:rsidRDefault="00CD1A4A" w:rsidP="00CD1A4A">
      <w:r w:rsidRPr="00CD1A4A">
        <w:t>-----------, Administrative Assistant I</w:t>
      </w:r>
    </w:p>
    <w:p w14:paraId="303BE429" w14:textId="77777777" w:rsidR="00CD1A4A" w:rsidRPr="00CD1A4A" w:rsidRDefault="00CD1A4A" w:rsidP="00CD1A4A">
      <w:pPr>
        <w:ind w:left="360"/>
      </w:pPr>
      <w:r w:rsidRPr="00CD1A4A">
        <w:t xml:space="preserve">Pickard Hall Office # </w:t>
      </w:r>
    </w:p>
    <w:p w14:paraId="04ACC361" w14:textId="77777777" w:rsidR="00CD1A4A" w:rsidRPr="00CD1A4A" w:rsidRDefault="00CD1A4A" w:rsidP="00CD1A4A">
      <w:pPr>
        <w:ind w:left="360"/>
      </w:pPr>
      <w:r w:rsidRPr="00CD1A4A">
        <w:t>(817) 272-9517</w:t>
      </w:r>
    </w:p>
    <w:p w14:paraId="72D0027A" w14:textId="77777777" w:rsidR="00CD1A4A" w:rsidRPr="00CD1A4A" w:rsidRDefault="00CD1A4A" w:rsidP="00D34352">
      <w:pPr>
        <w:widowControl w:val="0"/>
        <w:autoSpaceDE w:val="0"/>
        <w:autoSpaceDN w:val="0"/>
        <w:adjustRightInd w:val="0"/>
        <w:spacing w:after="120"/>
        <w:ind w:left="360"/>
        <w:rPr>
          <w:color w:val="1F497D"/>
        </w:rPr>
      </w:pPr>
      <w:r w:rsidRPr="00CD1A4A">
        <w:t>Email address:</w:t>
      </w:r>
      <w:r w:rsidRPr="00CD1A4A">
        <w:rPr>
          <w:color w:val="1F497D"/>
        </w:rPr>
        <w:t xml:space="preserve"> </w:t>
      </w:r>
    </w:p>
    <w:p w14:paraId="30FC02E6" w14:textId="77777777" w:rsidR="00CD1A4A" w:rsidRPr="00CD1A4A" w:rsidRDefault="00CD1A4A" w:rsidP="00CD1A4A">
      <w:pPr>
        <w:rPr>
          <w:b/>
        </w:rPr>
      </w:pPr>
      <w:r w:rsidRPr="00CD1A4A">
        <w:rPr>
          <w:b/>
        </w:rPr>
        <w:t xml:space="preserve">Janyth Mauricio, </w:t>
      </w:r>
      <w:r w:rsidRPr="00CD1A4A">
        <w:t>Clinical Coordinator</w:t>
      </w:r>
    </w:p>
    <w:p w14:paraId="4F07FFB4" w14:textId="77777777" w:rsidR="00CD1A4A" w:rsidRPr="00CD1A4A" w:rsidRDefault="00CD1A4A" w:rsidP="00CD1A4A">
      <w:pPr>
        <w:ind w:left="360"/>
      </w:pPr>
      <w:r w:rsidRPr="00CD1A4A">
        <w:t>Pickard Hall Office # 518  (A-L)</w:t>
      </w:r>
    </w:p>
    <w:p w14:paraId="00E9878B" w14:textId="77777777" w:rsidR="00CD1A4A" w:rsidRPr="00CD1A4A" w:rsidRDefault="00CD1A4A" w:rsidP="00CD1A4A">
      <w:pPr>
        <w:ind w:left="360"/>
      </w:pPr>
      <w:r w:rsidRPr="00CD1A4A">
        <w:t>(817) 272-0788</w:t>
      </w:r>
    </w:p>
    <w:p w14:paraId="1A01893C" w14:textId="77777777" w:rsidR="00CD1A4A" w:rsidRPr="00CD1A4A" w:rsidRDefault="00CD1A4A" w:rsidP="00D34352">
      <w:pPr>
        <w:widowControl w:val="0"/>
        <w:autoSpaceDE w:val="0"/>
        <w:autoSpaceDN w:val="0"/>
        <w:adjustRightInd w:val="0"/>
        <w:spacing w:after="120"/>
        <w:ind w:left="360"/>
        <w:rPr>
          <w:color w:val="0000FF"/>
          <w:u w:val="single"/>
        </w:rPr>
      </w:pPr>
      <w:r w:rsidRPr="00CD1A4A">
        <w:t xml:space="preserve">Email address:  </w:t>
      </w:r>
      <w:hyperlink r:id="rId73" w:history="1">
        <w:r w:rsidRPr="00CD1A4A">
          <w:rPr>
            <w:rStyle w:val="Hyperlink"/>
          </w:rPr>
          <w:t>janyth.mauricio@uta.edu</w:t>
        </w:r>
      </w:hyperlink>
      <w:r w:rsidRPr="00CD1A4A">
        <w:rPr>
          <w:color w:val="0000FF"/>
          <w:u w:val="single"/>
        </w:rPr>
        <w:t xml:space="preserve"> </w:t>
      </w:r>
    </w:p>
    <w:p w14:paraId="47FA7CF1" w14:textId="77777777" w:rsidR="00CD1A4A" w:rsidRPr="00CD1A4A" w:rsidRDefault="00CD1A4A" w:rsidP="00CD1A4A">
      <w:pPr>
        <w:rPr>
          <w:b/>
        </w:rPr>
      </w:pPr>
      <w:r w:rsidRPr="00CD1A4A">
        <w:rPr>
          <w:b/>
        </w:rPr>
        <w:t xml:space="preserve">Angel Trevino-Korenek, </w:t>
      </w:r>
      <w:r w:rsidRPr="00CD1A4A">
        <w:t>Clinical Coordinator</w:t>
      </w:r>
    </w:p>
    <w:p w14:paraId="6F980D17" w14:textId="77777777" w:rsidR="00CD1A4A" w:rsidRPr="00CD1A4A" w:rsidRDefault="00CD1A4A" w:rsidP="00CD1A4A">
      <w:pPr>
        <w:ind w:left="360"/>
      </w:pPr>
      <w:r w:rsidRPr="00CD1A4A">
        <w:t>Pickard Hall Office # 518   (M-Z)</w:t>
      </w:r>
    </w:p>
    <w:p w14:paraId="373B244A" w14:textId="77777777" w:rsidR="00CD1A4A" w:rsidRPr="00CD1A4A" w:rsidRDefault="00CD1A4A" w:rsidP="00CD1A4A">
      <w:pPr>
        <w:ind w:left="360"/>
      </w:pPr>
      <w:r w:rsidRPr="00CD1A4A">
        <w:t>(817) 272-6344</w:t>
      </w:r>
    </w:p>
    <w:p w14:paraId="72EC0B50" w14:textId="77777777" w:rsidR="00CD1A4A" w:rsidRPr="00CD1A4A" w:rsidRDefault="00CD1A4A" w:rsidP="00D34352">
      <w:pPr>
        <w:widowControl w:val="0"/>
        <w:autoSpaceDE w:val="0"/>
        <w:autoSpaceDN w:val="0"/>
        <w:adjustRightInd w:val="0"/>
        <w:spacing w:after="120"/>
        <w:ind w:left="360"/>
        <w:rPr>
          <w:rStyle w:val="Hyperlink"/>
        </w:rPr>
      </w:pPr>
      <w:r w:rsidRPr="00CD1A4A">
        <w:t xml:space="preserve">Email address:  </w:t>
      </w:r>
      <w:hyperlink r:id="rId74" w:history="1">
        <w:r w:rsidRPr="00CD1A4A">
          <w:rPr>
            <w:rStyle w:val="Hyperlink"/>
          </w:rPr>
          <w:t>angel.korenek@uta.edu</w:t>
        </w:r>
      </w:hyperlink>
    </w:p>
    <w:p w14:paraId="647AF37F" w14:textId="77777777" w:rsidR="00CD1A4A" w:rsidRPr="00CD1A4A" w:rsidRDefault="00CD1A4A" w:rsidP="00CD1A4A">
      <w:pPr>
        <w:rPr>
          <w:b/>
          <w:bCs/>
        </w:rPr>
      </w:pPr>
      <w:r w:rsidRPr="00CD1A4A">
        <w:rPr>
          <w:b/>
          <w:bCs/>
        </w:rPr>
        <w:t>Janette Rieta</w:t>
      </w:r>
    </w:p>
    <w:p w14:paraId="5BDC3DA8" w14:textId="77777777" w:rsidR="00CD1A4A" w:rsidRPr="00CD1A4A" w:rsidRDefault="00CD1A4A" w:rsidP="00CD1A4A">
      <w:pPr>
        <w:ind w:left="360"/>
        <w:rPr>
          <w:bCs/>
        </w:rPr>
      </w:pPr>
      <w:r w:rsidRPr="00CD1A4A">
        <w:rPr>
          <w:bCs/>
        </w:rPr>
        <w:t>Administrative Assistant – NADM, NEDU</w:t>
      </w:r>
    </w:p>
    <w:p w14:paraId="2B362CCD" w14:textId="77777777" w:rsidR="00CD1A4A" w:rsidRPr="00CD1A4A" w:rsidRDefault="00CD1A4A" w:rsidP="00CD1A4A">
      <w:pPr>
        <w:ind w:left="360"/>
        <w:rPr>
          <w:bCs/>
        </w:rPr>
      </w:pPr>
      <w:r w:rsidRPr="00CD1A4A">
        <w:rPr>
          <w:bCs/>
        </w:rPr>
        <w:t>Pickard Hall #518</w:t>
      </w:r>
    </w:p>
    <w:p w14:paraId="586174FC" w14:textId="77777777" w:rsidR="00CD1A4A" w:rsidRPr="00CD1A4A" w:rsidRDefault="00CD1A4A" w:rsidP="00CD1A4A">
      <w:pPr>
        <w:ind w:left="360"/>
        <w:rPr>
          <w:bCs/>
        </w:rPr>
      </w:pPr>
      <w:r w:rsidRPr="00CD1A4A">
        <w:rPr>
          <w:bCs/>
        </w:rPr>
        <w:t>817-272-1039</w:t>
      </w:r>
    </w:p>
    <w:p w14:paraId="2DD1D073" w14:textId="77777777" w:rsidR="00CD1A4A" w:rsidRPr="00CD1A4A" w:rsidRDefault="00CD1A4A" w:rsidP="00D34352">
      <w:pPr>
        <w:widowControl w:val="0"/>
        <w:autoSpaceDE w:val="0"/>
        <w:autoSpaceDN w:val="0"/>
        <w:adjustRightInd w:val="0"/>
        <w:spacing w:after="120"/>
        <w:ind w:left="360"/>
        <w:rPr>
          <w:rStyle w:val="Hyperlink"/>
          <w:bCs/>
        </w:rPr>
      </w:pPr>
      <w:r w:rsidRPr="00CD1A4A">
        <w:t xml:space="preserve">Email address:  </w:t>
      </w:r>
      <w:hyperlink r:id="rId75" w:history="1">
        <w:r w:rsidRPr="00CD1A4A">
          <w:rPr>
            <w:rStyle w:val="Hyperlink"/>
            <w:bCs/>
          </w:rPr>
          <w:t>jrieta@uta.edu</w:t>
        </w:r>
      </w:hyperlink>
    </w:p>
    <w:p w14:paraId="65368AA4" w14:textId="77777777" w:rsidR="00CD1A4A" w:rsidRPr="00CD1A4A" w:rsidRDefault="00CD1A4A" w:rsidP="00CD1A4A">
      <w:pPr>
        <w:rPr>
          <w:b/>
          <w:bCs/>
          <w:color w:val="000000"/>
        </w:rPr>
      </w:pPr>
      <w:r w:rsidRPr="00CD1A4A">
        <w:rPr>
          <w:b/>
          <w:bCs/>
          <w:color w:val="000000"/>
        </w:rPr>
        <w:t>Christina Gale</w:t>
      </w:r>
    </w:p>
    <w:p w14:paraId="78719EA0" w14:textId="77777777" w:rsidR="00CD1A4A" w:rsidRPr="00CD1A4A" w:rsidRDefault="00CD1A4A" w:rsidP="00CD1A4A">
      <w:pPr>
        <w:ind w:left="360"/>
        <w:rPr>
          <w:color w:val="000000"/>
        </w:rPr>
      </w:pPr>
      <w:r w:rsidRPr="00CD1A4A">
        <w:rPr>
          <w:color w:val="000000"/>
        </w:rPr>
        <w:t xml:space="preserve">Support Specialist I </w:t>
      </w:r>
    </w:p>
    <w:p w14:paraId="39DF534A" w14:textId="77777777" w:rsidR="00CD1A4A" w:rsidRPr="00CD1A4A" w:rsidRDefault="00CD1A4A" w:rsidP="00CD1A4A">
      <w:pPr>
        <w:ind w:left="360"/>
        <w:rPr>
          <w:color w:val="000000"/>
        </w:rPr>
      </w:pPr>
      <w:r w:rsidRPr="00CD1A4A">
        <w:rPr>
          <w:color w:val="000000"/>
        </w:rPr>
        <w:t>Pickard Hall Office #518</w:t>
      </w:r>
    </w:p>
    <w:p w14:paraId="478B1EC4" w14:textId="77777777" w:rsidR="00CD1A4A" w:rsidRPr="00CD1A4A" w:rsidRDefault="00CD1A4A" w:rsidP="00CD1A4A">
      <w:pPr>
        <w:ind w:left="360"/>
        <w:rPr>
          <w:bCs/>
        </w:rPr>
      </w:pPr>
      <w:r w:rsidRPr="00CD1A4A">
        <w:rPr>
          <w:bCs/>
        </w:rPr>
        <w:t>817-272-1039</w:t>
      </w:r>
    </w:p>
    <w:p w14:paraId="3F2819B9" w14:textId="77777777" w:rsidR="00CD1A4A" w:rsidRPr="00CD1A4A" w:rsidRDefault="00CD1A4A" w:rsidP="00CD1A4A">
      <w:pPr>
        <w:ind w:left="360"/>
        <w:rPr>
          <w:b/>
        </w:rPr>
      </w:pPr>
      <w:r w:rsidRPr="00CD1A4A">
        <w:rPr>
          <w:color w:val="000000"/>
        </w:rPr>
        <w:lastRenderedPageBreak/>
        <w:t xml:space="preserve">Email address:  </w:t>
      </w:r>
      <w:hyperlink r:id="rId76" w:history="1">
        <w:r w:rsidRPr="00CD1A4A">
          <w:rPr>
            <w:rStyle w:val="Hyperlink"/>
          </w:rPr>
          <w:t>christina.gale@uta.edu</w:t>
        </w:r>
      </w:hyperlink>
      <w:hyperlink r:id="rId77" w:history="1"/>
    </w:p>
    <w:p w14:paraId="006FA3DB" w14:textId="77777777" w:rsidR="007330C2" w:rsidRDefault="007330C2" w:rsidP="00E4512D">
      <w:pPr>
        <w:rPr>
          <w:b/>
          <w:color w:val="1F497D"/>
        </w:rPr>
      </w:pPr>
    </w:p>
    <w:p w14:paraId="55EDAD46" w14:textId="77777777" w:rsidR="00E4512D" w:rsidRDefault="00CD1A4A" w:rsidP="00CD1A4A">
      <w:pPr>
        <w:pStyle w:val="Heading2"/>
      </w:pPr>
      <w:r>
        <w:t>Graduate Advisors</w:t>
      </w:r>
    </w:p>
    <w:p w14:paraId="1A1D306C" w14:textId="77777777" w:rsidR="00CD1A4A" w:rsidRPr="00D34352" w:rsidRDefault="00CD1A4A" w:rsidP="00CD1A4A">
      <w:pPr>
        <w:spacing w:line="276" w:lineRule="auto"/>
        <w:rPr>
          <w:b/>
          <w:bCs/>
        </w:rPr>
      </w:pPr>
      <w:r w:rsidRPr="00D34352">
        <w:rPr>
          <w:b/>
          <w:bCs/>
        </w:rPr>
        <w:t>Campus</w:t>
      </w:r>
      <w:r w:rsidRPr="00D34352">
        <w:rPr>
          <w:b/>
          <w:bCs/>
          <w:color w:val="1F497D"/>
        </w:rPr>
        <w:t>-</w:t>
      </w:r>
      <w:r w:rsidRPr="00D34352">
        <w:rPr>
          <w:b/>
          <w:bCs/>
        </w:rPr>
        <w:t>based Programs:</w:t>
      </w:r>
      <w:r w:rsidR="00D34352">
        <w:rPr>
          <w:b/>
          <w:bCs/>
        </w:rPr>
        <w:t xml:space="preserve"> </w:t>
      </w:r>
      <w:r w:rsidRPr="00D34352">
        <w:rPr>
          <w:b/>
          <w:bCs/>
        </w:rPr>
        <w:t xml:space="preserve">NP Students with last Name A-K and Post MSN </w:t>
      </w:r>
      <w:r w:rsidR="00D34352" w:rsidRPr="00D34352">
        <w:rPr>
          <w:b/>
          <w:bCs/>
        </w:rPr>
        <w:t>Certificate NP Program Students</w:t>
      </w:r>
    </w:p>
    <w:p w14:paraId="6CD763F1" w14:textId="77777777" w:rsidR="00CD1A4A" w:rsidRDefault="00CD1A4A" w:rsidP="00CD1A4A">
      <w:pPr>
        <w:spacing w:line="276" w:lineRule="auto"/>
        <w:ind w:left="360"/>
      </w:pPr>
      <w:r>
        <w:t>Lisa Rose</w:t>
      </w:r>
    </w:p>
    <w:p w14:paraId="1E22040C" w14:textId="77777777" w:rsidR="00CD1A4A" w:rsidRDefault="00CD1A4A" w:rsidP="00CD1A4A">
      <w:pPr>
        <w:spacing w:line="276" w:lineRule="auto"/>
        <w:ind w:left="360"/>
      </w:pPr>
      <w:r>
        <w:t>Graduate Advisor II</w:t>
      </w:r>
    </w:p>
    <w:p w14:paraId="1A01FEA1" w14:textId="77777777" w:rsidR="00CD1A4A" w:rsidRDefault="00CD1A4A" w:rsidP="00CD1A4A">
      <w:pPr>
        <w:spacing w:line="276" w:lineRule="auto"/>
        <w:ind w:left="360"/>
      </w:pPr>
      <w:r>
        <w:t>Pickard Hall Office # 119</w:t>
      </w:r>
    </w:p>
    <w:p w14:paraId="599217CA" w14:textId="77777777" w:rsidR="00CD1A4A" w:rsidRDefault="00CD1A4A" w:rsidP="00CD1A4A">
      <w:pPr>
        <w:spacing w:line="276" w:lineRule="auto"/>
        <w:ind w:left="360"/>
      </w:pPr>
      <w:r>
        <w:t>(817) 272-9087</w:t>
      </w:r>
    </w:p>
    <w:p w14:paraId="54A78E27" w14:textId="77777777" w:rsidR="00CD1A4A" w:rsidRDefault="00CD1A4A" w:rsidP="00D34352">
      <w:pPr>
        <w:widowControl w:val="0"/>
        <w:autoSpaceDE w:val="0"/>
        <w:autoSpaceDN w:val="0"/>
        <w:adjustRightInd w:val="0"/>
        <w:spacing w:after="120"/>
        <w:ind w:left="360"/>
        <w:rPr>
          <w:rStyle w:val="Hyperlink"/>
        </w:rPr>
      </w:pPr>
      <w:r>
        <w:t>Email:</w:t>
      </w:r>
      <w:r>
        <w:rPr>
          <w:color w:val="1F497D"/>
        </w:rPr>
        <w:t xml:space="preserve"> </w:t>
      </w:r>
      <w:hyperlink r:id="rId78" w:history="1">
        <w:r>
          <w:rPr>
            <w:rStyle w:val="Hyperlink"/>
          </w:rPr>
          <w:t>lrose@uta.edu</w:t>
        </w:r>
      </w:hyperlink>
    </w:p>
    <w:p w14:paraId="3B054BFB" w14:textId="77777777" w:rsidR="00CD1A4A" w:rsidRPr="00D34352" w:rsidRDefault="00CD1A4A" w:rsidP="00CD1A4A">
      <w:pPr>
        <w:spacing w:line="276" w:lineRule="auto"/>
        <w:rPr>
          <w:bCs/>
        </w:rPr>
      </w:pPr>
      <w:r w:rsidRPr="00D34352">
        <w:rPr>
          <w:b/>
          <w:bCs/>
        </w:rPr>
        <w:t>Campus-based Programs:</w:t>
      </w:r>
      <w:r w:rsidR="00D34352">
        <w:rPr>
          <w:b/>
          <w:bCs/>
        </w:rPr>
        <w:t xml:space="preserve"> </w:t>
      </w:r>
      <w:r w:rsidRPr="00D34352">
        <w:rPr>
          <w:b/>
          <w:bCs/>
        </w:rPr>
        <w:t>NP Students with Last Name L</w:t>
      </w:r>
      <w:r w:rsidR="00D34352" w:rsidRPr="00D34352">
        <w:rPr>
          <w:b/>
          <w:bCs/>
        </w:rPr>
        <w:t>-Z and ALL NNP Program Students</w:t>
      </w:r>
    </w:p>
    <w:p w14:paraId="55409F8B" w14:textId="77777777" w:rsidR="00CD1A4A" w:rsidRDefault="00CD1A4A" w:rsidP="00CD1A4A">
      <w:pPr>
        <w:spacing w:line="276" w:lineRule="auto"/>
        <w:ind w:left="360"/>
      </w:pPr>
      <w:r>
        <w:t>Luena Wilson</w:t>
      </w:r>
    </w:p>
    <w:p w14:paraId="2B357CA7" w14:textId="77777777" w:rsidR="00CD1A4A" w:rsidRDefault="00CD1A4A" w:rsidP="00CD1A4A">
      <w:pPr>
        <w:spacing w:line="276" w:lineRule="auto"/>
        <w:ind w:left="360"/>
      </w:pPr>
      <w:r>
        <w:t>Graduate Advisor II</w:t>
      </w:r>
    </w:p>
    <w:p w14:paraId="3DFBCE63" w14:textId="77777777" w:rsidR="00CD1A4A" w:rsidRDefault="00CD1A4A" w:rsidP="00CD1A4A">
      <w:pPr>
        <w:spacing w:line="276" w:lineRule="auto"/>
        <w:ind w:left="360"/>
      </w:pPr>
      <w:r>
        <w:t>Pickard Hall Office # 119</w:t>
      </w:r>
    </w:p>
    <w:p w14:paraId="00297CE4" w14:textId="77777777" w:rsidR="00CD1A4A" w:rsidRDefault="00CD1A4A" w:rsidP="00CD1A4A">
      <w:pPr>
        <w:spacing w:line="276" w:lineRule="auto"/>
        <w:ind w:left="360"/>
      </w:pPr>
      <w:r>
        <w:t>(817) 272- 4798</w:t>
      </w:r>
    </w:p>
    <w:p w14:paraId="52A8F0E6" w14:textId="77777777" w:rsidR="00CD1A4A" w:rsidRDefault="00CD1A4A" w:rsidP="00D34352">
      <w:pPr>
        <w:widowControl w:val="0"/>
        <w:autoSpaceDE w:val="0"/>
        <w:autoSpaceDN w:val="0"/>
        <w:adjustRightInd w:val="0"/>
        <w:spacing w:after="120"/>
        <w:ind w:left="360"/>
        <w:rPr>
          <w:rStyle w:val="Hyperlink"/>
        </w:rPr>
      </w:pPr>
      <w:r>
        <w:t xml:space="preserve">Email: </w:t>
      </w:r>
      <w:hyperlink r:id="rId79" w:history="1">
        <w:r>
          <w:rPr>
            <w:rStyle w:val="Hyperlink"/>
          </w:rPr>
          <w:t>lvwilson@uta.edu</w:t>
        </w:r>
      </w:hyperlink>
    </w:p>
    <w:p w14:paraId="362E78A1" w14:textId="77777777" w:rsidR="00CD1A4A" w:rsidRPr="00D34352" w:rsidRDefault="00CD1A4A" w:rsidP="00CD1A4A">
      <w:pPr>
        <w:spacing w:line="276" w:lineRule="auto"/>
        <w:rPr>
          <w:bCs/>
        </w:rPr>
      </w:pPr>
      <w:r w:rsidRPr="00D34352">
        <w:rPr>
          <w:b/>
          <w:bCs/>
        </w:rPr>
        <w:t>Accele</w:t>
      </w:r>
      <w:r w:rsidR="00D34352">
        <w:rPr>
          <w:b/>
          <w:bCs/>
        </w:rPr>
        <w:t xml:space="preserve">rated On-line (AO) ADM/EDU/FNP: </w:t>
      </w:r>
      <w:r w:rsidRPr="00D34352">
        <w:rPr>
          <w:b/>
          <w:bCs/>
        </w:rPr>
        <w:t>Students with last name A-L</w:t>
      </w:r>
    </w:p>
    <w:p w14:paraId="2FD68EE2" w14:textId="77777777" w:rsidR="00CD1A4A" w:rsidRPr="00557CAF" w:rsidRDefault="00CD1A4A" w:rsidP="00CD1A4A">
      <w:pPr>
        <w:spacing w:line="276" w:lineRule="auto"/>
        <w:ind w:left="360"/>
        <w:rPr>
          <w:bCs/>
        </w:rPr>
      </w:pPr>
      <w:r w:rsidRPr="00557CAF">
        <w:rPr>
          <w:bCs/>
        </w:rPr>
        <w:t>Timara Spivey</w:t>
      </w:r>
      <w:r>
        <w:rPr>
          <w:bCs/>
        </w:rPr>
        <w:t>, Graduate Advisor</w:t>
      </w:r>
    </w:p>
    <w:p w14:paraId="55343823" w14:textId="77777777" w:rsidR="00CD1A4A" w:rsidRPr="00557CAF" w:rsidRDefault="00CD1A4A" w:rsidP="00CD1A4A">
      <w:pPr>
        <w:spacing w:line="276" w:lineRule="auto"/>
        <w:ind w:left="360"/>
        <w:rPr>
          <w:bCs/>
        </w:rPr>
      </w:pPr>
      <w:r w:rsidRPr="00557CAF">
        <w:rPr>
          <w:bCs/>
        </w:rPr>
        <w:t>Pickard Hall Office #119</w:t>
      </w:r>
    </w:p>
    <w:p w14:paraId="4F5A6DDB" w14:textId="77777777" w:rsidR="00CD1A4A" w:rsidRPr="00557CAF" w:rsidRDefault="00CD1A4A" w:rsidP="00CD1A4A">
      <w:pPr>
        <w:spacing w:line="276" w:lineRule="auto"/>
        <w:ind w:left="360"/>
        <w:rPr>
          <w:bCs/>
        </w:rPr>
      </w:pPr>
      <w:r w:rsidRPr="00557CAF">
        <w:rPr>
          <w:bCs/>
        </w:rPr>
        <w:t>817-272-4297</w:t>
      </w:r>
    </w:p>
    <w:p w14:paraId="5B354DEA" w14:textId="77777777" w:rsidR="00CD1A4A" w:rsidRDefault="00CD1A4A" w:rsidP="00D34352">
      <w:pPr>
        <w:widowControl w:val="0"/>
        <w:autoSpaceDE w:val="0"/>
        <w:autoSpaceDN w:val="0"/>
        <w:adjustRightInd w:val="0"/>
        <w:spacing w:after="120"/>
        <w:ind w:left="360"/>
        <w:rPr>
          <w:rStyle w:val="Hyperlink"/>
          <w:bCs/>
          <w:u w:val="none"/>
        </w:rPr>
      </w:pPr>
      <w:r w:rsidRPr="00557CAF">
        <w:rPr>
          <w:bCs/>
        </w:rPr>
        <w:t xml:space="preserve">Email:  </w:t>
      </w:r>
      <w:hyperlink r:id="rId80" w:history="1">
        <w:r w:rsidRPr="00557CAF">
          <w:rPr>
            <w:rStyle w:val="Hyperlink"/>
            <w:bCs/>
            <w:u w:val="none"/>
          </w:rPr>
          <w:t>tnspivey@uta.edu</w:t>
        </w:r>
      </w:hyperlink>
    </w:p>
    <w:p w14:paraId="26FADE4E" w14:textId="77777777" w:rsidR="00CD1A4A" w:rsidRPr="00D34352" w:rsidRDefault="00CD1A4A" w:rsidP="00CD1A4A">
      <w:pPr>
        <w:spacing w:line="276" w:lineRule="auto"/>
        <w:rPr>
          <w:b/>
          <w:bCs/>
        </w:rPr>
      </w:pPr>
      <w:r w:rsidRPr="00D34352">
        <w:rPr>
          <w:b/>
          <w:bCs/>
        </w:rPr>
        <w:t>Accelerated On-line (AO) ADM/EDU/FNP</w:t>
      </w:r>
      <w:r w:rsidR="00D34352">
        <w:rPr>
          <w:b/>
          <w:bCs/>
        </w:rPr>
        <w:t xml:space="preserve">: </w:t>
      </w:r>
      <w:r w:rsidRPr="00D34352">
        <w:rPr>
          <w:b/>
          <w:bCs/>
        </w:rPr>
        <w:t>Students with last name M-Z</w:t>
      </w:r>
    </w:p>
    <w:p w14:paraId="012F1714" w14:textId="77777777" w:rsidR="00CD1A4A" w:rsidRPr="00557CAF" w:rsidRDefault="00CD1A4A" w:rsidP="00CD1A4A">
      <w:pPr>
        <w:spacing w:line="276" w:lineRule="auto"/>
        <w:ind w:left="360"/>
        <w:rPr>
          <w:bCs/>
        </w:rPr>
      </w:pPr>
      <w:r w:rsidRPr="00557CAF">
        <w:rPr>
          <w:bCs/>
        </w:rPr>
        <w:t>Caitlin Wade,</w:t>
      </w:r>
      <w:r>
        <w:rPr>
          <w:bCs/>
        </w:rPr>
        <w:t xml:space="preserve"> </w:t>
      </w:r>
      <w:r w:rsidRPr="00557CAF">
        <w:rPr>
          <w:bCs/>
        </w:rPr>
        <w:t>Graduate Advisor II</w:t>
      </w:r>
    </w:p>
    <w:p w14:paraId="06950B59" w14:textId="77777777" w:rsidR="00CD1A4A" w:rsidRPr="00557CAF" w:rsidRDefault="00CD1A4A" w:rsidP="00CD1A4A">
      <w:pPr>
        <w:spacing w:line="276" w:lineRule="auto"/>
        <w:ind w:left="360"/>
        <w:rPr>
          <w:bCs/>
        </w:rPr>
      </w:pPr>
      <w:r w:rsidRPr="00557CAF">
        <w:rPr>
          <w:bCs/>
        </w:rPr>
        <w:t>Pickard Hall Office #119</w:t>
      </w:r>
    </w:p>
    <w:p w14:paraId="1EE107D6" w14:textId="77777777" w:rsidR="00CD1A4A" w:rsidRPr="00557CAF" w:rsidRDefault="00CD1A4A" w:rsidP="00CD1A4A">
      <w:pPr>
        <w:spacing w:line="276" w:lineRule="auto"/>
        <w:ind w:left="360"/>
        <w:rPr>
          <w:bCs/>
        </w:rPr>
      </w:pPr>
      <w:r w:rsidRPr="00557CAF">
        <w:rPr>
          <w:bCs/>
        </w:rPr>
        <w:t>817-272-9397</w:t>
      </w:r>
    </w:p>
    <w:p w14:paraId="39F66C0D" w14:textId="77777777" w:rsidR="00AF53F5" w:rsidRPr="00CD1A4A" w:rsidRDefault="00CD1A4A" w:rsidP="00CD1A4A">
      <w:pPr>
        <w:ind w:left="360"/>
      </w:pPr>
      <w:r w:rsidRPr="00557CAF">
        <w:rPr>
          <w:bCs/>
        </w:rPr>
        <w:t xml:space="preserve">Email:  </w:t>
      </w:r>
      <w:hyperlink r:id="rId81" w:history="1">
        <w:r w:rsidRPr="00557CAF">
          <w:rPr>
            <w:rStyle w:val="Hyperlink"/>
            <w:bCs/>
            <w:u w:val="none"/>
          </w:rPr>
          <w:t>cwade@uta.edu</w:t>
        </w:r>
      </w:hyperlink>
    </w:p>
    <w:sectPr w:rsidR="00AF53F5" w:rsidRPr="00CD1A4A" w:rsidSect="008E0310">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2175" w14:textId="77777777" w:rsidR="00B05580" w:rsidRDefault="00B05580">
      <w:r>
        <w:separator/>
      </w:r>
    </w:p>
  </w:endnote>
  <w:endnote w:type="continuationSeparator" w:id="0">
    <w:p w14:paraId="7ED6DCC0" w14:textId="77777777" w:rsidR="00B05580" w:rsidRDefault="00B0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349A" w14:textId="77777777" w:rsidR="00073B61" w:rsidRDefault="00073B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7D762880" w14:textId="77777777" w:rsidR="00073B61" w:rsidRDefault="00073B61" w:rsidP="002C0B77">
        <w:pPr>
          <w:pStyle w:val="Footer"/>
        </w:pPr>
      </w:p>
      <w:p w14:paraId="38FCB13C" w14:textId="77777777" w:rsidR="00073B61" w:rsidRDefault="00B05580" w:rsidP="002C0B77">
        <w:pPr>
          <w:pStyle w:val="Footer"/>
        </w:pPr>
        <w:r>
          <w:pict w14:anchorId="7FEDE436">
            <v:rect id="_x0000_i1027" style="width:0;height:1.5pt" o:hralign="center" o:hrstd="t" o:hr="t" fillcolor="#a0a0a0" stroked="f"/>
          </w:pict>
        </w:r>
      </w:p>
      <w:p w14:paraId="512812A7" w14:textId="77777777" w:rsidR="00073B61" w:rsidRDefault="00073B61" w:rsidP="002C0B77">
        <w:pPr>
          <w:pStyle w:val="Footer"/>
        </w:pPr>
        <w:r>
          <w:t xml:space="preserve">Fall 2016 </w:t>
        </w:r>
        <w:r>
          <w:rPr>
            <w:u w:val="single"/>
          </w:rPr>
          <w:t>COURSE</w:t>
        </w:r>
        <w:r>
          <w:t xml:space="preserve"> Syllabus template </w:t>
        </w:r>
        <w:r>
          <w:tab/>
        </w:r>
        <w:r>
          <w:tab/>
        </w:r>
        <w:r>
          <w:fldChar w:fldCharType="begin"/>
        </w:r>
        <w:r>
          <w:instrText xml:space="preserve"> PAGE   \* MERGEFORMAT </w:instrText>
        </w:r>
        <w:r>
          <w:fldChar w:fldCharType="separate"/>
        </w:r>
        <w:r w:rsidR="00325B50">
          <w:rPr>
            <w:noProof/>
          </w:rPr>
          <w:t>1</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65535" w14:textId="77777777" w:rsidR="00073B61" w:rsidRDefault="00073B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5124" w14:textId="77777777" w:rsidR="00B05580" w:rsidRDefault="00B05580">
      <w:r>
        <w:separator/>
      </w:r>
    </w:p>
  </w:footnote>
  <w:footnote w:type="continuationSeparator" w:id="0">
    <w:p w14:paraId="09E4F231" w14:textId="77777777" w:rsidR="00B05580" w:rsidRDefault="00B05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D963" w14:textId="77777777" w:rsidR="00073B61" w:rsidRDefault="00073B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4AF7" w14:textId="5F5F4933" w:rsidR="00073B61" w:rsidRDefault="00073B61" w:rsidP="006815E8">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4C90" w14:textId="77777777" w:rsidR="00073B61" w:rsidRDefault="00073B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17D3F"/>
    <w:multiLevelType w:val="hybridMultilevel"/>
    <w:tmpl w:val="763089AC"/>
    <w:lvl w:ilvl="0" w:tplc="EE666DF2">
      <w:start w:val="1"/>
      <w:numFmt w:val="decimal"/>
      <w:lvlText w:val="%1."/>
      <w:lvlJc w:val="left"/>
      <w:pPr>
        <w:ind w:left="720" w:hanging="360"/>
      </w:pPr>
      <w:rPr>
        <w:rFonts w:asciiTheme="majorHAnsi" w:eastAsiaTheme="minorEastAsia" w:hAnsiTheme="maj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B4862"/>
    <w:multiLevelType w:val="hybridMultilevel"/>
    <w:tmpl w:val="37F06C16"/>
    <w:lvl w:ilvl="0" w:tplc="14CA0A4C">
      <w:start w:val="3"/>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420F9"/>
    <w:multiLevelType w:val="hybridMultilevel"/>
    <w:tmpl w:val="763089AC"/>
    <w:lvl w:ilvl="0" w:tplc="EE666DF2">
      <w:start w:val="1"/>
      <w:numFmt w:val="decimal"/>
      <w:lvlText w:val="%1."/>
      <w:lvlJc w:val="left"/>
      <w:pPr>
        <w:ind w:left="720" w:hanging="360"/>
      </w:pPr>
      <w:rPr>
        <w:rFonts w:asciiTheme="majorHAnsi" w:eastAsiaTheme="minorEastAsia" w:hAnsiTheme="maj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533BC"/>
    <w:multiLevelType w:val="hybridMultilevel"/>
    <w:tmpl w:val="763089AC"/>
    <w:lvl w:ilvl="0" w:tplc="EE666DF2">
      <w:start w:val="1"/>
      <w:numFmt w:val="decimal"/>
      <w:lvlText w:val="%1."/>
      <w:lvlJc w:val="left"/>
      <w:pPr>
        <w:ind w:left="720" w:hanging="360"/>
      </w:pPr>
      <w:rPr>
        <w:rFonts w:asciiTheme="majorHAnsi" w:eastAsiaTheme="minorEastAsia" w:hAnsiTheme="maj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932400"/>
    <w:multiLevelType w:val="hybridMultilevel"/>
    <w:tmpl w:val="763089AC"/>
    <w:lvl w:ilvl="0" w:tplc="EE666DF2">
      <w:start w:val="1"/>
      <w:numFmt w:val="decimal"/>
      <w:lvlText w:val="%1."/>
      <w:lvlJc w:val="left"/>
      <w:pPr>
        <w:ind w:left="720" w:hanging="360"/>
      </w:pPr>
      <w:rPr>
        <w:rFonts w:asciiTheme="majorHAnsi" w:eastAsiaTheme="minorEastAsia" w:hAnsiTheme="majorHAns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2D3810"/>
    <w:multiLevelType w:val="multilevel"/>
    <w:tmpl w:val="1F123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8"/>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1"/>
  </w:num>
  <w:num w:numId="11">
    <w:abstractNumId w:val="3"/>
  </w:num>
  <w:num w:numId="12">
    <w:abstractNumId w:val="2"/>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37272"/>
    <w:rsid w:val="00050BEC"/>
    <w:rsid w:val="00054421"/>
    <w:rsid w:val="00063286"/>
    <w:rsid w:val="00073B61"/>
    <w:rsid w:val="00074CEC"/>
    <w:rsid w:val="00091B8C"/>
    <w:rsid w:val="00094373"/>
    <w:rsid w:val="00094A8A"/>
    <w:rsid w:val="000A1744"/>
    <w:rsid w:val="000A6261"/>
    <w:rsid w:val="000B4AD7"/>
    <w:rsid w:val="000C456E"/>
    <w:rsid w:val="000C5D1A"/>
    <w:rsid w:val="000D0531"/>
    <w:rsid w:val="000D6C54"/>
    <w:rsid w:val="000E3675"/>
    <w:rsid w:val="000F48D0"/>
    <w:rsid w:val="00100BD6"/>
    <w:rsid w:val="00100ED5"/>
    <w:rsid w:val="001022AF"/>
    <w:rsid w:val="00103434"/>
    <w:rsid w:val="0010752E"/>
    <w:rsid w:val="001122D0"/>
    <w:rsid w:val="00113045"/>
    <w:rsid w:val="0012070F"/>
    <w:rsid w:val="001223C1"/>
    <w:rsid w:val="00125A05"/>
    <w:rsid w:val="00127B56"/>
    <w:rsid w:val="00140EC2"/>
    <w:rsid w:val="0016170E"/>
    <w:rsid w:val="00162D7D"/>
    <w:rsid w:val="0017013A"/>
    <w:rsid w:val="001725F5"/>
    <w:rsid w:val="0018063B"/>
    <w:rsid w:val="0018532F"/>
    <w:rsid w:val="00193658"/>
    <w:rsid w:val="001A3839"/>
    <w:rsid w:val="001C0A81"/>
    <w:rsid w:val="001C49B7"/>
    <w:rsid w:val="001D085D"/>
    <w:rsid w:val="001D0F62"/>
    <w:rsid w:val="001D279B"/>
    <w:rsid w:val="001D464A"/>
    <w:rsid w:val="001F7A3F"/>
    <w:rsid w:val="00203A2C"/>
    <w:rsid w:val="00217106"/>
    <w:rsid w:val="00230145"/>
    <w:rsid w:val="00231353"/>
    <w:rsid w:val="00240AED"/>
    <w:rsid w:val="0025059E"/>
    <w:rsid w:val="0025298E"/>
    <w:rsid w:val="00255631"/>
    <w:rsid w:val="00256655"/>
    <w:rsid w:val="00261811"/>
    <w:rsid w:val="002625D4"/>
    <w:rsid w:val="002647BE"/>
    <w:rsid w:val="00275659"/>
    <w:rsid w:val="00284E9C"/>
    <w:rsid w:val="00285FC0"/>
    <w:rsid w:val="00287411"/>
    <w:rsid w:val="002923EC"/>
    <w:rsid w:val="002A17F2"/>
    <w:rsid w:val="002A2161"/>
    <w:rsid w:val="002A398F"/>
    <w:rsid w:val="002A76E3"/>
    <w:rsid w:val="002A77CC"/>
    <w:rsid w:val="002B4D04"/>
    <w:rsid w:val="002C0B77"/>
    <w:rsid w:val="002C1D5C"/>
    <w:rsid w:val="002C4A58"/>
    <w:rsid w:val="002C5AF6"/>
    <w:rsid w:val="002D0E71"/>
    <w:rsid w:val="002D0ED8"/>
    <w:rsid w:val="002D1B09"/>
    <w:rsid w:val="002D4ECF"/>
    <w:rsid w:val="002E6C13"/>
    <w:rsid w:val="00306B0F"/>
    <w:rsid w:val="003171FC"/>
    <w:rsid w:val="00325B50"/>
    <w:rsid w:val="003272E7"/>
    <w:rsid w:val="00331946"/>
    <w:rsid w:val="003320CB"/>
    <w:rsid w:val="003507D8"/>
    <w:rsid w:val="0036041E"/>
    <w:rsid w:val="0036406E"/>
    <w:rsid w:val="003720AD"/>
    <w:rsid w:val="003779C7"/>
    <w:rsid w:val="00380DC8"/>
    <w:rsid w:val="00384AC7"/>
    <w:rsid w:val="00384D00"/>
    <w:rsid w:val="003852E8"/>
    <w:rsid w:val="003B7728"/>
    <w:rsid w:val="003D3AE7"/>
    <w:rsid w:val="003F00A4"/>
    <w:rsid w:val="004076CB"/>
    <w:rsid w:val="0041208F"/>
    <w:rsid w:val="004246F2"/>
    <w:rsid w:val="00440D06"/>
    <w:rsid w:val="00467FAC"/>
    <w:rsid w:val="004A024E"/>
    <w:rsid w:val="004A18A3"/>
    <w:rsid w:val="004A6184"/>
    <w:rsid w:val="004B18C8"/>
    <w:rsid w:val="004B3BFC"/>
    <w:rsid w:val="004C0450"/>
    <w:rsid w:val="004C2DB4"/>
    <w:rsid w:val="004C43D1"/>
    <w:rsid w:val="004E781C"/>
    <w:rsid w:val="004F5A97"/>
    <w:rsid w:val="00505044"/>
    <w:rsid w:val="00511E8C"/>
    <w:rsid w:val="005201C0"/>
    <w:rsid w:val="0052209C"/>
    <w:rsid w:val="005425D1"/>
    <w:rsid w:val="0054461F"/>
    <w:rsid w:val="005508D3"/>
    <w:rsid w:val="00550CDB"/>
    <w:rsid w:val="005549D3"/>
    <w:rsid w:val="00557CAF"/>
    <w:rsid w:val="0056007E"/>
    <w:rsid w:val="005666ED"/>
    <w:rsid w:val="00570105"/>
    <w:rsid w:val="00570EE5"/>
    <w:rsid w:val="00575803"/>
    <w:rsid w:val="005839B2"/>
    <w:rsid w:val="0058509C"/>
    <w:rsid w:val="005913C5"/>
    <w:rsid w:val="005960C5"/>
    <w:rsid w:val="005A4673"/>
    <w:rsid w:val="005A7E35"/>
    <w:rsid w:val="005C12A0"/>
    <w:rsid w:val="005C3CCB"/>
    <w:rsid w:val="005C44BA"/>
    <w:rsid w:val="005C4F44"/>
    <w:rsid w:val="005D5420"/>
    <w:rsid w:val="005D65A0"/>
    <w:rsid w:val="005E7A9D"/>
    <w:rsid w:val="006058FA"/>
    <w:rsid w:val="00617D1F"/>
    <w:rsid w:val="00620A95"/>
    <w:rsid w:val="00621982"/>
    <w:rsid w:val="00621A71"/>
    <w:rsid w:val="006257B0"/>
    <w:rsid w:val="00631101"/>
    <w:rsid w:val="00643B12"/>
    <w:rsid w:val="00650F5C"/>
    <w:rsid w:val="006519F2"/>
    <w:rsid w:val="0066066D"/>
    <w:rsid w:val="006630DF"/>
    <w:rsid w:val="00671303"/>
    <w:rsid w:val="00673D79"/>
    <w:rsid w:val="006800A0"/>
    <w:rsid w:val="006810BB"/>
    <w:rsid w:val="006815E8"/>
    <w:rsid w:val="00683BDA"/>
    <w:rsid w:val="00684AD2"/>
    <w:rsid w:val="006947FF"/>
    <w:rsid w:val="006978F1"/>
    <w:rsid w:val="006A7003"/>
    <w:rsid w:val="006B3A6F"/>
    <w:rsid w:val="006B5455"/>
    <w:rsid w:val="006C5B7E"/>
    <w:rsid w:val="006D1DA4"/>
    <w:rsid w:val="006D428E"/>
    <w:rsid w:val="006E098D"/>
    <w:rsid w:val="006E497B"/>
    <w:rsid w:val="006F2F49"/>
    <w:rsid w:val="007053A3"/>
    <w:rsid w:val="00711985"/>
    <w:rsid w:val="00724E71"/>
    <w:rsid w:val="00726C9B"/>
    <w:rsid w:val="0073078E"/>
    <w:rsid w:val="007330C2"/>
    <w:rsid w:val="007410F4"/>
    <w:rsid w:val="007475B5"/>
    <w:rsid w:val="00750860"/>
    <w:rsid w:val="007537EE"/>
    <w:rsid w:val="007933B2"/>
    <w:rsid w:val="00795EF4"/>
    <w:rsid w:val="0079686B"/>
    <w:rsid w:val="007A27FD"/>
    <w:rsid w:val="007B54B6"/>
    <w:rsid w:val="007B639E"/>
    <w:rsid w:val="007C1B40"/>
    <w:rsid w:val="007C44DB"/>
    <w:rsid w:val="007C4B22"/>
    <w:rsid w:val="007C5040"/>
    <w:rsid w:val="007C536F"/>
    <w:rsid w:val="007D241A"/>
    <w:rsid w:val="007D6407"/>
    <w:rsid w:val="007E2632"/>
    <w:rsid w:val="007E48B4"/>
    <w:rsid w:val="007E6CC4"/>
    <w:rsid w:val="007F024D"/>
    <w:rsid w:val="007F1A0D"/>
    <w:rsid w:val="007F50B5"/>
    <w:rsid w:val="008005D3"/>
    <w:rsid w:val="00801ECC"/>
    <w:rsid w:val="00816267"/>
    <w:rsid w:val="008240AF"/>
    <w:rsid w:val="0083103F"/>
    <w:rsid w:val="00832F25"/>
    <w:rsid w:val="008500A6"/>
    <w:rsid w:val="0085674D"/>
    <w:rsid w:val="008642D6"/>
    <w:rsid w:val="00866C4F"/>
    <w:rsid w:val="00873FFA"/>
    <w:rsid w:val="00876463"/>
    <w:rsid w:val="00883561"/>
    <w:rsid w:val="00884779"/>
    <w:rsid w:val="00891CA6"/>
    <w:rsid w:val="00896CBE"/>
    <w:rsid w:val="008A4F55"/>
    <w:rsid w:val="008B01AA"/>
    <w:rsid w:val="008B5F47"/>
    <w:rsid w:val="008C6F39"/>
    <w:rsid w:val="008D1305"/>
    <w:rsid w:val="008D1D6A"/>
    <w:rsid w:val="008D25A0"/>
    <w:rsid w:val="008E0310"/>
    <w:rsid w:val="008E6421"/>
    <w:rsid w:val="008F47CF"/>
    <w:rsid w:val="009039F8"/>
    <w:rsid w:val="00911D9C"/>
    <w:rsid w:val="00926BFB"/>
    <w:rsid w:val="00926E61"/>
    <w:rsid w:val="00930FDF"/>
    <w:rsid w:val="00933D35"/>
    <w:rsid w:val="00934700"/>
    <w:rsid w:val="00942FA1"/>
    <w:rsid w:val="00955C6B"/>
    <w:rsid w:val="009561B2"/>
    <w:rsid w:val="009629F1"/>
    <w:rsid w:val="00971BAF"/>
    <w:rsid w:val="00972390"/>
    <w:rsid w:val="00994D52"/>
    <w:rsid w:val="009950AC"/>
    <w:rsid w:val="00995277"/>
    <w:rsid w:val="009A14C6"/>
    <w:rsid w:val="009B3961"/>
    <w:rsid w:val="009C1F54"/>
    <w:rsid w:val="009E11EE"/>
    <w:rsid w:val="009E31F5"/>
    <w:rsid w:val="009E5A3A"/>
    <w:rsid w:val="009E7889"/>
    <w:rsid w:val="00A00F2F"/>
    <w:rsid w:val="00A11F5E"/>
    <w:rsid w:val="00A13A1E"/>
    <w:rsid w:val="00A15C0E"/>
    <w:rsid w:val="00A31CBC"/>
    <w:rsid w:val="00A60DB2"/>
    <w:rsid w:val="00A64B56"/>
    <w:rsid w:val="00A71CFD"/>
    <w:rsid w:val="00A82438"/>
    <w:rsid w:val="00A830F9"/>
    <w:rsid w:val="00A84253"/>
    <w:rsid w:val="00A96D51"/>
    <w:rsid w:val="00AB1809"/>
    <w:rsid w:val="00AB3F86"/>
    <w:rsid w:val="00AC002B"/>
    <w:rsid w:val="00AC4F15"/>
    <w:rsid w:val="00AD0331"/>
    <w:rsid w:val="00AD5B3B"/>
    <w:rsid w:val="00AE6E5B"/>
    <w:rsid w:val="00AF0F9C"/>
    <w:rsid w:val="00AF53F5"/>
    <w:rsid w:val="00AF5F75"/>
    <w:rsid w:val="00AF716C"/>
    <w:rsid w:val="00B00EF1"/>
    <w:rsid w:val="00B05580"/>
    <w:rsid w:val="00B0714B"/>
    <w:rsid w:val="00B07E53"/>
    <w:rsid w:val="00B204DE"/>
    <w:rsid w:val="00B22656"/>
    <w:rsid w:val="00B26EC8"/>
    <w:rsid w:val="00B26F94"/>
    <w:rsid w:val="00B36312"/>
    <w:rsid w:val="00B37BB1"/>
    <w:rsid w:val="00B41E84"/>
    <w:rsid w:val="00B660F8"/>
    <w:rsid w:val="00B71C09"/>
    <w:rsid w:val="00B84030"/>
    <w:rsid w:val="00BA72C0"/>
    <w:rsid w:val="00BB64A4"/>
    <w:rsid w:val="00BC6BE1"/>
    <w:rsid w:val="00BD2792"/>
    <w:rsid w:val="00BD581F"/>
    <w:rsid w:val="00BE53CE"/>
    <w:rsid w:val="00BF5A6F"/>
    <w:rsid w:val="00BF78F4"/>
    <w:rsid w:val="00C0133D"/>
    <w:rsid w:val="00C02851"/>
    <w:rsid w:val="00C05B43"/>
    <w:rsid w:val="00C05F23"/>
    <w:rsid w:val="00C143DA"/>
    <w:rsid w:val="00C14ABA"/>
    <w:rsid w:val="00C22CC7"/>
    <w:rsid w:val="00C23F8B"/>
    <w:rsid w:val="00C3325F"/>
    <w:rsid w:val="00C34F80"/>
    <w:rsid w:val="00C51738"/>
    <w:rsid w:val="00C562C9"/>
    <w:rsid w:val="00C90560"/>
    <w:rsid w:val="00CA1FC7"/>
    <w:rsid w:val="00CA30D0"/>
    <w:rsid w:val="00CA4928"/>
    <w:rsid w:val="00CC5161"/>
    <w:rsid w:val="00CD1A4A"/>
    <w:rsid w:val="00CD369A"/>
    <w:rsid w:val="00CD7167"/>
    <w:rsid w:val="00CE5977"/>
    <w:rsid w:val="00CE69B6"/>
    <w:rsid w:val="00CF453E"/>
    <w:rsid w:val="00D01B58"/>
    <w:rsid w:val="00D04D60"/>
    <w:rsid w:val="00D053A6"/>
    <w:rsid w:val="00D11A79"/>
    <w:rsid w:val="00D34352"/>
    <w:rsid w:val="00D43F1B"/>
    <w:rsid w:val="00D5134A"/>
    <w:rsid w:val="00D56666"/>
    <w:rsid w:val="00D6289F"/>
    <w:rsid w:val="00D64992"/>
    <w:rsid w:val="00D779AC"/>
    <w:rsid w:val="00D80805"/>
    <w:rsid w:val="00D80BB1"/>
    <w:rsid w:val="00D841E4"/>
    <w:rsid w:val="00D924C9"/>
    <w:rsid w:val="00D94C43"/>
    <w:rsid w:val="00DA55D6"/>
    <w:rsid w:val="00DB3702"/>
    <w:rsid w:val="00DC57DD"/>
    <w:rsid w:val="00DE01EF"/>
    <w:rsid w:val="00DE0C3B"/>
    <w:rsid w:val="00DF09E6"/>
    <w:rsid w:val="00DF22E9"/>
    <w:rsid w:val="00E20B49"/>
    <w:rsid w:val="00E26352"/>
    <w:rsid w:val="00E33923"/>
    <w:rsid w:val="00E34B1B"/>
    <w:rsid w:val="00E4512D"/>
    <w:rsid w:val="00E4574A"/>
    <w:rsid w:val="00E629B2"/>
    <w:rsid w:val="00E71CC1"/>
    <w:rsid w:val="00E73F4E"/>
    <w:rsid w:val="00E74445"/>
    <w:rsid w:val="00E76A6B"/>
    <w:rsid w:val="00E866A5"/>
    <w:rsid w:val="00E93A32"/>
    <w:rsid w:val="00EA1EDE"/>
    <w:rsid w:val="00EA311F"/>
    <w:rsid w:val="00EA7057"/>
    <w:rsid w:val="00EB19CC"/>
    <w:rsid w:val="00EB2297"/>
    <w:rsid w:val="00EB4050"/>
    <w:rsid w:val="00ED18A0"/>
    <w:rsid w:val="00ED60E8"/>
    <w:rsid w:val="00EF2CCA"/>
    <w:rsid w:val="00F016CE"/>
    <w:rsid w:val="00F15827"/>
    <w:rsid w:val="00F2566B"/>
    <w:rsid w:val="00F3301D"/>
    <w:rsid w:val="00F3346A"/>
    <w:rsid w:val="00F36887"/>
    <w:rsid w:val="00F42A72"/>
    <w:rsid w:val="00F443E5"/>
    <w:rsid w:val="00F4623F"/>
    <w:rsid w:val="00F51E06"/>
    <w:rsid w:val="00F62457"/>
    <w:rsid w:val="00F91C14"/>
    <w:rsid w:val="00FA5070"/>
    <w:rsid w:val="00FB442A"/>
    <w:rsid w:val="00FB6396"/>
    <w:rsid w:val="00FC024B"/>
    <w:rsid w:val="00FD19FA"/>
    <w:rsid w:val="00FD4C93"/>
    <w:rsid w:val="00FD706E"/>
    <w:rsid w:val="00FE1428"/>
    <w:rsid w:val="00FE25A7"/>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DE73E"/>
  <w15:docId w15:val="{E20EE4D9-B323-479F-8AD2-8BAE182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9D3"/>
    <w:pPr>
      <w:spacing w:after="0" w:line="240" w:lineRule="auto"/>
    </w:pPr>
    <w:rPr>
      <w:szCs w:val="24"/>
    </w:rPr>
  </w:style>
  <w:style w:type="paragraph" w:styleId="Heading1">
    <w:name w:val="heading 1"/>
    <w:basedOn w:val="Normal"/>
    <w:next w:val="Normal"/>
    <w:link w:val="Heading1Char"/>
    <w:uiPriority w:val="9"/>
    <w:qFormat/>
    <w:rsid w:val="003272E7"/>
    <w:pPr>
      <w:jc w:val="center"/>
      <w:outlineLvl w:val="0"/>
    </w:pPr>
    <w:rPr>
      <w:b/>
    </w:rPr>
  </w:style>
  <w:style w:type="paragraph" w:styleId="Heading2">
    <w:name w:val="heading 2"/>
    <w:basedOn w:val="Normal"/>
    <w:next w:val="Normal"/>
    <w:link w:val="Heading2Char"/>
    <w:uiPriority w:val="9"/>
    <w:unhideWhenUsed/>
    <w:qFormat/>
    <w:rsid w:val="003272E7"/>
    <w:pPr>
      <w:outlineLvl w:val="1"/>
    </w:pPr>
    <w:rPr>
      <w:b/>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eastAsia="Times New Roman"/>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eastAsia="Times New Roman"/>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eastAsia="Times New Roman"/>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lang w:bidi="hi-IN"/>
    </w:rPr>
  </w:style>
  <w:style w:type="paragraph" w:styleId="PlainText">
    <w:name w:val="Plain Text"/>
    <w:basedOn w:val="Normal"/>
    <w:link w:val="PlainTextChar"/>
    <w:uiPriority w:val="99"/>
    <w:unhideWhenUsed/>
    <w:rsid w:val="00E33923"/>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paragraph" w:customStyle="1" w:styleId="Normal1">
    <w:name w:val="Normal1"/>
    <w:rsid w:val="00B36312"/>
    <w:pPr>
      <w:spacing w:after="0"/>
    </w:pPr>
    <w:rPr>
      <w:rFonts w:ascii="Arial" w:eastAsia="Arial" w:hAnsi="Arial" w:cs="Arial"/>
      <w:color w:val="000000"/>
      <w:sz w:val="22"/>
      <w:szCs w:val="24"/>
      <w:lang w:eastAsia="zh-CN"/>
    </w:rPr>
  </w:style>
  <w:style w:type="paragraph" w:customStyle="1" w:styleId="p1">
    <w:name w:val="p1"/>
    <w:basedOn w:val="Normal"/>
    <w:rsid w:val="002A2161"/>
    <w:rPr>
      <w:rFonts w:ascii="Calibri Light" w:hAnsi="Calibri Light"/>
    </w:rPr>
  </w:style>
  <w:style w:type="character" w:customStyle="1" w:styleId="s1">
    <w:name w:val="s1"/>
    <w:basedOn w:val="DefaultParagraphFont"/>
    <w:rsid w:val="002A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282">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971786271">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06933155">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25964959">
      <w:bodyDiv w:val="1"/>
      <w:marLeft w:val="0"/>
      <w:marRight w:val="0"/>
      <w:marTop w:val="0"/>
      <w:marBottom w:val="0"/>
      <w:divBdr>
        <w:top w:val="none" w:sz="0" w:space="0" w:color="auto"/>
        <w:left w:val="none" w:sz="0" w:space="0" w:color="auto"/>
        <w:bottom w:val="none" w:sz="0" w:space="0" w:color="auto"/>
        <w:right w:val="none" w:sz="0" w:space="0" w:color="auto"/>
      </w:divBdr>
    </w:div>
    <w:div w:id="20883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ntis.uta.edu/public/" TargetMode="External"/><Relationship Id="rId9" Type="http://schemas.openxmlformats.org/officeDocument/2006/relationships/hyperlink" Target="http://www.uta.edu/oit/cs/hardware/student-laptop-recommend.php" TargetMode="External"/><Relationship Id="rId10" Type="http://schemas.openxmlformats.org/officeDocument/2006/relationships/hyperlink" Target="http://www.uta.edu/blackboard/browsertest/browsertest.php" TargetMode="External"/><Relationship Id="rId11" Type="http://schemas.openxmlformats.org/officeDocument/2006/relationships/hyperlink" Target="https://elearn.uta.edu/" TargetMode="External"/><Relationship Id="rId12" Type="http://schemas.openxmlformats.org/officeDocument/2006/relationships/hyperlink" Target="http://www.uta.edu/blackboard/students/index.php" TargetMode="External"/><Relationship Id="rId13" Type="http://schemas.openxmlformats.org/officeDocument/2006/relationships/hyperlink" Target="http://help.blackboard.com/" TargetMode="External"/><Relationship Id="rId14" Type="http://schemas.openxmlformats.org/officeDocument/2006/relationships/hyperlink" Target="http://www.uta.edu/bookstore" TargetMode="External"/><Relationship Id="rId15" Type="http://schemas.openxmlformats.org/officeDocument/2006/relationships/hyperlink" Target="http://catalog.uta.edu/academicregulations/grades/" TargetMode="External"/><Relationship Id="rId16" Type="http://schemas.openxmlformats.org/officeDocument/2006/relationships/hyperlink" Target="http://www.uta.edu/deanofstudents/student-complaints/index.php" TargetMode="External"/><Relationship Id="rId17" Type="http://schemas.openxmlformats.org/officeDocument/2006/relationships/hyperlink" Target="http://www.uta.edu/fao/" TargetMode="External"/><Relationship Id="rId18" Type="http://schemas.openxmlformats.org/officeDocument/2006/relationships/hyperlink" Target="http://www.uta.edu/uta/acadcal.php?session=20166" TargetMode="External"/><Relationship Id="rId19" Type="http://schemas.openxmlformats.org/officeDocument/2006/relationships/hyperlink" Target="http://www.uta.edu/disability" TargetMode="External"/><Relationship Id="rId30" Type="http://schemas.openxmlformats.org/officeDocument/2006/relationships/hyperlink" Target="http://www.uta.edu/universitycollege/current/academic-support/mcnair/index.php" TargetMode="External"/><Relationship Id="rId31" Type="http://schemas.openxmlformats.org/officeDocument/2006/relationships/hyperlink" Target="mailto:resources@uta.edu" TargetMode="External"/><Relationship Id="rId32" Type="http://schemas.openxmlformats.org/officeDocument/2006/relationships/hyperlink" Target="http://www.uta.edu/universitycollege/resources/index.php" TargetMode="External"/><Relationship Id="rId33" Type="http://schemas.openxmlformats.org/officeDocument/2006/relationships/hyperlink" Target="http://www.uta.edu/owl" TargetMode="External"/><Relationship Id="rId34" Type="http://schemas.openxmlformats.org/officeDocument/2006/relationships/hyperlink" Target="http://library.uta.edu/academic-plaza" TargetMode="External"/><Relationship Id="rId35" Type="http://schemas.openxmlformats.org/officeDocument/2006/relationships/hyperlink" Target="http://www.uta.edu/news/info/campus-carry/" TargetMode="External"/><Relationship Id="rId36" Type="http://schemas.openxmlformats.org/officeDocument/2006/relationships/hyperlink" Target="mailto:donelle@uta.edu" TargetMode="External"/><Relationship Id="rId37" Type="http://schemas.openxmlformats.org/officeDocument/2006/relationships/hyperlink" Target="mailto:schira@uta.edu" TargetMode="External"/><Relationship Id="rId38" Type="http://schemas.openxmlformats.org/officeDocument/2006/relationships/hyperlink" Target="http://www.uta.edu/oit/cs/email/mavmail.php" TargetMode="External"/><Relationship Id="rId39" Type="http://schemas.openxmlformats.org/officeDocument/2006/relationships/hyperlink" Target="mailto:helpdesk@uta.edu" TargetMode="External"/><Relationship Id="rId50" Type="http://schemas.openxmlformats.org/officeDocument/2006/relationships/hyperlink" Target="http://libguides.uta.edu" TargetMode="External"/><Relationship Id="rId51" Type="http://schemas.openxmlformats.org/officeDocument/2006/relationships/hyperlink" Target="http://ask.uta.edu" TargetMode="External"/><Relationship Id="rId52" Type="http://schemas.openxmlformats.org/officeDocument/2006/relationships/hyperlink" Target="http://libguides.uta.edu/az.php" TargetMode="External"/><Relationship Id="rId53" Type="http://schemas.openxmlformats.org/officeDocument/2006/relationships/hyperlink" Target="http://pulse.uta.edu/vwebv/enterCourseReserve.do" TargetMode="External"/><Relationship Id="rId54" Type="http://schemas.openxmlformats.org/officeDocument/2006/relationships/hyperlink" Target="http://uta.summon.serialssolutions.com/" TargetMode="External"/><Relationship Id="rId55" Type="http://schemas.openxmlformats.org/officeDocument/2006/relationships/hyperlink" Target="http://pulse.uta.edu/vwebv/searchSubject" TargetMode="External"/><Relationship Id="rId56" Type="http://schemas.openxmlformats.org/officeDocument/2006/relationships/hyperlink" Target="http://www.uta.edu/library/help/tutorials.php" TargetMode="External"/><Relationship Id="rId57" Type="http://schemas.openxmlformats.org/officeDocument/2006/relationships/hyperlink" Target="http://libguides.uta.edu/offcampus" TargetMode="External"/><Relationship Id="rId58" Type="http://schemas.openxmlformats.org/officeDocument/2006/relationships/hyperlink" Target="http://library.ua.edu/academic-plaza" TargetMode="External"/><Relationship Id="rId59" Type="http://schemas.openxmlformats.org/officeDocument/2006/relationships/hyperlink" Target="http://openroom.uta.edu" TargetMode="External"/><Relationship Id="rId70" Type="http://schemas.openxmlformats.org/officeDocument/2006/relationships/hyperlink" Target="mailto:kdaniel@uta.edu" TargetMode="External"/><Relationship Id="rId71" Type="http://schemas.openxmlformats.org/officeDocument/2006/relationships/hyperlink" Target="mailto:donna.hamby@uta.edu" TargetMode="External"/><Relationship Id="rId72" Type="http://schemas.openxmlformats.org/officeDocument/2006/relationships/hyperlink" Target="mailto:ljohn@uta.edu" TargetMode="External"/><Relationship Id="rId73" Type="http://schemas.openxmlformats.org/officeDocument/2006/relationships/hyperlink" Target="mailto:janyth.mauricio@uta.edu" TargetMode="External"/><Relationship Id="rId74" Type="http://schemas.openxmlformats.org/officeDocument/2006/relationships/hyperlink" Target="mailto:angel.korenek@uta.edu" TargetMode="External"/><Relationship Id="rId75" Type="http://schemas.openxmlformats.org/officeDocument/2006/relationships/hyperlink" Target="mailto:jrieta@uta.edu" TargetMode="External"/><Relationship Id="rId76" Type="http://schemas.openxmlformats.org/officeDocument/2006/relationships/hyperlink" Target="mailto:christina.gale@uta.edu" TargetMode="External"/><Relationship Id="rId77" Type="http://schemas.openxmlformats.org/officeDocument/2006/relationships/hyperlink" Target="mailto:olivier@uta.edu" TargetMode="External"/><Relationship Id="rId78" Type="http://schemas.openxmlformats.org/officeDocument/2006/relationships/hyperlink" Target="mailto:lrose@uta.edu" TargetMode="External"/><Relationship Id="rId79" Type="http://schemas.openxmlformats.org/officeDocument/2006/relationships/hyperlink" Target="mailto:lvwilson@uta.edu" TargetMode="External"/><Relationship Id="rId20" Type="http://schemas.openxmlformats.org/officeDocument/2006/relationships/hyperlink" Target="http://www.uta.edu/disability" TargetMode="External"/><Relationship Id="rId21" Type="http://schemas.openxmlformats.org/officeDocument/2006/relationships/hyperlink" Target="http://www.uta.edu/caps/"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file:///C:\Users\olivier\AppData\Local\Temp\jmhood@uta.edu" TargetMode="External"/><Relationship Id="rId25" Type="http://schemas.openxmlformats.org/officeDocument/2006/relationships/hyperlink" Target="https://www.uta.edu/conduct/" TargetMode="External"/><Relationship Id="rId26" Type="http://schemas.openxmlformats.org/officeDocument/2006/relationships/hyperlink" Target="http://library.uta.edu/plagiarism/index.html" TargetMode="External"/><Relationship Id="rId27"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college-based-clinics-labs.php" TargetMode="External"/><Relationship Id="rId29" Type="http://schemas.openxmlformats.org/officeDocument/2006/relationships/hyperlink" Target="http://www.uta.edu/universitycollege/resources/advising.php" TargetMode="External"/><Relationship Id="rId40" Type="http://schemas.openxmlformats.org/officeDocument/2006/relationships/hyperlink" Target="http://www.uta.edu/sfs" TargetMode="External"/><Relationship Id="rId41" Type="http://schemas.openxmlformats.org/officeDocument/2006/relationships/hyperlink" Target="https://mavalert.uta.edu/" TargetMode="External"/><Relationship Id="rId42" Type="http://schemas.openxmlformats.org/officeDocument/2006/relationships/hyperlink" Target="https://mavalert.uta.edu/register.php" TargetMode="External"/><Relationship Id="rId43" Type="http://schemas.openxmlformats.org/officeDocument/2006/relationships/hyperlink" Target="mailto:peace@uta.edu" TargetMode="External"/><Relationship Id="rId44" Type="http://schemas.openxmlformats.org/officeDocument/2006/relationships/hyperlink" Target="mailto:llpyburn@uta.edu" TargetMode="External"/><Relationship Id="rId45" Type="http://schemas.openxmlformats.org/officeDocument/2006/relationships/hyperlink" Target="mailto:scalf@uta.edu" TargetMode="External"/><Relationship Id="rId46" Type="http://schemas.openxmlformats.org/officeDocument/2006/relationships/hyperlink" Target="mailto:Kaeli.vandertulip@uta.edu" TargetMode="External"/><Relationship Id="rId47" Type="http://schemas.openxmlformats.org/officeDocument/2006/relationships/hyperlink" Target="mailto:library-nursing@listserv.uta.edu" TargetMode="External"/><Relationship Id="rId48" Type="http://schemas.openxmlformats.org/officeDocument/2006/relationships/hyperlink" Target="http://libguides.uta.edu/nursing" TargetMode="External"/><Relationship Id="rId49" Type="http://schemas.openxmlformats.org/officeDocument/2006/relationships/hyperlink" Target="http://library.uta.edu/" TargetMode="External"/><Relationship Id="rId60" Type="http://schemas.openxmlformats.org/officeDocument/2006/relationships/hyperlink" Target="http://libguides.uta.edu/nursing" TargetMode="External"/><Relationship Id="rId61" Type="http://schemas.openxmlformats.org/officeDocument/2006/relationships/hyperlink" Target="http://libguides.uta.edu/os" TargetMode="External"/><Relationship Id="rId62" Type="http://schemas.openxmlformats.org/officeDocument/2006/relationships/hyperlink" Target="http://libguides.uta.edu/pols2311fm" TargetMode="External"/><Relationship Id="rId63" Type="http://schemas.openxmlformats.org/officeDocument/2006/relationships/hyperlink" Target="http://www.bon.state.tx.us" TargetMode="External"/><Relationship Id="rId64" Type="http://schemas.openxmlformats.org/officeDocument/2006/relationships/hyperlink" Target="http://www.bon.state.tx.us" TargetMode="External"/><Relationship Id="rId65" Type="http://schemas.openxmlformats.org/officeDocument/2006/relationships/hyperlink" Target="http://www.cdc.gov/" TargetMode="External"/><Relationship Id="rId66" Type="http://schemas.openxmlformats.org/officeDocument/2006/relationships/hyperlink" Target="http://www.uta.edu/conhi/students/msn-resources/index.php" TargetMode="External"/><Relationship Id="rId67" Type="http://schemas.openxmlformats.org/officeDocument/2006/relationships/hyperlink" Target="http://www.uta.edu/conhi/students/msn-resources/index.php" TargetMode="External"/><Relationship Id="rId68" Type="http://schemas.openxmlformats.org/officeDocument/2006/relationships/hyperlink" Target="http://www.uta.edu/conhi/students/scholarships/index.php" TargetMode="External"/><Relationship Id="rId69" Type="http://schemas.openxmlformats.org/officeDocument/2006/relationships/hyperlink" Target="mailto:jleflore@uta.edu" TargetMode="External"/><Relationship Id="rId80" Type="http://schemas.openxmlformats.org/officeDocument/2006/relationships/hyperlink" Target="mailto:tnspivey@uta.edu" TargetMode="External"/><Relationship Id="rId81" Type="http://schemas.openxmlformats.org/officeDocument/2006/relationships/hyperlink" Target="mailto:cwade@uta.edu"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header" Target="header3.xml"/><Relationship Id="rId87" Type="http://schemas.openxmlformats.org/officeDocument/2006/relationships/footer" Target="footer3.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95EB-A417-9449-BE22-5EB4C8C4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5986</Words>
  <Characters>34126</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2</cp:revision>
  <cp:lastPrinted>2017-07-14T20:51:00Z</cp:lastPrinted>
  <dcterms:created xsi:type="dcterms:W3CDTF">2017-08-13T18:34:00Z</dcterms:created>
  <dcterms:modified xsi:type="dcterms:W3CDTF">2017-08-13T18:34:00Z</dcterms:modified>
</cp:coreProperties>
</file>