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F8" w:rsidRDefault="004B63FB" w:rsidP="00C11EF8">
      <w:pPr>
        <w:jc w:val="center"/>
        <w:rPr>
          <w:rFonts w:ascii="Arial" w:hAnsi="Arial" w:cs="Arial"/>
          <w:b/>
          <w:sz w:val="22"/>
          <w:szCs w:val="22"/>
        </w:rPr>
      </w:pPr>
      <w:r w:rsidRPr="008D1877">
        <w:rPr>
          <w:rFonts w:ascii="Arial" w:hAnsi="Arial" w:cs="Arial"/>
          <w:b/>
          <w:sz w:val="22"/>
          <w:szCs w:val="22"/>
        </w:rPr>
        <w:t xml:space="preserve">CHEM </w:t>
      </w:r>
      <w:r w:rsidR="0046576A" w:rsidRPr="008D1877">
        <w:rPr>
          <w:rFonts w:ascii="Arial" w:hAnsi="Arial" w:cs="Arial"/>
          <w:b/>
          <w:sz w:val="22"/>
          <w:szCs w:val="22"/>
        </w:rPr>
        <w:t>2335</w:t>
      </w:r>
      <w:r w:rsidR="00C11EF8">
        <w:rPr>
          <w:rFonts w:ascii="Arial" w:hAnsi="Arial" w:cs="Arial"/>
          <w:b/>
          <w:sz w:val="22"/>
          <w:szCs w:val="22"/>
        </w:rPr>
        <w:t xml:space="preserve">: </w:t>
      </w:r>
      <w:r w:rsidR="0046576A" w:rsidRPr="008D1877">
        <w:rPr>
          <w:rFonts w:ascii="Arial" w:hAnsi="Arial" w:cs="Arial"/>
          <w:b/>
          <w:sz w:val="22"/>
          <w:szCs w:val="22"/>
        </w:rPr>
        <w:t>QUANTITATIVE</w:t>
      </w:r>
      <w:r w:rsidRPr="008D1877">
        <w:rPr>
          <w:rFonts w:ascii="Arial" w:hAnsi="Arial" w:cs="Arial"/>
          <w:b/>
          <w:sz w:val="22"/>
          <w:szCs w:val="22"/>
        </w:rPr>
        <w:t xml:space="preserve"> </w:t>
      </w:r>
      <w:r w:rsidR="009F55CD" w:rsidRPr="008D1877">
        <w:rPr>
          <w:rFonts w:ascii="Arial" w:hAnsi="Arial" w:cs="Arial"/>
          <w:b/>
          <w:sz w:val="22"/>
          <w:szCs w:val="22"/>
        </w:rPr>
        <w:t>CHEMISTRY</w:t>
      </w:r>
    </w:p>
    <w:p w:rsidR="004B63FB" w:rsidRPr="008D1877" w:rsidRDefault="003D38D6" w:rsidP="00C11EF8">
      <w:pPr>
        <w:jc w:val="center"/>
        <w:rPr>
          <w:rFonts w:ascii="Arial" w:hAnsi="Arial" w:cs="Arial"/>
          <w:b/>
          <w:sz w:val="22"/>
          <w:szCs w:val="22"/>
        </w:rPr>
      </w:pPr>
      <w:r>
        <w:rPr>
          <w:rFonts w:ascii="Arial" w:hAnsi="Arial" w:cs="Arial"/>
          <w:b/>
          <w:sz w:val="22"/>
          <w:szCs w:val="22"/>
        </w:rPr>
        <w:t xml:space="preserve">Fall </w:t>
      </w:r>
      <w:r w:rsidR="00917C67" w:rsidRPr="008D1877">
        <w:rPr>
          <w:rFonts w:ascii="Arial" w:hAnsi="Arial" w:cs="Arial"/>
          <w:b/>
          <w:sz w:val="22"/>
          <w:szCs w:val="22"/>
        </w:rPr>
        <w:t>201</w:t>
      </w:r>
      <w:r w:rsidR="00440673">
        <w:rPr>
          <w:rFonts w:ascii="Arial" w:hAnsi="Arial" w:cs="Arial"/>
          <w:b/>
          <w:sz w:val="22"/>
          <w:szCs w:val="22"/>
        </w:rPr>
        <w:t>7</w:t>
      </w:r>
    </w:p>
    <w:p w:rsidR="00764379" w:rsidRPr="008D1877" w:rsidRDefault="00764379" w:rsidP="004B63FB">
      <w:pPr>
        <w:jc w:val="center"/>
        <w:rPr>
          <w:rFonts w:ascii="Arial" w:hAnsi="Arial" w:cs="Arial"/>
          <w:b/>
          <w:sz w:val="22"/>
          <w:szCs w:val="22"/>
        </w:rPr>
      </w:pPr>
    </w:p>
    <w:p w:rsidR="00764379" w:rsidRPr="008D1877" w:rsidRDefault="00764379" w:rsidP="004B63FB">
      <w:pPr>
        <w:jc w:val="center"/>
        <w:rPr>
          <w:rFonts w:ascii="Arial" w:hAnsi="Arial" w:cs="Arial"/>
          <w:b/>
          <w:sz w:val="22"/>
          <w:szCs w:val="22"/>
        </w:rPr>
      </w:pPr>
      <w:r w:rsidRPr="008D1877">
        <w:rPr>
          <w:rFonts w:ascii="Arial" w:hAnsi="Arial" w:cs="Arial"/>
          <w:b/>
          <w:sz w:val="22"/>
          <w:szCs w:val="22"/>
        </w:rPr>
        <w:t>COURSE SYLLABUS</w:t>
      </w:r>
    </w:p>
    <w:p w:rsidR="004B63FB" w:rsidRPr="008D1877" w:rsidRDefault="004B63FB" w:rsidP="004B63FB">
      <w:pPr>
        <w:rPr>
          <w:rFonts w:ascii="Arial" w:hAnsi="Arial" w:cs="Arial"/>
          <w:sz w:val="22"/>
          <w:szCs w:val="22"/>
        </w:rPr>
      </w:pPr>
    </w:p>
    <w:p w:rsidR="00764379" w:rsidRPr="008D1877" w:rsidRDefault="00764379" w:rsidP="004B63FB">
      <w:pPr>
        <w:rPr>
          <w:rFonts w:ascii="Arial" w:hAnsi="Arial" w:cs="Arial"/>
          <w:sz w:val="22"/>
          <w:szCs w:val="22"/>
        </w:rPr>
      </w:pPr>
    </w:p>
    <w:p w:rsidR="0015713B" w:rsidRDefault="004B63FB" w:rsidP="004B63FB">
      <w:pPr>
        <w:rPr>
          <w:rFonts w:ascii="Arial" w:hAnsi="Arial" w:cs="Arial"/>
          <w:sz w:val="22"/>
          <w:szCs w:val="22"/>
          <w:lang w:val="nl-NL"/>
        </w:rPr>
      </w:pPr>
      <w:r w:rsidRPr="008D1877">
        <w:rPr>
          <w:rFonts w:ascii="Arial" w:hAnsi="Arial" w:cs="Arial"/>
          <w:sz w:val="22"/>
          <w:szCs w:val="22"/>
          <w:u w:val="single"/>
          <w:lang w:val="nl-NL"/>
        </w:rPr>
        <w:t>Instructor</w:t>
      </w:r>
      <w:r w:rsidR="00A5789B" w:rsidRPr="008D1877">
        <w:rPr>
          <w:rFonts w:ascii="Arial" w:hAnsi="Arial" w:cs="Arial"/>
          <w:sz w:val="22"/>
          <w:szCs w:val="22"/>
          <w:lang w:val="nl-NL"/>
        </w:rPr>
        <w:t>:</w:t>
      </w:r>
      <w:r w:rsidR="00A5789B" w:rsidRPr="008D1877">
        <w:rPr>
          <w:rFonts w:ascii="Arial" w:hAnsi="Arial" w:cs="Arial"/>
          <w:sz w:val="22"/>
          <w:szCs w:val="22"/>
          <w:lang w:val="nl-NL"/>
        </w:rPr>
        <w:tab/>
      </w:r>
      <w:r w:rsidR="00A5789B" w:rsidRPr="008D1877">
        <w:rPr>
          <w:rFonts w:ascii="Arial" w:hAnsi="Arial" w:cs="Arial"/>
          <w:sz w:val="22"/>
          <w:szCs w:val="22"/>
          <w:lang w:val="nl-NL"/>
        </w:rPr>
        <w:tab/>
      </w:r>
      <w:r w:rsidR="0015713B">
        <w:rPr>
          <w:rFonts w:ascii="Arial" w:hAnsi="Arial" w:cs="Arial"/>
          <w:sz w:val="22"/>
          <w:szCs w:val="22"/>
          <w:lang w:val="nl-NL"/>
        </w:rPr>
        <w:tab/>
      </w:r>
      <w:r w:rsidR="004A3E98" w:rsidRPr="008D1877">
        <w:rPr>
          <w:rFonts w:ascii="Arial" w:hAnsi="Arial" w:cs="Arial"/>
          <w:sz w:val="22"/>
          <w:szCs w:val="22"/>
          <w:lang w:val="nl-NL"/>
        </w:rPr>
        <w:t xml:space="preserve">Dr. </w:t>
      </w:r>
      <w:r w:rsidR="00964DE1" w:rsidRPr="008D1877">
        <w:rPr>
          <w:rFonts w:ascii="Arial" w:hAnsi="Arial" w:cs="Arial"/>
          <w:sz w:val="22"/>
          <w:szCs w:val="22"/>
          <w:lang w:val="nl-NL"/>
        </w:rPr>
        <w:t>Saiful M. Chowdhury</w:t>
      </w:r>
      <w:r w:rsidR="00E04A04" w:rsidRPr="008D1877">
        <w:rPr>
          <w:rFonts w:ascii="Arial" w:hAnsi="Arial" w:cs="Arial"/>
          <w:sz w:val="22"/>
          <w:szCs w:val="22"/>
          <w:lang w:val="nl-NL"/>
        </w:rPr>
        <w:t xml:space="preserve"> </w:t>
      </w:r>
    </w:p>
    <w:p w:rsidR="0015713B" w:rsidRDefault="0015713B" w:rsidP="004B63FB">
      <w:pPr>
        <w:rPr>
          <w:rFonts w:ascii="Arial" w:hAnsi="Arial" w:cs="Arial"/>
          <w:sz w:val="22"/>
          <w:szCs w:val="22"/>
          <w:lang w:val="nl-NL"/>
        </w:rPr>
      </w:pPr>
    </w:p>
    <w:p w:rsidR="004B63FB" w:rsidRDefault="0015713B" w:rsidP="004B63FB">
      <w:pPr>
        <w:rPr>
          <w:rFonts w:ascii="Arial" w:hAnsi="Arial" w:cs="Arial"/>
          <w:sz w:val="22"/>
          <w:szCs w:val="22"/>
          <w:lang w:val="nl-NL"/>
        </w:rPr>
      </w:pPr>
      <w:r w:rsidRPr="0015713B">
        <w:rPr>
          <w:rFonts w:ascii="Arial" w:hAnsi="Arial" w:cs="Arial"/>
          <w:sz w:val="22"/>
          <w:szCs w:val="22"/>
          <w:u w:val="single"/>
          <w:lang w:val="nl-NL"/>
        </w:rPr>
        <w:t xml:space="preserve">Office Numbers: </w:t>
      </w:r>
      <w:r>
        <w:rPr>
          <w:rFonts w:ascii="Arial" w:hAnsi="Arial" w:cs="Arial"/>
          <w:sz w:val="22"/>
          <w:szCs w:val="22"/>
          <w:lang w:val="nl-NL"/>
        </w:rPr>
        <w:tab/>
      </w:r>
      <w:r>
        <w:rPr>
          <w:rFonts w:ascii="Arial" w:hAnsi="Arial" w:cs="Arial"/>
          <w:sz w:val="22"/>
          <w:szCs w:val="22"/>
          <w:lang w:val="nl-NL"/>
        </w:rPr>
        <w:tab/>
      </w:r>
      <w:r w:rsidR="00A5789B" w:rsidRPr="008D1877">
        <w:rPr>
          <w:rFonts w:ascii="Arial" w:hAnsi="Arial" w:cs="Arial"/>
          <w:sz w:val="22"/>
          <w:szCs w:val="22"/>
          <w:lang w:val="nl-NL"/>
        </w:rPr>
        <w:t>C</w:t>
      </w:r>
      <w:r w:rsidR="002E4478">
        <w:rPr>
          <w:rFonts w:ascii="Arial" w:hAnsi="Arial" w:cs="Arial"/>
          <w:sz w:val="22"/>
          <w:szCs w:val="22"/>
          <w:lang w:val="nl-NL"/>
        </w:rPr>
        <w:t>hemistry and Physics Building (C</w:t>
      </w:r>
      <w:r w:rsidR="00A5789B" w:rsidRPr="008D1877">
        <w:rPr>
          <w:rFonts w:ascii="Arial" w:hAnsi="Arial" w:cs="Arial"/>
          <w:sz w:val="22"/>
          <w:szCs w:val="22"/>
          <w:lang w:val="nl-NL"/>
        </w:rPr>
        <w:t>PB</w:t>
      </w:r>
      <w:r w:rsidR="002E4478">
        <w:rPr>
          <w:rFonts w:ascii="Arial" w:hAnsi="Arial" w:cs="Arial"/>
          <w:sz w:val="22"/>
          <w:szCs w:val="22"/>
          <w:lang w:val="nl-NL"/>
        </w:rPr>
        <w:t>)</w:t>
      </w:r>
      <w:r w:rsidR="009375D3" w:rsidRPr="008D1877">
        <w:rPr>
          <w:rFonts w:ascii="Arial" w:hAnsi="Arial" w:cs="Arial"/>
          <w:sz w:val="22"/>
          <w:szCs w:val="22"/>
          <w:lang w:val="nl-NL"/>
        </w:rPr>
        <w:t xml:space="preserve"> 352</w:t>
      </w:r>
    </w:p>
    <w:p w:rsidR="0015713B" w:rsidRDefault="0015713B" w:rsidP="004B63FB">
      <w:pPr>
        <w:rPr>
          <w:rFonts w:ascii="Arial" w:hAnsi="Arial" w:cs="Arial"/>
          <w:sz w:val="22"/>
          <w:szCs w:val="22"/>
          <w:lang w:val="nl-NL"/>
        </w:rPr>
      </w:pPr>
    </w:p>
    <w:p w:rsidR="004B63FB" w:rsidRDefault="0015713B" w:rsidP="004B63FB">
      <w:pPr>
        <w:rPr>
          <w:rFonts w:ascii="Arial" w:hAnsi="Arial" w:cs="Arial"/>
          <w:sz w:val="22"/>
          <w:szCs w:val="22"/>
        </w:rPr>
      </w:pPr>
      <w:r w:rsidRPr="0015713B">
        <w:rPr>
          <w:rFonts w:ascii="Arial" w:hAnsi="Arial" w:cs="Arial"/>
          <w:sz w:val="22"/>
          <w:szCs w:val="22"/>
          <w:u w:val="single"/>
          <w:lang w:val="nl-NL"/>
        </w:rPr>
        <w:t>Office Telephone Number:</w:t>
      </w:r>
      <w:r>
        <w:rPr>
          <w:rFonts w:ascii="Arial" w:hAnsi="Arial" w:cs="Arial"/>
          <w:sz w:val="22"/>
          <w:szCs w:val="22"/>
          <w:lang w:val="nl-NL"/>
        </w:rPr>
        <w:t xml:space="preserve"> </w:t>
      </w:r>
      <w:r>
        <w:rPr>
          <w:rFonts w:ascii="Arial" w:hAnsi="Arial" w:cs="Arial"/>
          <w:sz w:val="22"/>
          <w:szCs w:val="22"/>
          <w:lang w:val="nl-NL"/>
        </w:rPr>
        <w:tab/>
      </w:r>
      <w:r w:rsidR="009375D3" w:rsidRPr="008D1877">
        <w:rPr>
          <w:rFonts w:ascii="Arial" w:hAnsi="Arial" w:cs="Arial"/>
          <w:sz w:val="22"/>
          <w:szCs w:val="22"/>
        </w:rPr>
        <w:t>817-272-5439</w:t>
      </w:r>
    </w:p>
    <w:p w:rsidR="0015713B" w:rsidRDefault="0015713B" w:rsidP="004B63FB">
      <w:pPr>
        <w:rPr>
          <w:rFonts w:ascii="Arial" w:hAnsi="Arial" w:cs="Arial"/>
          <w:sz w:val="22"/>
          <w:szCs w:val="22"/>
        </w:rPr>
      </w:pPr>
    </w:p>
    <w:p w:rsidR="004B63FB" w:rsidRPr="0015713B" w:rsidRDefault="0015713B" w:rsidP="004B63FB">
      <w:pPr>
        <w:rPr>
          <w:rFonts w:ascii="Arial" w:hAnsi="Arial" w:cs="Arial"/>
          <w:sz w:val="22"/>
          <w:szCs w:val="22"/>
          <w:lang w:val="nl-NL"/>
        </w:rPr>
      </w:pPr>
      <w:r w:rsidRPr="0015713B">
        <w:rPr>
          <w:rFonts w:ascii="Arial" w:hAnsi="Arial" w:cs="Arial"/>
          <w:sz w:val="22"/>
          <w:szCs w:val="22"/>
          <w:u w:val="single"/>
        </w:rPr>
        <w:t>Email Address:</w:t>
      </w:r>
      <w:r>
        <w:rPr>
          <w:rFonts w:ascii="Arial" w:hAnsi="Arial" w:cs="Arial"/>
          <w:sz w:val="22"/>
          <w:szCs w:val="22"/>
        </w:rPr>
        <w:t xml:space="preserve"> </w:t>
      </w:r>
      <w:r>
        <w:rPr>
          <w:rFonts w:ascii="Arial" w:hAnsi="Arial" w:cs="Arial"/>
          <w:sz w:val="22"/>
          <w:szCs w:val="22"/>
          <w:lang w:val="nl-NL"/>
        </w:rPr>
        <w:tab/>
      </w:r>
      <w:r>
        <w:rPr>
          <w:rFonts w:ascii="Arial" w:hAnsi="Arial" w:cs="Arial"/>
          <w:sz w:val="22"/>
          <w:szCs w:val="22"/>
          <w:lang w:val="nl-NL"/>
        </w:rPr>
        <w:tab/>
      </w:r>
      <w:hyperlink r:id="rId8" w:history="1">
        <w:r w:rsidR="00964DE1" w:rsidRPr="008D1877">
          <w:rPr>
            <w:rStyle w:val="Hyperlink"/>
            <w:rFonts w:ascii="Arial" w:hAnsi="Arial" w:cs="Arial"/>
            <w:color w:val="auto"/>
            <w:sz w:val="22"/>
            <w:szCs w:val="22"/>
          </w:rPr>
          <w:t>schowd@uta.edu</w:t>
        </w:r>
      </w:hyperlink>
    </w:p>
    <w:p w:rsidR="00C318C0" w:rsidRPr="008D1877" w:rsidRDefault="00BE7C0B"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t xml:space="preserve"> </w:t>
      </w:r>
    </w:p>
    <w:p w:rsidR="00C318C0" w:rsidRPr="008D1877" w:rsidRDefault="00C318C0"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0015713B">
        <w:rPr>
          <w:rFonts w:ascii="Arial" w:hAnsi="Arial" w:cs="Arial"/>
          <w:sz w:val="22"/>
          <w:szCs w:val="22"/>
        </w:rPr>
        <w:tab/>
      </w:r>
      <w:r w:rsidRPr="008D1877">
        <w:rPr>
          <w:rFonts w:ascii="Arial" w:hAnsi="Arial" w:cs="Arial"/>
          <w:sz w:val="22"/>
          <w:szCs w:val="22"/>
        </w:rPr>
        <w:t>- Contact relating to miscellaneous items by email preferred</w:t>
      </w:r>
    </w:p>
    <w:p w:rsidR="00BF4AF1" w:rsidRPr="008D1877" w:rsidRDefault="00BF4AF1" w:rsidP="004B63FB">
      <w:pPr>
        <w:rPr>
          <w:rFonts w:ascii="Arial" w:hAnsi="Arial" w:cs="Arial"/>
          <w:sz w:val="22"/>
          <w:szCs w:val="22"/>
        </w:rPr>
      </w:pPr>
    </w:p>
    <w:p w:rsidR="008A24FF" w:rsidRPr="008D1877" w:rsidRDefault="00BF4AF1" w:rsidP="004B63FB">
      <w:pPr>
        <w:rPr>
          <w:rFonts w:ascii="Arial" w:hAnsi="Arial" w:cs="Arial"/>
          <w:sz w:val="22"/>
          <w:szCs w:val="22"/>
        </w:rPr>
      </w:pPr>
      <w:r w:rsidRPr="0015713B">
        <w:rPr>
          <w:rFonts w:ascii="Arial" w:hAnsi="Arial" w:cs="Arial"/>
          <w:sz w:val="22"/>
          <w:szCs w:val="22"/>
          <w:u w:val="single"/>
        </w:rPr>
        <w:t>Faculty profile:</w:t>
      </w:r>
      <w:r w:rsidRPr="008D1877">
        <w:rPr>
          <w:rFonts w:ascii="Arial" w:hAnsi="Arial" w:cs="Arial"/>
          <w:sz w:val="22"/>
          <w:szCs w:val="22"/>
        </w:rPr>
        <w:t xml:space="preserve"> </w:t>
      </w:r>
      <w:r w:rsidR="0015713B">
        <w:rPr>
          <w:rFonts w:ascii="Arial" w:hAnsi="Arial" w:cs="Arial"/>
          <w:sz w:val="22"/>
          <w:szCs w:val="22"/>
        </w:rPr>
        <w:tab/>
      </w:r>
      <w:r w:rsidR="0015713B">
        <w:rPr>
          <w:rFonts w:ascii="Arial" w:hAnsi="Arial" w:cs="Arial"/>
          <w:sz w:val="22"/>
          <w:szCs w:val="22"/>
        </w:rPr>
        <w:tab/>
      </w:r>
      <w:hyperlink r:id="rId9" w:history="1">
        <w:r w:rsidRPr="008D1877">
          <w:rPr>
            <w:rStyle w:val="Hyperlink"/>
            <w:rFonts w:ascii="Arial" w:hAnsi="Arial" w:cs="Arial"/>
            <w:color w:val="auto"/>
            <w:sz w:val="22"/>
            <w:szCs w:val="22"/>
          </w:rPr>
          <w:t>http://www.uta.edu/chemistry/faculty/directory/Chowdhury.php</w:t>
        </w:r>
      </w:hyperlink>
    </w:p>
    <w:p w:rsidR="00BF4AF1" w:rsidRPr="008D1877" w:rsidRDefault="00BF4AF1" w:rsidP="004B63FB">
      <w:pPr>
        <w:rPr>
          <w:rFonts w:ascii="Arial" w:hAnsi="Arial" w:cs="Arial"/>
          <w:sz w:val="22"/>
          <w:szCs w:val="22"/>
        </w:rPr>
      </w:pPr>
    </w:p>
    <w:p w:rsidR="0015713B" w:rsidRDefault="004B63FB" w:rsidP="004C6A00">
      <w:pPr>
        <w:rPr>
          <w:rFonts w:ascii="Arial" w:hAnsi="Arial" w:cs="Arial"/>
          <w:sz w:val="22"/>
          <w:szCs w:val="22"/>
        </w:rPr>
      </w:pPr>
      <w:r w:rsidRPr="008D1877">
        <w:rPr>
          <w:rFonts w:ascii="Arial" w:hAnsi="Arial" w:cs="Arial"/>
          <w:sz w:val="22"/>
          <w:szCs w:val="22"/>
          <w:u w:val="single"/>
        </w:rPr>
        <w:t>Office hours</w:t>
      </w:r>
      <w:r w:rsidRPr="008D1877">
        <w:rPr>
          <w:rFonts w:ascii="Arial" w:hAnsi="Arial" w:cs="Arial"/>
          <w:sz w:val="22"/>
          <w:szCs w:val="22"/>
        </w:rPr>
        <w:t>:</w:t>
      </w:r>
      <w:r w:rsidRPr="008D1877">
        <w:rPr>
          <w:rFonts w:ascii="Arial" w:hAnsi="Arial" w:cs="Arial"/>
          <w:sz w:val="22"/>
          <w:szCs w:val="22"/>
        </w:rPr>
        <w:tab/>
      </w:r>
      <w:r w:rsidRPr="008D1877">
        <w:rPr>
          <w:rFonts w:ascii="Arial" w:hAnsi="Arial" w:cs="Arial"/>
          <w:sz w:val="22"/>
          <w:szCs w:val="22"/>
        </w:rPr>
        <w:tab/>
      </w:r>
      <w:r w:rsidR="0015713B">
        <w:rPr>
          <w:rFonts w:ascii="Arial" w:hAnsi="Arial" w:cs="Arial"/>
          <w:sz w:val="22"/>
          <w:szCs w:val="22"/>
        </w:rPr>
        <w:tab/>
      </w:r>
      <w:r w:rsidR="00440673">
        <w:rPr>
          <w:rFonts w:ascii="Arial" w:hAnsi="Arial" w:cs="Arial"/>
          <w:sz w:val="22"/>
          <w:szCs w:val="22"/>
        </w:rPr>
        <w:t>MW</w:t>
      </w:r>
      <w:r w:rsidRPr="008D1877">
        <w:rPr>
          <w:rFonts w:ascii="Arial" w:hAnsi="Arial" w:cs="Arial"/>
          <w:sz w:val="22"/>
          <w:szCs w:val="22"/>
        </w:rPr>
        <w:t xml:space="preserve"> </w:t>
      </w:r>
      <w:r w:rsidR="001127BB" w:rsidRPr="008D1877">
        <w:rPr>
          <w:rFonts w:ascii="Arial" w:hAnsi="Arial" w:cs="Arial"/>
          <w:sz w:val="22"/>
          <w:szCs w:val="22"/>
        </w:rPr>
        <w:t>12 pm (noon)</w:t>
      </w:r>
      <w:r w:rsidR="0046576A" w:rsidRPr="008D1877">
        <w:rPr>
          <w:rFonts w:ascii="Arial" w:hAnsi="Arial" w:cs="Arial"/>
          <w:sz w:val="22"/>
          <w:szCs w:val="22"/>
        </w:rPr>
        <w:t xml:space="preserve"> </w:t>
      </w:r>
      <w:r w:rsidRPr="008D1877">
        <w:rPr>
          <w:rFonts w:ascii="Arial" w:hAnsi="Arial" w:cs="Arial"/>
          <w:sz w:val="22"/>
          <w:szCs w:val="22"/>
        </w:rPr>
        <w:t>– 1</w:t>
      </w:r>
      <w:r w:rsidR="009D0BC8" w:rsidRPr="008D1877">
        <w:rPr>
          <w:rFonts w:ascii="Arial" w:hAnsi="Arial" w:cs="Arial"/>
          <w:sz w:val="22"/>
          <w:szCs w:val="22"/>
        </w:rPr>
        <w:t xml:space="preserve"> </w:t>
      </w:r>
      <w:r w:rsidR="00A92275" w:rsidRPr="008D1877">
        <w:rPr>
          <w:rFonts w:ascii="Arial" w:hAnsi="Arial" w:cs="Arial"/>
          <w:sz w:val="22"/>
          <w:szCs w:val="22"/>
        </w:rPr>
        <w:t>p</w:t>
      </w:r>
      <w:r w:rsidRPr="008D1877">
        <w:rPr>
          <w:rFonts w:ascii="Arial" w:hAnsi="Arial" w:cs="Arial"/>
          <w:sz w:val="22"/>
          <w:szCs w:val="22"/>
        </w:rPr>
        <w:t>m</w:t>
      </w:r>
      <w:r w:rsidR="004C6A00" w:rsidRPr="008D1877">
        <w:rPr>
          <w:rFonts w:ascii="Arial" w:hAnsi="Arial" w:cs="Arial"/>
          <w:sz w:val="22"/>
          <w:szCs w:val="22"/>
        </w:rPr>
        <w:t xml:space="preserve"> </w:t>
      </w:r>
      <w:r w:rsidR="00394B53" w:rsidRPr="008D1877">
        <w:rPr>
          <w:rFonts w:ascii="Arial" w:hAnsi="Arial" w:cs="Arial"/>
          <w:sz w:val="22"/>
          <w:szCs w:val="22"/>
        </w:rPr>
        <w:t>or by appointment</w:t>
      </w:r>
      <w:r w:rsidR="00394B53" w:rsidRPr="008D1877">
        <w:rPr>
          <w:rFonts w:ascii="Arial" w:hAnsi="Arial" w:cs="Arial"/>
          <w:sz w:val="22"/>
          <w:szCs w:val="22"/>
        </w:rPr>
        <w:tab/>
      </w:r>
    </w:p>
    <w:p w:rsidR="0015713B" w:rsidRDefault="0015713B" w:rsidP="004C6A00">
      <w:pPr>
        <w:rPr>
          <w:rFonts w:ascii="Arial" w:hAnsi="Arial" w:cs="Arial"/>
          <w:sz w:val="22"/>
          <w:szCs w:val="22"/>
        </w:rPr>
      </w:pPr>
    </w:p>
    <w:p w:rsidR="004B63FB" w:rsidRPr="0015713B" w:rsidRDefault="0015713B" w:rsidP="004C6A00">
      <w:pPr>
        <w:rPr>
          <w:rFonts w:ascii="Arial" w:hAnsi="Arial" w:cs="Arial"/>
          <w:sz w:val="22"/>
          <w:szCs w:val="22"/>
          <w:u w:val="single"/>
        </w:rPr>
      </w:pPr>
      <w:r w:rsidRPr="0015713B">
        <w:rPr>
          <w:rFonts w:ascii="Arial" w:hAnsi="Arial" w:cs="Arial"/>
          <w:sz w:val="22"/>
          <w:szCs w:val="22"/>
          <w:u w:val="single"/>
        </w:rPr>
        <w:t xml:space="preserve">Section Information: </w:t>
      </w:r>
      <w:r w:rsidRPr="00CD1211">
        <w:rPr>
          <w:rFonts w:ascii="Arial" w:hAnsi="Arial" w:cs="Arial"/>
          <w:sz w:val="22"/>
          <w:szCs w:val="22"/>
        </w:rPr>
        <w:tab/>
      </w:r>
      <w:r w:rsidRPr="00CD1211">
        <w:rPr>
          <w:rFonts w:ascii="Arial" w:hAnsi="Arial" w:cs="Arial"/>
          <w:sz w:val="22"/>
          <w:szCs w:val="22"/>
        </w:rPr>
        <w:tab/>
      </w:r>
      <w:r w:rsidR="00CD1211" w:rsidRPr="00CD1211">
        <w:rPr>
          <w:rFonts w:ascii="Arial" w:hAnsi="Arial" w:cs="Arial"/>
          <w:sz w:val="22"/>
          <w:szCs w:val="22"/>
        </w:rPr>
        <w:t>CHEM 2335-001</w:t>
      </w:r>
    </w:p>
    <w:p w:rsidR="004B63FB" w:rsidRPr="0015713B" w:rsidRDefault="004B63FB" w:rsidP="004B63FB">
      <w:pPr>
        <w:rPr>
          <w:rFonts w:ascii="Arial" w:hAnsi="Arial" w:cs="Arial"/>
          <w:sz w:val="22"/>
          <w:szCs w:val="22"/>
        </w:rPr>
      </w:pPr>
    </w:p>
    <w:p w:rsidR="00CD1211" w:rsidRDefault="00CD1211" w:rsidP="00CD1211">
      <w:pPr>
        <w:rPr>
          <w:rFonts w:ascii="Arial" w:hAnsi="Arial" w:cs="Arial"/>
          <w:sz w:val="22"/>
          <w:szCs w:val="22"/>
        </w:rPr>
      </w:pPr>
      <w:r>
        <w:rPr>
          <w:rFonts w:ascii="Arial" w:hAnsi="Arial" w:cs="Arial"/>
          <w:sz w:val="22"/>
          <w:szCs w:val="22"/>
          <w:u w:val="single"/>
        </w:rPr>
        <w:t xml:space="preserve">Time and Place of </w:t>
      </w:r>
      <w:r w:rsidRPr="008D1877">
        <w:rPr>
          <w:rFonts w:ascii="Arial" w:hAnsi="Arial" w:cs="Arial"/>
          <w:sz w:val="22"/>
          <w:szCs w:val="22"/>
          <w:u w:val="single"/>
        </w:rPr>
        <w:t xml:space="preserve">Class </w:t>
      </w:r>
      <w:r>
        <w:rPr>
          <w:rFonts w:ascii="Arial" w:hAnsi="Arial" w:cs="Arial"/>
          <w:sz w:val="22"/>
          <w:szCs w:val="22"/>
          <w:u w:val="single"/>
        </w:rPr>
        <w:t>Meeting</w:t>
      </w:r>
      <w:r w:rsidRPr="008D1877">
        <w:rPr>
          <w:rFonts w:ascii="Arial" w:hAnsi="Arial" w:cs="Arial"/>
          <w:sz w:val="22"/>
          <w:szCs w:val="22"/>
        </w:rPr>
        <w:t>:</w:t>
      </w:r>
      <w:r w:rsidRPr="008D1877">
        <w:rPr>
          <w:rFonts w:ascii="Arial" w:hAnsi="Arial" w:cs="Arial"/>
          <w:sz w:val="22"/>
          <w:szCs w:val="22"/>
        </w:rPr>
        <w:tab/>
      </w:r>
      <w:r>
        <w:rPr>
          <w:rFonts w:ascii="Arial" w:hAnsi="Arial" w:cs="Arial"/>
          <w:sz w:val="22"/>
          <w:szCs w:val="22"/>
        </w:rPr>
        <w:t>SH331</w:t>
      </w:r>
      <w:r w:rsidRPr="008D1877">
        <w:rPr>
          <w:rFonts w:ascii="Arial" w:hAnsi="Arial" w:cs="Arial"/>
          <w:sz w:val="22"/>
          <w:szCs w:val="22"/>
        </w:rPr>
        <w:tab/>
        <w:t xml:space="preserve"> MWF 1</w:t>
      </w:r>
      <w:r>
        <w:rPr>
          <w:rFonts w:ascii="Arial" w:hAnsi="Arial" w:cs="Arial"/>
          <w:sz w:val="22"/>
          <w:szCs w:val="22"/>
        </w:rPr>
        <w:t>0:00</w:t>
      </w:r>
      <w:r w:rsidRPr="008D1877">
        <w:rPr>
          <w:rFonts w:ascii="Arial" w:hAnsi="Arial" w:cs="Arial"/>
          <w:sz w:val="22"/>
          <w:szCs w:val="22"/>
        </w:rPr>
        <w:t xml:space="preserve"> – 1</w:t>
      </w:r>
      <w:r>
        <w:rPr>
          <w:rFonts w:ascii="Arial" w:hAnsi="Arial" w:cs="Arial"/>
          <w:sz w:val="22"/>
          <w:szCs w:val="22"/>
        </w:rPr>
        <w:t>0</w:t>
      </w:r>
      <w:r w:rsidRPr="008D1877">
        <w:rPr>
          <w:rFonts w:ascii="Arial" w:hAnsi="Arial" w:cs="Arial"/>
          <w:sz w:val="22"/>
          <w:szCs w:val="22"/>
        </w:rPr>
        <w:t>:50 am</w:t>
      </w:r>
    </w:p>
    <w:p w:rsidR="00CD1211" w:rsidRPr="008D1877" w:rsidRDefault="00CD1211" w:rsidP="00CD1211">
      <w:pPr>
        <w:rPr>
          <w:rFonts w:ascii="Arial" w:hAnsi="Arial" w:cs="Arial"/>
          <w:sz w:val="22"/>
          <w:szCs w:val="22"/>
        </w:rPr>
      </w:pPr>
    </w:p>
    <w:p w:rsidR="00CD1211" w:rsidRPr="008D1877" w:rsidRDefault="00CD1211" w:rsidP="00CD1211">
      <w:pPr>
        <w:rPr>
          <w:rFonts w:ascii="Arial" w:hAnsi="Arial" w:cs="Arial"/>
          <w:sz w:val="22"/>
          <w:szCs w:val="22"/>
        </w:rPr>
      </w:pPr>
      <w:r>
        <w:rPr>
          <w:rFonts w:ascii="Arial" w:hAnsi="Arial" w:cs="Arial"/>
          <w:sz w:val="22"/>
          <w:szCs w:val="22"/>
          <w:u w:val="single"/>
        </w:rPr>
        <w:t xml:space="preserve">Description and </w:t>
      </w:r>
      <w:r w:rsidRPr="008D1877">
        <w:rPr>
          <w:rFonts w:ascii="Arial" w:hAnsi="Arial" w:cs="Arial"/>
          <w:sz w:val="22"/>
          <w:szCs w:val="22"/>
          <w:u w:val="single"/>
        </w:rPr>
        <w:t>Course</w:t>
      </w:r>
      <w:r>
        <w:rPr>
          <w:rFonts w:ascii="Arial" w:hAnsi="Arial" w:cs="Arial"/>
          <w:sz w:val="22"/>
          <w:szCs w:val="22"/>
          <w:u w:val="single"/>
        </w:rPr>
        <w:t xml:space="preserve"> Content</w:t>
      </w:r>
      <w:r w:rsidRPr="008D1877">
        <w:rPr>
          <w:rFonts w:ascii="Arial" w:hAnsi="Arial" w:cs="Arial"/>
          <w:sz w:val="22"/>
          <w:szCs w:val="22"/>
          <w:u w:val="single"/>
        </w:rPr>
        <w:t>:</w:t>
      </w:r>
      <w:r w:rsidRPr="008D1877">
        <w:rPr>
          <w:rFonts w:ascii="Arial" w:hAnsi="Arial" w:cs="Arial"/>
          <w:sz w:val="22"/>
          <w:szCs w:val="22"/>
        </w:rPr>
        <w:t xml:space="preserve">  This course explores the fundamental basis of quantitative analysis.  Upon completion of the course, the student will be able to: a) understand various quantitative measurement techniques; b) interpret data using proper error analysis and statistics; c) treat chemical equilibria (especially acid-base equilibria) and coupled reactions; d) perform titrations; and e) understand basic analytical chemistry techniques.   Student’s knowledge in these areas will be tested through three exams spaced throughout the semester, and a comprehensive final exam.  A general lay-out of course material to be covered is given at the end of this syllabus. </w:t>
      </w:r>
    </w:p>
    <w:p w:rsidR="00CD1211" w:rsidRDefault="00CD1211" w:rsidP="004B63FB">
      <w:pPr>
        <w:rPr>
          <w:rFonts w:ascii="Arial" w:hAnsi="Arial" w:cs="Arial"/>
          <w:sz w:val="22"/>
          <w:szCs w:val="22"/>
          <w:u w:val="single"/>
        </w:rPr>
      </w:pPr>
    </w:p>
    <w:p w:rsidR="00CD1211" w:rsidRPr="008D1877" w:rsidRDefault="00CD1211" w:rsidP="00CD1211">
      <w:pPr>
        <w:rPr>
          <w:rFonts w:ascii="Arial" w:hAnsi="Arial" w:cs="Arial"/>
          <w:sz w:val="22"/>
          <w:szCs w:val="22"/>
        </w:rPr>
      </w:pPr>
      <w:r w:rsidRPr="0015713B">
        <w:rPr>
          <w:rFonts w:ascii="Arial" w:eastAsia="SimSun" w:hAnsi="Arial" w:cs="Arial"/>
          <w:sz w:val="22"/>
          <w:szCs w:val="22"/>
          <w:u w:val="single"/>
          <w:lang w:eastAsia="zh-CN"/>
        </w:rPr>
        <w:t>Student Learning Outcomes</w:t>
      </w:r>
      <w:r w:rsidRPr="0015713B">
        <w:rPr>
          <w:rFonts w:ascii="Arial" w:eastAsia="SimSun" w:hAnsi="Arial" w:cs="Arial"/>
          <w:sz w:val="22"/>
          <w:szCs w:val="22"/>
          <w:lang w:eastAsia="zh-CN"/>
        </w:rPr>
        <w:t xml:space="preserve">: Student learning outcome will be assessed by weakly homework assignments. </w:t>
      </w:r>
      <w:proofErr w:type="gramStart"/>
      <w:r w:rsidRPr="0015713B">
        <w:rPr>
          <w:rFonts w:ascii="Arial" w:eastAsia="SimSun" w:hAnsi="Arial" w:cs="Arial"/>
          <w:sz w:val="22"/>
          <w:szCs w:val="22"/>
          <w:lang w:eastAsia="zh-CN"/>
        </w:rPr>
        <w:t xml:space="preserve">Every weak </w:t>
      </w:r>
      <w:r>
        <w:rPr>
          <w:rFonts w:ascii="Arial" w:eastAsia="SimSun" w:hAnsi="Arial" w:cs="Arial"/>
          <w:sz w:val="22"/>
          <w:szCs w:val="22"/>
          <w:lang w:eastAsia="zh-CN"/>
        </w:rPr>
        <w:t xml:space="preserve">two </w:t>
      </w:r>
      <w:r w:rsidRPr="0015713B">
        <w:rPr>
          <w:rFonts w:ascii="Arial" w:eastAsia="SimSun" w:hAnsi="Arial" w:cs="Arial"/>
          <w:sz w:val="22"/>
          <w:szCs w:val="22"/>
          <w:lang w:eastAsia="zh-CN"/>
        </w:rPr>
        <w:t>homework</w:t>
      </w:r>
      <w:proofErr w:type="gramEnd"/>
      <w:r>
        <w:rPr>
          <w:rFonts w:ascii="Arial" w:eastAsia="SimSun" w:hAnsi="Arial" w:cs="Arial"/>
          <w:sz w:val="22"/>
          <w:szCs w:val="22"/>
          <w:lang w:eastAsia="zh-CN"/>
        </w:rPr>
        <w:t>’s</w:t>
      </w:r>
      <w:r w:rsidRPr="0015713B">
        <w:rPr>
          <w:rFonts w:ascii="Arial" w:eastAsia="SimSun" w:hAnsi="Arial" w:cs="Arial"/>
          <w:sz w:val="22"/>
          <w:szCs w:val="22"/>
          <w:lang w:eastAsia="zh-CN"/>
        </w:rPr>
        <w:t xml:space="preserve"> will be provided. The grade</w:t>
      </w:r>
      <w:r>
        <w:rPr>
          <w:rFonts w:ascii="Arial" w:eastAsia="SimSun" w:hAnsi="Arial" w:cs="Arial"/>
          <w:sz w:val="22"/>
          <w:szCs w:val="22"/>
          <w:lang w:eastAsia="zh-CN"/>
        </w:rPr>
        <w:t xml:space="preserve"> will be used to evaluate student progress. Midterm examination grade will be used to </w:t>
      </w:r>
      <w:proofErr w:type="gramStart"/>
      <w:r>
        <w:rPr>
          <w:rFonts w:ascii="Arial" w:eastAsia="SimSun" w:hAnsi="Arial" w:cs="Arial"/>
          <w:sz w:val="22"/>
          <w:szCs w:val="22"/>
          <w:lang w:eastAsia="zh-CN"/>
        </w:rPr>
        <w:t>asses</w:t>
      </w:r>
      <w:proofErr w:type="gramEnd"/>
      <w:r>
        <w:rPr>
          <w:rFonts w:ascii="Arial" w:eastAsia="SimSun" w:hAnsi="Arial" w:cs="Arial"/>
          <w:sz w:val="22"/>
          <w:szCs w:val="22"/>
          <w:lang w:eastAsia="zh-CN"/>
        </w:rPr>
        <w:t xml:space="preserve"> student learning outcomes.</w:t>
      </w:r>
    </w:p>
    <w:p w:rsidR="00CD1211" w:rsidRDefault="00CD1211" w:rsidP="004B63FB">
      <w:pPr>
        <w:rPr>
          <w:rFonts w:ascii="Arial" w:hAnsi="Arial" w:cs="Arial"/>
          <w:sz w:val="22"/>
          <w:szCs w:val="22"/>
          <w:u w:val="single"/>
        </w:rPr>
      </w:pPr>
    </w:p>
    <w:p w:rsidR="003D4A1E" w:rsidRPr="008D1877" w:rsidRDefault="00322FB2" w:rsidP="004B63FB">
      <w:pPr>
        <w:rPr>
          <w:rFonts w:ascii="Arial" w:hAnsi="Arial" w:cs="Arial"/>
          <w:sz w:val="22"/>
          <w:szCs w:val="22"/>
        </w:rPr>
      </w:pPr>
      <w:r w:rsidRPr="008D1877">
        <w:rPr>
          <w:rFonts w:ascii="Arial" w:hAnsi="Arial" w:cs="Arial"/>
          <w:sz w:val="22"/>
          <w:szCs w:val="22"/>
          <w:u w:val="single"/>
        </w:rPr>
        <w:t>Text</w:t>
      </w:r>
      <w:r w:rsidRPr="008D1877">
        <w:rPr>
          <w:rFonts w:ascii="Arial" w:hAnsi="Arial" w:cs="Arial"/>
          <w:sz w:val="22"/>
          <w:szCs w:val="22"/>
        </w:rPr>
        <w:t>: Preferred text books (we will talk about in the class)</w:t>
      </w:r>
      <w:r w:rsidR="004B63FB" w:rsidRPr="008D1877">
        <w:rPr>
          <w:rFonts w:ascii="Arial" w:hAnsi="Arial" w:cs="Arial"/>
          <w:sz w:val="22"/>
          <w:szCs w:val="22"/>
        </w:rPr>
        <w:tab/>
      </w:r>
    </w:p>
    <w:p w:rsidR="00322FB2" w:rsidRPr="008D1877" w:rsidRDefault="00322FB2" w:rsidP="004B63FB">
      <w:pPr>
        <w:rPr>
          <w:rFonts w:ascii="Arial" w:hAnsi="Arial" w:cs="Arial"/>
          <w:sz w:val="22"/>
          <w:szCs w:val="22"/>
        </w:rPr>
      </w:pPr>
    </w:p>
    <w:p w:rsidR="00D540EF" w:rsidRPr="008D1877" w:rsidRDefault="00D540EF" w:rsidP="00D540EF">
      <w:pPr>
        <w:rPr>
          <w:rFonts w:ascii="Arial" w:hAnsi="Arial" w:cs="Arial"/>
          <w:sz w:val="22"/>
          <w:szCs w:val="22"/>
        </w:rPr>
      </w:pPr>
      <w:r w:rsidRPr="008D1877">
        <w:rPr>
          <w:rFonts w:ascii="Arial" w:hAnsi="Arial" w:cs="Arial"/>
          <w:sz w:val="22"/>
          <w:szCs w:val="22"/>
        </w:rPr>
        <w:t xml:space="preserve">Daniel C. Harris, Quantitative Chemical Analysis, </w:t>
      </w:r>
      <w:r w:rsidR="0046744C">
        <w:rPr>
          <w:rFonts w:ascii="Arial" w:hAnsi="Arial" w:cs="Arial"/>
          <w:sz w:val="22"/>
          <w:szCs w:val="22"/>
        </w:rPr>
        <w:t>9</w:t>
      </w:r>
      <w:r w:rsidRPr="008D1877">
        <w:rPr>
          <w:rFonts w:ascii="Arial" w:hAnsi="Arial" w:cs="Arial"/>
          <w:sz w:val="22"/>
          <w:szCs w:val="22"/>
          <w:vertAlign w:val="superscript"/>
        </w:rPr>
        <w:t>th</w:t>
      </w:r>
      <w:r w:rsidRPr="008D1877">
        <w:rPr>
          <w:rFonts w:ascii="Arial" w:hAnsi="Arial" w:cs="Arial"/>
          <w:sz w:val="22"/>
          <w:szCs w:val="22"/>
        </w:rPr>
        <w:t xml:space="preserve"> Ed. </w:t>
      </w:r>
    </w:p>
    <w:p w:rsidR="00D540EF" w:rsidRPr="008D1877" w:rsidRDefault="00D540EF" w:rsidP="004B63FB">
      <w:pPr>
        <w:rPr>
          <w:rFonts w:ascii="Arial" w:hAnsi="Arial" w:cs="Arial"/>
          <w:sz w:val="22"/>
          <w:szCs w:val="22"/>
        </w:rPr>
      </w:pPr>
    </w:p>
    <w:p w:rsidR="003D4A1E" w:rsidRPr="008D1877" w:rsidRDefault="003D4A1E" w:rsidP="004B63FB">
      <w:pPr>
        <w:rPr>
          <w:rFonts w:ascii="Arial" w:hAnsi="Arial" w:cs="Arial"/>
          <w:sz w:val="22"/>
          <w:szCs w:val="22"/>
        </w:rPr>
      </w:pPr>
      <w:r w:rsidRPr="008D1877">
        <w:rPr>
          <w:rFonts w:ascii="Arial" w:hAnsi="Arial" w:cs="Arial"/>
          <w:sz w:val="22"/>
          <w:szCs w:val="22"/>
        </w:rPr>
        <w:t>Gary D. Christian, Dasgupta and Schug, Analytical Chemistry, 7</w:t>
      </w:r>
      <w:r w:rsidRPr="008D1877">
        <w:rPr>
          <w:rFonts w:ascii="Arial" w:hAnsi="Arial" w:cs="Arial"/>
          <w:sz w:val="22"/>
          <w:szCs w:val="22"/>
          <w:vertAlign w:val="superscript"/>
        </w:rPr>
        <w:t>th</w:t>
      </w:r>
      <w:r w:rsidRPr="008D1877">
        <w:rPr>
          <w:rFonts w:ascii="Arial" w:hAnsi="Arial" w:cs="Arial"/>
          <w:sz w:val="22"/>
          <w:szCs w:val="22"/>
        </w:rPr>
        <w:t xml:space="preserve"> Ed. [ISBN 978-0-470-88757-8]</w:t>
      </w:r>
    </w:p>
    <w:p w:rsidR="004B63FB" w:rsidRPr="008D1877" w:rsidRDefault="004B63FB" w:rsidP="004B63FB">
      <w:pPr>
        <w:rPr>
          <w:rFonts w:ascii="Arial" w:hAnsi="Arial" w:cs="Arial"/>
          <w:sz w:val="22"/>
          <w:szCs w:val="22"/>
        </w:rPr>
      </w:pPr>
      <w:r w:rsidRPr="008D1877">
        <w:rPr>
          <w:rFonts w:ascii="Arial" w:hAnsi="Arial" w:cs="Arial"/>
          <w:sz w:val="22"/>
          <w:szCs w:val="22"/>
        </w:rPr>
        <w:tab/>
      </w:r>
    </w:p>
    <w:p w:rsidR="00CD1211" w:rsidRPr="000F74DE" w:rsidRDefault="00CD1211" w:rsidP="00CD1211">
      <w:pPr>
        <w:rPr>
          <w:rFonts w:ascii="Arial" w:hAnsi="Arial" w:cs="Arial"/>
          <w:sz w:val="22"/>
          <w:szCs w:val="22"/>
          <w:u w:val="single"/>
        </w:rPr>
      </w:pPr>
      <w:r>
        <w:rPr>
          <w:rFonts w:ascii="Arial" w:hAnsi="Arial" w:cs="Arial"/>
          <w:sz w:val="22"/>
          <w:szCs w:val="22"/>
          <w:u w:val="single"/>
        </w:rPr>
        <w:t xml:space="preserve">Description of Major Assignments and Examinations: </w:t>
      </w:r>
      <w:r>
        <w:rPr>
          <w:rFonts w:ascii="Arial" w:hAnsi="Arial" w:cs="Arial"/>
          <w:sz w:val="22"/>
          <w:szCs w:val="22"/>
        </w:rPr>
        <w:t xml:space="preserve">Four exams will be given. </w:t>
      </w:r>
      <w:r w:rsidRPr="008D1877">
        <w:rPr>
          <w:rFonts w:ascii="Arial" w:hAnsi="Arial" w:cs="Arial"/>
          <w:sz w:val="22"/>
          <w:szCs w:val="22"/>
        </w:rPr>
        <w:t xml:space="preserve">All exams will be given on the date specified by the instructor (approximate dates are given at the end of the syllabus). </w:t>
      </w:r>
      <w:r w:rsidRPr="000F74DE">
        <w:rPr>
          <w:rFonts w:ascii="Arial" w:hAnsi="Arial" w:cs="Arial"/>
          <w:b/>
          <w:color w:val="FF0000"/>
          <w:sz w:val="22"/>
          <w:szCs w:val="22"/>
        </w:rPr>
        <w:t>No make-up exams will be given</w:t>
      </w:r>
      <w:r w:rsidRPr="000F74DE">
        <w:rPr>
          <w:rFonts w:ascii="Arial" w:hAnsi="Arial" w:cs="Arial"/>
          <w:color w:val="FF0000"/>
          <w:sz w:val="22"/>
          <w:szCs w:val="22"/>
        </w:rPr>
        <w:t xml:space="preserve">. </w:t>
      </w:r>
      <w:r w:rsidRPr="007C57F3">
        <w:rPr>
          <w:rFonts w:ascii="Arial" w:hAnsi="Arial" w:cs="Arial"/>
          <w:b/>
          <w:color w:val="FF0000"/>
          <w:sz w:val="22"/>
          <w:szCs w:val="22"/>
        </w:rPr>
        <w:t>You can’t skip any exam</w:t>
      </w:r>
      <w:r w:rsidR="000F74DE">
        <w:rPr>
          <w:rFonts w:ascii="Arial" w:hAnsi="Arial" w:cs="Arial"/>
          <w:b/>
          <w:color w:val="FF0000"/>
          <w:sz w:val="22"/>
          <w:szCs w:val="22"/>
        </w:rPr>
        <w:t>s</w:t>
      </w:r>
      <w:r w:rsidRPr="007C57F3">
        <w:rPr>
          <w:rFonts w:ascii="Arial" w:hAnsi="Arial" w:cs="Arial"/>
          <w:b/>
          <w:color w:val="FF0000"/>
          <w:sz w:val="22"/>
          <w:szCs w:val="22"/>
        </w:rPr>
        <w:t>. Of the four (4) exams (including the comprehensive) given during the semester, the lowest grade will be dropped.</w:t>
      </w:r>
      <w:r w:rsidRPr="008D1877">
        <w:rPr>
          <w:rFonts w:ascii="Arial" w:hAnsi="Arial" w:cs="Arial"/>
          <w:sz w:val="22"/>
          <w:szCs w:val="22"/>
        </w:rPr>
        <w:t xml:space="preserve">  The comprehensive final exam will be given on the date assigned by the University. At least a 10-point grading scale will be assumed (e.g. 90-100 A; 80-89 B; etc.), however the </w:t>
      </w:r>
      <w:r w:rsidRPr="008D1877">
        <w:rPr>
          <w:rFonts w:ascii="Arial" w:hAnsi="Arial" w:cs="Arial"/>
          <w:sz w:val="22"/>
          <w:szCs w:val="22"/>
        </w:rPr>
        <w:lastRenderedPageBreak/>
        <w:t xml:space="preserve">instructor reserves the right to adjust this scale to accommodate the spread of grades in the course.  </w:t>
      </w:r>
    </w:p>
    <w:p w:rsidR="00CD1211" w:rsidRPr="008D1877" w:rsidRDefault="00CD1211" w:rsidP="00CD1211">
      <w:pPr>
        <w:rPr>
          <w:rFonts w:ascii="Arial" w:hAnsi="Arial" w:cs="Arial"/>
          <w:sz w:val="22"/>
          <w:szCs w:val="22"/>
        </w:rPr>
      </w:pPr>
      <w:r w:rsidRPr="008D1877">
        <w:rPr>
          <w:rFonts w:ascii="Arial" w:hAnsi="Arial" w:cs="Arial"/>
          <w:sz w:val="22"/>
          <w:szCs w:val="22"/>
        </w:rPr>
        <w:t>Homework assignments will be given once/twice a week depending on the material covered).  Student needs to go to sapling learning website to work on their homework (</w:t>
      </w:r>
      <w:hyperlink r:id="rId10" w:history="1">
        <w:r w:rsidRPr="008D1877">
          <w:rPr>
            <w:rStyle w:val="Hyperlink"/>
            <w:rFonts w:ascii="Arial" w:hAnsi="Arial" w:cs="Arial"/>
            <w:color w:val="auto"/>
            <w:sz w:val="22"/>
            <w:szCs w:val="22"/>
          </w:rPr>
          <w:t>http://www.saplinglearning.com</w:t>
        </w:r>
      </w:hyperlink>
      <w:r w:rsidRPr="008D1877">
        <w:rPr>
          <w:rFonts w:ascii="Arial" w:hAnsi="Arial" w:cs="Arial"/>
          <w:sz w:val="22"/>
          <w:szCs w:val="22"/>
        </w:rPr>
        <w:t xml:space="preserve">). </w:t>
      </w:r>
      <w:r w:rsidRPr="00440673">
        <w:rPr>
          <w:rFonts w:ascii="Arial" w:hAnsi="Arial" w:cs="Arial"/>
          <w:color w:val="FF0000"/>
          <w:sz w:val="22"/>
          <w:szCs w:val="22"/>
        </w:rPr>
        <w:t>No extra time or make up homework will be given</w:t>
      </w:r>
      <w:r w:rsidRPr="008D1877">
        <w:rPr>
          <w:rFonts w:ascii="Arial" w:hAnsi="Arial" w:cs="Arial"/>
          <w:sz w:val="22"/>
          <w:szCs w:val="22"/>
        </w:rPr>
        <w:t xml:space="preserve">. Students must follow the deadline for submitting the </w:t>
      </w:r>
      <w:proofErr w:type="spellStart"/>
      <w:r w:rsidRPr="008D1877">
        <w:rPr>
          <w:rFonts w:ascii="Arial" w:hAnsi="Arial" w:cs="Arial"/>
          <w:sz w:val="22"/>
          <w:szCs w:val="22"/>
        </w:rPr>
        <w:t>homeworks</w:t>
      </w:r>
      <w:proofErr w:type="spellEnd"/>
      <w:r w:rsidRPr="008D1877">
        <w:rPr>
          <w:rFonts w:ascii="Arial" w:hAnsi="Arial" w:cs="Arial"/>
          <w:sz w:val="22"/>
          <w:szCs w:val="22"/>
        </w:rPr>
        <w:t>. There is a 10% grade allocated to homework assignment.  Homework submission is mandatory. If you do not complete the homework assignments, you will lose points on your exams.</w:t>
      </w:r>
    </w:p>
    <w:p w:rsidR="00CD1211" w:rsidRPr="008D1877" w:rsidRDefault="00CD1211" w:rsidP="00CD1211">
      <w:pPr>
        <w:rPr>
          <w:rFonts w:ascii="Arial" w:hAnsi="Arial" w:cs="Arial"/>
          <w:sz w:val="22"/>
          <w:szCs w:val="22"/>
        </w:rPr>
      </w:pPr>
    </w:p>
    <w:p w:rsidR="004B63FB" w:rsidRPr="008D1877" w:rsidRDefault="004B63FB" w:rsidP="00F41D0B">
      <w:pPr>
        <w:rPr>
          <w:rFonts w:ascii="Arial" w:hAnsi="Arial" w:cs="Arial"/>
          <w:sz w:val="22"/>
          <w:szCs w:val="22"/>
        </w:rPr>
      </w:pPr>
      <w:r w:rsidRPr="008D1877">
        <w:rPr>
          <w:rFonts w:ascii="Arial" w:hAnsi="Arial" w:cs="Arial"/>
          <w:sz w:val="22"/>
          <w:szCs w:val="22"/>
          <w:u w:val="single"/>
        </w:rPr>
        <w:t>Grading</w:t>
      </w:r>
      <w:r w:rsidRPr="008D1877">
        <w:rPr>
          <w:rFonts w:ascii="Arial" w:hAnsi="Arial" w:cs="Arial"/>
          <w:sz w:val="22"/>
          <w:szCs w:val="22"/>
        </w:rPr>
        <w:t>:</w:t>
      </w:r>
      <w:r w:rsidR="004A3E98" w:rsidRPr="008D1877">
        <w:rPr>
          <w:rFonts w:ascii="Arial" w:hAnsi="Arial" w:cs="Arial"/>
          <w:sz w:val="22"/>
          <w:szCs w:val="22"/>
        </w:rPr>
        <w:tab/>
      </w:r>
      <w:r w:rsidR="004A3E98" w:rsidRPr="008D1877">
        <w:rPr>
          <w:rFonts w:ascii="Arial" w:hAnsi="Arial" w:cs="Arial"/>
          <w:sz w:val="22"/>
          <w:szCs w:val="22"/>
        </w:rPr>
        <w:tab/>
        <w:t>Exams</w:t>
      </w:r>
      <w:r w:rsidR="006A54A4" w:rsidRPr="008D1877">
        <w:rPr>
          <w:rFonts w:ascii="Arial" w:hAnsi="Arial" w:cs="Arial"/>
          <w:sz w:val="22"/>
          <w:szCs w:val="22"/>
        </w:rPr>
        <w:t>:</w:t>
      </w:r>
      <w:r w:rsidR="004A3E98" w:rsidRPr="008D1877">
        <w:rPr>
          <w:rFonts w:ascii="Arial" w:hAnsi="Arial" w:cs="Arial"/>
          <w:sz w:val="22"/>
          <w:szCs w:val="22"/>
        </w:rPr>
        <w:tab/>
        <w:t>3</w:t>
      </w:r>
      <w:r w:rsidR="00764379" w:rsidRPr="008D1877">
        <w:rPr>
          <w:rFonts w:ascii="Arial" w:hAnsi="Arial" w:cs="Arial"/>
          <w:sz w:val="22"/>
          <w:szCs w:val="22"/>
        </w:rPr>
        <w:t>00 (</w:t>
      </w:r>
      <w:r w:rsidR="004A3E98" w:rsidRPr="008D1877">
        <w:rPr>
          <w:rFonts w:ascii="Arial" w:hAnsi="Arial" w:cs="Arial"/>
          <w:sz w:val="22"/>
          <w:szCs w:val="22"/>
        </w:rPr>
        <w:t>3</w:t>
      </w:r>
      <w:r w:rsidR="00764379" w:rsidRPr="008D1877">
        <w:rPr>
          <w:rFonts w:ascii="Arial" w:hAnsi="Arial" w:cs="Arial"/>
          <w:sz w:val="22"/>
          <w:szCs w:val="22"/>
        </w:rPr>
        <w:t xml:space="preserve"> x 100 p</w:t>
      </w:r>
      <w:r w:rsidR="00E54109" w:rsidRPr="008D1877">
        <w:rPr>
          <w:rFonts w:ascii="Arial" w:hAnsi="Arial" w:cs="Arial"/>
          <w:sz w:val="22"/>
          <w:szCs w:val="22"/>
        </w:rPr>
        <w:t>oints</w:t>
      </w:r>
      <w:r w:rsidR="00764379" w:rsidRPr="008D1877">
        <w:rPr>
          <w:rFonts w:ascii="Arial" w:hAnsi="Arial" w:cs="Arial"/>
          <w:sz w:val="22"/>
          <w:szCs w:val="22"/>
        </w:rPr>
        <w:t>)</w:t>
      </w:r>
    </w:p>
    <w:p w:rsidR="00764379" w:rsidRPr="008D1877" w:rsidRDefault="00F41D0B"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00764379" w:rsidRPr="008D1877">
        <w:rPr>
          <w:rFonts w:ascii="Arial" w:hAnsi="Arial" w:cs="Arial"/>
          <w:sz w:val="22"/>
          <w:szCs w:val="22"/>
        </w:rPr>
        <w:t>Final</w:t>
      </w:r>
      <w:r w:rsidR="00764379" w:rsidRPr="008D1877">
        <w:rPr>
          <w:rFonts w:ascii="Arial" w:hAnsi="Arial" w:cs="Arial"/>
          <w:sz w:val="22"/>
          <w:szCs w:val="22"/>
        </w:rPr>
        <w:tab/>
      </w:r>
      <w:r w:rsidR="00764379" w:rsidRPr="008D1877">
        <w:rPr>
          <w:rFonts w:ascii="Arial" w:hAnsi="Arial" w:cs="Arial"/>
          <w:sz w:val="22"/>
          <w:szCs w:val="22"/>
        </w:rPr>
        <w:tab/>
      </w:r>
      <w:r w:rsidR="0046576A" w:rsidRPr="008D1877">
        <w:rPr>
          <w:rFonts w:ascii="Arial" w:hAnsi="Arial" w:cs="Arial"/>
          <w:sz w:val="22"/>
          <w:szCs w:val="22"/>
        </w:rPr>
        <w:t>1</w:t>
      </w:r>
      <w:r w:rsidR="00764379" w:rsidRPr="008D1877">
        <w:rPr>
          <w:rFonts w:ascii="Arial" w:hAnsi="Arial" w:cs="Arial"/>
          <w:sz w:val="22"/>
          <w:szCs w:val="22"/>
        </w:rPr>
        <w:t>00</w:t>
      </w:r>
      <w:r w:rsidR="004A3E98" w:rsidRPr="008D1877">
        <w:rPr>
          <w:rFonts w:ascii="Arial" w:hAnsi="Arial" w:cs="Arial"/>
          <w:sz w:val="22"/>
          <w:szCs w:val="22"/>
        </w:rPr>
        <w:t xml:space="preserve"> (lowest score dropped)</w:t>
      </w:r>
    </w:p>
    <w:p w:rsidR="007E16E0" w:rsidRPr="008D1877" w:rsidRDefault="007E16E0"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r w:rsidR="006A54A4" w:rsidRPr="008D1877">
        <w:rPr>
          <w:rFonts w:ascii="Arial" w:hAnsi="Arial" w:cs="Arial"/>
          <w:sz w:val="22"/>
          <w:szCs w:val="22"/>
        </w:rPr>
        <w:t>Three exams</w:t>
      </w:r>
      <w:r w:rsidRPr="008D1877">
        <w:rPr>
          <w:rFonts w:ascii="Arial" w:hAnsi="Arial" w:cs="Arial"/>
          <w:sz w:val="22"/>
          <w:szCs w:val="22"/>
        </w:rPr>
        <w:t xml:space="preserve">: </w:t>
      </w:r>
      <w:r w:rsidR="006A54A4" w:rsidRPr="008D1877">
        <w:rPr>
          <w:rFonts w:ascii="Arial" w:hAnsi="Arial" w:cs="Arial"/>
          <w:sz w:val="22"/>
          <w:szCs w:val="22"/>
        </w:rPr>
        <w:tab/>
        <w:t xml:space="preserve"> </w:t>
      </w:r>
      <w:r w:rsidRPr="008D1877">
        <w:rPr>
          <w:rFonts w:ascii="Arial" w:hAnsi="Arial" w:cs="Arial"/>
          <w:sz w:val="22"/>
          <w:szCs w:val="22"/>
        </w:rPr>
        <w:t>90% of the final grade</w:t>
      </w:r>
    </w:p>
    <w:p w:rsidR="00731BA7" w:rsidRPr="008D1877" w:rsidRDefault="00731BA7"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t xml:space="preserve">Homework: </w:t>
      </w:r>
      <w:r w:rsidR="006A54A4" w:rsidRPr="008D1877">
        <w:rPr>
          <w:rFonts w:ascii="Arial" w:hAnsi="Arial" w:cs="Arial"/>
          <w:sz w:val="22"/>
          <w:szCs w:val="22"/>
        </w:rPr>
        <w:t xml:space="preserve">     </w:t>
      </w:r>
      <w:r w:rsidRPr="008D1877">
        <w:rPr>
          <w:rFonts w:ascii="Arial" w:hAnsi="Arial" w:cs="Arial"/>
          <w:sz w:val="22"/>
          <w:szCs w:val="22"/>
        </w:rPr>
        <w:t>10% of the final grad</w:t>
      </w:r>
      <w:r w:rsidR="007E16E0" w:rsidRPr="008D1877">
        <w:rPr>
          <w:rFonts w:ascii="Arial" w:hAnsi="Arial" w:cs="Arial"/>
          <w:sz w:val="22"/>
          <w:szCs w:val="22"/>
        </w:rPr>
        <w:t>e</w:t>
      </w:r>
    </w:p>
    <w:p w:rsidR="004B63FB" w:rsidRPr="008D1877" w:rsidRDefault="00764379" w:rsidP="004B63FB">
      <w:pPr>
        <w:rPr>
          <w:rFonts w:ascii="Arial" w:hAnsi="Arial" w:cs="Arial"/>
          <w:sz w:val="22"/>
          <w:szCs w:val="22"/>
        </w:rPr>
      </w:pPr>
      <w:r w:rsidRPr="008D1877">
        <w:rPr>
          <w:rFonts w:ascii="Arial" w:hAnsi="Arial" w:cs="Arial"/>
          <w:sz w:val="22"/>
          <w:szCs w:val="22"/>
        </w:rPr>
        <w:tab/>
      </w:r>
      <w:r w:rsidRPr="008D1877">
        <w:rPr>
          <w:rFonts w:ascii="Arial" w:hAnsi="Arial" w:cs="Arial"/>
          <w:sz w:val="22"/>
          <w:szCs w:val="22"/>
        </w:rPr>
        <w:tab/>
      </w:r>
      <w:r w:rsidRPr="008D1877">
        <w:rPr>
          <w:rFonts w:ascii="Arial" w:hAnsi="Arial" w:cs="Arial"/>
          <w:sz w:val="22"/>
          <w:szCs w:val="22"/>
        </w:rPr>
        <w:tab/>
      </w:r>
    </w:p>
    <w:p w:rsidR="004B63FB" w:rsidRPr="008D1877" w:rsidRDefault="004B63FB" w:rsidP="004B63FB">
      <w:pPr>
        <w:rPr>
          <w:rFonts w:ascii="Arial" w:hAnsi="Arial" w:cs="Arial"/>
          <w:sz w:val="22"/>
          <w:szCs w:val="22"/>
        </w:rPr>
      </w:pPr>
      <w:r w:rsidRPr="008D1877">
        <w:rPr>
          <w:rFonts w:ascii="Arial" w:hAnsi="Arial" w:cs="Arial"/>
          <w:sz w:val="22"/>
          <w:szCs w:val="22"/>
          <w:u w:val="single"/>
        </w:rPr>
        <w:t>Problems</w:t>
      </w:r>
      <w:r w:rsidRPr="008D1877">
        <w:rPr>
          <w:rFonts w:ascii="Arial" w:hAnsi="Arial" w:cs="Arial"/>
          <w:sz w:val="22"/>
          <w:szCs w:val="22"/>
        </w:rPr>
        <w:t>:</w:t>
      </w:r>
      <w:r w:rsidR="00764379" w:rsidRPr="008D1877">
        <w:rPr>
          <w:rFonts w:ascii="Arial" w:hAnsi="Arial" w:cs="Arial"/>
          <w:sz w:val="22"/>
          <w:szCs w:val="22"/>
        </w:rPr>
        <w:t xml:space="preserve">  You are strongly encouraged to work ALL </w:t>
      </w:r>
      <w:r w:rsidR="00540377" w:rsidRPr="008D1877">
        <w:rPr>
          <w:rFonts w:ascii="Arial" w:hAnsi="Arial" w:cs="Arial"/>
          <w:sz w:val="22"/>
          <w:szCs w:val="22"/>
        </w:rPr>
        <w:t xml:space="preserve">relevant </w:t>
      </w:r>
      <w:r w:rsidR="00764379" w:rsidRPr="008D1877">
        <w:rPr>
          <w:rFonts w:ascii="Arial" w:hAnsi="Arial" w:cs="Arial"/>
          <w:sz w:val="22"/>
          <w:szCs w:val="22"/>
        </w:rPr>
        <w:t>chapter problems in preparation for the exams</w:t>
      </w:r>
      <w:r w:rsidR="00540377" w:rsidRPr="008D1877">
        <w:rPr>
          <w:rFonts w:ascii="Arial" w:hAnsi="Arial" w:cs="Arial"/>
          <w:sz w:val="22"/>
          <w:szCs w:val="22"/>
        </w:rPr>
        <w:t xml:space="preserve">.  </w:t>
      </w:r>
    </w:p>
    <w:p w:rsidR="004B63FB" w:rsidRPr="008D1877" w:rsidRDefault="004B63FB" w:rsidP="004B63FB">
      <w:pPr>
        <w:rPr>
          <w:rFonts w:ascii="Arial" w:hAnsi="Arial" w:cs="Arial"/>
          <w:sz w:val="22"/>
          <w:szCs w:val="22"/>
        </w:rPr>
      </w:pPr>
    </w:p>
    <w:p w:rsidR="00540377" w:rsidRPr="008D1877" w:rsidRDefault="00540377" w:rsidP="004B63FB">
      <w:pPr>
        <w:rPr>
          <w:rFonts w:ascii="Arial" w:hAnsi="Arial" w:cs="Arial"/>
          <w:b/>
          <w:sz w:val="22"/>
          <w:szCs w:val="22"/>
          <w:u w:val="single"/>
        </w:rPr>
      </w:pPr>
      <w:r w:rsidRPr="008D1877">
        <w:rPr>
          <w:rFonts w:ascii="Arial" w:hAnsi="Arial" w:cs="Arial"/>
          <w:b/>
          <w:sz w:val="22"/>
          <w:szCs w:val="22"/>
          <w:u w:val="single"/>
        </w:rPr>
        <w:t>Tools for Success:</w:t>
      </w:r>
    </w:p>
    <w:p w:rsidR="00540377" w:rsidRPr="008D1877" w:rsidRDefault="00540377" w:rsidP="00BD5BA6">
      <w:pPr>
        <w:numPr>
          <w:ilvl w:val="0"/>
          <w:numId w:val="2"/>
        </w:numPr>
        <w:rPr>
          <w:rFonts w:ascii="Arial" w:hAnsi="Arial" w:cs="Arial"/>
          <w:sz w:val="22"/>
          <w:szCs w:val="22"/>
        </w:rPr>
      </w:pPr>
      <w:r w:rsidRPr="008D1877">
        <w:rPr>
          <w:rFonts w:ascii="Arial" w:hAnsi="Arial" w:cs="Arial"/>
          <w:sz w:val="22"/>
          <w:szCs w:val="22"/>
        </w:rPr>
        <w:t>Attend class!!</w:t>
      </w:r>
    </w:p>
    <w:p w:rsidR="00540377" w:rsidRPr="008D1877" w:rsidRDefault="00540377" w:rsidP="00BD5BA6">
      <w:pPr>
        <w:numPr>
          <w:ilvl w:val="0"/>
          <w:numId w:val="2"/>
        </w:numPr>
        <w:rPr>
          <w:rFonts w:ascii="Arial" w:hAnsi="Arial" w:cs="Arial"/>
          <w:sz w:val="22"/>
          <w:szCs w:val="22"/>
        </w:rPr>
      </w:pPr>
      <w:r w:rsidRPr="008D1877">
        <w:rPr>
          <w:rFonts w:ascii="Arial" w:hAnsi="Arial" w:cs="Arial"/>
          <w:sz w:val="22"/>
          <w:szCs w:val="22"/>
        </w:rPr>
        <w:t>Keep up with material.  Read relevant chapters before lecture and formulate questions if a concept is unclear.</w:t>
      </w:r>
    </w:p>
    <w:p w:rsidR="00540377" w:rsidRPr="008D1877" w:rsidRDefault="00540377" w:rsidP="00BD5BA6">
      <w:pPr>
        <w:numPr>
          <w:ilvl w:val="0"/>
          <w:numId w:val="2"/>
        </w:numPr>
        <w:rPr>
          <w:rFonts w:ascii="Arial" w:hAnsi="Arial" w:cs="Arial"/>
          <w:sz w:val="22"/>
          <w:szCs w:val="22"/>
        </w:rPr>
      </w:pPr>
      <w:r w:rsidRPr="008D1877">
        <w:rPr>
          <w:rFonts w:ascii="Arial" w:hAnsi="Arial" w:cs="Arial"/>
          <w:sz w:val="22"/>
          <w:szCs w:val="22"/>
        </w:rPr>
        <w:t xml:space="preserve">Dedicate appropriate study time.  In Chemistry, you should consider spending three (3) hours studying outside of class for every </w:t>
      </w:r>
      <w:r w:rsidR="00BD5BA6" w:rsidRPr="008D1877">
        <w:rPr>
          <w:rFonts w:ascii="Arial" w:hAnsi="Arial" w:cs="Arial"/>
          <w:sz w:val="22"/>
          <w:szCs w:val="22"/>
        </w:rPr>
        <w:t xml:space="preserve">one (1) </w:t>
      </w:r>
      <w:r w:rsidRPr="008D1877">
        <w:rPr>
          <w:rFonts w:ascii="Arial" w:hAnsi="Arial" w:cs="Arial"/>
          <w:sz w:val="22"/>
          <w:szCs w:val="22"/>
        </w:rPr>
        <w:t>hour of lecture.</w:t>
      </w:r>
    </w:p>
    <w:p w:rsidR="00540377" w:rsidRPr="008D1877" w:rsidRDefault="00BD5BA6" w:rsidP="00BD5BA6">
      <w:pPr>
        <w:numPr>
          <w:ilvl w:val="0"/>
          <w:numId w:val="2"/>
        </w:numPr>
        <w:rPr>
          <w:rFonts w:ascii="Arial" w:hAnsi="Arial" w:cs="Arial"/>
          <w:sz w:val="22"/>
          <w:szCs w:val="22"/>
        </w:rPr>
      </w:pPr>
      <w:r w:rsidRPr="008D1877">
        <w:rPr>
          <w:rFonts w:ascii="Arial" w:hAnsi="Arial" w:cs="Arial"/>
          <w:sz w:val="22"/>
          <w:szCs w:val="22"/>
        </w:rPr>
        <w:t>Review your lecture notes after every class and seek to clarify any points which are unclear.</w:t>
      </w:r>
    </w:p>
    <w:p w:rsidR="00BD5BA6" w:rsidRPr="008D1877" w:rsidRDefault="00BD5BA6" w:rsidP="00BD5BA6">
      <w:pPr>
        <w:numPr>
          <w:ilvl w:val="0"/>
          <w:numId w:val="2"/>
        </w:numPr>
        <w:rPr>
          <w:rFonts w:ascii="Arial" w:hAnsi="Arial" w:cs="Arial"/>
          <w:sz w:val="22"/>
          <w:szCs w:val="22"/>
        </w:rPr>
      </w:pPr>
      <w:r w:rsidRPr="008D1877">
        <w:rPr>
          <w:rFonts w:ascii="Arial" w:hAnsi="Arial" w:cs="Arial"/>
          <w:sz w:val="22"/>
          <w:szCs w:val="22"/>
        </w:rPr>
        <w:t xml:space="preserve">Work </w:t>
      </w:r>
      <w:r w:rsidR="006B7AB5" w:rsidRPr="008D1877">
        <w:rPr>
          <w:rFonts w:ascii="Arial" w:hAnsi="Arial" w:cs="Arial"/>
          <w:sz w:val="22"/>
          <w:szCs w:val="22"/>
        </w:rPr>
        <w:t>a lot of</w:t>
      </w:r>
      <w:r w:rsidRPr="008D1877">
        <w:rPr>
          <w:rFonts w:ascii="Arial" w:hAnsi="Arial" w:cs="Arial"/>
          <w:sz w:val="22"/>
          <w:szCs w:val="22"/>
        </w:rPr>
        <w:t xml:space="preserve"> problems.  Do not look up the answer until you have given your best effort to solve the problem on your own.</w:t>
      </w:r>
    </w:p>
    <w:p w:rsidR="00BD5BA6" w:rsidRPr="008D1877" w:rsidRDefault="00BD5BA6" w:rsidP="00BD5BA6">
      <w:pPr>
        <w:numPr>
          <w:ilvl w:val="0"/>
          <w:numId w:val="2"/>
        </w:numPr>
        <w:rPr>
          <w:rFonts w:ascii="Arial" w:hAnsi="Arial" w:cs="Arial"/>
          <w:sz w:val="22"/>
          <w:szCs w:val="22"/>
        </w:rPr>
      </w:pPr>
      <w:r w:rsidRPr="008D1877">
        <w:rPr>
          <w:rFonts w:ascii="Arial" w:hAnsi="Arial" w:cs="Arial"/>
          <w:sz w:val="22"/>
          <w:szCs w:val="22"/>
        </w:rPr>
        <w:t>Don’t procrastinate.  These concepts take time and practice to sink in, so do not leave studying until the night before an exam.</w:t>
      </w:r>
    </w:p>
    <w:p w:rsidR="00BD5BA6" w:rsidRPr="008D1877" w:rsidRDefault="00BD5BA6" w:rsidP="00BD5BA6">
      <w:pPr>
        <w:numPr>
          <w:ilvl w:val="0"/>
          <w:numId w:val="2"/>
        </w:numPr>
        <w:rPr>
          <w:rFonts w:ascii="Arial" w:hAnsi="Arial" w:cs="Arial"/>
          <w:sz w:val="22"/>
          <w:szCs w:val="22"/>
        </w:rPr>
      </w:pPr>
      <w:r w:rsidRPr="008D1877">
        <w:rPr>
          <w:rFonts w:ascii="Arial" w:hAnsi="Arial" w:cs="Arial"/>
          <w:sz w:val="22"/>
          <w:szCs w:val="22"/>
        </w:rPr>
        <w:t>Form a study group.  Meet regularly to solve problems together and obtain help with difficult concepts.  Collect contact info for each of your study group members.</w:t>
      </w:r>
    </w:p>
    <w:p w:rsidR="00D540EF" w:rsidRPr="008D1877" w:rsidRDefault="00D540EF" w:rsidP="00D540EF">
      <w:pPr>
        <w:rPr>
          <w:rFonts w:ascii="Arial" w:hAnsi="Arial" w:cs="Arial"/>
          <w:b/>
          <w:sz w:val="21"/>
          <w:szCs w:val="21"/>
        </w:rPr>
      </w:pPr>
    </w:p>
    <w:p w:rsidR="00790B43" w:rsidRPr="008D1877" w:rsidRDefault="00790B43" w:rsidP="00790B43">
      <w:pPr>
        <w:autoSpaceDE w:val="0"/>
        <w:autoSpaceDN w:val="0"/>
        <w:adjustRightInd w:val="0"/>
        <w:rPr>
          <w:rFonts w:ascii="Arial" w:hAnsi="Arial" w:cs="Arial"/>
          <w:b/>
          <w:sz w:val="22"/>
          <w:szCs w:val="22"/>
          <w:u w:val="single"/>
        </w:rPr>
      </w:pPr>
      <w:r w:rsidRPr="008D1877">
        <w:rPr>
          <w:rFonts w:ascii="Arial" w:hAnsi="Arial" w:cs="Arial"/>
          <w:b/>
          <w:sz w:val="22"/>
          <w:szCs w:val="22"/>
          <w:u w:val="single"/>
        </w:rPr>
        <w:t>Policies and Notes:</w:t>
      </w:r>
    </w:p>
    <w:p w:rsidR="00790B43" w:rsidRPr="008D1877" w:rsidRDefault="00790B43" w:rsidP="00790B43">
      <w:pPr>
        <w:autoSpaceDE w:val="0"/>
        <w:autoSpaceDN w:val="0"/>
        <w:adjustRightInd w:val="0"/>
        <w:rPr>
          <w:rFonts w:ascii="Arial" w:hAnsi="Arial" w:cs="Arial"/>
          <w:b/>
          <w:sz w:val="22"/>
          <w:szCs w:val="22"/>
          <w:u w:val="single"/>
        </w:rPr>
      </w:pPr>
    </w:p>
    <w:p w:rsidR="00D540EF" w:rsidRPr="008D1877" w:rsidRDefault="00D540EF" w:rsidP="00D540EF">
      <w:pPr>
        <w:rPr>
          <w:rFonts w:ascii="Arial" w:hAnsi="Arial" w:cs="Arial"/>
          <w:sz w:val="22"/>
          <w:szCs w:val="22"/>
        </w:rPr>
      </w:pPr>
      <w:r w:rsidRPr="008D1877">
        <w:rPr>
          <w:rFonts w:ascii="Arial" w:hAnsi="Arial" w:cs="Arial"/>
          <w:b/>
          <w:sz w:val="22"/>
          <w:szCs w:val="22"/>
        </w:rPr>
        <w:t xml:space="preserve">Attendance: </w:t>
      </w:r>
      <w:r w:rsidRPr="008D1877">
        <w:rPr>
          <w:rFonts w:ascii="Arial" w:hAnsi="Arial" w:cs="Arial"/>
          <w:sz w:val="22"/>
          <w:szCs w:val="22"/>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sporadically”.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540EF" w:rsidRPr="008D1877" w:rsidRDefault="00D540EF" w:rsidP="00D540EF">
      <w:pPr>
        <w:rPr>
          <w:rFonts w:ascii="Arial"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sz w:val="22"/>
          <w:szCs w:val="22"/>
        </w:rPr>
        <w:t xml:space="preserve">Drop Policy: </w:t>
      </w:r>
      <w:r w:rsidRPr="008D1877">
        <w:rPr>
          <w:rFonts w:ascii="Arial" w:eastAsia="TT179t00" w:hAnsi="Arial" w:cs="Arial"/>
          <w:sz w:val="22"/>
          <w:szCs w:val="22"/>
        </w:rPr>
        <w:t xml:space="preserve">Students may drop or swap (adding and dropping a class concurrently) classes through self-service in </w:t>
      </w:r>
      <w:proofErr w:type="spellStart"/>
      <w:r w:rsidRPr="008D1877">
        <w:rPr>
          <w:rFonts w:ascii="Arial" w:eastAsia="TT179t00" w:hAnsi="Arial" w:cs="Arial"/>
          <w:sz w:val="22"/>
          <w:szCs w:val="22"/>
        </w:rPr>
        <w:t>MyMav</w:t>
      </w:r>
      <w:proofErr w:type="spellEnd"/>
      <w:r w:rsidRPr="008D1877">
        <w:rPr>
          <w:rFonts w:ascii="Arial" w:eastAsia="TT179t00"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8D1877">
        <w:rPr>
          <w:rFonts w:ascii="Arial" w:eastAsia="TT179t00" w:hAnsi="Arial" w:cs="Arial"/>
          <w:sz w:val="22"/>
          <w:szCs w:val="22"/>
        </w:rPr>
        <w:lastRenderedPageBreak/>
        <w:t xml:space="preserve">Center. Drops can continue through a point two-thirds of the way through the term or session. It is the student's responsibility to officially withdraw if they do not plan to attend after registering. </w:t>
      </w:r>
      <w:r w:rsidRPr="008D1877">
        <w:rPr>
          <w:rFonts w:ascii="Arial" w:eastAsia="TT179t00" w:hAnsi="Arial" w:cs="Arial"/>
          <w:bCs/>
          <w:sz w:val="22"/>
          <w:szCs w:val="22"/>
        </w:rPr>
        <w:t>Students will not be automatically dropped for non-attendance</w:t>
      </w:r>
      <w:r w:rsidRPr="008D1877">
        <w:rPr>
          <w:rFonts w:ascii="Arial" w:eastAsia="TT179t00"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8D1877">
          <w:rPr>
            <w:rStyle w:val="Hyperlink"/>
            <w:rFonts w:ascii="Arial" w:eastAsia="TT179t00" w:hAnsi="Arial" w:cs="Arial"/>
            <w:color w:val="auto"/>
            <w:sz w:val="22"/>
            <w:szCs w:val="22"/>
            <w:u w:val="none"/>
          </w:rPr>
          <w:t>http://wweb.uta.edu/aao/fao/</w:t>
        </w:r>
      </w:hyperlink>
      <w:r w:rsidRPr="008D1877">
        <w:rPr>
          <w:rFonts w:ascii="Arial" w:eastAsia="TT179t00" w:hAnsi="Arial" w:cs="Arial"/>
          <w:sz w:val="22"/>
          <w:szCs w:val="22"/>
        </w:rPr>
        <w:t>).</w:t>
      </w:r>
    </w:p>
    <w:p w:rsidR="00400789" w:rsidRPr="008D1877" w:rsidRDefault="00400789" w:rsidP="00400789">
      <w:pPr>
        <w:rPr>
          <w:rFonts w:ascii="Arial" w:eastAsia="TT179t00" w:hAnsi="Arial" w:cs="Arial"/>
          <w:sz w:val="22"/>
          <w:szCs w:val="22"/>
          <w:u w:val="single"/>
        </w:rPr>
      </w:pPr>
    </w:p>
    <w:p w:rsidR="00400789" w:rsidRPr="008D1877" w:rsidRDefault="00400789" w:rsidP="00400789">
      <w:pPr>
        <w:rPr>
          <w:rFonts w:ascii="Arial" w:eastAsia="TT179t00" w:hAnsi="Arial" w:cs="Arial"/>
          <w:sz w:val="22"/>
          <w:szCs w:val="22"/>
        </w:rPr>
      </w:pPr>
      <w:r w:rsidRPr="008D1877">
        <w:rPr>
          <w:rFonts w:ascii="Arial" w:eastAsia="TT179t00" w:hAnsi="Arial" w:cs="Arial"/>
          <w:b/>
          <w:bCs/>
          <w:sz w:val="22"/>
          <w:szCs w:val="22"/>
        </w:rPr>
        <w:t>Disability Accommodations:</w:t>
      </w:r>
      <w:r w:rsidRPr="008D1877">
        <w:rPr>
          <w:rFonts w:ascii="Arial" w:eastAsia="TT179t00" w:hAnsi="Arial" w:cs="Arial"/>
          <w:bCs/>
          <w:sz w:val="22"/>
          <w:szCs w:val="22"/>
        </w:rPr>
        <w:t xml:space="preserve"> </w:t>
      </w:r>
      <w:r w:rsidRPr="008D1877">
        <w:rPr>
          <w:rFonts w:ascii="Arial" w:eastAsia="TT179t00" w:hAnsi="Arial" w:cs="Arial"/>
          <w:sz w:val="22"/>
          <w:szCs w:val="22"/>
        </w:rPr>
        <w:t xml:space="preserve">UT Arlington is on record as being committed to both the spirit and letter of all federal equal opportunity legislation, including </w:t>
      </w:r>
      <w:r w:rsidRPr="008D1877">
        <w:rPr>
          <w:rFonts w:ascii="Arial" w:eastAsia="TT179t00" w:hAnsi="Arial" w:cs="Arial"/>
          <w:i/>
          <w:sz w:val="22"/>
          <w:szCs w:val="22"/>
        </w:rPr>
        <w:t xml:space="preserve">The Americans with Disabilities Act (ADA), The Americans with Disabilities Amendments Act (ADAAA), </w:t>
      </w:r>
      <w:r w:rsidRPr="008D1877">
        <w:rPr>
          <w:rFonts w:ascii="Arial" w:eastAsia="TT179t00" w:hAnsi="Arial" w:cs="Arial"/>
          <w:sz w:val="22"/>
          <w:szCs w:val="22"/>
        </w:rPr>
        <w:t xml:space="preserve">and </w:t>
      </w:r>
      <w:r w:rsidRPr="008D1877">
        <w:rPr>
          <w:rFonts w:ascii="Arial" w:eastAsia="TT179t00" w:hAnsi="Arial" w:cs="Arial"/>
          <w:i/>
          <w:sz w:val="22"/>
          <w:szCs w:val="22"/>
        </w:rPr>
        <w:t xml:space="preserve">Section 504 of the Rehabilitation Act. </w:t>
      </w:r>
      <w:r w:rsidRPr="008D1877">
        <w:rPr>
          <w:rFonts w:ascii="Arial" w:eastAsia="TT179t00" w:hAnsi="Arial"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The Office for Students with Disabilities, (OSD</w:t>
      </w:r>
      <w:proofErr w:type="gramStart"/>
      <w:r w:rsidRPr="008D1877">
        <w:rPr>
          <w:rFonts w:ascii="Arial" w:eastAsia="TT179t00" w:hAnsi="Arial" w:cs="Arial"/>
          <w:sz w:val="22"/>
          <w:szCs w:val="22"/>
        </w:rPr>
        <w:t xml:space="preserve">)  </w:t>
      </w:r>
      <w:proofErr w:type="gramEnd"/>
      <w:r w:rsidRPr="008D1877">
        <w:rPr>
          <w:rFonts w:ascii="Arial" w:eastAsia="TT179t00" w:hAnsi="Arial" w:cs="Arial"/>
          <w:sz w:val="22"/>
          <w:szCs w:val="22"/>
        </w:rPr>
        <w:fldChar w:fldCharType="begin"/>
      </w:r>
      <w:r w:rsidRPr="008D1877">
        <w:rPr>
          <w:rFonts w:ascii="Arial" w:eastAsia="TT179t00" w:hAnsi="Arial" w:cs="Arial"/>
          <w:sz w:val="22"/>
          <w:szCs w:val="22"/>
        </w:rPr>
        <w:instrText xml:space="preserve"> HYPERLINK "http://www.uta.edu/disability" </w:instrText>
      </w:r>
      <w:r w:rsidRPr="008D1877">
        <w:rPr>
          <w:rFonts w:ascii="Arial" w:eastAsia="TT179t00" w:hAnsi="Arial" w:cs="Arial"/>
          <w:sz w:val="22"/>
          <w:szCs w:val="22"/>
        </w:rPr>
        <w:fldChar w:fldCharType="separate"/>
      </w:r>
      <w:r w:rsidRPr="008D1877">
        <w:rPr>
          <w:rStyle w:val="Hyperlink"/>
          <w:rFonts w:ascii="Arial" w:eastAsia="TT179t00" w:hAnsi="Arial" w:cs="Arial"/>
          <w:color w:val="auto"/>
          <w:sz w:val="22"/>
          <w:szCs w:val="22"/>
          <w:u w:val="none"/>
        </w:rPr>
        <w:t>www.uta.edu/disability</w:t>
      </w:r>
      <w:r w:rsidRPr="008D1877">
        <w:rPr>
          <w:rFonts w:ascii="Arial" w:eastAsia="TT179t00" w:hAnsi="Arial" w:cs="Arial"/>
          <w:sz w:val="22"/>
          <w:szCs w:val="22"/>
        </w:rPr>
        <w:fldChar w:fldCharType="end"/>
      </w:r>
      <w:r w:rsidRPr="008D1877">
        <w:rPr>
          <w:rFonts w:ascii="Arial" w:eastAsia="TT179t00" w:hAnsi="Arial" w:cs="Arial"/>
          <w:sz w:val="22"/>
          <w:szCs w:val="22"/>
        </w:rPr>
        <w:t xml:space="preserve"> or calling 817-272-3364. Information regarding diagnostic criteria and policies for obtaining disability-based academic accommodations can be found at </w:t>
      </w:r>
      <w:hyperlink r:id="rId12" w:history="1">
        <w:r w:rsidRPr="008D1877">
          <w:rPr>
            <w:rStyle w:val="Hyperlink"/>
            <w:rFonts w:ascii="Arial" w:eastAsia="TT179t00" w:hAnsi="Arial" w:cs="Arial"/>
            <w:color w:val="auto"/>
            <w:sz w:val="22"/>
            <w:szCs w:val="22"/>
            <w:u w:val="none"/>
          </w:rPr>
          <w:t>www.uta.edu/disability</w:t>
        </w:r>
      </w:hyperlink>
      <w:r w:rsidRPr="008D1877">
        <w:rPr>
          <w:rFonts w:ascii="Arial" w:eastAsia="TT179t00" w:hAnsi="Arial" w:cs="Arial"/>
          <w:sz w:val="22"/>
          <w:szCs w:val="22"/>
        </w:rPr>
        <w:t>.</w:t>
      </w:r>
    </w:p>
    <w:p w:rsidR="00400789" w:rsidRPr="008D1877" w:rsidRDefault="00400789" w:rsidP="00400789">
      <w:pPr>
        <w:rPr>
          <w:rFonts w:ascii="Arial" w:eastAsia="TT179t00" w:hAnsi="Arial" w:cs="Arial"/>
          <w:sz w:val="22"/>
          <w:szCs w:val="22"/>
          <w:u w:val="single"/>
        </w:rPr>
      </w:pP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Counseling and Psychological Services, (CAPS)   </w:t>
      </w:r>
      <w:hyperlink r:id="rId13" w:history="1">
        <w:r w:rsidRPr="008D1877">
          <w:rPr>
            <w:rStyle w:val="Hyperlink"/>
            <w:rFonts w:ascii="Arial" w:eastAsia="TT179t00" w:hAnsi="Arial" w:cs="Arial"/>
            <w:color w:val="auto"/>
            <w:sz w:val="22"/>
            <w:szCs w:val="22"/>
            <w:u w:val="none"/>
          </w:rPr>
          <w:t>www.uta.edu/caps/</w:t>
        </w:r>
      </w:hyperlink>
      <w:r w:rsidRPr="008D1877">
        <w:rPr>
          <w:rFonts w:ascii="Arial" w:eastAsia="TT179t00" w:hAnsi="Arial" w:cs="Arial"/>
          <w:sz w:val="22"/>
          <w:szCs w:val="22"/>
        </w:rPr>
        <w:t xml:space="preserve"> or calling 817-272-3671 is also available to all students to help increase their understanding of personal issues, address mental and behavioral health problems and make positive changes in their lives. </w:t>
      </w:r>
    </w:p>
    <w:p w:rsidR="00400789" w:rsidRPr="008D1877" w:rsidRDefault="00400789" w:rsidP="00400789">
      <w:pPr>
        <w:rPr>
          <w:rFonts w:ascii="Arial" w:eastAsia="TT179t00" w:hAnsi="Arial" w:cs="Arial"/>
          <w:sz w:val="22"/>
          <w:szCs w:val="22"/>
          <w:u w:val="single"/>
        </w:rPr>
      </w:pPr>
    </w:p>
    <w:p w:rsidR="00400789" w:rsidRPr="008D1877" w:rsidRDefault="00400789" w:rsidP="00400789">
      <w:pPr>
        <w:rPr>
          <w:rFonts w:ascii="Arial" w:eastAsia="TT179t00" w:hAnsi="Arial" w:cs="Arial"/>
          <w:i/>
          <w:iCs/>
          <w:sz w:val="22"/>
          <w:szCs w:val="22"/>
        </w:rPr>
      </w:pPr>
      <w:r w:rsidRPr="008D1877">
        <w:rPr>
          <w:rFonts w:ascii="Arial" w:eastAsia="TT179t00" w:hAnsi="Arial" w:cs="Arial"/>
          <w:b/>
          <w:bCs/>
          <w:sz w:val="22"/>
          <w:szCs w:val="22"/>
        </w:rPr>
        <w:t>Non-Discrimination Policy:</w:t>
      </w:r>
      <w:r w:rsidRPr="008D1877">
        <w:rPr>
          <w:rFonts w:ascii="Arial" w:eastAsia="TT179t00" w:hAnsi="Arial" w:cs="Arial"/>
          <w:b/>
          <w:sz w:val="22"/>
          <w:szCs w:val="22"/>
        </w:rPr>
        <w:t xml:space="preserve"> </w:t>
      </w:r>
      <w:r w:rsidRPr="008D1877">
        <w:rPr>
          <w:rFonts w:ascii="Arial" w:eastAsia="TT179t00" w:hAnsi="Arial" w:cs="Arial"/>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D1877">
          <w:rPr>
            <w:rStyle w:val="Hyperlink"/>
            <w:rFonts w:ascii="Arial" w:eastAsia="TT179t00" w:hAnsi="Arial" w:cs="Arial"/>
            <w:i/>
            <w:iCs/>
            <w:color w:val="auto"/>
            <w:sz w:val="22"/>
            <w:szCs w:val="22"/>
            <w:u w:val="none"/>
          </w:rPr>
          <w:t>uta.edu/</w:t>
        </w:r>
        <w:proofErr w:type="spellStart"/>
        <w:r w:rsidRPr="008D1877">
          <w:rPr>
            <w:rStyle w:val="Hyperlink"/>
            <w:rFonts w:ascii="Arial" w:eastAsia="TT179t00" w:hAnsi="Arial" w:cs="Arial"/>
            <w:i/>
            <w:iCs/>
            <w:color w:val="auto"/>
            <w:sz w:val="22"/>
            <w:szCs w:val="22"/>
            <w:u w:val="none"/>
          </w:rPr>
          <w:t>eos</w:t>
        </w:r>
        <w:proofErr w:type="spellEnd"/>
      </w:hyperlink>
      <w:r w:rsidRPr="008D1877">
        <w:rPr>
          <w:rFonts w:ascii="Arial" w:eastAsia="TT179t00" w:hAnsi="Arial" w:cs="Arial"/>
          <w:i/>
          <w:iCs/>
          <w:sz w:val="22"/>
          <w:szCs w:val="22"/>
        </w:rPr>
        <w:t>.</w:t>
      </w:r>
    </w:p>
    <w:p w:rsidR="00400789" w:rsidRPr="008D1877" w:rsidRDefault="00400789" w:rsidP="00400789">
      <w:pPr>
        <w:rPr>
          <w:rFonts w:ascii="Arial" w:eastAsia="TT179t00" w:hAnsi="Arial" w:cs="Arial"/>
          <w:i/>
          <w:iCs/>
          <w:sz w:val="22"/>
          <w:szCs w:val="22"/>
          <w:u w:val="single"/>
        </w:rPr>
      </w:pPr>
    </w:p>
    <w:p w:rsidR="00400789" w:rsidRPr="008D1877" w:rsidRDefault="00400789" w:rsidP="00400789">
      <w:pPr>
        <w:rPr>
          <w:rFonts w:ascii="Arial" w:eastAsia="TT179t00" w:hAnsi="Arial" w:cs="Arial"/>
          <w:sz w:val="22"/>
          <w:szCs w:val="22"/>
        </w:rPr>
      </w:pPr>
      <w:r w:rsidRPr="008D1877">
        <w:rPr>
          <w:rFonts w:ascii="Arial" w:eastAsia="TT179t00" w:hAnsi="Arial" w:cs="Arial"/>
          <w:b/>
          <w:iCs/>
          <w:sz w:val="22"/>
          <w:szCs w:val="22"/>
        </w:rPr>
        <w:t>Title IX Policy:</w:t>
      </w:r>
      <w:r w:rsidRPr="008D1877">
        <w:rPr>
          <w:rFonts w:ascii="Arial" w:eastAsia="TT179t00" w:hAnsi="Arial" w:cs="Arial"/>
          <w:iCs/>
          <w:sz w:val="22"/>
          <w:szCs w:val="22"/>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D1877">
        <w:rPr>
          <w:rFonts w:ascii="Arial" w:eastAsia="TT179t00" w:hAnsi="Arial" w:cs="Arial"/>
          <w:iCs/>
          <w:sz w:val="22"/>
          <w:szCs w:val="22"/>
        </w:rPr>
        <w:t>SaVE</w:t>
      </w:r>
      <w:proofErr w:type="spellEnd"/>
      <w:r w:rsidRPr="008D1877">
        <w:rPr>
          <w:rFonts w:ascii="Arial" w:eastAsia="TT179t00" w:hAnsi="Arial" w:cs="Arial"/>
          <w:iCs/>
          <w:sz w:val="22"/>
          <w:szCs w:val="22"/>
        </w:rPr>
        <w:t xml:space="preserve"> Act). Sexual misconduct is a form of sex discrimination and will not be tolerated. </w:t>
      </w:r>
      <w:r w:rsidRPr="008D1877">
        <w:rPr>
          <w:rFonts w:ascii="Arial" w:eastAsia="TT179t00" w:hAnsi="Arial" w:cs="Arial"/>
          <w:i/>
          <w:iCs/>
          <w:sz w:val="22"/>
          <w:szCs w:val="22"/>
        </w:rPr>
        <w:t>For information regarding Title IX, visit</w:t>
      </w:r>
      <w:r w:rsidRPr="008D1877">
        <w:rPr>
          <w:rFonts w:ascii="Arial" w:eastAsia="TT179t00" w:hAnsi="Arial" w:cs="Arial"/>
          <w:sz w:val="22"/>
          <w:szCs w:val="22"/>
        </w:rPr>
        <w:t xml:space="preserve"> </w:t>
      </w:r>
      <w:hyperlink r:id="rId15" w:history="1">
        <w:r w:rsidRPr="008D1877">
          <w:rPr>
            <w:rStyle w:val="Hyperlink"/>
            <w:rFonts w:ascii="Arial" w:eastAsia="TT179t00" w:hAnsi="Arial" w:cs="Arial"/>
            <w:color w:val="auto"/>
            <w:sz w:val="22"/>
            <w:szCs w:val="22"/>
            <w:u w:val="none"/>
          </w:rPr>
          <w:t>www.uta.edu/titleIX</w:t>
        </w:r>
      </w:hyperlink>
      <w:r w:rsidRPr="008D1877">
        <w:rPr>
          <w:rFonts w:ascii="Arial" w:eastAsia="TT179t00" w:hAnsi="Arial" w:cs="Arial"/>
          <w:sz w:val="22"/>
          <w:szCs w:val="22"/>
        </w:rPr>
        <w:t xml:space="preserve"> or contact Ms. Jean Hood, Vice President and Title IX Coordinator at (817) 272-7091 or </w:t>
      </w:r>
      <w:hyperlink r:id="rId16" w:history="1">
        <w:r w:rsidRPr="008D1877">
          <w:rPr>
            <w:rStyle w:val="Hyperlink"/>
            <w:rFonts w:ascii="Arial" w:eastAsia="TT179t00" w:hAnsi="Arial" w:cs="Arial"/>
            <w:color w:val="auto"/>
            <w:sz w:val="22"/>
            <w:szCs w:val="22"/>
            <w:u w:val="none"/>
          </w:rPr>
          <w:t>jmhood@uta.edu</w:t>
        </w:r>
      </w:hyperlink>
      <w:r w:rsidRPr="008D1877">
        <w:rPr>
          <w:rFonts w:ascii="Arial" w:eastAsia="TT179t00" w:hAnsi="Arial" w:cs="Arial"/>
          <w:sz w:val="22"/>
          <w:szCs w:val="22"/>
        </w:rPr>
        <w:t>.</w:t>
      </w:r>
    </w:p>
    <w:p w:rsidR="00400789" w:rsidRPr="008D1877" w:rsidRDefault="00400789" w:rsidP="00400789">
      <w:pPr>
        <w:rPr>
          <w:rFonts w:ascii="Arial" w:eastAsia="TT179t00" w:hAnsi="Arial" w:cs="Arial"/>
          <w:sz w:val="22"/>
          <w:szCs w:val="22"/>
          <w:u w:val="single"/>
        </w:rPr>
      </w:pPr>
    </w:p>
    <w:p w:rsidR="00400789" w:rsidRPr="008D1877" w:rsidRDefault="00400789" w:rsidP="00400789">
      <w:pPr>
        <w:rPr>
          <w:rFonts w:ascii="Arial" w:eastAsia="TT179t00" w:hAnsi="Arial" w:cs="Arial"/>
          <w:sz w:val="22"/>
          <w:szCs w:val="22"/>
        </w:rPr>
      </w:pPr>
      <w:r w:rsidRPr="008D1877">
        <w:rPr>
          <w:rFonts w:ascii="Arial" w:eastAsia="TT179t00" w:hAnsi="Arial" w:cs="Arial"/>
          <w:b/>
          <w:bCs/>
          <w:sz w:val="22"/>
          <w:szCs w:val="22"/>
        </w:rPr>
        <w:t>Academic Integrity:</w:t>
      </w:r>
      <w:r w:rsidRPr="008D1877">
        <w:rPr>
          <w:rFonts w:ascii="Arial" w:eastAsia="TT179t00" w:hAnsi="Arial" w:cs="Arial"/>
          <w:bCs/>
          <w:sz w:val="22"/>
          <w:szCs w:val="22"/>
        </w:rPr>
        <w:t xml:space="preserve"> </w:t>
      </w:r>
      <w:r w:rsidRPr="008D1877">
        <w:rPr>
          <w:rFonts w:ascii="Arial" w:eastAsia="TT179t00" w:hAnsi="Arial" w:cs="Arial"/>
          <w:sz w:val="22"/>
          <w:szCs w:val="22"/>
        </w:rPr>
        <w:t>Students enrolled all UT Arlington courses are expected to adhere to the UT Arlington Honor Code:</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i/>
          <w:sz w:val="22"/>
          <w:szCs w:val="22"/>
        </w:rPr>
      </w:pPr>
      <w:r w:rsidRPr="008D1877">
        <w:rPr>
          <w:rFonts w:ascii="Arial" w:eastAsia="TT179t00" w:hAnsi="Arial" w:cs="Arial"/>
          <w:i/>
          <w:sz w:val="22"/>
          <w:szCs w:val="22"/>
        </w:rPr>
        <w:t xml:space="preserve">I pledge, on my honor, to uphold UT Arlington’s tradition of academic integrity, a tradition that values hard work and honest effort in the pursuit of academic excellence. </w:t>
      </w:r>
    </w:p>
    <w:p w:rsidR="00400789" w:rsidRPr="008D1877" w:rsidRDefault="00400789" w:rsidP="00400789">
      <w:pPr>
        <w:rPr>
          <w:rFonts w:ascii="Arial" w:eastAsia="TT179t00" w:hAnsi="Arial" w:cs="Arial"/>
          <w:i/>
          <w:sz w:val="22"/>
          <w:szCs w:val="22"/>
        </w:rPr>
      </w:pPr>
      <w:r w:rsidRPr="008D1877">
        <w:rPr>
          <w:rFonts w:ascii="Arial" w:eastAsia="TT179t00"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lastRenderedPageBreak/>
        <w:t xml:space="preserve">UT Arlington faculty members may employ the Honor Code in their courses by having students acknowledge the honor code as part of an examination or requiring students to incorporate the honor code into any work submitted. Per UT System </w:t>
      </w:r>
      <w:r w:rsidRPr="008D1877">
        <w:rPr>
          <w:rFonts w:ascii="Arial" w:eastAsia="TT179t00" w:hAnsi="Arial" w:cs="Arial"/>
          <w:i/>
          <w:sz w:val="22"/>
          <w:szCs w:val="22"/>
        </w:rPr>
        <w:t>Regents’ Rule</w:t>
      </w:r>
      <w:r w:rsidRPr="008D1877">
        <w:rPr>
          <w:rFonts w:ascii="Arial" w:eastAsia="TT179t00"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D1877">
          <w:rPr>
            <w:rStyle w:val="Hyperlink"/>
            <w:rFonts w:ascii="Arial" w:eastAsia="TT179t00" w:hAnsi="Arial" w:cs="Arial"/>
            <w:color w:val="auto"/>
            <w:sz w:val="22"/>
            <w:szCs w:val="22"/>
            <w:u w:val="none"/>
          </w:rPr>
          <w:t>https://www.uta.edu/conduct/</w:t>
        </w:r>
      </w:hyperlink>
      <w:r w:rsidRPr="008D1877">
        <w:rPr>
          <w:rFonts w:ascii="Arial" w:eastAsia="TT179t00" w:hAnsi="Arial" w:cs="Arial"/>
          <w:sz w:val="22"/>
          <w:szCs w:val="22"/>
        </w:rPr>
        <w:t xml:space="preserve">. </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sz w:val="22"/>
          <w:szCs w:val="22"/>
        </w:rPr>
        <w:t>Lab Safety Training:</w:t>
      </w:r>
      <w:r w:rsidRPr="008D1877">
        <w:rPr>
          <w:rFonts w:ascii="Arial" w:eastAsia="TT179t00" w:hAnsi="Arial" w:cs="Arial"/>
          <w:sz w:val="22"/>
          <w:szCs w:val="22"/>
        </w:rPr>
        <w:t xml:space="preserve"> Students registered for CHEM2285 (laboratory part of this course) must complete all required lab safety training prior to entering the lab and undertaking any activities. Once completed, Lab Safety Training is valid for the remainder of the same academic year (i.e., </w:t>
      </w:r>
      <w:proofErr w:type="gramStart"/>
      <w:r w:rsidRPr="008D1877">
        <w:rPr>
          <w:rFonts w:ascii="Arial" w:eastAsia="TT179t00" w:hAnsi="Arial" w:cs="Arial"/>
          <w:sz w:val="22"/>
          <w:szCs w:val="22"/>
        </w:rPr>
        <w:t>Fall</w:t>
      </w:r>
      <w:proofErr w:type="gramEnd"/>
      <w:r w:rsidRPr="008D1877">
        <w:rPr>
          <w:rFonts w:ascii="Arial" w:eastAsia="TT179t00" w:hAnsi="Arial" w:cs="Arial"/>
          <w:sz w:val="22"/>
          <w:szCs w:val="22"/>
        </w:rPr>
        <w:t xml:space="preserve"> through Summer II) and must be completed a</w:t>
      </w:r>
      <w:r w:rsidR="00790B43" w:rsidRPr="008D1877">
        <w:rPr>
          <w:rFonts w:ascii="Arial" w:eastAsia="TT179t00" w:hAnsi="Arial" w:cs="Arial"/>
          <w:sz w:val="22"/>
          <w:szCs w:val="22"/>
        </w:rPr>
        <w:t xml:space="preserve"> </w:t>
      </w:r>
      <w:r w:rsidRPr="008D1877">
        <w:rPr>
          <w:rFonts w:ascii="Arial" w:eastAsia="TT179t00" w:hAnsi="Arial" w:cs="Arial"/>
          <w:sz w:val="22"/>
          <w:szCs w:val="22"/>
        </w:rPr>
        <w:t>new in subsequent years. There are no exceptions to this University policy. Failure to complete the required training will preclude participation in any lab activities, including those for which a grade is assigned.</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sz w:val="22"/>
          <w:szCs w:val="22"/>
        </w:rPr>
        <w:t>Electronic Communication:</w:t>
      </w:r>
      <w:r w:rsidRPr="008D1877">
        <w:rPr>
          <w:rFonts w:ascii="Arial" w:eastAsia="TT179t00" w:hAnsi="Arial" w:cs="Arial"/>
          <w:sz w:val="22"/>
          <w:szCs w:val="22"/>
        </w:rPr>
        <w:t xml:space="preserve"> UT Arlington has adopted </w:t>
      </w:r>
      <w:proofErr w:type="spellStart"/>
      <w:r w:rsidRPr="008D1877">
        <w:rPr>
          <w:rFonts w:ascii="Arial" w:eastAsia="TT179t00" w:hAnsi="Arial" w:cs="Arial"/>
          <w:sz w:val="22"/>
          <w:szCs w:val="22"/>
        </w:rPr>
        <w:t>MavMail</w:t>
      </w:r>
      <w:proofErr w:type="spellEnd"/>
      <w:r w:rsidRPr="008D1877">
        <w:rPr>
          <w:rFonts w:ascii="Arial" w:eastAsia="TT179t00"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D1877">
        <w:rPr>
          <w:rFonts w:ascii="Arial" w:eastAsia="TT179t00" w:hAnsi="Arial" w:cs="Arial"/>
          <w:sz w:val="22"/>
          <w:szCs w:val="22"/>
        </w:rPr>
        <w:t>MavMail</w:t>
      </w:r>
      <w:proofErr w:type="spellEnd"/>
      <w:r w:rsidRPr="008D1877">
        <w:rPr>
          <w:rFonts w:ascii="Arial" w:eastAsia="TT179t00"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D1877">
        <w:rPr>
          <w:rFonts w:ascii="Arial" w:eastAsia="TT179t00" w:hAnsi="Arial" w:cs="Arial"/>
          <w:sz w:val="22"/>
          <w:szCs w:val="22"/>
        </w:rPr>
        <w:t>MavMail</w:t>
      </w:r>
      <w:proofErr w:type="spellEnd"/>
      <w:r w:rsidRPr="008D1877">
        <w:rPr>
          <w:rFonts w:ascii="Arial" w:eastAsia="TT179t00" w:hAnsi="Arial" w:cs="Arial"/>
          <w:sz w:val="22"/>
          <w:szCs w:val="22"/>
        </w:rPr>
        <w:t xml:space="preserve"> is available at </w:t>
      </w:r>
      <w:hyperlink r:id="rId18" w:history="1">
        <w:r w:rsidRPr="008D1877">
          <w:rPr>
            <w:rStyle w:val="Hyperlink"/>
            <w:rFonts w:ascii="Arial" w:eastAsia="TT179t00" w:hAnsi="Arial" w:cs="Arial"/>
            <w:color w:val="auto"/>
            <w:sz w:val="22"/>
            <w:szCs w:val="22"/>
            <w:u w:val="none"/>
          </w:rPr>
          <w:t>http://www.uta.edu/oit/cs/email/mavmail.php</w:t>
        </w:r>
      </w:hyperlink>
      <w:r w:rsidRPr="008D1877">
        <w:rPr>
          <w:rFonts w:ascii="Arial" w:eastAsia="TT179t00" w:hAnsi="Arial" w:cs="Arial"/>
          <w:sz w:val="22"/>
          <w:szCs w:val="22"/>
        </w:rPr>
        <w:t>.</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sz w:val="22"/>
          <w:szCs w:val="22"/>
        </w:rPr>
        <w:t>Campus Carry:</w:t>
      </w:r>
      <w:r w:rsidRPr="008D1877">
        <w:rPr>
          <w:rFonts w:ascii="Arial" w:eastAsia="TT179t00" w:hAnsi="Arial" w:cs="Arial"/>
          <w:sz w:val="22"/>
          <w:szCs w:val="22"/>
        </w:rPr>
        <w:t xml:space="preserve">  Effective August 1, 2016, the</w:t>
      </w:r>
      <w:r w:rsidR="002E5377" w:rsidRPr="008D1877">
        <w:rPr>
          <w:rFonts w:ascii="Arial" w:eastAsia="TT179t00" w:hAnsi="Arial" w:cs="Arial"/>
          <w:sz w:val="22"/>
          <w:szCs w:val="22"/>
        </w:rPr>
        <w:t xml:space="preserve"> Campus Carry law </w:t>
      </w:r>
      <w:r w:rsidRPr="008D1877">
        <w:rPr>
          <w:rFonts w:ascii="Arial" w:eastAsia="TT179t00" w:hAnsi="Arial" w:cs="Arial"/>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8D1877">
          <w:rPr>
            <w:rStyle w:val="Hyperlink"/>
            <w:rFonts w:ascii="Arial" w:eastAsia="TT179t00" w:hAnsi="Arial" w:cs="Arial"/>
            <w:color w:val="auto"/>
            <w:sz w:val="22"/>
            <w:szCs w:val="22"/>
            <w:u w:val="none"/>
          </w:rPr>
          <w:t>http://www.uta.edu/news/info/campus-carry/</w:t>
        </w:r>
      </w:hyperlink>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sz w:val="22"/>
          <w:szCs w:val="22"/>
        </w:rPr>
        <w:t>Student Feedback Survey:</w:t>
      </w:r>
      <w:r w:rsidRPr="008D1877">
        <w:rPr>
          <w:rFonts w:ascii="Arial" w:eastAsia="TT179t00" w:hAnsi="Arial" w:cs="Arial"/>
          <w:sz w:val="22"/>
          <w:szCs w:val="22"/>
        </w:rPr>
        <w:t xml:space="preserve"> </w:t>
      </w:r>
      <w:r w:rsidRPr="008D1877">
        <w:rPr>
          <w:rFonts w:ascii="Arial" w:eastAsia="TT179t00" w:hAnsi="Arial"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D1877">
        <w:rPr>
          <w:rFonts w:ascii="Arial" w:eastAsia="TT179t00" w:hAnsi="Arial" w:cs="Arial"/>
          <w:bCs/>
          <w:sz w:val="22"/>
          <w:szCs w:val="22"/>
        </w:rPr>
        <w:t>MavMail</w:t>
      </w:r>
      <w:proofErr w:type="spellEnd"/>
      <w:r w:rsidRPr="008D1877">
        <w:rPr>
          <w:rFonts w:ascii="Arial" w:eastAsia="TT179t00" w:hAnsi="Arial"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8D1877">
          <w:rPr>
            <w:rStyle w:val="Hyperlink"/>
            <w:rFonts w:ascii="Arial" w:eastAsia="TT179t00" w:hAnsi="Arial" w:cs="Arial"/>
            <w:bCs/>
            <w:color w:val="auto"/>
            <w:sz w:val="22"/>
            <w:szCs w:val="22"/>
            <w:u w:val="none"/>
          </w:rPr>
          <w:t>http://www.uta.edu/sfs</w:t>
        </w:r>
      </w:hyperlink>
      <w:r w:rsidRPr="008D1877">
        <w:rPr>
          <w:rFonts w:ascii="Arial" w:eastAsia="TT179t00" w:hAnsi="Arial" w:cs="Arial"/>
          <w:bCs/>
          <w:sz w:val="22"/>
          <w:szCs w:val="22"/>
        </w:rPr>
        <w:t>.</w:t>
      </w:r>
    </w:p>
    <w:p w:rsidR="00400789" w:rsidRPr="008D1877" w:rsidRDefault="00400789" w:rsidP="00400789">
      <w:pPr>
        <w:rPr>
          <w:rFonts w:ascii="Arial" w:eastAsia="TT179t00" w:hAnsi="Arial" w:cs="Arial"/>
          <w:bCs/>
          <w:sz w:val="22"/>
          <w:szCs w:val="22"/>
          <w:u w:val="single"/>
        </w:rPr>
      </w:pPr>
    </w:p>
    <w:p w:rsidR="00400789" w:rsidRPr="008D1877" w:rsidRDefault="00400789" w:rsidP="00400789">
      <w:pPr>
        <w:rPr>
          <w:rFonts w:ascii="Arial" w:eastAsia="TT179t00" w:hAnsi="Arial" w:cs="Arial"/>
          <w:sz w:val="22"/>
          <w:szCs w:val="22"/>
        </w:rPr>
      </w:pPr>
      <w:r w:rsidRPr="008D1877">
        <w:rPr>
          <w:rFonts w:ascii="Arial" w:eastAsia="TT179t00" w:hAnsi="Arial" w:cs="Arial"/>
          <w:b/>
          <w:bCs/>
          <w:sz w:val="22"/>
          <w:szCs w:val="22"/>
        </w:rPr>
        <w:t>Final Review Week:</w:t>
      </w:r>
      <w:r w:rsidRPr="008D1877">
        <w:rPr>
          <w:rFonts w:ascii="Arial" w:eastAsia="TT179t00" w:hAnsi="Arial" w:cs="Arial"/>
          <w:bCs/>
          <w:sz w:val="22"/>
          <w:szCs w:val="22"/>
        </w:rPr>
        <w:t xml:space="preserve"> for semester-long courses, a</w:t>
      </w:r>
      <w:r w:rsidRPr="008D1877">
        <w:rPr>
          <w:rFonts w:ascii="Arial" w:eastAsia="TT179t00" w:hAnsi="Arial"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D1877">
        <w:rPr>
          <w:rFonts w:ascii="Arial" w:eastAsia="TT179t00" w:hAnsi="Arial" w:cs="Arial"/>
          <w:i/>
          <w:sz w:val="22"/>
          <w:szCs w:val="22"/>
        </w:rPr>
        <w:t>unless specified in the class syllabus</w:t>
      </w:r>
      <w:r w:rsidRPr="008D1877">
        <w:rPr>
          <w:rFonts w:ascii="Arial" w:eastAsia="TT179t00"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
          <w:bCs/>
          <w:sz w:val="22"/>
          <w:szCs w:val="22"/>
        </w:rPr>
        <w:lastRenderedPageBreak/>
        <w:t>Emergency Exit Procedures:</w:t>
      </w:r>
      <w:r w:rsidRPr="008D1877">
        <w:rPr>
          <w:rFonts w:ascii="Arial" w:eastAsia="TT179t00" w:hAnsi="Arial" w:cs="Arial"/>
          <w:bCs/>
          <w:sz w:val="22"/>
          <w:szCs w:val="22"/>
        </w:rPr>
        <w:t xml:space="preserve"> </w:t>
      </w:r>
      <w:r w:rsidRPr="008D1877">
        <w:rPr>
          <w:rFonts w:ascii="Arial" w:eastAsia="TT179t00" w:hAnsi="Arial" w:cs="Arial"/>
          <w:sz w:val="22"/>
          <w:szCs w:val="22"/>
        </w:rPr>
        <w:t>Should we experience an emergency event that requires us to vacate the building, students should exit the room and move toward the nearest exit, which is located</w:t>
      </w:r>
      <w:r w:rsidR="002E5377" w:rsidRPr="008D1877">
        <w:rPr>
          <w:rFonts w:ascii="Arial" w:eastAsia="TT179t00" w:hAnsi="Arial" w:cs="Arial"/>
          <w:sz w:val="22"/>
          <w:szCs w:val="22"/>
        </w:rPr>
        <w:t xml:space="preserve"> left </w:t>
      </w:r>
      <w:r w:rsidR="00AB4205">
        <w:rPr>
          <w:rFonts w:ascii="Arial" w:eastAsia="TT179t00" w:hAnsi="Arial" w:cs="Arial"/>
          <w:sz w:val="22"/>
          <w:szCs w:val="22"/>
        </w:rPr>
        <w:t xml:space="preserve">and right </w:t>
      </w:r>
      <w:r w:rsidR="002E5377" w:rsidRPr="008D1877">
        <w:rPr>
          <w:rFonts w:ascii="Arial" w:eastAsia="TT179t00" w:hAnsi="Arial" w:cs="Arial"/>
          <w:sz w:val="22"/>
          <w:szCs w:val="22"/>
        </w:rPr>
        <w:t>to the classroom entrance</w:t>
      </w:r>
      <w:r w:rsidRPr="008D1877">
        <w:rPr>
          <w:rFonts w:ascii="Arial" w:eastAsia="TT179t00" w:hAnsi="Arial" w:cs="Arial"/>
          <w:sz w:val="22"/>
          <w:szCs w:val="22"/>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should also be encouraged to subscribe to the </w:t>
      </w:r>
      <w:proofErr w:type="spellStart"/>
      <w:r w:rsidRPr="008D1877">
        <w:rPr>
          <w:rFonts w:ascii="Arial" w:eastAsia="TT179t00" w:hAnsi="Arial" w:cs="Arial"/>
          <w:sz w:val="22"/>
          <w:szCs w:val="22"/>
        </w:rPr>
        <w:t>MavAlert</w:t>
      </w:r>
      <w:proofErr w:type="spellEnd"/>
      <w:r w:rsidRPr="008D1877">
        <w:rPr>
          <w:rFonts w:ascii="Arial" w:eastAsia="TT179t00" w:hAnsi="Arial" w:cs="Arial"/>
          <w:sz w:val="22"/>
          <w:szCs w:val="22"/>
        </w:rPr>
        <w:t xml:space="preserve"> system that will send information in case of an emergency to their cell phones or email accounts. Anyone can subscribe at </w:t>
      </w:r>
      <w:hyperlink r:id="rId21" w:history="1">
        <w:r w:rsidRPr="008D1877">
          <w:rPr>
            <w:rStyle w:val="Hyperlink"/>
            <w:rFonts w:ascii="Arial" w:eastAsia="TT179t00" w:hAnsi="Arial" w:cs="Arial"/>
            <w:color w:val="auto"/>
            <w:sz w:val="22"/>
            <w:szCs w:val="22"/>
            <w:u w:val="none"/>
          </w:rPr>
          <w:t>https://mavalert.uta.edu/</w:t>
        </w:r>
      </w:hyperlink>
      <w:r w:rsidRPr="008D1877">
        <w:rPr>
          <w:rFonts w:ascii="Arial" w:eastAsia="TT179t00" w:hAnsi="Arial" w:cs="Arial"/>
          <w:sz w:val="22"/>
          <w:szCs w:val="22"/>
        </w:rPr>
        <w:t xml:space="preserve"> or </w:t>
      </w:r>
      <w:hyperlink r:id="rId22" w:history="1">
        <w:r w:rsidRPr="008D1877">
          <w:rPr>
            <w:rStyle w:val="Hyperlink"/>
            <w:rFonts w:ascii="Arial" w:eastAsia="TT179t00" w:hAnsi="Arial" w:cs="Arial"/>
            <w:color w:val="auto"/>
            <w:sz w:val="22"/>
            <w:szCs w:val="22"/>
            <w:u w:val="none"/>
          </w:rPr>
          <w:t>https://mavalert.uta.edu/register.php</w:t>
        </w:r>
      </w:hyperlink>
    </w:p>
    <w:p w:rsidR="00400789" w:rsidRPr="008D1877" w:rsidRDefault="00400789" w:rsidP="00400789">
      <w:pPr>
        <w:rPr>
          <w:rFonts w:ascii="Arial" w:eastAsia="TT179t00" w:hAnsi="Arial" w:cs="Arial"/>
          <w:sz w:val="22"/>
          <w:szCs w:val="22"/>
          <w:u w:val="single"/>
        </w:rPr>
      </w:pPr>
    </w:p>
    <w:p w:rsidR="00400789" w:rsidRPr="008D1877" w:rsidRDefault="00400789" w:rsidP="00400789">
      <w:pPr>
        <w:rPr>
          <w:rFonts w:ascii="Arial" w:eastAsia="TT179t00" w:hAnsi="Arial" w:cs="Arial"/>
          <w:bCs/>
          <w:sz w:val="22"/>
          <w:szCs w:val="22"/>
        </w:rPr>
      </w:pPr>
      <w:r w:rsidRPr="008D1877">
        <w:rPr>
          <w:rFonts w:ascii="Arial" w:eastAsia="TT179t00" w:hAnsi="Arial" w:cs="Arial"/>
          <w:b/>
          <w:bCs/>
          <w:sz w:val="22"/>
          <w:szCs w:val="22"/>
        </w:rPr>
        <w:t>Student Support Services</w:t>
      </w:r>
      <w:r w:rsidRPr="008D1877">
        <w:rPr>
          <w:rFonts w:ascii="Arial" w:eastAsia="TT179t00" w:hAnsi="Arial" w:cs="Arial"/>
          <w:b/>
          <w:sz w:val="22"/>
          <w:szCs w:val="22"/>
        </w:rPr>
        <w:t>:</w:t>
      </w:r>
      <w:r w:rsidRPr="008D1877">
        <w:rPr>
          <w:rFonts w:ascii="Arial" w:eastAsia="TT179t00" w:hAnsi="Arial" w:cs="Arial"/>
          <w:bCs/>
          <w:sz w:val="22"/>
          <w:szCs w:val="22"/>
        </w:rPr>
        <w:t xml:space="preserve"> </w:t>
      </w:r>
      <w:r w:rsidRPr="008D1877">
        <w:rPr>
          <w:rFonts w:ascii="Arial" w:eastAsia="TT179t00"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8D1877">
          <w:rPr>
            <w:rStyle w:val="Hyperlink"/>
            <w:rFonts w:ascii="Arial" w:eastAsia="TT179t00" w:hAnsi="Arial" w:cs="Arial"/>
            <w:color w:val="auto"/>
            <w:sz w:val="22"/>
            <w:szCs w:val="22"/>
            <w:u w:val="none"/>
          </w:rPr>
          <w:t>tutoring</w:t>
        </w:r>
      </w:hyperlink>
      <w:r w:rsidRPr="008D1877">
        <w:rPr>
          <w:rFonts w:ascii="Arial" w:eastAsia="TT179t00" w:hAnsi="Arial" w:cs="Arial"/>
          <w:sz w:val="22"/>
          <w:szCs w:val="22"/>
        </w:rPr>
        <w:t xml:space="preserve">, </w:t>
      </w:r>
      <w:hyperlink r:id="rId24" w:history="1">
        <w:r w:rsidRPr="008D1877">
          <w:rPr>
            <w:rStyle w:val="Hyperlink"/>
            <w:rFonts w:ascii="Arial" w:eastAsia="TT179t00" w:hAnsi="Arial" w:cs="Arial"/>
            <w:color w:val="auto"/>
            <w:sz w:val="22"/>
            <w:szCs w:val="22"/>
            <w:u w:val="none"/>
          </w:rPr>
          <w:t>major-based learning centers</w:t>
        </w:r>
      </w:hyperlink>
      <w:r w:rsidRPr="008D1877">
        <w:rPr>
          <w:rFonts w:ascii="Arial" w:eastAsia="TT179t00" w:hAnsi="Arial" w:cs="Arial"/>
          <w:sz w:val="22"/>
          <w:szCs w:val="22"/>
        </w:rPr>
        <w:t xml:space="preserve">, developmental education, </w:t>
      </w:r>
      <w:hyperlink r:id="rId25" w:history="1">
        <w:r w:rsidRPr="008D1877">
          <w:rPr>
            <w:rStyle w:val="Hyperlink"/>
            <w:rFonts w:ascii="Arial" w:eastAsia="TT179t00" w:hAnsi="Arial" w:cs="Arial"/>
            <w:color w:val="auto"/>
            <w:sz w:val="22"/>
            <w:szCs w:val="22"/>
            <w:u w:val="none"/>
          </w:rPr>
          <w:t>advising and mentoring</w:t>
        </w:r>
      </w:hyperlink>
      <w:r w:rsidRPr="008D1877">
        <w:rPr>
          <w:rFonts w:ascii="Arial" w:eastAsia="TT179t00" w:hAnsi="Arial" w:cs="Arial"/>
          <w:sz w:val="22"/>
          <w:szCs w:val="22"/>
        </w:rPr>
        <w:t xml:space="preserve">, personal counseling, and </w:t>
      </w:r>
      <w:hyperlink r:id="rId26" w:history="1">
        <w:r w:rsidRPr="008D1877">
          <w:rPr>
            <w:rStyle w:val="Hyperlink"/>
            <w:rFonts w:ascii="Arial" w:eastAsia="TT179t00" w:hAnsi="Arial" w:cs="Arial"/>
            <w:color w:val="auto"/>
            <w:sz w:val="22"/>
            <w:szCs w:val="22"/>
            <w:u w:val="none"/>
          </w:rPr>
          <w:t>federally funded programs</w:t>
        </w:r>
      </w:hyperlink>
      <w:r w:rsidRPr="008D1877">
        <w:rPr>
          <w:rFonts w:ascii="Arial" w:eastAsia="TT179t00" w:hAnsi="Arial" w:cs="Arial"/>
          <w:sz w:val="22"/>
          <w:szCs w:val="22"/>
        </w:rPr>
        <w:t xml:space="preserve">. For individualized referrals, students may visit the reception desk at University College (Ransom Hall), call the Maverick Resource Hotline at 817-272-6107, send a message to </w:t>
      </w:r>
      <w:hyperlink r:id="rId27" w:history="1">
        <w:r w:rsidRPr="008D1877">
          <w:rPr>
            <w:rStyle w:val="Hyperlink"/>
            <w:rFonts w:ascii="Arial" w:eastAsia="TT179t00" w:hAnsi="Arial" w:cs="Arial"/>
            <w:color w:val="auto"/>
            <w:sz w:val="22"/>
            <w:szCs w:val="22"/>
            <w:u w:val="none"/>
          </w:rPr>
          <w:t>resources@uta.edu</w:t>
        </w:r>
      </w:hyperlink>
      <w:r w:rsidRPr="008D1877">
        <w:rPr>
          <w:rFonts w:ascii="Arial" w:eastAsia="TT179t00" w:hAnsi="Arial" w:cs="Arial"/>
          <w:sz w:val="22"/>
          <w:szCs w:val="22"/>
        </w:rPr>
        <w:t xml:space="preserve">, or view the information at </w:t>
      </w:r>
      <w:hyperlink r:id="rId28" w:history="1">
        <w:r w:rsidRPr="008D1877">
          <w:rPr>
            <w:rStyle w:val="Hyperlink"/>
            <w:rFonts w:ascii="Arial" w:eastAsia="TT179t00" w:hAnsi="Arial" w:cs="Arial"/>
            <w:color w:val="auto"/>
            <w:sz w:val="22"/>
            <w:szCs w:val="22"/>
            <w:u w:val="none"/>
          </w:rPr>
          <w:t>http://www.uta.edu/universitycollege/resources/index.php</w:t>
        </w:r>
      </w:hyperlink>
      <w:r w:rsidRPr="008D1877">
        <w:rPr>
          <w:rFonts w:ascii="Arial" w:eastAsia="TT179t00" w:hAnsi="Arial" w:cs="Arial"/>
          <w:sz w:val="22"/>
          <w:szCs w:val="22"/>
        </w:rPr>
        <w:t>.</w:t>
      </w:r>
    </w:p>
    <w:p w:rsidR="00400789" w:rsidRPr="008D1877" w:rsidRDefault="00400789" w:rsidP="00400789">
      <w:pPr>
        <w:rPr>
          <w:rFonts w:ascii="Arial" w:eastAsia="TT179t00" w:hAnsi="Arial" w:cs="Arial"/>
          <w:bCs/>
          <w:sz w:val="22"/>
          <w:szCs w:val="22"/>
          <w:u w:val="single"/>
        </w:rPr>
      </w:pPr>
    </w:p>
    <w:p w:rsidR="00400789" w:rsidRPr="008D1877" w:rsidRDefault="00400789" w:rsidP="00400789">
      <w:pPr>
        <w:rPr>
          <w:rFonts w:ascii="Arial" w:eastAsia="TT179t00" w:hAnsi="Arial" w:cs="Arial"/>
          <w:bCs/>
          <w:sz w:val="22"/>
          <w:szCs w:val="22"/>
        </w:rPr>
      </w:pPr>
      <w:r w:rsidRPr="008D1877">
        <w:rPr>
          <w:rFonts w:ascii="Arial" w:eastAsia="TT179t00" w:hAnsi="Arial" w:cs="Arial"/>
          <w:bCs/>
          <w:sz w:val="22"/>
          <w:szCs w:val="22"/>
        </w:rPr>
        <w:t>The IDEAS Center (2</w:t>
      </w:r>
      <w:r w:rsidRPr="008D1877">
        <w:rPr>
          <w:rFonts w:ascii="Arial" w:eastAsia="TT179t00" w:hAnsi="Arial" w:cs="Arial"/>
          <w:bCs/>
          <w:sz w:val="22"/>
          <w:szCs w:val="22"/>
          <w:vertAlign w:val="superscript"/>
        </w:rPr>
        <w:t>nd</w:t>
      </w:r>
      <w:r w:rsidRPr="008D1877">
        <w:rPr>
          <w:rFonts w:ascii="Arial" w:eastAsia="TT179t00" w:hAnsi="Arial" w:cs="Arial"/>
          <w:bCs/>
          <w:sz w:val="22"/>
          <w:szCs w:val="22"/>
        </w:rPr>
        <w:t xml:space="preserve"> Floor of Central Library) offers free tutoring to all students with a focus on transfer students, sophomores, veterans and others undergoing a transition to UT Arlington. To schedule an appointment with a peer tutor or mentor email </w:t>
      </w:r>
      <w:hyperlink r:id="rId29" w:history="1">
        <w:r w:rsidRPr="008D1877">
          <w:rPr>
            <w:rStyle w:val="Hyperlink"/>
            <w:rFonts w:ascii="Arial" w:eastAsia="TT179t00" w:hAnsi="Arial" w:cs="Arial"/>
            <w:bCs/>
            <w:color w:val="auto"/>
            <w:sz w:val="22"/>
            <w:szCs w:val="22"/>
            <w:u w:val="none"/>
          </w:rPr>
          <w:t>IDEAS@uta.edu</w:t>
        </w:r>
      </w:hyperlink>
      <w:r w:rsidRPr="008D1877">
        <w:rPr>
          <w:rFonts w:ascii="Arial" w:eastAsia="TT179t00" w:hAnsi="Arial" w:cs="Arial"/>
          <w:bCs/>
          <w:sz w:val="22"/>
          <w:szCs w:val="22"/>
        </w:rPr>
        <w:t xml:space="preserve"> or call (817) 272-6593.</w:t>
      </w:r>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t xml:space="preserve"> </w:t>
      </w:r>
    </w:p>
    <w:p w:rsidR="00400789" w:rsidRPr="008D1877" w:rsidRDefault="00400789" w:rsidP="00400789">
      <w:pPr>
        <w:rPr>
          <w:rFonts w:ascii="Arial" w:eastAsia="TT179t00" w:hAnsi="Arial" w:cs="Arial"/>
          <w:sz w:val="22"/>
          <w:szCs w:val="22"/>
        </w:rPr>
      </w:pPr>
      <w:r w:rsidRPr="008D1877">
        <w:rPr>
          <w:rFonts w:ascii="Arial" w:eastAsia="TT179t00" w:hAnsi="Arial" w:cs="Arial"/>
          <w:b/>
          <w:bCs/>
          <w:sz w:val="22"/>
          <w:szCs w:val="22"/>
        </w:rPr>
        <w:t>The English Writing Center (411LIBR)</w:t>
      </w:r>
      <w:r w:rsidRPr="008D1877">
        <w:rPr>
          <w:rFonts w:ascii="Arial" w:eastAsia="TT179t00" w:hAnsi="Arial" w:cs="Arial"/>
          <w:b/>
          <w:sz w:val="22"/>
          <w:szCs w:val="22"/>
        </w:rPr>
        <w:t>:</w:t>
      </w:r>
      <w:r w:rsidRPr="008D1877">
        <w:rPr>
          <w:rFonts w:ascii="Arial" w:eastAsia="TT179t00" w:hAnsi="Arial" w:cs="Arial"/>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8D1877">
          <w:rPr>
            <w:rStyle w:val="Hyperlink"/>
            <w:rFonts w:ascii="Arial" w:eastAsia="TT179t00" w:hAnsi="Arial" w:cs="Arial"/>
            <w:color w:val="auto"/>
            <w:sz w:val="22"/>
            <w:szCs w:val="22"/>
            <w:u w:val="none"/>
          </w:rPr>
          <w:t>www.uta.edu/owl</w:t>
        </w:r>
      </w:hyperlink>
      <w:r w:rsidRPr="008D1877">
        <w:rPr>
          <w:rFonts w:ascii="Arial" w:eastAsia="TT179t00" w:hAnsi="Arial" w:cs="Arial"/>
          <w:sz w:val="22"/>
          <w:szCs w:val="22"/>
        </w:rPr>
        <w:t xml:space="preserve"> for detailed information on all our programs and services.</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The Library’s 2</w:t>
      </w:r>
      <w:r w:rsidRPr="008D1877">
        <w:rPr>
          <w:rFonts w:ascii="Arial" w:eastAsia="TT179t00" w:hAnsi="Arial" w:cs="Arial"/>
          <w:sz w:val="22"/>
          <w:szCs w:val="22"/>
          <w:vertAlign w:val="superscript"/>
        </w:rPr>
        <w:t>nd</w:t>
      </w:r>
      <w:r w:rsidRPr="008D1877">
        <w:rPr>
          <w:rFonts w:ascii="Arial" w:eastAsia="TT179t00" w:hAnsi="Arial" w:cs="Arial"/>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8D1877">
          <w:rPr>
            <w:rStyle w:val="Hyperlink"/>
            <w:rFonts w:ascii="Arial" w:eastAsia="TT179t00" w:hAnsi="Arial" w:cs="Arial"/>
            <w:color w:val="auto"/>
            <w:sz w:val="22"/>
            <w:szCs w:val="22"/>
            <w:u w:val="none"/>
          </w:rPr>
          <w:t>http://library.uta.edu/academic-plaza</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Librarian to Contact: [Optional.] [Insert the name and contact information – look up here: </w:t>
      </w:r>
      <w:hyperlink r:id="rId32" w:tgtFrame="_blank" w:history="1">
        <w:r w:rsidRPr="008D1877">
          <w:rPr>
            <w:rStyle w:val="Hyperlink"/>
            <w:rFonts w:ascii="Arial" w:eastAsia="TT179t00" w:hAnsi="Arial" w:cs="Arial"/>
            <w:color w:val="auto"/>
            <w:sz w:val="22"/>
            <w:szCs w:val="22"/>
            <w:u w:val="none"/>
          </w:rPr>
          <w:t>http://www.uta.edu/library/help/subject-librarians.php</w:t>
        </w:r>
      </w:hyperlink>
      <w:r w:rsidRPr="008D1877">
        <w:rPr>
          <w:rFonts w:ascii="Arial" w:eastAsia="TT179t00" w:hAnsi="Arial" w:cs="Arial"/>
          <w:sz w:val="22"/>
          <w:szCs w:val="22"/>
        </w:rPr>
        <w:t xml:space="preserve"> ] [See the end of this document for additional information about library links that might be embedded in your syllabus or other course materials.]  </w:t>
      </w:r>
    </w:p>
    <w:p w:rsidR="00400789" w:rsidRPr="008D1877" w:rsidRDefault="00400789" w:rsidP="00400789">
      <w:pPr>
        <w:rPr>
          <w:rFonts w:ascii="Arial" w:eastAsia="TT179t00" w:hAnsi="Arial" w:cs="Arial"/>
          <w:sz w:val="22"/>
          <w:szCs w:val="22"/>
          <w:u w:val="single"/>
        </w:rPr>
      </w:pPr>
    </w:p>
    <w:p w:rsidR="009C6251" w:rsidRPr="008D1877" w:rsidRDefault="00400789" w:rsidP="009C6251">
      <w:pPr>
        <w:jc w:val="center"/>
        <w:rPr>
          <w:rFonts w:ascii="Arial" w:hAnsi="Arial" w:cs="Arial"/>
          <w:b/>
          <w:sz w:val="22"/>
          <w:szCs w:val="22"/>
        </w:rPr>
      </w:pPr>
      <w:r w:rsidRPr="008D1877">
        <w:rPr>
          <w:rFonts w:ascii="Arial" w:eastAsia="TT179t00" w:hAnsi="Arial" w:cs="Arial"/>
          <w:sz w:val="22"/>
          <w:szCs w:val="22"/>
          <w:u w:val="single"/>
        </w:rPr>
        <w:t>[</w:t>
      </w:r>
      <w:r w:rsidR="009C6251" w:rsidRPr="008D1877">
        <w:rPr>
          <w:rFonts w:ascii="Arial" w:hAnsi="Arial" w:cs="Arial"/>
          <w:b/>
          <w:sz w:val="22"/>
          <w:szCs w:val="22"/>
        </w:rPr>
        <w:t>COURSE SCHEDULE</w:t>
      </w:r>
      <w:r w:rsidR="001A7BE3">
        <w:rPr>
          <w:rFonts w:ascii="Arial" w:hAnsi="Arial" w:cs="Arial"/>
          <w:b/>
          <w:sz w:val="22"/>
          <w:szCs w:val="22"/>
        </w:rPr>
        <w:t>]</w:t>
      </w:r>
    </w:p>
    <w:p w:rsidR="001A7BE3" w:rsidRPr="008D1877" w:rsidRDefault="009C6251" w:rsidP="009C6251">
      <w:pPr>
        <w:jc w:val="center"/>
        <w:rPr>
          <w:rFonts w:ascii="Arial" w:hAnsi="Arial" w:cs="Arial"/>
          <w:sz w:val="22"/>
          <w:szCs w:val="22"/>
        </w:rPr>
      </w:pPr>
      <w:r w:rsidRPr="008D1877">
        <w:rPr>
          <w:rFonts w:ascii="Arial" w:hAnsi="Arial" w:cs="Arial"/>
          <w:i/>
          <w:sz w:val="22"/>
          <w:szCs w:val="22"/>
          <w:u w:val="single"/>
        </w:rPr>
        <w:t>Approximate</w:t>
      </w:r>
      <w:r w:rsidRPr="008D1877">
        <w:rPr>
          <w:rFonts w:ascii="Arial" w:hAnsi="Arial" w:cs="Arial"/>
          <w:sz w:val="22"/>
          <w:szCs w:val="22"/>
          <w:u w:val="single"/>
        </w:rPr>
        <w:t xml:space="preserve"> Schedule of Events:</w:t>
      </w:r>
      <w:r w:rsidRPr="008D1877">
        <w:rPr>
          <w:rFonts w:ascii="Arial" w:hAnsi="Arial" w:cs="Arial"/>
          <w:sz w:val="22"/>
          <w:szCs w:val="22"/>
        </w:rPr>
        <w:t xml:space="preserve"> (</w:t>
      </w:r>
      <w:r w:rsidRPr="008D1877">
        <w:rPr>
          <w:rFonts w:ascii="Arial" w:hAnsi="Arial" w:cs="Arial"/>
          <w:i/>
          <w:sz w:val="22"/>
          <w:szCs w:val="22"/>
        </w:rPr>
        <w:t>Subject to Change</w:t>
      </w:r>
      <w:r w:rsidRPr="008D1877">
        <w:rPr>
          <w:rFonts w:ascii="Arial" w:hAnsi="Arial" w:cs="Arial"/>
          <w:sz w:val="22"/>
          <w:szCs w:val="22"/>
        </w:rPr>
        <w:t>)</w:t>
      </w:r>
    </w:p>
    <w:tbl>
      <w:tblPr>
        <w:tblW w:w="0" w:type="auto"/>
        <w:tblCellMar>
          <w:left w:w="0" w:type="dxa"/>
          <w:right w:w="0" w:type="dxa"/>
        </w:tblCellMar>
        <w:tblLook w:val="0420" w:firstRow="1" w:lastRow="0" w:firstColumn="0" w:lastColumn="0" w:noHBand="0" w:noVBand="1"/>
      </w:tblPr>
      <w:tblGrid>
        <w:gridCol w:w="8784"/>
      </w:tblGrid>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b/>
                <w:bCs/>
                <w:color w:val="FF0000"/>
                <w:kern w:val="24"/>
                <w:sz w:val="22"/>
                <w:szCs w:val="22"/>
              </w:rPr>
            </w:pPr>
            <w:r w:rsidRPr="001A7BE3">
              <w:rPr>
                <w:rFonts w:ascii="Arial" w:hAnsi="Arial" w:cs="Arial"/>
                <w:b/>
                <w:bCs/>
                <w:color w:val="FF0000"/>
                <w:kern w:val="24"/>
                <w:sz w:val="22"/>
                <w:szCs w:val="22"/>
              </w:rPr>
              <w:t>08/25/2017  (Friday) class starts</w:t>
            </w:r>
          </w:p>
          <w:p w:rsidR="001A7BE3" w:rsidRPr="001A7BE3" w:rsidRDefault="001A7BE3" w:rsidP="001A7BE3">
            <w:pPr>
              <w:rPr>
                <w:rFonts w:ascii="Arial" w:hAnsi="Arial" w:cs="Arial"/>
                <w:sz w:val="22"/>
                <w:szCs w:val="22"/>
              </w:rPr>
            </w:pPr>
            <w:r w:rsidRPr="001A7BE3">
              <w:rPr>
                <w:rFonts w:ascii="Arial" w:hAnsi="Arial" w:cs="Arial"/>
                <w:b/>
                <w:bCs/>
                <w:kern w:val="24"/>
                <w:sz w:val="22"/>
                <w:szCs w:val="22"/>
              </w:rPr>
              <w:t xml:space="preserve">The Analytical Process/objectives </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Stoichiometric calculations/Chemical Measurements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Experimental Error/Data handling</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Statistics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b/>
                <w:bCs/>
                <w:kern w:val="24"/>
                <w:sz w:val="22"/>
                <w:szCs w:val="22"/>
              </w:rPr>
            </w:pPr>
            <w:r w:rsidRPr="001A7BE3">
              <w:rPr>
                <w:rFonts w:ascii="Arial" w:hAnsi="Arial" w:cs="Arial"/>
                <w:b/>
                <w:bCs/>
                <w:kern w:val="24"/>
                <w:sz w:val="22"/>
                <w:szCs w:val="22"/>
              </w:rPr>
              <w:lastRenderedPageBreak/>
              <w:t>Quality Assurance/Method validation</w:t>
            </w:r>
          </w:p>
          <w:p w:rsidR="001A7BE3" w:rsidRPr="001A7BE3" w:rsidRDefault="001A7BE3" w:rsidP="001A7BE3">
            <w:pPr>
              <w:rPr>
                <w:rFonts w:ascii="Arial" w:hAnsi="Arial" w:cs="Arial"/>
                <w:sz w:val="22"/>
                <w:szCs w:val="22"/>
              </w:rPr>
            </w:pPr>
            <w:r w:rsidRPr="001A7BE3">
              <w:rPr>
                <w:rFonts w:ascii="Arial" w:hAnsi="Arial" w:cs="Arial"/>
                <w:b/>
                <w:bCs/>
                <w:kern w:val="24"/>
                <w:sz w:val="22"/>
                <w:szCs w:val="22"/>
              </w:rPr>
              <w:t xml:space="preserve"> and Calibration Methods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b/>
                <w:bCs/>
                <w:kern w:val="24"/>
                <w:sz w:val="22"/>
                <w:szCs w:val="22"/>
              </w:rPr>
            </w:pPr>
            <w:r w:rsidRPr="001A7BE3">
              <w:rPr>
                <w:rFonts w:ascii="Arial" w:hAnsi="Arial" w:cs="Arial"/>
                <w:b/>
                <w:bCs/>
                <w:kern w:val="24"/>
                <w:sz w:val="22"/>
                <w:szCs w:val="22"/>
              </w:rPr>
              <w:t>Test 1 (100 points)</w:t>
            </w:r>
          </w:p>
          <w:p w:rsidR="001A7BE3" w:rsidRPr="001A7BE3" w:rsidRDefault="001A7BE3" w:rsidP="00E61672">
            <w:pPr>
              <w:rPr>
                <w:rFonts w:ascii="Arial" w:hAnsi="Arial" w:cs="Arial"/>
                <w:sz w:val="22"/>
                <w:szCs w:val="22"/>
              </w:rPr>
            </w:pPr>
            <w:r w:rsidRPr="001A7BE3">
              <w:rPr>
                <w:rFonts w:ascii="Arial" w:hAnsi="Arial" w:cs="Arial"/>
                <w:b/>
                <w:bCs/>
                <w:color w:val="FF0000"/>
                <w:kern w:val="24"/>
                <w:sz w:val="22"/>
                <w:szCs w:val="22"/>
              </w:rPr>
              <w:t>09/29/2017</w:t>
            </w:r>
            <w:bookmarkStart w:id="0" w:name="_GoBack"/>
            <w:bookmarkEnd w:id="0"/>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Chemical  Equilibrium</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 xml:space="preserve">Activity and Systematic Treatment of Equilibrium </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sz w:val="22"/>
                <w:szCs w:val="22"/>
              </w:rPr>
            </w:pPr>
            <w:proofErr w:type="spellStart"/>
            <w:r w:rsidRPr="001A7BE3">
              <w:rPr>
                <w:rFonts w:ascii="Arial" w:hAnsi="Arial" w:cs="Arial"/>
                <w:b/>
                <w:bCs/>
                <w:kern w:val="24"/>
                <w:sz w:val="22"/>
                <w:szCs w:val="22"/>
              </w:rPr>
              <w:t>Monoprotic</w:t>
            </w:r>
            <w:proofErr w:type="spellEnd"/>
            <w:r w:rsidRPr="001A7BE3">
              <w:rPr>
                <w:rFonts w:ascii="Arial" w:hAnsi="Arial" w:cs="Arial"/>
                <w:b/>
                <w:bCs/>
                <w:kern w:val="24"/>
                <w:sz w:val="22"/>
                <w:szCs w:val="22"/>
              </w:rPr>
              <w:t xml:space="preserve"> Acid-Base Equilibria</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b/>
                <w:bCs/>
                <w:kern w:val="24"/>
                <w:sz w:val="22"/>
                <w:szCs w:val="22"/>
              </w:rPr>
            </w:pPr>
            <w:proofErr w:type="spellStart"/>
            <w:r w:rsidRPr="001A7BE3">
              <w:rPr>
                <w:rFonts w:ascii="Arial" w:hAnsi="Arial" w:cs="Arial"/>
                <w:b/>
                <w:bCs/>
                <w:kern w:val="24"/>
                <w:sz w:val="22"/>
                <w:szCs w:val="22"/>
              </w:rPr>
              <w:t>Polyprotic</w:t>
            </w:r>
            <w:proofErr w:type="spellEnd"/>
            <w:r w:rsidRPr="001A7BE3">
              <w:rPr>
                <w:rFonts w:ascii="Arial" w:hAnsi="Arial" w:cs="Arial"/>
                <w:b/>
                <w:bCs/>
                <w:kern w:val="24"/>
                <w:sz w:val="22"/>
                <w:szCs w:val="22"/>
              </w:rPr>
              <w:t xml:space="preserve"> Acid-Base Equilibria</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b/>
                <w:bCs/>
                <w:kern w:val="24"/>
                <w:sz w:val="22"/>
                <w:szCs w:val="22"/>
              </w:rPr>
            </w:pPr>
            <w:r w:rsidRPr="001A7BE3">
              <w:rPr>
                <w:rFonts w:ascii="Arial" w:hAnsi="Arial" w:cs="Arial"/>
                <w:b/>
                <w:bCs/>
                <w:kern w:val="24"/>
                <w:sz w:val="22"/>
                <w:szCs w:val="22"/>
              </w:rPr>
              <w:t>Test 2 (100 point)</w:t>
            </w:r>
          </w:p>
          <w:p w:rsidR="001A7BE3" w:rsidRPr="001A7BE3" w:rsidRDefault="001A7BE3" w:rsidP="001A7BE3">
            <w:pPr>
              <w:rPr>
                <w:rFonts w:ascii="Arial" w:hAnsi="Arial" w:cs="Arial"/>
                <w:b/>
                <w:bCs/>
                <w:kern w:val="24"/>
                <w:sz w:val="22"/>
                <w:szCs w:val="22"/>
              </w:rPr>
            </w:pPr>
            <w:r w:rsidRPr="001A7BE3">
              <w:rPr>
                <w:rFonts w:ascii="Arial" w:hAnsi="Arial" w:cs="Arial"/>
                <w:b/>
                <w:bCs/>
                <w:color w:val="FF0000"/>
                <w:kern w:val="24"/>
                <w:sz w:val="22"/>
                <w:szCs w:val="22"/>
              </w:rPr>
              <w:t>11/03/2017</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 xml:space="preserve">Acid-Base and </w:t>
            </w:r>
            <w:proofErr w:type="spellStart"/>
            <w:r w:rsidRPr="001A7BE3">
              <w:rPr>
                <w:rFonts w:ascii="Arial" w:hAnsi="Arial" w:cs="Arial"/>
                <w:b/>
                <w:bCs/>
                <w:kern w:val="24"/>
                <w:sz w:val="22"/>
                <w:szCs w:val="22"/>
              </w:rPr>
              <w:t>Complexometric</w:t>
            </w:r>
            <w:proofErr w:type="spellEnd"/>
            <w:r w:rsidRPr="001A7BE3">
              <w:rPr>
                <w:rFonts w:ascii="Arial" w:hAnsi="Arial" w:cs="Arial"/>
                <w:b/>
                <w:bCs/>
                <w:kern w:val="24"/>
                <w:sz w:val="22"/>
                <w:szCs w:val="22"/>
              </w:rPr>
              <w:t xml:space="preserve"> titrations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Fundamentals of Electrochemistry</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 xml:space="preserve">Electrodes and </w:t>
            </w:r>
            <w:proofErr w:type="spellStart"/>
            <w:r w:rsidRPr="001A7BE3">
              <w:rPr>
                <w:rFonts w:ascii="Arial" w:hAnsi="Arial" w:cs="Arial"/>
                <w:b/>
                <w:bCs/>
                <w:kern w:val="24"/>
                <w:sz w:val="22"/>
                <w:szCs w:val="22"/>
              </w:rPr>
              <w:t>Potentiometry</w:t>
            </w:r>
            <w:proofErr w:type="spellEnd"/>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Redox and Potentiometric Titrations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b/>
                <w:bCs/>
                <w:kern w:val="24"/>
                <w:sz w:val="22"/>
                <w:szCs w:val="22"/>
              </w:rPr>
            </w:pPr>
            <w:r w:rsidRPr="001A7BE3">
              <w:rPr>
                <w:rFonts w:ascii="Arial" w:hAnsi="Arial" w:cs="Arial"/>
                <w:b/>
                <w:bCs/>
                <w:kern w:val="24"/>
                <w:sz w:val="22"/>
                <w:szCs w:val="22"/>
              </w:rPr>
              <w:t>Electro-analytical Techniques (fundamentals)</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b/>
                <w:sz w:val="22"/>
                <w:szCs w:val="22"/>
              </w:rPr>
            </w:pPr>
            <w:r w:rsidRPr="001A7BE3">
              <w:rPr>
                <w:rFonts w:ascii="Arial" w:hAnsi="Arial" w:cs="Arial"/>
                <w:b/>
                <w:sz w:val="22"/>
                <w:szCs w:val="22"/>
              </w:rPr>
              <w:t>Test 3 (100 points)</w:t>
            </w:r>
          </w:p>
          <w:p w:rsidR="001A7BE3" w:rsidRPr="001A7BE3" w:rsidRDefault="001A7BE3" w:rsidP="001A7BE3">
            <w:pPr>
              <w:rPr>
                <w:rFonts w:ascii="Arial" w:hAnsi="Arial" w:cs="Arial"/>
                <w:sz w:val="22"/>
                <w:szCs w:val="22"/>
              </w:rPr>
            </w:pPr>
            <w:r w:rsidRPr="001A7BE3">
              <w:rPr>
                <w:rFonts w:ascii="Arial" w:hAnsi="Arial" w:cs="Arial"/>
                <w:b/>
                <w:color w:val="FF0000"/>
                <w:sz w:val="22"/>
                <w:szCs w:val="22"/>
              </w:rPr>
              <w:t>12/01/17</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7BE3" w:rsidRPr="001A7BE3" w:rsidRDefault="001A7BE3" w:rsidP="001A7BE3">
            <w:pPr>
              <w:rPr>
                <w:rFonts w:ascii="Arial" w:hAnsi="Arial" w:cs="Arial"/>
                <w:b/>
                <w:bCs/>
                <w:kern w:val="24"/>
                <w:sz w:val="22"/>
                <w:szCs w:val="22"/>
              </w:rPr>
            </w:pPr>
            <w:r w:rsidRPr="001A7BE3">
              <w:rPr>
                <w:rFonts w:ascii="Arial" w:hAnsi="Arial" w:cs="Arial"/>
                <w:b/>
                <w:bCs/>
                <w:kern w:val="24"/>
                <w:sz w:val="22"/>
                <w:szCs w:val="22"/>
              </w:rPr>
              <w:t xml:space="preserve">Sampling and Sample Preparation </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kern w:val="24"/>
                <w:sz w:val="22"/>
                <w:szCs w:val="22"/>
              </w:rPr>
              <w:t>Chemical Analysis Overview</w:t>
            </w:r>
          </w:p>
        </w:tc>
      </w:tr>
      <w:tr w:rsidR="001A7BE3" w:rsidRPr="001A7BE3" w:rsidTr="001A7BE3">
        <w:trPr>
          <w:trHeight w:val="445"/>
        </w:trPr>
        <w:tc>
          <w:tcPr>
            <w:tcW w:w="87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7BE3" w:rsidRPr="001A7BE3" w:rsidRDefault="001A7BE3" w:rsidP="001A7BE3">
            <w:pPr>
              <w:rPr>
                <w:rFonts w:ascii="Arial" w:hAnsi="Arial" w:cs="Arial"/>
                <w:sz w:val="22"/>
                <w:szCs w:val="22"/>
              </w:rPr>
            </w:pPr>
            <w:r w:rsidRPr="001A7BE3">
              <w:rPr>
                <w:rFonts w:ascii="Arial" w:hAnsi="Arial" w:cs="Arial"/>
                <w:b/>
                <w:bCs/>
                <w:color w:val="FF0000"/>
                <w:kern w:val="24"/>
                <w:sz w:val="22"/>
                <w:szCs w:val="22"/>
              </w:rPr>
              <w:t>TBA- Comprehensive (100 points)</w:t>
            </w:r>
          </w:p>
        </w:tc>
      </w:tr>
    </w:tbl>
    <w:p w:rsidR="009C6251" w:rsidRPr="008D1877" w:rsidRDefault="001A7BE3" w:rsidP="009C6251">
      <w:pPr>
        <w:jc w:val="center"/>
        <w:rPr>
          <w:rFonts w:ascii="Arial" w:hAnsi="Arial" w:cs="Arial"/>
          <w:sz w:val="22"/>
          <w:szCs w:val="22"/>
        </w:rPr>
      </w:pPr>
      <w:r w:rsidRPr="008D1877">
        <w:rPr>
          <w:rFonts w:ascii="Arial" w:hAnsi="Arial" w:cs="Arial"/>
          <w:sz w:val="22"/>
          <w:szCs w:val="22"/>
        </w:rPr>
        <w:t xml:space="preserve"> </w:t>
      </w:r>
    </w:p>
    <w:p w:rsidR="009C6251" w:rsidRPr="008D1877" w:rsidRDefault="009C6251" w:rsidP="009C6251">
      <w:pPr>
        <w:rPr>
          <w:rFonts w:ascii="Arial" w:eastAsia="SimSun" w:hAnsi="Arial" w:cs="Arial"/>
          <w:sz w:val="22"/>
          <w:szCs w:val="22"/>
          <w:lang w:eastAsia="zh-CN"/>
        </w:rPr>
      </w:pPr>
      <w:r w:rsidRPr="008D1877">
        <w:rPr>
          <w:rFonts w:ascii="Arial" w:eastAsia="SimSun" w:hAnsi="Arial" w:cs="Arial"/>
          <w:sz w:val="22"/>
          <w:szCs w:val="22"/>
          <w:lang w:eastAsia="zh-CN"/>
        </w:rPr>
        <w:t xml:space="preserve">“As the instructor for this course, I reserve the right to adjust this schedule in any way that serves the educational needs of the students enrolled in this course”. –Chowdhury, Saiful M </w:t>
      </w:r>
    </w:p>
    <w:p w:rsidR="009C6251" w:rsidRPr="008D1877" w:rsidRDefault="009C6251" w:rsidP="009C6251">
      <w:pPr>
        <w:spacing w:after="60"/>
        <w:rPr>
          <w:rFonts w:ascii="Arial" w:hAnsi="Arial" w:cs="Arial"/>
          <w:b/>
          <w:sz w:val="22"/>
          <w:szCs w:val="22"/>
        </w:rPr>
      </w:pPr>
    </w:p>
    <w:p w:rsidR="00400789" w:rsidRPr="008D1877" w:rsidRDefault="00400789" w:rsidP="00400789">
      <w:pPr>
        <w:rPr>
          <w:rFonts w:ascii="Arial" w:eastAsia="TT179t00" w:hAnsi="Arial" w:cs="Arial"/>
          <w:bCs/>
          <w:sz w:val="22"/>
          <w:szCs w:val="22"/>
        </w:rPr>
      </w:pPr>
      <w:r w:rsidRPr="008D1877">
        <w:rPr>
          <w:rFonts w:ascii="Arial" w:eastAsia="TT179t00" w:hAnsi="Arial" w:cs="Arial"/>
          <w:b/>
          <w:sz w:val="22"/>
          <w:szCs w:val="22"/>
        </w:rPr>
        <w:t>Emergency Phone Numbers</w:t>
      </w:r>
      <w:r w:rsidRPr="008D1877">
        <w:rPr>
          <w:rFonts w:ascii="Arial" w:eastAsia="TT179t00" w:hAnsi="Arial" w:cs="Arial"/>
          <w:b/>
          <w:bCs/>
          <w:sz w:val="22"/>
          <w:szCs w:val="22"/>
        </w:rPr>
        <w:t>:</w:t>
      </w:r>
      <w:r w:rsidRPr="008D1877">
        <w:rPr>
          <w:rFonts w:ascii="Arial" w:eastAsia="TT179t00" w:hAnsi="Arial" w:cs="Arial"/>
          <w:bCs/>
          <w:sz w:val="22"/>
          <w:szCs w:val="22"/>
        </w:rPr>
        <w:t xml:space="preserve"> In case of an on-campus emergency, call the UT Arlington Police Department at </w:t>
      </w:r>
      <w:r w:rsidRPr="008D1877">
        <w:rPr>
          <w:rFonts w:ascii="Arial" w:eastAsia="TT179t00" w:hAnsi="Arial" w:cs="Arial"/>
          <w:sz w:val="22"/>
          <w:szCs w:val="22"/>
        </w:rPr>
        <w:t>817-272-3003</w:t>
      </w:r>
      <w:r w:rsidRPr="008D1877">
        <w:rPr>
          <w:rFonts w:ascii="Arial" w:eastAsia="TT179t00" w:hAnsi="Arial" w:cs="Arial"/>
          <w:bCs/>
          <w:sz w:val="22"/>
          <w:szCs w:val="22"/>
        </w:rPr>
        <w:t xml:space="preserve"> (non-campus phone), </w:t>
      </w:r>
      <w:r w:rsidRPr="008D1877">
        <w:rPr>
          <w:rFonts w:ascii="Arial" w:eastAsia="TT179t00" w:hAnsi="Arial" w:cs="Arial"/>
          <w:sz w:val="22"/>
          <w:szCs w:val="22"/>
        </w:rPr>
        <w:t>2-3003</w:t>
      </w:r>
      <w:r w:rsidRPr="008D1877">
        <w:rPr>
          <w:rFonts w:ascii="Arial" w:eastAsia="TT179t00" w:hAnsi="Arial" w:cs="Arial"/>
          <w:bCs/>
          <w:sz w:val="22"/>
          <w:szCs w:val="22"/>
        </w:rPr>
        <w:t xml:space="preserve"> (campus phone). You may also dial 911. Non-emergency number 817-272-3381</w:t>
      </w:r>
    </w:p>
    <w:p w:rsidR="00400789" w:rsidRPr="008D1877" w:rsidRDefault="00400789" w:rsidP="00400789">
      <w:pPr>
        <w:rPr>
          <w:rFonts w:ascii="Arial" w:eastAsia="TT179t00" w:hAnsi="Arial" w:cs="Arial"/>
          <w:bCs/>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t>Library Home Page </w:t>
      </w:r>
      <w:hyperlink r:id="rId33" w:history="1">
        <w:r w:rsidRPr="008D1877">
          <w:rPr>
            <w:rStyle w:val="Hyperlink"/>
            <w:rFonts w:ascii="Arial" w:eastAsia="TT179t00" w:hAnsi="Arial" w:cs="Arial"/>
            <w:bCs/>
            <w:color w:val="auto"/>
            <w:sz w:val="22"/>
            <w:szCs w:val="22"/>
            <w:u w:val="none"/>
          </w:rPr>
          <w:t>library.uta.edu</w:t>
        </w:r>
      </w:hyperlink>
    </w:p>
    <w:p w:rsidR="00400789" w:rsidRPr="008D1877" w:rsidRDefault="00400789" w:rsidP="00400789">
      <w:pPr>
        <w:rPr>
          <w:rFonts w:ascii="Arial" w:eastAsia="TT179t00" w:hAnsi="Arial" w:cs="Arial"/>
          <w:sz w:val="22"/>
          <w:szCs w:val="22"/>
        </w:rPr>
      </w:pPr>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t>Resources for Students</w:t>
      </w:r>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lastRenderedPageBreak/>
        <w:t>Academic Help</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Academic Plaza Consultation Services </w:t>
      </w:r>
      <w:hyperlink r:id="rId34" w:history="1">
        <w:r w:rsidRPr="008D1877">
          <w:rPr>
            <w:rStyle w:val="Hyperlink"/>
            <w:rFonts w:ascii="Arial" w:eastAsia="TT179t00" w:hAnsi="Arial" w:cs="Arial"/>
            <w:color w:val="auto"/>
            <w:sz w:val="22"/>
            <w:szCs w:val="22"/>
            <w:u w:val="none"/>
          </w:rPr>
          <w:t>library.uta.edu/academic-plaza</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Ask </w:t>
      </w:r>
      <w:proofErr w:type="gramStart"/>
      <w:r w:rsidRPr="008D1877">
        <w:rPr>
          <w:rFonts w:ascii="Arial" w:eastAsia="TT179t00" w:hAnsi="Arial" w:cs="Arial"/>
          <w:sz w:val="22"/>
          <w:szCs w:val="22"/>
        </w:rPr>
        <w:t>Us</w:t>
      </w:r>
      <w:proofErr w:type="gramEnd"/>
      <w:r w:rsidRPr="008D1877">
        <w:rPr>
          <w:rFonts w:ascii="Arial" w:eastAsia="TT179t00" w:hAnsi="Arial" w:cs="Arial"/>
          <w:sz w:val="22"/>
          <w:szCs w:val="22"/>
        </w:rPr>
        <w:t> </w:t>
      </w:r>
      <w:hyperlink r:id="rId35" w:history="1">
        <w:r w:rsidRPr="008D1877">
          <w:rPr>
            <w:rStyle w:val="Hyperlink"/>
            <w:rFonts w:ascii="Arial" w:eastAsia="TT179t00" w:hAnsi="Arial" w:cs="Arial"/>
            <w:color w:val="auto"/>
            <w:sz w:val="22"/>
            <w:szCs w:val="22"/>
            <w:u w:val="none"/>
          </w:rPr>
          <w:t>ask.uta.edu/</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Library Tutorials </w:t>
      </w:r>
      <w:hyperlink r:id="rId36" w:history="1">
        <w:r w:rsidRPr="008D1877">
          <w:rPr>
            <w:rStyle w:val="Hyperlink"/>
            <w:rFonts w:ascii="Arial" w:eastAsia="TT179t00" w:hAnsi="Arial" w:cs="Arial"/>
            <w:color w:val="auto"/>
            <w:sz w:val="22"/>
            <w:szCs w:val="22"/>
            <w:u w:val="none"/>
          </w:rPr>
          <w:t>library.uta.edu/how-to</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Subject and Course Research Guides </w:t>
      </w:r>
      <w:hyperlink r:id="rId37" w:history="1">
        <w:r w:rsidRPr="008D1877">
          <w:rPr>
            <w:rStyle w:val="Hyperlink"/>
            <w:rFonts w:ascii="Arial" w:eastAsia="TT179t00" w:hAnsi="Arial" w:cs="Arial"/>
            <w:color w:val="auto"/>
            <w:sz w:val="22"/>
            <w:szCs w:val="22"/>
            <w:u w:val="none"/>
          </w:rPr>
          <w:t>libguides.uta.edu</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Subject Librarians </w:t>
      </w:r>
      <w:hyperlink r:id="rId38" w:history="1">
        <w:r w:rsidRPr="008D1877">
          <w:rPr>
            <w:rStyle w:val="Hyperlink"/>
            <w:rFonts w:ascii="Arial" w:eastAsia="TT179t00" w:hAnsi="Arial" w:cs="Arial"/>
            <w:color w:val="auto"/>
            <w:sz w:val="22"/>
            <w:szCs w:val="22"/>
            <w:u w:val="none"/>
          </w:rPr>
          <w:t>library.uta.edu/subject-librarians</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t>Resources</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A to Z List of Library Databases </w:t>
      </w:r>
      <w:hyperlink r:id="rId39" w:history="1">
        <w:r w:rsidRPr="008D1877">
          <w:rPr>
            <w:rStyle w:val="Hyperlink"/>
            <w:rFonts w:ascii="Arial" w:eastAsia="TT179t00" w:hAnsi="Arial" w:cs="Arial"/>
            <w:color w:val="auto"/>
            <w:sz w:val="22"/>
            <w:szCs w:val="22"/>
            <w:u w:val="none"/>
          </w:rPr>
          <w:t>libguides.uta.edu/</w:t>
        </w:r>
        <w:proofErr w:type="spellStart"/>
        <w:r w:rsidRPr="008D1877">
          <w:rPr>
            <w:rStyle w:val="Hyperlink"/>
            <w:rFonts w:ascii="Arial" w:eastAsia="TT179t00" w:hAnsi="Arial" w:cs="Arial"/>
            <w:color w:val="auto"/>
            <w:sz w:val="22"/>
            <w:szCs w:val="22"/>
            <w:u w:val="none"/>
          </w:rPr>
          <w:t>az.php</w:t>
        </w:r>
        <w:proofErr w:type="spellEnd"/>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Course Reserves </w:t>
      </w:r>
      <w:hyperlink r:id="rId40" w:history="1">
        <w:r w:rsidRPr="008D1877">
          <w:rPr>
            <w:rStyle w:val="Hyperlink"/>
            <w:rFonts w:ascii="Arial" w:eastAsia="TT179t00" w:hAnsi="Arial" w:cs="Arial"/>
            <w:color w:val="auto"/>
            <w:sz w:val="22"/>
            <w:szCs w:val="22"/>
            <w:u w:val="none"/>
          </w:rPr>
          <w:t>pulse.uta.edu/vwebv/enterCourseReserve.do</w:t>
        </w:r>
      </w:hyperlink>
    </w:p>
    <w:p w:rsidR="00400789" w:rsidRPr="008D1877" w:rsidRDefault="00400789" w:rsidP="00400789">
      <w:pPr>
        <w:rPr>
          <w:rFonts w:ascii="Arial" w:eastAsia="TT179t00" w:hAnsi="Arial" w:cs="Arial"/>
          <w:sz w:val="22"/>
          <w:szCs w:val="22"/>
        </w:rPr>
      </w:pPr>
      <w:proofErr w:type="spellStart"/>
      <w:r w:rsidRPr="008D1877">
        <w:rPr>
          <w:rFonts w:ascii="Arial" w:eastAsia="TT179t00" w:hAnsi="Arial" w:cs="Arial"/>
          <w:sz w:val="22"/>
          <w:szCs w:val="22"/>
        </w:rPr>
        <w:t>FabLab</w:t>
      </w:r>
      <w:proofErr w:type="spellEnd"/>
      <w:r w:rsidRPr="008D1877">
        <w:rPr>
          <w:rFonts w:ascii="Arial" w:eastAsia="TT179t00" w:hAnsi="Arial" w:cs="Arial"/>
          <w:sz w:val="22"/>
          <w:szCs w:val="22"/>
        </w:rPr>
        <w:t> </w:t>
      </w:r>
      <w:hyperlink r:id="rId41" w:history="1">
        <w:r w:rsidRPr="008D1877">
          <w:rPr>
            <w:rStyle w:val="Hyperlink"/>
            <w:rFonts w:ascii="Arial" w:eastAsia="TT179t00" w:hAnsi="Arial" w:cs="Arial"/>
            <w:color w:val="auto"/>
            <w:sz w:val="22"/>
            <w:szCs w:val="22"/>
            <w:u w:val="none"/>
          </w:rPr>
          <w:t>fablab.uta.edu/</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Special Collections </w:t>
      </w:r>
      <w:hyperlink r:id="rId42" w:history="1">
        <w:r w:rsidRPr="008D1877">
          <w:rPr>
            <w:rStyle w:val="Hyperlink"/>
            <w:rFonts w:ascii="Arial" w:eastAsia="TT179t00" w:hAnsi="Arial" w:cs="Arial"/>
            <w:color w:val="auto"/>
            <w:sz w:val="22"/>
            <w:szCs w:val="22"/>
            <w:u w:val="none"/>
          </w:rPr>
          <w:t>library.uta.edu/special-collections</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Study Room Reservations </w:t>
      </w:r>
      <w:hyperlink r:id="rId43" w:history="1">
        <w:r w:rsidRPr="008D1877">
          <w:rPr>
            <w:rStyle w:val="Hyperlink"/>
            <w:rFonts w:ascii="Arial" w:eastAsia="TT179t00" w:hAnsi="Arial" w:cs="Arial"/>
            <w:color w:val="auto"/>
            <w:sz w:val="22"/>
            <w:szCs w:val="22"/>
            <w:u w:val="none"/>
          </w:rPr>
          <w:t>openroom.uta.edu/</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bCs/>
          <w:sz w:val="22"/>
          <w:szCs w:val="22"/>
        </w:rPr>
        <w:t>Teaching &amp; Learning Services for Faculty</w:t>
      </w:r>
    </w:p>
    <w:p w:rsidR="00400789" w:rsidRPr="008D1877" w:rsidRDefault="00400789" w:rsidP="00400789">
      <w:pPr>
        <w:rPr>
          <w:rStyle w:val="Hyperlink"/>
          <w:rFonts w:ascii="Arial" w:eastAsia="TT179t00" w:hAnsi="Arial" w:cs="Arial"/>
          <w:color w:val="auto"/>
          <w:sz w:val="22"/>
          <w:szCs w:val="22"/>
          <w:u w:val="none"/>
        </w:rPr>
      </w:pPr>
      <w:r w:rsidRPr="008D1877">
        <w:rPr>
          <w:rFonts w:ascii="Arial" w:eastAsia="TT179t00" w:hAnsi="Arial" w:cs="Arial"/>
          <w:sz w:val="22"/>
          <w:szCs w:val="22"/>
        </w:rPr>
        <w:t>Copyright Consultation </w:t>
      </w:r>
      <w:r w:rsidRPr="008D1877">
        <w:rPr>
          <w:rFonts w:ascii="Arial" w:eastAsia="TT179t00" w:hAnsi="Arial" w:cs="Arial"/>
          <w:sz w:val="22"/>
          <w:szCs w:val="22"/>
        </w:rPr>
        <w:fldChar w:fldCharType="begin"/>
      </w:r>
      <w:r w:rsidRPr="008D1877">
        <w:rPr>
          <w:rFonts w:ascii="Arial" w:eastAsia="TT179t00" w:hAnsi="Arial" w:cs="Arial"/>
          <w:sz w:val="22"/>
          <w:szCs w:val="22"/>
        </w:rPr>
        <w:instrText>HYPERLINK "http://library-sc@listserv.uta.edu"</w:instrText>
      </w:r>
      <w:r w:rsidRPr="008D1877">
        <w:rPr>
          <w:rFonts w:ascii="Arial" w:eastAsia="TT179t00" w:hAnsi="Arial" w:cs="Arial"/>
          <w:sz w:val="22"/>
          <w:szCs w:val="22"/>
        </w:rPr>
        <w:fldChar w:fldCharType="separate"/>
      </w:r>
      <w:r w:rsidRPr="008D1877">
        <w:rPr>
          <w:rStyle w:val="Hyperlink"/>
          <w:rFonts w:ascii="Arial" w:eastAsia="TT179t00" w:hAnsi="Arial" w:cs="Arial"/>
          <w:color w:val="auto"/>
          <w:sz w:val="22"/>
          <w:szCs w:val="22"/>
          <w:u w:val="none"/>
        </w:rPr>
        <w:t>library-sc@listserv.uta.edu</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fldChar w:fldCharType="end"/>
      </w:r>
      <w:r w:rsidRPr="008D1877">
        <w:rPr>
          <w:rFonts w:ascii="Arial" w:eastAsia="TT179t00" w:hAnsi="Arial" w:cs="Arial"/>
          <w:sz w:val="22"/>
          <w:szCs w:val="22"/>
        </w:rPr>
        <w:t>Course Research Guide Development, Andy Herzog </w:t>
      </w:r>
      <w:hyperlink r:id="rId44" w:history="1">
        <w:r w:rsidRPr="008D1877">
          <w:rPr>
            <w:rStyle w:val="Hyperlink"/>
            <w:rFonts w:ascii="Arial" w:eastAsia="TT179t00" w:hAnsi="Arial" w:cs="Arial"/>
            <w:color w:val="auto"/>
            <w:sz w:val="22"/>
            <w:szCs w:val="22"/>
            <w:u w:val="none"/>
          </w:rPr>
          <w:t>amherzog@uta.edu</w:t>
        </w:r>
      </w:hyperlink>
      <w:r w:rsidRPr="008D1877">
        <w:rPr>
          <w:rFonts w:ascii="Arial" w:eastAsia="TT179t00" w:hAnsi="Arial" w:cs="Arial"/>
          <w:sz w:val="22"/>
          <w:szCs w:val="22"/>
        </w:rPr>
        <w:t xml:space="preserve"> or your subject librarian</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Data Visualization Instruction, Peace </w:t>
      </w:r>
      <w:proofErr w:type="spellStart"/>
      <w:r w:rsidRPr="008D1877">
        <w:rPr>
          <w:rFonts w:ascii="Arial" w:eastAsia="TT179t00" w:hAnsi="Arial" w:cs="Arial"/>
          <w:sz w:val="22"/>
          <w:szCs w:val="22"/>
        </w:rPr>
        <w:t>Ossom</w:t>
      </w:r>
      <w:proofErr w:type="spellEnd"/>
      <w:r w:rsidRPr="008D1877">
        <w:rPr>
          <w:rFonts w:ascii="Arial" w:eastAsia="TT179t00" w:hAnsi="Arial" w:cs="Arial"/>
          <w:sz w:val="22"/>
          <w:szCs w:val="22"/>
        </w:rPr>
        <w:t>-Williamson </w:t>
      </w:r>
      <w:hyperlink r:id="rId45" w:history="1">
        <w:r w:rsidRPr="008D1877">
          <w:rPr>
            <w:rStyle w:val="Hyperlink"/>
            <w:rFonts w:ascii="Arial" w:eastAsia="TT179t00" w:hAnsi="Arial" w:cs="Arial"/>
            <w:color w:val="auto"/>
            <w:sz w:val="22"/>
            <w:szCs w:val="22"/>
            <w:u w:val="none"/>
          </w:rPr>
          <w:t>peace@uta.edu</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Digital Humanities Instruction, </w:t>
      </w:r>
      <w:proofErr w:type="spellStart"/>
      <w:r w:rsidRPr="008D1877">
        <w:rPr>
          <w:rFonts w:ascii="Arial" w:eastAsia="TT179t00" w:hAnsi="Arial" w:cs="Arial"/>
          <w:sz w:val="22"/>
          <w:szCs w:val="22"/>
        </w:rPr>
        <w:t>Rafia</w:t>
      </w:r>
      <w:proofErr w:type="spellEnd"/>
      <w:r w:rsidRPr="008D1877">
        <w:rPr>
          <w:rFonts w:ascii="Arial" w:eastAsia="TT179t00" w:hAnsi="Arial" w:cs="Arial"/>
          <w:sz w:val="22"/>
          <w:szCs w:val="22"/>
        </w:rPr>
        <w:t xml:space="preserve"> Mirza </w:t>
      </w:r>
      <w:hyperlink r:id="rId46" w:history="1">
        <w:r w:rsidRPr="008D1877">
          <w:rPr>
            <w:rStyle w:val="Hyperlink"/>
            <w:rFonts w:ascii="Arial" w:eastAsia="TT179t00" w:hAnsi="Arial" w:cs="Arial"/>
            <w:color w:val="auto"/>
            <w:sz w:val="22"/>
            <w:szCs w:val="22"/>
            <w:u w:val="none"/>
          </w:rPr>
          <w:t>rafia@uta.edu </w:t>
        </w:r>
      </w:hyperlink>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Graduate Student Research Skills Instruction, Andy Herzog </w:t>
      </w:r>
      <w:hyperlink r:id="rId47" w:history="1">
        <w:r w:rsidRPr="008D1877">
          <w:rPr>
            <w:rStyle w:val="Hyperlink"/>
            <w:rFonts w:ascii="Arial" w:eastAsia="TT179t00" w:hAnsi="Arial" w:cs="Arial"/>
            <w:color w:val="auto"/>
            <w:sz w:val="22"/>
            <w:szCs w:val="22"/>
            <w:u w:val="none"/>
          </w:rPr>
          <w:t>amherzog@uta.edu</w:t>
        </w:r>
      </w:hyperlink>
      <w:r w:rsidRPr="008D1877">
        <w:rPr>
          <w:rFonts w:ascii="Arial" w:eastAsia="TT179t00" w:hAnsi="Arial" w:cs="Arial"/>
          <w:sz w:val="22"/>
          <w:szCs w:val="22"/>
        </w:rPr>
        <w:t xml:space="preserve"> or your subject librarian</w:t>
      </w:r>
    </w:p>
    <w:p w:rsidR="00400789" w:rsidRPr="008D1877" w:rsidRDefault="00400789" w:rsidP="00400789">
      <w:pPr>
        <w:rPr>
          <w:rFonts w:ascii="Arial" w:eastAsia="TT179t00" w:hAnsi="Arial" w:cs="Arial"/>
          <w:sz w:val="22"/>
          <w:szCs w:val="22"/>
        </w:rPr>
      </w:pPr>
      <w:r w:rsidRPr="008D1877">
        <w:rPr>
          <w:rFonts w:ascii="Arial" w:eastAsia="TT179t00" w:hAnsi="Arial" w:cs="Arial"/>
          <w:sz w:val="22"/>
          <w:szCs w:val="22"/>
        </w:rPr>
        <w:t xml:space="preserve">Project or Problem-Based Instruction, Gretchen </w:t>
      </w:r>
      <w:proofErr w:type="spellStart"/>
      <w:r w:rsidRPr="008D1877">
        <w:rPr>
          <w:rFonts w:ascii="Arial" w:eastAsia="TT179t00" w:hAnsi="Arial" w:cs="Arial"/>
          <w:sz w:val="22"/>
          <w:szCs w:val="22"/>
        </w:rPr>
        <w:t>Trkay</w:t>
      </w:r>
      <w:proofErr w:type="spellEnd"/>
      <w:r w:rsidRPr="008D1877">
        <w:rPr>
          <w:rFonts w:ascii="Arial" w:eastAsia="TT179t00" w:hAnsi="Arial" w:cs="Arial"/>
          <w:sz w:val="22"/>
          <w:szCs w:val="22"/>
        </w:rPr>
        <w:t> </w:t>
      </w:r>
      <w:hyperlink r:id="rId48" w:history="1">
        <w:r w:rsidRPr="008D1877">
          <w:rPr>
            <w:rStyle w:val="Hyperlink"/>
            <w:rFonts w:ascii="Arial" w:eastAsia="TT179t00" w:hAnsi="Arial" w:cs="Arial"/>
            <w:color w:val="auto"/>
            <w:sz w:val="22"/>
            <w:szCs w:val="22"/>
            <w:u w:val="none"/>
          </w:rPr>
          <w:t>gtrkay@uta.edu</w:t>
        </w:r>
      </w:hyperlink>
    </w:p>
    <w:p w:rsidR="00400789" w:rsidRPr="008D1877" w:rsidRDefault="00400789" w:rsidP="00400789">
      <w:pPr>
        <w:rPr>
          <w:rFonts w:ascii="Arial" w:eastAsia="TT179t00" w:hAnsi="Arial" w:cs="Arial"/>
          <w:sz w:val="22"/>
          <w:szCs w:val="22"/>
        </w:rPr>
      </w:pPr>
      <w:proofErr w:type="gramStart"/>
      <w:r w:rsidRPr="008D1877">
        <w:rPr>
          <w:rFonts w:ascii="Arial" w:eastAsia="TT179t00" w:hAnsi="Arial" w:cs="Arial"/>
          <w:sz w:val="22"/>
          <w:szCs w:val="22"/>
        </w:rPr>
        <w:t xml:space="preserve">Undergraduate Research Skills Instruction, Gretchen </w:t>
      </w:r>
      <w:proofErr w:type="spellStart"/>
      <w:r w:rsidRPr="008D1877">
        <w:rPr>
          <w:rFonts w:ascii="Arial" w:eastAsia="TT179t00" w:hAnsi="Arial" w:cs="Arial"/>
          <w:sz w:val="22"/>
          <w:szCs w:val="22"/>
        </w:rPr>
        <w:t>Trkay</w:t>
      </w:r>
      <w:proofErr w:type="spellEnd"/>
      <w:r w:rsidRPr="008D1877">
        <w:rPr>
          <w:rFonts w:ascii="Arial" w:eastAsia="TT179t00" w:hAnsi="Arial" w:cs="Arial"/>
          <w:sz w:val="22"/>
          <w:szCs w:val="22"/>
        </w:rPr>
        <w:t> </w:t>
      </w:r>
      <w:hyperlink r:id="rId49" w:history="1">
        <w:r w:rsidRPr="008D1877">
          <w:rPr>
            <w:rStyle w:val="Hyperlink"/>
            <w:rFonts w:ascii="Arial" w:eastAsia="TT179t00" w:hAnsi="Arial" w:cs="Arial"/>
            <w:color w:val="auto"/>
            <w:sz w:val="22"/>
            <w:szCs w:val="22"/>
            <w:u w:val="none"/>
          </w:rPr>
          <w:t>gtrkay@uta.edu</w:t>
        </w:r>
      </w:hyperlink>
      <w:r w:rsidRPr="008D1877">
        <w:rPr>
          <w:rFonts w:ascii="Arial" w:eastAsia="TT179t00" w:hAnsi="Arial" w:cs="Arial"/>
          <w:sz w:val="22"/>
          <w:szCs w:val="22"/>
        </w:rPr>
        <w:t xml:space="preserve"> or your subject librarian.</w:t>
      </w:r>
      <w:proofErr w:type="gramEnd"/>
      <w:r w:rsidRPr="008D1877">
        <w:rPr>
          <w:rFonts w:ascii="Arial" w:eastAsia="TT179t00" w:hAnsi="Arial" w:cs="Arial"/>
          <w:sz w:val="22"/>
          <w:szCs w:val="22"/>
        </w:rPr>
        <w:t xml:space="preserve"> </w:t>
      </w:r>
    </w:p>
    <w:p w:rsidR="004A3E98" w:rsidRPr="008D1877" w:rsidRDefault="004A3E98" w:rsidP="004A3E98">
      <w:pPr>
        <w:rPr>
          <w:rFonts w:ascii="Arial" w:hAnsi="Arial" w:cs="Arial"/>
          <w:sz w:val="22"/>
          <w:szCs w:val="22"/>
        </w:rPr>
      </w:pPr>
    </w:p>
    <w:p w:rsidR="00F20B92" w:rsidRPr="008D1877" w:rsidRDefault="00F20B92" w:rsidP="001C5B62">
      <w:pPr>
        <w:jc w:val="center"/>
        <w:rPr>
          <w:rFonts w:ascii="Arial" w:hAnsi="Arial" w:cs="Arial"/>
          <w:b/>
          <w:sz w:val="22"/>
          <w:szCs w:val="22"/>
        </w:rPr>
      </w:pPr>
    </w:p>
    <w:p w:rsidR="009C6251" w:rsidRPr="008D1877" w:rsidRDefault="009C6251">
      <w:pPr>
        <w:spacing w:after="60"/>
        <w:rPr>
          <w:rFonts w:ascii="Arial" w:hAnsi="Arial" w:cs="Arial"/>
          <w:b/>
          <w:sz w:val="22"/>
          <w:szCs w:val="22"/>
        </w:rPr>
      </w:pPr>
    </w:p>
    <w:sectPr w:rsidR="009C6251" w:rsidRPr="008D1877" w:rsidSect="00BF71D7">
      <w:headerReference w:type="default" r:id="rId50"/>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69" w:rsidRDefault="004C0069">
      <w:r>
        <w:separator/>
      </w:r>
    </w:p>
  </w:endnote>
  <w:endnote w:type="continuationSeparator" w:id="0">
    <w:p w:rsidR="004C0069" w:rsidRDefault="004C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T179t00">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BB" w:rsidRDefault="001127BB" w:rsidP="00861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7BB" w:rsidRDefault="001127BB" w:rsidP="00D83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BB" w:rsidRDefault="001127BB" w:rsidP="00861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672">
      <w:rPr>
        <w:rStyle w:val="PageNumber"/>
        <w:noProof/>
      </w:rPr>
      <w:t>7</w:t>
    </w:r>
    <w:r>
      <w:rPr>
        <w:rStyle w:val="PageNumber"/>
      </w:rPr>
      <w:fldChar w:fldCharType="end"/>
    </w:r>
  </w:p>
  <w:p w:rsidR="001127BB" w:rsidRDefault="001127BB" w:rsidP="00D835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69" w:rsidRDefault="004C0069">
      <w:r>
        <w:separator/>
      </w:r>
    </w:p>
  </w:footnote>
  <w:footnote w:type="continuationSeparator" w:id="0">
    <w:p w:rsidR="004C0069" w:rsidRDefault="004C0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BB" w:rsidRPr="00BF71D7" w:rsidRDefault="001127BB">
    <w:pPr>
      <w:pStyle w:val="Header"/>
      <w:rPr>
        <w:rFonts w:ascii="Palatino Linotype" w:hAnsi="Palatino Linotype"/>
        <w:sz w:val="20"/>
        <w:szCs w:val="20"/>
      </w:rPr>
    </w:pPr>
    <w:r w:rsidRPr="00BF71D7">
      <w:rPr>
        <w:rFonts w:ascii="Palatino Linotype" w:hAnsi="Palatino Linotype"/>
        <w:sz w:val="20"/>
        <w:szCs w:val="20"/>
      </w:rPr>
      <w:t xml:space="preserve">CHEM </w:t>
    </w:r>
    <w:r>
      <w:rPr>
        <w:rFonts w:ascii="Palatino Linotype" w:hAnsi="Palatino Linotype"/>
        <w:sz w:val="20"/>
        <w:szCs w:val="20"/>
      </w:rPr>
      <w:t>2335</w:t>
    </w:r>
    <w:r w:rsidRPr="00BF71D7">
      <w:rPr>
        <w:rFonts w:ascii="Palatino Linotype" w:hAnsi="Palatino Linotype"/>
        <w:sz w:val="20"/>
        <w:szCs w:val="20"/>
      </w:rPr>
      <w:tab/>
      <w:t>Course Syllabus</w:t>
    </w:r>
    <w:r w:rsidRPr="00BF71D7">
      <w:rPr>
        <w:rFonts w:ascii="Palatino Linotype" w:hAnsi="Palatino Linotype"/>
        <w:sz w:val="20"/>
        <w:szCs w:val="20"/>
      </w:rPr>
      <w:tab/>
    </w:r>
    <w:r>
      <w:rPr>
        <w:rFonts w:ascii="Palatino Linotype" w:hAnsi="Palatino Linotype"/>
        <w:sz w:val="20"/>
        <w:szCs w:val="20"/>
      </w:rPr>
      <w:t>Quantitative</w:t>
    </w:r>
    <w:r w:rsidRPr="00BF71D7">
      <w:rPr>
        <w:rFonts w:ascii="Palatino Linotype" w:hAnsi="Palatino Linotype"/>
        <w:sz w:val="20"/>
        <w:szCs w:val="20"/>
      </w:rPr>
      <w:t xml:space="preserve"> </w:t>
    </w:r>
    <w:r w:rsidR="001973EA">
      <w:rPr>
        <w:rFonts w:ascii="Palatino Linotype" w:hAnsi="Palatino Linotype"/>
        <w:sz w:val="20"/>
        <w:szCs w:val="20"/>
      </w:rPr>
      <w:t>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AF3"/>
    <w:multiLevelType w:val="hybridMultilevel"/>
    <w:tmpl w:val="A288D9B4"/>
    <w:lvl w:ilvl="0" w:tplc="AD6216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6B7E4D"/>
    <w:multiLevelType w:val="hybridMultilevel"/>
    <w:tmpl w:val="36E43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FB"/>
    <w:rsid w:val="00031449"/>
    <w:rsid w:val="00034F6F"/>
    <w:rsid w:val="00036E7E"/>
    <w:rsid w:val="00061BC1"/>
    <w:rsid w:val="0006481D"/>
    <w:rsid w:val="00094846"/>
    <w:rsid w:val="000A139E"/>
    <w:rsid w:val="000A16FE"/>
    <w:rsid w:val="000A1F36"/>
    <w:rsid w:val="000F1F2E"/>
    <w:rsid w:val="000F671C"/>
    <w:rsid w:val="000F74DE"/>
    <w:rsid w:val="00103AAF"/>
    <w:rsid w:val="001127BB"/>
    <w:rsid w:val="00132116"/>
    <w:rsid w:val="0015713B"/>
    <w:rsid w:val="0016218E"/>
    <w:rsid w:val="001725B5"/>
    <w:rsid w:val="001921B7"/>
    <w:rsid w:val="001973EA"/>
    <w:rsid w:val="001A5896"/>
    <w:rsid w:val="001A7BE3"/>
    <w:rsid w:val="001C2FA7"/>
    <w:rsid w:val="001C5B62"/>
    <w:rsid w:val="001D42DF"/>
    <w:rsid w:val="00243815"/>
    <w:rsid w:val="0027594B"/>
    <w:rsid w:val="00275F69"/>
    <w:rsid w:val="002903CE"/>
    <w:rsid w:val="002A32AA"/>
    <w:rsid w:val="002D12AB"/>
    <w:rsid w:val="002D347C"/>
    <w:rsid w:val="002E4478"/>
    <w:rsid w:val="002E5377"/>
    <w:rsid w:val="002F2D67"/>
    <w:rsid w:val="00322FB2"/>
    <w:rsid w:val="00331421"/>
    <w:rsid w:val="00334295"/>
    <w:rsid w:val="003449D2"/>
    <w:rsid w:val="00385420"/>
    <w:rsid w:val="00392EEB"/>
    <w:rsid w:val="00394B53"/>
    <w:rsid w:val="003D38D6"/>
    <w:rsid w:val="003D4A1E"/>
    <w:rsid w:val="00400789"/>
    <w:rsid w:val="00405D48"/>
    <w:rsid w:val="004143D5"/>
    <w:rsid w:val="00426186"/>
    <w:rsid w:val="00440673"/>
    <w:rsid w:val="00460CC9"/>
    <w:rsid w:val="0046576A"/>
    <w:rsid w:val="0046744C"/>
    <w:rsid w:val="0047400C"/>
    <w:rsid w:val="004759DF"/>
    <w:rsid w:val="0048686B"/>
    <w:rsid w:val="00490853"/>
    <w:rsid w:val="00495074"/>
    <w:rsid w:val="004A12BB"/>
    <w:rsid w:val="004A3E98"/>
    <w:rsid w:val="004A6FD2"/>
    <w:rsid w:val="004B63FB"/>
    <w:rsid w:val="004C0069"/>
    <w:rsid w:val="004C6A00"/>
    <w:rsid w:val="004C76C4"/>
    <w:rsid w:val="004E7890"/>
    <w:rsid w:val="005304AC"/>
    <w:rsid w:val="00532650"/>
    <w:rsid w:val="00540377"/>
    <w:rsid w:val="00556D09"/>
    <w:rsid w:val="00560AC7"/>
    <w:rsid w:val="005B72FF"/>
    <w:rsid w:val="005C498D"/>
    <w:rsid w:val="005E4F19"/>
    <w:rsid w:val="005E6FCE"/>
    <w:rsid w:val="005E76A3"/>
    <w:rsid w:val="00605AD0"/>
    <w:rsid w:val="00606D77"/>
    <w:rsid w:val="00607A53"/>
    <w:rsid w:val="00610EB4"/>
    <w:rsid w:val="00622C2C"/>
    <w:rsid w:val="0064660E"/>
    <w:rsid w:val="006870BC"/>
    <w:rsid w:val="006A54A4"/>
    <w:rsid w:val="006B0AFC"/>
    <w:rsid w:val="006B7AB5"/>
    <w:rsid w:val="006C4D0A"/>
    <w:rsid w:val="006D6FBA"/>
    <w:rsid w:val="006E39DF"/>
    <w:rsid w:val="00704222"/>
    <w:rsid w:val="00727358"/>
    <w:rsid w:val="00731BA7"/>
    <w:rsid w:val="0073550E"/>
    <w:rsid w:val="007426E2"/>
    <w:rsid w:val="00764379"/>
    <w:rsid w:val="00767928"/>
    <w:rsid w:val="0078513D"/>
    <w:rsid w:val="00790B43"/>
    <w:rsid w:val="007A2E1F"/>
    <w:rsid w:val="007C292D"/>
    <w:rsid w:val="007C57F3"/>
    <w:rsid w:val="007E16E0"/>
    <w:rsid w:val="008036CE"/>
    <w:rsid w:val="00811639"/>
    <w:rsid w:val="00813227"/>
    <w:rsid w:val="008144D8"/>
    <w:rsid w:val="008176FF"/>
    <w:rsid w:val="008353A6"/>
    <w:rsid w:val="00837886"/>
    <w:rsid w:val="00843C20"/>
    <w:rsid w:val="00847C56"/>
    <w:rsid w:val="00850B70"/>
    <w:rsid w:val="00861324"/>
    <w:rsid w:val="008A24FF"/>
    <w:rsid w:val="008A4B58"/>
    <w:rsid w:val="008C5F66"/>
    <w:rsid w:val="008D1207"/>
    <w:rsid w:val="008D1877"/>
    <w:rsid w:val="008F4D6C"/>
    <w:rsid w:val="00917C67"/>
    <w:rsid w:val="00934347"/>
    <w:rsid w:val="009375D3"/>
    <w:rsid w:val="00956551"/>
    <w:rsid w:val="0096302C"/>
    <w:rsid w:val="00964DE1"/>
    <w:rsid w:val="00964F3C"/>
    <w:rsid w:val="0097021D"/>
    <w:rsid w:val="00970D3F"/>
    <w:rsid w:val="00991C42"/>
    <w:rsid w:val="009975CE"/>
    <w:rsid w:val="009C6251"/>
    <w:rsid w:val="009D0BC8"/>
    <w:rsid w:val="009D7DDB"/>
    <w:rsid w:val="009E45E5"/>
    <w:rsid w:val="009E54A4"/>
    <w:rsid w:val="009F55CD"/>
    <w:rsid w:val="00A21096"/>
    <w:rsid w:val="00A21565"/>
    <w:rsid w:val="00A3079E"/>
    <w:rsid w:val="00A45884"/>
    <w:rsid w:val="00A5789B"/>
    <w:rsid w:val="00A6173E"/>
    <w:rsid w:val="00A72D6D"/>
    <w:rsid w:val="00A73215"/>
    <w:rsid w:val="00A878B3"/>
    <w:rsid w:val="00A91DE1"/>
    <w:rsid w:val="00A92275"/>
    <w:rsid w:val="00AA07BD"/>
    <w:rsid w:val="00AB4205"/>
    <w:rsid w:val="00AD368C"/>
    <w:rsid w:val="00B06B3E"/>
    <w:rsid w:val="00B257CC"/>
    <w:rsid w:val="00B51769"/>
    <w:rsid w:val="00B7026D"/>
    <w:rsid w:val="00B70EF2"/>
    <w:rsid w:val="00B80C32"/>
    <w:rsid w:val="00BA0B4B"/>
    <w:rsid w:val="00BB5797"/>
    <w:rsid w:val="00BD5BA6"/>
    <w:rsid w:val="00BE7C0B"/>
    <w:rsid w:val="00BF4AF1"/>
    <w:rsid w:val="00BF71D7"/>
    <w:rsid w:val="00C038EE"/>
    <w:rsid w:val="00C07B65"/>
    <w:rsid w:val="00C113C2"/>
    <w:rsid w:val="00C11EF8"/>
    <w:rsid w:val="00C318C0"/>
    <w:rsid w:val="00C32787"/>
    <w:rsid w:val="00C90DFB"/>
    <w:rsid w:val="00C93BFE"/>
    <w:rsid w:val="00CA1646"/>
    <w:rsid w:val="00CC11EB"/>
    <w:rsid w:val="00CC5DBA"/>
    <w:rsid w:val="00CD1211"/>
    <w:rsid w:val="00CD305F"/>
    <w:rsid w:val="00CE2B5B"/>
    <w:rsid w:val="00CE47C8"/>
    <w:rsid w:val="00CF2232"/>
    <w:rsid w:val="00D15123"/>
    <w:rsid w:val="00D175CE"/>
    <w:rsid w:val="00D22678"/>
    <w:rsid w:val="00D3484A"/>
    <w:rsid w:val="00D540EF"/>
    <w:rsid w:val="00D835F9"/>
    <w:rsid w:val="00DE4B0C"/>
    <w:rsid w:val="00DE5BE4"/>
    <w:rsid w:val="00E04A04"/>
    <w:rsid w:val="00E373BE"/>
    <w:rsid w:val="00E44785"/>
    <w:rsid w:val="00E54109"/>
    <w:rsid w:val="00E61672"/>
    <w:rsid w:val="00E742E9"/>
    <w:rsid w:val="00E84C7F"/>
    <w:rsid w:val="00E856D4"/>
    <w:rsid w:val="00E908B9"/>
    <w:rsid w:val="00EA581F"/>
    <w:rsid w:val="00EC2D81"/>
    <w:rsid w:val="00EC4956"/>
    <w:rsid w:val="00EF4E34"/>
    <w:rsid w:val="00F1337B"/>
    <w:rsid w:val="00F20B92"/>
    <w:rsid w:val="00F41D0B"/>
    <w:rsid w:val="00F75E74"/>
    <w:rsid w:val="00F90625"/>
    <w:rsid w:val="00F91E29"/>
    <w:rsid w:val="00FA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B"/>
    <w:rPr>
      <w:color w:val="0000FF"/>
      <w:u w:val="single"/>
    </w:rPr>
  </w:style>
  <w:style w:type="paragraph" w:styleId="BalloonText">
    <w:name w:val="Balloon Text"/>
    <w:basedOn w:val="Normal"/>
    <w:semiHidden/>
    <w:rsid w:val="00D175CE"/>
    <w:rPr>
      <w:rFonts w:ascii="Tahoma" w:hAnsi="Tahoma" w:cs="Tahoma"/>
      <w:sz w:val="16"/>
      <w:szCs w:val="16"/>
    </w:rPr>
  </w:style>
  <w:style w:type="paragraph" w:styleId="Header">
    <w:name w:val="header"/>
    <w:basedOn w:val="Normal"/>
    <w:rsid w:val="00BF71D7"/>
    <w:pPr>
      <w:tabs>
        <w:tab w:val="center" w:pos="4320"/>
        <w:tab w:val="right" w:pos="8640"/>
      </w:tabs>
    </w:pPr>
  </w:style>
  <w:style w:type="paragraph" w:styleId="Footer">
    <w:name w:val="footer"/>
    <w:basedOn w:val="Normal"/>
    <w:rsid w:val="00BF71D7"/>
    <w:pPr>
      <w:tabs>
        <w:tab w:val="center" w:pos="4320"/>
        <w:tab w:val="right" w:pos="8640"/>
      </w:tabs>
    </w:pPr>
  </w:style>
  <w:style w:type="character" w:styleId="PageNumber">
    <w:name w:val="page number"/>
    <w:basedOn w:val="DefaultParagraphFont"/>
    <w:rsid w:val="00D835F9"/>
  </w:style>
  <w:style w:type="paragraph" w:styleId="NormalWeb">
    <w:name w:val="Normal (Web)"/>
    <w:basedOn w:val="Normal"/>
    <w:uiPriority w:val="99"/>
    <w:unhideWhenUsed/>
    <w:rsid w:val="002903CE"/>
    <w:pPr>
      <w:spacing w:before="100" w:beforeAutospacing="1" w:after="100" w:afterAutospacing="1"/>
    </w:pPr>
  </w:style>
  <w:style w:type="character" w:styleId="Strong">
    <w:name w:val="Strong"/>
    <w:uiPriority w:val="22"/>
    <w:qFormat/>
    <w:rsid w:val="004A3E98"/>
    <w:rPr>
      <w:b/>
      <w:bCs/>
    </w:rPr>
  </w:style>
  <w:style w:type="paragraph" w:customStyle="1" w:styleId="Default">
    <w:name w:val="Default"/>
    <w:basedOn w:val="Normal"/>
    <w:uiPriority w:val="99"/>
    <w:rsid w:val="004A3E98"/>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FB"/>
    <w:rPr>
      <w:color w:val="0000FF"/>
      <w:u w:val="single"/>
    </w:rPr>
  </w:style>
  <w:style w:type="paragraph" w:styleId="BalloonText">
    <w:name w:val="Balloon Text"/>
    <w:basedOn w:val="Normal"/>
    <w:semiHidden/>
    <w:rsid w:val="00D175CE"/>
    <w:rPr>
      <w:rFonts w:ascii="Tahoma" w:hAnsi="Tahoma" w:cs="Tahoma"/>
      <w:sz w:val="16"/>
      <w:szCs w:val="16"/>
    </w:rPr>
  </w:style>
  <w:style w:type="paragraph" w:styleId="Header">
    <w:name w:val="header"/>
    <w:basedOn w:val="Normal"/>
    <w:rsid w:val="00BF71D7"/>
    <w:pPr>
      <w:tabs>
        <w:tab w:val="center" w:pos="4320"/>
        <w:tab w:val="right" w:pos="8640"/>
      </w:tabs>
    </w:pPr>
  </w:style>
  <w:style w:type="paragraph" w:styleId="Footer">
    <w:name w:val="footer"/>
    <w:basedOn w:val="Normal"/>
    <w:rsid w:val="00BF71D7"/>
    <w:pPr>
      <w:tabs>
        <w:tab w:val="center" w:pos="4320"/>
        <w:tab w:val="right" w:pos="8640"/>
      </w:tabs>
    </w:pPr>
  </w:style>
  <w:style w:type="character" w:styleId="PageNumber">
    <w:name w:val="page number"/>
    <w:basedOn w:val="DefaultParagraphFont"/>
    <w:rsid w:val="00D835F9"/>
  </w:style>
  <w:style w:type="paragraph" w:styleId="NormalWeb">
    <w:name w:val="Normal (Web)"/>
    <w:basedOn w:val="Normal"/>
    <w:uiPriority w:val="99"/>
    <w:unhideWhenUsed/>
    <w:rsid w:val="002903CE"/>
    <w:pPr>
      <w:spacing w:before="100" w:beforeAutospacing="1" w:after="100" w:afterAutospacing="1"/>
    </w:pPr>
  </w:style>
  <w:style w:type="character" w:styleId="Strong">
    <w:name w:val="Strong"/>
    <w:uiPriority w:val="22"/>
    <w:qFormat/>
    <w:rsid w:val="004A3E98"/>
    <w:rPr>
      <w:b/>
      <w:bCs/>
    </w:rPr>
  </w:style>
  <w:style w:type="paragraph" w:customStyle="1" w:styleId="Default">
    <w:name w:val="Default"/>
    <w:basedOn w:val="Normal"/>
    <w:uiPriority w:val="99"/>
    <w:rsid w:val="004A3E98"/>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9422">
      <w:bodyDiv w:val="1"/>
      <w:marLeft w:val="0"/>
      <w:marRight w:val="0"/>
      <w:marTop w:val="0"/>
      <w:marBottom w:val="0"/>
      <w:divBdr>
        <w:top w:val="none" w:sz="0" w:space="0" w:color="auto"/>
        <w:left w:val="none" w:sz="0" w:space="0" w:color="auto"/>
        <w:bottom w:val="none" w:sz="0" w:space="0" w:color="auto"/>
        <w:right w:val="none" w:sz="0" w:space="0" w:color="auto"/>
      </w:divBdr>
    </w:div>
    <w:div w:id="1657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3" Type="http://schemas.microsoft.com/office/2007/relationships/stylesWithEffects" Target="stylesWithEffects.xml"/><Relationship Id="rId21" Type="http://schemas.openxmlformats.org/officeDocument/2006/relationships/hyperlink" Target="https://mavalert.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47" Type="http://schemas.openxmlformats.org/officeDocument/2006/relationships/hyperlink" Target="http://amherzog@uta.ed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hyperlink" Target="http://rafia@uta.edu" TargetMode="External"/><Relationship Id="rId2" Type="http://schemas.openxmlformats.org/officeDocument/2006/relationships/styles" Target="styles.xml"/><Relationship Id="rId16" Type="http://schemas.openxmlformats.org/officeDocument/2006/relationships/hyperlink" Target="file:///C:\Users\schowd\AppData\Local\Temp\jmhood@uta.edu" TargetMode="External"/><Relationship Id="rId20" Type="http://schemas.openxmlformats.org/officeDocument/2006/relationships/hyperlink" Target="http://www.uta.edu/sfs" TargetMode="External"/><Relationship Id="rId29" Type="http://schemas.openxmlformats.org/officeDocument/2006/relationships/hyperlink" Target="mailto:IDEAS@uta.edu" TargetMode="External"/><Relationship Id="rId41" Type="http://schemas.openxmlformats.org/officeDocument/2006/relationships/hyperlink" Target="http://fablab.uta.ed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peace@uta.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how-to" TargetMode="External"/><Relationship Id="rId49" Type="http://schemas.openxmlformats.org/officeDocument/2006/relationships/hyperlink" Target="http://gtrkay@uta.edu" TargetMode="External"/><Relationship Id="rId10" Type="http://schemas.openxmlformats.org/officeDocument/2006/relationships/hyperlink" Target="http://www.saplinglearning.com"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yperlink" Target="http://amherzog@uta.ed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a.edu/chemistry/faculty/directory/Chowdhury.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 Id="rId48" Type="http://schemas.openxmlformats.org/officeDocument/2006/relationships/hyperlink" Target="http://gtrkay@uta.edu" TargetMode="External"/><Relationship Id="rId8" Type="http://schemas.openxmlformats.org/officeDocument/2006/relationships/hyperlink" Target="mailto:schowd@uta.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CHEM 4461/CHEM 5461</vt:lpstr>
    </vt:vector>
  </TitlesOfParts>
  <Company>Microsoft Corporation</Company>
  <LinksUpToDate>false</LinksUpToDate>
  <CharactersWithSpaces>20657</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2949246</vt:i4>
      </vt:variant>
      <vt:variant>
        <vt:i4>3</vt:i4>
      </vt:variant>
      <vt:variant>
        <vt:i4>0</vt:i4>
      </vt:variant>
      <vt:variant>
        <vt:i4>5</vt:i4>
      </vt:variant>
      <vt:variant>
        <vt:lpwstr>http://wweb.uta.edu/ses/fao</vt:lpwstr>
      </vt:variant>
      <vt:variant>
        <vt:lpwstr/>
      </vt:variant>
      <vt:variant>
        <vt:i4>7340115</vt:i4>
      </vt:variant>
      <vt:variant>
        <vt:i4>0</vt:i4>
      </vt:variant>
      <vt:variant>
        <vt:i4>0</vt:i4>
      </vt:variant>
      <vt:variant>
        <vt:i4>5</vt:i4>
      </vt:variant>
      <vt:variant>
        <vt:lpwstr>mailto:schowd@uta.edu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4461/CHEM 5461</dc:title>
  <dc:creator>End User</dc:creator>
  <cp:lastModifiedBy>oit</cp:lastModifiedBy>
  <cp:revision>5</cp:revision>
  <cp:lastPrinted>2012-08-23T17:23:00Z</cp:lastPrinted>
  <dcterms:created xsi:type="dcterms:W3CDTF">2017-08-21T22:20:00Z</dcterms:created>
  <dcterms:modified xsi:type="dcterms:W3CDTF">2017-08-21T22:56:00Z</dcterms:modified>
</cp:coreProperties>
</file>