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3A02" w14:textId="4F3839BB" w:rsidR="00CE1818" w:rsidRPr="00641ADA" w:rsidRDefault="004E2AE2" w:rsidP="009B280D">
      <w:pPr>
        <w:contextualSpacing/>
        <w:jc w:val="center"/>
        <w:rPr>
          <w:rFonts w:ascii="Times New Roman" w:hAnsi="Times New Roman"/>
        </w:rPr>
      </w:pPr>
      <w:r w:rsidRPr="00641ADA">
        <w:rPr>
          <w:rFonts w:ascii="Times New Roman" w:hAnsi="Times New Roman"/>
          <w:b/>
        </w:rPr>
        <w:t>ACCT</w:t>
      </w:r>
      <w:r w:rsidR="00CE1818" w:rsidRPr="00641ADA">
        <w:rPr>
          <w:rFonts w:ascii="Times New Roman" w:hAnsi="Times New Roman"/>
          <w:b/>
        </w:rPr>
        <w:t xml:space="preserve"> </w:t>
      </w:r>
      <w:r w:rsidRPr="00641ADA">
        <w:rPr>
          <w:rFonts w:ascii="Times New Roman" w:hAnsi="Times New Roman"/>
          <w:b/>
        </w:rPr>
        <w:t>2301</w:t>
      </w:r>
      <w:r w:rsidR="00D4640C" w:rsidRPr="00641ADA">
        <w:rPr>
          <w:rFonts w:ascii="Times New Roman" w:hAnsi="Times New Roman"/>
          <w:b/>
        </w:rPr>
        <w:t xml:space="preserve">: </w:t>
      </w:r>
      <w:r w:rsidRPr="00641ADA">
        <w:rPr>
          <w:rFonts w:ascii="Times New Roman" w:hAnsi="Times New Roman"/>
          <w:b/>
        </w:rPr>
        <w:t>PRINCIPLES OF ACCOUNTING I</w:t>
      </w:r>
    </w:p>
    <w:p w14:paraId="5D366C4B" w14:textId="7ED30B95" w:rsidR="00141EC6" w:rsidRPr="00641ADA" w:rsidRDefault="00CE1818" w:rsidP="009B280D">
      <w:pPr>
        <w:contextualSpacing/>
        <w:jc w:val="center"/>
        <w:rPr>
          <w:rFonts w:ascii="Times New Roman" w:hAnsi="Times New Roman"/>
          <w:b/>
        </w:rPr>
      </w:pPr>
      <w:r w:rsidRPr="00641ADA">
        <w:rPr>
          <w:rFonts w:ascii="Times New Roman" w:hAnsi="Times New Roman"/>
          <w:b/>
        </w:rPr>
        <w:t>Fall 20</w:t>
      </w:r>
      <w:r w:rsidR="00F1657A" w:rsidRPr="00641ADA">
        <w:rPr>
          <w:rFonts w:ascii="Times New Roman" w:hAnsi="Times New Roman"/>
          <w:b/>
        </w:rPr>
        <w:t>17 Course</w:t>
      </w:r>
      <w:r w:rsidR="004E2AE2" w:rsidRPr="00641ADA">
        <w:rPr>
          <w:rFonts w:ascii="Times New Roman" w:hAnsi="Times New Roman"/>
          <w:b/>
        </w:rPr>
        <w:t xml:space="preserve"> S</w:t>
      </w:r>
      <w:r w:rsidR="00F1657A" w:rsidRPr="00641ADA">
        <w:rPr>
          <w:rFonts w:ascii="Times New Roman" w:hAnsi="Times New Roman"/>
          <w:b/>
        </w:rPr>
        <w:t>yllabus and</w:t>
      </w:r>
      <w:r w:rsidR="004E2AE2" w:rsidRPr="00641ADA">
        <w:rPr>
          <w:rFonts w:ascii="Times New Roman" w:hAnsi="Times New Roman"/>
          <w:b/>
        </w:rPr>
        <w:t xml:space="preserve"> S</w:t>
      </w:r>
      <w:r w:rsidR="00F1657A" w:rsidRPr="00641ADA">
        <w:rPr>
          <w:rFonts w:ascii="Times New Roman" w:hAnsi="Times New Roman"/>
          <w:b/>
        </w:rPr>
        <w:t>chedule</w:t>
      </w:r>
    </w:p>
    <w:p w14:paraId="4A4633E2" w14:textId="77777777" w:rsidR="00F1657A" w:rsidRPr="00641ADA" w:rsidRDefault="00F1657A" w:rsidP="009B280D">
      <w:pPr>
        <w:contextualSpacing/>
        <w:jc w:val="center"/>
        <w:rPr>
          <w:rFonts w:ascii="Times New Roman" w:hAnsi="Times New Roman"/>
        </w:rPr>
      </w:pPr>
    </w:p>
    <w:p w14:paraId="0BE56825" w14:textId="3E8B810F" w:rsidR="00141EC6" w:rsidRPr="00641ADA" w:rsidRDefault="004E2AE2" w:rsidP="009B280D">
      <w:pPr>
        <w:contextualSpacing/>
        <w:rPr>
          <w:rFonts w:ascii="Times New Roman" w:hAnsi="Times New Roman"/>
        </w:rPr>
      </w:pPr>
      <w:r w:rsidRPr="00641ADA">
        <w:rPr>
          <w:rFonts w:ascii="Times New Roman" w:hAnsi="Times New Roman"/>
          <w:b/>
        </w:rPr>
        <w:t>Instructor</w:t>
      </w:r>
      <w:r w:rsidR="00141EC6" w:rsidRPr="00641ADA">
        <w:rPr>
          <w:rFonts w:ascii="Times New Roman" w:hAnsi="Times New Roman"/>
          <w:b/>
        </w:rPr>
        <w:t xml:space="preserve">: </w:t>
      </w:r>
      <w:r w:rsidRPr="00641ADA">
        <w:rPr>
          <w:rFonts w:ascii="Times New Roman" w:hAnsi="Times New Roman"/>
        </w:rPr>
        <w:t>David Rosser, PhD, CPA (inactive)</w:t>
      </w:r>
    </w:p>
    <w:p w14:paraId="7AD90052" w14:textId="77777777" w:rsidR="00141EC6" w:rsidRPr="00641ADA" w:rsidRDefault="00141EC6" w:rsidP="009B280D">
      <w:pPr>
        <w:contextualSpacing/>
        <w:rPr>
          <w:rFonts w:ascii="Times New Roman" w:hAnsi="Times New Roman"/>
          <w:b/>
        </w:rPr>
      </w:pPr>
    </w:p>
    <w:p w14:paraId="5C771428" w14:textId="2BEF9BD7" w:rsidR="00141EC6" w:rsidRPr="00641ADA" w:rsidRDefault="004E2AE2" w:rsidP="009B280D">
      <w:pPr>
        <w:contextualSpacing/>
        <w:rPr>
          <w:rFonts w:ascii="Times New Roman" w:hAnsi="Times New Roman"/>
        </w:rPr>
      </w:pPr>
      <w:r w:rsidRPr="00641ADA">
        <w:rPr>
          <w:rFonts w:ascii="Times New Roman" w:hAnsi="Times New Roman"/>
          <w:b/>
        </w:rPr>
        <w:t>Office</w:t>
      </w:r>
      <w:r w:rsidR="00141EC6" w:rsidRPr="00641ADA">
        <w:rPr>
          <w:rFonts w:ascii="Times New Roman" w:hAnsi="Times New Roman"/>
          <w:b/>
        </w:rPr>
        <w:t xml:space="preserve">: </w:t>
      </w:r>
      <w:r w:rsidRPr="00641ADA">
        <w:rPr>
          <w:rFonts w:ascii="Times New Roman" w:hAnsi="Times New Roman"/>
        </w:rPr>
        <w:t>COBA 421</w:t>
      </w:r>
    </w:p>
    <w:p w14:paraId="2D712CBC" w14:textId="0B01234F" w:rsidR="00141EC6" w:rsidRPr="00641ADA" w:rsidRDefault="00141EC6" w:rsidP="009B280D">
      <w:pPr>
        <w:contextualSpacing/>
        <w:rPr>
          <w:rFonts w:ascii="Times New Roman" w:hAnsi="Times New Roman"/>
        </w:rPr>
      </w:pPr>
      <w:r w:rsidRPr="00641ADA">
        <w:rPr>
          <w:rFonts w:ascii="Times New Roman" w:hAnsi="Times New Roman"/>
          <w:b/>
        </w:rPr>
        <w:t>Office Tel</w:t>
      </w:r>
      <w:r w:rsidR="008860E8" w:rsidRPr="00641ADA">
        <w:rPr>
          <w:rFonts w:ascii="Times New Roman" w:hAnsi="Times New Roman"/>
          <w:b/>
        </w:rPr>
        <w:t>.</w:t>
      </w:r>
      <w:r w:rsidRPr="00641ADA">
        <w:rPr>
          <w:rFonts w:ascii="Times New Roman" w:hAnsi="Times New Roman"/>
          <w:b/>
        </w:rPr>
        <w:t xml:space="preserve">: </w:t>
      </w:r>
      <w:r w:rsidR="004E2AE2" w:rsidRPr="00641ADA">
        <w:rPr>
          <w:rFonts w:ascii="Times New Roman" w:hAnsi="Times New Roman"/>
        </w:rPr>
        <w:t>(817) 272-0142</w:t>
      </w:r>
    </w:p>
    <w:p w14:paraId="1E26968C" w14:textId="7AD6382E" w:rsidR="00141EC6" w:rsidRPr="00641ADA" w:rsidRDefault="008860E8" w:rsidP="009B280D">
      <w:pPr>
        <w:contextualSpacing/>
        <w:rPr>
          <w:rFonts w:ascii="Times New Roman" w:hAnsi="Times New Roman"/>
        </w:rPr>
      </w:pPr>
      <w:r w:rsidRPr="00641ADA">
        <w:rPr>
          <w:rFonts w:ascii="Times New Roman" w:hAnsi="Times New Roman"/>
          <w:b/>
        </w:rPr>
        <w:t>Email</w:t>
      </w:r>
      <w:r w:rsidR="00141EC6" w:rsidRPr="00641ADA">
        <w:rPr>
          <w:rFonts w:ascii="Times New Roman" w:hAnsi="Times New Roman"/>
          <w:b/>
        </w:rPr>
        <w:t xml:space="preserve">: </w:t>
      </w:r>
      <w:r w:rsidR="004E2AE2" w:rsidRPr="00641ADA">
        <w:rPr>
          <w:rFonts w:ascii="Times New Roman" w:hAnsi="Times New Roman"/>
        </w:rPr>
        <w:t>david.rosser@uta.edu</w:t>
      </w:r>
    </w:p>
    <w:p w14:paraId="496A2FA2" w14:textId="405D0BB4" w:rsidR="00686767" w:rsidRPr="00641ADA" w:rsidRDefault="00041132" w:rsidP="009B280D">
      <w:pPr>
        <w:contextualSpacing/>
        <w:rPr>
          <w:rFonts w:ascii="Times New Roman" w:hAnsi="Times New Roman"/>
        </w:rPr>
      </w:pPr>
      <w:r w:rsidRPr="00641ADA">
        <w:rPr>
          <w:rFonts w:ascii="Times New Roman" w:hAnsi="Times New Roman"/>
          <w:b/>
        </w:rPr>
        <w:t>Faculty Profile:</w:t>
      </w:r>
      <w:r w:rsidRPr="00641ADA">
        <w:rPr>
          <w:rFonts w:ascii="Times New Roman" w:hAnsi="Times New Roman"/>
        </w:rPr>
        <w:t xml:space="preserve"> </w:t>
      </w:r>
      <w:r w:rsidR="00D510AF" w:rsidRPr="00641ADA">
        <w:rPr>
          <w:rFonts w:ascii="Times New Roman" w:hAnsi="Times New Roman"/>
          <w:bdr w:val="none" w:sz="0" w:space="0" w:color="auto" w:frame="1"/>
          <w:shd w:val="clear" w:color="auto" w:fill="FFFFFF"/>
        </w:rPr>
        <w:t>http://mentis.uta.edu/explore/profile/david-rosser</w:t>
      </w:r>
      <w:r w:rsidR="00686767" w:rsidRPr="00641ADA">
        <w:rPr>
          <w:rFonts w:ascii="Times New Roman" w:hAnsi="Times New Roman"/>
        </w:rPr>
        <w:br/>
      </w:r>
    </w:p>
    <w:p w14:paraId="09B22B3A" w14:textId="1AB41407" w:rsidR="00A470FF" w:rsidRPr="00641ADA" w:rsidRDefault="00A470FF" w:rsidP="009B280D">
      <w:pPr>
        <w:contextualSpacing/>
        <w:rPr>
          <w:rFonts w:ascii="Times New Roman" w:hAnsi="Times New Roman"/>
          <w:color w:val="FF0000"/>
        </w:rPr>
      </w:pPr>
      <w:r w:rsidRPr="00641ADA">
        <w:rPr>
          <w:rFonts w:ascii="Times New Roman" w:hAnsi="Times New Roman"/>
          <w:b/>
        </w:rPr>
        <w:t xml:space="preserve">Office Hours: </w:t>
      </w:r>
      <w:r w:rsidR="00B96457" w:rsidRPr="00641ADA">
        <w:rPr>
          <w:rFonts w:ascii="Times New Roman" w:hAnsi="Times New Roman"/>
        </w:rPr>
        <w:t>Tuesdays and Thursdays, 1:30pm – 3:00pm (or by appointment), COBA 421</w:t>
      </w:r>
      <w:r w:rsidR="004E2AE2" w:rsidRPr="00641ADA">
        <w:rPr>
          <w:rFonts w:ascii="Times New Roman" w:hAnsi="Times New Roman"/>
        </w:rPr>
        <w:t xml:space="preserve"> </w:t>
      </w:r>
    </w:p>
    <w:p w14:paraId="13310D97" w14:textId="77777777" w:rsidR="00A470FF" w:rsidRPr="00641ADA" w:rsidRDefault="00A470FF" w:rsidP="009B280D">
      <w:pPr>
        <w:contextualSpacing/>
        <w:rPr>
          <w:rFonts w:ascii="Times New Roman" w:hAnsi="Times New Roman"/>
          <w:b/>
        </w:rPr>
      </w:pPr>
    </w:p>
    <w:p w14:paraId="313E1F25" w14:textId="091E8A21" w:rsidR="00141EC6" w:rsidRPr="00641ADA" w:rsidRDefault="00141EC6" w:rsidP="009B280D">
      <w:pPr>
        <w:contextualSpacing/>
        <w:rPr>
          <w:rFonts w:ascii="Times New Roman" w:hAnsi="Times New Roman"/>
        </w:rPr>
      </w:pPr>
      <w:r w:rsidRPr="00641ADA">
        <w:rPr>
          <w:rFonts w:ascii="Times New Roman" w:hAnsi="Times New Roman"/>
          <w:b/>
        </w:rPr>
        <w:t xml:space="preserve">Section </w:t>
      </w:r>
      <w:r w:rsidR="001D11A1" w:rsidRPr="00641ADA">
        <w:rPr>
          <w:rFonts w:ascii="Times New Roman" w:hAnsi="Times New Roman"/>
          <w:b/>
        </w:rPr>
        <w:t>Information</w:t>
      </w:r>
      <w:r w:rsidRPr="00641ADA">
        <w:rPr>
          <w:rFonts w:ascii="Times New Roman" w:hAnsi="Times New Roman"/>
          <w:b/>
        </w:rPr>
        <w:t xml:space="preserve">: </w:t>
      </w:r>
      <w:r w:rsidR="00D510AF" w:rsidRPr="00641ADA">
        <w:rPr>
          <w:rFonts w:ascii="Times New Roman" w:hAnsi="Times New Roman"/>
        </w:rPr>
        <w:t>ACCT 2301-002</w:t>
      </w:r>
    </w:p>
    <w:p w14:paraId="373DA882" w14:textId="659600F3" w:rsidR="00141EC6" w:rsidRPr="00641ADA" w:rsidRDefault="00141EC6" w:rsidP="009B280D">
      <w:pPr>
        <w:contextualSpacing/>
        <w:rPr>
          <w:rFonts w:ascii="Times New Roman" w:hAnsi="Times New Roman"/>
        </w:rPr>
      </w:pPr>
      <w:r w:rsidRPr="00641ADA">
        <w:rPr>
          <w:rFonts w:ascii="Times New Roman" w:hAnsi="Times New Roman"/>
          <w:b/>
        </w:rPr>
        <w:t xml:space="preserve">Time and Place of Class Meetings: </w:t>
      </w:r>
      <w:r w:rsidR="00B96457" w:rsidRPr="00641ADA">
        <w:rPr>
          <w:rFonts w:ascii="Times New Roman" w:hAnsi="Times New Roman"/>
        </w:rPr>
        <w:t>Tuesdays and Thursdays,</w:t>
      </w:r>
      <w:r w:rsidR="00D510AF" w:rsidRPr="00641ADA">
        <w:rPr>
          <w:rFonts w:ascii="Times New Roman" w:hAnsi="Times New Roman"/>
        </w:rPr>
        <w:t xml:space="preserve"> 9:30am – 10:50am, COBA 243</w:t>
      </w:r>
    </w:p>
    <w:p w14:paraId="53764370" w14:textId="77777777" w:rsidR="00141EC6" w:rsidRPr="00641ADA" w:rsidRDefault="00141EC6" w:rsidP="009B280D">
      <w:pPr>
        <w:contextualSpacing/>
        <w:rPr>
          <w:rFonts w:ascii="Times New Roman" w:hAnsi="Times New Roman"/>
          <w:b/>
        </w:rPr>
      </w:pPr>
    </w:p>
    <w:p w14:paraId="1834352E" w14:textId="77777777" w:rsidR="009B280D" w:rsidRPr="00641ADA" w:rsidRDefault="009B280D" w:rsidP="009B280D">
      <w:pPr>
        <w:contextualSpacing/>
        <w:rPr>
          <w:rFonts w:ascii="Times New Roman" w:hAnsi="Times New Roman"/>
          <w:b/>
          <w:u w:val="single"/>
        </w:rPr>
      </w:pPr>
      <w:r w:rsidRPr="00641ADA">
        <w:rPr>
          <w:rFonts w:ascii="Times New Roman" w:hAnsi="Times New Roman"/>
          <w:b/>
          <w:u w:val="single"/>
        </w:rPr>
        <w:t>Description of Course Content</w:t>
      </w:r>
    </w:p>
    <w:p w14:paraId="74B50C02" w14:textId="77777777" w:rsidR="009B280D" w:rsidRPr="00641ADA" w:rsidRDefault="009B280D" w:rsidP="009B280D">
      <w:pPr>
        <w:contextualSpacing/>
        <w:rPr>
          <w:rFonts w:ascii="Times New Roman" w:hAnsi="Times New Roman"/>
          <w:b/>
          <w:u w:val="single"/>
        </w:rPr>
      </w:pPr>
    </w:p>
    <w:p w14:paraId="7B061313" w14:textId="25E8F2BD" w:rsidR="00141EC6" w:rsidRPr="00641ADA" w:rsidRDefault="00D510AF" w:rsidP="009B280D">
      <w:pPr>
        <w:contextualSpacing/>
        <w:rPr>
          <w:rFonts w:ascii="Times New Roman" w:hAnsi="Times New Roman"/>
          <w:b/>
          <w:u w:val="single"/>
        </w:rPr>
      </w:pPr>
      <w:r w:rsidRPr="00641ADA">
        <w:rPr>
          <w:rFonts w:ascii="Times New Roman" w:hAnsi="Times New Roman"/>
        </w:rPr>
        <w:t>Introduction to t</w:t>
      </w:r>
      <w:r w:rsidRPr="00641ADA">
        <w:rPr>
          <w:rFonts w:ascii="Times New Roman" w:eastAsiaTheme="minorHAnsi" w:hAnsi="Times New Roman"/>
          <w:lang w:eastAsia="en-US"/>
        </w:rPr>
        <w:t>he accounting process and its informational output. Financial accounting concepts, basic procedures, and the resulting reports. Recognition and creation of accounting information as bases for decisions.</w:t>
      </w:r>
    </w:p>
    <w:p w14:paraId="3316B59E" w14:textId="77777777" w:rsidR="00141EC6" w:rsidRPr="00641ADA" w:rsidRDefault="00141EC6" w:rsidP="009B280D">
      <w:pPr>
        <w:contextualSpacing/>
        <w:rPr>
          <w:rFonts w:ascii="Times New Roman" w:hAnsi="Times New Roman"/>
        </w:rPr>
      </w:pPr>
    </w:p>
    <w:p w14:paraId="4924A294" w14:textId="35F27EAF" w:rsidR="009B280D" w:rsidRPr="00641ADA" w:rsidRDefault="00141EC6" w:rsidP="009B280D">
      <w:pPr>
        <w:pStyle w:val="BodyTextIndent"/>
        <w:ind w:left="0"/>
        <w:contextualSpacing/>
        <w:rPr>
          <w:rFonts w:ascii="Times New Roman" w:hAnsi="Times New Roman" w:cs="Times New Roman"/>
          <w:b/>
        </w:rPr>
      </w:pPr>
      <w:r w:rsidRPr="00641ADA">
        <w:rPr>
          <w:rFonts w:ascii="Times New Roman" w:hAnsi="Times New Roman" w:cs="Times New Roman"/>
          <w:b/>
          <w:u w:val="single"/>
        </w:rPr>
        <w:t>Student Learning Outcomes</w:t>
      </w:r>
      <w:r w:rsidRPr="00641ADA">
        <w:rPr>
          <w:rFonts w:ascii="Times New Roman" w:hAnsi="Times New Roman" w:cs="Times New Roman"/>
          <w:b/>
        </w:rPr>
        <w:t xml:space="preserve"> </w:t>
      </w:r>
    </w:p>
    <w:p w14:paraId="32F2D60B" w14:textId="77777777" w:rsidR="009B280D" w:rsidRPr="00641ADA" w:rsidRDefault="009B280D" w:rsidP="009B280D">
      <w:pPr>
        <w:pStyle w:val="BodyTextIndent"/>
        <w:ind w:left="0"/>
        <w:contextualSpacing/>
        <w:rPr>
          <w:rFonts w:ascii="Times New Roman" w:hAnsi="Times New Roman" w:cs="Times New Roman"/>
          <w:b/>
        </w:rPr>
      </w:pPr>
    </w:p>
    <w:p w14:paraId="5E6FC903" w14:textId="21AB7142" w:rsidR="00D510AF" w:rsidRPr="00641ADA" w:rsidRDefault="00D510AF" w:rsidP="009B280D">
      <w:pPr>
        <w:pStyle w:val="BodyTextIndent"/>
        <w:ind w:left="0"/>
        <w:contextualSpacing/>
        <w:rPr>
          <w:rFonts w:ascii="Times New Roman" w:hAnsi="Times New Roman" w:cs="Times New Roman"/>
        </w:rPr>
      </w:pPr>
      <w:r w:rsidRPr="00641ADA">
        <w:rPr>
          <w:rFonts w:ascii="Times New Roman" w:hAnsi="Times New Roman" w:cs="Times New Roman"/>
        </w:rPr>
        <w:t>The primary objective of this course is to help students understand how accounting meets the information needs of various users by developing and communicating information that is useful for decision-making.  This course introduces students to basic financial accounting concepts, financial statement preparation, and analysis.  Specific learning outcomes for students in this course include:</w:t>
      </w:r>
    </w:p>
    <w:p w14:paraId="017F50A9" w14:textId="3FC3C218"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Being able to identify the users and uses of financial statements and determine the relationship among the four financial statements.</w:t>
      </w:r>
    </w:p>
    <w:p w14:paraId="0C462256" w14:textId="77777777"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 xml:space="preserve">Being able to define elements of financial statements and determine how business transactions affect the accounting equation and the financial statements. </w:t>
      </w:r>
    </w:p>
    <w:p w14:paraId="79A006E5" w14:textId="58FA7760"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Being able to describe the accounting cycle, construct journal entries, prepare basic financial statements, and compute basic financial ratios.</w:t>
      </w:r>
    </w:p>
    <w:p w14:paraId="0B3579BD" w14:textId="4A0456D2"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 xml:space="preserve">Being able to describe the impact that accountants and financial reports have on the economy and financial markets.  </w:t>
      </w:r>
    </w:p>
    <w:p w14:paraId="1D8C112B" w14:textId="77777777" w:rsidR="00D510AF" w:rsidRPr="00641ADA" w:rsidRDefault="00D510AF" w:rsidP="009B280D">
      <w:pPr>
        <w:pStyle w:val="ListParagraph"/>
        <w:ind w:left="1080"/>
        <w:rPr>
          <w:rFonts w:ascii="Times New Roman" w:hAnsi="Times New Roman"/>
        </w:rPr>
      </w:pPr>
    </w:p>
    <w:p w14:paraId="46374550" w14:textId="583C6B48" w:rsidR="008E5B5B" w:rsidRPr="00641ADA" w:rsidRDefault="008E5B5B" w:rsidP="00393058">
      <w:pPr>
        <w:ind w:left="720" w:hanging="720"/>
        <w:contextualSpacing/>
        <w:rPr>
          <w:rFonts w:ascii="Times New Roman" w:hAnsi="Times New Roman"/>
        </w:rPr>
      </w:pPr>
      <w:r w:rsidRPr="00641ADA">
        <w:rPr>
          <w:rFonts w:ascii="Times New Roman" w:hAnsi="Times New Roman"/>
        </w:rPr>
        <w:t>Note</w:t>
      </w:r>
      <w:r w:rsidR="002171B1" w:rsidRPr="00641ADA">
        <w:rPr>
          <w:rFonts w:ascii="Times New Roman" w:hAnsi="Times New Roman"/>
        </w:rPr>
        <w:t>s</w:t>
      </w:r>
      <w:r w:rsidRPr="00641ADA">
        <w:rPr>
          <w:rFonts w:ascii="Times New Roman" w:hAnsi="Times New Roman"/>
        </w:rPr>
        <w:t xml:space="preserve">: </w:t>
      </w:r>
      <w:r w:rsidRPr="00641ADA">
        <w:rPr>
          <w:rFonts w:ascii="Times New Roman" w:hAnsi="Times New Roman"/>
        </w:rPr>
        <w:tab/>
        <w:t xml:space="preserve">In order to enroll in ACCT 2302 Principles of Accounting II, you must earn a final grade of no less than a C in this course. </w:t>
      </w:r>
    </w:p>
    <w:p w14:paraId="09422FAA" w14:textId="08E4BA19" w:rsidR="00141EC6" w:rsidRPr="00641ADA" w:rsidRDefault="00D510AF" w:rsidP="00393058">
      <w:pPr>
        <w:ind w:left="720"/>
        <w:rPr>
          <w:rFonts w:ascii="Times New Roman" w:hAnsi="Times New Roman"/>
        </w:rPr>
      </w:pPr>
      <w:r w:rsidRPr="00641ADA">
        <w:rPr>
          <w:rFonts w:ascii="Times New Roman" w:hAnsi="Times New Roman"/>
        </w:rPr>
        <w:t xml:space="preserve">In order to enroll in ACCT 3311 </w:t>
      </w:r>
      <w:r w:rsidR="008E5B5B" w:rsidRPr="00641ADA">
        <w:rPr>
          <w:rFonts w:ascii="Times New Roman" w:hAnsi="Times New Roman"/>
        </w:rPr>
        <w:t>Financial Accounting I</w:t>
      </w:r>
      <w:r w:rsidRPr="00641ADA">
        <w:rPr>
          <w:rFonts w:ascii="Times New Roman" w:hAnsi="Times New Roman"/>
        </w:rPr>
        <w:t xml:space="preserve">, you will either need to: (1) score in the top one-third of your ACCT 2301 section’s comprehensive final exam (with no less than a B on that examination) and earn a final grade of no less than a B in the course, or (2) pass an entrance examination based primarily on the topics covered in this course.  Information about the entrance examination is available here: http://wweb.uta.edu/accounting/default.aspx?folder=EntranceExam&amp;page=intermediate.exam.html </w:t>
      </w:r>
    </w:p>
    <w:p w14:paraId="4B2B4840" w14:textId="7A89FF3F" w:rsidR="00141EC6" w:rsidRPr="00641ADA" w:rsidRDefault="00141EC6" w:rsidP="009B280D">
      <w:pPr>
        <w:contextualSpacing/>
        <w:rPr>
          <w:rFonts w:ascii="Times New Roman" w:hAnsi="Times New Roman"/>
          <w:b/>
        </w:rPr>
      </w:pPr>
    </w:p>
    <w:p w14:paraId="160B98A3" w14:textId="55EB5159" w:rsidR="009B280D" w:rsidRPr="00641ADA" w:rsidRDefault="00232F2D" w:rsidP="009B280D">
      <w:pPr>
        <w:pStyle w:val="BodyText"/>
        <w:ind w:right="183"/>
        <w:contextualSpacing/>
        <w:rPr>
          <w:rFonts w:ascii="Times New Roman" w:hAnsi="Times New Roman"/>
          <w:b/>
          <w:u w:val="single"/>
        </w:rPr>
      </w:pPr>
      <w:r w:rsidRPr="00641ADA">
        <w:rPr>
          <w:rFonts w:ascii="Times New Roman" w:hAnsi="Times New Roman"/>
          <w:b/>
          <w:u w:val="single"/>
        </w:rPr>
        <w:t>Required Textb</w:t>
      </w:r>
      <w:r w:rsidR="009B280D" w:rsidRPr="00641ADA">
        <w:rPr>
          <w:rFonts w:ascii="Times New Roman" w:hAnsi="Times New Roman"/>
          <w:b/>
          <w:u w:val="single"/>
        </w:rPr>
        <w:t>ooks and Other Course Materials</w:t>
      </w:r>
    </w:p>
    <w:p w14:paraId="1EB9B234" w14:textId="24BA318C" w:rsidR="00232F2D" w:rsidRPr="00641ADA" w:rsidRDefault="00232F2D" w:rsidP="009B280D">
      <w:pPr>
        <w:pStyle w:val="BodyText"/>
        <w:ind w:right="183"/>
        <w:contextualSpacing/>
        <w:rPr>
          <w:rFonts w:ascii="Times New Roman" w:hAnsi="Times New Roman"/>
          <w:b/>
          <w:u w:val="single"/>
        </w:rPr>
      </w:pPr>
      <w:r w:rsidRPr="00641ADA">
        <w:rPr>
          <w:rFonts w:ascii="Times New Roman" w:hAnsi="Times New Roman"/>
          <w:b/>
          <w:u w:val="single"/>
        </w:rPr>
        <w:t xml:space="preserve"> </w:t>
      </w:r>
    </w:p>
    <w:p w14:paraId="54F63EB2" w14:textId="77777777" w:rsidR="00232F2D" w:rsidRPr="00641ADA" w:rsidRDefault="00232F2D" w:rsidP="009B280D">
      <w:pPr>
        <w:pStyle w:val="BodyText"/>
        <w:spacing w:after="0"/>
        <w:ind w:right="183"/>
        <w:contextualSpacing/>
        <w:rPr>
          <w:rFonts w:ascii="Times New Roman" w:hAnsi="Times New Roman"/>
        </w:rPr>
      </w:pPr>
      <w:r w:rsidRPr="00641ADA">
        <w:rPr>
          <w:rFonts w:ascii="Times New Roman" w:hAnsi="Times New Roman"/>
        </w:rPr>
        <w:t>Horngren’s Financial and Managerial Accounting (Miller-Nobles, Mattison &amp; Matsumura 5</w:t>
      </w:r>
      <w:r w:rsidRPr="00641ADA">
        <w:rPr>
          <w:rFonts w:ascii="Times New Roman" w:hAnsi="Times New Roman"/>
          <w:vertAlign w:val="superscript"/>
        </w:rPr>
        <w:t>th</w:t>
      </w:r>
      <w:r w:rsidRPr="00641ADA">
        <w:rPr>
          <w:rFonts w:ascii="Times New Roman" w:hAnsi="Times New Roman"/>
        </w:rPr>
        <w:t xml:space="preserve"> Ed. Pearson 2016). You are required to purchase </w:t>
      </w:r>
      <w:r w:rsidRPr="00E05DE6">
        <w:rPr>
          <w:rFonts w:ascii="Times New Roman" w:hAnsi="Times New Roman"/>
          <w:b/>
        </w:rPr>
        <w:t>one</w:t>
      </w:r>
      <w:r w:rsidRPr="00641ADA">
        <w:rPr>
          <w:rFonts w:ascii="Times New Roman" w:hAnsi="Times New Roman"/>
        </w:rPr>
        <w:t xml:space="preserve"> of the following:</w:t>
      </w:r>
    </w:p>
    <w:p w14:paraId="05D00949" w14:textId="77777777" w:rsidR="00232F2D" w:rsidRPr="00641ADA" w:rsidRDefault="00232F2D" w:rsidP="009B280D">
      <w:pPr>
        <w:pStyle w:val="ListParagraph"/>
        <w:widowControl w:val="0"/>
        <w:numPr>
          <w:ilvl w:val="0"/>
          <w:numId w:val="6"/>
        </w:numPr>
        <w:tabs>
          <w:tab w:val="left" w:pos="360"/>
        </w:tabs>
        <w:rPr>
          <w:rFonts w:ascii="Times New Roman" w:hAnsi="Times New Roman"/>
        </w:rPr>
      </w:pPr>
      <w:r w:rsidRPr="00641ADA">
        <w:rPr>
          <w:rFonts w:ascii="Times New Roman" w:hAnsi="Times New Roman"/>
        </w:rPr>
        <w:t xml:space="preserve">Online version only (eText) - accessible with Pearson MyAccountingLab Access Code </w:t>
      </w:r>
    </w:p>
    <w:p w14:paraId="1900E819" w14:textId="77777777" w:rsidR="00232F2D" w:rsidRPr="00641ADA" w:rsidRDefault="00232F2D" w:rsidP="009B280D">
      <w:pPr>
        <w:pStyle w:val="ListParagraph"/>
        <w:widowControl w:val="0"/>
        <w:numPr>
          <w:ilvl w:val="0"/>
          <w:numId w:val="6"/>
        </w:numPr>
        <w:tabs>
          <w:tab w:val="left" w:pos="360"/>
        </w:tabs>
        <w:rPr>
          <w:rFonts w:ascii="Times New Roman" w:hAnsi="Times New Roman"/>
        </w:rPr>
      </w:pPr>
      <w:r w:rsidRPr="00641ADA">
        <w:rPr>
          <w:rFonts w:ascii="Times New Roman" w:hAnsi="Times New Roman"/>
        </w:rPr>
        <w:t xml:space="preserve">Binder version of the textbook + Pearson MyAccountingLab Access Code </w:t>
      </w:r>
    </w:p>
    <w:p w14:paraId="52D4D1DC" w14:textId="77777777" w:rsidR="00232F2D" w:rsidRPr="00641ADA" w:rsidRDefault="00232F2D" w:rsidP="009B280D">
      <w:pPr>
        <w:pStyle w:val="ListParagraph"/>
        <w:widowControl w:val="0"/>
        <w:numPr>
          <w:ilvl w:val="0"/>
          <w:numId w:val="6"/>
        </w:numPr>
        <w:tabs>
          <w:tab w:val="left" w:pos="360"/>
        </w:tabs>
        <w:rPr>
          <w:rFonts w:ascii="Times New Roman" w:hAnsi="Times New Roman"/>
        </w:rPr>
      </w:pPr>
      <w:r w:rsidRPr="00641ADA">
        <w:rPr>
          <w:rFonts w:ascii="Times New Roman" w:hAnsi="Times New Roman"/>
        </w:rPr>
        <w:t xml:space="preserve">Hardcover version of the textbook + Pearson MyAccountingLab Access Code </w:t>
      </w:r>
    </w:p>
    <w:p w14:paraId="4983C967" w14:textId="77777777" w:rsidR="00232F2D" w:rsidRPr="00641ADA" w:rsidRDefault="00232F2D" w:rsidP="009B280D">
      <w:pPr>
        <w:ind w:left="720"/>
        <w:contextualSpacing/>
        <w:rPr>
          <w:rFonts w:ascii="Times New Roman" w:hAnsi="Times New Roman"/>
        </w:rPr>
      </w:pPr>
    </w:p>
    <w:p w14:paraId="5B5C6628" w14:textId="77777777" w:rsidR="00720A94" w:rsidRPr="00641ADA" w:rsidRDefault="00720A94" w:rsidP="009B280D">
      <w:pPr>
        <w:pStyle w:val="NoSpacing"/>
        <w:ind w:left="90"/>
        <w:contextualSpacing/>
        <w:rPr>
          <w:sz w:val="22"/>
          <w:szCs w:val="22"/>
        </w:rPr>
      </w:pPr>
    </w:p>
    <w:p w14:paraId="4B9E0802" w14:textId="2DAE546C" w:rsidR="00720A94" w:rsidRPr="00641ADA" w:rsidRDefault="00720A94" w:rsidP="009B280D">
      <w:pPr>
        <w:pStyle w:val="NoSpacing"/>
        <w:ind w:left="90"/>
        <w:contextualSpacing/>
        <w:rPr>
          <w:sz w:val="22"/>
          <w:szCs w:val="22"/>
        </w:rPr>
      </w:pPr>
      <w:r w:rsidRPr="00641ADA">
        <w:rPr>
          <w:sz w:val="22"/>
          <w:szCs w:val="22"/>
        </w:rPr>
        <w:lastRenderedPageBreak/>
        <w:t>Pearson MyAccountingLab: You must register on the MyAccountingLab website in order to complete the pre-quizzes and homework. I will provide instructions for registering in a separate document the first day of class and on Blackboard. Register as soon as possible and contact me immediately if you run into problems – the first pre-quiz is due the second day of class.</w:t>
      </w:r>
      <w:r w:rsidR="00AB3112" w:rsidRPr="00641ADA">
        <w:rPr>
          <w:sz w:val="22"/>
          <w:szCs w:val="22"/>
        </w:rPr>
        <w:t xml:space="preserve"> You can also find a variety of supplemental resources that may be helpful to you on this site (Dynamic Study Modules, DemoDocs, Flashcards, Videos, Study Plans, etc.).</w:t>
      </w:r>
    </w:p>
    <w:p w14:paraId="66DCEA17" w14:textId="77777777" w:rsidR="00720A94" w:rsidRPr="00641ADA" w:rsidRDefault="00720A94" w:rsidP="009B280D">
      <w:pPr>
        <w:pStyle w:val="NoSpacing"/>
        <w:ind w:left="90"/>
        <w:contextualSpacing/>
        <w:rPr>
          <w:sz w:val="22"/>
          <w:szCs w:val="22"/>
        </w:rPr>
      </w:pPr>
    </w:p>
    <w:p w14:paraId="5FD23E25" w14:textId="57707F38" w:rsidR="00232F2D" w:rsidRPr="00641ADA" w:rsidRDefault="00232F2D" w:rsidP="009B280D">
      <w:pPr>
        <w:pStyle w:val="NoSpacing"/>
        <w:ind w:left="90"/>
        <w:contextualSpacing/>
        <w:rPr>
          <w:b/>
          <w:sz w:val="22"/>
          <w:szCs w:val="22"/>
        </w:rPr>
      </w:pPr>
      <w:r w:rsidRPr="00641ADA">
        <w:rPr>
          <w:sz w:val="22"/>
          <w:szCs w:val="22"/>
        </w:rPr>
        <w:t>Calculator: A four function calculator is required for all examinations (four function mea</w:t>
      </w:r>
      <w:r w:rsidR="00E05DE6">
        <w:rPr>
          <w:sz w:val="22"/>
          <w:szCs w:val="22"/>
        </w:rPr>
        <w:t xml:space="preserve">ns that the calculator can </w:t>
      </w:r>
      <w:r w:rsidRPr="00641ADA">
        <w:rPr>
          <w:sz w:val="22"/>
          <w:szCs w:val="22"/>
        </w:rPr>
        <w:t xml:space="preserve">perform addition, subtraction, multiplication, and division). </w:t>
      </w:r>
      <w:r w:rsidRPr="00641ADA">
        <w:rPr>
          <w:b/>
          <w:sz w:val="22"/>
          <w:szCs w:val="22"/>
        </w:rPr>
        <w:t xml:space="preserve">You are </w:t>
      </w:r>
      <w:r w:rsidRPr="00641ADA">
        <w:rPr>
          <w:b/>
          <w:i/>
          <w:sz w:val="22"/>
          <w:szCs w:val="22"/>
        </w:rPr>
        <w:t>not allowed</w:t>
      </w:r>
      <w:r w:rsidRPr="00641ADA">
        <w:rPr>
          <w:b/>
          <w:sz w:val="22"/>
          <w:szCs w:val="22"/>
        </w:rPr>
        <w:t xml:space="preserve"> to use (1) a programmable calculator (e.g., a graphing calculator) or (2) a cell phone as a calculator. </w:t>
      </w:r>
    </w:p>
    <w:p w14:paraId="00631443" w14:textId="740CFBE5" w:rsidR="00AB3112" w:rsidRPr="00641ADA" w:rsidRDefault="00AB3112" w:rsidP="009B280D">
      <w:pPr>
        <w:pStyle w:val="NoSpacing"/>
        <w:ind w:left="90"/>
        <w:contextualSpacing/>
        <w:rPr>
          <w:b/>
          <w:sz w:val="22"/>
          <w:szCs w:val="22"/>
        </w:rPr>
      </w:pPr>
    </w:p>
    <w:p w14:paraId="31286AD1" w14:textId="24625F54" w:rsidR="00AB3112" w:rsidRPr="00641ADA" w:rsidRDefault="00AB3112" w:rsidP="009B280D">
      <w:pPr>
        <w:pStyle w:val="NoSpacing"/>
        <w:ind w:left="90"/>
        <w:contextualSpacing/>
        <w:rPr>
          <w:sz w:val="22"/>
          <w:szCs w:val="22"/>
        </w:rPr>
      </w:pPr>
      <w:r w:rsidRPr="00641ADA">
        <w:rPr>
          <w:sz w:val="22"/>
          <w:szCs w:val="22"/>
        </w:rPr>
        <w:t xml:space="preserve">On exam days (both in-semester and the final exam): Students must bring a Scantron Form 882-E with them to class and must be prepared to show some form of personal identification that includes their picture (e.g., a student ID or driver’s license). </w:t>
      </w:r>
    </w:p>
    <w:p w14:paraId="1FA70775" w14:textId="77777777" w:rsidR="00232F2D" w:rsidRPr="00641ADA" w:rsidRDefault="00232F2D" w:rsidP="009B280D">
      <w:pPr>
        <w:contextualSpacing/>
        <w:rPr>
          <w:rFonts w:ascii="Times New Roman" w:hAnsi="Times New Roman"/>
        </w:rPr>
      </w:pPr>
    </w:p>
    <w:p w14:paraId="03BC8B31" w14:textId="77777777" w:rsidR="009B280D" w:rsidRPr="00641ADA" w:rsidRDefault="001624AA" w:rsidP="009B280D">
      <w:pPr>
        <w:contextualSpacing/>
        <w:rPr>
          <w:rFonts w:ascii="Times New Roman" w:hAnsi="Times New Roman"/>
          <w:b/>
        </w:rPr>
      </w:pPr>
      <w:r w:rsidRPr="00641ADA">
        <w:rPr>
          <w:rFonts w:ascii="Times New Roman" w:hAnsi="Times New Roman"/>
          <w:b/>
          <w:u w:val="single"/>
        </w:rPr>
        <w:t>How do you succeed in this class?</w:t>
      </w:r>
      <w:r w:rsidRPr="00641ADA">
        <w:rPr>
          <w:rFonts w:ascii="Times New Roman" w:hAnsi="Times New Roman"/>
          <w:b/>
        </w:rPr>
        <w:t xml:space="preserve"> </w:t>
      </w:r>
    </w:p>
    <w:p w14:paraId="3F8D2FC7" w14:textId="77777777" w:rsidR="009B280D" w:rsidRPr="00641ADA" w:rsidRDefault="009B280D" w:rsidP="009B280D">
      <w:pPr>
        <w:contextualSpacing/>
        <w:rPr>
          <w:rFonts w:ascii="Times New Roman" w:hAnsi="Times New Roman"/>
          <w:b/>
        </w:rPr>
      </w:pPr>
    </w:p>
    <w:p w14:paraId="74B0D80E" w14:textId="73347C30" w:rsidR="001624AA" w:rsidRPr="00641ADA" w:rsidRDefault="001624AA" w:rsidP="009B280D">
      <w:pPr>
        <w:contextualSpacing/>
        <w:rPr>
          <w:rFonts w:ascii="Times New Roman" w:hAnsi="Times New Roman"/>
        </w:rPr>
      </w:pPr>
      <w:r w:rsidRPr="00641ADA">
        <w:rPr>
          <w:rFonts w:ascii="Times New Roman" w:hAnsi="Times New Roman"/>
        </w:rPr>
        <w:t>ACCT 2301 is difficult for most students but there are things you can do that will help you succeed.</w:t>
      </w:r>
    </w:p>
    <w:p w14:paraId="3F5D7D0F" w14:textId="77777777" w:rsidR="001624AA" w:rsidRPr="00641ADA" w:rsidRDefault="001624AA" w:rsidP="009B280D">
      <w:pPr>
        <w:contextualSpacing/>
        <w:rPr>
          <w:rFonts w:ascii="Times New Roman" w:hAnsi="Times New Roman"/>
        </w:rPr>
      </w:pPr>
    </w:p>
    <w:p w14:paraId="0093788D" w14:textId="367F10E6"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Read the chapter</w:t>
      </w:r>
      <w:r w:rsidR="001329B2" w:rsidRPr="00641ADA">
        <w:rPr>
          <w:rFonts w:ascii="Times New Roman" w:hAnsi="Times New Roman"/>
        </w:rPr>
        <w:t xml:space="preserve"> carefully</w:t>
      </w:r>
      <w:r w:rsidRPr="00641ADA">
        <w:rPr>
          <w:rFonts w:ascii="Times New Roman" w:hAnsi="Times New Roman"/>
        </w:rPr>
        <w:t xml:space="preserve"> </w:t>
      </w:r>
      <w:r w:rsidRPr="00641ADA">
        <w:rPr>
          <w:rFonts w:ascii="Times New Roman" w:hAnsi="Times New Roman"/>
          <w:i/>
        </w:rPr>
        <w:t>before</w:t>
      </w:r>
      <w:r w:rsidRPr="00641ADA">
        <w:rPr>
          <w:rFonts w:ascii="Times New Roman" w:hAnsi="Times New Roman"/>
        </w:rPr>
        <w:t xml:space="preserve"> class. This will introduce you to the material we will cover, allow you to begin processing what accountants do and why, and alert you to questions you may have or material that you don’t understand. This will also help you do well on the </w:t>
      </w:r>
      <w:r w:rsidR="001329B2" w:rsidRPr="00641ADA">
        <w:rPr>
          <w:rFonts w:ascii="Times New Roman" w:hAnsi="Times New Roman"/>
        </w:rPr>
        <w:t>pre-</w:t>
      </w:r>
      <w:r w:rsidRPr="00641ADA">
        <w:rPr>
          <w:rFonts w:ascii="Times New Roman" w:hAnsi="Times New Roman"/>
        </w:rPr>
        <w:t>quizzes.</w:t>
      </w:r>
    </w:p>
    <w:p w14:paraId="3484735E" w14:textId="77777777"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Show up to class, pay attention, and ask questions. The lecture is intended to reinforce what you have already read, explain the material from a different perspective, and answer any questions you may have.</w:t>
      </w:r>
    </w:p>
    <w:p w14:paraId="584AB530" w14:textId="6763B445"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 xml:space="preserve">Take in-class work seriously. This is an opportunity to practice what we are learning, get any questions you have answered immediately, and </w:t>
      </w:r>
      <w:r w:rsidR="00232F2D" w:rsidRPr="00641ADA">
        <w:rPr>
          <w:rFonts w:ascii="Times New Roman" w:hAnsi="Times New Roman"/>
        </w:rPr>
        <w:t xml:space="preserve">discuss </w:t>
      </w:r>
      <w:r w:rsidRPr="00641ADA">
        <w:rPr>
          <w:rFonts w:ascii="Times New Roman" w:hAnsi="Times New Roman"/>
        </w:rPr>
        <w:t xml:space="preserve">the material </w:t>
      </w:r>
      <w:r w:rsidR="00232F2D" w:rsidRPr="00641ADA">
        <w:rPr>
          <w:rFonts w:ascii="Times New Roman" w:hAnsi="Times New Roman"/>
        </w:rPr>
        <w:t>with each</w:t>
      </w:r>
      <w:r w:rsidRPr="00641ADA">
        <w:rPr>
          <w:rFonts w:ascii="Times New Roman" w:hAnsi="Times New Roman"/>
        </w:rPr>
        <w:t xml:space="preserve"> other (a proven method for increasing information retention). It will also help you with the homework assignments.   </w:t>
      </w:r>
    </w:p>
    <w:p w14:paraId="4515E830" w14:textId="204F2590"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 xml:space="preserve">Take the homework assignments seriously. In my opinion, the best method for </w:t>
      </w:r>
      <w:r w:rsidR="00393058" w:rsidRPr="00641ADA">
        <w:rPr>
          <w:rFonts w:ascii="Times New Roman" w:hAnsi="Times New Roman"/>
        </w:rPr>
        <w:t>most</w:t>
      </w:r>
      <w:r w:rsidRPr="00641ADA">
        <w:rPr>
          <w:rFonts w:ascii="Times New Roman" w:hAnsi="Times New Roman"/>
        </w:rPr>
        <w:t xml:space="preserve"> students to learn accounting is to work a lot of practice problems. Give yourself enough time to work the homework problems carefully.</w:t>
      </w:r>
    </w:p>
    <w:p w14:paraId="7623D97A" w14:textId="77777777" w:rsidR="001624AA" w:rsidRPr="00641ADA" w:rsidRDefault="001624AA" w:rsidP="009B280D">
      <w:pPr>
        <w:ind w:left="540"/>
        <w:contextualSpacing/>
        <w:rPr>
          <w:rFonts w:ascii="Times New Roman" w:hAnsi="Times New Roman"/>
        </w:rPr>
      </w:pPr>
    </w:p>
    <w:p w14:paraId="1B12124B" w14:textId="2DAB611B" w:rsidR="001624AA" w:rsidRPr="00641ADA" w:rsidRDefault="001624AA" w:rsidP="009B280D">
      <w:pPr>
        <w:contextualSpacing/>
        <w:rPr>
          <w:rFonts w:ascii="Times New Roman" w:hAnsi="Times New Roman"/>
          <w:b/>
        </w:rPr>
      </w:pPr>
      <w:r w:rsidRPr="00641ADA">
        <w:rPr>
          <w:rFonts w:ascii="Times New Roman" w:hAnsi="Times New Roman"/>
        </w:rPr>
        <w:t>Prepare appropriately for the exams. Give yourself enough time to review the chapters. Work back through the homework assignments and make sure that you understand them</w:t>
      </w:r>
      <w:r w:rsidR="00E05DE6">
        <w:rPr>
          <w:rFonts w:ascii="Times New Roman" w:hAnsi="Times New Roman"/>
        </w:rPr>
        <w:t xml:space="preserve"> (i.e., make sure that you understand why an answer is correct or incorrect)</w:t>
      </w:r>
      <w:r w:rsidRPr="00641ADA">
        <w:rPr>
          <w:rFonts w:ascii="Times New Roman" w:hAnsi="Times New Roman"/>
        </w:rPr>
        <w:t xml:space="preserve">. Work extra problems from the chapters </w:t>
      </w:r>
      <w:r w:rsidR="00393058" w:rsidRPr="00641ADA">
        <w:rPr>
          <w:rFonts w:ascii="Times New Roman" w:hAnsi="Times New Roman"/>
        </w:rPr>
        <w:t xml:space="preserve">or the Dynamic Study Modules on MyAccountingLab </w:t>
      </w:r>
      <w:r w:rsidRPr="00641ADA">
        <w:rPr>
          <w:rFonts w:ascii="Times New Roman" w:hAnsi="Times New Roman"/>
        </w:rPr>
        <w:t>until you feel comfortable with the material. Start studying early enough to get your questions answered.</w:t>
      </w:r>
    </w:p>
    <w:p w14:paraId="096D406E" w14:textId="77777777" w:rsidR="001624AA" w:rsidRPr="00641ADA" w:rsidRDefault="001624AA" w:rsidP="009B280D">
      <w:pPr>
        <w:contextualSpacing/>
        <w:rPr>
          <w:rFonts w:ascii="Times New Roman" w:hAnsi="Times New Roman"/>
          <w:b/>
        </w:rPr>
      </w:pPr>
    </w:p>
    <w:p w14:paraId="4D5EC0DD" w14:textId="266EC654" w:rsidR="001624AA" w:rsidRPr="00641ADA" w:rsidRDefault="00141EC6" w:rsidP="009B280D">
      <w:pPr>
        <w:contextualSpacing/>
        <w:rPr>
          <w:rFonts w:ascii="Times New Roman" w:hAnsi="Times New Roman"/>
          <w:b/>
          <w:u w:val="single"/>
        </w:rPr>
      </w:pPr>
      <w:r w:rsidRPr="00641ADA">
        <w:rPr>
          <w:rFonts w:ascii="Times New Roman" w:hAnsi="Times New Roman"/>
          <w:b/>
          <w:u w:val="single"/>
        </w:rPr>
        <w:t xml:space="preserve">Descriptions of major assignments and examinations </w:t>
      </w:r>
    </w:p>
    <w:p w14:paraId="6E023F07" w14:textId="2F5DE37D" w:rsidR="00AB3112" w:rsidRPr="00641ADA" w:rsidRDefault="00AB3112" w:rsidP="009B280D">
      <w:pPr>
        <w:tabs>
          <w:tab w:val="left" w:pos="540"/>
        </w:tabs>
        <w:contextualSpacing/>
        <w:rPr>
          <w:rFonts w:ascii="Times New Roman" w:hAnsi="Times New Roman"/>
          <w:b/>
        </w:rPr>
      </w:pPr>
    </w:p>
    <w:p w14:paraId="3EE485D3" w14:textId="03626867" w:rsidR="003B6E53" w:rsidRPr="00641ADA" w:rsidRDefault="003B6E53" w:rsidP="009B280D">
      <w:pPr>
        <w:tabs>
          <w:tab w:val="left" w:pos="540"/>
        </w:tabs>
        <w:contextualSpacing/>
        <w:rPr>
          <w:rFonts w:ascii="Times New Roman" w:hAnsi="Times New Roman"/>
        </w:rPr>
      </w:pPr>
      <w:r w:rsidRPr="00641ADA">
        <w:rPr>
          <w:rFonts w:ascii="Times New Roman" w:hAnsi="Times New Roman"/>
          <w:b/>
        </w:rPr>
        <w:t xml:space="preserve">Pre-quizzes: </w:t>
      </w:r>
      <w:r w:rsidRPr="00641ADA">
        <w:rPr>
          <w:rFonts w:ascii="Times New Roman" w:hAnsi="Times New Roman"/>
        </w:rPr>
        <w:t xml:space="preserve">There will be a pre-quiz for each chapter covered that is usually due before class on the first day that a new chapter is presented (please see the section at the end of this syllabus titled </w:t>
      </w:r>
      <w:r w:rsidR="00716329" w:rsidRPr="00641ADA">
        <w:rPr>
          <w:rFonts w:ascii="Times New Roman" w:hAnsi="Times New Roman"/>
          <w:b/>
        </w:rPr>
        <w:t xml:space="preserve">Course Schedule: </w:t>
      </w:r>
      <w:r w:rsidRPr="00641ADA">
        <w:rPr>
          <w:rFonts w:ascii="Times New Roman" w:hAnsi="Times New Roman"/>
          <w:b/>
          <w:bCs/>
          <w:color w:val="000000"/>
        </w:rPr>
        <w:t>Rosser ACCT 2301, 9</w:t>
      </w:r>
      <w:r w:rsidR="00E05DE6">
        <w:rPr>
          <w:rFonts w:ascii="Times New Roman" w:hAnsi="Times New Roman"/>
          <w:b/>
          <w:bCs/>
          <w:color w:val="000000"/>
        </w:rPr>
        <w:t>:30</w:t>
      </w:r>
      <w:r w:rsidRPr="00641ADA">
        <w:rPr>
          <w:rFonts w:ascii="Times New Roman" w:hAnsi="Times New Roman"/>
          <w:b/>
          <w:bCs/>
          <w:color w:val="000000"/>
        </w:rPr>
        <w:t>am-10:</w:t>
      </w:r>
      <w:r w:rsidR="00E05DE6">
        <w:rPr>
          <w:rFonts w:ascii="Times New Roman" w:hAnsi="Times New Roman"/>
          <w:b/>
          <w:bCs/>
          <w:color w:val="000000"/>
        </w:rPr>
        <w:t>50</w:t>
      </w:r>
      <w:r w:rsidRPr="00641ADA">
        <w:rPr>
          <w:rFonts w:ascii="Times New Roman" w:hAnsi="Times New Roman"/>
          <w:b/>
          <w:bCs/>
          <w:color w:val="000000"/>
        </w:rPr>
        <w:t xml:space="preserve">am, Fall 2017 </w:t>
      </w:r>
      <w:r w:rsidRPr="00641ADA">
        <w:rPr>
          <w:rFonts w:ascii="Times New Roman" w:hAnsi="Times New Roman"/>
          <w:bCs/>
          <w:color w:val="000000"/>
        </w:rPr>
        <w:t>for due dates and times)</w:t>
      </w:r>
      <w:r w:rsidRPr="00641ADA">
        <w:rPr>
          <w:rFonts w:ascii="Times New Roman" w:hAnsi="Times New Roman"/>
        </w:rPr>
        <w:t>. Pre-quizzes are designed to encourage students to read new chapters carefully before class. Pre-quizzes are completed on MyAccountingLab and a strict time limit for quiz completion is imposed.</w:t>
      </w:r>
    </w:p>
    <w:p w14:paraId="5FEECA9D" w14:textId="1AA2B7ED" w:rsidR="003B6E53" w:rsidRPr="00641ADA" w:rsidRDefault="003B6E53" w:rsidP="009B280D">
      <w:pPr>
        <w:tabs>
          <w:tab w:val="left" w:pos="540"/>
        </w:tabs>
        <w:contextualSpacing/>
        <w:rPr>
          <w:rFonts w:ascii="Times New Roman" w:hAnsi="Times New Roman"/>
        </w:rPr>
      </w:pPr>
    </w:p>
    <w:p w14:paraId="4F927F73" w14:textId="313405A1" w:rsidR="005D39DF" w:rsidRPr="00641ADA" w:rsidRDefault="003B6E53" w:rsidP="009B280D">
      <w:pPr>
        <w:tabs>
          <w:tab w:val="left" w:pos="540"/>
        </w:tabs>
        <w:contextualSpacing/>
        <w:rPr>
          <w:rFonts w:ascii="Times New Roman" w:hAnsi="Times New Roman"/>
        </w:rPr>
      </w:pPr>
      <w:r w:rsidRPr="00641ADA">
        <w:rPr>
          <w:rFonts w:ascii="Times New Roman" w:hAnsi="Times New Roman"/>
          <w:b/>
        </w:rPr>
        <w:t>Homework:</w:t>
      </w:r>
      <w:r w:rsidR="000C6951" w:rsidRPr="00641ADA">
        <w:rPr>
          <w:rFonts w:ascii="Times New Roman" w:hAnsi="Times New Roman"/>
        </w:rPr>
        <w:t xml:space="preserve"> There will be a homework assignment for each chapter covered. Each homework assignment is due before class on the day of the exam related to the </w:t>
      </w:r>
      <w:r w:rsidR="00393058" w:rsidRPr="00641ADA">
        <w:rPr>
          <w:rFonts w:ascii="Times New Roman" w:hAnsi="Times New Roman"/>
        </w:rPr>
        <w:t>homework</w:t>
      </w:r>
      <w:r w:rsidR="000C6951" w:rsidRPr="00641ADA">
        <w:rPr>
          <w:rFonts w:ascii="Times New Roman" w:hAnsi="Times New Roman"/>
        </w:rPr>
        <w:t xml:space="preserve"> chapter (please see the section at the end of this syllabus titled </w:t>
      </w:r>
      <w:r w:rsidR="00716329" w:rsidRPr="00641ADA">
        <w:rPr>
          <w:rFonts w:ascii="Times New Roman" w:hAnsi="Times New Roman"/>
          <w:b/>
        </w:rPr>
        <w:t xml:space="preserve">Course Schedule: </w:t>
      </w:r>
      <w:r w:rsidR="00716329" w:rsidRPr="00641ADA">
        <w:rPr>
          <w:rFonts w:ascii="Times New Roman" w:hAnsi="Times New Roman"/>
          <w:b/>
          <w:bCs/>
          <w:color w:val="000000"/>
        </w:rPr>
        <w:t>Rosser ACCT 2301, 9</w:t>
      </w:r>
      <w:r w:rsidR="00E05DE6">
        <w:rPr>
          <w:rFonts w:ascii="Times New Roman" w:hAnsi="Times New Roman"/>
          <w:b/>
          <w:bCs/>
          <w:color w:val="000000"/>
        </w:rPr>
        <w:t>:30am-10:50</w:t>
      </w:r>
      <w:r w:rsidR="00716329" w:rsidRPr="00641ADA">
        <w:rPr>
          <w:rFonts w:ascii="Times New Roman" w:hAnsi="Times New Roman"/>
          <w:b/>
          <w:bCs/>
          <w:color w:val="000000"/>
        </w:rPr>
        <w:t>am, Fall 2017</w:t>
      </w:r>
      <w:r w:rsidR="000C6951" w:rsidRPr="00641ADA">
        <w:rPr>
          <w:rFonts w:ascii="Times New Roman" w:hAnsi="Times New Roman"/>
          <w:b/>
          <w:bCs/>
          <w:color w:val="000000"/>
        </w:rPr>
        <w:t xml:space="preserve"> </w:t>
      </w:r>
      <w:r w:rsidR="000C6951" w:rsidRPr="00641ADA">
        <w:rPr>
          <w:rFonts w:ascii="Times New Roman" w:hAnsi="Times New Roman"/>
          <w:bCs/>
          <w:color w:val="000000"/>
        </w:rPr>
        <w:t>for due dates and times)</w:t>
      </w:r>
      <w:r w:rsidR="000C6951" w:rsidRPr="00641ADA">
        <w:rPr>
          <w:rFonts w:ascii="Times New Roman" w:hAnsi="Times New Roman"/>
        </w:rPr>
        <w:t>.</w:t>
      </w:r>
    </w:p>
    <w:p w14:paraId="67438F37" w14:textId="25DA232C" w:rsidR="000C6951" w:rsidRPr="00641ADA" w:rsidRDefault="000C6951" w:rsidP="009B280D">
      <w:pPr>
        <w:tabs>
          <w:tab w:val="left" w:pos="540"/>
        </w:tabs>
        <w:contextualSpacing/>
        <w:rPr>
          <w:rFonts w:ascii="Times New Roman" w:hAnsi="Times New Roman"/>
        </w:rPr>
      </w:pPr>
    </w:p>
    <w:p w14:paraId="2377A1E8" w14:textId="77777777" w:rsidR="00E05DE6" w:rsidRDefault="00E05DE6">
      <w:pPr>
        <w:rPr>
          <w:rFonts w:ascii="Times New Roman" w:hAnsi="Times New Roman"/>
          <w:b/>
        </w:rPr>
      </w:pPr>
      <w:r>
        <w:rPr>
          <w:rFonts w:ascii="Times New Roman" w:hAnsi="Times New Roman"/>
          <w:b/>
        </w:rPr>
        <w:br w:type="page"/>
      </w:r>
    </w:p>
    <w:p w14:paraId="43F224E1" w14:textId="76AB44B4" w:rsidR="00732E94" w:rsidRPr="00641ADA" w:rsidRDefault="000C6951" w:rsidP="009B280D">
      <w:pPr>
        <w:tabs>
          <w:tab w:val="left" w:pos="540"/>
        </w:tabs>
        <w:contextualSpacing/>
        <w:rPr>
          <w:rFonts w:ascii="Times New Roman" w:hAnsi="Times New Roman"/>
        </w:rPr>
      </w:pPr>
      <w:r w:rsidRPr="00641ADA">
        <w:rPr>
          <w:rFonts w:ascii="Times New Roman" w:hAnsi="Times New Roman"/>
          <w:b/>
        </w:rPr>
        <w:lastRenderedPageBreak/>
        <w:t>Exams:</w:t>
      </w:r>
      <w:r w:rsidRPr="00641ADA">
        <w:rPr>
          <w:rFonts w:ascii="Times New Roman" w:hAnsi="Times New Roman"/>
        </w:rPr>
        <w:t xml:space="preserve"> There will be four in-semester exams. The material that will be covered on each exam is provided in the attached schedule (please see the section at the end of this syllabus titled </w:t>
      </w:r>
      <w:r w:rsidR="00716329" w:rsidRPr="00641ADA">
        <w:rPr>
          <w:rFonts w:ascii="Times New Roman" w:hAnsi="Times New Roman"/>
          <w:b/>
        </w:rPr>
        <w:t xml:space="preserve">Course Schedule: </w:t>
      </w:r>
      <w:r w:rsidR="00716329" w:rsidRPr="00641ADA">
        <w:rPr>
          <w:rFonts w:ascii="Times New Roman" w:hAnsi="Times New Roman"/>
          <w:b/>
          <w:bCs/>
          <w:color w:val="000000"/>
        </w:rPr>
        <w:t>Rosser ACCT 2301, 9</w:t>
      </w:r>
      <w:r w:rsidR="00E05DE6">
        <w:rPr>
          <w:rFonts w:ascii="Times New Roman" w:hAnsi="Times New Roman"/>
          <w:b/>
          <w:bCs/>
          <w:color w:val="000000"/>
        </w:rPr>
        <w:t>:30</w:t>
      </w:r>
      <w:r w:rsidR="00716329" w:rsidRPr="00641ADA">
        <w:rPr>
          <w:rFonts w:ascii="Times New Roman" w:hAnsi="Times New Roman"/>
          <w:b/>
          <w:bCs/>
          <w:color w:val="000000"/>
        </w:rPr>
        <w:t>am-10:</w:t>
      </w:r>
      <w:r w:rsidR="00E05DE6">
        <w:rPr>
          <w:rFonts w:ascii="Times New Roman" w:hAnsi="Times New Roman"/>
          <w:b/>
          <w:bCs/>
          <w:color w:val="000000"/>
        </w:rPr>
        <w:t>5</w:t>
      </w:r>
      <w:r w:rsidR="00716329" w:rsidRPr="00641ADA">
        <w:rPr>
          <w:rFonts w:ascii="Times New Roman" w:hAnsi="Times New Roman"/>
          <w:b/>
          <w:bCs/>
          <w:color w:val="000000"/>
        </w:rPr>
        <w:t>0am, Fall 2017</w:t>
      </w:r>
      <w:r w:rsidRPr="00641ADA">
        <w:rPr>
          <w:rFonts w:ascii="Times New Roman" w:hAnsi="Times New Roman"/>
          <w:b/>
          <w:bCs/>
          <w:color w:val="000000"/>
        </w:rPr>
        <w:t xml:space="preserve"> </w:t>
      </w:r>
      <w:r w:rsidRPr="00641ADA">
        <w:rPr>
          <w:rFonts w:ascii="Times New Roman" w:hAnsi="Times New Roman"/>
          <w:bCs/>
          <w:color w:val="000000"/>
        </w:rPr>
        <w:t>for due dates and times)</w:t>
      </w:r>
      <w:r w:rsidRPr="00641ADA">
        <w:rPr>
          <w:rFonts w:ascii="Times New Roman" w:hAnsi="Times New Roman"/>
        </w:rPr>
        <w:t xml:space="preserve">. Anything discussed in class, any material from the assigned readings, and any material from quizzes and homework are fair game on the exams. </w:t>
      </w:r>
      <w:r w:rsidRPr="00641ADA">
        <w:rPr>
          <w:rFonts w:ascii="Times New Roman" w:hAnsi="Times New Roman"/>
          <w:i/>
        </w:rPr>
        <w:t>Most students find the exams difficult!</w:t>
      </w:r>
      <w:r w:rsidRPr="00641ADA">
        <w:rPr>
          <w:rFonts w:ascii="Times New Roman" w:hAnsi="Times New Roman"/>
        </w:rPr>
        <w:t xml:space="preserve"> Please prepare accordingly.</w:t>
      </w:r>
    </w:p>
    <w:p w14:paraId="53776A25" w14:textId="77777777" w:rsidR="00E05DE6" w:rsidRDefault="00E05DE6" w:rsidP="009B280D">
      <w:pPr>
        <w:tabs>
          <w:tab w:val="left" w:pos="540"/>
        </w:tabs>
        <w:contextualSpacing/>
        <w:rPr>
          <w:rFonts w:ascii="Times New Roman" w:hAnsi="Times New Roman"/>
          <w:b/>
        </w:rPr>
      </w:pPr>
    </w:p>
    <w:p w14:paraId="772B34F5" w14:textId="3F8B0624" w:rsidR="004940BA" w:rsidRPr="00641ADA" w:rsidRDefault="004940BA" w:rsidP="009B280D">
      <w:pPr>
        <w:tabs>
          <w:tab w:val="left" w:pos="540"/>
        </w:tabs>
        <w:contextualSpacing/>
        <w:rPr>
          <w:rFonts w:ascii="Times New Roman" w:hAnsi="Times New Roman"/>
        </w:rPr>
      </w:pPr>
      <w:r w:rsidRPr="00641ADA">
        <w:rPr>
          <w:rFonts w:ascii="Times New Roman" w:hAnsi="Times New Roman"/>
          <w:b/>
        </w:rPr>
        <w:t>Final Exam:</w:t>
      </w:r>
      <w:r w:rsidRPr="00641ADA">
        <w:rPr>
          <w:rFonts w:ascii="Times New Roman" w:hAnsi="Times New Roman"/>
        </w:rPr>
        <w:t xml:space="preserve"> The final exam for this course is a Departmental Final Exam on December 13</w:t>
      </w:r>
      <w:r w:rsidRPr="00641ADA">
        <w:rPr>
          <w:rFonts w:ascii="Times New Roman" w:hAnsi="Times New Roman"/>
          <w:vertAlign w:val="superscript"/>
        </w:rPr>
        <w:t>th</w:t>
      </w:r>
      <w:r w:rsidRPr="00641ADA">
        <w:rPr>
          <w:rFonts w:ascii="Times New Roman" w:hAnsi="Times New Roman"/>
        </w:rPr>
        <w:t xml:space="preserve">, 2017, from 5:30pm to 8:00pm. The final exam is </w:t>
      </w:r>
      <w:r w:rsidRPr="00641ADA">
        <w:rPr>
          <w:rFonts w:ascii="Times New Roman" w:hAnsi="Times New Roman"/>
          <w:b/>
          <w:u w:val="single"/>
        </w:rPr>
        <w:t>mandatory</w:t>
      </w:r>
      <w:r w:rsidRPr="00641ADA">
        <w:rPr>
          <w:rFonts w:ascii="Times New Roman" w:hAnsi="Times New Roman"/>
        </w:rPr>
        <w:t xml:space="preserve"> and the material covered will be </w:t>
      </w:r>
      <w:r w:rsidRPr="00641ADA">
        <w:rPr>
          <w:rFonts w:ascii="Times New Roman" w:hAnsi="Times New Roman"/>
          <w:b/>
          <w:u w:val="single"/>
        </w:rPr>
        <w:t>comprehensive</w:t>
      </w:r>
      <w:r w:rsidRPr="00641ADA">
        <w:rPr>
          <w:rFonts w:ascii="Times New Roman" w:hAnsi="Times New Roman"/>
        </w:rPr>
        <w:t xml:space="preserve">.  </w:t>
      </w:r>
      <w:r w:rsidRPr="00641ADA">
        <w:rPr>
          <w:rFonts w:ascii="Times New Roman" w:hAnsi="Times New Roman"/>
          <w:i/>
        </w:rPr>
        <w:t>In addition to accounting for over 28% of the course grade (200 possible points), the grade on the final exam may replace the lowest semester exam grade (Exam 1 – Exam 4).</w:t>
      </w:r>
      <w:r w:rsidRPr="00641ADA">
        <w:rPr>
          <w:rFonts w:ascii="Times New Roman" w:hAnsi="Times New Roman"/>
        </w:rPr>
        <w:t xml:space="preserve"> If the grade on the final exam is lower than the lowest semester exam grade (Exam 1 – Exam 4), the final exam grade will only be counted once (i.e., this can only help you, not hurt you). </w:t>
      </w:r>
    </w:p>
    <w:p w14:paraId="698F0902" w14:textId="2F5983B2" w:rsidR="000C6951" w:rsidRPr="00641ADA" w:rsidRDefault="000C6951" w:rsidP="009B280D">
      <w:pPr>
        <w:tabs>
          <w:tab w:val="left" w:pos="540"/>
        </w:tabs>
        <w:contextualSpacing/>
        <w:rPr>
          <w:rFonts w:ascii="Times New Roman" w:hAnsi="Times New Roman"/>
        </w:rPr>
      </w:pPr>
    </w:p>
    <w:p w14:paraId="32D81D92" w14:textId="77777777" w:rsidR="009B280D" w:rsidRPr="00641ADA" w:rsidRDefault="000C6951" w:rsidP="009B280D">
      <w:pPr>
        <w:contextualSpacing/>
        <w:rPr>
          <w:rFonts w:ascii="Times New Roman" w:hAnsi="Times New Roman"/>
        </w:rPr>
      </w:pPr>
      <w:r w:rsidRPr="00641ADA">
        <w:rPr>
          <w:rFonts w:ascii="Times New Roman" w:hAnsi="Times New Roman"/>
          <w:b/>
          <w:u w:val="single"/>
        </w:rPr>
        <w:t>Grading</w:t>
      </w:r>
      <w:r w:rsidRPr="00641ADA">
        <w:rPr>
          <w:rFonts w:ascii="Times New Roman" w:hAnsi="Times New Roman"/>
        </w:rPr>
        <w:t xml:space="preserve"> </w:t>
      </w:r>
    </w:p>
    <w:p w14:paraId="381E7BD4" w14:textId="77777777" w:rsidR="009B280D" w:rsidRPr="00641ADA" w:rsidRDefault="009B280D" w:rsidP="009B280D">
      <w:pPr>
        <w:contextualSpacing/>
        <w:rPr>
          <w:rFonts w:ascii="Times New Roman" w:hAnsi="Times New Roman"/>
        </w:rPr>
      </w:pPr>
    </w:p>
    <w:p w14:paraId="3B62628E" w14:textId="27F333FF" w:rsidR="000C6951" w:rsidRPr="00641ADA" w:rsidRDefault="000C6951" w:rsidP="009B280D">
      <w:pPr>
        <w:contextualSpacing/>
        <w:rPr>
          <w:rFonts w:ascii="Times New Roman" w:hAnsi="Times New Roman"/>
        </w:rPr>
      </w:pPr>
      <w:r w:rsidRPr="00641ADA">
        <w:rPr>
          <w:rFonts w:ascii="Times New Roman" w:hAnsi="Times New Roman"/>
        </w:rPr>
        <w:t>The course grade will be based on the following point distribution:</w:t>
      </w:r>
    </w:p>
    <w:p w14:paraId="486BB85A" w14:textId="77777777" w:rsidR="000C6951" w:rsidRPr="00641ADA" w:rsidRDefault="000C6951" w:rsidP="009B280D">
      <w:pPr>
        <w:contextualSpacing/>
        <w:rPr>
          <w:rFonts w:ascii="Times New Roman" w:hAnsi="Times New Roman"/>
        </w:rPr>
      </w:pPr>
    </w:p>
    <w:tbl>
      <w:tblPr>
        <w:tblW w:w="0" w:type="auto"/>
        <w:jc w:val="center"/>
        <w:tblLook w:val="01E0" w:firstRow="1" w:lastRow="1" w:firstColumn="1" w:lastColumn="1" w:noHBand="0" w:noVBand="0"/>
      </w:tblPr>
      <w:tblGrid>
        <w:gridCol w:w="2250"/>
        <w:gridCol w:w="2160"/>
      </w:tblGrid>
      <w:tr w:rsidR="000C6951" w:rsidRPr="00641ADA" w14:paraId="7A53346A" w14:textId="77777777" w:rsidTr="00D20F56">
        <w:trPr>
          <w:jc w:val="center"/>
        </w:trPr>
        <w:tc>
          <w:tcPr>
            <w:tcW w:w="2250" w:type="dxa"/>
            <w:tcBorders>
              <w:bottom w:val="single" w:sz="4" w:space="0" w:color="auto"/>
            </w:tcBorders>
          </w:tcPr>
          <w:p w14:paraId="678C3B92" w14:textId="77777777" w:rsidR="000C6951" w:rsidRPr="00641ADA" w:rsidRDefault="000C6951" w:rsidP="009B280D">
            <w:pPr>
              <w:contextualSpacing/>
              <w:rPr>
                <w:rFonts w:ascii="Times New Roman" w:hAnsi="Times New Roman"/>
              </w:rPr>
            </w:pPr>
            <w:r w:rsidRPr="00641ADA">
              <w:rPr>
                <w:rFonts w:ascii="Times New Roman" w:hAnsi="Times New Roman"/>
              </w:rPr>
              <w:t>Item</w:t>
            </w:r>
          </w:p>
        </w:tc>
        <w:tc>
          <w:tcPr>
            <w:tcW w:w="2160" w:type="dxa"/>
            <w:tcBorders>
              <w:bottom w:val="single" w:sz="4" w:space="0" w:color="auto"/>
            </w:tcBorders>
          </w:tcPr>
          <w:p w14:paraId="09D638F1" w14:textId="77777777" w:rsidR="000C6951" w:rsidRPr="00641ADA" w:rsidRDefault="000C6951" w:rsidP="009B280D">
            <w:pPr>
              <w:contextualSpacing/>
              <w:jc w:val="center"/>
              <w:rPr>
                <w:rFonts w:ascii="Times New Roman" w:hAnsi="Times New Roman"/>
              </w:rPr>
            </w:pPr>
            <w:r w:rsidRPr="00641ADA">
              <w:rPr>
                <w:rFonts w:ascii="Times New Roman" w:hAnsi="Times New Roman"/>
              </w:rPr>
              <w:t>Points</w:t>
            </w:r>
          </w:p>
        </w:tc>
      </w:tr>
      <w:tr w:rsidR="000C6951" w:rsidRPr="00641ADA" w14:paraId="4BF4DF4C" w14:textId="77777777" w:rsidTr="00D20F56">
        <w:trPr>
          <w:jc w:val="center"/>
        </w:trPr>
        <w:tc>
          <w:tcPr>
            <w:tcW w:w="2250" w:type="dxa"/>
            <w:tcBorders>
              <w:top w:val="single" w:sz="4" w:space="0" w:color="auto"/>
            </w:tcBorders>
          </w:tcPr>
          <w:p w14:paraId="650EAF8E" w14:textId="77777777" w:rsidR="000C6951" w:rsidRPr="00641ADA" w:rsidRDefault="000C6951" w:rsidP="009B280D">
            <w:pPr>
              <w:contextualSpacing/>
              <w:rPr>
                <w:rFonts w:ascii="Times New Roman" w:hAnsi="Times New Roman"/>
              </w:rPr>
            </w:pPr>
            <w:r w:rsidRPr="00641ADA">
              <w:rPr>
                <w:rFonts w:ascii="Times New Roman" w:hAnsi="Times New Roman"/>
              </w:rPr>
              <w:t>Exam 1</w:t>
            </w:r>
          </w:p>
        </w:tc>
        <w:tc>
          <w:tcPr>
            <w:tcW w:w="2160" w:type="dxa"/>
            <w:tcBorders>
              <w:top w:val="single" w:sz="4" w:space="0" w:color="auto"/>
            </w:tcBorders>
          </w:tcPr>
          <w:p w14:paraId="7F71CDE6"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120B53EE" w14:textId="77777777" w:rsidTr="00D20F56">
        <w:trPr>
          <w:jc w:val="center"/>
        </w:trPr>
        <w:tc>
          <w:tcPr>
            <w:tcW w:w="2250" w:type="dxa"/>
          </w:tcPr>
          <w:p w14:paraId="0C27526F" w14:textId="77777777" w:rsidR="000C6951" w:rsidRPr="00641ADA" w:rsidRDefault="000C6951" w:rsidP="009B280D">
            <w:pPr>
              <w:contextualSpacing/>
              <w:rPr>
                <w:rFonts w:ascii="Times New Roman" w:hAnsi="Times New Roman"/>
              </w:rPr>
            </w:pPr>
            <w:r w:rsidRPr="00641ADA">
              <w:rPr>
                <w:rFonts w:ascii="Times New Roman" w:hAnsi="Times New Roman"/>
              </w:rPr>
              <w:t>Exam 2</w:t>
            </w:r>
          </w:p>
        </w:tc>
        <w:tc>
          <w:tcPr>
            <w:tcW w:w="2160" w:type="dxa"/>
          </w:tcPr>
          <w:p w14:paraId="5B922E69"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520FCD04" w14:textId="77777777" w:rsidTr="00D20F56">
        <w:trPr>
          <w:jc w:val="center"/>
        </w:trPr>
        <w:tc>
          <w:tcPr>
            <w:tcW w:w="2250" w:type="dxa"/>
          </w:tcPr>
          <w:p w14:paraId="579F8682" w14:textId="77777777" w:rsidR="000C6951" w:rsidRPr="00641ADA" w:rsidRDefault="000C6951" w:rsidP="009B280D">
            <w:pPr>
              <w:contextualSpacing/>
              <w:rPr>
                <w:rFonts w:ascii="Times New Roman" w:hAnsi="Times New Roman"/>
              </w:rPr>
            </w:pPr>
            <w:r w:rsidRPr="00641ADA">
              <w:rPr>
                <w:rFonts w:ascii="Times New Roman" w:hAnsi="Times New Roman"/>
              </w:rPr>
              <w:t>Exam 3</w:t>
            </w:r>
          </w:p>
        </w:tc>
        <w:tc>
          <w:tcPr>
            <w:tcW w:w="2160" w:type="dxa"/>
          </w:tcPr>
          <w:p w14:paraId="1DF81A25"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5D2DC43A" w14:textId="77777777" w:rsidTr="00D20F56">
        <w:trPr>
          <w:jc w:val="center"/>
        </w:trPr>
        <w:tc>
          <w:tcPr>
            <w:tcW w:w="2250" w:type="dxa"/>
          </w:tcPr>
          <w:p w14:paraId="4338E88C" w14:textId="77777777" w:rsidR="000C6951" w:rsidRPr="00641ADA" w:rsidRDefault="000C6951" w:rsidP="009B280D">
            <w:pPr>
              <w:contextualSpacing/>
              <w:rPr>
                <w:rFonts w:ascii="Times New Roman" w:hAnsi="Times New Roman"/>
              </w:rPr>
            </w:pPr>
            <w:r w:rsidRPr="00641ADA">
              <w:rPr>
                <w:rFonts w:ascii="Times New Roman" w:hAnsi="Times New Roman"/>
              </w:rPr>
              <w:t>Exam 4</w:t>
            </w:r>
          </w:p>
        </w:tc>
        <w:tc>
          <w:tcPr>
            <w:tcW w:w="2160" w:type="dxa"/>
          </w:tcPr>
          <w:p w14:paraId="793E1162"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56DD2301" w14:textId="77777777" w:rsidTr="00D20F56">
        <w:trPr>
          <w:jc w:val="center"/>
        </w:trPr>
        <w:tc>
          <w:tcPr>
            <w:tcW w:w="2250" w:type="dxa"/>
          </w:tcPr>
          <w:p w14:paraId="3FCDC700" w14:textId="77777777" w:rsidR="000C6951" w:rsidRPr="00641ADA" w:rsidRDefault="000C6951" w:rsidP="009B280D">
            <w:pPr>
              <w:contextualSpacing/>
              <w:rPr>
                <w:rFonts w:ascii="Times New Roman" w:hAnsi="Times New Roman"/>
              </w:rPr>
            </w:pPr>
            <w:r w:rsidRPr="00641ADA">
              <w:rPr>
                <w:rFonts w:ascii="Times New Roman" w:hAnsi="Times New Roman"/>
              </w:rPr>
              <w:t>Final Exam</w:t>
            </w:r>
          </w:p>
        </w:tc>
        <w:tc>
          <w:tcPr>
            <w:tcW w:w="2160" w:type="dxa"/>
          </w:tcPr>
          <w:p w14:paraId="54583459" w14:textId="77777777" w:rsidR="000C6951" w:rsidRPr="00641ADA" w:rsidRDefault="000C6951" w:rsidP="009B280D">
            <w:pPr>
              <w:contextualSpacing/>
              <w:jc w:val="center"/>
              <w:rPr>
                <w:rFonts w:ascii="Times New Roman" w:hAnsi="Times New Roman"/>
              </w:rPr>
            </w:pPr>
            <w:r w:rsidRPr="00641ADA">
              <w:rPr>
                <w:rFonts w:ascii="Times New Roman" w:hAnsi="Times New Roman"/>
              </w:rPr>
              <w:t>200</w:t>
            </w:r>
          </w:p>
        </w:tc>
      </w:tr>
      <w:tr w:rsidR="000C6951" w:rsidRPr="00641ADA" w14:paraId="7D8B08AE" w14:textId="77777777" w:rsidTr="00D20F56">
        <w:trPr>
          <w:jc w:val="center"/>
        </w:trPr>
        <w:tc>
          <w:tcPr>
            <w:tcW w:w="2250" w:type="dxa"/>
          </w:tcPr>
          <w:p w14:paraId="7C94D40C" w14:textId="77777777" w:rsidR="000C6951" w:rsidRPr="00641ADA" w:rsidRDefault="000C6951" w:rsidP="009B280D">
            <w:pPr>
              <w:contextualSpacing/>
              <w:rPr>
                <w:rFonts w:ascii="Times New Roman" w:hAnsi="Times New Roman"/>
              </w:rPr>
            </w:pPr>
            <w:r w:rsidRPr="00641ADA">
              <w:rPr>
                <w:rFonts w:ascii="Times New Roman" w:hAnsi="Times New Roman"/>
              </w:rPr>
              <w:t>Quizzes</w:t>
            </w:r>
          </w:p>
        </w:tc>
        <w:tc>
          <w:tcPr>
            <w:tcW w:w="2160" w:type="dxa"/>
          </w:tcPr>
          <w:p w14:paraId="7497C5C5" w14:textId="52D790A8" w:rsidR="000C6951" w:rsidRPr="00641ADA" w:rsidRDefault="004940BA" w:rsidP="009B280D">
            <w:pPr>
              <w:contextualSpacing/>
              <w:jc w:val="center"/>
              <w:rPr>
                <w:rFonts w:ascii="Times New Roman" w:hAnsi="Times New Roman"/>
              </w:rPr>
            </w:pPr>
            <w:r w:rsidRPr="00641ADA">
              <w:rPr>
                <w:rFonts w:ascii="Times New Roman" w:hAnsi="Times New Roman"/>
              </w:rPr>
              <w:t>25</w:t>
            </w:r>
            <w:r w:rsidR="00070ED6" w:rsidRPr="00641ADA">
              <w:rPr>
                <w:rFonts w:ascii="Times New Roman" w:hAnsi="Times New Roman"/>
              </w:rPr>
              <w:t>*</w:t>
            </w:r>
          </w:p>
        </w:tc>
      </w:tr>
      <w:tr w:rsidR="000C6951" w:rsidRPr="00641ADA" w14:paraId="764BF916" w14:textId="77777777" w:rsidTr="00D20F56">
        <w:trPr>
          <w:jc w:val="center"/>
        </w:trPr>
        <w:tc>
          <w:tcPr>
            <w:tcW w:w="2250" w:type="dxa"/>
          </w:tcPr>
          <w:p w14:paraId="59D8EDA0" w14:textId="77777777" w:rsidR="000C6951" w:rsidRPr="00641ADA" w:rsidRDefault="000C6951" w:rsidP="009B280D">
            <w:pPr>
              <w:contextualSpacing/>
              <w:rPr>
                <w:rFonts w:ascii="Times New Roman" w:hAnsi="Times New Roman"/>
              </w:rPr>
            </w:pPr>
            <w:r w:rsidRPr="00641ADA">
              <w:rPr>
                <w:rFonts w:ascii="Times New Roman" w:hAnsi="Times New Roman"/>
              </w:rPr>
              <w:t>Homework</w:t>
            </w:r>
          </w:p>
        </w:tc>
        <w:tc>
          <w:tcPr>
            <w:tcW w:w="2160" w:type="dxa"/>
          </w:tcPr>
          <w:p w14:paraId="7220FB0C" w14:textId="3B32D3D7" w:rsidR="000C6951" w:rsidRPr="00641ADA" w:rsidRDefault="004940BA" w:rsidP="009B280D">
            <w:pPr>
              <w:contextualSpacing/>
              <w:jc w:val="center"/>
              <w:rPr>
                <w:rFonts w:ascii="Times New Roman" w:hAnsi="Times New Roman"/>
              </w:rPr>
            </w:pPr>
            <w:r w:rsidRPr="00641ADA">
              <w:rPr>
                <w:rFonts w:ascii="Times New Roman" w:hAnsi="Times New Roman"/>
              </w:rPr>
              <w:t>75</w:t>
            </w:r>
            <w:r w:rsidR="00070ED6" w:rsidRPr="00641ADA">
              <w:rPr>
                <w:rFonts w:ascii="Times New Roman" w:hAnsi="Times New Roman"/>
              </w:rPr>
              <w:t>*</w:t>
            </w:r>
          </w:p>
        </w:tc>
      </w:tr>
      <w:tr w:rsidR="000C6951" w:rsidRPr="00641ADA" w14:paraId="099B0261" w14:textId="77777777" w:rsidTr="00D20F56">
        <w:trPr>
          <w:trHeight w:val="440"/>
          <w:jc w:val="center"/>
        </w:trPr>
        <w:tc>
          <w:tcPr>
            <w:tcW w:w="2250" w:type="dxa"/>
            <w:tcBorders>
              <w:top w:val="single" w:sz="4" w:space="0" w:color="auto"/>
            </w:tcBorders>
          </w:tcPr>
          <w:p w14:paraId="5B9FB967" w14:textId="77777777" w:rsidR="000C6951" w:rsidRPr="00641ADA" w:rsidRDefault="000C6951" w:rsidP="009B280D">
            <w:pPr>
              <w:contextualSpacing/>
              <w:rPr>
                <w:rFonts w:ascii="Times New Roman" w:hAnsi="Times New Roman"/>
              </w:rPr>
            </w:pPr>
            <w:r w:rsidRPr="00641ADA">
              <w:rPr>
                <w:rFonts w:ascii="Times New Roman" w:hAnsi="Times New Roman"/>
              </w:rPr>
              <w:t>Total Points</w:t>
            </w:r>
          </w:p>
        </w:tc>
        <w:tc>
          <w:tcPr>
            <w:tcW w:w="2160" w:type="dxa"/>
            <w:tcBorders>
              <w:top w:val="single" w:sz="4" w:space="0" w:color="auto"/>
            </w:tcBorders>
          </w:tcPr>
          <w:p w14:paraId="19987A5D" w14:textId="422180DA" w:rsidR="000C6951" w:rsidRPr="00641ADA" w:rsidRDefault="004940BA" w:rsidP="009B280D">
            <w:pPr>
              <w:contextualSpacing/>
              <w:jc w:val="center"/>
              <w:rPr>
                <w:rFonts w:ascii="Times New Roman" w:hAnsi="Times New Roman"/>
              </w:rPr>
            </w:pPr>
            <w:r w:rsidRPr="00641ADA">
              <w:rPr>
                <w:rFonts w:ascii="Times New Roman" w:hAnsi="Times New Roman"/>
              </w:rPr>
              <w:t>700</w:t>
            </w:r>
          </w:p>
        </w:tc>
      </w:tr>
    </w:tbl>
    <w:p w14:paraId="2B657013" w14:textId="77777777" w:rsidR="00070ED6" w:rsidRPr="00641ADA" w:rsidRDefault="00070ED6" w:rsidP="009B280D">
      <w:pPr>
        <w:contextualSpacing/>
        <w:rPr>
          <w:rFonts w:ascii="Times New Roman" w:hAnsi="Times New Roman"/>
        </w:rPr>
      </w:pPr>
    </w:p>
    <w:p w14:paraId="1AB6E662" w14:textId="7AECC93C" w:rsidR="000C6951" w:rsidRDefault="00070ED6" w:rsidP="009B280D">
      <w:pPr>
        <w:contextualSpacing/>
        <w:rPr>
          <w:rFonts w:ascii="Times New Roman" w:hAnsi="Times New Roman"/>
        </w:rPr>
      </w:pPr>
      <w:r w:rsidRPr="00641ADA">
        <w:rPr>
          <w:rFonts w:ascii="Times New Roman" w:hAnsi="Times New Roman"/>
        </w:rPr>
        <w:t>* Total points for Quizzes are calculated as follows: (Total questions answered correctly/Total questions assigned throughout the semester)</w:t>
      </w:r>
      <w:r w:rsidR="004940BA" w:rsidRPr="00641ADA">
        <w:rPr>
          <w:rFonts w:ascii="Times New Roman" w:hAnsi="Times New Roman"/>
        </w:rPr>
        <w:t>*25</w:t>
      </w:r>
      <w:r w:rsidRPr="00641ADA">
        <w:rPr>
          <w:rFonts w:ascii="Times New Roman" w:hAnsi="Times New Roman"/>
        </w:rPr>
        <w:t>. Similarly, total points for Homework are calculated as follows: (Total questions answered correctly/Total questions assigned throughout the semester)*</w:t>
      </w:r>
      <w:r w:rsidR="004940BA" w:rsidRPr="00641ADA">
        <w:rPr>
          <w:rFonts w:ascii="Times New Roman" w:hAnsi="Times New Roman"/>
        </w:rPr>
        <w:t>75</w:t>
      </w:r>
      <w:r w:rsidRPr="00641ADA">
        <w:rPr>
          <w:rFonts w:ascii="Times New Roman" w:hAnsi="Times New Roman"/>
        </w:rPr>
        <w:t>.</w:t>
      </w:r>
    </w:p>
    <w:p w14:paraId="68F0F30A" w14:textId="77777777" w:rsidR="00512EA6" w:rsidRPr="00641ADA" w:rsidRDefault="00512EA6" w:rsidP="009B280D">
      <w:pPr>
        <w:contextualSpacing/>
        <w:rPr>
          <w:rFonts w:ascii="Times New Roman" w:hAnsi="Times New Roman"/>
        </w:rPr>
      </w:pPr>
    </w:p>
    <w:p w14:paraId="75B0F858" w14:textId="3866CA2D" w:rsidR="000C6951" w:rsidRPr="00641ADA" w:rsidRDefault="000C6951" w:rsidP="009B280D">
      <w:pPr>
        <w:contextualSpacing/>
        <w:rPr>
          <w:rFonts w:ascii="Times New Roman" w:hAnsi="Times New Roman"/>
        </w:rPr>
      </w:pPr>
      <w:r w:rsidRPr="00641ADA">
        <w:rPr>
          <w:rFonts w:ascii="Times New Roman" w:hAnsi="Times New Roman"/>
        </w:rPr>
        <w:t>Grading Scale:</w:t>
      </w:r>
    </w:p>
    <w:tbl>
      <w:tblPr>
        <w:tblStyle w:val="TableGrid"/>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tblGrid>
      <w:tr w:rsidR="000C6951" w:rsidRPr="00641ADA" w14:paraId="4262D488" w14:textId="77777777" w:rsidTr="00D20F56">
        <w:tc>
          <w:tcPr>
            <w:tcW w:w="2250" w:type="dxa"/>
          </w:tcPr>
          <w:p w14:paraId="21343165" w14:textId="77777777" w:rsidR="000C6951" w:rsidRPr="00641ADA" w:rsidRDefault="000C6951" w:rsidP="009B280D">
            <w:pPr>
              <w:contextualSpacing/>
              <w:jc w:val="center"/>
              <w:rPr>
                <w:rFonts w:ascii="Times New Roman" w:hAnsi="Times New Roman"/>
              </w:rPr>
            </w:pPr>
            <w:r w:rsidRPr="00641ADA">
              <w:rPr>
                <w:rFonts w:ascii="Times New Roman" w:hAnsi="Times New Roman"/>
              </w:rPr>
              <w:t>A</w:t>
            </w:r>
          </w:p>
        </w:tc>
        <w:tc>
          <w:tcPr>
            <w:tcW w:w="2070" w:type="dxa"/>
          </w:tcPr>
          <w:p w14:paraId="6A57B90B" w14:textId="4B116B17" w:rsidR="000C6951" w:rsidRPr="00641ADA" w:rsidRDefault="004940BA" w:rsidP="009B280D">
            <w:pPr>
              <w:contextualSpacing/>
              <w:jc w:val="center"/>
              <w:rPr>
                <w:rFonts w:ascii="Times New Roman" w:hAnsi="Times New Roman"/>
              </w:rPr>
            </w:pPr>
            <w:r w:rsidRPr="00641ADA">
              <w:rPr>
                <w:rFonts w:ascii="Times New Roman" w:hAnsi="Times New Roman"/>
              </w:rPr>
              <w:t>630</w:t>
            </w:r>
            <w:r w:rsidR="000C6951" w:rsidRPr="00641ADA">
              <w:rPr>
                <w:rFonts w:ascii="Times New Roman" w:hAnsi="Times New Roman"/>
              </w:rPr>
              <w:t xml:space="preserve"> + points</w:t>
            </w:r>
          </w:p>
        </w:tc>
      </w:tr>
      <w:tr w:rsidR="000C6951" w:rsidRPr="00641ADA" w14:paraId="46DC798D" w14:textId="77777777" w:rsidTr="00D20F56">
        <w:tc>
          <w:tcPr>
            <w:tcW w:w="2250" w:type="dxa"/>
          </w:tcPr>
          <w:p w14:paraId="648030B5" w14:textId="77777777" w:rsidR="000C6951" w:rsidRPr="00641ADA" w:rsidRDefault="000C6951" w:rsidP="009B280D">
            <w:pPr>
              <w:contextualSpacing/>
              <w:jc w:val="center"/>
              <w:rPr>
                <w:rFonts w:ascii="Times New Roman" w:hAnsi="Times New Roman"/>
              </w:rPr>
            </w:pPr>
            <w:r w:rsidRPr="00641ADA">
              <w:rPr>
                <w:rFonts w:ascii="Times New Roman" w:hAnsi="Times New Roman"/>
              </w:rPr>
              <w:t>B</w:t>
            </w:r>
          </w:p>
        </w:tc>
        <w:tc>
          <w:tcPr>
            <w:tcW w:w="2070" w:type="dxa"/>
          </w:tcPr>
          <w:p w14:paraId="24D97EA6" w14:textId="03E129E3" w:rsidR="000C6951" w:rsidRPr="00641ADA" w:rsidRDefault="004940BA" w:rsidP="009B280D">
            <w:pPr>
              <w:contextualSpacing/>
              <w:jc w:val="center"/>
              <w:rPr>
                <w:rFonts w:ascii="Times New Roman" w:hAnsi="Times New Roman"/>
              </w:rPr>
            </w:pPr>
            <w:r w:rsidRPr="00641ADA">
              <w:rPr>
                <w:rFonts w:ascii="Times New Roman" w:hAnsi="Times New Roman"/>
              </w:rPr>
              <w:t>560</w:t>
            </w:r>
            <w:r w:rsidR="000C6951" w:rsidRPr="00641ADA">
              <w:rPr>
                <w:rFonts w:ascii="Times New Roman" w:hAnsi="Times New Roman"/>
              </w:rPr>
              <w:t xml:space="preserve"> – 6</w:t>
            </w:r>
            <w:r w:rsidRPr="00641ADA">
              <w:rPr>
                <w:rFonts w:ascii="Times New Roman" w:hAnsi="Times New Roman"/>
              </w:rPr>
              <w:t>29</w:t>
            </w:r>
            <w:r w:rsidR="000C6951" w:rsidRPr="00641ADA">
              <w:rPr>
                <w:rFonts w:ascii="Times New Roman" w:hAnsi="Times New Roman"/>
              </w:rPr>
              <w:t>.9 points</w:t>
            </w:r>
          </w:p>
        </w:tc>
      </w:tr>
      <w:tr w:rsidR="000C6951" w:rsidRPr="00641ADA" w14:paraId="34DC127B" w14:textId="77777777" w:rsidTr="00D20F56">
        <w:tc>
          <w:tcPr>
            <w:tcW w:w="2250" w:type="dxa"/>
          </w:tcPr>
          <w:p w14:paraId="132FE87F" w14:textId="77777777" w:rsidR="000C6951" w:rsidRPr="00641ADA" w:rsidRDefault="000C6951" w:rsidP="009B280D">
            <w:pPr>
              <w:contextualSpacing/>
              <w:jc w:val="center"/>
              <w:rPr>
                <w:rFonts w:ascii="Times New Roman" w:hAnsi="Times New Roman"/>
              </w:rPr>
            </w:pPr>
            <w:r w:rsidRPr="00641ADA">
              <w:rPr>
                <w:rFonts w:ascii="Times New Roman" w:hAnsi="Times New Roman"/>
              </w:rPr>
              <w:t>C</w:t>
            </w:r>
          </w:p>
        </w:tc>
        <w:tc>
          <w:tcPr>
            <w:tcW w:w="2070" w:type="dxa"/>
          </w:tcPr>
          <w:p w14:paraId="2FF7148C" w14:textId="6E5BCBFF" w:rsidR="000C6951" w:rsidRPr="00641ADA" w:rsidRDefault="004940BA" w:rsidP="009B280D">
            <w:pPr>
              <w:contextualSpacing/>
              <w:jc w:val="center"/>
              <w:rPr>
                <w:rFonts w:ascii="Times New Roman" w:hAnsi="Times New Roman"/>
              </w:rPr>
            </w:pPr>
            <w:r w:rsidRPr="00641ADA">
              <w:rPr>
                <w:rFonts w:ascii="Times New Roman" w:hAnsi="Times New Roman"/>
              </w:rPr>
              <w:t>490 – 559</w:t>
            </w:r>
            <w:r w:rsidR="000C6951" w:rsidRPr="00641ADA">
              <w:rPr>
                <w:rFonts w:ascii="Times New Roman" w:hAnsi="Times New Roman"/>
              </w:rPr>
              <w:t>.9 points</w:t>
            </w:r>
          </w:p>
        </w:tc>
      </w:tr>
      <w:tr w:rsidR="000C6951" w:rsidRPr="00641ADA" w14:paraId="7F908E6A" w14:textId="77777777" w:rsidTr="00D20F56">
        <w:tc>
          <w:tcPr>
            <w:tcW w:w="2250" w:type="dxa"/>
          </w:tcPr>
          <w:p w14:paraId="79BDC76E" w14:textId="77777777" w:rsidR="000C6951" w:rsidRPr="00641ADA" w:rsidRDefault="000C6951" w:rsidP="009B280D">
            <w:pPr>
              <w:contextualSpacing/>
              <w:jc w:val="center"/>
              <w:rPr>
                <w:rFonts w:ascii="Times New Roman" w:hAnsi="Times New Roman"/>
              </w:rPr>
            </w:pPr>
            <w:r w:rsidRPr="00641ADA">
              <w:rPr>
                <w:rFonts w:ascii="Times New Roman" w:hAnsi="Times New Roman"/>
              </w:rPr>
              <w:t>D</w:t>
            </w:r>
          </w:p>
        </w:tc>
        <w:tc>
          <w:tcPr>
            <w:tcW w:w="2070" w:type="dxa"/>
          </w:tcPr>
          <w:p w14:paraId="0098C37F" w14:textId="3E92324B" w:rsidR="000C6951" w:rsidRPr="00641ADA" w:rsidRDefault="004940BA" w:rsidP="009B280D">
            <w:pPr>
              <w:contextualSpacing/>
              <w:jc w:val="center"/>
              <w:rPr>
                <w:rFonts w:ascii="Times New Roman" w:hAnsi="Times New Roman"/>
              </w:rPr>
            </w:pPr>
            <w:r w:rsidRPr="00641ADA">
              <w:rPr>
                <w:rFonts w:ascii="Times New Roman" w:hAnsi="Times New Roman"/>
              </w:rPr>
              <w:t>420</w:t>
            </w:r>
            <w:r w:rsidR="000C6951" w:rsidRPr="00641ADA">
              <w:rPr>
                <w:rFonts w:ascii="Times New Roman" w:hAnsi="Times New Roman"/>
              </w:rPr>
              <w:t xml:space="preserve"> – </w:t>
            </w:r>
            <w:r w:rsidRPr="00641ADA">
              <w:rPr>
                <w:rFonts w:ascii="Times New Roman" w:hAnsi="Times New Roman"/>
              </w:rPr>
              <w:t>489</w:t>
            </w:r>
            <w:r w:rsidR="000C6951" w:rsidRPr="00641ADA">
              <w:rPr>
                <w:rFonts w:ascii="Times New Roman" w:hAnsi="Times New Roman"/>
              </w:rPr>
              <w:t>.9 points</w:t>
            </w:r>
          </w:p>
        </w:tc>
      </w:tr>
      <w:tr w:rsidR="000C6951" w:rsidRPr="00641ADA" w14:paraId="42FAE165" w14:textId="77777777" w:rsidTr="00D20F56">
        <w:tc>
          <w:tcPr>
            <w:tcW w:w="2250" w:type="dxa"/>
          </w:tcPr>
          <w:p w14:paraId="67B469F3" w14:textId="77777777" w:rsidR="000C6951" w:rsidRPr="00641ADA" w:rsidRDefault="000C6951" w:rsidP="009B280D">
            <w:pPr>
              <w:contextualSpacing/>
              <w:jc w:val="center"/>
              <w:rPr>
                <w:rFonts w:ascii="Times New Roman" w:hAnsi="Times New Roman"/>
              </w:rPr>
            </w:pPr>
            <w:r w:rsidRPr="00641ADA">
              <w:rPr>
                <w:rFonts w:ascii="Times New Roman" w:hAnsi="Times New Roman"/>
              </w:rPr>
              <w:t>F</w:t>
            </w:r>
          </w:p>
        </w:tc>
        <w:tc>
          <w:tcPr>
            <w:tcW w:w="2070" w:type="dxa"/>
          </w:tcPr>
          <w:p w14:paraId="0F5174CF" w14:textId="6574A913" w:rsidR="000C6951" w:rsidRPr="00641ADA" w:rsidRDefault="000C6951" w:rsidP="009B280D">
            <w:pPr>
              <w:contextualSpacing/>
              <w:jc w:val="center"/>
              <w:rPr>
                <w:rFonts w:ascii="Times New Roman" w:hAnsi="Times New Roman"/>
              </w:rPr>
            </w:pPr>
            <w:r w:rsidRPr="00641ADA">
              <w:rPr>
                <w:rFonts w:ascii="Times New Roman" w:hAnsi="Times New Roman"/>
              </w:rPr>
              <w:t>below 4</w:t>
            </w:r>
            <w:r w:rsidR="004940BA" w:rsidRPr="00641ADA">
              <w:rPr>
                <w:rFonts w:ascii="Times New Roman" w:hAnsi="Times New Roman"/>
              </w:rPr>
              <w:t>2</w:t>
            </w:r>
            <w:r w:rsidRPr="00641ADA">
              <w:rPr>
                <w:rFonts w:ascii="Times New Roman" w:hAnsi="Times New Roman"/>
              </w:rPr>
              <w:t>0 points</w:t>
            </w:r>
          </w:p>
        </w:tc>
      </w:tr>
    </w:tbl>
    <w:p w14:paraId="2DA5C260" w14:textId="77777777" w:rsidR="000C6951" w:rsidRPr="00641ADA" w:rsidRDefault="000C6951" w:rsidP="009B280D">
      <w:pPr>
        <w:contextualSpacing/>
        <w:rPr>
          <w:rFonts w:ascii="Times New Roman" w:hAnsi="Times New Roman"/>
        </w:rPr>
      </w:pPr>
    </w:p>
    <w:p w14:paraId="4B1E98D1" w14:textId="3AD500A6" w:rsidR="000C6951" w:rsidRPr="00641ADA" w:rsidRDefault="000C6951" w:rsidP="009B280D">
      <w:pPr>
        <w:contextualSpacing/>
        <w:rPr>
          <w:rFonts w:ascii="Times New Roman" w:hAnsi="Times New Roman"/>
        </w:rPr>
      </w:pPr>
      <w:r w:rsidRPr="00641ADA">
        <w:rPr>
          <w:rFonts w:ascii="Times New Roman" w:hAnsi="Times New Roman"/>
        </w:rPr>
        <w:t xml:space="preserve">Exam grades will be posted to Blackboard and homework grades will be posted to MyAccountingLab. Students are expected to keep track of their own performance </w:t>
      </w:r>
      <w:r w:rsidRPr="00641ADA">
        <w:rPr>
          <w:rFonts w:ascii="Times New Roman" w:hAnsi="Times New Roman"/>
          <w:i/>
        </w:rPr>
        <w:t>throughout the semester</w:t>
      </w:r>
      <w:r w:rsidRPr="00641ADA">
        <w:rPr>
          <w:rFonts w:ascii="Times New Roman" w:hAnsi="Times New Roman"/>
        </w:rPr>
        <w:t xml:space="preserve"> and seek guidance from available sources (including the instructor) if their performance drops below satisfactory levels.</w:t>
      </w:r>
      <w:r w:rsidR="00070ED6" w:rsidRPr="00641ADA">
        <w:rPr>
          <w:rFonts w:ascii="Times New Roman" w:hAnsi="Times New Roman"/>
        </w:rPr>
        <w:t xml:space="preserve"> </w:t>
      </w:r>
      <w:r w:rsidR="00070ED6" w:rsidRPr="00641ADA">
        <w:rPr>
          <w:rFonts w:ascii="Times New Roman" w:hAnsi="Times New Roman"/>
          <w:i/>
        </w:rPr>
        <w:t>Don’t wait until the end of the semester.</w:t>
      </w:r>
    </w:p>
    <w:p w14:paraId="6FD96FC0" w14:textId="77777777" w:rsidR="000C6951" w:rsidRPr="00641ADA" w:rsidRDefault="000C6951" w:rsidP="009B280D">
      <w:pPr>
        <w:contextualSpacing/>
        <w:rPr>
          <w:rFonts w:ascii="Times New Roman" w:hAnsi="Times New Roman"/>
          <w:b/>
          <w:color w:val="0000FF"/>
        </w:rPr>
      </w:pPr>
    </w:p>
    <w:p w14:paraId="25ABE62A" w14:textId="77777777" w:rsidR="009B280D" w:rsidRPr="00641ADA" w:rsidRDefault="000C6951" w:rsidP="009B280D">
      <w:pPr>
        <w:contextualSpacing/>
        <w:rPr>
          <w:rFonts w:ascii="Times New Roman" w:hAnsi="Times New Roman"/>
        </w:rPr>
      </w:pPr>
      <w:r w:rsidRPr="00641ADA">
        <w:rPr>
          <w:rFonts w:ascii="Times New Roman" w:hAnsi="Times New Roman"/>
          <w:b/>
          <w:u w:val="single"/>
        </w:rPr>
        <w:t>Make-up Exams</w:t>
      </w:r>
      <w:r w:rsidRPr="00641ADA">
        <w:rPr>
          <w:rFonts w:ascii="Times New Roman" w:hAnsi="Times New Roman"/>
        </w:rPr>
        <w:t xml:space="preserve"> </w:t>
      </w:r>
    </w:p>
    <w:p w14:paraId="5C743858" w14:textId="77777777" w:rsidR="009B280D" w:rsidRPr="00641ADA" w:rsidRDefault="009B280D" w:rsidP="009B280D">
      <w:pPr>
        <w:contextualSpacing/>
        <w:rPr>
          <w:rFonts w:ascii="Times New Roman" w:hAnsi="Times New Roman"/>
        </w:rPr>
      </w:pPr>
    </w:p>
    <w:p w14:paraId="4067F187" w14:textId="77777777" w:rsidR="00140D5C" w:rsidRPr="00641ADA" w:rsidRDefault="00276989" w:rsidP="009B280D">
      <w:pPr>
        <w:contextualSpacing/>
        <w:rPr>
          <w:rFonts w:ascii="Times New Roman" w:hAnsi="Times New Roman"/>
        </w:rPr>
      </w:pPr>
      <w:r w:rsidRPr="00641ADA">
        <w:rPr>
          <w:rFonts w:ascii="Times New Roman" w:hAnsi="Times New Roman"/>
        </w:rPr>
        <w:t>Make-up exams are only given for EXCUSED ABSENCES</w:t>
      </w:r>
      <w:r w:rsidR="00F22FDD" w:rsidRPr="00641ADA">
        <w:rPr>
          <w:rFonts w:ascii="Times New Roman" w:hAnsi="Times New Roman"/>
        </w:rPr>
        <w:t xml:space="preserve"> (see the UTA catalog for information about what qualifies as an excused absence; </w:t>
      </w:r>
    </w:p>
    <w:p w14:paraId="03A11330" w14:textId="62775A60" w:rsidR="000C6951" w:rsidRPr="00641ADA" w:rsidRDefault="00F22FDD" w:rsidP="009B280D">
      <w:pPr>
        <w:contextualSpacing/>
        <w:rPr>
          <w:rFonts w:ascii="Times New Roman" w:hAnsi="Times New Roman"/>
        </w:rPr>
      </w:pPr>
      <w:r w:rsidRPr="00641ADA">
        <w:rPr>
          <w:rFonts w:ascii="Times New Roman" w:hAnsi="Times New Roman"/>
        </w:rPr>
        <w:t>http://catalog.uta.edu/academicregulations/studentresponsibility/#attendancetext)</w:t>
      </w:r>
      <w:r w:rsidR="00276989" w:rsidRPr="00641ADA">
        <w:rPr>
          <w:rFonts w:ascii="Times New Roman" w:hAnsi="Times New Roman"/>
        </w:rPr>
        <w:t xml:space="preserve">. Students who miss an exam due to an excused absence must: 1) contact me via email </w:t>
      </w:r>
      <w:r w:rsidR="00276989" w:rsidRPr="00641ADA">
        <w:rPr>
          <w:rFonts w:ascii="Times New Roman" w:hAnsi="Times New Roman"/>
          <w:b/>
          <w:u w:val="single"/>
        </w:rPr>
        <w:t>before</w:t>
      </w:r>
      <w:r w:rsidR="00276989" w:rsidRPr="00641ADA">
        <w:rPr>
          <w:rFonts w:ascii="Times New Roman" w:hAnsi="Times New Roman"/>
        </w:rPr>
        <w:t xml:space="preserve"> the exam starts to inform me that you will miss the exam and provide an explanation, 2) provide documentation supporting the excused absence, and 3) meet with me </w:t>
      </w:r>
      <w:r w:rsidR="00276989" w:rsidRPr="00641ADA">
        <w:rPr>
          <w:rFonts w:ascii="Times New Roman" w:hAnsi="Times New Roman"/>
          <w:b/>
          <w:u w:val="single"/>
        </w:rPr>
        <w:t>as soon as possible</w:t>
      </w:r>
      <w:r w:rsidR="00276989" w:rsidRPr="00641ADA">
        <w:rPr>
          <w:rFonts w:ascii="Times New Roman" w:hAnsi="Times New Roman"/>
        </w:rPr>
        <w:t xml:space="preserve"> to arrange a time to take the exam.  Failure to complete any of these three step</w:t>
      </w:r>
      <w:r w:rsidR="00512EA6">
        <w:rPr>
          <w:rFonts w:ascii="Times New Roman" w:hAnsi="Times New Roman"/>
        </w:rPr>
        <w:t>s will result in a grade of zero</w:t>
      </w:r>
      <w:r w:rsidR="00276989" w:rsidRPr="00641ADA">
        <w:rPr>
          <w:rFonts w:ascii="Times New Roman" w:hAnsi="Times New Roman"/>
        </w:rPr>
        <w:t xml:space="preserve"> on the missed exam. Missing an exam for any other reaso</w:t>
      </w:r>
      <w:r w:rsidR="00512EA6">
        <w:rPr>
          <w:rFonts w:ascii="Times New Roman" w:hAnsi="Times New Roman"/>
        </w:rPr>
        <w:t>n will result in a grade of zero</w:t>
      </w:r>
      <w:r w:rsidR="00276989" w:rsidRPr="00641ADA">
        <w:rPr>
          <w:rFonts w:ascii="Times New Roman" w:hAnsi="Times New Roman"/>
        </w:rPr>
        <w:t xml:space="preserve"> on the missed exam.</w:t>
      </w:r>
    </w:p>
    <w:p w14:paraId="613A941F" w14:textId="77777777" w:rsidR="009B280D" w:rsidRPr="00641ADA" w:rsidRDefault="00F22FDD" w:rsidP="009B280D">
      <w:pPr>
        <w:contextualSpacing/>
        <w:rPr>
          <w:rFonts w:ascii="Times New Roman" w:hAnsi="Times New Roman"/>
        </w:rPr>
      </w:pPr>
      <w:r w:rsidRPr="00641ADA">
        <w:rPr>
          <w:rFonts w:ascii="Times New Roman" w:hAnsi="Times New Roman"/>
          <w:b/>
          <w:u w:val="single"/>
        </w:rPr>
        <w:lastRenderedPageBreak/>
        <w:t>Late Pre-quizzes and Homework</w:t>
      </w:r>
      <w:r w:rsidRPr="00641ADA">
        <w:rPr>
          <w:rFonts w:ascii="Times New Roman" w:hAnsi="Times New Roman"/>
        </w:rPr>
        <w:t xml:space="preserve"> </w:t>
      </w:r>
    </w:p>
    <w:p w14:paraId="0B7C8EA3" w14:textId="77777777" w:rsidR="009B280D" w:rsidRPr="00641ADA" w:rsidRDefault="009B280D" w:rsidP="009B280D">
      <w:pPr>
        <w:contextualSpacing/>
        <w:rPr>
          <w:rFonts w:ascii="Times New Roman" w:hAnsi="Times New Roman"/>
        </w:rPr>
      </w:pPr>
    </w:p>
    <w:p w14:paraId="602AA954" w14:textId="3D3764A8" w:rsidR="00F22FDD" w:rsidRPr="00641ADA" w:rsidRDefault="00F22FDD" w:rsidP="009B280D">
      <w:pPr>
        <w:contextualSpacing/>
        <w:rPr>
          <w:rFonts w:ascii="Times New Roman" w:hAnsi="Times New Roman"/>
        </w:rPr>
      </w:pPr>
      <w:r w:rsidRPr="00641ADA">
        <w:rPr>
          <w:rFonts w:ascii="Times New Roman" w:hAnsi="Times New Roman"/>
        </w:rPr>
        <w:t>I do not accept any late pre-quizzes or homework. Late pre-quizzes and homewor</w:t>
      </w:r>
      <w:r w:rsidR="00512EA6">
        <w:rPr>
          <w:rFonts w:ascii="Times New Roman" w:hAnsi="Times New Roman"/>
        </w:rPr>
        <w:t>k will result in a grade of zero</w:t>
      </w:r>
      <w:r w:rsidRPr="00641ADA">
        <w:rPr>
          <w:rFonts w:ascii="Times New Roman" w:hAnsi="Times New Roman"/>
        </w:rPr>
        <w:t xml:space="preserve"> on the late assignment.   </w:t>
      </w:r>
    </w:p>
    <w:p w14:paraId="5569C46B" w14:textId="77777777" w:rsidR="000C6951" w:rsidRPr="00641ADA" w:rsidRDefault="000C6951" w:rsidP="009B280D">
      <w:pPr>
        <w:contextualSpacing/>
        <w:rPr>
          <w:rFonts w:ascii="Times New Roman" w:hAnsi="Times New Roman"/>
          <w:b/>
          <w:color w:val="0000FF"/>
        </w:rPr>
      </w:pPr>
    </w:p>
    <w:p w14:paraId="29682F73" w14:textId="0A1100DA" w:rsidR="009B280D" w:rsidRPr="00641ADA" w:rsidRDefault="00593047" w:rsidP="009B280D">
      <w:pPr>
        <w:contextualSpacing/>
        <w:rPr>
          <w:rFonts w:ascii="Times New Roman" w:hAnsi="Times New Roman"/>
          <w:b/>
        </w:rPr>
      </w:pPr>
      <w:r w:rsidRPr="00641ADA">
        <w:rPr>
          <w:rFonts w:ascii="Times New Roman" w:hAnsi="Times New Roman"/>
          <w:b/>
          <w:u w:val="single"/>
        </w:rPr>
        <w:t>Attendance</w:t>
      </w:r>
      <w:r w:rsidRPr="00641ADA">
        <w:rPr>
          <w:rFonts w:ascii="Times New Roman" w:hAnsi="Times New Roman"/>
          <w:b/>
        </w:rPr>
        <w:t xml:space="preserve"> </w:t>
      </w:r>
    </w:p>
    <w:p w14:paraId="495A5096" w14:textId="77777777" w:rsidR="009B280D" w:rsidRPr="00641ADA" w:rsidRDefault="009B280D" w:rsidP="009B280D">
      <w:pPr>
        <w:contextualSpacing/>
        <w:rPr>
          <w:rFonts w:ascii="Times New Roman" w:hAnsi="Times New Roman"/>
          <w:b/>
        </w:rPr>
      </w:pPr>
    </w:p>
    <w:p w14:paraId="2F3E4331" w14:textId="77777777" w:rsidR="009B280D" w:rsidRPr="00641ADA" w:rsidRDefault="00733951" w:rsidP="009B280D">
      <w:pPr>
        <w:contextualSpacing/>
        <w:rPr>
          <w:rFonts w:ascii="Times New Roman" w:hAnsi="Times New Roman"/>
        </w:rPr>
      </w:pPr>
      <w:r w:rsidRPr="00641ADA">
        <w:rPr>
          <w:rFonts w:ascii="Times New Roman" w:hAnsi="Times New Roman"/>
        </w:rPr>
        <w:t xml:space="preserve">At The </w:t>
      </w:r>
      <w:r w:rsidR="00593047" w:rsidRPr="00641ADA">
        <w:rPr>
          <w:rFonts w:ascii="Times New Roman" w:hAnsi="Times New Roman"/>
        </w:rPr>
        <w:t>University of Texas at Arlington, taking attendance is not required</w:t>
      </w:r>
      <w:r w:rsidR="00052625" w:rsidRPr="00641ADA">
        <w:rPr>
          <w:rFonts w:ascii="Times New Roman" w:hAnsi="Times New Roman"/>
        </w:rPr>
        <w:t xml:space="preserve"> but attendance is a critical indicator in student success</w:t>
      </w:r>
      <w:r w:rsidR="00593047" w:rsidRPr="00641ADA">
        <w:rPr>
          <w:rFonts w:ascii="Times New Roman" w:hAnsi="Times New Roman"/>
        </w:rPr>
        <w:t xml:space="preserve">. </w:t>
      </w:r>
      <w:r w:rsidR="00052625" w:rsidRPr="00641ADA">
        <w:rPr>
          <w:rFonts w:ascii="Times New Roman" w:hAnsi="Times New Roman"/>
        </w:rPr>
        <w:t>E</w:t>
      </w:r>
      <w:r w:rsidR="00593047" w:rsidRPr="00641ADA">
        <w:rPr>
          <w:rFonts w:ascii="Times New Roman" w:hAnsi="Times New Roman"/>
        </w:rPr>
        <w:t xml:space="preserve">ach faculty member is free to develop his or her own methods of evaluating students’ academic performance, which includes establishing course-specific policies on attendance. As the instructor of this section, </w:t>
      </w:r>
      <w:r w:rsidR="009B280D" w:rsidRPr="00641ADA">
        <w:rPr>
          <w:rFonts w:ascii="Times New Roman" w:hAnsi="Times New Roman"/>
          <w:i/>
        </w:rPr>
        <w:t>I do not require</w:t>
      </w:r>
      <w:r w:rsidR="009B280D" w:rsidRPr="00641ADA">
        <w:rPr>
          <w:rFonts w:ascii="Times New Roman" w:hAnsi="Times New Roman"/>
        </w:rPr>
        <w:t xml:space="preserve"> attendance though </w:t>
      </w:r>
      <w:r w:rsidR="009B280D" w:rsidRPr="00641ADA">
        <w:rPr>
          <w:rFonts w:ascii="Times New Roman" w:hAnsi="Times New Roman"/>
          <w:i/>
        </w:rPr>
        <w:t>I strongly recommend that you attend regularly if you want to succeed in this class</w:t>
      </w:r>
      <w:r w:rsidR="009B280D" w:rsidRPr="00641ADA">
        <w:rPr>
          <w:rFonts w:ascii="Times New Roman" w:hAnsi="Times New Roman"/>
        </w:rPr>
        <w:t xml:space="preserve">. </w:t>
      </w:r>
    </w:p>
    <w:p w14:paraId="7D4BAB0C" w14:textId="77777777" w:rsidR="009B280D" w:rsidRPr="00641ADA" w:rsidRDefault="009B280D" w:rsidP="009B280D">
      <w:pPr>
        <w:contextualSpacing/>
        <w:rPr>
          <w:rFonts w:ascii="Times New Roman" w:hAnsi="Times New Roman"/>
        </w:rPr>
      </w:pPr>
    </w:p>
    <w:p w14:paraId="5F1B5369" w14:textId="2EC8DA29" w:rsidR="00AB5871" w:rsidRPr="00641ADA" w:rsidRDefault="009B280D" w:rsidP="009B280D">
      <w:pPr>
        <w:contextualSpacing/>
        <w:rPr>
          <w:rFonts w:ascii="Times New Roman" w:hAnsi="Times New Roman"/>
        </w:rPr>
      </w:pPr>
      <w:r w:rsidRPr="00641ADA">
        <w:rPr>
          <w:rFonts w:ascii="Times New Roman" w:hAnsi="Times New Roman"/>
        </w:rPr>
        <w:t>Also</w:t>
      </w:r>
      <w:r w:rsidR="003B3AC1" w:rsidRPr="00641ADA">
        <w:rPr>
          <w:rFonts w:ascii="Times New Roman" w:hAnsi="Times New Roman"/>
        </w:rPr>
        <w:t xml:space="preserve">, </w:t>
      </w:r>
      <w:r w:rsidR="0041217D" w:rsidRPr="00641ADA">
        <w:rPr>
          <w:rFonts w:ascii="Times New Roman" w:hAnsi="Times New Roman"/>
        </w:rPr>
        <w:t>w</w:t>
      </w:r>
      <w:r w:rsidR="003B3AC1" w:rsidRPr="00641ADA">
        <w:rPr>
          <w:rFonts w:ascii="Times New Roman" w:hAnsi="Times New Roman"/>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D228F8E" w14:textId="6A662258" w:rsidR="009D0858" w:rsidRPr="00641ADA" w:rsidRDefault="009D0858" w:rsidP="009B280D">
      <w:pPr>
        <w:contextualSpacing/>
        <w:rPr>
          <w:rFonts w:ascii="Times New Roman" w:hAnsi="Times New Roman"/>
          <w:color w:val="0000FF"/>
        </w:rPr>
      </w:pPr>
    </w:p>
    <w:p w14:paraId="015DF86C" w14:textId="081264B8" w:rsidR="00B4042B" w:rsidRPr="00641ADA" w:rsidRDefault="00B4042B" w:rsidP="00641ADA">
      <w:pPr>
        <w:rPr>
          <w:rFonts w:ascii="Times New Roman" w:eastAsia="Times New Roman" w:hAnsi="Times New Roman"/>
          <w:b/>
          <w:i/>
          <w:u w:val="single"/>
        </w:rPr>
      </w:pPr>
      <w:r w:rsidRPr="00641ADA">
        <w:rPr>
          <w:rFonts w:ascii="Times New Roman" w:hAnsi="Times New Roman"/>
          <w:b/>
          <w:i/>
          <w:u w:val="single"/>
        </w:rPr>
        <w:t>University Policies</w:t>
      </w:r>
    </w:p>
    <w:p w14:paraId="399EDA73" w14:textId="77777777" w:rsidR="00B4042B" w:rsidRPr="00641ADA" w:rsidRDefault="00B4042B" w:rsidP="009B280D">
      <w:pPr>
        <w:pStyle w:val="NormalWeb"/>
        <w:spacing w:before="0" w:beforeAutospacing="0" w:after="0" w:afterAutospacing="0"/>
        <w:contextualSpacing/>
        <w:rPr>
          <w:b/>
          <w:sz w:val="22"/>
          <w:szCs w:val="22"/>
          <w:u w:val="single"/>
        </w:rPr>
      </w:pPr>
    </w:p>
    <w:p w14:paraId="2580317A" w14:textId="02FEBB24" w:rsidR="009B280D" w:rsidRPr="00641ADA" w:rsidRDefault="00141EC6" w:rsidP="009B280D">
      <w:pPr>
        <w:pStyle w:val="NormalWeb"/>
        <w:spacing w:before="0" w:beforeAutospacing="0" w:after="0" w:afterAutospacing="0"/>
        <w:contextualSpacing/>
        <w:rPr>
          <w:b/>
          <w:sz w:val="22"/>
          <w:szCs w:val="22"/>
        </w:rPr>
      </w:pPr>
      <w:r w:rsidRPr="00641ADA">
        <w:rPr>
          <w:b/>
          <w:sz w:val="22"/>
          <w:szCs w:val="22"/>
          <w:u w:val="single"/>
        </w:rPr>
        <w:t>Drop Policy</w:t>
      </w:r>
      <w:r w:rsidRPr="00641ADA">
        <w:rPr>
          <w:b/>
          <w:sz w:val="22"/>
          <w:szCs w:val="22"/>
        </w:rPr>
        <w:t xml:space="preserve"> </w:t>
      </w:r>
    </w:p>
    <w:p w14:paraId="383F1535" w14:textId="77777777" w:rsidR="009B280D" w:rsidRPr="00641ADA" w:rsidRDefault="009B280D" w:rsidP="009B280D">
      <w:pPr>
        <w:pStyle w:val="NormalWeb"/>
        <w:spacing w:before="0" w:beforeAutospacing="0" w:after="0" w:afterAutospacing="0"/>
        <w:contextualSpacing/>
        <w:rPr>
          <w:b/>
          <w:sz w:val="22"/>
          <w:szCs w:val="22"/>
        </w:rPr>
      </w:pPr>
    </w:p>
    <w:p w14:paraId="01E9F4A9" w14:textId="41F6E86A" w:rsidR="0091586E" w:rsidRPr="00641ADA" w:rsidRDefault="00B14E6E" w:rsidP="009B280D">
      <w:pPr>
        <w:pStyle w:val="NormalWeb"/>
        <w:spacing w:before="0" w:beforeAutospacing="0" w:after="0" w:afterAutospacing="0"/>
        <w:contextualSpacing/>
        <w:rPr>
          <w:sz w:val="22"/>
          <w:szCs w:val="22"/>
        </w:rPr>
      </w:pPr>
      <w:r w:rsidRPr="00641ADA">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641ADA">
        <w:rPr>
          <w:sz w:val="22"/>
          <w:szCs w:val="22"/>
        </w:rPr>
        <w:t xml:space="preserve">It is the student's responsibility to officially withdraw if they do not plan to attend after registering. </w:t>
      </w:r>
      <w:r w:rsidR="0091586E" w:rsidRPr="00641ADA">
        <w:rPr>
          <w:rStyle w:val="Strong"/>
          <w:sz w:val="22"/>
          <w:szCs w:val="22"/>
        </w:rPr>
        <w:t>Students will not be automatically dropped for non-attendance</w:t>
      </w:r>
      <w:r w:rsidR="0091586E" w:rsidRPr="00641ADA">
        <w:rPr>
          <w:sz w:val="22"/>
          <w:szCs w:val="22"/>
        </w:rPr>
        <w:t xml:space="preserve">. Repayment of certain types of financial aid administered through the University may be required as the result of dropping classes or withdrawing. </w:t>
      </w:r>
      <w:r w:rsidR="009D756D" w:rsidRPr="00641ADA">
        <w:rPr>
          <w:sz w:val="22"/>
          <w:szCs w:val="22"/>
        </w:rPr>
        <w:t>For more information, c</w:t>
      </w:r>
      <w:r w:rsidR="0091586E" w:rsidRPr="00641ADA">
        <w:rPr>
          <w:sz w:val="22"/>
          <w:szCs w:val="22"/>
        </w:rPr>
        <w:t xml:space="preserve">ontact the </w:t>
      </w:r>
      <w:r w:rsidR="009D756D" w:rsidRPr="00641ADA">
        <w:rPr>
          <w:sz w:val="22"/>
          <w:szCs w:val="22"/>
        </w:rPr>
        <w:t xml:space="preserve">Office of </w:t>
      </w:r>
      <w:r w:rsidR="0091586E" w:rsidRPr="00641ADA">
        <w:rPr>
          <w:sz w:val="22"/>
          <w:szCs w:val="22"/>
        </w:rPr>
        <w:t xml:space="preserve">Financial Aid </w:t>
      </w:r>
      <w:r w:rsidR="009D756D" w:rsidRPr="00641ADA">
        <w:rPr>
          <w:sz w:val="22"/>
          <w:szCs w:val="22"/>
        </w:rPr>
        <w:t>and Scholarships (</w:t>
      </w:r>
      <w:hyperlink r:id="rId8" w:history="1">
        <w:r w:rsidR="00A933D4" w:rsidRPr="00641ADA">
          <w:rPr>
            <w:rStyle w:val="Hyperlink"/>
            <w:sz w:val="22"/>
            <w:szCs w:val="22"/>
          </w:rPr>
          <w:t>http://wweb.uta.edu/aao/fao/</w:t>
        </w:r>
      </w:hyperlink>
      <w:r w:rsidR="009D756D" w:rsidRPr="00641ADA">
        <w:rPr>
          <w:sz w:val="22"/>
          <w:szCs w:val="22"/>
        </w:rPr>
        <w:t>).</w:t>
      </w:r>
    </w:p>
    <w:p w14:paraId="075BA21C" w14:textId="77777777" w:rsidR="009D756D" w:rsidRPr="00641ADA" w:rsidRDefault="009D756D" w:rsidP="009B280D">
      <w:pPr>
        <w:pStyle w:val="NormalWeb"/>
        <w:spacing w:before="0" w:beforeAutospacing="0" w:after="0" w:afterAutospacing="0"/>
        <w:contextualSpacing/>
        <w:rPr>
          <w:sz w:val="22"/>
          <w:szCs w:val="22"/>
        </w:rPr>
      </w:pPr>
    </w:p>
    <w:p w14:paraId="7F5ACD91" w14:textId="77777777" w:rsidR="00140D5C" w:rsidRPr="00641ADA" w:rsidRDefault="00140D5C" w:rsidP="00140D5C">
      <w:pPr>
        <w:keepNext/>
        <w:contextualSpacing/>
        <w:rPr>
          <w:rFonts w:ascii="Times New Roman" w:hAnsi="Times New Roman"/>
          <w:b/>
          <w:bCs/>
        </w:rPr>
      </w:pPr>
      <w:r w:rsidRPr="00641ADA">
        <w:rPr>
          <w:rFonts w:ascii="Times New Roman" w:hAnsi="Times New Roman"/>
          <w:b/>
          <w:bCs/>
          <w:u w:val="single"/>
        </w:rPr>
        <w:t>Academic Integrity</w:t>
      </w:r>
      <w:r w:rsidRPr="00641ADA">
        <w:rPr>
          <w:rFonts w:ascii="Times New Roman" w:hAnsi="Times New Roman"/>
          <w:b/>
          <w:bCs/>
        </w:rPr>
        <w:t xml:space="preserve"> </w:t>
      </w:r>
    </w:p>
    <w:p w14:paraId="598D287D" w14:textId="77777777" w:rsidR="00140D5C" w:rsidRPr="00641ADA" w:rsidRDefault="00140D5C" w:rsidP="00140D5C">
      <w:pPr>
        <w:keepNext/>
        <w:contextualSpacing/>
        <w:rPr>
          <w:rFonts w:ascii="Times New Roman" w:hAnsi="Times New Roman"/>
          <w:b/>
          <w:bCs/>
        </w:rPr>
      </w:pPr>
    </w:p>
    <w:p w14:paraId="17572425" w14:textId="14435CB1" w:rsidR="00140D5C" w:rsidRPr="00641ADA" w:rsidRDefault="00140D5C" w:rsidP="00140D5C">
      <w:pPr>
        <w:keepNext/>
        <w:contextualSpacing/>
        <w:rPr>
          <w:rFonts w:ascii="Times New Roman" w:hAnsi="Times New Roman"/>
        </w:rPr>
      </w:pPr>
      <w:r w:rsidRPr="00641ADA">
        <w:rPr>
          <w:rFonts w:ascii="Times New Roman" w:hAnsi="Times New Roman"/>
        </w:rPr>
        <w:t xml:space="preserve">Students enrolled </w:t>
      </w:r>
      <w:r w:rsidR="00E05DE6">
        <w:rPr>
          <w:rFonts w:ascii="Times New Roman" w:hAnsi="Times New Roman"/>
        </w:rPr>
        <w:t xml:space="preserve">in </w:t>
      </w:r>
      <w:r w:rsidRPr="00641ADA">
        <w:rPr>
          <w:rFonts w:ascii="Times New Roman" w:hAnsi="Times New Roman"/>
        </w:rPr>
        <w:t>all UT Arlington courses are expected to adhere to the UT Arlington Honor Code:</w:t>
      </w:r>
    </w:p>
    <w:p w14:paraId="05126607" w14:textId="77777777" w:rsidR="00140D5C" w:rsidRPr="00641ADA" w:rsidRDefault="00140D5C" w:rsidP="00140D5C">
      <w:pPr>
        <w:keepNext/>
        <w:contextualSpacing/>
        <w:rPr>
          <w:rFonts w:ascii="Times New Roman" w:hAnsi="Times New Roman"/>
        </w:rPr>
      </w:pPr>
    </w:p>
    <w:p w14:paraId="2DE0D211" w14:textId="77777777" w:rsidR="00140D5C" w:rsidRPr="00641ADA" w:rsidRDefault="00140D5C" w:rsidP="00140D5C">
      <w:pPr>
        <w:pStyle w:val="Default"/>
        <w:spacing w:after="80"/>
        <w:ind w:left="720" w:right="432"/>
        <w:contextualSpacing/>
        <w:jc w:val="both"/>
        <w:rPr>
          <w:i/>
          <w:sz w:val="22"/>
          <w:szCs w:val="22"/>
        </w:rPr>
      </w:pPr>
      <w:r w:rsidRPr="00641ADA">
        <w:rPr>
          <w:i/>
          <w:sz w:val="22"/>
          <w:szCs w:val="22"/>
        </w:rPr>
        <w:t xml:space="preserve">I pledge, on my honor, to uphold UT Arlington’s tradition of academic integrity, a tradition that values hard work and honest effort in the pursuit of academic excellence. </w:t>
      </w:r>
    </w:p>
    <w:p w14:paraId="24E7A082" w14:textId="77777777" w:rsidR="00140D5C" w:rsidRPr="00641ADA" w:rsidRDefault="00140D5C" w:rsidP="00140D5C">
      <w:pPr>
        <w:pStyle w:val="Default"/>
        <w:spacing w:after="80"/>
        <w:ind w:left="720" w:right="432"/>
        <w:contextualSpacing/>
        <w:jc w:val="both"/>
        <w:rPr>
          <w:i/>
          <w:sz w:val="22"/>
          <w:szCs w:val="22"/>
        </w:rPr>
      </w:pPr>
      <w:r w:rsidRPr="00641ADA">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0555E5" w14:textId="77777777" w:rsidR="00140D5C" w:rsidRPr="00641ADA" w:rsidRDefault="00140D5C" w:rsidP="00140D5C">
      <w:pPr>
        <w:keepNext/>
        <w:contextualSpacing/>
        <w:rPr>
          <w:rFonts w:ascii="Times New Roman" w:hAnsi="Times New Roman"/>
        </w:rPr>
      </w:pPr>
    </w:p>
    <w:p w14:paraId="18BD14A6" w14:textId="77777777" w:rsidR="00140D5C" w:rsidRPr="00641ADA" w:rsidRDefault="00140D5C" w:rsidP="00140D5C">
      <w:pPr>
        <w:keepNext/>
        <w:contextualSpacing/>
        <w:rPr>
          <w:rFonts w:ascii="Times New Roman" w:hAnsi="Times New Roman"/>
        </w:rPr>
      </w:pPr>
      <w:r w:rsidRPr="00641ADA">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641ADA">
        <w:rPr>
          <w:rFonts w:ascii="Times New Roman" w:hAnsi="Times New Roman"/>
          <w:i/>
        </w:rPr>
        <w:t>Regents’ Rule</w:t>
      </w:r>
      <w:r w:rsidRPr="00641ADA">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9" w:history="1">
        <w:r w:rsidRPr="00641ADA">
          <w:rPr>
            <w:rStyle w:val="Hyperlink"/>
            <w:rFonts w:ascii="Times New Roman" w:hAnsi="Times New Roman"/>
          </w:rPr>
          <w:t>https://www.uta.edu/conduct/</w:t>
        </w:r>
      </w:hyperlink>
      <w:r w:rsidRPr="00641ADA">
        <w:rPr>
          <w:rFonts w:ascii="Times New Roman" w:hAnsi="Times New Roman"/>
        </w:rPr>
        <w:t xml:space="preserve">. </w:t>
      </w:r>
    </w:p>
    <w:p w14:paraId="28CDF1B5" w14:textId="77777777" w:rsidR="00140D5C" w:rsidRPr="00641ADA" w:rsidRDefault="00140D5C" w:rsidP="00140D5C">
      <w:pPr>
        <w:contextualSpacing/>
        <w:rPr>
          <w:rFonts w:ascii="Times New Roman" w:hAnsi="Times New Roman"/>
          <w:color w:val="FF0000"/>
        </w:rPr>
      </w:pPr>
    </w:p>
    <w:p w14:paraId="791B30B1" w14:textId="77777777" w:rsidR="00641ADA" w:rsidRDefault="00641ADA">
      <w:pPr>
        <w:rPr>
          <w:rFonts w:ascii="Times New Roman" w:hAnsi="Times New Roman"/>
          <w:b/>
          <w:u w:val="single"/>
        </w:rPr>
      </w:pPr>
      <w:r>
        <w:rPr>
          <w:rFonts w:ascii="Times New Roman" w:hAnsi="Times New Roman"/>
          <w:b/>
          <w:u w:val="single"/>
        </w:rPr>
        <w:br w:type="page"/>
      </w:r>
    </w:p>
    <w:p w14:paraId="7FBE7894" w14:textId="44AE9872" w:rsidR="00140D5C" w:rsidRPr="00641ADA" w:rsidRDefault="00140D5C" w:rsidP="00140D5C">
      <w:pPr>
        <w:contextualSpacing/>
        <w:rPr>
          <w:rFonts w:ascii="Times New Roman" w:hAnsi="Times New Roman"/>
          <w:b/>
        </w:rPr>
      </w:pPr>
      <w:r w:rsidRPr="00641ADA">
        <w:rPr>
          <w:rFonts w:ascii="Times New Roman" w:hAnsi="Times New Roman"/>
          <w:b/>
          <w:u w:val="single"/>
        </w:rPr>
        <w:lastRenderedPageBreak/>
        <w:t>Electronic Communication</w:t>
      </w:r>
      <w:r w:rsidRPr="00641ADA">
        <w:rPr>
          <w:rFonts w:ascii="Times New Roman" w:hAnsi="Times New Roman"/>
          <w:b/>
        </w:rPr>
        <w:t xml:space="preserve"> </w:t>
      </w:r>
    </w:p>
    <w:p w14:paraId="4924BF13" w14:textId="77777777" w:rsidR="00140D5C" w:rsidRPr="00641ADA" w:rsidRDefault="00140D5C" w:rsidP="00140D5C">
      <w:pPr>
        <w:contextualSpacing/>
        <w:rPr>
          <w:rFonts w:ascii="Times New Roman" w:hAnsi="Times New Roman"/>
          <w:b/>
        </w:rPr>
      </w:pPr>
    </w:p>
    <w:p w14:paraId="21C318BE" w14:textId="77777777" w:rsidR="00140D5C" w:rsidRPr="00641ADA" w:rsidRDefault="00140D5C" w:rsidP="00140D5C">
      <w:pPr>
        <w:contextualSpacing/>
        <w:rPr>
          <w:rFonts w:ascii="Times New Roman" w:hAnsi="Times New Roman"/>
        </w:rPr>
      </w:pPr>
      <w:r w:rsidRPr="00641ADA">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641ADA">
          <w:rPr>
            <w:rStyle w:val="Hyperlink"/>
            <w:rFonts w:ascii="Times New Roman" w:hAnsi="Times New Roman"/>
          </w:rPr>
          <w:t>http://www.uta.edu/oit/cs/email/mavmail.php</w:t>
        </w:r>
      </w:hyperlink>
      <w:r w:rsidRPr="00641ADA">
        <w:rPr>
          <w:rFonts w:ascii="Times New Roman" w:hAnsi="Times New Roman"/>
        </w:rPr>
        <w:t>.</w:t>
      </w:r>
    </w:p>
    <w:p w14:paraId="5498E685" w14:textId="77777777" w:rsidR="00140D5C" w:rsidRPr="00641ADA" w:rsidRDefault="00140D5C" w:rsidP="00140D5C">
      <w:pPr>
        <w:contextualSpacing/>
        <w:rPr>
          <w:rFonts w:ascii="Times New Roman" w:hAnsi="Times New Roman"/>
        </w:rPr>
      </w:pPr>
    </w:p>
    <w:p w14:paraId="1FA04602" w14:textId="77777777" w:rsidR="009B280D" w:rsidRPr="00641ADA" w:rsidRDefault="003B36CF" w:rsidP="009B280D">
      <w:pPr>
        <w:contextualSpacing/>
        <w:rPr>
          <w:rFonts w:ascii="Times New Roman" w:hAnsi="Times New Roman"/>
          <w:b/>
          <w:bCs/>
        </w:rPr>
      </w:pPr>
      <w:r w:rsidRPr="00641ADA">
        <w:rPr>
          <w:rFonts w:ascii="Times New Roman" w:hAnsi="Times New Roman"/>
          <w:b/>
          <w:bCs/>
          <w:u w:val="single"/>
        </w:rPr>
        <w:t>Disability Accommodations</w:t>
      </w:r>
      <w:r w:rsidR="00141EC6" w:rsidRPr="00641ADA">
        <w:rPr>
          <w:rFonts w:ascii="Times New Roman" w:hAnsi="Times New Roman"/>
          <w:b/>
          <w:bCs/>
        </w:rPr>
        <w:t xml:space="preserve"> </w:t>
      </w:r>
    </w:p>
    <w:p w14:paraId="4351E486" w14:textId="77777777" w:rsidR="009B280D" w:rsidRPr="00641ADA" w:rsidRDefault="009B280D" w:rsidP="009B280D">
      <w:pPr>
        <w:contextualSpacing/>
        <w:rPr>
          <w:rFonts w:ascii="Times New Roman" w:hAnsi="Times New Roman"/>
          <w:b/>
          <w:bCs/>
        </w:rPr>
      </w:pPr>
    </w:p>
    <w:p w14:paraId="31C2CC4F" w14:textId="62AA88E0" w:rsidR="001B691F" w:rsidRPr="00641ADA" w:rsidRDefault="00D31529" w:rsidP="009B280D">
      <w:pPr>
        <w:contextualSpacing/>
        <w:rPr>
          <w:rFonts w:ascii="Times New Roman" w:hAnsi="Times New Roman"/>
          <w:b/>
          <w:u w:val="single"/>
        </w:rPr>
      </w:pPr>
      <w:r w:rsidRPr="00641ADA">
        <w:rPr>
          <w:rFonts w:ascii="Times New Roman" w:hAnsi="Times New Roman"/>
        </w:rPr>
        <w:t>UT</w:t>
      </w:r>
      <w:r w:rsidRPr="00641ADA">
        <w:rPr>
          <w:rFonts w:ascii="Times New Roman" w:hAnsi="Times New Roman"/>
          <w:b/>
        </w:rPr>
        <w:t xml:space="preserve"> </w:t>
      </w:r>
      <w:r w:rsidR="003B36CF" w:rsidRPr="00641ADA">
        <w:rPr>
          <w:rFonts w:ascii="Times New Roman" w:hAnsi="Times New Roman"/>
        </w:rPr>
        <w:t xml:space="preserve">Arlington is on record as being committed to both the spirit and letter of all federal equal opportunity legislation, including </w:t>
      </w:r>
      <w:r w:rsidR="003B36CF" w:rsidRPr="00641ADA">
        <w:rPr>
          <w:rFonts w:ascii="Times New Roman" w:hAnsi="Times New Roman"/>
          <w:i/>
        </w:rPr>
        <w:t xml:space="preserve">The Americans with Disabilities Act (ADA), The Americans with Disabilities Amendments Act (ADAAA), </w:t>
      </w:r>
      <w:r w:rsidR="003B36CF" w:rsidRPr="00641ADA">
        <w:rPr>
          <w:rFonts w:ascii="Times New Roman" w:hAnsi="Times New Roman"/>
        </w:rPr>
        <w:t xml:space="preserve">and </w:t>
      </w:r>
      <w:r w:rsidR="003B36CF" w:rsidRPr="00641ADA">
        <w:rPr>
          <w:rFonts w:ascii="Times New Roman" w:hAnsi="Times New Roman"/>
          <w:i/>
        </w:rPr>
        <w:t xml:space="preserve">Section 504 of the Rehabilitation Act. </w:t>
      </w:r>
      <w:r w:rsidR="003B36CF" w:rsidRPr="00641ADA">
        <w:rPr>
          <w:rFonts w:ascii="Times New Roman" w:hAnsi="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3B36CF" w:rsidRPr="00641ADA">
        <w:rPr>
          <w:rFonts w:ascii="Times New Roman" w:hAnsi="Times New Roman"/>
          <w:b/>
        </w:rPr>
        <w:t>a letter certified</w:t>
      </w:r>
      <w:r w:rsidR="003B36CF" w:rsidRPr="00641ADA">
        <w:rPr>
          <w:rFonts w:ascii="Times New Roman" w:hAnsi="Times New Roman"/>
        </w:rPr>
        <w:t xml:space="preserve"> by the Office for Students with Disabilities (OSD).</w:t>
      </w:r>
      <w:r w:rsidR="003B36CF" w:rsidRPr="00641ADA">
        <w:rPr>
          <w:rFonts w:ascii="Times New Roman" w:hAnsi="Times New Roman"/>
          <w:b/>
          <w:u w:val="single"/>
        </w:rPr>
        <w:t xml:space="preserve"> </w:t>
      </w:r>
      <w:r w:rsidR="00913511" w:rsidRPr="00641ADA">
        <w:rPr>
          <w:rFonts w:ascii="Times New Roman" w:hAnsi="Times New Roman"/>
          <w:b/>
        </w:rPr>
        <w:t xml:space="preserve"> </w:t>
      </w:r>
      <w:r w:rsidRPr="00641ADA">
        <w:rPr>
          <w:rFonts w:ascii="Times New Roman" w:hAnsi="Times New Roman"/>
        </w:rPr>
        <w:t xml:space="preserve">Only those students who have officially documented a need for an accommodation will have their request honored. </w:t>
      </w:r>
      <w:r w:rsidR="003B36CF" w:rsidRPr="00641ADA">
        <w:rPr>
          <w:rFonts w:ascii="Times New Roman" w:hAnsi="Times New Roman"/>
        </w:rPr>
        <w:t>Students experiencing a range of conditions (Physical, Learning, Chronic Health, Mental Health, and Sensory) that may cause diminished academic performance or other barriers to learning may seek services and/or accommodations by contacting</w:t>
      </w:r>
      <w:r w:rsidR="001B691F" w:rsidRPr="00641ADA">
        <w:rPr>
          <w:rFonts w:ascii="Times New Roman" w:hAnsi="Times New Roman"/>
        </w:rPr>
        <w:t>:</w:t>
      </w:r>
      <w:r w:rsidR="003B36CF" w:rsidRPr="00641ADA">
        <w:rPr>
          <w:rFonts w:ascii="Times New Roman" w:hAnsi="Times New Roman"/>
        </w:rPr>
        <w:t xml:space="preserve"> </w:t>
      </w:r>
      <w:r w:rsidR="003B36CF" w:rsidRPr="00641ADA">
        <w:rPr>
          <w:rFonts w:ascii="Times New Roman" w:hAnsi="Times New Roman"/>
          <w:b/>
        </w:rPr>
        <w:t>The Office for Students with Disabilities, (OSD)</w:t>
      </w:r>
      <w:r w:rsidR="003B36CF" w:rsidRPr="00641ADA">
        <w:rPr>
          <w:rFonts w:ascii="Times New Roman" w:hAnsi="Times New Roman"/>
        </w:rPr>
        <w:t xml:space="preserve">  </w:t>
      </w:r>
      <w:hyperlink r:id="rId11" w:history="1">
        <w:r w:rsidR="003B36CF" w:rsidRPr="00641ADA">
          <w:rPr>
            <w:rStyle w:val="Hyperlink"/>
            <w:rFonts w:ascii="Times New Roman" w:hAnsi="Times New Roman"/>
          </w:rPr>
          <w:t>www.uta.edu/disability</w:t>
        </w:r>
      </w:hyperlink>
      <w:r w:rsidR="003B36CF" w:rsidRPr="00641ADA">
        <w:rPr>
          <w:rFonts w:ascii="Times New Roman" w:hAnsi="Times New Roman"/>
        </w:rPr>
        <w:t xml:space="preserve"> or calling 817-272-3364.</w:t>
      </w:r>
      <w:r w:rsidR="001B691F" w:rsidRPr="00641ADA">
        <w:rPr>
          <w:rFonts w:ascii="Times New Roman" w:hAnsi="Times New Roman"/>
        </w:rPr>
        <w:t xml:space="preserve"> Information regarding diagnostic criteria and policies for obtaining disability-based academic accommodations can be found at </w:t>
      </w:r>
      <w:hyperlink r:id="rId12" w:history="1">
        <w:r w:rsidR="001B691F" w:rsidRPr="00641ADA">
          <w:rPr>
            <w:rStyle w:val="Hyperlink"/>
            <w:rFonts w:ascii="Times New Roman" w:hAnsi="Times New Roman"/>
          </w:rPr>
          <w:t>www.uta.edu/disability</w:t>
        </w:r>
      </w:hyperlink>
      <w:r w:rsidR="00531B24" w:rsidRPr="00641ADA">
        <w:rPr>
          <w:rStyle w:val="Hyperlink"/>
          <w:rFonts w:ascii="Times New Roman" w:hAnsi="Times New Roman"/>
        </w:rPr>
        <w:t>.</w:t>
      </w:r>
    </w:p>
    <w:p w14:paraId="2F9F02C0" w14:textId="26414A0E" w:rsidR="003B36CF" w:rsidRPr="00641ADA" w:rsidRDefault="003B36CF" w:rsidP="009B280D">
      <w:pPr>
        <w:contextualSpacing/>
        <w:rPr>
          <w:rFonts w:ascii="Times New Roman" w:hAnsi="Times New Roman"/>
        </w:rPr>
      </w:pPr>
    </w:p>
    <w:p w14:paraId="7714DCC9" w14:textId="02C638D0" w:rsidR="00D31529" w:rsidRPr="00641ADA" w:rsidRDefault="00D31529" w:rsidP="009B280D">
      <w:pPr>
        <w:contextualSpacing/>
        <w:rPr>
          <w:rFonts w:ascii="Times New Roman" w:hAnsi="Times New Roman"/>
          <w:lang w:eastAsia="en-US"/>
        </w:rPr>
      </w:pPr>
      <w:r w:rsidRPr="00641ADA">
        <w:rPr>
          <w:rFonts w:ascii="Times New Roman" w:hAnsi="Times New Roman"/>
        </w:rPr>
        <w:t>Counse</w:t>
      </w:r>
      <w:r w:rsidR="00733951" w:rsidRPr="00641ADA">
        <w:rPr>
          <w:rFonts w:ascii="Times New Roman" w:hAnsi="Times New Roman"/>
        </w:rPr>
        <w:t xml:space="preserve">ling and Psychological Services </w:t>
      </w:r>
      <w:r w:rsidRPr="00641ADA">
        <w:rPr>
          <w:rFonts w:ascii="Times New Roman" w:hAnsi="Times New Roman"/>
        </w:rPr>
        <w:t xml:space="preserve">(CAPS) </w:t>
      </w:r>
      <w:hyperlink r:id="rId13" w:history="1">
        <w:r w:rsidRPr="00641ADA">
          <w:rPr>
            <w:rStyle w:val="Hyperlink"/>
            <w:rFonts w:ascii="Times New Roman" w:hAnsi="Times New Roman"/>
          </w:rPr>
          <w:t>www.uta.edu/caps/</w:t>
        </w:r>
      </w:hyperlink>
      <w:r w:rsidRPr="00641ADA">
        <w:rPr>
          <w:rFonts w:ascii="Times New Roman" w:hAnsi="Times New Roman"/>
        </w:rPr>
        <w:t xml:space="preserve"> or calling 817-272-3671 is also available to all students </w:t>
      </w:r>
      <w:r w:rsidRPr="00641ADA">
        <w:rPr>
          <w:rFonts w:ascii="Times New Roman" w:eastAsia="Times New Roman" w:hAnsi="Times New Roman"/>
          <w:color w:val="333333"/>
          <w:shd w:val="clear" w:color="auto" w:fill="FFFFFF"/>
          <w:lang w:eastAsia="en-US"/>
        </w:rPr>
        <w:t>to help increase their understanding of personal issues</w:t>
      </w:r>
      <w:r w:rsidR="00A85FC4" w:rsidRPr="00641ADA">
        <w:rPr>
          <w:rFonts w:ascii="Times New Roman" w:eastAsia="Times New Roman" w:hAnsi="Times New Roman"/>
          <w:color w:val="333333"/>
          <w:shd w:val="clear" w:color="auto" w:fill="FFFFFF"/>
          <w:lang w:eastAsia="en-US"/>
        </w:rPr>
        <w:t>,</w:t>
      </w:r>
      <w:r w:rsidRPr="00641ADA">
        <w:rPr>
          <w:rFonts w:ascii="Times New Roman" w:eastAsia="Times New Roman" w:hAnsi="Times New Roman"/>
          <w:color w:val="333333"/>
          <w:shd w:val="clear" w:color="auto" w:fill="FFFFFF"/>
          <w:lang w:eastAsia="en-US"/>
        </w:rPr>
        <w:t xml:space="preserve"> address mental and behavioral health problems and make positive changes in their lives.</w:t>
      </w:r>
      <w:r w:rsidR="001B691F" w:rsidRPr="00641ADA">
        <w:rPr>
          <w:rFonts w:ascii="Times New Roman" w:eastAsia="Times New Roman" w:hAnsi="Times New Roman"/>
          <w:color w:val="333333"/>
          <w:shd w:val="clear" w:color="auto" w:fill="FFFFFF"/>
          <w:lang w:eastAsia="en-US"/>
        </w:rPr>
        <w:t xml:space="preserve"> </w:t>
      </w:r>
    </w:p>
    <w:p w14:paraId="3B270AC0" w14:textId="7AD1427F" w:rsidR="00141EC6" w:rsidRPr="00641ADA" w:rsidRDefault="00141EC6" w:rsidP="009B280D">
      <w:pPr>
        <w:contextualSpacing/>
        <w:rPr>
          <w:rFonts w:ascii="Times New Roman" w:hAnsi="Times New Roman"/>
        </w:rPr>
      </w:pPr>
    </w:p>
    <w:p w14:paraId="66460538" w14:textId="77777777" w:rsidR="009B280D" w:rsidRPr="00641ADA" w:rsidRDefault="0000143B" w:rsidP="009B280D">
      <w:pPr>
        <w:contextualSpacing/>
        <w:rPr>
          <w:rFonts w:ascii="Times New Roman" w:hAnsi="Times New Roman"/>
        </w:rPr>
      </w:pPr>
      <w:r w:rsidRPr="00641ADA">
        <w:rPr>
          <w:rFonts w:ascii="Times New Roman" w:hAnsi="Times New Roman"/>
          <w:b/>
          <w:bCs/>
          <w:u w:val="single"/>
        </w:rPr>
        <w:t>Non-Discrimination Policy</w:t>
      </w:r>
      <w:r w:rsidR="00982A7E" w:rsidRPr="00641ADA">
        <w:rPr>
          <w:rFonts w:ascii="Times New Roman" w:hAnsi="Times New Roman"/>
        </w:rPr>
        <w:t xml:space="preserve"> </w:t>
      </w:r>
    </w:p>
    <w:p w14:paraId="53064B9B" w14:textId="77777777" w:rsidR="009B280D" w:rsidRPr="00641ADA" w:rsidRDefault="009B280D" w:rsidP="009B280D">
      <w:pPr>
        <w:contextualSpacing/>
        <w:rPr>
          <w:rFonts w:ascii="Times New Roman" w:hAnsi="Times New Roman"/>
        </w:rPr>
      </w:pPr>
    </w:p>
    <w:p w14:paraId="6345966D" w14:textId="27431195" w:rsidR="0000143B" w:rsidRPr="00641ADA" w:rsidRDefault="00023EB8" w:rsidP="009B280D">
      <w:pPr>
        <w:contextualSpacing/>
        <w:rPr>
          <w:rFonts w:ascii="Times New Roman" w:hAnsi="Times New Roman"/>
          <w:i/>
          <w:iCs/>
        </w:rPr>
      </w:pPr>
      <w:r w:rsidRPr="00641ADA">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641ADA">
          <w:rPr>
            <w:rStyle w:val="Hyperlink"/>
            <w:rFonts w:ascii="Times New Roman" w:hAnsi="Times New Roman"/>
            <w:i/>
            <w:iCs/>
          </w:rPr>
          <w:t>uta.edu/eos</w:t>
        </w:r>
      </w:hyperlink>
      <w:r w:rsidRPr="00641ADA">
        <w:rPr>
          <w:rFonts w:ascii="Times New Roman" w:hAnsi="Times New Roman"/>
          <w:i/>
          <w:iCs/>
        </w:rPr>
        <w:t>.</w:t>
      </w:r>
    </w:p>
    <w:p w14:paraId="5A120658" w14:textId="77777777" w:rsidR="003D5A87" w:rsidRPr="00641ADA" w:rsidRDefault="003D5A87" w:rsidP="009B280D">
      <w:pPr>
        <w:contextualSpacing/>
        <w:rPr>
          <w:rFonts w:ascii="Times New Roman" w:hAnsi="Times New Roman"/>
          <w:i/>
          <w:iCs/>
        </w:rPr>
      </w:pPr>
    </w:p>
    <w:p w14:paraId="37FAB284" w14:textId="48F103D6" w:rsidR="009B280D" w:rsidRPr="00641ADA" w:rsidRDefault="0000143B" w:rsidP="009B280D">
      <w:pPr>
        <w:contextualSpacing/>
        <w:rPr>
          <w:rFonts w:ascii="Times New Roman" w:hAnsi="Times New Roman"/>
          <w:b/>
          <w:iCs/>
        </w:rPr>
      </w:pPr>
      <w:r w:rsidRPr="00641ADA">
        <w:rPr>
          <w:rFonts w:ascii="Times New Roman" w:hAnsi="Times New Roman"/>
          <w:b/>
          <w:iCs/>
          <w:u w:val="single"/>
        </w:rPr>
        <w:t>Title IX Policy</w:t>
      </w:r>
      <w:r w:rsidRPr="00641ADA">
        <w:rPr>
          <w:rFonts w:ascii="Times New Roman" w:hAnsi="Times New Roman"/>
          <w:b/>
          <w:iCs/>
        </w:rPr>
        <w:t xml:space="preserve"> </w:t>
      </w:r>
    </w:p>
    <w:p w14:paraId="21E14250" w14:textId="77777777" w:rsidR="009B280D" w:rsidRPr="00641ADA" w:rsidRDefault="009B280D" w:rsidP="009B280D">
      <w:pPr>
        <w:contextualSpacing/>
        <w:rPr>
          <w:rFonts w:ascii="Times New Roman" w:hAnsi="Times New Roman"/>
          <w:b/>
          <w:iCs/>
        </w:rPr>
      </w:pPr>
    </w:p>
    <w:p w14:paraId="63D43E84" w14:textId="279F35D7" w:rsidR="00982A7E" w:rsidRPr="00641ADA" w:rsidRDefault="0000143B" w:rsidP="009B280D">
      <w:pPr>
        <w:contextualSpacing/>
        <w:rPr>
          <w:rFonts w:ascii="Times New Roman" w:eastAsia="Times New Roman" w:hAnsi="Times New Roman"/>
          <w:lang w:eastAsia="en-US"/>
        </w:rPr>
      </w:pPr>
      <w:r w:rsidRPr="00641ADA">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41ADA">
        <w:rPr>
          <w:rFonts w:ascii="Times New Roman" w:hAnsi="Times New Roman"/>
          <w:b/>
          <w:iCs/>
        </w:rPr>
        <w:t xml:space="preserve"> </w:t>
      </w:r>
      <w:r w:rsidR="00023EB8" w:rsidRPr="00641ADA">
        <w:rPr>
          <w:rFonts w:ascii="Times New Roman" w:eastAsia="Times New Roman" w:hAnsi="Times New Roman"/>
          <w:i/>
          <w:iCs/>
          <w:color w:val="000000"/>
          <w:shd w:val="clear" w:color="auto" w:fill="FFFFFF"/>
          <w:lang w:eastAsia="en-US"/>
        </w:rPr>
        <w:t>For information regarding Title IX, visit</w:t>
      </w:r>
      <w:r w:rsidR="00023EB8" w:rsidRPr="00641ADA">
        <w:rPr>
          <w:rFonts w:ascii="Times New Roman" w:eastAsia="Times New Roman" w:hAnsi="Times New Roman"/>
          <w:lang w:eastAsia="en-US"/>
        </w:rPr>
        <w:t xml:space="preserve"> </w:t>
      </w:r>
      <w:hyperlink r:id="rId15" w:history="1">
        <w:r w:rsidR="00982A7E" w:rsidRPr="00641ADA">
          <w:rPr>
            <w:rStyle w:val="Hyperlink"/>
            <w:rFonts w:ascii="Times New Roman" w:hAnsi="Times New Roman"/>
          </w:rPr>
          <w:t>www.uta.edu/titleIX</w:t>
        </w:r>
      </w:hyperlink>
      <w:r w:rsidRPr="00641ADA">
        <w:rPr>
          <w:rFonts w:ascii="Times New Roman" w:hAnsi="Times New Roman"/>
        </w:rPr>
        <w:t xml:space="preserve"> or contact Ms. Jean Hood, Vice President and Title IX Coordinator at (817) 272-7091 or </w:t>
      </w:r>
      <w:hyperlink r:id="rId16" w:history="1">
        <w:r w:rsidRPr="00641ADA">
          <w:rPr>
            <w:rStyle w:val="Hyperlink"/>
            <w:rFonts w:ascii="Times New Roman" w:hAnsi="Times New Roman"/>
          </w:rPr>
          <w:t>jmhood@uta.edu</w:t>
        </w:r>
      </w:hyperlink>
      <w:r w:rsidRPr="00641ADA">
        <w:rPr>
          <w:rFonts w:ascii="Times New Roman" w:hAnsi="Times New Roman"/>
        </w:rPr>
        <w:t>.</w:t>
      </w:r>
    </w:p>
    <w:p w14:paraId="606F34D4" w14:textId="77777777" w:rsidR="00982A7E" w:rsidRPr="00641ADA" w:rsidRDefault="00982A7E" w:rsidP="009B280D">
      <w:pPr>
        <w:keepNext/>
        <w:contextualSpacing/>
        <w:rPr>
          <w:rFonts w:ascii="Times New Roman" w:hAnsi="Times New Roman"/>
        </w:rPr>
      </w:pPr>
    </w:p>
    <w:p w14:paraId="76BE3B9E" w14:textId="77777777" w:rsidR="009B280D" w:rsidRPr="00641ADA" w:rsidRDefault="00DB0995" w:rsidP="009B280D">
      <w:pPr>
        <w:contextualSpacing/>
        <w:rPr>
          <w:rFonts w:ascii="Times New Roman" w:hAnsi="Times New Roman"/>
        </w:rPr>
      </w:pPr>
      <w:r w:rsidRPr="00641ADA">
        <w:rPr>
          <w:rFonts w:ascii="Times New Roman" w:hAnsi="Times New Roman"/>
          <w:b/>
          <w:u w:val="single"/>
        </w:rPr>
        <w:t>Campus Carry</w:t>
      </w:r>
      <w:r w:rsidRPr="00641ADA">
        <w:rPr>
          <w:rFonts w:ascii="Times New Roman" w:hAnsi="Times New Roman"/>
        </w:rPr>
        <w:t xml:space="preserve"> </w:t>
      </w:r>
    </w:p>
    <w:p w14:paraId="11F058E5" w14:textId="77777777" w:rsidR="009B280D" w:rsidRPr="00641ADA" w:rsidRDefault="009B280D" w:rsidP="009B280D">
      <w:pPr>
        <w:contextualSpacing/>
        <w:rPr>
          <w:rFonts w:ascii="Times New Roman" w:hAnsi="Times New Roman"/>
        </w:rPr>
      </w:pPr>
    </w:p>
    <w:p w14:paraId="07B1C013" w14:textId="18ABCD51" w:rsidR="00DB0995" w:rsidRPr="00641ADA" w:rsidRDefault="00DB0995" w:rsidP="009B280D">
      <w:pPr>
        <w:contextualSpacing/>
        <w:rPr>
          <w:rFonts w:ascii="Times New Roman" w:hAnsi="Times New Roman"/>
        </w:rPr>
      </w:pPr>
      <w:r w:rsidRPr="00641ADA">
        <w:rPr>
          <w:rFonts w:ascii="Times New Roman" w:hAnsi="Times New Roman"/>
        </w:rPr>
        <w:t>Effective August 1, 2016, the Campus C</w:t>
      </w:r>
      <w:r w:rsidR="0094723A" w:rsidRPr="00641ADA">
        <w:rPr>
          <w:rFonts w:ascii="Times New Roman" w:hAnsi="Times New Roman"/>
        </w:rPr>
        <w:t>arry law</w:t>
      </w:r>
      <w:r w:rsidRPr="00641ADA">
        <w:rPr>
          <w:rFonts w:ascii="Times New Roman" w:hAnsi="Times New Roman"/>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641ADA">
          <w:rPr>
            <w:rStyle w:val="Hyperlink"/>
            <w:rFonts w:ascii="Times New Roman" w:hAnsi="Times New Roman"/>
          </w:rPr>
          <w:t>http://www.uta.edu/news/info/campus-carry/</w:t>
        </w:r>
      </w:hyperlink>
    </w:p>
    <w:p w14:paraId="09AE0F90" w14:textId="4C8F1312" w:rsidR="00DB0995" w:rsidRPr="00641ADA" w:rsidRDefault="00DB0995" w:rsidP="009B280D">
      <w:pPr>
        <w:contextualSpacing/>
        <w:rPr>
          <w:rFonts w:ascii="Times New Roman" w:hAnsi="Times New Roman"/>
        </w:rPr>
      </w:pPr>
    </w:p>
    <w:p w14:paraId="4D487A22" w14:textId="77777777" w:rsidR="00641ADA" w:rsidRDefault="00641ADA">
      <w:pPr>
        <w:rPr>
          <w:rFonts w:ascii="Times New Roman" w:hAnsi="Times New Roman"/>
          <w:b/>
          <w:u w:val="single"/>
        </w:rPr>
      </w:pPr>
      <w:r>
        <w:rPr>
          <w:rFonts w:ascii="Times New Roman" w:hAnsi="Times New Roman"/>
          <w:b/>
          <w:u w:val="single"/>
        </w:rPr>
        <w:br w:type="page"/>
      </w:r>
    </w:p>
    <w:p w14:paraId="29706F92" w14:textId="2327E9FE" w:rsidR="009B280D" w:rsidRPr="00641ADA" w:rsidRDefault="00786C2F" w:rsidP="009B280D">
      <w:pPr>
        <w:autoSpaceDE w:val="0"/>
        <w:autoSpaceDN w:val="0"/>
        <w:adjustRightInd w:val="0"/>
        <w:contextualSpacing/>
        <w:rPr>
          <w:rFonts w:ascii="Times New Roman" w:hAnsi="Times New Roman"/>
          <w:b/>
        </w:rPr>
      </w:pPr>
      <w:r w:rsidRPr="00641ADA">
        <w:rPr>
          <w:rFonts w:ascii="Times New Roman" w:hAnsi="Times New Roman"/>
          <w:b/>
          <w:u w:val="single"/>
        </w:rPr>
        <w:lastRenderedPageBreak/>
        <w:t>Student Feedback Survey</w:t>
      </w:r>
      <w:r w:rsidRPr="00641ADA">
        <w:rPr>
          <w:rFonts w:ascii="Times New Roman" w:hAnsi="Times New Roman"/>
          <w:b/>
        </w:rPr>
        <w:t xml:space="preserve"> </w:t>
      </w:r>
    </w:p>
    <w:p w14:paraId="75F39856" w14:textId="77777777" w:rsidR="009B280D" w:rsidRPr="00641ADA" w:rsidRDefault="009B280D" w:rsidP="009B280D">
      <w:pPr>
        <w:autoSpaceDE w:val="0"/>
        <w:autoSpaceDN w:val="0"/>
        <w:adjustRightInd w:val="0"/>
        <w:contextualSpacing/>
        <w:rPr>
          <w:rFonts w:ascii="Times New Roman" w:hAnsi="Times New Roman"/>
          <w:b/>
        </w:rPr>
      </w:pPr>
    </w:p>
    <w:p w14:paraId="60B1F61E" w14:textId="5974EEA2" w:rsidR="00786C2F" w:rsidRPr="00641ADA" w:rsidRDefault="00786C2F" w:rsidP="009B280D">
      <w:pPr>
        <w:autoSpaceDE w:val="0"/>
        <w:autoSpaceDN w:val="0"/>
        <w:adjustRightInd w:val="0"/>
        <w:contextualSpacing/>
        <w:rPr>
          <w:rFonts w:ascii="Times New Roman" w:hAnsi="Times New Roman"/>
        </w:rPr>
      </w:pPr>
      <w:r w:rsidRPr="00641ADA">
        <w:rPr>
          <w:rFonts w:ascii="Times New Roman" w:hAnsi="Times New Roman"/>
          <w:bCs/>
        </w:rPr>
        <w:t xml:space="preserve">At the end of each term, students enrolled in </w:t>
      </w:r>
      <w:r w:rsidR="003D5A87" w:rsidRPr="00641ADA">
        <w:rPr>
          <w:rFonts w:ascii="Times New Roman" w:hAnsi="Times New Roman"/>
          <w:bCs/>
        </w:rPr>
        <w:t xml:space="preserve">face-to-face and online </w:t>
      </w:r>
      <w:r w:rsidRPr="00641ADA">
        <w:rPr>
          <w:rFonts w:ascii="Times New Roman" w:hAnsi="Times New Roman"/>
          <w:bCs/>
        </w:rPr>
        <w:t xml:space="preserve">classes categorized as “lecture,” “seminar,” or “laboratory” </w:t>
      </w:r>
      <w:r w:rsidR="003D5A87" w:rsidRPr="00641ADA">
        <w:rPr>
          <w:rFonts w:ascii="Times New Roman" w:hAnsi="Times New Roman"/>
          <w:bCs/>
        </w:rPr>
        <w:t>are</w:t>
      </w:r>
      <w:r w:rsidRPr="00641ADA">
        <w:rPr>
          <w:rFonts w:ascii="Times New Roman" w:hAnsi="Times New Roman"/>
          <w:bCs/>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641ADA">
        <w:rPr>
          <w:rFonts w:ascii="Times New Roman" w:hAnsi="Times New Roman"/>
          <w:bCs/>
        </w:rPr>
        <w:t xml:space="preserve">via the </w:t>
      </w:r>
      <w:r w:rsidRPr="00641ADA">
        <w:rPr>
          <w:rFonts w:ascii="Times New Roman" w:hAnsi="Times New Roman"/>
          <w:bCs/>
        </w:rPr>
        <w:t xml:space="preserve">SFS database is aggregated with that of other students enrolled in the course. </w:t>
      </w:r>
      <w:r w:rsidR="003D5A87" w:rsidRPr="00641ADA">
        <w:rPr>
          <w:rFonts w:ascii="Times New Roman" w:hAnsi="Times New Roman"/>
          <w:bCs/>
        </w:rPr>
        <w:t xml:space="preserve"> Students’ anonymity will be protected to the extent that the law allows. </w:t>
      </w:r>
      <w:r w:rsidRPr="00641ADA">
        <w:rPr>
          <w:rFonts w:ascii="Times New Roman" w:hAnsi="Times New Roman"/>
          <w:bCs/>
        </w:rPr>
        <w:t>UT Arlington’s effort to solicit, gather, tabulate, and publish student feedback is required by state law</w:t>
      </w:r>
      <w:r w:rsidR="003D5A87" w:rsidRPr="00641ADA">
        <w:rPr>
          <w:rFonts w:ascii="Times New Roman" w:hAnsi="Times New Roman"/>
          <w:bCs/>
        </w:rPr>
        <w:t xml:space="preserve"> and aggregate results are posted online. Data from SFS is also used for faculty and program evaluations. </w:t>
      </w:r>
      <w:r w:rsidRPr="00641ADA">
        <w:rPr>
          <w:rFonts w:ascii="Times New Roman" w:hAnsi="Times New Roman"/>
          <w:bCs/>
        </w:rPr>
        <w:t xml:space="preserve">For more information, visit </w:t>
      </w:r>
      <w:hyperlink r:id="rId18" w:history="1">
        <w:r w:rsidRPr="00641ADA">
          <w:rPr>
            <w:rStyle w:val="Hyperlink"/>
            <w:rFonts w:ascii="Times New Roman" w:hAnsi="Times New Roman"/>
            <w:bCs/>
          </w:rPr>
          <w:t>http://www.uta.edu/sfs</w:t>
        </w:r>
      </w:hyperlink>
      <w:r w:rsidRPr="00641ADA">
        <w:rPr>
          <w:rFonts w:ascii="Times New Roman" w:hAnsi="Times New Roman"/>
          <w:bCs/>
        </w:rPr>
        <w:t>.</w:t>
      </w:r>
    </w:p>
    <w:p w14:paraId="263BD89B" w14:textId="77777777" w:rsidR="00786C2F" w:rsidRPr="00641ADA" w:rsidRDefault="00786C2F" w:rsidP="009B280D">
      <w:pPr>
        <w:contextualSpacing/>
        <w:rPr>
          <w:rFonts w:ascii="Times New Roman" w:hAnsi="Times New Roman"/>
          <w:b/>
          <w:bCs/>
        </w:rPr>
      </w:pPr>
    </w:p>
    <w:p w14:paraId="3A1B5985" w14:textId="61A6BAD1" w:rsidR="009B280D" w:rsidRPr="00641ADA" w:rsidRDefault="00786C2F" w:rsidP="009B280D">
      <w:pPr>
        <w:rPr>
          <w:rFonts w:ascii="Times New Roman" w:hAnsi="Times New Roman"/>
          <w:b/>
          <w:bCs/>
          <w:u w:val="single"/>
        </w:rPr>
      </w:pPr>
      <w:r w:rsidRPr="00641ADA">
        <w:rPr>
          <w:rFonts w:ascii="Times New Roman" w:hAnsi="Times New Roman"/>
          <w:b/>
          <w:bCs/>
          <w:u w:val="single"/>
        </w:rPr>
        <w:t>Final Review Week</w:t>
      </w:r>
      <w:r w:rsidR="003D5A87" w:rsidRPr="00641ADA">
        <w:rPr>
          <w:rFonts w:ascii="Times New Roman" w:hAnsi="Times New Roman"/>
          <w:b/>
          <w:bCs/>
        </w:rPr>
        <w:t xml:space="preserve"> </w:t>
      </w:r>
    </w:p>
    <w:p w14:paraId="08A032D0" w14:textId="77777777" w:rsidR="009B280D" w:rsidRPr="00641ADA" w:rsidRDefault="009B280D" w:rsidP="009B280D">
      <w:pPr>
        <w:contextualSpacing/>
        <w:rPr>
          <w:rFonts w:ascii="Times New Roman" w:hAnsi="Times New Roman"/>
          <w:b/>
          <w:bCs/>
        </w:rPr>
      </w:pPr>
    </w:p>
    <w:p w14:paraId="60F187E0" w14:textId="5745053C" w:rsidR="00786C2F" w:rsidRPr="00641ADA" w:rsidRDefault="009B280D" w:rsidP="009B280D">
      <w:pPr>
        <w:contextualSpacing/>
        <w:rPr>
          <w:rFonts w:ascii="Times New Roman" w:hAnsi="Times New Roman"/>
        </w:rPr>
      </w:pPr>
      <w:r w:rsidRPr="00641ADA">
        <w:rPr>
          <w:rFonts w:ascii="Times New Roman" w:hAnsi="Times New Roman"/>
          <w:bCs/>
        </w:rPr>
        <w:t>F</w:t>
      </w:r>
      <w:r w:rsidR="003D5A87" w:rsidRPr="00641ADA">
        <w:rPr>
          <w:rFonts w:ascii="Times New Roman" w:hAnsi="Times New Roman"/>
          <w:bCs/>
        </w:rPr>
        <w:t>or semester-long courses</w:t>
      </w:r>
      <w:r w:rsidR="003D5A87" w:rsidRPr="00641ADA">
        <w:rPr>
          <w:rFonts w:ascii="Times New Roman" w:hAnsi="Times New Roman"/>
          <w:b/>
          <w:bCs/>
        </w:rPr>
        <w:t>,</w:t>
      </w:r>
      <w:r w:rsidR="00A85FC4" w:rsidRPr="00641ADA">
        <w:rPr>
          <w:rFonts w:ascii="Times New Roman" w:hAnsi="Times New Roman"/>
          <w:b/>
          <w:bCs/>
        </w:rPr>
        <w:t xml:space="preserve"> </w:t>
      </w:r>
      <w:r w:rsidR="003D5A87" w:rsidRPr="00641ADA">
        <w:rPr>
          <w:rFonts w:ascii="Times New Roman" w:hAnsi="Times New Roman"/>
          <w:bCs/>
        </w:rPr>
        <w:t>a</w:t>
      </w:r>
      <w:r w:rsidR="00786C2F" w:rsidRPr="00641ADA">
        <w:rPr>
          <w:rFonts w:ascii="Times New Roman" w:hAnsi="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786C2F" w:rsidRPr="00641ADA">
        <w:rPr>
          <w:rFonts w:ascii="Times New Roman" w:hAnsi="Times New Roman"/>
          <w:i/>
        </w:rPr>
        <w:t>unless specified in the class syllabus</w:t>
      </w:r>
      <w:r w:rsidR="00786C2F" w:rsidRPr="00641ADA">
        <w:rPr>
          <w:rFonts w:ascii="Times New Roman" w:hAnsi="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641ADA" w:rsidRDefault="00786C2F" w:rsidP="009B280D">
      <w:pPr>
        <w:contextualSpacing/>
        <w:rPr>
          <w:rFonts w:ascii="Times New Roman" w:hAnsi="Times New Roman"/>
        </w:rPr>
      </w:pPr>
    </w:p>
    <w:p w14:paraId="5417C292" w14:textId="545D20ED" w:rsidR="009B280D" w:rsidRPr="00641ADA" w:rsidRDefault="00786C2F" w:rsidP="009B280D">
      <w:pPr>
        <w:rPr>
          <w:rFonts w:ascii="Times New Roman" w:hAnsi="Times New Roman"/>
          <w:b/>
          <w:bCs/>
          <w:u w:val="single"/>
        </w:rPr>
      </w:pPr>
      <w:r w:rsidRPr="00641ADA">
        <w:rPr>
          <w:rFonts w:ascii="Times New Roman" w:hAnsi="Times New Roman"/>
          <w:b/>
          <w:bCs/>
          <w:u w:val="single"/>
        </w:rPr>
        <w:t>Emergency Exit Procedures</w:t>
      </w:r>
      <w:r w:rsidRPr="00641ADA">
        <w:rPr>
          <w:rFonts w:ascii="Times New Roman" w:hAnsi="Times New Roman"/>
          <w:bCs/>
        </w:rPr>
        <w:t xml:space="preserve"> </w:t>
      </w:r>
    </w:p>
    <w:p w14:paraId="6BCB1E9C" w14:textId="77777777" w:rsidR="009B280D" w:rsidRPr="00641ADA" w:rsidRDefault="009B280D" w:rsidP="009B280D">
      <w:pPr>
        <w:contextualSpacing/>
        <w:rPr>
          <w:rFonts w:ascii="Times New Roman" w:hAnsi="Times New Roman"/>
          <w:bCs/>
        </w:rPr>
      </w:pPr>
    </w:p>
    <w:p w14:paraId="08A010F2" w14:textId="1B10A53B" w:rsidR="00786C2F" w:rsidRPr="00641ADA" w:rsidRDefault="00786C2F" w:rsidP="009B280D">
      <w:pPr>
        <w:contextualSpacing/>
        <w:rPr>
          <w:rFonts w:ascii="Times New Roman" w:hAnsi="Times New Roman"/>
        </w:rPr>
      </w:pPr>
      <w:r w:rsidRPr="00641ADA">
        <w:rPr>
          <w:rFonts w:ascii="Times New Roman" w:hAnsi="Times New Roman"/>
        </w:rPr>
        <w:t xml:space="preserve">Should we experience an emergency event that requires us to vacate the building, students should exit the room and move toward the nearest exit, which is </w:t>
      </w:r>
      <w:r w:rsidR="005D17FD" w:rsidRPr="00641ADA">
        <w:rPr>
          <w:rFonts w:ascii="Times New Roman" w:hAnsi="Times New Roman"/>
        </w:rPr>
        <w:t>the west stairwell of COBA (head south down the hallway outside of room 243, then west to the stairwell).</w:t>
      </w:r>
      <w:r w:rsidRPr="00641ADA">
        <w:rPr>
          <w:rFonts w:ascii="Times New Roman" w:hAnsi="Times New Roman"/>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Pr="00641ADA" w:rsidRDefault="00786C2F" w:rsidP="009B280D">
      <w:pPr>
        <w:contextualSpacing/>
        <w:rPr>
          <w:rFonts w:ascii="Times New Roman" w:hAnsi="Times New Roman"/>
          <w:color w:val="FF0000"/>
        </w:rPr>
      </w:pPr>
    </w:p>
    <w:p w14:paraId="49563068" w14:textId="77777777" w:rsidR="005D17FD" w:rsidRPr="00641ADA" w:rsidRDefault="0016052E" w:rsidP="009B280D">
      <w:pPr>
        <w:contextualSpacing/>
        <w:rPr>
          <w:rFonts w:ascii="Times New Roman" w:hAnsi="Times New Roman"/>
          <w:b/>
          <w:bCs/>
        </w:rPr>
      </w:pPr>
      <w:r w:rsidRPr="00641ADA">
        <w:rPr>
          <w:rFonts w:ascii="Times New Roman" w:hAnsi="Times New Roman"/>
          <w:b/>
          <w:bCs/>
          <w:u w:val="single"/>
        </w:rPr>
        <w:t>Student Support Services</w:t>
      </w:r>
      <w:r w:rsidRPr="00641ADA">
        <w:rPr>
          <w:rFonts w:ascii="Times New Roman" w:hAnsi="Times New Roman"/>
          <w:b/>
          <w:bCs/>
        </w:rPr>
        <w:t xml:space="preserve"> </w:t>
      </w:r>
    </w:p>
    <w:p w14:paraId="308AC567" w14:textId="77777777" w:rsidR="005D17FD" w:rsidRPr="00641ADA" w:rsidRDefault="005D17FD" w:rsidP="009B280D">
      <w:pPr>
        <w:contextualSpacing/>
        <w:rPr>
          <w:rFonts w:ascii="Times New Roman" w:hAnsi="Times New Roman"/>
          <w:b/>
          <w:bCs/>
        </w:rPr>
      </w:pPr>
    </w:p>
    <w:p w14:paraId="73F6BE24" w14:textId="1BE3F030" w:rsidR="007E422D" w:rsidRPr="00641ADA" w:rsidRDefault="009E4D0C" w:rsidP="009B280D">
      <w:pPr>
        <w:contextualSpacing/>
        <w:rPr>
          <w:rFonts w:ascii="Times New Roman" w:hAnsi="Times New Roman"/>
        </w:rPr>
      </w:pPr>
      <w:r w:rsidRPr="00641ADA">
        <w:rPr>
          <w:rFonts w:ascii="Times New Roman" w:hAnsi="Times New Roman"/>
        </w:rPr>
        <w:t>UT</w:t>
      </w:r>
      <w:r w:rsidR="0016052E" w:rsidRPr="00641ADA">
        <w:rPr>
          <w:rFonts w:ascii="Times New Roman" w:hAnsi="Times New Roman"/>
        </w:rPr>
        <w:t xml:space="preserve"> Arlington provides a variety of resources and programs designed to help students develop academic skills, deal with personal situations, and better understand concepts and information related to their courses. </w:t>
      </w:r>
      <w:r w:rsidRPr="00641ADA">
        <w:rPr>
          <w:rFonts w:ascii="Times New Roman" w:hAnsi="Times New Roman"/>
        </w:rPr>
        <w:t>R</w:t>
      </w:r>
      <w:r w:rsidR="0016052E" w:rsidRPr="00641ADA">
        <w:rPr>
          <w:rFonts w:ascii="Times New Roman" w:hAnsi="Times New Roman"/>
        </w:rPr>
        <w:t xml:space="preserve">esources include </w:t>
      </w:r>
      <w:hyperlink r:id="rId19" w:history="1">
        <w:r w:rsidR="0016052E" w:rsidRPr="00641ADA">
          <w:rPr>
            <w:rStyle w:val="Hyperlink"/>
            <w:rFonts w:ascii="Times New Roman" w:hAnsi="Times New Roman"/>
          </w:rPr>
          <w:t>tutoring</w:t>
        </w:r>
      </w:hyperlink>
      <w:r w:rsidR="0016052E" w:rsidRPr="00641ADA">
        <w:rPr>
          <w:rFonts w:ascii="Times New Roman" w:hAnsi="Times New Roman"/>
        </w:rPr>
        <w:t xml:space="preserve">, </w:t>
      </w:r>
      <w:hyperlink r:id="rId20" w:history="1">
        <w:r w:rsidR="0016052E" w:rsidRPr="00641ADA">
          <w:rPr>
            <w:rStyle w:val="Hyperlink"/>
            <w:rFonts w:ascii="Times New Roman" w:hAnsi="Times New Roman"/>
          </w:rPr>
          <w:t>major-based learning centers</w:t>
        </w:r>
      </w:hyperlink>
      <w:r w:rsidR="0016052E" w:rsidRPr="00641ADA">
        <w:rPr>
          <w:rFonts w:ascii="Times New Roman" w:hAnsi="Times New Roman"/>
        </w:rPr>
        <w:t>, developmental education</w:t>
      </w:r>
      <w:r w:rsidR="00531B24" w:rsidRPr="00641ADA">
        <w:rPr>
          <w:rFonts w:ascii="Times New Roman" w:hAnsi="Times New Roman"/>
        </w:rPr>
        <w:t xml:space="preserve">, </w:t>
      </w:r>
      <w:hyperlink r:id="rId21" w:history="1">
        <w:r w:rsidR="0016052E" w:rsidRPr="00641ADA">
          <w:rPr>
            <w:rStyle w:val="Hyperlink"/>
            <w:rFonts w:ascii="Times New Roman" w:hAnsi="Times New Roman"/>
          </w:rPr>
          <w:t>advising and mentoring</w:t>
        </w:r>
      </w:hyperlink>
      <w:r w:rsidR="0016052E" w:rsidRPr="00641ADA">
        <w:rPr>
          <w:rFonts w:ascii="Times New Roman" w:hAnsi="Times New Roman"/>
        </w:rPr>
        <w:t xml:space="preserve">, personal counseling, and </w:t>
      </w:r>
      <w:hyperlink r:id="rId22" w:history="1">
        <w:r w:rsidR="0016052E" w:rsidRPr="00641ADA">
          <w:rPr>
            <w:rStyle w:val="Hyperlink"/>
            <w:rFonts w:ascii="Times New Roman" w:hAnsi="Times New Roman"/>
          </w:rPr>
          <w:t>federally funded programs</w:t>
        </w:r>
      </w:hyperlink>
      <w:r w:rsidR="0016052E" w:rsidRPr="00641ADA">
        <w:rPr>
          <w:rFonts w:ascii="Times New Roman" w:hAnsi="Times New Roman"/>
        </w:rPr>
        <w:t>. For indiv</w:t>
      </w:r>
      <w:r w:rsidRPr="00641ADA">
        <w:rPr>
          <w:rFonts w:ascii="Times New Roman" w:hAnsi="Times New Roman"/>
        </w:rPr>
        <w:t>idualized referrals</w:t>
      </w:r>
      <w:r w:rsidR="0016052E" w:rsidRPr="00641ADA">
        <w:rPr>
          <w:rFonts w:ascii="Times New Roman" w:hAnsi="Times New Roman"/>
        </w:rPr>
        <w:t xml:space="preserve">, students </w:t>
      </w:r>
      <w:r w:rsidRPr="00641ADA">
        <w:rPr>
          <w:rFonts w:ascii="Times New Roman" w:hAnsi="Times New Roman"/>
        </w:rPr>
        <w:t>may</w:t>
      </w:r>
      <w:r w:rsidR="0016052E" w:rsidRPr="00641ADA">
        <w:rPr>
          <w:rFonts w:ascii="Times New Roman" w:hAnsi="Times New Roman"/>
        </w:rPr>
        <w:t xml:space="preserve"> </w:t>
      </w:r>
      <w:r w:rsidR="007B0CB6" w:rsidRPr="00641ADA">
        <w:rPr>
          <w:rFonts w:ascii="Times New Roman" w:hAnsi="Times New Roman"/>
        </w:rPr>
        <w:t>visit the reception desk at University College (Ransom Hall), call</w:t>
      </w:r>
      <w:r w:rsidR="0016052E" w:rsidRPr="00641ADA">
        <w:rPr>
          <w:rFonts w:ascii="Times New Roman" w:hAnsi="Times New Roman"/>
        </w:rPr>
        <w:t xml:space="preserve"> the Maverick R</w:t>
      </w:r>
      <w:r w:rsidRPr="00641ADA">
        <w:rPr>
          <w:rFonts w:ascii="Times New Roman" w:hAnsi="Times New Roman"/>
        </w:rPr>
        <w:t xml:space="preserve">esource Hotline </w:t>
      </w:r>
      <w:r w:rsidR="007B0CB6" w:rsidRPr="00641ADA">
        <w:rPr>
          <w:rFonts w:ascii="Times New Roman" w:hAnsi="Times New Roman"/>
        </w:rPr>
        <w:t>at 817-272-6107, send</w:t>
      </w:r>
      <w:r w:rsidRPr="00641ADA">
        <w:rPr>
          <w:rFonts w:ascii="Times New Roman" w:hAnsi="Times New Roman"/>
        </w:rPr>
        <w:t xml:space="preserve"> a message to </w:t>
      </w:r>
      <w:hyperlink r:id="rId23" w:history="1">
        <w:r w:rsidRPr="00641ADA">
          <w:rPr>
            <w:rStyle w:val="Hyperlink"/>
            <w:rFonts w:ascii="Times New Roman" w:hAnsi="Times New Roman"/>
          </w:rPr>
          <w:t>resources@uta.edu</w:t>
        </w:r>
      </w:hyperlink>
      <w:r w:rsidRPr="00641ADA">
        <w:rPr>
          <w:rFonts w:ascii="Times New Roman" w:hAnsi="Times New Roman"/>
        </w:rPr>
        <w:t xml:space="preserve">, </w:t>
      </w:r>
      <w:r w:rsidR="0016052E" w:rsidRPr="00641ADA">
        <w:rPr>
          <w:rFonts w:ascii="Times New Roman" w:hAnsi="Times New Roman"/>
        </w:rPr>
        <w:t xml:space="preserve">or </w:t>
      </w:r>
      <w:r w:rsidR="007B0CB6" w:rsidRPr="00641ADA">
        <w:rPr>
          <w:rFonts w:ascii="Times New Roman" w:hAnsi="Times New Roman"/>
        </w:rPr>
        <w:t>view the information at</w:t>
      </w:r>
      <w:r w:rsidR="005D17FD" w:rsidRPr="00641ADA">
        <w:rPr>
          <w:rFonts w:ascii="Times New Roman" w:hAnsi="Times New Roman"/>
        </w:rPr>
        <w:t xml:space="preserve"> </w:t>
      </w:r>
      <w:hyperlink r:id="rId24" w:history="1">
        <w:r w:rsidR="00913511" w:rsidRPr="00641ADA">
          <w:rPr>
            <w:rStyle w:val="Hyperlink"/>
            <w:rFonts w:ascii="Times New Roman" w:hAnsi="Times New Roman"/>
          </w:rPr>
          <w:t>http://www.uta.edu/universitycollege/resources/index.php</w:t>
        </w:r>
      </w:hyperlink>
      <w:r w:rsidR="0018144B" w:rsidRPr="00641ADA">
        <w:rPr>
          <w:rFonts w:ascii="Times New Roman" w:hAnsi="Times New Roman"/>
        </w:rPr>
        <w:t>.</w:t>
      </w:r>
    </w:p>
    <w:p w14:paraId="128227E0" w14:textId="264065F6" w:rsidR="00BD0A9C" w:rsidRPr="00641ADA" w:rsidRDefault="00BD0A9C" w:rsidP="009B280D">
      <w:pPr>
        <w:contextualSpacing/>
        <w:rPr>
          <w:rFonts w:ascii="Times New Roman" w:hAnsi="Times New Roman"/>
        </w:rPr>
      </w:pPr>
    </w:p>
    <w:p w14:paraId="0F9460F1" w14:textId="6594D9C7" w:rsidR="00BD0A9C" w:rsidRPr="00641ADA" w:rsidRDefault="00BD0A9C" w:rsidP="009B280D">
      <w:pPr>
        <w:contextualSpacing/>
        <w:rPr>
          <w:rFonts w:ascii="Times New Roman" w:hAnsi="Times New Roman"/>
        </w:rPr>
      </w:pPr>
      <w:r w:rsidRPr="00641ADA">
        <w:rPr>
          <w:rFonts w:ascii="Times New Roman" w:hAnsi="Times New Roman"/>
        </w:rPr>
        <w:t xml:space="preserve">eTutoring is also available at </w:t>
      </w:r>
      <w:hyperlink r:id="rId25" w:history="1">
        <w:r w:rsidRPr="00641ADA">
          <w:rPr>
            <w:rStyle w:val="Hyperlink"/>
            <w:rFonts w:ascii="Times New Roman" w:hAnsi="Times New Roman"/>
          </w:rPr>
          <w:t>http://www.uta.edu/etutoring</w:t>
        </w:r>
      </w:hyperlink>
      <w:r w:rsidRPr="00641ADA">
        <w:rPr>
          <w:rFonts w:ascii="Times New Roman" w:hAnsi="Times New Roman"/>
        </w:rPr>
        <w:t xml:space="preserve">. </w:t>
      </w:r>
    </w:p>
    <w:p w14:paraId="6E2BF7BE" w14:textId="7F7AA120" w:rsidR="00720A94" w:rsidRPr="00641ADA" w:rsidRDefault="00720A94">
      <w:pPr>
        <w:rPr>
          <w:rFonts w:ascii="Times New Roman" w:hAnsi="Times New Roman"/>
          <w:bCs/>
        </w:rPr>
      </w:pPr>
      <w:r w:rsidRPr="00641ADA">
        <w:rPr>
          <w:rFonts w:ascii="Times New Roman" w:hAnsi="Times New Roman"/>
          <w:bCs/>
        </w:rPr>
        <w:br w:type="page"/>
      </w:r>
    </w:p>
    <w:tbl>
      <w:tblPr>
        <w:tblStyle w:val="TableGrid"/>
        <w:tblW w:w="0" w:type="auto"/>
        <w:tblLook w:val="04A0" w:firstRow="1" w:lastRow="0" w:firstColumn="1" w:lastColumn="0" w:noHBand="0" w:noVBand="1"/>
      </w:tblPr>
      <w:tblGrid>
        <w:gridCol w:w="805"/>
        <w:gridCol w:w="4410"/>
        <w:gridCol w:w="4567"/>
      </w:tblGrid>
      <w:tr w:rsidR="002301EB" w:rsidRPr="00641ADA" w14:paraId="042D5DC2" w14:textId="77777777" w:rsidTr="001624AA">
        <w:tc>
          <w:tcPr>
            <w:tcW w:w="9782" w:type="dxa"/>
            <w:gridSpan w:val="3"/>
            <w:shd w:val="clear" w:color="auto" w:fill="D9D9D9" w:themeFill="background1" w:themeFillShade="D9"/>
          </w:tcPr>
          <w:p w14:paraId="6BF07E62" w14:textId="608000D9" w:rsidR="002301EB" w:rsidRPr="00641ADA" w:rsidRDefault="005D17FD" w:rsidP="00E05DE6">
            <w:pPr>
              <w:pStyle w:val="Normal1"/>
              <w:contextualSpacing/>
              <w:jc w:val="center"/>
              <w:rPr>
                <w:color w:val="000000"/>
                <w:sz w:val="22"/>
                <w:szCs w:val="22"/>
              </w:rPr>
            </w:pPr>
            <w:r w:rsidRPr="00641ADA">
              <w:rPr>
                <w:b/>
                <w:bCs/>
                <w:color w:val="000000"/>
                <w:sz w:val="22"/>
                <w:szCs w:val="22"/>
              </w:rPr>
              <w:lastRenderedPageBreak/>
              <w:t xml:space="preserve">Course Schedule: </w:t>
            </w:r>
            <w:r w:rsidR="002301EB" w:rsidRPr="00641ADA">
              <w:rPr>
                <w:b/>
                <w:bCs/>
                <w:color w:val="000000"/>
                <w:sz w:val="22"/>
                <w:szCs w:val="22"/>
              </w:rPr>
              <w:t>Rosser AC</w:t>
            </w:r>
            <w:r w:rsidRPr="00641ADA">
              <w:rPr>
                <w:b/>
                <w:bCs/>
                <w:color w:val="000000"/>
                <w:sz w:val="22"/>
                <w:szCs w:val="22"/>
              </w:rPr>
              <w:t>CT 2301, 9</w:t>
            </w:r>
            <w:r w:rsidR="00E05DE6">
              <w:rPr>
                <w:b/>
                <w:bCs/>
                <w:color w:val="000000"/>
                <w:sz w:val="22"/>
                <w:szCs w:val="22"/>
              </w:rPr>
              <w:t>:30</w:t>
            </w:r>
            <w:r w:rsidRPr="00641ADA">
              <w:rPr>
                <w:b/>
                <w:bCs/>
                <w:color w:val="000000"/>
                <w:sz w:val="22"/>
                <w:szCs w:val="22"/>
              </w:rPr>
              <w:t>am-10:</w:t>
            </w:r>
            <w:r w:rsidR="00E05DE6">
              <w:rPr>
                <w:b/>
                <w:bCs/>
                <w:color w:val="000000"/>
                <w:sz w:val="22"/>
                <w:szCs w:val="22"/>
              </w:rPr>
              <w:t>5</w:t>
            </w:r>
            <w:r w:rsidRPr="00641ADA">
              <w:rPr>
                <w:b/>
                <w:bCs/>
                <w:color w:val="000000"/>
                <w:sz w:val="22"/>
                <w:szCs w:val="22"/>
              </w:rPr>
              <w:t>0am, Fall 2017</w:t>
            </w:r>
            <w:r w:rsidR="002301EB" w:rsidRPr="00641ADA">
              <w:rPr>
                <w:b/>
                <w:bCs/>
                <w:color w:val="000000"/>
                <w:sz w:val="22"/>
                <w:szCs w:val="22"/>
              </w:rPr>
              <w:t>*</w:t>
            </w:r>
          </w:p>
        </w:tc>
      </w:tr>
      <w:tr w:rsidR="007F2259" w:rsidRPr="00641ADA" w14:paraId="7B81F0D5" w14:textId="77777777" w:rsidTr="001624AA">
        <w:tc>
          <w:tcPr>
            <w:tcW w:w="805" w:type="dxa"/>
            <w:shd w:val="clear" w:color="auto" w:fill="D9D9D9" w:themeFill="background1" w:themeFillShade="D9"/>
          </w:tcPr>
          <w:p w14:paraId="5B727B2B" w14:textId="5C7DD824" w:rsidR="007F2259" w:rsidRPr="00641ADA" w:rsidRDefault="007F2259" w:rsidP="009B280D">
            <w:pPr>
              <w:pStyle w:val="Normal1"/>
              <w:contextualSpacing/>
              <w:jc w:val="center"/>
              <w:rPr>
                <w:b/>
                <w:color w:val="000000"/>
                <w:sz w:val="22"/>
                <w:szCs w:val="22"/>
              </w:rPr>
            </w:pPr>
            <w:r w:rsidRPr="00641ADA">
              <w:rPr>
                <w:b/>
                <w:color w:val="000000"/>
                <w:sz w:val="22"/>
                <w:szCs w:val="22"/>
              </w:rPr>
              <w:t>Date</w:t>
            </w:r>
          </w:p>
        </w:tc>
        <w:tc>
          <w:tcPr>
            <w:tcW w:w="4410" w:type="dxa"/>
            <w:shd w:val="clear" w:color="auto" w:fill="D9D9D9" w:themeFill="background1" w:themeFillShade="D9"/>
          </w:tcPr>
          <w:p w14:paraId="51EC1A74" w14:textId="268D202A" w:rsidR="007F2259" w:rsidRPr="00641ADA" w:rsidRDefault="007F2259" w:rsidP="009B280D">
            <w:pPr>
              <w:pStyle w:val="Normal1"/>
              <w:contextualSpacing/>
              <w:rPr>
                <w:b/>
                <w:color w:val="000000"/>
                <w:sz w:val="22"/>
                <w:szCs w:val="22"/>
              </w:rPr>
            </w:pPr>
            <w:r w:rsidRPr="00641ADA">
              <w:rPr>
                <w:b/>
                <w:color w:val="000000"/>
                <w:sz w:val="22"/>
                <w:szCs w:val="22"/>
              </w:rPr>
              <w:t>Chapter</w:t>
            </w:r>
          </w:p>
        </w:tc>
        <w:tc>
          <w:tcPr>
            <w:tcW w:w="4567" w:type="dxa"/>
            <w:shd w:val="clear" w:color="auto" w:fill="D9D9D9" w:themeFill="background1" w:themeFillShade="D9"/>
          </w:tcPr>
          <w:p w14:paraId="69BFBB51" w14:textId="57DE8110" w:rsidR="007F2259" w:rsidRPr="00641ADA" w:rsidRDefault="007F2259" w:rsidP="009B280D">
            <w:pPr>
              <w:pStyle w:val="Normal1"/>
              <w:contextualSpacing/>
              <w:rPr>
                <w:b/>
                <w:color w:val="000000"/>
                <w:sz w:val="22"/>
                <w:szCs w:val="22"/>
              </w:rPr>
            </w:pPr>
            <w:r w:rsidRPr="00641ADA">
              <w:rPr>
                <w:b/>
                <w:color w:val="000000"/>
                <w:sz w:val="22"/>
                <w:szCs w:val="22"/>
              </w:rPr>
              <w:t>Assignment</w:t>
            </w:r>
            <w:r w:rsidR="0082279B" w:rsidRPr="00641ADA">
              <w:rPr>
                <w:b/>
                <w:color w:val="000000"/>
                <w:sz w:val="22"/>
                <w:szCs w:val="22"/>
              </w:rPr>
              <w:t>s</w:t>
            </w:r>
            <w:r w:rsidRPr="00641ADA">
              <w:rPr>
                <w:b/>
                <w:color w:val="000000"/>
                <w:sz w:val="22"/>
                <w:szCs w:val="22"/>
              </w:rPr>
              <w:t xml:space="preserve"> Due</w:t>
            </w:r>
            <w:r w:rsidR="0082279B" w:rsidRPr="00641ADA">
              <w:rPr>
                <w:b/>
                <w:color w:val="000000"/>
                <w:sz w:val="22"/>
                <w:szCs w:val="22"/>
              </w:rPr>
              <w:t>**</w:t>
            </w:r>
          </w:p>
        </w:tc>
      </w:tr>
      <w:tr w:rsidR="007F2259" w:rsidRPr="00641ADA" w14:paraId="488F499D" w14:textId="77777777" w:rsidTr="002301EB">
        <w:tc>
          <w:tcPr>
            <w:tcW w:w="805" w:type="dxa"/>
          </w:tcPr>
          <w:p w14:paraId="4301167C" w14:textId="19EB63BE" w:rsidR="007F2259" w:rsidRPr="00641ADA" w:rsidRDefault="007F2259" w:rsidP="009B280D">
            <w:pPr>
              <w:pStyle w:val="Normal1"/>
              <w:contextualSpacing/>
              <w:jc w:val="center"/>
              <w:rPr>
                <w:color w:val="000000"/>
                <w:sz w:val="22"/>
                <w:szCs w:val="22"/>
              </w:rPr>
            </w:pPr>
            <w:r w:rsidRPr="00641ADA">
              <w:rPr>
                <w:color w:val="000000"/>
                <w:sz w:val="22"/>
                <w:szCs w:val="22"/>
              </w:rPr>
              <w:t>08/24</w:t>
            </w:r>
          </w:p>
        </w:tc>
        <w:tc>
          <w:tcPr>
            <w:tcW w:w="4410" w:type="dxa"/>
          </w:tcPr>
          <w:p w14:paraId="1BC87DAC" w14:textId="7F77479D" w:rsidR="007F2259" w:rsidRPr="00641ADA" w:rsidRDefault="007F2259" w:rsidP="009B280D">
            <w:pPr>
              <w:pStyle w:val="Normal1"/>
              <w:contextualSpacing/>
              <w:rPr>
                <w:color w:val="000000"/>
                <w:sz w:val="22"/>
                <w:szCs w:val="22"/>
              </w:rPr>
            </w:pPr>
            <w:r w:rsidRPr="00641ADA">
              <w:rPr>
                <w:color w:val="000000"/>
                <w:sz w:val="22"/>
                <w:szCs w:val="22"/>
              </w:rPr>
              <w:t>1: Business and Accounting</w:t>
            </w:r>
          </w:p>
        </w:tc>
        <w:tc>
          <w:tcPr>
            <w:tcW w:w="4567" w:type="dxa"/>
          </w:tcPr>
          <w:p w14:paraId="7589F52A" w14:textId="2BD96FDF" w:rsidR="007F2259" w:rsidRPr="00641ADA" w:rsidRDefault="007F2259" w:rsidP="009B280D">
            <w:pPr>
              <w:pStyle w:val="Normal1"/>
              <w:contextualSpacing/>
              <w:rPr>
                <w:color w:val="000000"/>
                <w:sz w:val="22"/>
                <w:szCs w:val="22"/>
              </w:rPr>
            </w:pPr>
          </w:p>
        </w:tc>
      </w:tr>
      <w:tr w:rsidR="007F2259" w:rsidRPr="00641ADA" w14:paraId="66418D36" w14:textId="77777777" w:rsidTr="002301EB">
        <w:tc>
          <w:tcPr>
            <w:tcW w:w="805" w:type="dxa"/>
          </w:tcPr>
          <w:p w14:paraId="3C07E187" w14:textId="4D60AA3D" w:rsidR="007F2259" w:rsidRPr="00641ADA" w:rsidRDefault="007F2259" w:rsidP="009B280D">
            <w:pPr>
              <w:pStyle w:val="Normal1"/>
              <w:contextualSpacing/>
              <w:jc w:val="center"/>
              <w:rPr>
                <w:color w:val="000000"/>
                <w:sz w:val="22"/>
                <w:szCs w:val="22"/>
              </w:rPr>
            </w:pPr>
            <w:r w:rsidRPr="00641ADA">
              <w:rPr>
                <w:color w:val="000000"/>
                <w:sz w:val="22"/>
                <w:szCs w:val="22"/>
              </w:rPr>
              <w:t>08/29</w:t>
            </w:r>
          </w:p>
        </w:tc>
        <w:tc>
          <w:tcPr>
            <w:tcW w:w="4410" w:type="dxa"/>
          </w:tcPr>
          <w:p w14:paraId="1563DB8D" w14:textId="4CF5DECA" w:rsidR="007F2259" w:rsidRPr="00641ADA" w:rsidRDefault="007F2259" w:rsidP="009B280D">
            <w:pPr>
              <w:pStyle w:val="Normal1"/>
              <w:contextualSpacing/>
              <w:rPr>
                <w:color w:val="000000"/>
                <w:sz w:val="22"/>
                <w:szCs w:val="22"/>
              </w:rPr>
            </w:pPr>
            <w:r w:rsidRPr="00641ADA">
              <w:rPr>
                <w:color w:val="000000"/>
                <w:sz w:val="22"/>
                <w:szCs w:val="22"/>
              </w:rPr>
              <w:t>1: Business and Accounting</w:t>
            </w:r>
          </w:p>
        </w:tc>
        <w:tc>
          <w:tcPr>
            <w:tcW w:w="4567" w:type="dxa"/>
          </w:tcPr>
          <w:p w14:paraId="32EA6C17" w14:textId="5399AB20" w:rsidR="007F2259" w:rsidRPr="00641ADA" w:rsidRDefault="003B0DD3" w:rsidP="009B280D">
            <w:pPr>
              <w:pStyle w:val="Normal1"/>
              <w:contextualSpacing/>
              <w:rPr>
                <w:color w:val="000000"/>
                <w:sz w:val="22"/>
                <w:szCs w:val="22"/>
              </w:rPr>
            </w:pPr>
            <w:r>
              <w:rPr>
                <w:color w:val="000000"/>
                <w:sz w:val="22"/>
                <w:szCs w:val="22"/>
              </w:rPr>
              <w:t>Syllabus</w:t>
            </w:r>
            <w:r w:rsidR="004C224F" w:rsidRPr="00641ADA">
              <w:rPr>
                <w:color w:val="000000"/>
                <w:sz w:val="22"/>
                <w:szCs w:val="22"/>
              </w:rPr>
              <w:t xml:space="preserve"> pre-quiz</w:t>
            </w:r>
          </w:p>
        </w:tc>
      </w:tr>
      <w:tr w:rsidR="007F2259" w:rsidRPr="00641ADA" w14:paraId="04F8FB52" w14:textId="77777777" w:rsidTr="002301EB">
        <w:tc>
          <w:tcPr>
            <w:tcW w:w="805" w:type="dxa"/>
          </w:tcPr>
          <w:p w14:paraId="7BD34F2B" w14:textId="682E4806" w:rsidR="007F2259" w:rsidRPr="00641ADA" w:rsidRDefault="007F2259" w:rsidP="009B280D">
            <w:pPr>
              <w:pStyle w:val="Normal1"/>
              <w:contextualSpacing/>
              <w:jc w:val="center"/>
              <w:rPr>
                <w:color w:val="000000"/>
                <w:sz w:val="22"/>
                <w:szCs w:val="22"/>
              </w:rPr>
            </w:pPr>
            <w:r w:rsidRPr="00641ADA">
              <w:rPr>
                <w:color w:val="000000"/>
                <w:sz w:val="22"/>
                <w:szCs w:val="22"/>
              </w:rPr>
              <w:t>08/31</w:t>
            </w:r>
          </w:p>
        </w:tc>
        <w:tc>
          <w:tcPr>
            <w:tcW w:w="4410" w:type="dxa"/>
          </w:tcPr>
          <w:p w14:paraId="74911CCE" w14:textId="06B61D35" w:rsidR="007F2259" w:rsidRPr="00641ADA" w:rsidRDefault="007F2259" w:rsidP="009B280D">
            <w:pPr>
              <w:pStyle w:val="Normal1"/>
              <w:contextualSpacing/>
              <w:rPr>
                <w:color w:val="000000"/>
                <w:sz w:val="22"/>
                <w:szCs w:val="22"/>
              </w:rPr>
            </w:pPr>
            <w:r w:rsidRPr="00641ADA">
              <w:rPr>
                <w:color w:val="000000"/>
                <w:sz w:val="22"/>
                <w:szCs w:val="22"/>
              </w:rPr>
              <w:t>2: Transaction Analysis</w:t>
            </w:r>
          </w:p>
        </w:tc>
        <w:tc>
          <w:tcPr>
            <w:tcW w:w="4567" w:type="dxa"/>
          </w:tcPr>
          <w:p w14:paraId="7E0AF229" w14:textId="4E79068F" w:rsidR="007F2259" w:rsidRPr="00641ADA" w:rsidRDefault="0082279B" w:rsidP="009B280D">
            <w:pPr>
              <w:pStyle w:val="Normal1"/>
              <w:contextualSpacing/>
              <w:rPr>
                <w:color w:val="000000"/>
                <w:sz w:val="22"/>
                <w:szCs w:val="22"/>
              </w:rPr>
            </w:pPr>
            <w:r w:rsidRPr="00641ADA">
              <w:rPr>
                <w:color w:val="000000"/>
                <w:sz w:val="22"/>
                <w:szCs w:val="22"/>
              </w:rPr>
              <w:t>Ch. 2 pre-quiz</w:t>
            </w:r>
          </w:p>
        </w:tc>
      </w:tr>
      <w:tr w:rsidR="007F2259" w:rsidRPr="00641ADA" w14:paraId="59CAE7E5" w14:textId="77777777" w:rsidTr="002301EB">
        <w:tc>
          <w:tcPr>
            <w:tcW w:w="805" w:type="dxa"/>
          </w:tcPr>
          <w:p w14:paraId="5ECE25F8" w14:textId="7ED889EB" w:rsidR="007F2259" w:rsidRPr="00641ADA" w:rsidRDefault="007F2259" w:rsidP="009B280D">
            <w:pPr>
              <w:pStyle w:val="Normal1"/>
              <w:contextualSpacing/>
              <w:jc w:val="center"/>
              <w:rPr>
                <w:color w:val="000000"/>
                <w:sz w:val="22"/>
                <w:szCs w:val="22"/>
              </w:rPr>
            </w:pPr>
            <w:r w:rsidRPr="00641ADA">
              <w:rPr>
                <w:color w:val="000000"/>
                <w:sz w:val="22"/>
                <w:szCs w:val="22"/>
              </w:rPr>
              <w:t>09/05</w:t>
            </w:r>
          </w:p>
        </w:tc>
        <w:tc>
          <w:tcPr>
            <w:tcW w:w="4410" w:type="dxa"/>
          </w:tcPr>
          <w:p w14:paraId="2593893E" w14:textId="2B39F441" w:rsidR="007F2259" w:rsidRPr="00641ADA" w:rsidRDefault="007F2259" w:rsidP="009B280D">
            <w:pPr>
              <w:pStyle w:val="Normal1"/>
              <w:contextualSpacing/>
              <w:rPr>
                <w:color w:val="000000"/>
                <w:sz w:val="22"/>
                <w:szCs w:val="22"/>
              </w:rPr>
            </w:pPr>
            <w:r w:rsidRPr="00641ADA">
              <w:rPr>
                <w:color w:val="000000"/>
                <w:sz w:val="22"/>
                <w:szCs w:val="22"/>
              </w:rPr>
              <w:t>2: Transaction Analysis</w:t>
            </w:r>
          </w:p>
        </w:tc>
        <w:tc>
          <w:tcPr>
            <w:tcW w:w="4567" w:type="dxa"/>
          </w:tcPr>
          <w:p w14:paraId="2804C373" w14:textId="77777777" w:rsidR="007F2259" w:rsidRPr="00641ADA" w:rsidRDefault="007F2259" w:rsidP="009B280D">
            <w:pPr>
              <w:pStyle w:val="Normal1"/>
              <w:contextualSpacing/>
              <w:rPr>
                <w:color w:val="000000"/>
                <w:sz w:val="22"/>
                <w:szCs w:val="22"/>
              </w:rPr>
            </w:pPr>
          </w:p>
        </w:tc>
      </w:tr>
      <w:tr w:rsidR="007F2259" w:rsidRPr="00641ADA" w14:paraId="255E0D72" w14:textId="77777777" w:rsidTr="002301EB">
        <w:tc>
          <w:tcPr>
            <w:tcW w:w="805" w:type="dxa"/>
          </w:tcPr>
          <w:p w14:paraId="582F2337" w14:textId="01C2DF7E" w:rsidR="007F2259" w:rsidRPr="00641ADA" w:rsidRDefault="007F2259" w:rsidP="009B280D">
            <w:pPr>
              <w:pStyle w:val="Normal1"/>
              <w:contextualSpacing/>
              <w:jc w:val="center"/>
              <w:rPr>
                <w:color w:val="000000"/>
                <w:sz w:val="22"/>
                <w:szCs w:val="22"/>
              </w:rPr>
            </w:pPr>
            <w:r w:rsidRPr="00641ADA">
              <w:rPr>
                <w:color w:val="000000"/>
                <w:sz w:val="22"/>
                <w:szCs w:val="22"/>
              </w:rPr>
              <w:t>09/07</w:t>
            </w:r>
          </w:p>
        </w:tc>
        <w:tc>
          <w:tcPr>
            <w:tcW w:w="4410" w:type="dxa"/>
          </w:tcPr>
          <w:p w14:paraId="2366EBD2" w14:textId="4EA74641" w:rsidR="007F2259" w:rsidRPr="00641ADA" w:rsidRDefault="007F2259" w:rsidP="009B280D">
            <w:pPr>
              <w:pStyle w:val="Normal1"/>
              <w:contextualSpacing/>
              <w:rPr>
                <w:color w:val="000000"/>
                <w:sz w:val="22"/>
                <w:szCs w:val="22"/>
              </w:rPr>
            </w:pPr>
            <w:r w:rsidRPr="00641ADA">
              <w:rPr>
                <w:color w:val="000000"/>
                <w:sz w:val="22"/>
                <w:szCs w:val="22"/>
              </w:rPr>
              <w:t>3: Adjusting Process</w:t>
            </w:r>
          </w:p>
        </w:tc>
        <w:tc>
          <w:tcPr>
            <w:tcW w:w="4567" w:type="dxa"/>
          </w:tcPr>
          <w:p w14:paraId="3E718DEA" w14:textId="07871466" w:rsidR="007F2259" w:rsidRPr="00641ADA" w:rsidRDefault="0082279B" w:rsidP="009B280D">
            <w:pPr>
              <w:pStyle w:val="Normal1"/>
              <w:contextualSpacing/>
              <w:rPr>
                <w:color w:val="000000"/>
                <w:sz w:val="22"/>
                <w:szCs w:val="22"/>
              </w:rPr>
            </w:pPr>
            <w:r w:rsidRPr="00641ADA">
              <w:rPr>
                <w:color w:val="000000"/>
                <w:sz w:val="22"/>
                <w:szCs w:val="22"/>
              </w:rPr>
              <w:t>Ch. 3 pre-quiz</w:t>
            </w:r>
          </w:p>
        </w:tc>
      </w:tr>
      <w:tr w:rsidR="007F2259" w:rsidRPr="00641ADA" w14:paraId="04605688" w14:textId="77777777" w:rsidTr="002301EB">
        <w:tc>
          <w:tcPr>
            <w:tcW w:w="805" w:type="dxa"/>
          </w:tcPr>
          <w:p w14:paraId="2436942D" w14:textId="66778342" w:rsidR="007F2259" w:rsidRPr="00641ADA" w:rsidRDefault="007F2259" w:rsidP="009B280D">
            <w:pPr>
              <w:pStyle w:val="Normal1"/>
              <w:contextualSpacing/>
              <w:jc w:val="center"/>
              <w:rPr>
                <w:color w:val="000000"/>
                <w:sz w:val="22"/>
                <w:szCs w:val="22"/>
              </w:rPr>
            </w:pPr>
            <w:r w:rsidRPr="00641ADA">
              <w:rPr>
                <w:color w:val="000000"/>
                <w:sz w:val="22"/>
                <w:szCs w:val="22"/>
              </w:rPr>
              <w:t>09/12</w:t>
            </w:r>
          </w:p>
        </w:tc>
        <w:tc>
          <w:tcPr>
            <w:tcW w:w="4410" w:type="dxa"/>
          </w:tcPr>
          <w:p w14:paraId="5CDF39F1" w14:textId="3223FC62" w:rsidR="007F2259" w:rsidRPr="00641ADA" w:rsidRDefault="007F2259" w:rsidP="009B280D">
            <w:pPr>
              <w:pStyle w:val="Normal1"/>
              <w:contextualSpacing/>
              <w:rPr>
                <w:color w:val="000000"/>
                <w:sz w:val="22"/>
                <w:szCs w:val="22"/>
              </w:rPr>
            </w:pPr>
            <w:r w:rsidRPr="00641ADA">
              <w:rPr>
                <w:color w:val="000000"/>
                <w:sz w:val="22"/>
                <w:szCs w:val="22"/>
              </w:rPr>
              <w:t>3: Adjusting Process</w:t>
            </w:r>
          </w:p>
        </w:tc>
        <w:tc>
          <w:tcPr>
            <w:tcW w:w="4567" w:type="dxa"/>
          </w:tcPr>
          <w:p w14:paraId="7ABECA35" w14:textId="77777777" w:rsidR="007F2259" w:rsidRPr="00641ADA" w:rsidRDefault="007F2259" w:rsidP="009B280D">
            <w:pPr>
              <w:pStyle w:val="Normal1"/>
              <w:contextualSpacing/>
              <w:rPr>
                <w:color w:val="000000"/>
                <w:sz w:val="22"/>
                <w:szCs w:val="22"/>
              </w:rPr>
            </w:pPr>
          </w:p>
        </w:tc>
      </w:tr>
      <w:tr w:rsidR="007F2259" w:rsidRPr="00641ADA" w14:paraId="7620273D" w14:textId="77777777" w:rsidTr="002301EB">
        <w:tc>
          <w:tcPr>
            <w:tcW w:w="805" w:type="dxa"/>
          </w:tcPr>
          <w:p w14:paraId="61AF5858" w14:textId="7BCB42C0" w:rsidR="007F2259" w:rsidRPr="00641ADA" w:rsidRDefault="007F2259" w:rsidP="009B280D">
            <w:pPr>
              <w:pStyle w:val="Normal1"/>
              <w:contextualSpacing/>
              <w:jc w:val="center"/>
              <w:rPr>
                <w:color w:val="000000"/>
                <w:sz w:val="22"/>
                <w:szCs w:val="22"/>
              </w:rPr>
            </w:pPr>
            <w:r w:rsidRPr="00641ADA">
              <w:rPr>
                <w:color w:val="000000"/>
                <w:sz w:val="22"/>
                <w:szCs w:val="22"/>
              </w:rPr>
              <w:t>09/14</w:t>
            </w:r>
          </w:p>
        </w:tc>
        <w:tc>
          <w:tcPr>
            <w:tcW w:w="4410" w:type="dxa"/>
          </w:tcPr>
          <w:p w14:paraId="1EDD1BF6" w14:textId="6C29852F" w:rsidR="007F2259" w:rsidRPr="00641ADA" w:rsidRDefault="007F2259" w:rsidP="009B280D">
            <w:pPr>
              <w:pStyle w:val="Normal1"/>
              <w:contextualSpacing/>
              <w:rPr>
                <w:color w:val="000000"/>
                <w:sz w:val="22"/>
                <w:szCs w:val="22"/>
              </w:rPr>
            </w:pPr>
            <w:r w:rsidRPr="00641ADA">
              <w:rPr>
                <w:color w:val="000000"/>
                <w:sz w:val="22"/>
                <w:szCs w:val="22"/>
              </w:rPr>
              <w:t>4: Closing Process</w:t>
            </w:r>
          </w:p>
        </w:tc>
        <w:tc>
          <w:tcPr>
            <w:tcW w:w="4567" w:type="dxa"/>
          </w:tcPr>
          <w:p w14:paraId="238666BD" w14:textId="0743DC37" w:rsidR="007F2259" w:rsidRPr="00641ADA" w:rsidRDefault="0082279B" w:rsidP="009B280D">
            <w:pPr>
              <w:pStyle w:val="Normal1"/>
              <w:contextualSpacing/>
              <w:rPr>
                <w:color w:val="000000"/>
                <w:sz w:val="22"/>
                <w:szCs w:val="22"/>
              </w:rPr>
            </w:pPr>
            <w:r w:rsidRPr="00641ADA">
              <w:rPr>
                <w:color w:val="000000"/>
                <w:sz w:val="22"/>
                <w:szCs w:val="22"/>
              </w:rPr>
              <w:t>Ch. 4 pre-quiz</w:t>
            </w:r>
          </w:p>
        </w:tc>
      </w:tr>
      <w:tr w:rsidR="007F2259" w:rsidRPr="00641ADA" w14:paraId="33FAA5D7" w14:textId="77777777" w:rsidTr="002301EB">
        <w:tc>
          <w:tcPr>
            <w:tcW w:w="805" w:type="dxa"/>
          </w:tcPr>
          <w:p w14:paraId="1BC4B5D0" w14:textId="12A6F262" w:rsidR="007F2259" w:rsidRPr="00641ADA" w:rsidRDefault="007F2259" w:rsidP="009B280D">
            <w:pPr>
              <w:pStyle w:val="Normal1"/>
              <w:contextualSpacing/>
              <w:jc w:val="center"/>
              <w:rPr>
                <w:color w:val="000000"/>
                <w:sz w:val="22"/>
                <w:szCs w:val="22"/>
              </w:rPr>
            </w:pPr>
            <w:r w:rsidRPr="00641ADA">
              <w:rPr>
                <w:color w:val="000000"/>
                <w:sz w:val="22"/>
                <w:szCs w:val="22"/>
              </w:rPr>
              <w:t>09/19</w:t>
            </w:r>
          </w:p>
        </w:tc>
        <w:tc>
          <w:tcPr>
            <w:tcW w:w="4410" w:type="dxa"/>
          </w:tcPr>
          <w:p w14:paraId="647FA4C2" w14:textId="609691F7" w:rsidR="007F2259" w:rsidRPr="00641ADA" w:rsidRDefault="007F2259" w:rsidP="009B280D">
            <w:pPr>
              <w:pStyle w:val="Normal1"/>
              <w:contextualSpacing/>
              <w:rPr>
                <w:color w:val="000000"/>
                <w:sz w:val="22"/>
                <w:szCs w:val="22"/>
              </w:rPr>
            </w:pPr>
            <w:r w:rsidRPr="00641ADA">
              <w:rPr>
                <w:color w:val="000000"/>
                <w:sz w:val="22"/>
                <w:szCs w:val="22"/>
              </w:rPr>
              <w:t>4: Closing Process</w:t>
            </w:r>
          </w:p>
        </w:tc>
        <w:tc>
          <w:tcPr>
            <w:tcW w:w="4567" w:type="dxa"/>
          </w:tcPr>
          <w:p w14:paraId="0FE08929" w14:textId="77777777" w:rsidR="007F2259" w:rsidRPr="00641ADA" w:rsidRDefault="007F2259" w:rsidP="009B280D">
            <w:pPr>
              <w:pStyle w:val="Normal1"/>
              <w:contextualSpacing/>
              <w:rPr>
                <w:color w:val="000000"/>
                <w:sz w:val="22"/>
                <w:szCs w:val="22"/>
              </w:rPr>
            </w:pPr>
          </w:p>
        </w:tc>
      </w:tr>
      <w:tr w:rsidR="007F2259" w:rsidRPr="00641ADA" w14:paraId="21DD46A7" w14:textId="77777777" w:rsidTr="002301EB">
        <w:tc>
          <w:tcPr>
            <w:tcW w:w="805" w:type="dxa"/>
          </w:tcPr>
          <w:p w14:paraId="2247D5C9" w14:textId="580CFC24" w:rsidR="007F2259" w:rsidRPr="00641ADA" w:rsidRDefault="007F2259" w:rsidP="009B280D">
            <w:pPr>
              <w:pStyle w:val="Normal1"/>
              <w:contextualSpacing/>
              <w:jc w:val="center"/>
              <w:rPr>
                <w:color w:val="000000"/>
                <w:sz w:val="22"/>
                <w:szCs w:val="22"/>
              </w:rPr>
            </w:pPr>
            <w:r w:rsidRPr="00641ADA">
              <w:rPr>
                <w:color w:val="000000"/>
                <w:sz w:val="22"/>
                <w:szCs w:val="22"/>
              </w:rPr>
              <w:t>09/21</w:t>
            </w:r>
          </w:p>
        </w:tc>
        <w:tc>
          <w:tcPr>
            <w:tcW w:w="4410" w:type="dxa"/>
          </w:tcPr>
          <w:p w14:paraId="38E14D7F" w14:textId="57B8B4C2" w:rsidR="007F2259" w:rsidRPr="00641ADA" w:rsidRDefault="007F2259" w:rsidP="009B280D">
            <w:pPr>
              <w:pStyle w:val="Normal1"/>
              <w:contextualSpacing/>
              <w:rPr>
                <w:b/>
                <w:color w:val="000000"/>
                <w:sz w:val="22"/>
                <w:szCs w:val="22"/>
              </w:rPr>
            </w:pPr>
            <w:r w:rsidRPr="00641ADA">
              <w:rPr>
                <w:b/>
                <w:color w:val="000000"/>
                <w:sz w:val="22"/>
                <w:szCs w:val="22"/>
              </w:rPr>
              <w:t>Exam 1: Chapters 1 through 4</w:t>
            </w:r>
          </w:p>
        </w:tc>
        <w:tc>
          <w:tcPr>
            <w:tcW w:w="4567" w:type="dxa"/>
          </w:tcPr>
          <w:p w14:paraId="3666D3EF" w14:textId="207EE077" w:rsidR="007F2259" w:rsidRPr="00641ADA" w:rsidRDefault="0082279B" w:rsidP="009B280D">
            <w:pPr>
              <w:pStyle w:val="Normal1"/>
              <w:contextualSpacing/>
              <w:rPr>
                <w:color w:val="000000"/>
                <w:sz w:val="22"/>
                <w:szCs w:val="22"/>
              </w:rPr>
            </w:pPr>
            <w:r w:rsidRPr="00641ADA">
              <w:rPr>
                <w:color w:val="000000"/>
                <w:sz w:val="22"/>
                <w:szCs w:val="22"/>
              </w:rPr>
              <w:t xml:space="preserve">Homework for Chs. 1, 2, 3, and 4 </w:t>
            </w:r>
          </w:p>
        </w:tc>
      </w:tr>
      <w:tr w:rsidR="007F2259" w:rsidRPr="00641ADA" w14:paraId="3EF8C9D0" w14:textId="77777777" w:rsidTr="002301EB">
        <w:tc>
          <w:tcPr>
            <w:tcW w:w="805" w:type="dxa"/>
          </w:tcPr>
          <w:p w14:paraId="27900B01" w14:textId="088B04F5" w:rsidR="007F2259" w:rsidRPr="00641ADA" w:rsidRDefault="007F2259" w:rsidP="009B280D">
            <w:pPr>
              <w:pStyle w:val="Normal1"/>
              <w:contextualSpacing/>
              <w:jc w:val="center"/>
              <w:rPr>
                <w:color w:val="000000"/>
                <w:sz w:val="22"/>
                <w:szCs w:val="22"/>
              </w:rPr>
            </w:pPr>
            <w:r w:rsidRPr="00641ADA">
              <w:rPr>
                <w:color w:val="000000"/>
                <w:sz w:val="22"/>
                <w:szCs w:val="22"/>
              </w:rPr>
              <w:t>09/26</w:t>
            </w:r>
          </w:p>
        </w:tc>
        <w:tc>
          <w:tcPr>
            <w:tcW w:w="4410" w:type="dxa"/>
          </w:tcPr>
          <w:p w14:paraId="5C02E307" w14:textId="59B65C11" w:rsidR="007F2259" w:rsidRPr="00641ADA" w:rsidRDefault="007F2259" w:rsidP="009B280D">
            <w:pPr>
              <w:pStyle w:val="Normal1"/>
              <w:contextualSpacing/>
              <w:rPr>
                <w:color w:val="000000"/>
                <w:sz w:val="22"/>
                <w:szCs w:val="22"/>
              </w:rPr>
            </w:pPr>
            <w:r w:rsidRPr="00641ADA">
              <w:rPr>
                <w:color w:val="000000"/>
                <w:sz w:val="22"/>
                <w:szCs w:val="22"/>
              </w:rPr>
              <w:t>5: Merchandising</w:t>
            </w:r>
          </w:p>
        </w:tc>
        <w:tc>
          <w:tcPr>
            <w:tcW w:w="4567" w:type="dxa"/>
          </w:tcPr>
          <w:p w14:paraId="75CC7030" w14:textId="65807080" w:rsidR="007F2259" w:rsidRPr="00641ADA" w:rsidRDefault="0082279B" w:rsidP="009B280D">
            <w:pPr>
              <w:pStyle w:val="Normal1"/>
              <w:contextualSpacing/>
              <w:rPr>
                <w:color w:val="000000"/>
                <w:sz w:val="22"/>
                <w:szCs w:val="22"/>
              </w:rPr>
            </w:pPr>
            <w:r w:rsidRPr="00641ADA">
              <w:rPr>
                <w:color w:val="000000"/>
                <w:sz w:val="22"/>
                <w:szCs w:val="22"/>
              </w:rPr>
              <w:t>Ch. 5 pre-quiz</w:t>
            </w:r>
          </w:p>
        </w:tc>
      </w:tr>
      <w:tr w:rsidR="007F2259" w:rsidRPr="00641ADA" w14:paraId="4D0D5350" w14:textId="77777777" w:rsidTr="002301EB">
        <w:tc>
          <w:tcPr>
            <w:tcW w:w="805" w:type="dxa"/>
          </w:tcPr>
          <w:p w14:paraId="2A9AB765" w14:textId="7480E618" w:rsidR="007F2259" w:rsidRPr="00641ADA" w:rsidRDefault="007F2259" w:rsidP="009B280D">
            <w:pPr>
              <w:pStyle w:val="Normal1"/>
              <w:contextualSpacing/>
              <w:jc w:val="center"/>
              <w:rPr>
                <w:color w:val="000000"/>
                <w:sz w:val="22"/>
                <w:szCs w:val="22"/>
              </w:rPr>
            </w:pPr>
            <w:r w:rsidRPr="00641ADA">
              <w:rPr>
                <w:color w:val="000000"/>
                <w:sz w:val="22"/>
                <w:szCs w:val="22"/>
              </w:rPr>
              <w:t>09/28</w:t>
            </w:r>
          </w:p>
        </w:tc>
        <w:tc>
          <w:tcPr>
            <w:tcW w:w="4410" w:type="dxa"/>
          </w:tcPr>
          <w:p w14:paraId="0C7A7716" w14:textId="5D6BF7F3" w:rsidR="007F2259" w:rsidRPr="00641ADA" w:rsidRDefault="003B0DD3" w:rsidP="003B0DD3">
            <w:pPr>
              <w:pStyle w:val="Normal1"/>
              <w:contextualSpacing/>
              <w:rPr>
                <w:color w:val="000000"/>
                <w:sz w:val="22"/>
                <w:szCs w:val="22"/>
              </w:rPr>
            </w:pPr>
            <w:r>
              <w:rPr>
                <w:color w:val="000000"/>
                <w:sz w:val="22"/>
                <w:szCs w:val="22"/>
              </w:rPr>
              <w:t>5: Merchandising</w:t>
            </w:r>
          </w:p>
        </w:tc>
        <w:tc>
          <w:tcPr>
            <w:tcW w:w="4567" w:type="dxa"/>
          </w:tcPr>
          <w:p w14:paraId="51372EDA" w14:textId="77777777" w:rsidR="007F2259" w:rsidRPr="00641ADA" w:rsidRDefault="007F2259" w:rsidP="009B280D">
            <w:pPr>
              <w:pStyle w:val="Normal1"/>
              <w:contextualSpacing/>
              <w:rPr>
                <w:color w:val="000000"/>
                <w:sz w:val="22"/>
                <w:szCs w:val="22"/>
              </w:rPr>
            </w:pPr>
          </w:p>
        </w:tc>
      </w:tr>
      <w:tr w:rsidR="007F2259" w:rsidRPr="00641ADA" w14:paraId="034F50EC" w14:textId="77777777" w:rsidTr="002301EB">
        <w:tc>
          <w:tcPr>
            <w:tcW w:w="805" w:type="dxa"/>
          </w:tcPr>
          <w:p w14:paraId="5426DB91" w14:textId="05029828" w:rsidR="007F2259" w:rsidRPr="00641ADA" w:rsidRDefault="007F2259" w:rsidP="009B280D">
            <w:pPr>
              <w:pStyle w:val="Normal1"/>
              <w:contextualSpacing/>
              <w:jc w:val="center"/>
              <w:rPr>
                <w:color w:val="000000"/>
                <w:sz w:val="22"/>
                <w:szCs w:val="22"/>
              </w:rPr>
            </w:pPr>
            <w:r w:rsidRPr="00641ADA">
              <w:rPr>
                <w:color w:val="000000"/>
                <w:sz w:val="22"/>
                <w:szCs w:val="22"/>
              </w:rPr>
              <w:t>10/03</w:t>
            </w:r>
          </w:p>
        </w:tc>
        <w:tc>
          <w:tcPr>
            <w:tcW w:w="4410" w:type="dxa"/>
          </w:tcPr>
          <w:p w14:paraId="71C21D11" w14:textId="31EB1BBE" w:rsidR="007F2259" w:rsidRPr="00641ADA" w:rsidRDefault="007F2259" w:rsidP="009B280D">
            <w:pPr>
              <w:pStyle w:val="Normal1"/>
              <w:contextualSpacing/>
              <w:rPr>
                <w:color w:val="000000"/>
                <w:sz w:val="22"/>
                <w:szCs w:val="22"/>
              </w:rPr>
            </w:pPr>
            <w:r w:rsidRPr="00641ADA">
              <w:rPr>
                <w:color w:val="000000"/>
                <w:sz w:val="22"/>
                <w:szCs w:val="22"/>
              </w:rPr>
              <w:t>6: Inventory</w:t>
            </w:r>
          </w:p>
        </w:tc>
        <w:tc>
          <w:tcPr>
            <w:tcW w:w="4567" w:type="dxa"/>
          </w:tcPr>
          <w:p w14:paraId="3EE21BBF" w14:textId="10282BC0" w:rsidR="007F2259" w:rsidRPr="00641ADA" w:rsidRDefault="0082279B" w:rsidP="009B280D">
            <w:pPr>
              <w:pStyle w:val="Normal1"/>
              <w:contextualSpacing/>
              <w:rPr>
                <w:color w:val="000000"/>
                <w:sz w:val="22"/>
                <w:szCs w:val="22"/>
              </w:rPr>
            </w:pPr>
            <w:r w:rsidRPr="00641ADA">
              <w:rPr>
                <w:color w:val="000000"/>
                <w:sz w:val="22"/>
                <w:szCs w:val="22"/>
              </w:rPr>
              <w:t>Ch. 6 pre-quiz</w:t>
            </w:r>
          </w:p>
        </w:tc>
      </w:tr>
      <w:tr w:rsidR="007F2259" w:rsidRPr="00641ADA" w14:paraId="4F26A7D6" w14:textId="77777777" w:rsidTr="002301EB">
        <w:tc>
          <w:tcPr>
            <w:tcW w:w="805" w:type="dxa"/>
          </w:tcPr>
          <w:p w14:paraId="3096628B" w14:textId="0475ED98" w:rsidR="007F2259" w:rsidRPr="00641ADA" w:rsidRDefault="007F2259" w:rsidP="009B280D">
            <w:pPr>
              <w:pStyle w:val="Normal1"/>
              <w:contextualSpacing/>
              <w:jc w:val="center"/>
              <w:rPr>
                <w:color w:val="000000"/>
                <w:sz w:val="22"/>
                <w:szCs w:val="22"/>
              </w:rPr>
            </w:pPr>
            <w:r w:rsidRPr="00641ADA">
              <w:rPr>
                <w:color w:val="000000"/>
                <w:sz w:val="22"/>
                <w:szCs w:val="22"/>
              </w:rPr>
              <w:t>10/05</w:t>
            </w:r>
          </w:p>
        </w:tc>
        <w:tc>
          <w:tcPr>
            <w:tcW w:w="4410" w:type="dxa"/>
          </w:tcPr>
          <w:p w14:paraId="144F4CD5" w14:textId="75A52752" w:rsidR="007F2259" w:rsidRPr="00641ADA" w:rsidRDefault="003B0DD3" w:rsidP="009B280D">
            <w:pPr>
              <w:pStyle w:val="Normal1"/>
              <w:contextualSpacing/>
              <w:rPr>
                <w:color w:val="000000"/>
                <w:sz w:val="22"/>
                <w:szCs w:val="22"/>
              </w:rPr>
            </w:pPr>
            <w:r w:rsidRPr="00641ADA">
              <w:rPr>
                <w:color w:val="000000"/>
                <w:sz w:val="22"/>
                <w:szCs w:val="22"/>
              </w:rPr>
              <w:t>6: Inventory</w:t>
            </w:r>
            <w:r>
              <w:rPr>
                <w:color w:val="000000"/>
                <w:sz w:val="22"/>
                <w:szCs w:val="22"/>
              </w:rPr>
              <w:t xml:space="preserve"> &amp; begin 7: Cash/Internal Controls</w:t>
            </w:r>
          </w:p>
        </w:tc>
        <w:tc>
          <w:tcPr>
            <w:tcW w:w="4567" w:type="dxa"/>
          </w:tcPr>
          <w:p w14:paraId="41435528" w14:textId="1BC6AB45" w:rsidR="007F2259" w:rsidRPr="00641ADA" w:rsidRDefault="007F2259" w:rsidP="009B280D">
            <w:pPr>
              <w:pStyle w:val="Normal1"/>
              <w:contextualSpacing/>
              <w:rPr>
                <w:color w:val="000000"/>
                <w:sz w:val="22"/>
                <w:szCs w:val="22"/>
              </w:rPr>
            </w:pPr>
          </w:p>
        </w:tc>
      </w:tr>
      <w:tr w:rsidR="007F2259" w:rsidRPr="00641ADA" w14:paraId="7D4C707B" w14:textId="77777777" w:rsidTr="002301EB">
        <w:tc>
          <w:tcPr>
            <w:tcW w:w="805" w:type="dxa"/>
          </w:tcPr>
          <w:p w14:paraId="414FDEA1" w14:textId="362F83A3" w:rsidR="007F2259" w:rsidRPr="00641ADA" w:rsidRDefault="007F2259" w:rsidP="009B280D">
            <w:pPr>
              <w:pStyle w:val="Normal1"/>
              <w:contextualSpacing/>
              <w:jc w:val="center"/>
              <w:rPr>
                <w:color w:val="000000"/>
                <w:sz w:val="22"/>
                <w:szCs w:val="22"/>
              </w:rPr>
            </w:pPr>
            <w:r w:rsidRPr="00641ADA">
              <w:rPr>
                <w:color w:val="000000"/>
                <w:sz w:val="22"/>
                <w:szCs w:val="22"/>
              </w:rPr>
              <w:t>10/10</w:t>
            </w:r>
          </w:p>
        </w:tc>
        <w:tc>
          <w:tcPr>
            <w:tcW w:w="4410" w:type="dxa"/>
          </w:tcPr>
          <w:p w14:paraId="301CA4AD" w14:textId="40C554E6" w:rsidR="007F2259" w:rsidRPr="00641ADA" w:rsidRDefault="003B0DD3" w:rsidP="009B280D">
            <w:pPr>
              <w:pStyle w:val="Normal1"/>
              <w:contextualSpacing/>
              <w:rPr>
                <w:b/>
                <w:color w:val="000000"/>
                <w:sz w:val="22"/>
                <w:szCs w:val="22"/>
              </w:rPr>
            </w:pPr>
            <w:r w:rsidRPr="00641ADA">
              <w:rPr>
                <w:color w:val="000000"/>
                <w:sz w:val="22"/>
                <w:szCs w:val="22"/>
              </w:rPr>
              <w:t>7: Cash/Internal Controls</w:t>
            </w:r>
          </w:p>
        </w:tc>
        <w:tc>
          <w:tcPr>
            <w:tcW w:w="4567" w:type="dxa"/>
          </w:tcPr>
          <w:p w14:paraId="55E640B0" w14:textId="2FA53C6D" w:rsidR="007F2259" w:rsidRPr="00641ADA" w:rsidRDefault="003B0DD3" w:rsidP="009B280D">
            <w:pPr>
              <w:pStyle w:val="Normal1"/>
              <w:contextualSpacing/>
              <w:rPr>
                <w:color w:val="000000"/>
                <w:sz w:val="22"/>
                <w:szCs w:val="22"/>
              </w:rPr>
            </w:pPr>
            <w:r w:rsidRPr="00641ADA">
              <w:rPr>
                <w:color w:val="000000"/>
                <w:sz w:val="22"/>
                <w:szCs w:val="22"/>
              </w:rPr>
              <w:t>Ch. 7 pre-quiz</w:t>
            </w:r>
          </w:p>
        </w:tc>
      </w:tr>
      <w:tr w:rsidR="003B0DD3" w:rsidRPr="00641ADA" w14:paraId="6B9321B8" w14:textId="77777777" w:rsidTr="002301EB">
        <w:tc>
          <w:tcPr>
            <w:tcW w:w="805" w:type="dxa"/>
          </w:tcPr>
          <w:p w14:paraId="199BF017" w14:textId="4476D210" w:rsidR="003B0DD3" w:rsidRPr="00641ADA" w:rsidRDefault="003B0DD3" w:rsidP="003B0DD3">
            <w:pPr>
              <w:pStyle w:val="Normal1"/>
              <w:contextualSpacing/>
              <w:jc w:val="center"/>
              <w:rPr>
                <w:color w:val="000000"/>
                <w:sz w:val="22"/>
                <w:szCs w:val="22"/>
              </w:rPr>
            </w:pPr>
            <w:r w:rsidRPr="00641ADA">
              <w:rPr>
                <w:color w:val="000000"/>
                <w:sz w:val="22"/>
                <w:szCs w:val="22"/>
              </w:rPr>
              <w:t>10/12</w:t>
            </w:r>
          </w:p>
        </w:tc>
        <w:tc>
          <w:tcPr>
            <w:tcW w:w="4410" w:type="dxa"/>
          </w:tcPr>
          <w:p w14:paraId="0E567441" w14:textId="69D66F74" w:rsidR="003B0DD3" w:rsidRPr="00641ADA" w:rsidRDefault="003B0DD3" w:rsidP="003B0DD3">
            <w:pPr>
              <w:pStyle w:val="Normal1"/>
              <w:contextualSpacing/>
              <w:rPr>
                <w:color w:val="000000"/>
                <w:sz w:val="22"/>
                <w:szCs w:val="22"/>
              </w:rPr>
            </w:pPr>
            <w:r w:rsidRPr="00641ADA">
              <w:rPr>
                <w:b/>
                <w:color w:val="000000"/>
                <w:sz w:val="22"/>
                <w:szCs w:val="22"/>
              </w:rPr>
              <w:t>Exam 2: Chapters 5 through 7</w:t>
            </w:r>
          </w:p>
        </w:tc>
        <w:tc>
          <w:tcPr>
            <w:tcW w:w="4567" w:type="dxa"/>
          </w:tcPr>
          <w:p w14:paraId="25B6A98C" w14:textId="627EB4D1" w:rsidR="003B0DD3" w:rsidRPr="00641ADA" w:rsidRDefault="003B0DD3" w:rsidP="003B0DD3">
            <w:pPr>
              <w:pStyle w:val="Normal1"/>
              <w:contextualSpacing/>
              <w:rPr>
                <w:color w:val="000000"/>
                <w:sz w:val="22"/>
                <w:szCs w:val="22"/>
              </w:rPr>
            </w:pPr>
            <w:r w:rsidRPr="00641ADA">
              <w:rPr>
                <w:color w:val="000000"/>
                <w:sz w:val="22"/>
                <w:szCs w:val="22"/>
              </w:rPr>
              <w:t>Homework for Chs. 5, 6, and 7</w:t>
            </w:r>
          </w:p>
        </w:tc>
      </w:tr>
      <w:tr w:rsidR="003B0DD3" w:rsidRPr="00641ADA" w14:paraId="71EB2714" w14:textId="77777777" w:rsidTr="002301EB">
        <w:tc>
          <w:tcPr>
            <w:tcW w:w="805" w:type="dxa"/>
          </w:tcPr>
          <w:p w14:paraId="7E948ACA" w14:textId="5470BAC2" w:rsidR="003B0DD3" w:rsidRPr="00641ADA" w:rsidRDefault="003B0DD3" w:rsidP="003B0DD3">
            <w:pPr>
              <w:pStyle w:val="Normal1"/>
              <w:contextualSpacing/>
              <w:jc w:val="center"/>
              <w:rPr>
                <w:color w:val="000000"/>
                <w:sz w:val="22"/>
                <w:szCs w:val="22"/>
              </w:rPr>
            </w:pPr>
            <w:r w:rsidRPr="00641ADA">
              <w:rPr>
                <w:color w:val="000000"/>
                <w:sz w:val="22"/>
                <w:szCs w:val="22"/>
              </w:rPr>
              <w:t>10/17</w:t>
            </w:r>
          </w:p>
        </w:tc>
        <w:tc>
          <w:tcPr>
            <w:tcW w:w="4410" w:type="dxa"/>
          </w:tcPr>
          <w:p w14:paraId="239D67E3" w14:textId="478F5569" w:rsidR="003B0DD3" w:rsidRPr="00641ADA" w:rsidRDefault="003B0DD3" w:rsidP="003B0DD3">
            <w:pPr>
              <w:pStyle w:val="Normal1"/>
              <w:contextualSpacing/>
              <w:rPr>
                <w:color w:val="000000"/>
                <w:sz w:val="22"/>
                <w:szCs w:val="22"/>
              </w:rPr>
            </w:pPr>
            <w:r w:rsidRPr="00641ADA">
              <w:rPr>
                <w:color w:val="000000"/>
                <w:sz w:val="22"/>
                <w:szCs w:val="22"/>
              </w:rPr>
              <w:t>8: Receivables</w:t>
            </w:r>
          </w:p>
        </w:tc>
        <w:tc>
          <w:tcPr>
            <w:tcW w:w="4567" w:type="dxa"/>
          </w:tcPr>
          <w:p w14:paraId="68A736B8" w14:textId="60CC8285" w:rsidR="003B0DD3" w:rsidRPr="00641ADA" w:rsidRDefault="003B0DD3" w:rsidP="003B0DD3">
            <w:pPr>
              <w:pStyle w:val="Normal1"/>
              <w:contextualSpacing/>
              <w:rPr>
                <w:color w:val="000000"/>
                <w:sz w:val="22"/>
                <w:szCs w:val="22"/>
              </w:rPr>
            </w:pPr>
            <w:r w:rsidRPr="00641ADA">
              <w:rPr>
                <w:color w:val="000000"/>
                <w:sz w:val="22"/>
                <w:szCs w:val="22"/>
              </w:rPr>
              <w:t>Ch. 8 pre-quiz</w:t>
            </w:r>
          </w:p>
        </w:tc>
      </w:tr>
      <w:tr w:rsidR="003B0DD3" w:rsidRPr="00641ADA" w14:paraId="728A26B0" w14:textId="77777777" w:rsidTr="002301EB">
        <w:tc>
          <w:tcPr>
            <w:tcW w:w="805" w:type="dxa"/>
          </w:tcPr>
          <w:p w14:paraId="2D76D93B" w14:textId="2C81A3E2" w:rsidR="003B0DD3" w:rsidRPr="00641ADA" w:rsidRDefault="003B0DD3" w:rsidP="003B0DD3">
            <w:pPr>
              <w:pStyle w:val="Normal1"/>
              <w:contextualSpacing/>
              <w:jc w:val="center"/>
              <w:rPr>
                <w:color w:val="000000"/>
                <w:sz w:val="22"/>
                <w:szCs w:val="22"/>
              </w:rPr>
            </w:pPr>
            <w:r w:rsidRPr="00641ADA">
              <w:rPr>
                <w:color w:val="000000"/>
                <w:sz w:val="22"/>
                <w:szCs w:val="22"/>
              </w:rPr>
              <w:t>10/19</w:t>
            </w:r>
          </w:p>
        </w:tc>
        <w:tc>
          <w:tcPr>
            <w:tcW w:w="4410" w:type="dxa"/>
          </w:tcPr>
          <w:p w14:paraId="43788034" w14:textId="5295B7E5" w:rsidR="003B0DD3" w:rsidRPr="00641ADA" w:rsidRDefault="003B0DD3" w:rsidP="003B0DD3">
            <w:pPr>
              <w:pStyle w:val="Normal1"/>
              <w:contextualSpacing/>
              <w:rPr>
                <w:color w:val="000000"/>
                <w:sz w:val="22"/>
                <w:szCs w:val="22"/>
              </w:rPr>
            </w:pPr>
            <w:r w:rsidRPr="00641ADA">
              <w:rPr>
                <w:color w:val="000000"/>
                <w:sz w:val="22"/>
                <w:szCs w:val="22"/>
              </w:rPr>
              <w:t>8: Receivables</w:t>
            </w:r>
          </w:p>
        </w:tc>
        <w:tc>
          <w:tcPr>
            <w:tcW w:w="4567" w:type="dxa"/>
          </w:tcPr>
          <w:p w14:paraId="00DB2795" w14:textId="54BCADBF" w:rsidR="003B0DD3" w:rsidRPr="00641ADA" w:rsidRDefault="003B0DD3" w:rsidP="003B0DD3">
            <w:pPr>
              <w:pStyle w:val="Normal1"/>
              <w:contextualSpacing/>
              <w:rPr>
                <w:color w:val="000000"/>
                <w:sz w:val="22"/>
                <w:szCs w:val="22"/>
              </w:rPr>
            </w:pPr>
          </w:p>
        </w:tc>
      </w:tr>
      <w:tr w:rsidR="003B0DD3" w:rsidRPr="00641ADA" w14:paraId="37F647B4" w14:textId="77777777" w:rsidTr="002301EB">
        <w:tc>
          <w:tcPr>
            <w:tcW w:w="805" w:type="dxa"/>
          </w:tcPr>
          <w:p w14:paraId="01289D39" w14:textId="72783E94" w:rsidR="003B0DD3" w:rsidRPr="00641ADA" w:rsidRDefault="003B0DD3" w:rsidP="003B0DD3">
            <w:pPr>
              <w:pStyle w:val="Normal1"/>
              <w:contextualSpacing/>
              <w:jc w:val="center"/>
              <w:rPr>
                <w:color w:val="000000"/>
                <w:sz w:val="22"/>
                <w:szCs w:val="22"/>
              </w:rPr>
            </w:pPr>
            <w:r w:rsidRPr="00641ADA">
              <w:rPr>
                <w:color w:val="000000"/>
                <w:sz w:val="22"/>
                <w:szCs w:val="22"/>
              </w:rPr>
              <w:t>10/24</w:t>
            </w:r>
          </w:p>
        </w:tc>
        <w:tc>
          <w:tcPr>
            <w:tcW w:w="4410" w:type="dxa"/>
          </w:tcPr>
          <w:p w14:paraId="0E244B02" w14:textId="49DBE605" w:rsidR="003B0DD3" w:rsidRPr="00641ADA" w:rsidRDefault="003B0DD3" w:rsidP="003B0DD3">
            <w:pPr>
              <w:pStyle w:val="Normal1"/>
              <w:contextualSpacing/>
              <w:rPr>
                <w:color w:val="000000"/>
                <w:sz w:val="22"/>
                <w:szCs w:val="22"/>
              </w:rPr>
            </w:pPr>
            <w:r w:rsidRPr="00641ADA">
              <w:rPr>
                <w:color w:val="000000"/>
                <w:sz w:val="22"/>
                <w:szCs w:val="22"/>
              </w:rPr>
              <w:t>9: PPE/Intangibles</w:t>
            </w:r>
          </w:p>
        </w:tc>
        <w:tc>
          <w:tcPr>
            <w:tcW w:w="4567" w:type="dxa"/>
          </w:tcPr>
          <w:p w14:paraId="215E4127" w14:textId="141422DD" w:rsidR="003B0DD3" w:rsidRPr="00641ADA" w:rsidRDefault="003B0DD3" w:rsidP="003B0DD3">
            <w:pPr>
              <w:pStyle w:val="Normal1"/>
              <w:contextualSpacing/>
              <w:rPr>
                <w:color w:val="000000"/>
                <w:sz w:val="22"/>
                <w:szCs w:val="22"/>
              </w:rPr>
            </w:pPr>
            <w:r w:rsidRPr="00641ADA">
              <w:rPr>
                <w:color w:val="000000"/>
                <w:sz w:val="22"/>
                <w:szCs w:val="22"/>
              </w:rPr>
              <w:t>Ch. 9 pre-quiz</w:t>
            </w:r>
          </w:p>
        </w:tc>
      </w:tr>
      <w:tr w:rsidR="003B0DD3" w:rsidRPr="00641ADA" w14:paraId="0997AA32" w14:textId="77777777" w:rsidTr="002301EB">
        <w:tc>
          <w:tcPr>
            <w:tcW w:w="805" w:type="dxa"/>
          </w:tcPr>
          <w:p w14:paraId="56338EC3" w14:textId="3DC1A9FC" w:rsidR="003B0DD3" w:rsidRPr="00641ADA" w:rsidRDefault="003B0DD3" w:rsidP="003B0DD3">
            <w:pPr>
              <w:pStyle w:val="Normal1"/>
              <w:contextualSpacing/>
              <w:jc w:val="center"/>
              <w:rPr>
                <w:color w:val="000000"/>
                <w:sz w:val="22"/>
                <w:szCs w:val="22"/>
              </w:rPr>
            </w:pPr>
            <w:r w:rsidRPr="00641ADA">
              <w:rPr>
                <w:color w:val="000000"/>
                <w:sz w:val="22"/>
                <w:szCs w:val="22"/>
              </w:rPr>
              <w:t>10/26</w:t>
            </w:r>
          </w:p>
        </w:tc>
        <w:tc>
          <w:tcPr>
            <w:tcW w:w="4410" w:type="dxa"/>
          </w:tcPr>
          <w:p w14:paraId="12F8A576" w14:textId="638A31FA" w:rsidR="003B0DD3" w:rsidRPr="00641ADA" w:rsidRDefault="003B0DD3" w:rsidP="003B0DD3">
            <w:pPr>
              <w:pStyle w:val="Normal1"/>
              <w:contextualSpacing/>
              <w:rPr>
                <w:color w:val="000000"/>
                <w:sz w:val="22"/>
                <w:szCs w:val="22"/>
              </w:rPr>
            </w:pPr>
            <w:r w:rsidRPr="00641ADA">
              <w:rPr>
                <w:color w:val="000000"/>
                <w:sz w:val="22"/>
                <w:szCs w:val="22"/>
              </w:rPr>
              <w:t>9: PPE/Intangibles</w:t>
            </w:r>
          </w:p>
        </w:tc>
        <w:tc>
          <w:tcPr>
            <w:tcW w:w="4567" w:type="dxa"/>
          </w:tcPr>
          <w:p w14:paraId="67F05271" w14:textId="66F1FDAF" w:rsidR="003B0DD3" w:rsidRPr="00641ADA" w:rsidRDefault="003B0DD3" w:rsidP="003B0DD3">
            <w:pPr>
              <w:pStyle w:val="Normal1"/>
              <w:contextualSpacing/>
              <w:rPr>
                <w:color w:val="000000"/>
                <w:sz w:val="22"/>
                <w:szCs w:val="22"/>
              </w:rPr>
            </w:pPr>
          </w:p>
        </w:tc>
      </w:tr>
      <w:tr w:rsidR="003B0DD3" w:rsidRPr="00641ADA" w14:paraId="4E6F912E" w14:textId="77777777" w:rsidTr="002301EB">
        <w:tc>
          <w:tcPr>
            <w:tcW w:w="805" w:type="dxa"/>
          </w:tcPr>
          <w:p w14:paraId="2B29D5DC" w14:textId="0682B7E7" w:rsidR="003B0DD3" w:rsidRPr="00641ADA" w:rsidRDefault="003B0DD3" w:rsidP="003B0DD3">
            <w:pPr>
              <w:pStyle w:val="Normal1"/>
              <w:contextualSpacing/>
              <w:jc w:val="center"/>
              <w:rPr>
                <w:color w:val="000000"/>
                <w:sz w:val="22"/>
                <w:szCs w:val="22"/>
              </w:rPr>
            </w:pPr>
            <w:r w:rsidRPr="00641ADA">
              <w:rPr>
                <w:color w:val="000000"/>
                <w:sz w:val="22"/>
                <w:szCs w:val="22"/>
              </w:rPr>
              <w:t>10/31</w:t>
            </w:r>
          </w:p>
        </w:tc>
        <w:tc>
          <w:tcPr>
            <w:tcW w:w="4410" w:type="dxa"/>
          </w:tcPr>
          <w:p w14:paraId="7EFE1742" w14:textId="2353FA36" w:rsidR="003B0DD3" w:rsidRPr="00641ADA" w:rsidRDefault="003B0DD3" w:rsidP="003B0DD3">
            <w:pPr>
              <w:pStyle w:val="Normal1"/>
              <w:contextualSpacing/>
              <w:rPr>
                <w:color w:val="000000"/>
                <w:sz w:val="22"/>
                <w:szCs w:val="22"/>
              </w:rPr>
            </w:pPr>
            <w:r w:rsidRPr="00641ADA">
              <w:rPr>
                <w:color w:val="000000"/>
                <w:sz w:val="22"/>
                <w:szCs w:val="22"/>
              </w:rPr>
              <w:t>11: Current Liabilities/Payroll</w:t>
            </w:r>
          </w:p>
        </w:tc>
        <w:tc>
          <w:tcPr>
            <w:tcW w:w="4567" w:type="dxa"/>
          </w:tcPr>
          <w:p w14:paraId="74CF43F9" w14:textId="6C9E2193" w:rsidR="003B0DD3" w:rsidRPr="00641ADA" w:rsidRDefault="003B0DD3" w:rsidP="003B0DD3">
            <w:pPr>
              <w:pStyle w:val="Normal1"/>
              <w:contextualSpacing/>
              <w:rPr>
                <w:color w:val="000000"/>
                <w:sz w:val="22"/>
                <w:szCs w:val="22"/>
              </w:rPr>
            </w:pPr>
            <w:r w:rsidRPr="00641ADA">
              <w:rPr>
                <w:color w:val="000000"/>
                <w:sz w:val="22"/>
                <w:szCs w:val="22"/>
              </w:rPr>
              <w:t>Ch. 11 pre-quiz</w:t>
            </w:r>
          </w:p>
        </w:tc>
      </w:tr>
      <w:tr w:rsidR="00EB65AC" w:rsidRPr="00641ADA" w14:paraId="53D478D1" w14:textId="77777777" w:rsidTr="002301EB">
        <w:tc>
          <w:tcPr>
            <w:tcW w:w="805" w:type="dxa"/>
          </w:tcPr>
          <w:p w14:paraId="1DC87010" w14:textId="63F1F679" w:rsidR="00EB65AC" w:rsidRPr="00641ADA" w:rsidRDefault="00EB65AC" w:rsidP="003B0DD3">
            <w:pPr>
              <w:pStyle w:val="Normal1"/>
              <w:contextualSpacing/>
              <w:jc w:val="center"/>
              <w:rPr>
                <w:color w:val="000000"/>
                <w:sz w:val="22"/>
                <w:szCs w:val="22"/>
              </w:rPr>
            </w:pPr>
            <w:r>
              <w:rPr>
                <w:color w:val="000000"/>
                <w:sz w:val="22"/>
                <w:szCs w:val="22"/>
              </w:rPr>
              <w:t>11/01</w:t>
            </w:r>
          </w:p>
        </w:tc>
        <w:tc>
          <w:tcPr>
            <w:tcW w:w="4410" w:type="dxa"/>
          </w:tcPr>
          <w:p w14:paraId="2D7FC757" w14:textId="0EF196AF" w:rsidR="00EB65AC" w:rsidRPr="00641ADA" w:rsidRDefault="00EB65AC" w:rsidP="003B0DD3">
            <w:pPr>
              <w:pStyle w:val="Normal1"/>
              <w:contextualSpacing/>
              <w:rPr>
                <w:b/>
                <w:color w:val="000000"/>
                <w:sz w:val="22"/>
                <w:szCs w:val="22"/>
              </w:rPr>
            </w:pPr>
            <w:r>
              <w:rPr>
                <w:b/>
                <w:color w:val="000000"/>
                <w:sz w:val="22"/>
                <w:szCs w:val="22"/>
              </w:rPr>
              <w:t>Last day to drop a class</w:t>
            </w:r>
          </w:p>
        </w:tc>
        <w:tc>
          <w:tcPr>
            <w:tcW w:w="4567" w:type="dxa"/>
          </w:tcPr>
          <w:p w14:paraId="1A0F30EB" w14:textId="77777777" w:rsidR="00EB65AC" w:rsidRPr="00641ADA" w:rsidRDefault="00EB65AC" w:rsidP="003B0DD3">
            <w:pPr>
              <w:pStyle w:val="Normal1"/>
              <w:contextualSpacing/>
              <w:rPr>
                <w:color w:val="000000"/>
                <w:sz w:val="22"/>
                <w:szCs w:val="22"/>
              </w:rPr>
            </w:pPr>
          </w:p>
        </w:tc>
      </w:tr>
      <w:tr w:rsidR="003B0DD3" w:rsidRPr="00641ADA" w14:paraId="6A41EDFA" w14:textId="77777777" w:rsidTr="002301EB">
        <w:tc>
          <w:tcPr>
            <w:tcW w:w="805" w:type="dxa"/>
          </w:tcPr>
          <w:p w14:paraId="70482192" w14:textId="32154D1B" w:rsidR="003B0DD3" w:rsidRPr="00641ADA" w:rsidRDefault="003B0DD3" w:rsidP="003B0DD3">
            <w:pPr>
              <w:pStyle w:val="Normal1"/>
              <w:contextualSpacing/>
              <w:jc w:val="center"/>
              <w:rPr>
                <w:color w:val="000000"/>
                <w:sz w:val="22"/>
                <w:szCs w:val="22"/>
              </w:rPr>
            </w:pPr>
            <w:r w:rsidRPr="00641ADA">
              <w:rPr>
                <w:color w:val="000000"/>
                <w:sz w:val="22"/>
                <w:szCs w:val="22"/>
              </w:rPr>
              <w:t>11/02</w:t>
            </w:r>
          </w:p>
        </w:tc>
        <w:tc>
          <w:tcPr>
            <w:tcW w:w="4410" w:type="dxa"/>
          </w:tcPr>
          <w:p w14:paraId="1A3CD028" w14:textId="3C29542B" w:rsidR="003B0DD3" w:rsidRPr="00641ADA" w:rsidRDefault="003B0DD3" w:rsidP="003B0DD3">
            <w:pPr>
              <w:pStyle w:val="Normal1"/>
              <w:contextualSpacing/>
              <w:rPr>
                <w:b/>
                <w:color w:val="000000"/>
                <w:sz w:val="22"/>
                <w:szCs w:val="22"/>
              </w:rPr>
            </w:pPr>
            <w:r w:rsidRPr="00641ADA">
              <w:rPr>
                <w:b/>
                <w:color w:val="000000"/>
                <w:sz w:val="22"/>
                <w:szCs w:val="22"/>
              </w:rPr>
              <w:t>Exam 3: Chapters 8, 9, and 11</w:t>
            </w:r>
          </w:p>
        </w:tc>
        <w:tc>
          <w:tcPr>
            <w:tcW w:w="4567" w:type="dxa"/>
          </w:tcPr>
          <w:p w14:paraId="2A0A5A96" w14:textId="5587FA78" w:rsidR="003B0DD3" w:rsidRPr="00641ADA" w:rsidRDefault="003B0DD3" w:rsidP="003B0DD3">
            <w:pPr>
              <w:pStyle w:val="Normal1"/>
              <w:contextualSpacing/>
              <w:rPr>
                <w:color w:val="000000"/>
                <w:sz w:val="22"/>
                <w:szCs w:val="22"/>
              </w:rPr>
            </w:pPr>
            <w:r w:rsidRPr="00641ADA">
              <w:rPr>
                <w:color w:val="000000"/>
                <w:sz w:val="22"/>
                <w:szCs w:val="22"/>
              </w:rPr>
              <w:t>Homework for Chs. 8, 9, and 11</w:t>
            </w:r>
          </w:p>
        </w:tc>
      </w:tr>
      <w:tr w:rsidR="003B0DD3" w:rsidRPr="00641ADA" w14:paraId="39CD9E9A" w14:textId="77777777" w:rsidTr="002301EB">
        <w:tc>
          <w:tcPr>
            <w:tcW w:w="805" w:type="dxa"/>
          </w:tcPr>
          <w:p w14:paraId="25043BBD" w14:textId="27297822" w:rsidR="003B0DD3" w:rsidRPr="00641ADA" w:rsidRDefault="003B0DD3" w:rsidP="003B0DD3">
            <w:pPr>
              <w:pStyle w:val="Normal1"/>
              <w:contextualSpacing/>
              <w:jc w:val="center"/>
              <w:rPr>
                <w:color w:val="000000"/>
                <w:sz w:val="22"/>
                <w:szCs w:val="22"/>
              </w:rPr>
            </w:pPr>
            <w:r w:rsidRPr="00641ADA">
              <w:rPr>
                <w:color w:val="000000"/>
                <w:sz w:val="22"/>
                <w:szCs w:val="22"/>
              </w:rPr>
              <w:t>11/07</w:t>
            </w:r>
          </w:p>
        </w:tc>
        <w:tc>
          <w:tcPr>
            <w:tcW w:w="4410" w:type="dxa"/>
          </w:tcPr>
          <w:p w14:paraId="2E748DA4" w14:textId="7B89E316" w:rsidR="003B0DD3" w:rsidRPr="00641ADA" w:rsidRDefault="003B0DD3" w:rsidP="003B0DD3">
            <w:pPr>
              <w:pStyle w:val="Normal1"/>
              <w:contextualSpacing/>
              <w:rPr>
                <w:color w:val="000000"/>
                <w:sz w:val="22"/>
                <w:szCs w:val="22"/>
              </w:rPr>
            </w:pPr>
            <w:r w:rsidRPr="00641ADA">
              <w:rPr>
                <w:color w:val="000000"/>
                <w:sz w:val="22"/>
                <w:szCs w:val="22"/>
              </w:rPr>
              <w:t>12: Long-term Liabilities</w:t>
            </w:r>
          </w:p>
        </w:tc>
        <w:tc>
          <w:tcPr>
            <w:tcW w:w="4567" w:type="dxa"/>
          </w:tcPr>
          <w:p w14:paraId="486A8719" w14:textId="15F28DD0" w:rsidR="003B0DD3" w:rsidRPr="00641ADA" w:rsidRDefault="003B0DD3" w:rsidP="003B0DD3">
            <w:pPr>
              <w:pStyle w:val="Normal1"/>
              <w:contextualSpacing/>
              <w:rPr>
                <w:color w:val="000000"/>
                <w:sz w:val="22"/>
                <w:szCs w:val="22"/>
              </w:rPr>
            </w:pPr>
            <w:r w:rsidRPr="00641ADA">
              <w:rPr>
                <w:color w:val="000000"/>
                <w:sz w:val="22"/>
                <w:szCs w:val="22"/>
              </w:rPr>
              <w:t>Ch. 12 pre-quiz</w:t>
            </w:r>
          </w:p>
        </w:tc>
      </w:tr>
      <w:tr w:rsidR="003B0DD3" w:rsidRPr="00641ADA" w14:paraId="1A6BA835" w14:textId="77777777" w:rsidTr="002301EB">
        <w:tc>
          <w:tcPr>
            <w:tcW w:w="805" w:type="dxa"/>
          </w:tcPr>
          <w:p w14:paraId="170CA91B" w14:textId="32347171" w:rsidR="003B0DD3" w:rsidRPr="00641ADA" w:rsidRDefault="003B0DD3" w:rsidP="003B0DD3">
            <w:pPr>
              <w:pStyle w:val="Normal1"/>
              <w:contextualSpacing/>
              <w:jc w:val="center"/>
              <w:rPr>
                <w:color w:val="000000"/>
                <w:sz w:val="22"/>
                <w:szCs w:val="22"/>
              </w:rPr>
            </w:pPr>
            <w:r w:rsidRPr="00641ADA">
              <w:rPr>
                <w:color w:val="000000"/>
                <w:sz w:val="22"/>
                <w:szCs w:val="22"/>
              </w:rPr>
              <w:t>11/09</w:t>
            </w:r>
          </w:p>
        </w:tc>
        <w:tc>
          <w:tcPr>
            <w:tcW w:w="4410" w:type="dxa"/>
          </w:tcPr>
          <w:p w14:paraId="5BC024F5" w14:textId="3A0FCD45" w:rsidR="003B0DD3" w:rsidRPr="00641ADA" w:rsidRDefault="003B0DD3" w:rsidP="003B0DD3">
            <w:pPr>
              <w:pStyle w:val="Normal1"/>
              <w:contextualSpacing/>
              <w:rPr>
                <w:color w:val="000000"/>
                <w:sz w:val="22"/>
                <w:szCs w:val="22"/>
              </w:rPr>
            </w:pPr>
            <w:r w:rsidRPr="00641ADA">
              <w:rPr>
                <w:color w:val="000000"/>
                <w:sz w:val="22"/>
                <w:szCs w:val="22"/>
              </w:rPr>
              <w:t>12: Long-term Liabilities</w:t>
            </w:r>
          </w:p>
        </w:tc>
        <w:tc>
          <w:tcPr>
            <w:tcW w:w="4567" w:type="dxa"/>
          </w:tcPr>
          <w:p w14:paraId="7556B506" w14:textId="77777777" w:rsidR="003B0DD3" w:rsidRPr="00641ADA" w:rsidRDefault="003B0DD3" w:rsidP="003B0DD3">
            <w:pPr>
              <w:pStyle w:val="Normal1"/>
              <w:contextualSpacing/>
              <w:rPr>
                <w:color w:val="000000"/>
                <w:sz w:val="22"/>
                <w:szCs w:val="22"/>
              </w:rPr>
            </w:pPr>
          </w:p>
        </w:tc>
      </w:tr>
      <w:tr w:rsidR="003B0DD3" w:rsidRPr="00641ADA" w14:paraId="5AE94F8E" w14:textId="77777777" w:rsidTr="002301EB">
        <w:tc>
          <w:tcPr>
            <w:tcW w:w="805" w:type="dxa"/>
          </w:tcPr>
          <w:p w14:paraId="47F2D45A" w14:textId="7CABAAE0" w:rsidR="003B0DD3" w:rsidRPr="00641ADA" w:rsidRDefault="003B0DD3" w:rsidP="003B0DD3">
            <w:pPr>
              <w:pStyle w:val="Normal1"/>
              <w:contextualSpacing/>
              <w:jc w:val="center"/>
              <w:rPr>
                <w:color w:val="000000"/>
                <w:sz w:val="22"/>
                <w:szCs w:val="22"/>
              </w:rPr>
            </w:pPr>
            <w:r w:rsidRPr="00641ADA">
              <w:rPr>
                <w:color w:val="000000"/>
                <w:sz w:val="22"/>
                <w:szCs w:val="22"/>
              </w:rPr>
              <w:t>11/14</w:t>
            </w:r>
          </w:p>
        </w:tc>
        <w:tc>
          <w:tcPr>
            <w:tcW w:w="4410" w:type="dxa"/>
          </w:tcPr>
          <w:p w14:paraId="49C9640D" w14:textId="26B8B99D" w:rsidR="003B0DD3" w:rsidRPr="00641ADA" w:rsidRDefault="003B0DD3" w:rsidP="003B0DD3">
            <w:pPr>
              <w:pStyle w:val="Normal1"/>
              <w:contextualSpacing/>
              <w:rPr>
                <w:color w:val="000000"/>
                <w:sz w:val="22"/>
                <w:szCs w:val="22"/>
              </w:rPr>
            </w:pPr>
            <w:r w:rsidRPr="00641ADA">
              <w:rPr>
                <w:color w:val="000000"/>
                <w:sz w:val="22"/>
                <w:szCs w:val="22"/>
              </w:rPr>
              <w:t>13: Stockholder’s Equity</w:t>
            </w:r>
          </w:p>
        </w:tc>
        <w:tc>
          <w:tcPr>
            <w:tcW w:w="4567" w:type="dxa"/>
          </w:tcPr>
          <w:p w14:paraId="4E101B04" w14:textId="15372514" w:rsidR="003B0DD3" w:rsidRPr="00641ADA" w:rsidRDefault="003B0DD3" w:rsidP="003B0DD3">
            <w:pPr>
              <w:pStyle w:val="Normal1"/>
              <w:contextualSpacing/>
              <w:rPr>
                <w:color w:val="000000"/>
                <w:sz w:val="22"/>
                <w:szCs w:val="22"/>
              </w:rPr>
            </w:pPr>
            <w:r w:rsidRPr="00641ADA">
              <w:rPr>
                <w:color w:val="000000"/>
                <w:sz w:val="22"/>
                <w:szCs w:val="22"/>
              </w:rPr>
              <w:t>Ch. 13 pre-quiz</w:t>
            </w:r>
          </w:p>
        </w:tc>
      </w:tr>
      <w:tr w:rsidR="003B0DD3" w:rsidRPr="00641ADA" w14:paraId="35AC29C4" w14:textId="77777777" w:rsidTr="002301EB">
        <w:tc>
          <w:tcPr>
            <w:tcW w:w="805" w:type="dxa"/>
          </w:tcPr>
          <w:p w14:paraId="7D5E6F39" w14:textId="6C8BD084" w:rsidR="003B0DD3" w:rsidRPr="00641ADA" w:rsidRDefault="003B0DD3" w:rsidP="003B0DD3">
            <w:pPr>
              <w:pStyle w:val="Normal1"/>
              <w:contextualSpacing/>
              <w:jc w:val="center"/>
              <w:rPr>
                <w:color w:val="000000"/>
                <w:sz w:val="22"/>
                <w:szCs w:val="22"/>
              </w:rPr>
            </w:pPr>
            <w:r w:rsidRPr="00641ADA">
              <w:rPr>
                <w:color w:val="000000"/>
                <w:sz w:val="22"/>
                <w:szCs w:val="22"/>
              </w:rPr>
              <w:t>11/16</w:t>
            </w:r>
          </w:p>
        </w:tc>
        <w:tc>
          <w:tcPr>
            <w:tcW w:w="4410" w:type="dxa"/>
          </w:tcPr>
          <w:p w14:paraId="2ADDD718" w14:textId="2675E7B6" w:rsidR="003B0DD3" w:rsidRPr="00641ADA" w:rsidRDefault="003B0DD3" w:rsidP="003B0DD3">
            <w:pPr>
              <w:pStyle w:val="Normal1"/>
              <w:contextualSpacing/>
              <w:rPr>
                <w:color w:val="000000"/>
                <w:sz w:val="22"/>
                <w:szCs w:val="22"/>
              </w:rPr>
            </w:pPr>
            <w:r w:rsidRPr="00641ADA">
              <w:rPr>
                <w:color w:val="000000"/>
                <w:sz w:val="22"/>
                <w:szCs w:val="22"/>
              </w:rPr>
              <w:t>13: Stockholder’s Equity</w:t>
            </w:r>
          </w:p>
        </w:tc>
        <w:tc>
          <w:tcPr>
            <w:tcW w:w="4567" w:type="dxa"/>
          </w:tcPr>
          <w:p w14:paraId="1B917116" w14:textId="77777777" w:rsidR="003B0DD3" w:rsidRPr="00641ADA" w:rsidRDefault="003B0DD3" w:rsidP="003B0DD3">
            <w:pPr>
              <w:pStyle w:val="Normal1"/>
              <w:contextualSpacing/>
              <w:rPr>
                <w:color w:val="000000"/>
                <w:sz w:val="22"/>
                <w:szCs w:val="22"/>
              </w:rPr>
            </w:pPr>
          </w:p>
        </w:tc>
      </w:tr>
      <w:tr w:rsidR="003B0DD3" w:rsidRPr="00641ADA" w14:paraId="73E3B524" w14:textId="77777777" w:rsidTr="002301EB">
        <w:tc>
          <w:tcPr>
            <w:tcW w:w="805" w:type="dxa"/>
          </w:tcPr>
          <w:p w14:paraId="6A64F94D" w14:textId="5F0BDCBA" w:rsidR="003B0DD3" w:rsidRPr="00641ADA" w:rsidRDefault="003B0DD3" w:rsidP="003B0DD3">
            <w:pPr>
              <w:pStyle w:val="Normal1"/>
              <w:contextualSpacing/>
              <w:jc w:val="center"/>
              <w:rPr>
                <w:color w:val="000000"/>
                <w:sz w:val="22"/>
                <w:szCs w:val="22"/>
              </w:rPr>
            </w:pPr>
            <w:r w:rsidRPr="00641ADA">
              <w:rPr>
                <w:color w:val="000000"/>
                <w:sz w:val="22"/>
                <w:szCs w:val="22"/>
              </w:rPr>
              <w:t>11/21</w:t>
            </w:r>
          </w:p>
        </w:tc>
        <w:tc>
          <w:tcPr>
            <w:tcW w:w="4410" w:type="dxa"/>
          </w:tcPr>
          <w:p w14:paraId="3EBD0146" w14:textId="4F823B77" w:rsidR="003B0DD3" w:rsidRPr="00641ADA" w:rsidRDefault="003B0DD3" w:rsidP="003B0DD3">
            <w:pPr>
              <w:pStyle w:val="Normal1"/>
              <w:contextualSpacing/>
              <w:rPr>
                <w:color w:val="000000"/>
                <w:sz w:val="22"/>
                <w:szCs w:val="22"/>
              </w:rPr>
            </w:pPr>
            <w:r w:rsidRPr="00641ADA">
              <w:rPr>
                <w:color w:val="000000"/>
                <w:sz w:val="22"/>
                <w:szCs w:val="22"/>
              </w:rPr>
              <w:t>14: Statement of Cash Flows</w:t>
            </w:r>
          </w:p>
        </w:tc>
        <w:tc>
          <w:tcPr>
            <w:tcW w:w="4567" w:type="dxa"/>
          </w:tcPr>
          <w:p w14:paraId="73E6AF65" w14:textId="7F9632CC" w:rsidR="003B0DD3" w:rsidRPr="00641ADA" w:rsidRDefault="003B0DD3" w:rsidP="003B0DD3">
            <w:pPr>
              <w:pStyle w:val="Normal1"/>
              <w:contextualSpacing/>
              <w:rPr>
                <w:color w:val="000000"/>
                <w:sz w:val="22"/>
                <w:szCs w:val="22"/>
              </w:rPr>
            </w:pPr>
            <w:r w:rsidRPr="00641ADA">
              <w:rPr>
                <w:color w:val="000000"/>
                <w:sz w:val="22"/>
                <w:szCs w:val="22"/>
              </w:rPr>
              <w:t>Ch. 14 pre-quiz</w:t>
            </w:r>
          </w:p>
        </w:tc>
      </w:tr>
      <w:tr w:rsidR="003B0DD3" w:rsidRPr="00641ADA" w14:paraId="2910B122" w14:textId="77777777" w:rsidTr="002301EB">
        <w:tc>
          <w:tcPr>
            <w:tcW w:w="805" w:type="dxa"/>
          </w:tcPr>
          <w:p w14:paraId="73D9B024" w14:textId="724F6AAF" w:rsidR="003B0DD3" w:rsidRPr="00641ADA" w:rsidRDefault="003B0DD3" w:rsidP="003B0DD3">
            <w:pPr>
              <w:pStyle w:val="Normal1"/>
              <w:contextualSpacing/>
              <w:jc w:val="center"/>
              <w:rPr>
                <w:color w:val="000000"/>
                <w:sz w:val="22"/>
                <w:szCs w:val="22"/>
              </w:rPr>
            </w:pPr>
            <w:r w:rsidRPr="00641ADA">
              <w:rPr>
                <w:color w:val="000000"/>
                <w:sz w:val="22"/>
                <w:szCs w:val="22"/>
              </w:rPr>
              <w:t>11/23</w:t>
            </w:r>
          </w:p>
        </w:tc>
        <w:tc>
          <w:tcPr>
            <w:tcW w:w="4410" w:type="dxa"/>
          </w:tcPr>
          <w:p w14:paraId="0147549C" w14:textId="5EDE43DA" w:rsidR="003B0DD3" w:rsidRPr="00641ADA" w:rsidRDefault="003B0DD3" w:rsidP="003B0DD3">
            <w:pPr>
              <w:pStyle w:val="Normal1"/>
              <w:contextualSpacing/>
              <w:rPr>
                <w:color w:val="000000"/>
                <w:sz w:val="22"/>
                <w:szCs w:val="22"/>
              </w:rPr>
            </w:pPr>
            <w:r w:rsidRPr="00641ADA">
              <w:rPr>
                <w:color w:val="000000"/>
                <w:sz w:val="22"/>
                <w:szCs w:val="22"/>
              </w:rPr>
              <w:t>No class – Thanksgiving</w:t>
            </w:r>
          </w:p>
        </w:tc>
        <w:tc>
          <w:tcPr>
            <w:tcW w:w="4567" w:type="dxa"/>
          </w:tcPr>
          <w:p w14:paraId="28859E25" w14:textId="77777777" w:rsidR="003B0DD3" w:rsidRPr="00641ADA" w:rsidRDefault="003B0DD3" w:rsidP="003B0DD3">
            <w:pPr>
              <w:pStyle w:val="Normal1"/>
              <w:contextualSpacing/>
              <w:rPr>
                <w:color w:val="000000"/>
                <w:sz w:val="22"/>
                <w:szCs w:val="22"/>
              </w:rPr>
            </w:pPr>
          </w:p>
        </w:tc>
      </w:tr>
      <w:tr w:rsidR="003B0DD3" w:rsidRPr="00641ADA" w14:paraId="56B1C261" w14:textId="77777777" w:rsidTr="002301EB">
        <w:tc>
          <w:tcPr>
            <w:tcW w:w="805" w:type="dxa"/>
          </w:tcPr>
          <w:p w14:paraId="072C5B31" w14:textId="41F90D9C" w:rsidR="003B0DD3" w:rsidRPr="00641ADA" w:rsidRDefault="003B0DD3" w:rsidP="003B0DD3">
            <w:pPr>
              <w:pStyle w:val="Normal1"/>
              <w:contextualSpacing/>
              <w:jc w:val="center"/>
              <w:rPr>
                <w:color w:val="000000"/>
                <w:sz w:val="22"/>
                <w:szCs w:val="22"/>
              </w:rPr>
            </w:pPr>
            <w:r w:rsidRPr="00641ADA">
              <w:rPr>
                <w:color w:val="000000"/>
                <w:sz w:val="22"/>
                <w:szCs w:val="22"/>
              </w:rPr>
              <w:t>11/28</w:t>
            </w:r>
          </w:p>
        </w:tc>
        <w:tc>
          <w:tcPr>
            <w:tcW w:w="4410" w:type="dxa"/>
          </w:tcPr>
          <w:p w14:paraId="4BB31029" w14:textId="62DDF299" w:rsidR="003B0DD3" w:rsidRPr="00641ADA" w:rsidRDefault="003B0DD3" w:rsidP="003B0DD3">
            <w:pPr>
              <w:pStyle w:val="Normal1"/>
              <w:contextualSpacing/>
              <w:rPr>
                <w:color w:val="000000"/>
                <w:sz w:val="22"/>
                <w:szCs w:val="22"/>
              </w:rPr>
            </w:pPr>
            <w:r w:rsidRPr="00641ADA">
              <w:rPr>
                <w:color w:val="000000"/>
                <w:sz w:val="22"/>
                <w:szCs w:val="22"/>
              </w:rPr>
              <w:t>14: Statement of Cash Flows</w:t>
            </w:r>
          </w:p>
        </w:tc>
        <w:tc>
          <w:tcPr>
            <w:tcW w:w="4567" w:type="dxa"/>
          </w:tcPr>
          <w:p w14:paraId="2F7FD8ED" w14:textId="77777777" w:rsidR="003B0DD3" w:rsidRPr="00641ADA" w:rsidRDefault="003B0DD3" w:rsidP="003B0DD3">
            <w:pPr>
              <w:pStyle w:val="Normal1"/>
              <w:contextualSpacing/>
              <w:rPr>
                <w:color w:val="000000"/>
                <w:sz w:val="22"/>
                <w:szCs w:val="22"/>
              </w:rPr>
            </w:pPr>
          </w:p>
        </w:tc>
      </w:tr>
      <w:tr w:rsidR="003B0DD3" w:rsidRPr="00641ADA" w14:paraId="7DA422CA" w14:textId="77777777" w:rsidTr="002301EB">
        <w:tc>
          <w:tcPr>
            <w:tcW w:w="805" w:type="dxa"/>
          </w:tcPr>
          <w:p w14:paraId="2032D2C9" w14:textId="4EAE96DF" w:rsidR="003B0DD3" w:rsidRPr="00641ADA" w:rsidRDefault="003B0DD3" w:rsidP="003B0DD3">
            <w:pPr>
              <w:pStyle w:val="Normal1"/>
              <w:contextualSpacing/>
              <w:jc w:val="center"/>
              <w:rPr>
                <w:color w:val="000000"/>
                <w:sz w:val="22"/>
                <w:szCs w:val="22"/>
              </w:rPr>
            </w:pPr>
            <w:r w:rsidRPr="00641ADA">
              <w:rPr>
                <w:color w:val="000000"/>
                <w:sz w:val="22"/>
                <w:szCs w:val="22"/>
              </w:rPr>
              <w:t>11/30</w:t>
            </w:r>
          </w:p>
        </w:tc>
        <w:tc>
          <w:tcPr>
            <w:tcW w:w="4410" w:type="dxa"/>
          </w:tcPr>
          <w:p w14:paraId="58CD1BAB" w14:textId="2AADFF5C" w:rsidR="003B0DD3" w:rsidRPr="00641ADA" w:rsidRDefault="003B0DD3" w:rsidP="003B0DD3">
            <w:pPr>
              <w:pStyle w:val="Normal1"/>
              <w:contextualSpacing/>
              <w:rPr>
                <w:b/>
                <w:color w:val="000000"/>
                <w:sz w:val="22"/>
                <w:szCs w:val="22"/>
              </w:rPr>
            </w:pPr>
            <w:r w:rsidRPr="00641ADA">
              <w:rPr>
                <w:b/>
                <w:color w:val="000000"/>
                <w:sz w:val="22"/>
                <w:szCs w:val="22"/>
              </w:rPr>
              <w:t>Exam 4: Chapters 12 through 14</w:t>
            </w:r>
          </w:p>
        </w:tc>
        <w:tc>
          <w:tcPr>
            <w:tcW w:w="4567" w:type="dxa"/>
          </w:tcPr>
          <w:p w14:paraId="4FAB673B" w14:textId="215F6D61" w:rsidR="003B0DD3" w:rsidRPr="00641ADA" w:rsidRDefault="003B0DD3" w:rsidP="003B0DD3">
            <w:pPr>
              <w:pStyle w:val="Normal1"/>
              <w:contextualSpacing/>
              <w:rPr>
                <w:color w:val="000000"/>
                <w:sz w:val="22"/>
                <w:szCs w:val="22"/>
              </w:rPr>
            </w:pPr>
            <w:r w:rsidRPr="00641ADA">
              <w:rPr>
                <w:color w:val="000000"/>
                <w:sz w:val="22"/>
                <w:szCs w:val="22"/>
              </w:rPr>
              <w:t>Homework for Chs. 12, 13, and 14</w:t>
            </w:r>
          </w:p>
        </w:tc>
      </w:tr>
      <w:tr w:rsidR="003B0DD3" w:rsidRPr="00641ADA" w14:paraId="56D76460" w14:textId="77777777" w:rsidTr="002301EB">
        <w:tc>
          <w:tcPr>
            <w:tcW w:w="805" w:type="dxa"/>
          </w:tcPr>
          <w:p w14:paraId="744DDD36" w14:textId="52A3A2F0" w:rsidR="003B0DD3" w:rsidRPr="00641ADA" w:rsidRDefault="003B0DD3" w:rsidP="003B0DD3">
            <w:pPr>
              <w:pStyle w:val="Normal1"/>
              <w:contextualSpacing/>
              <w:jc w:val="center"/>
              <w:rPr>
                <w:color w:val="000000"/>
                <w:sz w:val="22"/>
                <w:szCs w:val="22"/>
              </w:rPr>
            </w:pPr>
            <w:r w:rsidRPr="00641ADA">
              <w:rPr>
                <w:color w:val="000000"/>
                <w:sz w:val="22"/>
                <w:szCs w:val="22"/>
              </w:rPr>
              <w:t>12/05</w:t>
            </w:r>
          </w:p>
        </w:tc>
        <w:tc>
          <w:tcPr>
            <w:tcW w:w="4410" w:type="dxa"/>
          </w:tcPr>
          <w:p w14:paraId="6A2C5AD3" w14:textId="30E08FB9" w:rsidR="003B0DD3" w:rsidRPr="00641ADA" w:rsidRDefault="003B0DD3" w:rsidP="003B0DD3">
            <w:pPr>
              <w:pStyle w:val="Normal1"/>
              <w:contextualSpacing/>
              <w:rPr>
                <w:color w:val="000000"/>
                <w:sz w:val="22"/>
                <w:szCs w:val="22"/>
              </w:rPr>
            </w:pPr>
            <w:r w:rsidRPr="00641ADA">
              <w:rPr>
                <w:color w:val="000000"/>
                <w:sz w:val="22"/>
                <w:szCs w:val="22"/>
              </w:rPr>
              <w:t>Final Exam Review</w:t>
            </w:r>
          </w:p>
        </w:tc>
        <w:tc>
          <w:tcPr>
            <w:tcW w:w="4567" w:type="dxa"/>
          </w:tcPr>
          <w:p w14:paraId="42A53462" w14:textId="77777777" w:rsidR="003B0DD3" w:rsidRPr="00641ADA" w:rsidRDefault="003B0DD3" w:rsidP="003B0DD3">
            <w:pPr>
              <w:pStyle w:val="Normal1"/>
              <w:contextualSpacing/>
              <w:rPr>
                <w:color w:val="000000"/>
                <w:sz w:val="22"/>
                <w:szCs w:val="22"/>
              </w:rPr>
            </w:pPr>
          </w:p>
        </w:tc>
      </w:tr>
      <w:tr w:rsidR="003B0DD3" w:rsidRPr="00641ADA" w14:paraId="3AE841B5" w14:textId="77777777" w:rsidTr="002301EB">
        <w:tc>
          <w:tcPr>
            <w:tcW w:w="805" w:type="dxa"/>
          </w:tcPr>
          <w:p w14:paraId="7D013753" w14:textId="273EECB2" w:rsidR="003B0DD3" w:rsidRPr="00641ADA" w:rsidRDefault="003B0DD3" w:rsidP="003B0DD3">
            <w:pPr>
              <w:pStyle w:val="Normal1"/>
              <w:contextualSpacing/>
              <w:jc w:val="center"/>
              <w:rPr>
                <w:b/>
                <w:color w:val="000000"/>
                <w:sz w:val="22"/>
                <w:szCs w:val="22"/>
              </w:rPr>
            </w:pPr>
            <w:r w:rsidRPr="00641ADA">
              <w:rPr>
                <w:b/>
                <w:color w:val="000000"/>
                <w:sz w:val="22"/>
                <w:szCs w:val="22"/>
              </w:rPr>
              <w:t>12/13</w:t>
            </w:r>
          </w:p>
        </w:tc>
        <w:tc>
          <w:tcPr>
            <w:tcW w:w="4410" w:type="dxa"/>
          </w:tcPr>
          <w:p w14:paraId="32B45F71" w14:textId="39C27C2D" w:rsidR="003B0DD3" w:rsidRPr="00641ADA" w:rsidRDefault="003B0DD3" w:rsidP="003B0DD3">
            <w:pPr>
              <w:pStyle w:val="Normal1"/>
              <w:contextualSpacing/>
              <w:rPr>
                <w:b/>
                <w:color w:val="000000"/>
                <w:sz w:val="22"/>
                <w:szCs w:val="22"/>
              </w:rPr>
            </w:pPr>
            <w:r w:rsidRPr="00641ADA">
              <w:rPr>
                <w:b/>
                <w:color w:val="000000"/>
                <w:sz w:val="22"/>
                <w:szCs w:val="22"/>
              </w:rPr>
              <w:t>Departmental Final Exam (Comprehensive)</w:t>
            </w:r>
          </w:p>
        </w:tc>
        <w:tc>
          <w:tcPr>
            <w:tcW w:w="4567" w:type="dxa"/>
          </w:tcPr>
          <w:p w14:paraId="4CBE484B" w14:textId="28E837C2" w:rsidR="003B0DD3" w:rsidRPr="00641ADA" w:rsidRDefault="003B0DD3" w:rsidP="003B0DD3">
            <w:pPr>
              <w:pStyle w:val="Normal1"/>
              <w:contextualSpacing/>
              <w:rPr>
                <w:b/>
                <w:color w:val="000000"/>
                <w:sz w:val="22"/>
                <w:szCs w:val="22"/>
              </w:rPr>
            </w:pPr>
            <w:r w:rsidRPr="00641ADA">
              <w:rPr>
                <w:b/>
                <w:color w:val="000000"/>
                <w:sz w:val="22"/>
                <w:szCs w:val="22"/>
              </w:rPr>
              <w:t>5:30-8:00pm</w:t>
            </w:r>
          </w:p>
        </w:tc>
      </w:tr>
    </w:tbl>
    <w:p w14:paraId="2890A43B" w14:textId="0BB85305" w:rsidR="002301EB" w:rsidRPr="00641ADA" w:rsidRDefault="002301EB" w:rsidP="009B280D">
      <w:pPr>
        <w:pStyle w:val="Normal1"/>
        <w:contextualSpacing/>
        <w:rPr>
          <w:color w:val="000000"/>
          <w:sz w:val="22"/>
          <w:szCs w:val="22"/>
        </w:rPr>
      </w:pPr>
      <w:r w:rsidRPr="00641ADA">
        <w:rPr>
          <w:color w:val="000000"/>
          <w:sz w:val="22"/>
          <w:szCs w:val="22"/>
        </w:rPr>
        <w:t xml:space="preserve">* </w:t>
      </w:r>
      <w:r w:rsidR="0082279B" w:rsidRPr="00641ADA">
        <w:rPr>
          <w:color w:val="000000"/>
          <w:sz w:val="22"/>
          <w:szCs w:val="22"/>
        </w:rPr>
        <w:t xml:space="preserve">This schedule is tentative. </w:t>
      </w:r>
      <w:r w:rsidRPr="00641ADA">
        <w:rPr>
          <w:color w:val="000000"/>
          <w:sz w:val="22"/>
          <w:szCs w:val="22"/>
        </w:rPr>
        <w:t>I reserve the right to change this schedule in any way (including changing exam dates and assignment due dates) that serves the educational needs of the students in the course. If changes are necessary, I will announce them in class and/or on Blackboard.</w:t>
      </w:r>
    </w:p>
    <w:p w14:paraId="746742DC" w14:textId="569A527D" w:rsidR="0082279B" w:rsidRPr="00641ADA" w:rsidRDefault="0082279B" w:rsidP="009B280D">
      <w:pPr>
        <w:pStyle w:val="Normal1"/>
        <w:contextualSpacing/>
        <w:rPr>
          <w:color w:val="000000"/>
          <w:sz w:val="22"/>
          <w:szCs w:val="22"/>
        </w:rPr>
      </w:pPr>
      <w:r w:rsidRPr="00641ADA">
        <w:rPr>
          <w:color w:val="000000"/>
          <w:sz w:val="22"/>
          <w:szCs w:val="22"/>
        </w:rPr>
        <w:t>** Assignments (both pre-quizzes and homework) are always due 15 minutes before class starts on the due date (i.e., at 9:15am).</w:t>
      </w:r>
      <w:bookmarkStart w:id="0" w:name="_GoBack"/>
      <w:bookmarkEnd w:id="0"/>
    </w:p>
    <w:p w14:paraId="795B6D08" w14:textId="1F6771A0" w:rsidR="00B4042B" w:rsidRPr="00641ADA" w:rsidRDefault="00B4042B" w:rsidP="009B280D">
      <w:pPr>
        <w:pStyle w:val="Normal1"/>
        <w:contextualSpacing/>
        <w:rPr>
          <w:color w:val="000000"/>
          <w:sz w:val="22"/>
          <w:szCs w:val="22"/>
        </w:rPr>
      </w:pPr>
    </w:p>
    <w:p w14:paraId="5E7EDA85" w14:textId="43920086" w:rsidR="00B4042B" w:rsidRPr="00641ADA" w:rsidRDefault="00B4042B" w:rsidP="009B280D">
      <w:pPr>
        <w:pStyle w:val="Normal1"/>
        <w:contextualSpacing/>
        <w:rPr>
          <w:color w:val="000000"/>
          <w:sz w:val="22"/>
          <w:szCs w:val="22"/>
        </w:rPr>
      </w:pPr>
    </w:p>
    <w:p w14:paraId="532AF736" w14:textId="325AA6FD" w:rsidR="00B4042B" w:rsidRPr="00641ADA" w:rsidRDefault="00B4042B" w:rsidP="009B280D">
      <w:pPr>
        <w:pStyle w:val="Normal1"/>
        <w:contextualSpacing/>
        <w:rPr>
          <w:color w:val="000000"/>
          <w:sz w:val="22"/>
          <w:szCs w:val="22"/>
        </w:rPr>
      </w:pPr>
    </w:p>
    <w:p w14:paraId="5AC4FF9D" w14:textId="528F23B8" w:rsidR="00B4042B" w:rsidRPr="00641ADA" w:rsidRDefault="00B4042B" w:rsidP="009B280D">
      <w:pPr>
        <w:pStyle w:val="Normal1"/>
        <w:contextualSpacing/>
        <w:rPr>
          <w:color w:val="000000"/>
          <w:sz w:val="22"/>
          <w:szCs w:val="22"/>
        </w:rPr>
      </w:pPr>
    </w:p>
    <w:p w14:paraId="585A2315" w14:textId="1500C349" w:rsidR="00B4042B" w:rsidRPr="00641ADA" w:rsidRDefault="00B4042B" w:rsidP="009B280D">
      <w:pPr>
        <w:pStyle w:val="Normal1"/>
        <w:contextualSpacing/>
        <w:rPr>
          <w:color w:val="000000"/>
          <w:sz w:val="22"/>
          <w:szCs w:val="22"/>
        </w:rPr>
      </w:pPr>
    </w:p>
    <w:p w14:paraId="59507526" w14:textId="7EAB2464" w:rsidR="00B4042B" w:rsidRPr="00641ADA" w:rsidRDefault="00B4042B" w:rsidP="009B280D">
      <w:pPr>
        <w:pStyle w:val="Normal1"/>
        <w:contextualSpacing/>
        <w:rPr>
          <w:color w:val="000000"/>
          <w:sz w:val="22"/>
          <w:szCs w:val="22"/>
        </w:rPr>
      </w:pPr>
    </w:p>
    <w:p w14:paraId="06A01E9F" w14:textId="47C36AD7" w:rsidR="00B4042B" w:rsidRPr="00641ADA" w:rsidRDefault="00B4042B" w:rsidP="009B280D">
      <w:pPr>
        <w:pStyle w:val="Normal1"/>
        <w:contextualSpacing/>
        <w:rPr>
          <w:color w:val="000000"/>
          <w:sz w:val="22"/>
          <w:szCs w:val="22"/>
        </w:rPr>
      </w:pPr>
    </w:p>
    <w:p w14:paraId="012E857A" w14:textId="5163FBEF" w:rsidR="00B4042B" w:rsidRPr="00641ADA" w:rsidRDefault="00B4042B" w:rsidP="009B280D">
      <w:pPr>
        <w:pStyle w:val="Normal1"/>
        <w:contextualSpacing/>
        <w:rPr>
          <w:color w:val="000000"/>
          <w:sz w:val="22"/>
          <w:szCs w:val="22"/>
        </w:rPr>
      </w:pPr>
    </w:p>
    <w:p w14:paraId="2740B228" w14:textId="49287515" w:rsidR="00B4042B" w:rsidRPr="00641ADA" w:rsidRDefault="00B4042B" w:rsidP="00B4042B">
      <w:pPr>
        <w:pBdr>
          <w:top w:val="single" w:sz="4" w:space="1" w:color="auto"/>
          <w:left w:val="single" w:sz="4" w:space="4" w:color="auto"/>
          <w:bottom w:val="single" w:sz="4" w:space="1" w:color="auto"/>
          <w:right w:val="single" w:sz="4" w:space="4" w:color="auto"/>
        </w:pBdr>
        <w:contextualSpacing/>
        <w:rPr>
          <w:rFonts w:ascii="Times New Roman" w:hAnsi="Times New Roman"/>
          <w:bCs/>
        </w:rPr>
      </w:pPr>
      <w:r w:rsidRPr="00641ADA">
        <w:rPr>
          <w:rFonts w:ascii="Times New Roman" w:hAnsi="Times New Roman"/>
          <w:b/>
        </w:rPr>
        <w:t>Emergency Phone Numbers</w:t>
      </w:r>
      <w:r w:rsidRPr="00641ADA">
        <w:rPr>
          <w:rFonts w:ascii="Times New Roman" w:hAnsi="Times New Roman"/>
          <w:bCs/>
        </w:rPr>
        <w:t xml:space="preserve">: In case of an on-campus emergency, call the UT Arlington Police Department at </w:t>
      </w:r>
      <w:r w:rsidRPr="00641ADA">
        <w:rPr>
          <w:rFonts w:ascii="Times New Roman" w:hAnsi="Times New Roman"/>
          <w:b/>
        </w:rPr>
        <w:t>817-272-3003</w:t>
      </w:r>
      <w:r w:rsidRPr="00641ADA">
        <w:rPr>
          <w:rFonts w:ascii="Times New Roman" w:hAnsi="Times New Roman"/>
          <w:bCs/>
        </w:rPr>
        <w:t xml:space="preserve"> (non-campus phone), </w:t>
      </w:r>
      <w:r w:rsidRPr="00641ADA">
        <w:rPr>
          <w:rFonts w:ascii="Times New Roman" w:hAnsi="Times New Roman"/>
          <w:b/>
        </w:rPr>
        <w:t>2-3003</w:t>
      </w:r>
      <w:r w:rsidRPr="00641ADA">
        <w:rPr>
          <w:rFonts w:ascii="Times New Roman" w:hAnsi="Times New Roman"/>
          <w:bCs/>
        </w:rPr>
        <w:t xml:space="preserve"> (campus phone). You may also dial 911. Non-emergency number 817-272-3381.</w:t>
      </w:r>
    </w:p>
    <w:sectPr w:rsidR="00B4042B" w:rsidRPr="00641AD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A366E" w14:textId="77777777" w:rsidR="00377B05" w:rsidRDefault="00377B05" w:rsidP="00141EC6">
      <w:r>
        <w:separator/>
      </w:r>
    </w:p>
  </w:endnote>
  <w:endnote w:type="continuationSeparator" w:id="0">
    <w:p w14:paraId="6215252C" w14:textId="77777777" w:rsidR="00377B05" w:rsidRDefault="00377B0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6C8C" w14:textId="77777777" w:rsidR="00377B05" w:rsidRDefault="00377B05" w:rsidP="00141EC6">
      <w:r>
        <w:separator/>
      </w:r>
    </w:p>
  </w:footnote>
  <w:footnote w:type="continuationSeparator" w:id="0">
    <w:p w14:paraId="5E8693BC" w14:textId="77777777" w:rsidR="00377B05" w:rsidRDefault="00377B05"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E23DE"/>
    <w:multiLevelType w:val="hybridMultilevel"/>
    <w:tmpl w:val="BBEE50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D616D"/>
    <w:multiLevelType w:val="hybridMultilevel"/>
    <w:tmpl w:val="4150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A4BD3"/>
    <w:multiLevelType w:val="hybridMultilevel"/>
    <w:tmpl w:val="8B8619EA"/>
    <w:lvl w:ilvl="0" w:tplc="FE022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5600C"/>
    <w:rsid w:val="00060308"/>
    <w:rsid w:val="00067BFC"/>
    <w:rsid w:val="00070ED6"/>
    <w:rsid w:val="000936E1"/>
    <w:rsid w:val="000C6951"/>
    <w:rsid w:val="000E2165"/>
    <w:rsid w:val="000E5644"/>
    <w:rsid w:val="000F03EB"/>
    <w:rsid w:val="00110D3C"/>
    <w:rsid w:val="00131843"/>
    <w:rsid w:val="001329B2"/>
    <w:rsid w:val="001355D1"/>
    <w:rsid w:val="00137858"/>
    <w:rsid w:val="00140D5C"/>
    <w:rsid w:val="00141EC6"/>
    <w:rsid w:val="00147BD7"/>
    <w:rsid w:val="00155DDD"/>
    <w:rsid w:val="0016052E"/>
    <w:rsid w:val="001624AA"/>
    <w:rsid w:val="001736E6"/>
    <w:rsid w:val="001751C4"/>
    <w:rsid w:val="0018144B"/>
    <w:rsid w:val="00191A69"/>
    <w:rsid w:val="001B691F"/>
    <w:rsid w:val="001B6EFE"/>
    <w:rsid w:val="001C0017"/>
    <w:rsid w:val="001C53D1"/>
    <w:rsid w:val="001C79D6"/>
    <w:rsid w:val="001D11A1"/>
    <w:rsid w:val="001E1E1B"/>
    <w:rsid w:val="0020685B"/>
    <w:rsid w:val="002070A8"/>
    <w:rsid w:val="002171B1"/>
    <w:rsid w:val="00223F87"/>
    <w:rsid w:val="002301EB"/>
    <w:rsid w:val="00232F2D"/>
    <w:rsid w:val="0023389B"/>
    <w:rsid w:val="00235E04"/>
    <w:rsid w:val="00241C6A"/>
    <w:rsid w:val="00260741"/>
    <w:rsid w:val="0026753C"/>
    <w:rsid w:val="00276989"/>
    <w:rsid w:val="00277015"/>
    <w:rsid w:val="00282400"/>
    <w:rsid w:val="002A5E61"/>
    <w:rsid w:val="002F021C"/>
    <w:rsid w:val="00310E5C"/>
    <w:rsid w:val="00316254"/>
    <w:rsid w:val="00321CE8"/>
    <w:rsid w:val="00330812"/>
    <w:rsid w:val="003435E7"/>
    <w:rsid w:val="00377B05"/>
    <w:rsid w:val="00384AFA"/>
    <w:rsid w:val="00393058"/>
    <w:rsid w:val="00393BCC"/>
    <w:rsid w:val="00394397"/>
    <w:rsid w:val="003A4BD5"/>
    <w:rsid w:val="003B0DD3"/>
    <w:rsid w:val="003B36CF"/>
    <w:rsid w:val="003B3AC1"/>
    <w:rsid w:val="003B6E53"/>
    <w:rsid w:val="003D5A87"/>
    <w:rsid w:val="003E19A6"/>
    <w:rsid w:val="003E3048"/>
    <w:rsid w:val="0041217D"/>
    <w:rsid w:val="00425855"/>
    <w:rsid w:val="00425D01"/>
    <w:rsid w:val="00454100"/>
    <w:rsid w:val="00461A15"/>
    <w:rsid w:val="00490285"/>
    <w:rsid w:val="0049097A"/>
    <w:rsid w:val="004940BA"/>
    <w:rsid w:val="004A0025"/>
    <w:rsid w:val="004C098F"/>
    <w:rsid w:val="004C224F"/>
    <w:rsid w:val="004C7DA8"/>
    <w:rsid w:val="004D0040"/>
    <w:rsid w:val="004D21F8"/>
    <w:rsid w:val="004E2AE2"/>
    <w:rsid w:val="004F54A2"/>
    <w:rsid w:val="005103D0"/>
    <w:rsid w:val="00512EA6"/>
    <w:rsid w:val="00523DA7"/>
    <w:rsid w:val="00531B24"/>
    <w:rsid w:val="00537332"/>
    <w:rsid w:val="00545341"/>
    <w:rsid w:val="00554BE1"/>
    <w:rsid w:val="0057065D"/>
    <w:rsid w:val="0058772A"/>
    <w:rsid w:val="00593047"/>
    <w:rsid w:val="005A079A"/>
    <w:rsid w:val="005B5668"/>
    <w:rsid w:val="005B5FCF"/>
    <w:rsid w:val="005D17FD"/>
    <w:rsid w:val="005D39DF"/>
    <w:rsid w:val="005F1354"/>
    <w:rsid w:val="005F596B"/>
    <w:rsid w:val="006025DD"/>
    <w:rsid w:val="00607D4D"/>
    <w:rsid w:val="00610C87"/>
    <w:rsid w:val="0063236F"/>
    <w:rsid w:val="00641ADA"/>
    <w:rsid w:val="006647EF"/>
    <w:rsid w:val="0067588F"/>
    <w:rsid w:val="006778C9"/>
    <w:rsid w:val="00684C58"/>
    <w:rsid w:val="00686767"/>
    <w:rsid w:val="0068711A"/>
    <w:rsid w:val="006B2E43"/>
    <w:rsid w:val="006F18F1"/>
    <w:rsid w:val="00706AA9"/>
    <w:rsid w:val="00716329"/>
    <w:rsid w:val="00720A94"/>
    <w:rsid w:val="007263A4"/>
    <w:rsid w:val="00732E94"/>
    <w:rsid w:val="00733951"/>
    <w:rsid w:val="00734387"/>
    <w:rsid w:val="00741A12"/>
    <w:rsid w:val="00741D8D"/>
    <w:rsid w:val="00742E3B"/>
    <w:rsid w:val="0074348D"/>
    <w:rsid w:val="00744055"/>
    <w:rsid w:val="00757044"/>
    <w:rsid w:val="00766AE4"/>
    <w:rsid w:val="00774E5C"/>
    <w:rsid w:val="00781AB0"/>
    <w:rsid w:val="00786C2F"/>
    <w:rsid w:val="007A35A7"/>
    <w:rsid w:val="007B06DE"/>
    <w:rsid w:val="007B0CB6"/>
    <w:rsid w:val="007D452F"/>
    <w:rsid w:val="007E422D"/>
    <w:rsid w:val="007F2259"/>
    <w:rsid w:val="00805DDE"/>
    <w:rsid w:val="00814091"/>
    <w:rsid w:val="00817E99"/>
    <w:rsid w:val="0082279B"/>
    <w:rsid w:val="008311CF"/>
    <w:rsid w:val="0085087F"/>
    <w:rsid w:val="00866597"/>
    <w:rsid w:val="008860E8"/>
    <w:rsid w:val="00891B7E"/>
    <w:rsid w:val="008957AE"/>
    <w:rsid w:val="008A562C"/>
    <w:rsid w:val="008A67E9"/>
    <w:rsid w:val="008A6918"/>
    <w:rsid w:val="008D03AF"/>
    <w:rsid w:val="008D53A6"/>
    <w:rsid w:val="008E5B5B"/>
    <w:rsid w:val="008F2ED3"/>
    <w:rsid w:val="00910DA7"/>
    <w:rsid w:val="00911807"/>
    <w:rsid w:val="00913511"/>
    <w:rsid w:val="0091586E"/>
    <w:rsid w:val="00920E54"/>
    <w:rsid w:val="0092291C"/>
    <w:rsid w:val="00932811"/>
    <w:rsid w:val="0094032E"/>
    <w:rsid w:val="0094723A"/>
    <w:rsid w:val="0096267A"/>
    <w:rsid w:val="009663CA"/>
    <w:rsid w:val="00982A7E"/>
    <w:rsid w:val="009957C8"/>
    <w:rsid w:val="009A1BD8"/>
    <w:rsid w:val="009B280D"/>
    <w:rsid w:val="009C19F6"/>
    <w:rsid w:val="009D0858"/>
    <w:rsid w:val="009D1667"/>
    <w:rsid w:val="009D756D"/>
    <w:rsid w:val="009E4D0C"/>
    <w:rsid w:val="009E58AE"/>
    <w:rsid w:val="00A4213A"/>
    <w:rsid w:val="00A448C2"/>
    <w:rsid w:val="00A470FF"/>
    <w:rsid w:val="00A6406C"/>
    <w:rsid w:val="00A72EF9"/>
    <w:rsid w:val="00A73BF4"/>
    <w:rsid w:val="00A7500D"/>
    <w:rsid w:val="00A80B59"/>
    <w:rsid w:val="00A85FC4"/>
    <w:rsid w:val="00A933D4"/>
    <w:rsid w:val="00AB3112"/>
    <w:rsid w:val="00AB496E"/>
    <w:rsid w:val="00AB5871"/>
    <w:rsid w:val="00AD3B99"/>
    <w:rsid w:val="00AD522D"/>
    <w:rsid w:val="00AE0765"/>
    <w:rsid w:val="00B0055A"/>
    <w:rsid w:val="00B074E6"/>
    <w:rsid w:val="00B124DD"/>
    <w:rsid w:val="00B13186"/>
    <w:rsid w:val="00B14E6E"/>
    <w:rsid w:val="00B31B3C"/>
    <w:rsid w:val="00B4042B"/>
    <w:rsid w:val="00B418B0"/>
    <w:rsid w:val="00B44F94"/>
    <w:rsid w:val="00B51D08"/>
    <w:rsid w:val="00B56CE3"/>
    <w:rsid w:val="00B90DEA"/>
    <w:rsid w:val="00B96457"/>
    <w:rsid w:val="00BA079D"/>
    <w:rsid w:val="00BD0A9C"/>
    <w:rsid w:val="00BD4445"/>
    <w:rsid w:val="00BD619D"/>
    <w:rsid w:val="00BF7B93"/>
    <w:rsid w:val="00C17FD9"/>
    <w:rsid w:val="00C21AB0"/>
    <w:rsid w:val="00C4507E"/>
    <w:rsid w:val="00C54DB1"/>
    <w:rsid w:val="00C54E79"/>
    <w:rsid w:val="00C568D4"/>
    <w:rsid w:val="00C839FD"/>
    <w:rsid w:val="00C91E37"/>
    <w:rsid w:val="00CB2C5F"/>
    <w:rsid w:val="00CB7789"/>
    <w:rsid w:val="00CD0796"/>
    <w:rsid w:val="00CE1818"/>
    <w:rsid w:val="00D07E62"/>
    <w:rsid w:val="00D31529"/>
    <w:rsid w:val="00D4640C"/>
    <w:rsid w:val="00D510AF"/>
    <w:rsid w:val="00D537DE"/>
    <w:rsid w:val="00D60A19"/>
    <w:rsid w:val="00D62572"/>
    <w:rsid w:val="00D665D2"/>
    <w:rsid w:val="00D77B00"/>
    <w:rsid w:val="00D82015"/>
    <w:rsid w:val="00D82F1A"/>
    <w:rsid w:val="00D950B4"/>
    <w:rsid w:val="00DB0995"/>
    <w:rsid w:val="00DB1495"/>
    <w:rsid w:val="00DB2DE2"/>
    <w:rsid w:val="00DD4A4C"/>
    <w:rsid w:val="00DE06E6"/>
    <w:rsid w:val="00DE1EF6"/>
    <w:rsid w:val="00E037B2"/>
    <w:rsid w:val="00E05DE6"/>
    <w:rsid w:val="00E1550B"/>
    <w:rsid w:val="00E17B77"/>
    <w:rsid w:val="00E17E2A"/>
    <w:rsid w:val="00E213C8"/>
    <w:rsid w:val="00E24B86"/>
    <w:rsid w:val="00E4432D"/>
    <w:rsid w:val="00E545F7"/>
    <w:rsid w:val="00E5698E"/>
    <w:rsid w:val="00E76DC9"/>
    <w:rsid w:val="00E85AFD"/>
    <w:rsid w:val="00E9736E"/>
    <w:rsid w:val="00EB65AC"/>
    <w:rsid w:val="00EF7D2F"/>
    <w:rsid w:val="00F126B1"/>
    <w:rsid w:val="00F1562E"/>
    <w:rsid w:val="00F162AA"/>
    <w:rsid w:val="00F1657A"/>
    <w:rsid w:val="00F22FDD"/>
    <w:rsid w:val="00F25445"/>
    <w:rsid w:val="00F36122"/>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paragraph" w:styleId="BodyTextIndent">
    <w:name w:val="Body Text Indent"/>
    <w:basedOn w:val="Normal"/>
    <w:link w:val="BodyTextIndentChar"/>
    <w:uiPriority w:val="99"/>
    <w:unhideWhenUsed/>
    <w:rsid w:val="00D510AF"/>
    <w:pPr>
      <w:widowControl w:val="0"/>
      <w:spacing w:after="120"/>
      <w:ind w:left="360"/>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rsid w:val="00D510AF"/>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8E5B5B"/>
    <w:pPr>
      <w:spacing w:after="120"/>
    </w:pPr>
  </w:style>
  <w:style w:type="character" w:customStyle="1" w:styleId="BodyTextChar">
    <w:name w:val="Body Text Char"/>
    <w:basedOn w:val="DefaultParagraphFont"/>
    <w:link w:val="BodyText"/>
    <w:uiPriority w:val="99"/>
    <w:semiHidden/>
    <w:rsid w:val="008E5B5B"/>
    <w:rPr>
      <w:sz w:val="22"/>
      <w:szCs w:val="22"/>
    </w:rPr>
  </w:style>
  <w:style w:type="paragraph" w:styleId="NoSpacing">
    <w:name w:val="No Spacing"/>
    <w:uiPriority w:val="1"/>
    <w:qFormat/>
    <w:rsid w:val="008E5B5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etutoring"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mailto:resources@uta.edu" TargetMode="External"/><Relationship Id="rId10" Type="http://schemas.openxmlformats.org/officeDocument/2006/relationships/hyperlink" Target="http://www.uta.edu/oit/cs/email/mavmail.php"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DF88-F80C-4734-B230-80A7C2F5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7</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22487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Rosser, David</cp:lastModifiedBy>
  <cp:revision>21</cp:revision>
  <cp:lastPrinted>2017-08-22T20:18:00Z</cp:lastPrinted>
  <dcterms:created xsi:type="dcterms:W3CDTF">2017-08-15T15:34:00Z</dcterms:created>
  <dcterms:modified xsi:type="dcterms:W3CDTF">2017-08-23T13:13:00Z</dcterms:modified>
</cp:coreProperties>
</file>