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C7" w:rsidRPr="000D7DA7" w:rsidRDefault="00123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FF0000"/>
          <w:sz w:val="28"/>
        </w:rPr>
      </w:pPr>
      <w:r>
        <w:rPr>
          <w:rFonts w:ascii="Times New Roman" w:hAnsi="Times New Roman"/>
          <w:b/>
          <w:sz w:val="28"/>
        </w:rPr>
        <w:t>IE 4343</w:t>
      </w:r>
      <w:r>
        <w:rPr>
          <w:rFonts w:ascii="Times New Roman" w:hAnsi="Times New Roman"/>
          <w:sz w:val="28"/>
        </w:rPr>
        <w:t>-</w:t>
      </w:r>
      <w:proofErr w:type="gramStart"/>
      <w:r>
        <w:rPr>
          <w:rFonts w:ascii="Times New Roman" w:hAnsi="Times New Roman"/>
          <w:b/>
          <w:sz w:val="28"/>
        </w:rPr>
        <w:t>001  Fall</w:t>
      </w:r>
      <w:proofErr w:type="gramEnd"/>
      <w:r>
        <w:rPr>
          <w:rFonts w:ascii="Times New Roman" w:hAnsi="Times New Roman"/>
          <w:b/>
          <w:sz w:val="28"/>
        </w:rPr>
        <w:t xml:space="preserve"> 20</w:t>
      </w:r>
      <w:r w:rsidR="00431087">
        <w:rPr>
          <w:rFonts w:ascii="Times New Roman" w:hAnsi="Times New Roman"/>
          <w:b/>
          <w:sz w:val="28"/>
        </w:rPr>
        <w:t>1</w:t>
      </w:r>
      <w:r w:rsidR="000D7DA7">
        <w:rPr>
          <w:rFonts w:ascii="Times New Roman" w:hAnsi="Times New Roman"/>
          <w:b/>
          <w:sz w:val="28"/>
        </w:rPr>
        <w:t xml:space="preserve">7 </w:t>
      </w:r>
    </w:p>
    <w:p w:rsidR="00123EC7" w:rsidRDefault="00123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r>
        <w:rPr>
          <w:rFonts w:ascii="Times New Roman" w:hAnsi="Times New Roman"/>
          <w:b/>
          <w:sz w:val="22"/>
          <w:u w:val="single"/>
        </w:rPr>
        <w:t xml:space="preserve">TTH </w:t>
      </w:r>
      <w:r w:rsidR="0077731E">
        <w:rPr>
          <w:rFonts w:ascii="Times New Roman" w:hAnsi="Times New Roman"/>
          <w:b/>
          <w:sz w:val="22"/>
          <w:u w:val="single"/>
        </w:rPr>
        <w:t>11:0</w:t>
      </w:r>
      <w:r>
        <w:rPr>
          <w:rFonts w:ascii="Times New Roman" w:hAnsi="Times New Roman"/>
          <w:b/>
          <w:sz w:val="22"/>
          <w:u w:val="single"/>
        </w:rPr>
        <w:t>0</w:t>
      </w:r>
      <w:r w:rsidR="0077731E">
        <w:rPr>
          <w:rFonts w:ascii="Times New Roman" w:hAnsi="Times New Roman"/>
          <w:b/>
          <w:sz w:val="22"/>
          <w:u w:val="single"/>
        </w:rPr>
        <w:t>AM</w:t>
      </w:r>
      <w:r>
        <w:rPr>
          <w:rFonts w:ascii="Times New Roman" w:hAnsi="Times New Roman"/>
          <w:b/>
          <w:sz w:val="22"/>
          <w:u w:val="single"/>
        </w:rPr>
        <w:t>-</w:t>
      </w:r>
      <w:r w:rsidR="0077731E">
        <w:rPr>
          <w:rFonts w:ascii="Times New Roman" w:hAnsi="Times New Roman"/>
          <w:b/>
          <w:sz w:val="22"/>
          <w:u w:val="single"/>
        </w:rPr>
        <w:t>12</w:t>
      </w:r>
      <w:r>
        <w:rPr>
          <w:rFonts w:ascii="Times New Roman" w:hAnsi="Times New Roman"/>
          <w:b/>
          <w:sz w:val="22"/>
          <w:u w:val="single"/>
        </w:rPr>
        <w:t>:</w:t>
      </w:r>
      <w:r w:rsidR="0077731E">
        <w:rPr>
          <w:rFonts w:ascii="Times New Roman" w:hAnsi="Times New Roman"/>
          <w:b/>
          <w:sz w:val="22"/>
          <w:u w:val="single"/>
        </w:rPr>
        <w:t>2</w:t>
      </w:r>
      <w:r>
        <w:rPr>
          <w:rFonts w:ascii="Times New Roman" w:hAnsi="Times New Roman"/>
          <w:b/>
          <w:sz w:val="22"/>
          <w:u w:val="single"/>
        </w:rPr>
        <w:t xml:space="preserve">0PM - Room </w:t>
      </w:r>
      <w:r w:rsidR="000D7DA7">
        <w:rPr>
          <w:rFonts w:ascii="Times New Roman" w:hAnsi="Times New Roman"/>
          <w:b/>
          <w:sz w:val="22"/>
          <w:u w:val="single"/>
        </w:rPr>
        <w:t>100</w:t>
      </w:r>
      <w:r>
        <w:rPr>
          <w:rFonts w:ascii="Times New Roman" w:hAnsi="Times New Roman"/>
          <w:b/>
          <w:sz w:val="22"/>
          <w:u w:val="single"/>
        </w:rPr>
        <w:t xml:space="preserve"> </w:t>
      </w:r>
      <w:r w:rsidR="000D7DA7">
        <w:rPr>
          <w:rFonts w:ascii="Times New Roman" w:hAnsi="Times New Roman"/>
          <w:b/>
          <w:sz w:val="22"/>
          <w:u w:val="single"/>
        </w:rPr>
        <w:t>Life Science</w:t>
      </w:r>
      <w:r w:rsidR="00B81948">
        <w:rPr>
          <w:rFonts w:ascii="Times New Roman" w:hAnsi="Times New Roman"/>
          <w:b/>
          <w:sz w:val="22"/>
          <w:u w:val="single"/>
        </w:rPr>
        <w:t xml:space="preserve"> Building</w:t>
      </w:r>
    </w:p>
    <w:p w:rsidR="00123EC7" w:rsidRPr="006863A2" w:rsidRDefault="00123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2"/>
          <w:szCs w:val="12"/>
        </w:rPr>
      </w:pPr>
    </w:p>
    <w:p w:rsidR="00431087" w:rsidRDefault="00431087" w:rsidP="00431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Instructor: Dr. K.J. Rogers, P.E.      Phone: (Woolf Hall) 817-272-2495</w:t>
      </w:r>
    </w:p>
    <w:p w:rsidR="00431087" w:rsidRDefault="00431087" w:rsidP="00431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Office: </w:t>
      </w:r>
      <w:r>
        <w:rPr>
          <w:rFonts w:ascii="Times New Roman" w:hAnsi="Times New Roman"/>
          <w:sz w:val="22"/>
        </w:rPr>
        <w:tab/>
        <w:t>420F, Woolf Hall    Email:  jrogers@uta.edu    Website:  http://ie.uta.edu/</w:t>
      </w:r>
    </w:p>
    <w:p w:rsidR="00431087" w:rsidRDefault="00431087" w:rsidP="00431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Office Hours: Before and after class (other times by appointment as requested)  </w:t>
      </w:r>
    </w:p>
    <w:p w:rsidR="00431087" w:rsidRDefault="00431087" w:rsidP="00431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bookmarkStart w:id="0" w:name="OLE_LINK1"/>
      <w:bookmarkStart w:id="1" w:name="OLE_LINK2"/>
      <w:r>
        <w:rPr>
          <w:rFonts w:ascii="Times New Roman" w:hAnsi="Times New Roman"/>
          <w:sz w:val="22"/>
        </w:rPr>
        <w:t xml:space="preserve">Required Text: </w:t>
      </w:r>
      <w:r>
        <w:rPr>
          <w:rFonts w:ascii="Times New Roman" w:hAnsi="Times New Roman"/>
          <w:sz w:val="22"/>
          <w:u w:val="single"/>
        </w:rPr>
        <w:t>Facilities Planning</w:t>
      </w:r>
      <w:r>
        <w:rPr>
          <w:rFonts w:ascii="Times New Roman" w:hAnsi="Times New Roman"/>
          <w:sz w:val="22"/>
        </w:rPr>
        <w:t xml:space="preserve">. Tompkins, White, et.al. John Wiley, </w:t>
      </w:r>
      <w:proofErr w:type="gramStart"/>
      <w:r>
        <w:rPr>
          <w:rFonts w:ascii="Times New Roman" w:hAnsi="Times New Roman"/>
          <w:sz w:val="22"/>
        </w:rPr>
        <w:t>4</w:t>
      </w:r>
      <w:r w:rsidRPr="002322A6">
        <w:rPr>
          <w:rFonts w:ascii="Times New Roman" w:hAnsi="Times New Roman"/>
          <w:sz w:val="22"/>
          <w:vertAlign w:val="superscript"/>
        </w:rPr>
        <w:t>th</w:t>
      </w:r>
      <w:r>
        <w:rPr>
          <w:rFonts w:ascii="Times New Roman" w:hAnsi="Times New Roman"/>
          <w:sz w:val="22"/>
        </w:rPr>
        <w:t xml:space="preserve">  edition</w:t>
      </w:r>
      <w:proofErr w:type="gramEnd"/>
      <w:r>
        <w:rPr>
          <w:rFonts w:ascii="Times New Roman" w:hAnsi="Times New Roman"/>
          <w:sz w:val="22"/>
        </w:rPr>
        <w:t>, 2010.</w:t>
      </w:r>
    </w:p>
    <w:bookmarkEnd w:id="0"/>
    <w:bookmarkEnd w:id="1"/>
    <w:p w:rsidR="00123EC7" w:rsidRPr="006863A2" w:rsidRDefault="00123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2"/>
          <w:szCs w:val="12"/>
        </w:rPr>
      </w:pPr>
    </w:p>
    <w:p w:rsidR="00433599" w:rsidRPr="001C3F60" w:rsidRDefault="00123EC7" w:rsidP="006863A2">
      <w:pPr>
        <w:rPr>
          <w:rFonts w:ascii="Times New Roman" w:hAnsi="Times New Roman"/>
        </w:rPr>
      </w:pPr>
      <w:r w:rsidRPr="001C3F60">
        <w:rPr>
          <w:b/>
        </w:rPr>
        <w:t>Course Description:</w:t>
      </w:r>
      <w:r w:rsidRPr="001C3F60">
        <w:t xml:space="preserve"> </w:t>
      </w:r>
      <w:r w:rsidRPr="001C3F60">
        <w:rPr>
          <w:rFonts w:ascii="Times New Roman" w:hAnsi="Times New Roman"/>
        </w:rPr>
        <w:t xml:space="preserve">IE 4343.  FACILITIES PLANNING AND DESIGN (3-0) 3 hours credit.  </w:t>
      </w:r>
      <w:r w:rsidR="00433599" w:rsidRPr="001C3F60">
        <w:rPr>
          <w:rFonts w:ascii="Times New Roman" w:hAnsi="Times New Roman"/>
        </w:rPr>
        <w:t xml:space="preserve">The course covers strategic facilities planning through detailed facilities layout design. Considerations include product flow, space and activity relationships, personnel requirements, material handling, and layout. Traditional and contemporary issues in manufacturing and their impact on facilities design including receiving, shipping, warehousing, and integration with manufacturing and supporting operations are explored. Facilities planning models and the process of evaluating, selecting, preparing, presenting, and implementing the facilities plan are covered. Prerequisite: IE 4303 or concurrent enrollment. </w:t>
      </w:r>
    </w:p>
    <w:p w:rsidR="00054145" w:rsidRPr="001C3F60" w:rsidRDefault="00123EC7" w:rsidP="006863A2">
      <w:r w:rsidRPr="001C3F60">
        <w:rPr>
          <w:b/>
        </w:rPr>
        <w:t>Course Learning Goals/Objectives:</w:t>
      </w:r>
      <w:r w:rsidRPr="001C3F60">
        <w:t xml:space="preserve"> This course is designed to develop facilities planning and layout skills, including the ability to apply quantitative methods to decision-making in the areas </w:t>
      </w:r>
      <w:proofErr w:type="gramStart"/>
      <w:r w:rsidRPr="001C3F60">
        <w:t>of  selecting</w:t>
      </w:r>
      <w:proofErr w:type="gramEnd"/>
      <w:r w:rsidRPr="001C3F60">
        <w:t>, preparing, presenting, and implementing facilities plans. These skills have broad applications and can be useful for the planning and design of a manufacturing enterprise, hospital, airport, warehouse/distribution center, etc.</w:t>
      </w:r>
    </w:p>
    <w:p w:rsidR="00123EC7" w:rsidRPr="001C3F60" w:rsidRDefault="00054145" w:rsidP="00161440">
      <w:pPr>
        <w:pStyle w:val="BodyTextIndent"/>
        <w:ind w:firstLine="0"/>
        <w:rPr>
          <w:b/>
          <w:sz w:val="20"/>
        </w:rPr>
      </w:pPr>
      <w:r w:rsidRPr="001C3F60">
        <w:rPr>
          <w:b/>
          <w:sz w:val="20"/>
        </w:rPr>
        <w:t>By the end of the course, you should be able to:</w:t>
      </w:r>
    </w:p>
    <w:p w:rsidR="00123EC7" w:rsidRPr="001C3F60" w:rsidRDefault="00054145" w:rsidP="004043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rPr>
      </w:pPr>
      <w:r w:rsidRPr="001C3F60">
        <w:rPr>
          <w:rFonts w:ascii="Times New Roman" w:hAnsi="Times New Roman"/>
        </w:rPr>
        <w:t xml:space="preserve">Explain the </w:t>
      </w:r>
      <w:r w:rsidR="00154462" w:rsidRPr="001C3F60">
        <w:rPr>
          <w:rFonts w:ascii="Times New Roman" w:hAnsi="Times New Roman"/>
        </w:rPr>
        <w:t>“</w:t>
      </w:r>
      <w:r w:rsidRPr="001C3F60">
        <w:rPr>
          <w:rFonts w:ascii="Times New Roman" w:hAnsi="Times New Roman"/>
        </w:rPr>
        <w:t>Winning</w:t>
      </w:r>
      <w:r w:rsidR="00123EC7" w:rsidRPr="001C3F60">
        <w:rPr>
          <w:rFonts w:ascii="Times New Roman" w:hAnsi="Times New Roman"/>
        </w:rPr>
        <w:t xml:space="preserve"> Facilities Planning</w:t>
      </w:r>
      <w:r w:rsidRPr="001C3F60">
        <w:rPr>
          <w:rFonts w:ascii="Times New Roman" w:hAnsi="Times New Roman"/>
        </w:rPr>
        <w:t xml:space="preserve"> Process</w:t>
      </w:r>
      <w:r w:rsidR="00154462" w:rsidRPr="001C3F60">
        <w:rPr>
          <w:rFonts w:ascii="Times New Roman" w:hAnsi="Times New Roman"/>
        </w:rPr>
        <w:t>”</w:t>
      </w:r>
    </w:p>
    <w:p w:rsidR="00B27872" w:rsidRPr="001C3F60" w:rsidRDefault="00054145" w:rsidP="004043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rPr>
      </w:pPr>
      <w:r w:rsidRPr="001C3F60">
        <w:rPr>
          <w:rFonts w:ascii="Times New Roman" w:hAnsi="Times New Roman"/>
        </w:rPr>
        <w:t xml:space="preserve">Determine </w:t>
      </w:r>
      <w:r w:rsidR="001B5A8F" w:rsidRPr="001C3F60">
        <w:rPr>
          <w:rFonts w:ascii="Times New Roman" w:hAnsi="Times New Roman"/>
        </w:rPr>
        <w:t>p</w:t>
      </w:r>
      <w:r w:rsidR="00123EC7" w:rsidRPr="001C3F60">
        <w:rPr>
          <w:rFonts w:ascii="Times New Roman" w:hAnsi="Times New Roman"/>
        </w:rPr>
        <w:t xml:space="preserve">roduct, </w:t>
      </w:r>
      <w:r w:rsidR="001B5A8F" w:rsidRPr="001C3F60">
        <w:rPr>
          <w:rFonts w:ascii="Times New Roman" w:hAnsi="Times New Roman"/>
        </w:rPr>
        <w:t>p</w:t>
      </w:r>
      <w:r w:rsidR="00123EC7" w:rsidRPr="001C3F60">
        <w:rPr>
          <w:rFonts w:ascii="Times New Roman" w:hAnsi="Times New Roman"/>
        </w:rPr>
        <w:t xml:space="preserve">rocess, and </w:t>
      </w:r>
      <w:r w:rsidR="001B5A8F" w:rsidRPr="001C3F60">
        <w:rPr>
          <w:rFonts w:ascii="Times New Roman" w:hAnsi="Times New Roman"/>
        </w:rPr>
        <w:t>s</w:t>
      </w:r>
      <w:r w:rsidR="00123EC7" w:rsidRPr="001C3F60">
        <w:rPr>
          <w:rFonts w:ascii="Times New Roman" w:hAnsi="Times New Roman"/>
        </w:rPr>
        <w:t xml:space="preserve">chedule </w:t>
      </w:r>
      <w:r w:rsidR="001B5A8F" w:rsidRPr="001C3F60">
        <w:rPr>
          <w:rFonts w:ascii="Times New Roman" w:hAnsi="Times New Roman"/>
        </w:rPr>
        <w:t>d</w:t>
      </w:r>
      <w:r w:rsidR="00123EC7" w:rsidRPr="001C3F60">
        <w:rPr>
          <w:rFonts w:ascii="Times New Roman" w:hAnsi="Times New Roman"/>
        </w:rPr>
        <w:t>esign</w:t>
      </w:r>
      <w:r w:rsidRPr="001C3F60">
        <w:rPr>
          <w:rFonts w:ascii="Times New Roman" w:hAnsi="Times New Roman"/>
        </w:rPr>
        <w:t xml:space="preserve"> </w:t>
      </w:r>
      <w:r w:rsidR="001B5A8F" w:rsidRPr="001C3F60">
        <w:rPr>
          <w:rFonts w:ascii="Times New Roman" w:hAnsi="Times New Roman"/>
        </w:rPr>
        <w:t>i</w:t>
      </w:r>
      <w:r w:rsidRPr="001C3F60">
        <w:rPr>
          <w:rFonts w:ascii="Times New Roman" w:hAnsi="Times New Roman"/>
        </w:rPr>
        <w:t>nteractions</w:t>
      </w:r>
      <w:r w:rsidR="0040437B" w:rsidRPr="001C3F60">
        <w:rPr>
          <w:rFonts w:ascii="Times New Roman" w:hAnsi="Times New Roman"/>
        </w:rPr>
        <w:t xml:space="preserve"> </w:t>
      </w:r>
      <w:r w:rsidR="00B27872" w:rsidRPr="001C3F60">
        <w:rPr>
          <w:rFonts w:ascii="Times New Roman" w:hAnsi="Times New Roman"/>
        </w:rPr>
        <w:t xml:space="preserve">&amp; Develop </w:t>
      </w:r>
      <w:r w:rsidR="001B5A8F" w:rsidRPr="001C3F60">
        <w:rPr>
          <w:rFonts w:ascii="Times New Roman" w:hAnsi="Times New Roman"/>
        </w:rPr>
        <w:t>p</w:t>
      </w:r>
      <w:r w:rsidR="00B27872" w:rsidRPr="001C3F60">
        <w:rPr>
          <w:rFonts w:ascii="Times New Roman" w:hAnsi="Times New Roman"/>
        </w:rPr>
        <w:t xml:space="preserve">ersonnel </w:t>
      </w:r>
      <w:r w:rsidR="001B5A8F" w:rsidRPr="001C3F60">
        <w:rPr>
          <w:rFonts w:ascii="Times New Roman" w:hAnsi="Times New Roman"/>
        </w:rPr>
        <w:t>r</w:t>
      </w:r>
      <w:r w:rsidR="00B27872" w:rsidRPr="001C3F60">
        <w:rPr>
          <w:rFonts w:ascii="Times New Roman" w:hAnsi="Times New Roman"/>
        </w:rPr>
        <w:t>equirements</w:t>
      </w:r>
    </w:p>
    <w:p w:rsidR="00123EC7" w:rsidRPr="001C3F60" w:rsidRDefault="00054145" w:rsidP="00B2787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rPr>
      </w:pPr>
      <w:r w:rsidRPr="001C3F60">
        <w:rPr>
          <w:rFonts w:ascii="Times New Roman" w:hAnsi="Times New Roman"/>
        </w:rPr>
        <w:t xml:space="preserve">Analyze </w:t>
      </w:r>
      <w:r w:rsidR="001B5A8F" w:rsidRPr="001C3F60">
        <w:rPr>
          <w:rFonts w:ascii="Times New Roman" w:hAnsi="Times New Roman"/>
        </w:rPr>
        <w:t>f</w:t>
      </w:r>
      <w:r w:rsidR="00123EC7" w:rsidRPr="001C3F60">
        <w:rPr>
          <w:rFonts w:ascii="Times New Roman" w:hAnsi="Times New Roman"/>
        </w:rPr>
        <w:t xml:space="preserve">low, </w:t>
      </w:r>
      <w:r w:rsidR="001B5A8F" w:rsidRPr="001C3F60">
        <w:rPr>
          <w:rFonts w:ascii="Times New Roman" w:hAnsi="Times New Roman"/>
        </w:rPr>
        <w:t>s</w:t>
      </w:r>
      <w:r w:rsidR="00123EC7" w:rsidRPr="001C3F60">
        <w:rPr>
          <w:rFonts w:ascii="Times New Roman" w:hAnsi="Times New Roman"/>
        </w:rPr>
        <w:t xml:space="preserve">pace, and </w:t>
      </w:r>
      <w:r w:rsidR="001B5A8F" w:rsidRPr="001C3F60">
        <w:rPr>
          <w:rFonts w:ascii="Times New Roman" w:hAnsi="Times New Roman"/>
        </w:rPr>
        <w:t>a</w:t>
      </w:r>
      <w:r w:rsidR="00123EC7" w:rsidRPr="001C3F60">
        <w:rPr>
          <w:rFonts w:ascii="Times New Roman" w:hAnsi="Times New Roman"/>
        </w:rPr>
        <w:t xml:space="preserve">ctivity </w:t>
      </w:r>
      <w:r w:rsidR="001B5A8F" w:rsidRPr="001C3F60">
        <w:rPr>
          <w:rFonts w:ascii="Times New Roman" w:hAnsi="Times New Roman"/>
        </w:rPr>
        <w:t>r</w:t>
      </w:r>
      <w:r w:rsidR="00123EC7" w:rsidRPr="001C3F60">
        <w:rPr>
          <w:rFonts w:ascii="Times New Roman" w:hAnsi="Times New Roman"/>
        </w:rPr>
        <w:t>elationships</w:t>
      </w:r>
      <w:r w:rsidR="00B27872" w:rsidRPr="001C3F60">
        <w:rPr>
          <w:rFonts w:ascii="Times New Roman" w:hAnsi="Times New Roman"/>
        </w:rPr>
        <w:t xml:space="preserve"> with </w:t>
      </w:r>
      <w:r w:rsidR="001B5A8F" w:rsidRPr="001C3F60">
        <w:rPr>
          <w:rFonts w:ascii="Times New Roman" w:hAnsi="Times New Roman"/>
        </w:rPr>
        <w:t>impact to</w:t>
      </w:r>
      <w:r w:rsidR="00123EC7" w:rsidRPr="001C3F60">
        <w:rPr>
          <w:rFonts w:ascii="Times New Roman" w:hAnsi="Times New Roman"/>
        </w:rPr>
        <w:t xml:space="preserve"> </w:t>
      </w:r>
      <w:r w:rsidR="001B5A8F" w:rsidRPr="001C3F60">
        <w:rPr>
          <w:rFonts w:ascii="Times New Roman" w:hAnsi="Times New Roman"/>
        </w:rPr>
        <w:t>m</w:t>
      </w:r>
      <w:r w:rsidR="00123EC7" w:rsidRPr="001C3F60">
        <w:rPr>
          <w:rFonts w:ascii="Times New Roman" w:hAnsi="Times New Roman"/>
        </w:rPr>
        <w:t xml:space="preserve">aterial </w:t>
      </w:r>
      <w:r w:rsidR="001B5A8F" w:rsidRPr="001C3F60">
        <w:rPr>
          <w:rFonts w:ascii="Times New Roman" w:hAnsi="Times New Roman"/>
        </w:rPr>
        <w:t>h</w:t>
      </w:r>
      <w:r w:rsidR="00123EC7" w:rsidRPr="001C3F60">
        <w:rPr>
          <w:rFonts w:ascii="Times New Roman" w:hAnsi="Times New Roman"/>
        </w:rPr>
        <w:t>andling</w:t>
      </w:r>
      <w:r w:rsidR="001B5A8F" w:rsidRPr="001C3F60">
        <w:rPr>
          <w:rFonts w:ascii="Times New Roman" w:hAnsi="Times New Roman"/>
        </w:rPr>
        <w:t xml:space="preserve"> </w:t>
      </w:r>
      <w:r w:rsidR="00123EC7" w:rsidRPr="001C3F60">
        <w:rPr>
          <w:rFonts w:ascii="Times New Roman" w:hAnsi="Times New Roman"/>
        </w:rPr>
        <w:t xml:space="preserve">and </w:t>
      </w:r>
      <w:r w:rsidR="001B5A8F" w:rsidRPr="001C3F60">
        <w:rPr>
          <w:rFonts w:ascii="Times New Roman" w:hAnsi="Times New Roman"/>
        </w:rPr>
        <w:t>l</w:t>
      </w:r>
      <w:r w:rsidR="00123EC7" w:rsidRPr="001C3F60">
        <w:rPr>
          <w:rFonts w:ascii="Times New Roman" w:hAnsi="Times New Roman"/>
        </w:rPr>
        <w:t>ayout</w:t>
      </w:r>
      <w:r w:rsidR="00154462" w:rsidRPr="001C3F60">
        <w:rPr>
          <w:rFonts w:ascii="Times New Roman" w:hAnsi="Times New Roman"/>
        </w:rPr>
        <w:t xml:space="preserve"> </w:t>
      </w:r>
      <w:r w:rsidR="001B5A8F" w:rsidRPr="001C3F60">
        <w:rPr>
          <w:rFonts w:ascii="Times New Roman" w:hAnsi="Times New Roman"/>
        </w:rPr>
        <w:t>a</w:t>
      </w:r>
      <w:r w:rsidR="00154462" w:rsidRPr="001C3F60">
        <w:rPr>
          <w:rFonts w:ascii="Times New Roman" w:hAnsi="Times New Roman"/>
        </w:rPr>
        <w:t>lternatives</w:t>
      </w:r>
    </w:p>
    <w:p w:rsidR="00123EC7" w:rsidRPr="001C3F60" w:rsidRDefault="00154462" w:rsidP="004043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rPr>
      </w:pPr>
      <w:r w:rsidRPr="001C3F60">
        <w:rPr>
          <w:rFonts w:ascii="Times New Roman" w:hAnsi="Times New Roman"/>
        </w:rPr>
        <w:t xml:space="preserve">Integrate </w:t>
      </w:r>
      <w:r w:rsidR="001B5A8F" w:rsidRPr="001C3F60">
        <w:rPr>
          <w:rFonts w:ascii="Times New Roman" w:hAnsi="Times New Roman"/>
        </w:rPr>
        <w:t>r</w:t>
      </w:r>
      <w:r w:rsidR="00123EC7" w:rsidRPr="001C3F60">
        <w:rPr>
          <w:rFonts w:ascii="Times New Roman" w:hAnsi="Times New Roman"/>
        </w:rPr>
        <w:t xml:space="preserve">eceiving, </w:t>
      </w:r>
      <w:r w:rsidR="001B5A8F" w:rsidRPr="001C3F60">
        <w:rPr>
          <w:rFonts w:ascii="Times New Roman" w:hAnsi="Times New Roman"/>
        </w:rPr>
        <w:t>s</w:t>
      </w:r>
      <w:r w:rsidR="00123EC7" w:rsidRPr="001C3F60">
        <w:rPr>
          <w:rFonts w:ascii="Times New Roman" w:hAnsi="Times New Roman"/>
        </w:rPr>
        <w:t xml:space="preserve">hipping, </w:t>
      </w:r>
      <w:r w:rsidR="001B5A8F" w:rsidRPr="001C3F60">
        <w:rPr>
          <w:rFonts w:ascii="Times New Roman" w:hAnsi="Times New Roman"/>
        </w:rPr>
        <w:t>w</w:t>
      </w:r>
      <w:r w:rsidR="00123EC7" w:rsidRPr="001C3F60">
        <w:rPr>
          <w:rFonts w:ascii="Times New Roman" w:hAnsi="Times New Roman"/>
        </w:rPr>
        <w:t xml:space="preserve">arehousing with </w:t>
      </w:r>
      <w:r w:rsidR="001B5A8F" w:rsidRPr="001C3F60">
        <w:rPr>
          <w:rFonts w:ascii="Times New Roman" w:hAnsi="Times New Roman"/>
        </w:rPr>
        <w:t>m</w:t>
      </w:r>
      <w:r w:rsidR="00123EC7" w:rsidRPr="001C3F60">
        <w:rPr>
          <w:rFonts w:ascii="Times New Roman" w:hAnsi="Times New Roman"/>
        </w:rPr>
        <w:t xml:space="preserve">anufacturing and </w:t>
      </w:r>
      <w:r w:rsidR="001B5A8F" w:rsidRPr="001C3F60">
        <w:rPr>
          <w:rFonts w:ascii="Times New Roman" w:hAnsi="Times New Roman"/>
        </w:rPr>
        <w:t>s</w:t>
      </w:r>
      <w:r w:rsidR="00123EC7" w:rsidRPr="001C3F60">
        <w:rPr>
          <w:rFonts w:ascii="Times New Roman" w:hAnsi="Times New Roman"/>
        </w:rPr>
        <w:t xml:space="preserve">upporting </w:t>
      </w:r>
      <w:r w:rsidR="001B5A8F" w:rsidRPr="001C3F60">
        <w:rPr>
          <w:rFonts w:ascii="Times New Roman" w:hAnsi="Times New Roman"/>
        </w:rPr>
        <w:t>o</w:t>
      </w:r>
      <w:r w:rsidR="00123EC7" w:rsidRPr="001C3F60">
        <w:rPr>
          <w:rFonts w:ascii="Times New Roman" w:hAnsi="Times New Roman"/>
        </w:rPr>
        <w:t>perations</w:t>
      </w:r>
    </w:p>
    <w:p w:rsidR="008607E5" w:rsidRPr="001C3F60" w:rsidRDefault="008607E5" w:rsidP="008607E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rPr>
      </w:pPr>
      <w:r w:rsidRPr="001C3F60">
        <w:rPr>
          <w:rFonts w:ascii="Times New Roman" w:hAnsi="Times New Roman"/>
        </w:rPr>
        <w:t xml:space="preserve">Apply standards of </w:t>
      </w:r>
      <w:r w:rsidR="001B5A8F" w:rsidRPr="001C3F60">
        <w:rPr>
          <w:rFonts w:ascii="Times New Roman" w:hAnsi="Times New Roman"/>
        </w:rPr>
        <w:t>p</w:t>
      </w:r>
      <w:r w:rsidRPr="001C3F60">
        <w:rPr>
          <w:rFonts w:ascii="Times New Roman" w:hAnsi="Times New Roman"/>
        </w:rPr>
        <w:t xml:space="preserve">rofessional and </w:t>
      </w:r>
      <w:r w:rsidR="001B5A8F" w:rsidRPr="001C3F60">
        <w:rPr>
          <w:rFonts w:ascii="Times New Roman" w:hAnsi="Times New Roman"/>
        </w:rPr>
        <w:t>e</w:t>
      </w:r>
      <w:r w:rsidRPr="001C3F60">
        <w:rPr>
          <w:rFonts w:ascii="Times New Roman" w:hAnsi="Times New Roman"/>
        </w:rPr>
        <w:t xml:space="preserve">thical </w:t>
      </w:r>
      <w:r w:rsidR="001B5A8F" w:rsidRPr="001C3F60">
        <w:rPr>
          <w:rFonts w:ascii="Times New Roman" w:hAnsi="Times New Roman"/>
        </w:rPr>
        <w:t>r</w:t>
      </w:r>
      <w:r w:rsidRPr="001C3F60">
        <w:rPr>
          <w:rFonts w:ascii="Times New Roman" w:hAnsi="Times New Roman"/>
        </w:rPr>
        <w:t>esponsibility</w:t>
      </w:r>
    </w:p>
    <w:p w:rsidR="00123EC7" w:rsidRPr="001C3F60" w:rsidRDefault="00B27872" w:rsidP="0040437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rPr>
      </w:pPr>
      <w:r w:rsidRPr="001C3F60">
        <w:rPr>
          <w:rFonts w:ascii="Times New Roman" w:hAnsi="Times New Roman"/>
        </w:rPr>
        <w:t>Prepare</w:t>
      </w:r>
      <w:r w:rsidR="0040437B" w:rsidRPr="001C3F60">
        <w:rPr>
          <w:rFonts w:ascii="Times New Roman" w:hAnsi="Times New Roman"/>
        </w:rPr>
        <w:t xml:space="preserve"> </w:t>
      </w:r>
      <w:r w:rsidRPr="001C3F60">
        <w:rPr>
          <w:rFonts w:ascii="Times New Roman" w:hAnsi="Times New Roman"/>
        </w:rPr>
        <w:t>and present a detailed facilities plan</w:t>
      </w:r>
      <w:r w:rsidR="008607E5" w:rsidRPr="001C3F60">
        <w:rPr>
          <w:rFonts w:ascii="Times New Roman" w:hAnsi="Times New Roman"/>
        </w:rPr>
        <w:t>ning</w:t>
      </w:r>
      <w:r w:rsidRPr="001C3F60">
        <w:rPr>
          <w:rFonts w:ascii="Times New Roman" w:hAnsi="Times New Roman"/>
        </w:rPr>
        <w:t xml:space="preserve"> </w:t>
      </w:r>
      <w:r w:rsidR="001B5A8F" w:rsidRPr="001C3F60">
        <w:rPr>
          <w:rFonts w:ascii="Times New Roman" w:hAnsi="Times New Roman"/>
        </w:rPr>
        <w:t xml:space="preserve">project </w:t>
      </w:r>
      <w:r w:rsidRPr="001C3F60">
        <w:rPr>
          <w:rFonts w:ascii="Times New Roman" w:hAnsi="Times New Roman"/>
        </w:rPr>
        <w:t xml:space="preserve">report </w:t>
      </w:r>
      <w:r w:rsidR="008607E5" w:rsidRPr="001C3F60">
        <w:rPr>
          <w:rFonts w:ascii="Times New Roman" w:hAnsi="Times New Roman"/>
        </w:rPr>
        <w:t>and layout documenting</w:t>
      </w:r>
      <w:r w:rsidR="00123EC7" w:rsidRPr="001C3F60">
        <w:rPr>
          <w:rFonts w:ascii="Times New Roman" w:hAnsi="Times New Roman"/>
        </w:rPr>
        <w:t xml:space="preserve"> </w:t>
      </w:r>
      <w:r w:rsidR="008607E5" w:rsidRPr="001C3F60">
        <w:rPr>
          <w:rFonts w:ascii="Times New Roman" w:hAnsi="Times New Roman"/>
        </w:rPr>
        <w:t>all steps</w:t>
      </w:r>
      <w:r w:rsidR="00161440" w:rsidRPr="001C3F60">
        <w:rPr>
          <w:rFonts w:ascii="Times New Roman" w:hAnsi="Times New Roman"/>
        </w:rPr>
        <w:t xml:space="preserve"> taken</w:t>
      </w:r>
      <w:r w:rsidR="008607E5" w:rsidRPr="001C3F60">
        <w:rPr>
          <w:rFonts w:ascii="Times New Roman" w:hAnsi="Times New Roman"/>
        </w:rPr>
        <w:t xml:space="preserve"> </w:t>
      </w:r>
      <w:r w:rsidR="001B5A8F" w:rsidRPr="001C3F60">
        <w:rPr>
          <w:rFonts w:ascii="Times New Roman" w:hAnsi="Times New Roman"/>
        </w:rPr>
        <w:t>(define problem, generate alternatives,</w:t>
      </w:r>
      <w:r w:rsidR="008607E5" w:rsidRPr="001C3F60">
        <w:rPr>
          <w:rFonts w:ascii="Times New Roman" w:hAnsi="Times New Roman"/>
        </w:rPr>
        <w:t xml:space="preserve"> e</w:t>
      </w:r>
      <w:r w:rsidR="00123EC7" w:rsidRPr="001C3F60">
        <w:rPr>
          <w:rFonts w:ascii="Times New Roman" w:hAnsi="Times New Roman"/>
        </w:rPr>
        <w:t>valuat</w:t>
      </w:r>
      <w:r w:rsidR="001B5A8F" w:rsidRPr="001C3F60">
        <w:rPr>
          <w:rFonts w:ascii="Times New Roman" w:hAnsi="Times New Roman"/>
        </w:rPr>
        <w:t>e</w:t>
      </w:r>
      <w:r w:rsidR="00123EC7" w:rsidRPr="001C3F60">
        <w:rPr>
          <w:rFonts w:ascii="Times New Roman" w:hAnsi="Times New Roman"/>
        </w:rPr>
        <w:t xml:space="preserve">, </w:t>
      </w:r>
      <w:r w:rsidR="008607E5" w:rsidRPr="001C3F60">
        <w:rPr>
          <w:rFonts w:ascii="Times New Roman" w:hAnsi="Times New Roman"/>
        </w:rPr>
        <w:t>s</w:t>
      </w:r>
      <w:r w:rsidR="00123EC7" w:rsidRPr="001C3F60">
        <w:rPr>
          <w:rFonts w:ascii="Times New Roman" w:hAnsi="Times New Roman"/>
        </w:rPr>
        <w:t>elect</w:t>
      </w:r>
      <w:r w:rsidR="00161440" w:rsidRPr="001C3F60">
        <w:rPr>
          <w:rFonts w:ascii="Times New Roman" w:hAnsi="Times New Roman"/>
        </w:rPr>
        <w:t xml:space="preserve">) + justification </w:t>
      </w:r>
      <w:proofErr w:type="gramStart"/>
      <w:r w:rsidR="00161440" w:rsidRPr="001C3F60">
        <w:rPr>
          <w:rFonts w:ascii="Times New Roman" w:hAnsi="Times New Roman"/>
        </w:rPr>
        <w:t>of  your</w:t>
      </w:r>
      <w:proofErr w:type="gramEnd"/>
      <w:r w:rsidR="00161440" w:rsidRPr="001C3F60">
        <w:rPr>
          <w:rFonts w:ascii="Times New Roman" w:hAnsi="Times New Roman"/>
        </w:rPr>
        <w:t xml:space="preserve"> final recommendation.</w:t>
      </w:r>
    </w:p>
    <w:p w:rsidR="00123EC7" w:rsidRPr="006863A2" w:rsidRDefault="00123EC7" w:rsidP="00404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540"/>
        <w:jc w:val="both"/>
        <w:rPr>
          <w:rFonts w:ascii="Times New Roman" w:hAnsi="Times New Roman"/>
          <w:sz w:val="6"/>
          <w:szCs w:val="6"/>
        </w:rPr>
      </w:pPr>
    </w:p>
    <w:p w:rsidR="00123EC7" w:rsidRDefault="00123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Pr>
          <w:rFonts w:ascii="Times New Roman" w:hAnsi="Times New Roman"/>
          <w:b/>
          <w:i/>
          <w:sz w:val="24"/>
          <w:u w:val="single"/>
        </w:rPr>
        <w:t>General Policies/Guidelines:</w:t>
      </w:r>
    </w:p>
    <w:p w:rsidR="006863A2" w:rsidRPr="00CA5C60" w:rsidRDefault="006863A2" w:rsidP="006863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Class attendance is expected – “showing up” is the first step toward excellence in any endeavor. </w:t>
      </w:r>
    </w:p>
    <w:p w:rsidR="006863A2" w:rsidRDefault="006863A2" w:rsidP="006863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Times New Roman" w:hAnsi="Times New Roman"/>
          <w:sz w:val="22"/>
        </w:rPr>
      </w:pPr>
      <w:r>
        <w:rPr>
          <w:rFonts w:ascii="Times New Roman" w:hAnsi="Times New Roman"/>
          <w:sz w:val="22"/>
        </w:rPr>
        <w:t>If you require an accommodation based on disability, I would like to meet with you in the privacy of my office, during the first week of the semester, to make sure you are appropriately accommodated.</w:t>
      </w:r>
    </w:p>
    <w:p w:rsidR="006863A2" w:rsidRDefault="006863A2" w:rsidP="006863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Part of the course grade will be based on a term project (with oral presentation) in a relevant area of mutual interest to instructor and student. We will explore specific topics early in the semester to allow sufficient time for proper research and project preparation.</w:t>
      </w:r>
    </w:p>
    <w:p w:rsidR="006863A2" w:rsidRPr="00D062B8" w:rsidRDefault="006863A2" w:rsidP="006863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If you miss an exam with an </w:t>
      </w:r>
      <w:r>
        <w:rPr>
          <w:rFonts w:ascii="Times New Roman" w:hAnsi="Times New Roman"/>
          <w:sz w:val="22"/>
          <w:u w:val="single"/>
        </w:rPr>
        <w:t>approved excuse (e.g. from a doctor stating you are too ill to attend class)</w:t>
      </w:r>
      <w:r>
        <w:rPr>
          <w:rFonts w:ascii="Times New Roman" w:hAnsi="Times New Roman"/>
          <w:sz w:val="22"/>
        </w:rPr>
        <w:t>, you may take a comprehensive final as a makeup.</w:t>
      </w:r>
    </w:p>
    <w:p w:rsidR="006863A2" w:rsidRDefault="006863A2" w:rsidP="006863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b/>
          <w:sz w:val="22"/>
        </w:rPr>
        <w:t>Course Evaluation &amp; Final Grade:</w:t>
      </w:r>
      <w:r>
        <w:rPr>
          <w:rFonts w:ascii="Times New Roman" w:hAnsi="Times New Roman"/>
          <w:sz w:val="22"/>
        </w:rPr>
        <w:t xml:space="preserve"> Grades are based on performance. No curves planned. </w:t>
      </w:r>
      <w:r w:rsidRPr="00613FBC">
        <w:rPr>
          <w:rFonts w:ascii="Times New Roman" w:hAnsi="Times New Roman"/>
          <w:sz w:val="22"/>
        </w:rPr>
        <w:t>Students are expected to keep track of their performance throughout the semester and seek guidance from available sources (including the instructor) if their performance drops below satisfactory levels.</w:t>
      </w:r>
    </w:p>
    <w:p w:rsidR="006863A2" w:rsidRDefault="006863A2" w:rsidP="006863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Times New Roman" w:hAnsi="Times New Roman"/>
          <w:sz w:val="22"/>
        </w:rPr>
      </w:pPr>
      <w:r>
        <w:rPr>
          <w:rFonts w:ascii="Times New Roman" w:hAnsi="Times New Roman"/>
          <w:sz w:val="22"/>
        </w:rPr>
        <w:t>Course grade will be comprised of performance on exams</w:t>
      </w:r>
      <w:r w:rsidR="00B81948">
        <w:rPr>
          <w:rFonts w:ascii="Times New Roman" w:hAnsi="Times New Roman"/>
          <w:sz w:val="22"/>
        </w:rPr>
        <w:t>, pop quizzes</w:t>
      </w:r>
      <w:r>
        <w:rPr>
          <w:rFonts w:ascii="Times New Roman" w:hAnsi="Times New Roman"/>
          <w:sz w:val="22"/>
        </w:rPr>
        <w:t xml:space="preserve"> and projects.</w:t>
      </w:r>
    </w:p>
    <w:p w:rsidR="006863A2" w:rsidRDefault="006863A2" w:rsidP="006863A2">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ab/>
        <w:t>Exams</w:t>
      </w:r>
      <w:r>
        <w:rPr>
          <w:rFonts w:ascii="Times New Roman" w:hAnsi="Times New Roman"/>
          <w:sz w:val="22"/>
        </w:rPr>
        <w:tab/>
      </w:r>
      <w:r w:rsidR="001C3F60">
        <w:rPr>
          <w:rFonts w:ascii="Times New Roman" w:hAnsi="Times New Roman"/>
          <w:sz w:val="22"/>
        </w:rPr>
        <w:t>6</w:t>
      </w:r>
      <w:r>
        <w:rPr>
          <w:rFonts w:ascii="Times New Roman" w:hAnsi="Times New Roman"/>
          <w:sz w:val="22"/>
        </w:rPr>
        <w:t>0%</w:t>
      </w:r>
    </w:p>
    <w:p w:rsidR="001C3F60" w:rsidRDefault="001C3F60" w:rsidP="006863A2">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ab/>
        <w:t>Quizzes</w:t>
      </w:r>
      <w:r>
        <w:rPr>
          <w:rFonts w:ascii="Times New Roman" w:hAnsi="Times New Roman"/>
          <w:sz w:val="22"/>
        </w:rPr>
        <w:tab/>
        <w:t>20%</w:t>
      </w:r>
    </w:p>
    <w:p w:rsidR="006863A2" w:rsidRDefault="006863A2" w:rsidP="006863A2">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ab/>
        <w:t>Project</w:t>
      </w:r>
      <w:r w:rsidR="001C3F60">
        <w:rPr>
          <w:rFonts w:ascii="Times New Roman" w:hAnsi="Times New Roman"/>
          <w:sz w:val="22"/>
        </w:rPr>
        <w:t>s</w:t>
      </w:r>
      <w:r>
        <w:rPr>
          <w:rFonts w:ascii="Times New Roman" w:hAnsi="Times New Roman"/>
          <w:sz w:val="22"/>
        </w:rPr>
        <w:t xml:space="preserve">  </w:t>
      </w:r>
      <w:r>
        <w:rPr>
          <w:rFonts w:ascii="Times New Roman" w:hAnsi="Times New Roman"/>
          <w:sz w:val="22"/>
        </w:rPr>
        <w:tab/>
        <w:t>20%</w:t>
      </w:r>
    </w:p>
    <w:p w:rsidR="006863A2" w:rsidRDefault="006863A2" w:rsidP="006863A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 xml:space="preserve">Performance standard: D </w:t>
      </w:r>
      <w:r>
        <w:rPr>
          <w:rFonts w:ascii="Times New Roman" w:hAnsi="Times New Roman"/>
          <w:sz w:val="22"/>
        </w:rPr>
        <w:fldChar w:fldCharType="begin"/>
      </w:r>
      <w:r>
        <w:rPr>
          <w:rFonts w:ascii="Times New Roman" w:hAnsi="Times New Roman"/>
          <w:sz w:val="22"/>
        </w:rPr>
        <w:instrText>SYMBOL 179 \f "Symbol"</w:instrText>
      </w:r>
      <w:r>
        <w:rPr>
          <w:rFonts w:ascii="Times New Roman" w:hAnsi="Times New Roman"/>
          <w:sz w:val="22"/>
        </w:rPr>
        <w:fldChar w:fldCharType="end"/>
      </w:r>
      <w:r>
        <w:rPr>
          <w:rFonts w:ascii="Times New Roman" w:hAnsi="Times New Roman"/>
          <w:sz w:val="22"/>
        </w:rPr>
        <w:t xml:space="preserve"> 60%, C </w:t>
      </w:r>
      <w:r>
        <w:rPr>
          <w:rFonts w:ascii="Times New Roman" w:hAnsi="Times New Roman"/>
          <w:sz w:val="22"/>
        </w:rPr>
        <w:fldChar w:fldCharType="begin"/>
      </w:r>
      <w:r>
        <w:rPr>
          <w:rFonts w:ascii="Times New Roman" w:hAnsi="Times New Roman"/>
          <w:sz w:val="22"/>
        </w:rPr>
        <w:instrText>SYMBOL 179 \f "Symbol"</w:instrText>
      </w:r>
      <w:r>
        <w:rPr>
          <w:rFonts w:ascii="Times New Roman" w:hAnsi="Times New Roman"/>
          <w:sz w:val="22"/>
        </w:rPr>
        <w:fldChar w:fldCharType="end"/>
      </w:r>
      <w:r>
        <w:rPr>
          <w:rFonts w:ascii="Times New Roman" w:hAnsi="Times New Roman"/>
          <w:sz w:val="22"/>
        </w:rPr>
        <w:t xml:space="preserve"> 70%, B </w:t>
      </w:r>
      <w:r>
        <w:rPr>
          <w:rFonts w:ascii="Times New Roman" w:hAnsi="Times New Roman"/>
          <w:sz w:val="22"/>
        </w:rPr>
        <w:fldChar w:fldCharType="begin"/>
      </w:r>
      <w:r>
        <w:rPr>
          <w:rFonts w:ascii="Times New Roman" w:hAnsi="Times New Roman"/>
          <w:sz w:val="22"/>
        </w:rPr>
        <w:instrText>SYMBOL 179 \f "Symbol"</w:instrText>
      </w:r>
      <w:r>
        <w:rPr>
          <w:rFonts w:ascii="Times New Roman" w:hAnsi="Times New Roman"/>
          <w:sz w:val="22"/>
        </w:rPr>
        <w:fldChar w:fldCharType="end"/>
      </w:r>
      <w:r>
        <w:rPr>
          <w:rFonts w:ascii="Times New Roman" w:hAnsi="Times New Roman"/>
          <w:sz w:val="22"/>
        </w:rPr>
        <w:t xml:space="preserve"> 80%, A </w:t>
      </w:r>
      <w:r>
        <w:rPr>
          <w:rFonts w:ascii="Times New Roman" w:hAnsi="Times New Roman"/>
          <w:sz w:val="22"/>
        </w:rPr>
        <w:fldChar w:fldCharType="begin"/>
      </w:r>
      <w:r>
        <w:rPr>
          <w:rFonts w:ascii="Times New Roman" w:hAnsi="Times New Roman"/>
          <w:sz w:val="22"/>
        </w:rPr>
        <w:instrText>SYMBOL 179 \f "Symbol"</w:instrText>
      </w:r>
      <w:r>
        <w:rPr>
          <w:rFonts w:ascii="Times New Roman" w:hAnsi="Times New Roman"/>
          <w:sz w:val="22"/>
        </w:rPr>
        <w:fldChar w:fldCharType="end"/>
      </w:r>
      <w:r>
        <w:rPr>
          <w:rFonts w:ascii="Times New Roman" w:hAnsi="Times New Roman"/>
          <w:sz w:val="22"/>
        </w:rPr>
        <w:t xml:space="preserve"> 90%</w:t>
      </w:r>
    </w:p>
    <w:p w:rsidR="006863A2" w:rsidRPr="006863A2" w:rsidRDefault="006863A2" w:rsidP="00E74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6"/>
          <w:szCs w:val="6"/>
          <w:u w:val="single"/>
        </w:rPr>
      </w:pPr>
    </w:p>
    <w:p w:rsidR="006863A2" w:rsidRDefault="006863A2" w:rsidP="00686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Pr>
          <w:rFonts w:ascii="Times New Roman" w:hAnsi="Times New Roman"/>
          <w:b/>
          <w:sz w:val="24"/>
          <w:u w:val="single"/>
        </w:rPr>
        <w:t>Key Dates:</w:t>
      </w:r>
    </w:p>
    <w:p w:rsidR="006863A2" w:rsidRDefault="003F5C9E" w:rsidP="006863A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10/1</w:t>
      </w:r>
      <w:r w:rsidR="007123F7">
        <w:rPr>
          <w:rFonts w:ascii="Times New Roman" w:hAnsi="Times New Roman"/>
          <w:sz w:val="22"/>
        </w:rPr>
        <w:t>7</w:t>
      </w:r>
      <w:r w:rsidR="006863A2">
        <w:rPr>
          <w:rFonts w:ascii="Times New Roman" w:hAnsi="Times New Roman"/>
          <w:sz w:val="22"/>
        </w:rPr>
        <w:tab/>
      </w:r>
      <w:r w:rsidR="006863A2">
        <w:rPr>
          <w:rFonts w:ascii="Times New Roman" w:hAnsi="Times New Roman"/>
          <w:sz w:val="22"/>
        </w:rPr>
        <w:tab/>
        <w:t xml:space="preserve">Project plan </w:t>
      </w:r>
      <w:r>
        <w:rPr>
          <w:rFonts w:ascii="Times New Roman" w:hAnsi="Times New Roman"/>
          <w:sz w:val="22"/>
        </w:rPr>
        <w:t>including</w:t>
      </w:r>
      <w:r w:rsidR="006863A2">
        <w:rPr>
          <w:rFonts w:ascii="Times New Roman" w:hAnsi="Times New Roman"/>
          <w:sz w:val="22"/>
        </w:rPr>
        <w:t xml:space="preserve"> </w:t>
      </w:r>
      <w:r w:rsidR="006863A2" w:rsidRPr="00164770">
        <w:rPr>
          <w:rFonts w:ascii="Times New Roman" w:hAnsi="Times New Roman"/>
          <w:i/>
          <w:sz w:val="22"/>
        </w:rPr>
        <w:t>MSProject</w:t>
      </w:r>
      <w:r w:rsidR="006863A2">
        <w:rPr>
          <w:rFonts w:ascii="Times New Roman" w:hAnsi="Times New Roman"/>
          <w:sz w:val="22"/>
        </w:rPr>
        <w:t xml:space="preserve"> due at beginning of class</w:t>
      </w:r>
    </w:p>
    <w:p w:rsidR="006863A2" w:rsidRDefault="003F5C9E" w:rsidP="006863A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10/1</w:t>
      </w:r>
      <w:r w:rsidR="007123F7">
        <w:rPr>
          <w:rFonts w:ascii="Times New Roman" w:hAnsi="Times New Roman"/>
          <w:sz w:val="22"/>
        </w:rPr>
        <w:t>9</w:t>
      </w:r>
      <w:r w:rsidR="006863A2">
        <w:rPr>
          <w:rFonts w:ascii="Times New Roman" w:hAnsi="Times New Roman"/>
          <w:sz w:val="22"/>
        </w:rPr>
        <w:tab/>
      </w:r>
      <w:r w:rsidR="006863A2">
        <w:rPr>
          <w:rFonts w:ascii="Times New Roman" w:hAnsi="Times New Roman"/>
          <w:sz w:val="22"/>
        </w:rPr>
        <w:tab/>
        <w:t xml:space="preserve">Midterm Exam </w:t>
      </w:r>
      <w:r>
        <w:rPr>
          <w:rFonts w:ascii="Times New Roman" w:hAnsi="Times New Roman"/>
          <w:sz w:val="22"/>
        </w:rPr>
        <w:t>(</w:t>
      </w:r>
      <w:proofErr w:type="spellStart"/>
      <w:r>
        <w:rPr>
          <w:rFonts w:ascii="Times New Roman" w:hAnsi="Times New Roman"/>
          <w:sz w:val="22"/>
        </w:rPr>
        <w:t>Chapers</w:t>
      </w:r>
      <w:proofErr w:type="spellEnd"/>
      <w:r>
        <w:rPr>
          <w:rFonts w:ascii="Times New Roman" w:hAnsi="Times New Roman"/>
          <w:sz w:val="22"/>
        </w:rPr>
        <w:t xml:space="preserve"> 1-6 + </w:t>
      </w:r>
      <w:r w:rsidR="00C267B3">
        <w:rPr>
          <w:rFonts w:ascii="Times New Roman" w:hAnsi="Times New Roman"/>
          <w:sz w:val="22"/>
        </w:rPr>
        <w:t xml:space="preserve">additional </w:t>
      </w:r>
      <w:r>
        <w:rPr>
          <w:rFonts w:ascii="Times New Roman" w:hAnsi="Times New Roman"/>
          <w:sz w:val="22"/>
        </w:rPr>
        <w:t>relevant material)</w:t>
      </w:r>
    </w:p>
    <w:p w:rsidR="006863A2" w:rsidRDefault="003F5C9E" w:rsidP="006863A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sz w:val="22"/>
        </w:rPr>
      </w:pPr>
      <w:r>
        <w:rPr>
          <w:rFonts w:ascii="Times New Roman" w:hAnsi="Times New Roman"/>
          <w:sz w:val="22"/>
        </w:rPr>
        <w:t>11/</w:t>
      </w:r>
      <w:r w:rsidR="007123F7">
        <w:rPr>
          <w:rFonts w:ascii="Times New Roman" w:hAnsi="Times New Roman"/>
          <w:sz w:val="22"/>
        </w:rPr>
        <w:t>30</w:t>
      </w:r>
      <w:r w:rsidR="006863A2">
        <w:rPr>
          <w:rFonts w:ascii="Times New Roman" w:hAnsi="Times New Roman"/>
          <w:sz w:val="22"/>
        </w:rPr>
        <w:tab/>
      </w:r>
      <w:r w:rsidR="006863A2">
        <w:rPr>
          <w:rFonts w:ascii="Times New Roman" w:hAnsi="Times New Roman"/>
          <w:sz w:val="22"/>
        </w:rPr>
        <w:tab/>
        <w:t xml:space="preserve">Final Project Reports &amp; Presentation Slides Due at the beginning of class. </w:t>
      </w:r>
    </w:p>
    <w:p w:rsidR="006863A2" w:rsidRDefault="003F5C9E" w:rsidP="006863A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sz w:val="22"/>
        </w:rPr>
      </w:pPr>
      <w:r>
        <w:rPr>
          <w:rFonts w:ascii="Times New Roman" w:hAnsi="Times New Roman"/>
          <w:sz w:val="22"/>
        </w:rPr>
        <w:t>12/1</w:t>
      </w:r>
      <w:r w:rsidR="007123F7">
        <w:rPr>
          <w:rFonts w:ascii="Times New Roman" w:hAnsi="Times New Roman"/>
          <w:sz w:val="22"/>
        </w:rPr>
        <w:t>2</w:t>
      </w:r>
      <w:r w:rsidR="006863A2">
        <w:rPr>
          <w:rFonts w:ascii="Times New Roman" w:hAnsi="Times New Roman"/>
          <w:sz w:val="22"/>
        </w:rPr>
        <w:tab/>
      </w:r>
      <w:r w:rsidR="006863A2">
        <w:rPr>
          <w:rFonts w:ascii="Times New Roman" w:hAnsi="Times New Roman"/>
          <w:sz w:val="22"/>
        </w:rPr>
        <w:tab/>
        <w:t xml:space="preserve">Final Exam </w:t>
      </w:r>
      <w:r w:rsidR="00C267B3">
        <w:rPr>
          <w:rFonts w:ascii="Times New Roman" w:hAnsi="Times New Roman"/>
          <w:sz w:val="22"/>
        </w:rPr>
        <w:t>(Chapters 7 - 12 + additional relevant material) [11:00AM-12:30PM]</w:t>
      </w:r>
      <w:r w:rsidR="006863A2">
        <w:rPr>
          <w:rFonts w:ascii="Times New Roman" w:hAnsi="Times New Roman"/>
          <w:sz w:val="22"/>
        </w:rPr>
        <w:t xml:space="preserve"> </w:t>
      </w:r>
    </w:p>
    <w:p w:rsidR="006863A2" w:rsidRPr="00E8783D" w:rsidRDefault="006863A2" w:rsidP="006863A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right="-900"/>
        <w:jc w:val="both"/>
        <w:rPr>
          <w:rFonts w:ascii="Times New Roman" w:hAnsi="Times New Roman"/>
          <w:i/>
          <w:sz w:val="12"/>
          <w:szCs w:val="12"/>
        </w:rPr>
      </w:pPr>
    </w:p>
    <w:p w:rsidR="006863A2" w:rsidRPr="00DC6252" w:rsidRDefault="006863A2" w:rsidP="006863A2">
      <w:pPr>
        <w:pStyle w:val="BodyText"/>
        <w:rPr>
          <w:sz w:val="20"/>
        </w:rPr>
      </w:pPr>
      <w:r w:rsidRPr="00DC6252">
        <w:rPr>
          <w:sz w:val="20"/>
        </w:rPr>
        <w:t>Copyright © 201</w:t>
      </w:r>
      <w:r w:rsidR="000D7DA7">
        <w:rPr>
          <w:sz w:val="20"/>
        </w:rPr>
        <w:t>7</w:t>
      </w:r>
      <w:r w:rsidRPr="00DC6252">
        <w:rPr>
          <w:sz w:val="20"/>
        </w:rPr>
        <w:t xml:space="preserve"> K.J. Rogers as to this syllabus and all lectures and materials. Students are prohibited from selling (or being paid for taking) notes during this course to or by any person or commercial firm without </w:t>
      </w:r>
      <w:r>
        <w:rPr>
          <w:sz w:val="20"/>
        </w:rPr>
        <w:t>my</w:t>
      </w:r>
      <w:r w:rsidRPr="00DC6252">
        <w:rPr>
          <w:sz w:val="20"/>
        </w:rPr>
        <w:t xml:space="preserve"> ex</w:t>
      </w:r>
      <w:r>
        <w:rPr>
          <w:sz w:val="20"/>
        </w:rPr>
        <w:t xml:space="preserve">press written permission. </w:t>
      </w:r>
      <w:r w:rsidRPr="005F2411">
        <w:rPr>
          <w:i/>
          <w:sz w:val="20"/>
        </w:rPr>
        <w:t>As the instructor for this course, I reserve the right to adjust this schedule in any way that serves the educational needs of the students enrolled in this course. –</w:t>
      </w:r>
      <w:r>
        <w:rPr>
          <w:i/>
          <w:sz w:val="20"/>
        </w:rPr>
        <w:t>K.J. Rogers</w:t>
      </w:r>
    </w:p>
    <w:p w:rsidR="000D7DA7" w:rsidRPr="00C17931" w:rsidRDefault="00E74856" w:rsidP="00F82D21">
      <w:pPr>
        <w:rPr>
          <w:rFonts w:ascii="Arial" w:hAnsi="Arial" w:cs="Arial"/>
          <w:sz w:val="17"/>
          <w:szCs w:val="17"/>
        </w:rPr>
      </w:pPr>
      <w:r>
        <w:rPr>
          <w:rFonts w:ascii="Times New Roman" w:hAnsi="Times New Roman"/>
        </w:rPr>
        <w:br w:type="page"/>
      </w:r>
      <w:r w:rsidR="000D7DA7" w:rsidRPr="00C17931">
        <w:rPr>
          <w:rFonts w:ascii="Arial" w:hAnsi="Arial" w:cs="Arial"/>
          <w:b/>
          <w:sz w:val="17"/>
          <w:szCs w:val="17"/>
        </w:rPr>
        <w:lastRenderedPageBreak/>
        <w:t>Expectations for Out-of-Class Study</w:t>
      </w:r>
      <w:r w:rsidR="000D7DA7" w:rsidRPr="00C17931">
        <w:rPr>
          <w:rFonts w:ascii="Arial" w:hAnsi="Arial" w:cs="Arial"/>
          <w:sz w:val="17"/>
          <w:szCs w:val="17"/>
        </w:rPr>
        <w:t xml:space="preserve">: Beyond the time required to attend each class meeting, students enrolled in this course should expect to spend </w:t>
      </w:r>
      <w:r w:rsidR="000D7DA7" w:rsidRPr="00C17931">
        <w:rPr>
          <w:rFonts w:ascii="Arial" w:hAnsi="Arial" w:cs="Arial"/>
          <w:b/>
          <w:sz w:val="17"/>
          <w:szCs w:val="17"/>
          <w:u w:val="single"/>
        </w:rPr>
        <w:t xml:space="preserve">at least an additional </w:t>
      </w:r>
      <w:r w:rsidR="00B81948">
        <w:rPr>
          <w:rFonts w:ascii="Arial" w:hAnsi="Arial" w:cs="Arial"/>
          <w:b/>
          <w:sz w:val="17"/>
          <w:szCs w:val="17"/>
          <w:u w:val="single"/>
        </w:rPr>
        <w:t>9</w:t>
      </w:r>
      <w:r w:rsidR="000D7DA7" w:rsidRPr="00C17931">
        <w:rPr>
          <w:rFonts w:ascii="Arial" w:hAnsi="Arial" w:cs="Arial"/>
          <w:b/>
          <w:sz w:val="17"/>
          <w:szCs w:val="17"/>
          <w:u w:val="single"/>
        </w:rPr>
        <w:t xml:space="preserve"> hours per week of their own time</w:t>
      </w:r>
      <w:r w:rsidR="000D7DA7" w:rsidRPr="00C17931">
        <w:rPr>
          <w:rFonts w:ascii="Arial" w:hAnsi="Arial" w:cs="Arial"/>
          <w:sz w:val="17"/>
          <w:szCs w:val="17"/>
        </w:rPr>
        <w:t xml:space="preserve"> in course-related activities, including reading required materials, completing assignments, preparing for exams, etc. </w:t>
      </w:r>
    </w:p>
    <w:p w:rsidR="000D7DA7" w:rsidRPr="00C17931" w:rsidRDefault="000D7DA7" w:rsidP="00F82D21">
      <w:pPr>
        <w:rPr>
          <w:rFonts w:ascii="Arial" w:hAnsi="Arial" w:cs="Arial"/>
          <w:sz w:val="17"/>
          <w:szCs w:val="17"/>
        </w:rPr>
      </w:pPr>
      <w:r w:rsidRPr="00C17931">
        <w:rPr>
          <w:rFonts w:ascii="Arial" w:hAnsi="Arial" w:cs="Arial"/>
          <w:b/>
          <w:sz w:val="17"/>
          <w:szCs w:val="17"/>
        </w:rPr>
        <w:t xml:space="preserve">Attendance: </w:t>
      </w:r>
      <w:r w:rsidRPr="00C17931">
        <w:rPr>
          <w:rFonts w:ascii="Arial" w:hAnsi="Arial" w:cs="Arial"/>
          <w:sz w:val="17"/>
          <w:szCs w:val="17"/>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“I will take attendance sporadically” as in the instructor of this section.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D7DA7" w:rsidRPr="00C17931" w:rsidRDefault="000D7DA7" w:rsidP="00F82D21">
      <w:pPr>
        <w:rPr>
          <w:rFonts w:ascii="Arial" w:hAnsi="Arial" w:cs="Arial"/>
          <w:sz w:val="17"/>
          <w:szCs w:val="17"/>
        </w:rPr>
      </w:pPr>
      <w:r w:rsidRPr="00C17931">
        <w:rPr>
          <w:rFonts w:ascii="Arial" w:hAnsi="Arial" w:cs="Arial"/>
          <w:b/>
          <w:sz w:val="17"/>
          <w:szCs w:val="17"/>
        </w:rPr>
        <w:t>Grade Grievances</w:t>
      </w:r>
      <w:r w:rsidRPr="00C17931">
        <w:rPr>
          <w:rFonts w:ascii="Arial" w:hAnsi="Arial" w:cs="Arial"/>
          <w:sz w:val="17"/>
          <w:szCs w:val="17"/>
        </w:rPr>
        <w:t xml:space="preserve">: Any appeal of a grade in this course must follow the procedures and deadlines for grade-related grievances as published in the current University Catalog. </w:t>
      </w:r>
      <w:hyperlink r:id="rId5" w:anchor="undergraduatetext" w:history="1">
        <w:r w:rsidRPr="00C17931">
          <w:rPr>
            <w:rStyle w:val="Hyperlink"/>
            <w:rFonts w:ascii="Arial" w:hAnsi="Arial" w:cs="Arial"/>
            <w:sz w:val="17"/>
            <w:szCs w:val="17"/>
          </w:rPr>
          <w:t>http://catalog.uta.edu/academicregulations/grades/#undergraduatetext</w:t>
        </w:r>
      </w:hyperlink>
    </w:p>
    <w:p w:rsidR="000D7DA7" w:rsidRPr="00C17931" w:rsidRDefault="000D7DA7" w:rsidP="00F82D21">
      <w:pPr>
        <w:pStyle w:val="NormalWeb"/>
        <w:spacing w:before="0" w:beforeAutospacing="0" w:after="0" w:afterAutospacing="0"/>
        <w:rPr>
          <w:rFonts w:ascii="Arial" w:hAnsi="Arial" w:cs="Arial"/>
          <w:sz w:val="17"/>
          <w:szCs w:val="17"/>
        </w:rPr>
      </w:pPr>
      <w:r w:rsidRPr="00C17931">
        <w:rPr>
          <w:rFonts w:ascii="Arial" w:hAnsi="Arial" w:cs="Arial"/>
          <w:b/>
          <w:sz w:val="17"/>
          <w:szCs w:val="17"/>
        </w:rPr>
        <w:t xml:space="preserve">Drop Policy: </w:t>
      </w:r>
      <w:r w:rsidRPr="00C17931">
        <w:rPr>
          <w:rFonts w:ascii="Arial" w:hAnsi="Arial" w:cs="Arial"/>
          <w:sz w:val="17"/>
          <w:szCs w:val="17"/>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17931">
        <w:rPr>
          <w:rStyle w:val="Strong"/>
          <w:rFonts w:ascii="Arial" w:hAnsi="Arial" w:cs="Arial"/>
          <w:sz w:val="17"/>
          <w:szCs w:val="17"/>
        </w:rPr>
        <w:t>Students will not be automatically dropped for non-attendance</w:t>
      </w:r>
      <w:r w:rsidRPr="00C17931">
        <w:rPr>
          <w:rFonts w:ascii="Arial" w:hAnsi="Arial" w:cs="Arial"/>
          <w:sz w:val="17"/>
          <w:szCs w:val="17"/>
        </w:rPr>
        <w:t>. Repayment of certain types of financial aid administered through the University may be required as the result of dropping classes or withdrawing. For more information, contact the Office of Financial Aid and Scholarships (</w:t>
      </w:r>
      <w:hyperlink r:id="rId6" w:history="1">
        <w:r w:rsidRPr="00C17931">
          <w:rPr>
            <w:rStyle w:val="Hyperlink"/>
            <w:rFonts w:ascii="Arial" w:hAnsi="Arial" w:cs="Arial"/>
            <w:sz w:val="17"/>
            <w:szCs w:val="17"/>
          </w:rPr>
          <w:t>http://wweb.uta.edu/aao/fao/</w:t>
        </w:r>
      </w:hyperlink>
      <w:r w:rsidRPr="00C17931">
        <w:rPr>
          <w:rFonts w:ascii="Arial" w:hAnsi="Arial" w:cs="Arial"/>
          <w:sz w:val="17"/>
          <w:szCs w:val="17"/>
        </w:rPr>
        <w:t>).</w:t>
      </w:r>
    </w:p>
    <w:p w:rsidR="000D7DA7" w:rsidRPr="00C17931" w:rsidRDefault="000D7DA7" w:rsidP="00F82D21">
      <w:pPr>
        <w:rPr>
          <w:rFonts w:ascii="Arial" w:hAnsi="Arial" w:cs="Arial"/>
          <w:b/>
          <w:sz w:val="17"/>
          <w:szCs w:val="17"/>
          <w:u w:val="single"/>
        </w:rPr>
      </w:pPr>
      <w:r w:rsidRPr="00C17931">
        <w:rPr>
          <w:rFonts w:ascii="Arial" w:hAnsi="Arial" w:cs="Arial"/>
          <w:b/>
          <w:bCs/>
          <w:sz w:val="17"/>
          <w:szCs w:val="17"/>
        </w:rPr>
        <w:t xml:space="preserve">Disability Accommodations: </w:t>
      </w:r>
      <w:r w:rsidRPr="00C17931">
        <w:rPr>
          <w:rFonts w:ascii="Arial" w:hAnsi="Arial" w:cs="Arial"/>
          <w:sz w:val="17"/>
          <w:szCs w:val="17"/>
        </w:rPr>
        <w:t>UT</w:t>
      </w:r>
      <w:r w:rsidRPr="00C17931">
        <w:rPr>
          <w:rFonts w:ascii="Arial" w:hAnsi="Arial" w:cs="Arial"/>
          <w:b/>
          <w:sz w:val="17"/>
          <w:szCs w:val="17"/>
        </w:rPr>
        <w:t xml:space="preserve"> </w:t>
      </w:r>
      <w:r w:rsidRPr="00C17931">
        <w:rPr>
          <w:rFonts w:ascii="Arial" w:hAnsi="Arial" w:cs="Arial"/>
          <w:sz w:val="17"/>
          <w:szCs w:val="17"/>
        </w:rPr>
        <w:t xml:space="preserve">Arlington is on record as being committed to both the spirit and letter of all federal equal opportunity legislation, including </w:t>
      </w:r>
      <w:r w:rsidRPr="00C17931">
        <w:rPr>
          <w:rFonts w:ascii="Arial" w:hAnsi="Arial" w:cs="Arial"/>
          <w:i/>
          <w:sz w:val="17"/>
          <w:szCs w:val="17"/>
        </w:rPr>
        <w:t xml:space="preserve">The Americans with Disabilities Act (ADA), The Americans with Disabilities Amendments Act (ADAAA), </w:t>
      </w:r>
      <w:r w:rsidRPr="00C17931">
        <w:rPr>
          <w:rFonts w:ascii="Arial" w:hAnsi="Arial" w:cs="Arial"/>
          <w:sz w:val="17"/>
          <w:szCs w:val="17"/>
        </w:rPr>
        <w:t xml:space="preserve">and </w:t>
      </w:r>
      <w:r w:rsidRPr="00C17931">
        <w:rPr>
          <w:rFonts w:ascii="Arial" w:hAnsi="Arial" w:cs="Arial"/>
          <w:i/>
          <w:sz w:val="17"/>
          <w:szCs w:val="17"/>
        </w:rPr>
        <w:t xml:space="preserve">Section 504 of the Rehabilitation Act. </w:t>
      </w:r>
      <w:r w:rsidRPr="00C17931">
        <w:rPr>
          <w:rFonts w:ascii="Arial" w:hAnsi="Arial" w:cs="Arial"/>
          <w:sz w:val="17"/>
          <w:szCs w:val="17"/>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17931">
        <w:rPr>
          <w:rFonts w:ascii="Arial" w:hAnsi="Arial" w:cs="Arial"/>
          <w:b/>
          <w:sz w:val="17"/>
          <w:szCs w:val="17"/>
        </w:rPr>
        <w:t>a letter certified</w:t>
      </w:r>
      <w:r w:rsidRPr="00C17931">
        <w:rPr>
          <w:rFonts w:ascii="Arial" w:hAnsi="Arial" w:cs="Arial"/>
          <w:sz w:val="17"/>
          <w:szCs w:val="17"/>
        </w:rPr>
        <w:t xml:space="preserve"> by the Office for Students with Disabilities (OSD).</w:t>
      </w:r>
      <w:r w:rsidRPr="00C17931">
        <w:rPr>
          <w:rFonts w:ascii="Arial" w:hAnsi="Arial" w:cs="Arial"/>
          <w:b/>
          <w:sz w:val="17"/>
          <w:szCs w:val="17"/>
          <w:u w:val="single"/>
        </w:rPr>
        <w:t xml:space="preserve"> </w:t>
      </w:r>
      <w:r w:rsidRPr="00C17931">
        <w:rPr>
          <w:rFonts w:ascii="Arial" w:hAnsi="Arial" w:cs="Arial"/>
          <w:b/>
          <w:sz w:val="17"/>
          <w:szCs w:val="17"/>
        </w:rPr>
        <w:t xml:space="preserve"> </w:t>
      </w:r>
      <w:r w:rsidRPr="00C17931">
        <w:rPr>
          <w:rFonts w:ascii="Arial" w:hAnsi="Arial" w:cs="Arial"/>
          <w:sz w:val="17"/>
          <w:szCs w:val="17"/>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17931">
        <w:rPr>
          <w:rFonts w:ascii="Arial" w:hAnsi="Arial" w:cs="Arial"/>
          <w:b/>
          <w:sz w:val="17"/>
          <w:szCs w:val="17"/>
          <w:u w:val="single"/>
        </w:rPr>
        <w:t>The Office for Students with Disabilities, (OSD</w:t>
      </w:r>
      <w:proofErr w:type="gramStart"/>
      <w:r w:rsidRPr="00C17931">
        <w:rPr>
          <w:rFonts w:ascii="Arial" w:hAnsi="Arial" w:cs="Arial"/>
          <w:b/>
          <w:sz w:val="17"/>
          <w:szCs w:val="17"/>
          <w:u w:val="single"/>
        </w:rPr>
        <w:t>)</w:t>
      </w:r>
      <w:r w:rsidRPr="00C17931">
        <w:rPr>
          <w:rFonts w:ascii="Arial" w:hAnsi="Arial" w:cs="Arial"/>
          <w:sz w:val="17"/>
          <w:szCs w:val="17"/>
        </w:rPr>
        <w:t xml:space="preserve">  </w:t>
      </w:r>
      <w:proofErr w:type="gramEnd"/>
      <w:r w:rsidRPr="00C17931">
        <w:fldChar w:fldCharType="begin"/>
      </w:r>
      <w:r w:rsidRPr="00C17931">
        <w:rPr>
          <w:rFonts w:ascii="Arial" w:hAnsi="Arial" w:cs="Arial"/>
          <w:sz w:val="17"/>
          <w:szCs w:val="17"/>
        </w:rPr>
        <w:instrText xml:space="preserve"> HYPERLINK "http://www.uta.edu/disability" </w:instrText>
      </w:r>
      <w:r w:rsidRPr="00C17931">
        <w:fldChar w:fldCharType="separate"/>
      </w:r>
      <w:r w:rsidRPr="00C17931">
        <w:rPr>
          <w:rStyle w:val="Hyperlink"/>
          <w:rFonts w:ascii="Arial" w:hAnsi="Arial" w:cs="Arial"/>
          <w:sz w:val="17"/>
          <w:szCs w:val="17"/>
        </w:rPr>
        <w:t>www.uta.edu/disability</w:t>
      </w:r>
      <w:r w:rsidRPr="00C17931">
        <w:rPr>
          <w:rStyle w:val="Hyperlink"/>
          <w:rFonts w:ascii="Arial" w:hAnsi="Arial" w:cs="Arial"/>
          <w:sz w:val="17"/>
          <w:szCs w:val="17"/>
        </w:rPr>
        <w:fldChar w:fldCharType="end"/>
      </w:r>
      <w:r w:rsidRPr="00C17931">
        <w:rPr>
          <w:rFonts w:ascii="Arial" w:hAnsi="Arial" w:cs="Arial"/>
          <w:sz w:val="17"/>
          <w:szCs w:val="17"/>
        </w:rPr>
        <w:t xml:space="preserve"> or calling 817-272-3364. Information regarding diagnostic criteria and policies for obtaining disability-based academic accommodations can be found at </w:t>
      </w:r>
      <w:hyperlink r:id="rId7" w:history="1">
        <w:r w:rsidRPr="00C17931">
          <w:rPr>
            <w:rStyle w:val="Hyperlink"/>
            <w:rFonts w:ascii="Arial" w:hAnsi="Arial" w:cs="Arial"/>
            <w:sz w:val="17"/>
            <w:szCs w:val="17"/>
          </w:rPr>
          <w:t>www.uta.edu/disability</w:t>
        </w:r>
      </w:hyperlink>
      <w:r w:rsidRPr="00C17931">
        <w:rPr>
          <w:rStyle w:val="Hyperlink"/>
          <w:rFonts w:ascii="Arial" w:hAnsi="Arial" w:cs="Arial"/>
          <w:sz w:val="17"/>
          <w:szCs w:val="17"/>
        </w:rPr>
        <w:t>.</w:t>
      </w:r>
    </w:p>
    <w:p w:rsidR="000D7DA7" w:rsidRPr="00C17931" w:rsidRDefault="000D7DA7" w:rsidP="00F82D21">
      <w:pPr>
        <w:rPr>
          <w:rFonts w:ascii="Arial" w:hAnsi="Arial" w:cs="Arial"/>
          <w:sz w:val="17"/>
          <w:szCs w:val="17"/>
        </w:rPr>
      </w:pPr>
      <w:r w:rsidRPr="00C17931">
        <w:rPr>
          <w:rFonts w:ascii="Arial" w:hAnsi="Arial" w:cs="Arial"/>
          <w:b/>
          <w:sz w:val="17"/>
          <w:szCs w:val="17"/>
          <w:u w:val="single"/>
        </w:rPr>
        <w:t>Counseling and Psychological Services, (CAPS)</w:t>
      </w:r>
      <w:r w:rsidRPr="00C17931">
        <w:rPr>
          <w:rFonts w:ascii="Arial" w:hAnsi="Arial" w:cs="Arial"/>
          <w:sz w:val="17"/>
          <w:szCs w:val="17"/>
        </w:rPr>
        <w:t xml:space="preserve">   </w:t>
      </w:r>
      <w:hyperlink r:id="rId8" w:history="1">
        <w:r w:rsidRPr="00C17931">
          <w:rPr>
            <w:rStyle w:val="Hyperlink"/>
            <w:rFonts w:ascii="Arial" w:hAnsi="Arial" w:cs="Arial"/>
            <w:sz w:val="17"/>
            <w:szCs w:val="17"/>
          </w:rPr>
          <w:t>www.uta.edu/caps/</w:t>
        </w:r>
      </w:hyperlink>
      <w:r w:rsidRPr="00C17931">
        <w:rPr>
          <w:rFonts w:ascii="Arial" w:hAnsi="Arial" w:cs="Arial"/>
          <w:sz w:val="17"/>
          <w:szCs w:val="17"/>
        </w:rPr>
        <w:t xml:space="preserve"> or calling 817-272-3671 is also available to all students </w:t>
      </w:r>
      <w:r w:rsidRPr="00C17931">
        <w:rPr>
          <w:rFonts w:ascii="Arial" w:hAnsi="Arial" w:cs="Arial"/>
          <w:color w:val="333333"/>
          <w:sz w:val="17"/>
          <w:szCs w:val="17"/>
          <w:shd w:val="clear" w:color="auto" w:fill="FFFFFF"/>
        </w:rPr>
        <w:t xml:space="preserve">to help increase their understanding of personal issues, address mental and behavioral health problems and make positive changes in their lives. </w:t>
      </w:r>
    </w:p>
    <w:p w:rsidR="000D7DA7" w:rsidRPr="00C17931" w:rsidRDefault="000D7DA7" w:rsidP="00F82D21">
      <w:pPr>
        <w:rPr>
          <w:rFonts w:ascii="Arial" w:hAnsi="Arial" w:cs="Arial"/>
          <w:i/>
          <w:iCs/>
          <w:sz w:val="17"/>
          <w:szCs w:val="17"/>
        </w:rPr>
      </w:pPr>
      <w:r w:rsidRPr="00C17931">
        <w:rPr>
          <w:rFonts w:ascii="Arial" w:hAnsi="Arial" w:cs="Arial"/>
          <w:b/>
          <w:bCs/>
          <w:sz w:val="17"/>
          <w:szCs w:val="17"/>
        </w:rPr>
        <w:t>Non-Discrimination Policy:</w:t>
      </w:r>
      <w:r w:rsidRPr="00C17931">
        <w:rPr>
          <w:rFonts w:ascii="Arial" w:hAnsi="Arial" w:cs="Arial"/>
          <w:sz w:val="17"/>
          <w:szCs w:val="17"/>
        </w:rPr>
        <w:t xml:space="preserve"> </w:t>
      </w:r>
      <w:r w:rsidRPr="00C17931">
        <w:rPr>
          <w:rFonts w:ascii="Arial" w:hAnsi="Arial" w:cs="Arial"/>
          <w:i/>
          <w:iCs/>
          <w:sz w:val="17"/>
          <w:szCs w:val="17"/>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C17931">
          <w:rPr>
            <w:rStyle w:val="Hyperlink"/>
            <w:rFonts w:ascii="Arial" w:hAnsi="Arial" w:cs="Arial"/>
            <w:i/>
            <w:iCs/>
            <w:sz w:val="17"/>
            <w:szCs w:val="17"/>
          </w:rPr>
          <w:t>uta.edu/</w:t>
        </w:r>
        <w:proofErr w:type="spellStart"/>
        <w:r w:rsidRPr="00C17931">
          <w:rPr>
            <w:rStyle w:val="Hyperlink"/>
            <w:rFonts w:ascii="Arial" w:hAnsi="Arial" w:cs="Arial"/>
            <w:i/>
            <w:iCs/>
            <w:sz w:val="17"/>
            <w:szCs w:val="17"/>
          </w:rPr>
          <w:t>eos</w:t>
        </w:r>
        <w:proofErr w:type="spellEnd"/>
      </w:hyperlink>
      <w:r w:rsidRPr="00C17931">
        <w:rPr>
          <w:rFonts w:ascii="Arial" w:hAnsi="Arial" w:cs="Arial"/>
          <w:i/>
          <w:iCs/>
          <w:sz w:val="17"/>
          <w:szCs w:val="17"/>
        </w:rPr>
        <w:t>.</w:t>
      </w:r>
    </w:p>
    <w:p w:rsidR="000D7DA7" w:rsidRPr="00C17931" w:rsidRDefault="000D7DA7" w:rsidP="00F82D21">
      <w:pPr>
        <w:rPr>
          <w:rFonts w:ascii="Arial" w:hAnsi="Arial" w:cs="Arial"/>
          <w:sz w:val="17"/>
          <w:szCs w:val="17"/>
        </w:rPr>
      </w:pPr>
      <w:r w:rsidRPr="00C17931">
        <w:rPr>
          <w:rFonts w:ascii="Arial" w:hAnsi="Arial" w:cs="Arial"/>
          <w:b/>
          <w:iCs/>
          <w:sz w:val="17"/>
          <w:szCs w:val="17"/>
        </w:rPr>
        <w:t xml:space="preserve">Title IX Policy: </w:t>
      </w:r>
      <w:r w:rsidRPr="00C17931">
        <w:rPr>
          <w:rFonts w:ascii="Arial" w:hAnsi="Arial" w:cs="Arial"/>
          <w:iCs/>
          <w:sz w:val="17"/>
          <w:szCs w:val="17"/>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17931">
        <w:rPr>
          <w:rFonts w:ascii="Arial" w:hAnsi="Arial" w:cs="Arial"/>
          <w:iCs/>
          <w:sz w:val="17"/>
          <w:szCs w:val="17"/>
        </w:rPr>
        <w:t>SaVE</w:t>
      </w:r>
      <w:proofErr w:type="spellEnd"/>
      <w:r w:rsidRPr="00C17931">
        <w:rPr>
          <w:rFonts w:ascii="Arial" w:hAnsi="Arial" w:cs="Arial"/>
          <w:iCs/>
          <w:sz w:val="17"/>
          <w:szCs w:val="17"/>
        </w:rPr>
        <w:t xml:space="preserve"> Act). Sexual misconduct is a form of sex discrimination and will not be tolerated.</w:t>
      </w:r>
      <w:r w:rsidRPr="00C17931">
        <w:rPr>
          <w:rFonts w:ascii="Arial" w:hAnsi="Arial" w:cs="Arial"/>
          <w:b/>
          <w:iCs/>
          <w:sz w:val="17"/>
          <w:szCs w:val="17"/>
        </w:rPr>
        <w:t xml:space="preserve"> </w:t>
      </w:r>
      <w:r w:rsidRPr="00C17931">
        <w:rPr>
          <w:rFonts w:ascii="Arial" w:hAnsi="Arial" w:cs="Arial"/>
          <w:i/>
          <w:iCs/>
          <w:color w:val="000000"/>
          <w:sz w:val="17"/>
          <w:szCs w:val="17"/>
          <w:shd w:val="clear" w:color="auto" w:fill="FFFFFF"/>
        </w:rPr>
        <w:t>For information regarding Title IX, visit</w:t>
      </w:r>
      <w:r w:rsidRPr="00C17931">
        <w:rPr>
          <w:rFonts w:ascii="Arial" w:hAnsi="Arial" w:cs="Arial"/>
          <w:sz w:val="17"/>
          <w:szCs w:val="17"/>
        </w:rPr>
        <w:t xml:space="preserve"> </w:t>
      </w:r>
      <w:hyperlink r:id="rId10" w:history="1">
        <w:r w:rsidRPr="00C17931">
          <w:rPr>
            <w:rStyle w:val="Hyperlink"/>
            <w:rFonts w:ascii="Arial" w:hAnsi="Arial" w:cs="Arial"/>
            <w:sz w:val="17"/>
            <w:szCs w:val="17"/>
          </w:rPr>
          <w:t>www.uta.edu/titleIX</w:t>
        </w:r>
      </w:hyperlink>
      <w:r w:rsidRPr="00C17931">
        <w:rPr>
          <w:rFonts w:ascii="Arial" w:hAnsi="Arial" w:cs="Arial"/>
          <w:sz w:val="17"/>
          <w:szCs w:val="17"/>
        </w:rPr>
        <w:t xml:space="preserve"> or contact Ms. Jean Hood, Vice President and Title IX Coordinator at (817) 272-7091 or </w:t>
      </w:r>
      <w:hyperlink r:id="rId11" w:history="1">
        <w:r w:rsidRPr="00C17931">
          <w:rPr>
            <w:rStyle w:val="Hyperlink"/>
            <w:rFonts w:ascii="Arial" w:hAnsi="Arial" w:cs="Arial"/>
            <w:sz w:val="17"/>
            <w:szCs w:val="17"/>
          </w:rPr>
          <w:t>jmhood@uta.edu</w:t>
        </w:r>
      </w:hyperlink>
      <w:r w:rsidRPr="00C17931">
        <w:rPr>
          <w:rFonts w:ascii="Arial" w:hAnsi="Arial" w:cs="Arial"/>
          <w:sz w:val="17"/>
          <w:szCs w:val="17"/>
        </w:rPr>
        <w:t>.</w:t>
      </w:r>
    </w:p>
    <w:p w:rsidR="000D7DA7" w:rsidRPr="00C17931" w:rsidRDefault="000D7DA7" w:rsidP="00F82D21">
      <w:pPr>
        <w:keepNext/>
        <w:rPr>
          <w:rFonts w:ascii="Arial" w:hAnsi="Arial" w:cs="Arial"/>
          <w:sz w:val="17"/>
          <w:szCs w:val="17"/>
        </w:rPr>
      </w:pPr>
      <w:r w:rsidRPr="00C17931">
        <w:rPr>
          <w:rFonts w:ascii="Arial" w:hAnsi="Arial" w:cs="Arial"/>
          <w:b/>
          <w:bCs/>
          <w:sz w:val="17"/>
          <w:szCs w:val="17"/>
        </w:rPr>
        <w:t xml:space="preserve">Academic Integrity: </w:t>
      </w:r>
      <w:r w:rsidRPr="00C17931">
        <w:rPr>
          <w:rFonts w:ascii="Arial" w:hAnsi="Arial" w:cs="Arial"/>
          <w:sz w:val="17"/>
          <w:szCs w:val="17"/>
        </w:rPr>
        <w:t>Students enrolled all UT Arlington courses are expected to adhere to the UT Arlington Honor Code:</w:t>
      </w:r>
    </w:p>
    <w:p w:rsidR="000D7DA7" w:rsidRPr="00C17931" w:rsidRDefault="000D7DA7" w:rsidP="00F82D21">
      <w:pPr>
        <w:pStyle w:val="Default"/>
        <w:spacing w:after="80"/>
        <w:ind w:left="720" w:right="432"/>
        <w:jc w:val="both"/>
        <w:rPr>
          <w:rFonts w:ascii="Arial" w:hAnsi="Arial" w:cs="Arial"/>
          <w:i/>
          <w:sz w:val="17"/>
          <w:szCs w:val="17"/>
        </w:rPr>
      </w:pPr>
      <w:r w:rsidRPr="00C17931">
        <w:rPr>
          <w:rFonts w:ascii="Arial" w:hAnsi="Arial" w:cs="Arial"/>
          <w:i/>
          <w:sz w:val="17"/>
          <w:szCs w:val="17"/>
        </w:rPr>
        <w:t xml:space="preserve">I pledge, on my honor, to uphold UT Arlington’s tradition of academic integrity, a tradition that values hard work and honest effort in the pursuit of academic excellence. </w:t>
      </w:r>
    </w:p>
    <w:p w:rsidR="000D7DA7" w:rsidRPr="00C17931" w:rsidRDefault="000D7DA7" w:rsidP="00F82D21">
      <w:pPr>
        <w:pStyle w:val="Default"/>
        <w:spacing w:after="80"/>
        <w:ind w:left="720" w:right="432"/>
        <w:jc w:val="both"/>
        <w:rPr>
          <w:rFonts w:ascii="Arial" w:hAnsi="Arial" w:cs="Arial"/>
          <w:i/>
          <w:sz w:val="17"/>
          <w:szCs w:val="17"/>
        </w:rPr>
      </w:pPr>
      <w:r w:rsidRPr="00C17931">
        <w:rPr>
          <w:rFonts w:ascii="Arial" w:hAnsi="Arial" w:cs="Arial"/>
          <w:i/>
          <w:sz w:val="17"/>
          <w:szCs w:val="17"/>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D7DA7" w:rsidRPr="00C17931" w:rsidRDefault="000D7DA7" w:rsidP="00F82D21">
      <w:pPr>
        <w:keepNext/>
        <w:rPr>
          <w:rFonts w:ascii="Arial" w:hAnsi="Arial" w:cs="Arial"/>
          <w:sz w:val="17"/>
          <w:szCs w:val="17"/>
        </w:rPr>
      </w:pPr>
      <w:r w:rsidRPr="00C17931">
        <w:rPr>
          <w:rFonts w:ascii="Arial" w:hAnsi="Arial" w:cs="Arial"/>
          <w:sz w:val="17"/>
          <w:szCs w:val="17"/>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17931">
        <w:rPr>
          <w:rFonts w:ascii="Arial" w:hAnsi="Arial" w:cs="Arial"/>
          <w:i/>
          <w:sz w:val="17"/>
          <w:szCs w:val="17"/>
        </w:rPr>
        <w:t>Regents’ Rule</w:t>
      </w:r>
      <w:r w:rsidRPr="00C17931">
        <w:rPr>
          <w:rFonts w:ascii="Arial" w:hAnsi="Arial" w:cs="Arial"/>
          <w:sz w:val="17"/>
          <w:szCs w:val="17"/>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D7DA7" w:rsidRPr="00C17931" w:rsidRDefault="000D7DA7" w:rsidP="00F82D21">
      <w:pPr>
        <w:rPr>
          <w:rFonts w:ascii="Arial" w:hAnsi="Arial" w:cs="Arial"/>
          <w:sz w:val="17"/>
          <w:szCs w:val="17"/>
        </w:rPr>
      </w:pPr>
      <w:r w:rsidRPr="00C17931">
        <w:rPr>
          <w:rFonts w:ascii="Arial" w:hAnsi="Arial" w:cs="Arial"/>
          <w:b/>
          <w:sz w:val="17"/>
          <w:szCs w:val="17"/>
        </w:rPr>
        <w:t xml:space="preserve">Electronic Communication: </w:t>
      </w:r>
      <w:r w:rsidRPr="00C17931">
        <w:rPr>
          <w:rFonts w:ascii="Arial" w:hAnsi="Arial" w:cs="Arial"/>
          <w:sz w:val="17"/>
          <w:szCs w:val="17"/>
        </w:rPr>
        <w:t xml:space="preserve">UT Arlington has adopted </w:t>
      </w:r>
      <w:proofErr w:type="spellStart"/>
      <w:r w:rsidRPr="00C17931">
        <w:rPr>
          <w:rFonts w:ascii="Arial" w:hAnsi="Arial" w:cs="Arial"/>
          <w:sz w:val="17"/>
          <w:szCs w:val="17"/>
        </w:rPr>
        <w:t>MavMail</w:t>
      </w:r>
      <w:proofErr w:type="spellEnd"/>
      <w:r w:rsidRPr="00C17931">
        <w:rPr>
          <w:rFonts w:ascii="Arial" w:hAnsi="Arial" w:cs="Arial"/>
          <w:sz w:val="17"/>
          <w:szCs w:val="17"/>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17931">
        <w:rPr>
          <w:rFonts w:ascii="Arial" w:hAnsi="Arial" w:cs="Arial"/>
          <w:sz w:val="17"/>
          <w:szCs w:val="17"/>
        </w:rPr>
        <w:t>MavMail</w:t>
      </w:r>
      <w:proofErr w:type="spellEnd"/>
      <w:r w:rsidRPr="00C17931">
        <w:rPr>
          <w:rFonts w:ascii="Arial" w:hAnsi="Arial" w:cs="Arial"/>
          <w:sz w:val="17"/>
          <w:szCs w:val="17"/>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17931">
        <w:rPr>
          <w:rFonts w:ascii="Arial" w:hAnsi="Arial" w:cs="Arial"/>
          <w:sz w:val="17"/>
          <w:szCs w:val="17"/>
        </w:rPr>
        <w:t>MavMail</w:t>
      </w:r>
      <w:proofErr w:type="spellEnd"/>
      <w:r w:rsidRPr="00C17931">
        <w:rPr>
          <w:rFonts w:ascii="Arial" w:hAnsi="Arial" w:cs="Arial"/>
          <w:sz w:val="17"/>
          <w:szCs w:val="17"/>
        </w:rPr>
        <w:t xml:space="preserve"> is available at </w:t>
      </w:r>
      <w:hyperlink r:id="rId12" w:history="1">
        <w:r w:rsidRPr="00C17931">
          <w:rPr>
            <w:rStyle w:val="Hyperlink"/>
            <w:rFonts w:ascii="Arial" w:hAnsi="Arial" w:cs="Arial"/>
            <w:sz w:val="17"/>
            <w:szCs w:val="17"/>
          </w:rPr>
          <w:t>http://www.uta.edu/oit/cs/email/mavmail.php</w:t>
        </w:r>
      </w:hyperlink>
      <w:r w:rsidRPr="00C17931">
        <w:rPr>
          <w:rFonts w:ascii="Arial" w:hAnsi="Arial" w:cs="Arial"/>
          <w:sz w:val="17"/>
          <w:szCs w:val="17"/>
        </w:rPr>
        <w:t>.</w:t>
      </w:r>
    </w:p>
    <w:p w:rsidR="000D7DA7" w:rsidRPr="00C17931" w:rsidRDefault="000D7DA7" w:rsidP="00F82D21">
      <w:pPr>
        <w:rPr>
          <w:rFonts w:ascii="Arial" w:hAnsi="Arial" w:cs="Arial"/>
          <w:sz w:val="17"/>
          <w:szCs w:val="17"/>
        </w:rPr>
      </w:pPr>
      <w:r w:rsidRPr="00C17931">
        <w:rPr>
          <w:rFonts w:ascii="Arial" w:hAnsi="Arial" w:cs="Arial"/>
          <w:b/>
          <w:sz w:val="17"/>
          <w:szCs w:val="17"/>
        </w:rPr>
        <w:t>Campus Carry:</w:t>
      </w:r>
      <w:r w:rsidRPr="00C17931">
        <w:rPr>
          <w:rFonts w:ascii="Arial" w:hAnsi="Arial" w:cs="Arial"/>
          <w:sz w:val="17"/>
          <w:szCs w:val="17"/>
        </w:rPr>
        <w:t xml:space="preserve">  Effective August 1, 2016, the Campus Carry </w:t>
      </w:r>
      <w:proofErr w:type="gramStart"/>
      <w:r w:rsidRPr="00C17931">
        <w:rPr>
          <w:rFonts w:ascii="Arial" w:hAnsi="Arial" w:cs="Arial"/>
          <w:sz w:val="17"/>
          <w:szCs w:val="17"/>
        </w:rPr>
        <w:t>law  (</w:t>
      </w:r>
      <w:proofErr w:type="gramEnd"/>
      <w:r w:rsidRPr="00C17931">
        <w:rPr>
          <w:rFonts w:ascii="Arial" w:hAnsi="Arial" w:cs="Arial"/>
          <w:sz w:val="17"/>
          <w:szCs w:val="17"/>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C17931">
          <w:rPr>
            <w:rStyle w:val="Hyperlink"/>
            <w:rFonts w:ascii="Arial" w:hAnsi="Arial" w:cs="Arial"/>
            <w:sz w:val="17"/>
            <w:szCs w:val="17"/>
          </w:rPr>
          <w:t>http://www.uta.edu/news/info/campus-carry/</w:t>
        </w:r>
      </w:hyperlink>
    </w:p>
    <w:p w:rsidR="000D7DA7" w:rsidRPr="00C17931" w:rsidRDefault="000D7DA7" w:rsidP="00F82D21">
      <w:pPr>
        <w:autoSpaceDE w:val="0"/>
        <w:autoSpaceDN w:val="0"/>
        <w:adjustRightInd w:val="0"/>
        <w:rPr>
          <w:rFonts w:ascii="Arial" w:hAnsi="Arial" w:cs="Arial"/>
          <w:b/>
          <w:sz w:val="17"/>
          <w:szCs w:val="17"/>
        </w:rPr>
      </w:pPr>
      <w:r w:rsidRPr="00C17931">
        <w:rPr>
          <w:rFonts w:ascii="Arial" w:hAnsi="Arial" w:cs="Arial"/>
          <w:b/>
          <w:sz w:val="17"/>
          <w:szCs w:val="17"/>
        </w:rPr>
        <w:t xml:space="preserve">Student Feedback Survey: </w:t>
      </w:r>
      <w:r w:rsidRPr="00C17931">
        <w:rPr>
          <w:rFonts w:ascii="Arial" w:hAnsi="Arial" w:cs="Arial"/>
          <w:bCs/>
          <w:sz w:val="17"/>
          <w:szCs w:val="17"/>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17931">
        <w:rPr>
          <w:rFonts w:ascii="Arial" w:hAnsi="Arial" w:cs="Arial"/>
          <w:bCs/>
          <w:sz w:val="17"/>
          <w:szCs w:val="17"/>
        </w:rPr>
        <w:t>MavMail</w:t>
      </w:r>
      <w:proofErr w:type="spellEnd"/>
      <w:r w:rsidRPr="00C17931">
        <w:rPr>
          <w:rFonts w:ascii="Arial" w:hAnsi="Arial" w:cs="Arial"/>
          <w:bCs/>
          <w:sz w:val="17"/>
          <w:szCs w:val="17"/>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C17931">
          <w:rPr>
            <w:rStyle w:val="Hyperlink"/>
            <w:rFonts w:ascii="Arial" w:hAnsi="Arial" w:cs="Arial"/>
            <w:bCs/>
            <w:sz w:val="17"/>
            <w:szCs w:val="17"/>
          </w:rPr>
          <w:t>http://www.uta.edu/sfs</w:t>
        </w:r>
      </w:hyperlink>
      <w:r w:rsidRPr="00C17931">
        <w:rPr>
          <w:rFonts w:ascii="Arial" w:hAnsi="Arial" w:cs="Arial"/>
          <w:bCs/>
          <w:sz w:val="17"/>
          <w:szCs w:val="17"/>
        </w:rPr>
        <w:t>.</w:t>
      </w:r>
    </w:p>
    <w:p w:rsidR="000D7DA7" w:rsidRPr="00C17931" w:rsidRDefault="000D7DA7" w:rsidP="00F82D21">
      <w:pPr>
        <w:rPr>
          <w:rFonts w:ascii="Arial" w:hAnsi="Arial" w:cs="Arial"/>
          <w:sz w:val="17"/>
          <w:szCs w:val="17"/>
        </w:rPr>
      </w:pPr>
      <w:r w:rsidRPr="00C17931">
        <w:rPr>
          <w:rFonts w:ascii="Arial" w:hAnsi="Arial" w:cs="Arial"/>
          <w:b/>
          <w:bCs/>
          <w:sz w:val="17"/>
          <w:szCs w:val="17"/>
        </w:rPr>
        <w:t>Final Review Week:</w:t>
      </w:r>
      <w:r w:rsidRPr="00C17931">
        <w:rPr>
          <w:rFonts w:ascii="Arial" w:hAnsi="Arial" w:cs="Arial"/>
          <w:bCs/>
          <w:sz w:val="17"/>
          <w:szCs w:val="17"/>
        </w:rPr>
        <w:t xml:space="preserve"> </w:t>
      </w:r>
      <w:r w:rsidRPr="00C17931">
        <w:rPr>
          <w:rFonts w:ascii="Arial" w:hAnsi="Arial" w:cs="Arial"/>
          <w:sz w:val="17"/>
          <w:szCs w:val="17"/>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w:t>
      </w:r>
      <w:r w:rsidRPr="00C17931">
        <w:rPr>
          <w:rFonts w:ascii="Arial" w:hAnsi="Arial" w:cs="Arial"/>
          <w:sz w:val="17"/>
          <w:szCs w:val="17"/>
        </w:rPr>
        <w:lastRenderedPageBreak/>
        <w:t xml:space="preserve">exercises of similar scope that have a completion date during or following this week </w:t>
      </w:r>
      <w:r w:rsidRPr="00C17931">
        <w:rPr>
          <w:rFonts w:ascii="Arial" w:hAnsi="Arial" w:cs="Arial"/>
          <w:i/>
          <w:sz w:val="17"/>
          <w:szCs w:val="17"/>
        </w:rPr>
        <w:t>unless specified in the class syllabus</w:t>
      </w:r>
      <w:r w:rsidRPr="00C17931">
        <w:rPr>
          <w:rFonts w:ascii="Arial" w:hAnsi="Arial" w:cs="Arial"/>
          <w:sz w:val="17"/>
          <w:szCs w:val="17"/>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D7DA7" w:rsidRPr="00C17931" w:rsidRDefault="000D7DA7" w:rsidP="00F82D21">
      <w:pPr>
        <w:rPr>
          <w:rFonts w:ascii="Arial" w:hAnsi="Arial" w:cs="Arial"/>
          <w:sz w:val="17"/>
          <w:szCs w:val="17"/>
        </w:rPr>
      </w:pPr>
      <w:r w:rsidRPr="00C17931">
        <w:rPr>
          <w:rFonts w:ascii="Arial" w:hAnsi="Arial" w:cs="Arial"/>
          <w:b/>
          <w:bCs/>
          <w:sz w:val="17"/>
          <w:szCs w:val="17"/>
        </w:rPr>
        <w:t>Emergency Exit Procedures:</w:t>
      </w:r>
      <w:r w:rsidRPr="00C17931">
        <w:rPr>
          <w:rFonts w:ascii="Arial" w:hAnsi="Arial" w:cs="Arial"/>
          <w:bCs/>
          <w:sz w:val="17"/>
          <w:szCs w:val="17"/>
        </w:rPr>
        <w:t xml:space="preserve"> </w:t>
      </w:r>
      <w:r w:rsidRPr="00C17931">
        <w:rPr>
          <w:rFonts w:ascii="Arial" w:hAnsi="Arial" w:cs="Arial"/>
          <w:sz w:val="17"/>
          <w:szCs w:val="17"/>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D7DA7" w:rsidRPr="00C17931" w:rsidRDefault="000D7DA7" w:rsidP="00F82D21">
      <w:pPr>
        <w:rPr>
          <w:rFonts w:ascii="Arial" w:hAnsi="Arial" w:cs="Arial"/>
          <w:sz w:val="17"/>
          <w:szCs w:val="17"/>
        </w:rPr>
      </w:pPr>
      <w:r w:rsidRPr="00C17931">
        <w:rPr>
          <w:rFonts w:ascii="Arial" w:hAnsi="Arial" w:cs="Arial"/>
          <w:b/>
          <w:bCs/>
          <w:sz w:val="17"/>
          <w:szCs w:val="17"/>
        </w:rPr>
        <w:t>Student Support Services</w:t>
      </w:r>
      <w:r w:rsidRPr="00C17931">
        <w:rPr>
          <w:rFonts w:ascii="Arial" w:hAnsi="Arial" w:cs="Arial"/>
          <w:sz w:val="17"/>
          <w:szCs w:val="17"/>
        </w:rPr>
        <w:t>:</w:t>
      </w:r>
      <w:r w:rsidRPr="00C17931">
        <w:rPr>
          <w:rFonts w:ascii="Arial" w:hAnsi="Arial" w:cs="Arial"/>
          <w:b/>
          <w:bCs/>
          <w:sz w:val="17"/>
          <w:szCs w:val="17"/>
        </w:rPr>
        <w:t xml:space="preserve"> </w:t>
      </w:r>
      <w:r w:rsidRPr="00C17931">
        <w:rPr>
          <w:rFonts w:ascii="Arial" w:hAnsi="Arial" w:cs="Arial"/>
          <w:sz w:val="17"/>
          <w:szCs w:val="17"/>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C17931">
          <w:rPr>
            <w:rStyle w:val="Hyperlink"/>
            <w:rFonts w:ascii="Arial" w:hAnsi="Arial" w:cs="Arial"/>
            <w:sz w:val="17"/>
            <w:szCs w:val="17"/>
          </w:rPr>
          <w:t>resources@uta.edu</w:t>
        </w:r>
      </w:hyperlink>
      <w:r w:rsidRPr="00C17931">
        <w:rPr>
          <w:rFonts w:ascii="Arial" w:hAnsi="Arial" w:cs="Arial"/>
          <w:sz w:val="17"/>
          <w:szCs w:val="17"/>
        </w:rPr>
        <w:t xml:space="preserve">, or view the information at </w:t>
      </w:r>
      <w:hyperlink r:id="rId16" w:history="1">
        <w:r w:rsidRPr="00C17931">
          <w:rPr>
            <w:rStyle w:val="Hyperlink"/>
            <w:rFonts w:ascii="Arial" w:hAnsi="Arial" w:cs="Arial"/>
            <w:sz w:val="17"/>
            <w:szCs w:val="17"/>
          </w:rPr>
          <w:t>www.uta.edu/resources</w:t>
        </w:r>
      </w:hyperlink>
      <w:r w:rsidRPr="00C17931">
        <w:rPr>
          <w:rFonts w:ascii="Arial" w:hAnsi="Arial" w:cs="Arial"/>
          <w:sz w:val="17"/>
          <w:szCs w:val="17"/>
        </w:rPr>
        <w:t>.</w:t>
      </w:r>
    </w:p>
    <w:p w:rsidR="000D7DA7" w:rsidRPr="00C17931" w:rsidRDefault="000D7DA7" w:rsidP="00F82D21">
      <w:pPr>
        <w:rPr>
          <w:rFonts w:ascii="Arial" w:hAnsi="Arial" w:cs="Arial"/>
          <w:sz w:val="17"/>
          <w:szCs w:val="17"/>
        </w:rPr>
      </w:pPr>
      <w:r w:rsidRPr="00C17931">
        <w:rPr>
          <w:rFonts w:ascii="Arial" w:hAnsi="Arial" w:cs="Arial"/>
          <w:b/>
          <w:bCs/>
          <w:sz w:val="17"/>
          <w:szCs w:val="17"/>
        </w:rPr>
        <w:t>The English Writing Center (411LIBR)</w:t>
      </w:r>
      <w:r w:rsidRPr="00C17931">
        <w:rPr>
          <w:rFonts w:ascii="Arial" w:hAnsi="Arial" w:cs="Arial"/>
          <w:sz w:val="17"/>
          <w:szCs w:val="17"/>
        </w:rPr>
        <w:t xml:space="preserve">: Hours are 9 am to 8 pm Mondays-Thursdays, 9 am to 3 pm Fridays and Noon to 5 pm Saturdays and Sundays. Walk In </w:t>
      </w:r>
      <w:r w:rsidRPr="00C17931">
        <w:rPr>
          <w:rFonts w:ascii="Arial" w:hAnsi="Arial" w:cs="Arial"/>
          <w:b/>
          <w:bCs/>
          <w:i/>
          <w:iCs/>
          <w:sz w:val="17"/>
          <w:szCs w:val="17"/>
        </w:rPr>
        <w:t>Quick Hits</w:t>
      </w:r>
      <w:r w:rsidRPr="00C17931">
        <w:rPr>
          <w:rFonts w:ascii="Arial" w:hAnsi="Arial" w:cs="Arial"/>
          <w:sz w:val="17"/>
          <w:szCs w:val="17"/>
        </w:rPr>
        <w:t xml:space="preserve"> sessions during all open hours Mon-Thurs. Register and make appointments online at </w:t>
      </w:r>
      <w:hyperlink r:id="rId17" w:history="1">
        <w:r w:rsidRPr="00C17931">
          <w:rPr>
            <w:rStyle w:val="Hyperlink"/>
            <w:rFonts w:ascii="Arial" w:hAnsi="Arial" w:cs="Arial"/>
            <w:color w:val="auto"/>
            <w:sz w:val="17"/>
            <w:szCs w:val="17"/>
          </w:rPr>
          <w:t>http://uta.mywconline.com</w:t>
        </w:r>
      </w:hyperlink>
      <w:r w:rsidRPr="00C17931">
        <w:rPr>
          <w:rFonts w:ascii="Arial" w:hAnsi="Arial" w:cs="Arial"/>
          <w:sz w:val="17"/>
          <w:szCs w:val="17"/>
        </w:rPr>
        <w:t xml:space="preserve"> .Classroom Visits, Workshops, and advanced services for graduate students and faculty are also available. Please see </w:t>
      </w:r>
      <w:hyperlink r:id="rId18" w:history="1">
        <w:r w:rsidRPr="00C17931">
          <w:rPr>
            <w:rStyle w:val="Hyperlink"/>
            <w:rFonts w:ascii="Arial" w:hAnsi="Arial" w:cs="Arial"/>
            <w:color w:val="auto"/>
            <w:sz w:val="17"/>
            <w:szCs w:val="17"/>
          </w:rPr>
          <w:t>www.uta.edu/owl</w:t>
        </w:r>
      </w:hyperlink>
      <w:r w:rsidRPr="00C17931">
        <w:rPr>
          <w:rFonts w:ascii="Arial" w:hAnsi="Arial" w:cs="Arial"/>
          <w:sz w:val="17"/>
          <w:szCs w:val="17"/>
        </w:rPr>
        <w:t xml:space="preserve"> for detailed information.</w:t>
      </w:r>
    </w:p>
    <w:p w:rsidR="000D7DA7" w:rsidRPr="00C17931" w:rsidRDefault="000D7DA7" w:rsidP="00F82D21">
      <w:pPr>
        <w:rPr>
          <w:rFonts w:ascii="Arial" w:hAnsi="Arial" w:cs="Arial"/>
          <w:sz w:val="17"/>
          <w:szCs w:val="17"/>
        </w:rPr>
      </w:pPr>
      <w:r w:rsidRPr="00C17931">
        <w:rPr>
          <w:rFonts w:ascii="Arial" w:hAnsi="Arial" w:cs="Arial"/>
          <w:b/>
          <w:sz w:val="17"/>
          <w:szCs w:val="17"/>
        </w:rPr>
        <w:t>Librarian to Contact</w:t>
      </w:r>
      <w:r w:rsidRPr="00C17931">
        <w:rPr>
          <w:rFonts w:ascii="Arial" w:hAnsi="Arial" w:cs="Arial"/>
          <w:sz w:val="17"/>
          <w:szCs w:val="17"/>
        </w:rPr>
        <w:t>: Martin Wallace</w:t>
      </w:r>
      <w:r w:rsidRPr="00C17931">
        <w:rPr>
          <w:rFonts w:ascii="Arial" w:hAnsi="Arial" w:cs="Arial"/>
          <w:b/>
          <w:sz w:val="17"/>
          <w:szCs w:val="17"/>
        </w:rPr>
        <w:t xml:space="preserve"> </w:t>
      </w:r>
      <w:hyperlink r:id="rId19" w:history="1">
        <w:r w:rsidRPr="00C17931">
          <w:rPr>
            <w:rStyle w:val="Hyperlink"/>
            <w:rFonts w:ascii="Arial" w:hAnsi="Arial" w:cs="Arial"/>
            <w:sz w:val="17"/>
            <w:szCs w:val="17"/>
          </w:rPr>
          <w:t>martin.wallace@uta.edu</w:t>
        </w:r>
      </w:hyperlink>
      <w:r w:rsidRPr="00C17931">
        <w:rPr>
          <w:rFonts w:ascii="Arial" w:hAnsi="Arial" w:cs="Arial"/>
          <w:b/>
          <w:sz w:val="17"/>
          <w:szCs w:val="17"/>
        </w:rPr>
        <w:t xml:space="preserve">   Subject guide:</w:t>
      </w:r>
      <w:r w:rsidRPr="00C17931">
        <w:rPr>
          <w:rFonts w:ascii="Arial" w:hAnsi="Arial" w:cs="Arial"/>
          <w:sz w:val="17"/>
          <w:szCs w:val="17"/>
        </w:rPr>
        <w:t xml:space="preserve">  </w:t>
      </w:r>
      <w:hyperlink r:id="rId20" w:history="1">
        <w:r w:rsidRPr="00C17931">
          <w:rPr>
            <w:rStyle w:val="Hyperlink"/>
            <w:rFonts w:ascii="Arial" w:hAnsi="Arial" w:cs="Arial"/>
            <w:sz w:val="17"/>
            <w:szCs w:val="17"/>
          </w:rPr>
          <w:t>http://libguides.uta.edu/IMSE</w:t>
        </w:r>
      </w:hyperlink>
    </w:p>
    <w:p w:rsidR="000D7DA7" w:rsidRPr="00655AA1" w:rsidRDefault="000D7DA7" w:rsidP="00F82D21">
      <w:pPr>
        <w:jc w:val="center"/>
        <w:rPr>
          <w:rFonts w:ascii="Arial" w:hAnsi="Arial" w:cs="Arial"/>
          <w:b/>
          <w:sz w:val="19"/>
          <w:szCs w:val="19"/>
        </w:rPr>
      </w:pPr>
    </w:p>
    <w:p w:rsidR="000D7DA7" w:rsidRPr="00655AA1" w:rsidRDefault="000D7DA7" w:rsidP="00F82D21">
      <w:pPr>
        <w:jc w:val="center"/>
        <w:rPr>
          <w:rFonts w:ascii="Arial" w:hAnsi="Arial" w:cs="Arial"/>
          <w:b/>
          <w:sz w:val="19"/>
          <w:szCs w:val="19"/>
        </w:rPr>
      </w:pPr>
      <w:r w:rsidRPr="00655AA1">
        <w:rPr>
          <w:rFonts w:ascii="Arial" w:hAnsi="Arial" w:cs="Arial"/>
          <w:b/>
          <w:sz w:val="19"/>
          <w:szCs w:val="19"/>
        </w:rPr>
        <w:t>Course Schedule</w:t>
      </w:r>
    </w:p>
    <w:p w:rsidR="000D7DA7" w:rsidRPr="00655AA1" w:rsidRDefault="000D7DA7" w:rsidP="000D7DA7">
      <w:pPr>
        <w:pStyle w:val="BodyText"/>
        <w:rPr>
          <w:rFonts w:ascii="Arial" w:hAnsi="Arial" w:cs="Arial"/>
          <w:sz w:val="19"/>
          <w:szCs w:val="19"/>
        </w:rPr>
      </w:pPr>
      <w:r w:rsidRPr="0049212D">
        <w:rPr>
          <w:i/>
          <w:sz w:val="20"/>
        </w:rPr>
        <w:t>The following table provides a general description of subjects &amp; an approximate timetable. Recall page 1 of this syllabus: As the instructor for this course, I reserve the right to adjust this schedule in any way that serves the educational needs of the students enrolled in this course. –K.J. Rogers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0"/>
        <w:gridCol w:w="9000"/>
      </w:tblGrid>
      <w:tr w:rsidR="000D7DA7" w:rsidRPr="000D7DA7" w:rsidTr="000D7DA7">
        <w:tc>
          <w:tcPr>
            <w:tcW w:w="738" w:type="dxa"/>
            <w:shd w:val="clear" w:color="auto" w:fill="auto"/>
          </w:tcPr>
          <w:p w:rsidR="000D7DA7" w:rsidRPr="000D7DA7" w:rsidRDefault="000D7DA7" w:rsidP="000D7DA7">
            <w:pPr>
              <w:rPr>
                <w:rFonts w:ascii="Arial" w:hAnsi="Arial" w:cs="Arial"/>
                <w:b/>
                <w:bCs/>
                <w:sz w:val="18"/>
                <w:szCs w:val="18"/>
              </w:rPr>
            </w:pPr>
            <w:r w:rsidRPr="000D7DA7">
              <w:rPr>
                <w:rFonts w:ascii="Arial" w:hAnsi="Arial" w:cs="Arial"/>
                <w:b/>
                <w:bCs/>
                <w:sz w:val="18"/>
                <w:szCs w:val="18"/>
              </w:rPr>
              <w:t xml:space="preserve">Week </w:t>
            </w:r>
          </w:p>
        </w:tc>
        <w:tc>
          <w:tcPr>
            <w:tcW w:w="990" w:type="dxa"/>
            <w:shd w:val="clear" w:color="auto" w:fill="auto"/>
          </w:tcPr>
          <w:p w:rsidR="000D7DA7" w:rsidRPr="000D7DA7" w:rsidRDefault="000D7DA7" w:rsidP="000D7DA7">
            <w:pPr>
              <w:rPr>
                <w:rFonts w:ascii="Arial" w:hAnsi="Arial" w:cs="Arial"/>
                <w:b/>
                <w:bCs/>
                <w:sz w:val="18"/>
                <w:szCs w:val="18"/>
              </w:rPr>
            </w:pPr>
            <w:r w:rsidRPr="000D7DA7">
              <w:rPr>
                <w:rFonts w:ascii="Arial" w:hAnsi="Arial" w:cs="Arial"/>
                <w:b/>
                <w:bCs/>
                <w:sz w:val="18"/>
                <w:szCs w:val="18"/>
              </w:rPr>
              <w:t>Dates</w:t>
            </w:r>
          </w:p>
        </w:tc>
        <w:tc>
          <w:tcPr>
            <w:tcW w:w="9000" w:type="dxa"/>
            <w:shd w:val="clear" w:color="auto" w:fill="auto"/>
          </w:tcPr>
          <w:p w:rsidR="000D7DA7" w:rsidRPr="00EF0B19" w:rsidRDefault="000D7DA7" w:rsidP="000D7DA7">
            <w:pPr>
              <w:rPr>
                <w:rFonts w:ascii="Arial" w:hAnsi="Arial" w:cs="Arial"/>
                <w:b/>
                <w:bCs/>
                <w:sz w:val="18"/>
                <w:szCs w:val="18"/>
              </w:rPr>
            </w:pPr>
            <w:r w:rsidRPr="00EF0B19">
              <w:rPr>
                <w:rFonts w:ascii="Arial" w:hAnsi="Arial" w:cs="Arial"/>
                <w:b/>
                <w:bCs/>
                <w:sz w:val="18"/>
                <w:szCs w:val="18"/>
              </w:rPr>
              <w:t xml:space="preserve">Subject, Key Dates </w:t>
            </w:r>
          </w:p>
        </w:tc>
      </w:tr>
      <w:tr w:rsidR="007123F7" w:rsidRPr="000D7DA7" w:rsidTr="00384D82">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01</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08/24</w:t>
            </w:r>
          </w:p>
        </w:tc>
        <w:tc>
          <w:tcPr>
            <w:tcW w:w="9000" w:type="dxa"/>
          </w:tcPr>
          <w:p w:rsidR="007123F7" w:rsidRPr="00EF0B19" w:rsidRDefault="007123F7" w:rsidP="007123F7">
            <w:pPr>
              <w:rPr>
                <w:rFonts w:ascii="Arial" w:hAnsi="Arial" w:cs="Arial"/>
                <w:sz w:val="18"/>
                <w:szCs w:val="18"/>
              </w:rPr>
            </w:pPr>
            <w:r w:rsidRPr="00EF0B19">
              <w:rPr>
                <w:rFonts w:ascii="Arial" w:hAnsi="Arial" w:cs="Arial"/>
                <w:sz w:val="18"/>
                <w:szCs w:val="18"/>
              </w:rPr>
              <w:t xml:space="preserve">Course overview Ch1 Strategic Facilities Planning </w:t>
            </w:r>
          </w:p>
        </w:tc>
      </w:tr>
      <w:tr w:rsidR="007123F7" w:rsidRPr="000D7DA7" w:rsidTr="00384D82">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02</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08/29</w:t>
            </w:r>
          </w:p>
        </w:tc>
        <w:tc>
          <w:tcPr>
            <w:tcW w:w="9000" w:type="dxa"/>
          </w:tcPr>
          <w:p w:rsidR="007123F7" w:rsidRPr="00EF0B19" w:rsidRDefault="007123F7" w:rsidP="007123F7">
            <w:pPr>
              <w:rPr>
                <w:rFonts w:ascii="Arial" w:hAnsi="Arial" w:cs="Arial"/>
                <w:sz w:val="18"/>
                <w:szCs w:val="18"/>
              </w:rPr>
            </w:pPr>
            <w:r w:rsidRPr="00EF0B19">
              <w:rPr>
                <w:rFonts w:ascii="Arial" w:hAnsi="Arial" w:cs="Arial"/>
                <w:sz w:val="18"/>
                <w:szCs w:val="18"/>
              </w:rPr>
              <w:t>Ch1 HW + Start Ch2 Product, Process, &amp; Schedule Design</w:t>
            </w:r>
          </w:p>
        </w:tc>
      </w:tr>
      <w:tr w:rsidR="007123F7" w:rsidRPr="000D7DA7" w:rsidTr="00384D82">
        <w:trPr>
          <w:trHeight w:val="70"/>
        </w:trPr>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02</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08/31</w:t>
            </w:r>
          </w:p>
        </w:tc>
        <w:tc>
          <w:tcPr>
            <w:tcW w:w="9000" w:type="dxa"/>
          </w:tcPr>
          <w:p w:rsidR="007123F7" w:rsidRPr="00EF0B19" w:rsidRDefault="007123F7" w:rsidP="007123F7">
            <w:pPr>
              <w:rPr>
                <w:rFonts w:ascii="Arial" w:hAnsi="Arial" w:cs="Arial"/>
                <w:sz w:val="18"/>
                <w:szCs w:val="18"/>
              </w:rPr>
            </w:pPr>
            <w:r w:rsidRPr="00EF0B19">
              <w:rPr>
                <w:rFonts w:ascii="Arial" w:hAnsi="Arial" w:cs="Arial"/>
                <w:sz w:val="18"/>
                <w:szCs w:val="18"/>
              </w:rPr>
              <w:t>Ch2 (#24-end) + Ch3 Flow, Space, &amp; Activity Relationships</w:t>
            </w:r>
          </w:p>
        </w:tc>
      </w:tr>
      <w:tr w:rsidR="007123F7" w:rsidRPr="000D7DA7" w:rsidTr="00384D82">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03</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09/04</w:t>
            </w:r>
          </w:p>
        </w:tc>
        <w:tc>
          <w:tcPr>
            <w:tcW w:w="9000" w:type="dxa"/>
          </w:tcPr>
          <w:p w:rsidR="007123F7" w:rsidRPr="00EF0B19" w:rsidRDefault="007123F7" w:rsidP="007123F7">
            <w:pPr>
              <w:rPr>
                <w:rFonts w:ascii="Arial" w:hAnsi="Arial" w:cs="Arial"/>
                <w:sz w:val="18"/>
                <w:szCs w:val="18"/>
              </w:rPr>
            </w:pPr>
            <w:r w:rsidRPr="00EF0B19">
              <w:rPr>
                <w:rFonts w:ascii="Arial" w:hAnsi="Arial" w:cs="Arial"/>
                <w:sz w:val="18"/>
                <w:szCs w:val="18"/>
              </w:rPr>
              <w:t>Labor Day Holiday</w:t>
            </w:r>
          </w:p>
        </w:tc>
      </w:tr>
      <w:tr w:rsidR="007123F7" w:rsidRPr="000D7DA7" w:rsidTr="00384D82">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03</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09/05</w:t>
            </w:r>
          </w:p>
        </w:tc>
        <w:tc>
          <w:tcPr>
            <w:tcW w:w="9000" w:type="dxa"/>
          </w:tcPr>
          <w:p w:rsidR="007123F7" w:rsidRPr="00EF0B19" w:rsidRDefault="007123F7" w:rsidP="007123F7">
            <w:pPr>
              <w:rPr>
                <w:rFonts w:ascii="Arial" w:hAnsi="Arial" w:cs="Arial"/>
                <w:sz w:val="18"/>
                <w:szCs w:val="18"/>
              </w:rPr>
            </w:pPr>
            <w:r w:rsidRPr="00EF0B19">
              <w:rPr>
                <w:rFonts w:ascii="Arial" w:hAnsi="Arial" w:cs="Arial"/>
                <w:sz w:val="18"/>
                <w:szCs w:val="18"/>
              </w:rPr>
              <w:t>Ch2 HW (thru 2-36) + Ch2 HW (2-39-end) + Ch3 HW (3.1-3.11)</w:t>
            </w:r>
          </w:p>
        </w:tc>
      </w:tr>
      <w:tr w:rsidR="007123F7" w:rsidRPr="000D7DA7" w:rsidTr="00384D82">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03</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09/07</w:t>
            </w:r>
          </w:p>
        </w:tc>
        <w:tc>
          <w:tcPr>
            <w:tcW w:w="9000" w:type="dxa"/>
          </w:tcPr>
          <w:p w:rsidR="007123F7" w:rsidRPr="00EF0B19" w:rsidRDefault="007123F7" w:rsidP="007123F7">
            <w:pPr>
              <w:rPr>
                <w:rFonts w:ascii="Arial" w:hAnsi="Arial" w:cs="Arial"/>
                <w:sz w:val="18"/>
                <w:szCs w:val="18"/>
              </w:rPr>
            </w:pPr>
            <w:r w:rsidRPr="00EF0B19">
              <w:rPr>
                <w:rFonts w:ascii="Arial" w:hAnsi="Arial" w:cs="Arial"/>
                <w:b/>
                <w:i/>
                <w:sz w:val="18"/>
                <w:szCs w:val="18"/>
              </w:rPr>
              <w:t>WERC Conference 7:30am-4:30pm</w:t>
            </w:r>
          </w:p>
        </w:tc>
      </w:tr>
      <w:tr w:rsidR="007123F7" w:rsidRPr="000D7DA7" w:rsidTr="00384D82">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04</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09/12</w:t>
            </w:r>
          </w:p>
        </w:tc>
        <w:tc>
          <w:tcPr>
            <w:tcW w:w="9000" w:type="dxa"/>
          </w:tcPr>
          <w:p w:rsidR="007123F7" w:rsidRPr="00EF0B19" w:rsidRDefault="007123F7" w:rsidP="007123F7">
            <w:pPr>
              <w:rPr>
                <w:rFonts w:ascii="Arial" w:hAnsi="Arial" w:cs="Arial"/>
                <w:sz w:val="18"/>
                <w:szCs w:val="18"/>
              </w:rPr>
            </w:pPr>
            <w:r w:rsidRPr="00EF0B19">
              <w:rPr>
                <w:rFonts w:ascii="Arial" w:hAnsi="Arial" w:cs="Arial"/>
                <w:sz w:val="18"/>
                <w:szCs w:val="18"/>
              </w:rPr>
              <w:t>Ch3 HW (3.14-end) + Ch4 Personnel Requirements</w:t>
            </w:r>
          </w:p>
        </w:tc>
      </w:tr>
      <w:tr w:rsidR="007123F7" w:rsidRPr="000D7DA7" w:rsidTr="00384D82">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04</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09/14</w:t>
            </w:r>
          </w:p>
        </w:tc>
        <w:tc>
          <w:tcPr>
            <w:tcW w:w="9000" w:type="dxa"/>
          </w:tcPr>
          <w:p w:rsidR="007123F7" w:rsidRPr="00EF0B19" w:rsidRDefault="007123F7" w:rsidP="007123F7">
            <w:pPr>
              <w:rPr>
                <w:rFonts w:ascii="Arial" w:hAnsi="Arial" w:cs="Arial"/>
                <w:sz w:val="18"/>
                <w:szCs w:val="18"/>
              </w:rPr>
            </w:pPr>
            <w:r w:rsidRPr="00EF0B19">
              <w:rPr>
                <w:rFonts w:ascii="Arial" w:hAnsi="Arial" w:cs="Arial"/>
                <w:sz w:val="18"/>
                <w:szCs w:val="18"/>
              </w:rPr>
              <w:t xml:space="preserve">Ch4 HW + PE registration process </w:t>
            </w:r>
            <w:proofErr w:type="spellStart"/>
            <w:r w:rsidRPr="00EF0B19">
              <w:rPr>
                <w:rFonts w:ascii="Arial" w:hAnsi="Arial" w:cs="Arial"/>
                <w:sz w:val="18"/>
                <w:szCs w:val="18"/>
              </w:rPr>
              <w:t>discussoin</w:t>
            </w:r>
            <w:proofErr w:type="spellEnd"/>
            <w:r w:rsidRPr="00EF0B19">
              <w:rPr>
                <w:rFonts w:ascii="Arial" w:hAnsi="Arial" w:cs="Arial"/>
                <w:sz w:val="18"/>
                <w:szCs w:val="18"/>
              </w:rPr>
              <w:t xml:space="preserve"> </w:t>
            </w:r>
          </w:p>
        </w:tc>
      </w:tr>
      <w:tr w:rsidR="007123F7" w:rsidRPr="000D7DA7" w:rsidTr="009E39AE">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05</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09/19</w:t>
            </w:r>
          </w:p>
        </w:tc>
        <w:tc>
          <w:tcPr>
            <w:tcW w:w="9000" w:type="dxa"/>
          </w:tcPr>
          <w:p w:rsidR="007123F7" w:rsidRPr="00EF0B19" w:rsidRDefault="007123F7" w:rsidP="007123F7">
            <w:pPr>
              <w:rPr>
                <w:rFonts w:ascii="Arial" w:hAnsi="Arial" w:cs="Arial"/>
                <w:sz w:val="18"/>
                <w:szCs w:val="18"/>
              </w:rPr>
            </w:pPr>
            <w:r w:rsidRPr="00EF0B19">
              <w:rPr>
                <w:rFonts w:ascii="Arial" w:hAnsi="Arial" w:cs="Arial"/>
                <w:sz w:val="18"/>
                <w:szCs w:val="18"/>
              </w:rPr>
              <w:t>Ch5 Material Handling + Distribute Project Assignment to begin to form teams</w:t>
            </w:r>
          </w:p>
        </w:tc>
      </w:tr>
      <w:tr w:rsidR="007123F7" w:rsidRPr="000D7DA7" w:rsidTr="009E39AE">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05</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09/21</w:t>
            </w:r>
          </w:p>
        </w:tc>
        <w:tc>
          <w:tcPr>
            <w:tcW w:w="9000" w:type="dxa"/>
          </w:tcPr>
          <w:p w:rsidR="007123F7" w:rsidRPr="00EF0B19" w:rsidRDefault="007123F7" w:rsidP="007123F7">
            <w:pPr>
              <w:rPr>
                <w:rFonts w:ascii="Arial" w:hAnsi="Arial" w:cs="Arial"/>
                <w:sz w:val="18"/>
                <w:szCs w:val="18"/>
              </w:rPr>
            </w:pPr>
            <w:proofErr w:type="spellStart"/>
            <w:r w:rsidRPr="00EF0B19">
              <w:rPr>
                <w:rFonts w:ascii="Arial" w:hAnsi="Arial" w:cs="Arial"/>
                <w:sz w:val="18"/>
                <w:szCs w:val="18"/>
              </w:rPr>
              <w:t>Mat’l</w:t>
            </w:r>
            <w:proofErr w:type="spellEnd"/>
            <w:r w:rsidRPr="00EF0B19">
              <w:rPr>
                <w:rFonts w:ascii="Arial" w:hAnsi="Arial" w:cs="Arial"/>
                <w:sz w:val="18"/>
                <w:szCs w:val="18"/>
              </w:rPr>
              <w:t xml:space="preserve"> Handling videos + Ch5 HW</w:t>
            </w:r>
          </w:p>
        </w:tc>
      </w:tr>
      <w:tr w:rsidR="007123F7" w:rsidRPr="000D7DA7" w:rsidTr="009E39AE">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06</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09/26</w:t>
            </w:r>
          </w:p>
        </w:tc>
        <w:tc>
          <w:tcPr>
            <w:tcW w:w="9000" w:type="dxa"/>
          </w:tcPr>
          <w:p w:rsidR="007123F7" w:rsidRPr="00EF0B19" w:rsidRDefault="007123F7" w:rsidP="007123F7">
            <w:pPr>
              <w:rPr>
                <w:rFonts w:ascii="Arial" w:hAnsi="Arial" w:cs="Arial"/>
                <w:b/>
                <w:i/>
                <w:sz w:val="18"/>
                <w:szCs w:val="18"/>
              </w:rPr>
            </w:pPr>
            <w:r w:rsidRPr="00EF0B19">
              <w:rPr>
                <w:rStyle w:val="Strong"/>
                <w:rFonts w:ascii="Arial" w:hAnsi="Arial" w:cs="Arial"/>
                <w:sz w:val="18"/>
                <w:szCs w:val="18"/>
              </w:rPr>
              <w:t>UTA Engineering Career Fair</w:t>
            </w:r>
            <w:r w:rsidRPr="00EF0B19">
              <w:rPr>
                <w:rFonts w:ascii="Arial" w:hAnsi="Arial" w:cs="Arial"/>
                <w:b/>
                <w:i/>
                <w:sz w:val="18"/>
                <w:szCs w:val="18"/>
              </w:rPr>
              <w:t xml:space="preserve"> (10:00am-3:00pm)</w:t>
            </w:r>
          </w:p>
        </w:tc>
      </w:tr>
      <w:tr w:rsidR="007123F7" w:rsidRPr="000D7DA7" w:rsidTr="009E39AE">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06</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09/28</w:t>
            </w:r>
          </w:p>
        </w:tc>
        <w:tc>
          <w:tcPr>
            <w:tcW w:w="9000" w:type="dxa"/>
          </w:tcPr>
          <w:p w:rsidR="007123F7" w:rsidRPr="00EF0B19" w:rsidRDefault="007123F7" w:rsidP="00EF0B19">
            <w:pPr>
              <w:rPr>
                <w:rFonts w:ascii="Arial" w:hAnsi="Arial" w:cs="Arial"/>
                <w:sz w:val="18"/>
                <w:szCs w:val="18"/>
              </w:rPr>
            </w:pPr>
            <w:r w:rsidRPr="00EF0B19">
              <w:rPr>
                <w:rFonts w:ascii="Arial" w:hAnsi="Arial" w:cs="Arial"/>
                <w:b/>
                <w:sz w:val="18"/>
                <w:szCs w:val="18"/>
              </w:rPr>
              <w:t>Ch6 Layout + Complete Project Team Formation</w:t>
            </w:r>
            <w:r w:rsidR="00EF0B19" w:rsidRPr="00EF0B19">
              <w:rPr>
                <w:rFonts w:ascii="Arial" w:hAnsi="Arial" w:cs="Arial"/>
                <w:sz w:val="18"/>
                <w:szCs w:val="18"/>
              </w:rPr>
              <w:t xml:space="preserve">: </w:t>
            </w:r>
            <w:r w:rsidRPr="00EF0B19">
              <w:rPr>
                <w:rFonts w:ascii="Arial" w:hAnsi="Arial" w:cs="Arial"/>
                <w:sz w:val="18"/>
                <w:szCs w:val="18"/>
              </w:rPr>
              <w:t xml:space="preserve">Pro-Planner </w:t>
            </w:r>
            <w:r w:rsidR="00EF0B19" w:rsidRPr="00EF0B19">
              <w:rPr>
                <w:rFonts w:ascii="Arial" w:hAnsi="Arial" w:cs="Arial"/>
                <w:sz w:val="18"/>
                <w:szCs w:val="18"/>
              </w:rPr>
              <w:t>&amp;</w:t>
            </w:r>
            <w:r w:rsidRPr="00EF0B19">
              <w:rPr>
                <w:rFonts w:ascii="Arial" w:hAnsi="Arial" w:cs="Arial"/>
                <w:sz w:val="18"/>
                <w:szCs w:val="18"/>
              </w:rPr>
              <w:t xml:space="preserve"> Visio software discussion</w:t>
            </w:r>
          </w:p>
        </w:tc>
      </w:tr>
      <w:tr w:rsidR="007123F7" w:rsidRPr="000D7DA7" w:rsidTr="000D7DA7">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07</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10/03-05</w:t>
            </w:r>
          </w:p>
        </w:tc>
        <w:tc>
          <w:tcPr>
            <w:tcW w:w="9000" w:type="dxa"/>
            <w:shd w:val="clear" w:color="auto" w:fill="auto"/>
          </w:tcPr>
          <w:p w:rsidR="007123F7" w:rsidRPr="00EF0B19" w:rsidRDefault="007123F7" w:rsidP="007123F7">
            <w:pPr>
              <w:rPr>
                <w:rFonts w:ascii="Arial" w:hAnsi="Arial" w:cs="Arial"/>
                <w:bCs/>
                <w:sz w:val="18"/>
                <w:szCs w:val="18"/>
              </w:rPr>
            </w:pPr>
            <w:r w:rsidRPr="00EF0B19">
              <w:rPr>
                <w:rFonts w:ascii="Arial" w:hAnsi="Arial" w:cs="Arial"/>
                <w:bCs/>
                <w:sz w:val="18"/>
                <w:szCs w:val="18"/>
              </w:rPr>
              <w:t>Teams work together (VISIO assignment)</w:t>
            </w:r>
          </w:p>
        </w:tc>
      </w:tr>
      <w:tr w:rsidR="007123F7" w:rsidRPr="000D7DA7" w:rsidTr="000D7DA7">
        <w:tc>
          <w:tcPr>
            <w:tcW w:w="738"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08</w:t>
            </w:r>
          </w:p>
        </w:tc>
        <w:tc>
          <w:tcPr>
            <w:tcW w:w="990" w:type="dxa"/>
            <w:shd w:val="clear" w:color="auto" w:fill="auto"/>
          </w:tcPr>
          <w:p w:rsidR="007123F7" w:rsidRPr="000D7DA7" w:rsidRDefault="007123F7" w:rsidP="007123F7">
            <w:pPr>
              <w:rPr>
                <w:rFonts w:ascii="Arial" w:hAnsi="Arial" w:cs="Arial"/>
                <w:b/>
                <w:bCs/>
                <w:sz w:val="18"/>
                <w:szCs w:val="18"/>
              </w:rPr>
            </w:pPr>
            <w:r w:rsidRPr="000D7DA7">
              <w:rPr>
                <w:rFonts w:ascii="Arial" w:hAnsi="Arial" w:cs="Arial"/>
                <w:b/>
                <w:bCs/>
                <w:sz w:val="18"/>
                <w:szCs w:val="18"/>
              </w:rPr>
              <w:t>10/10-12</w:t>
            </w:r>
          </w:p>
        </w:tc>
        <w:tc>
          <w:tcPr>
            <w:tcW w:w="9000" w:type="dxa"/>
            <w:shd w:val="clear" w:color="auto" w:fill="auto"/>
          </w:tcPr>
          <w:p w:rsidR="007123F7" w:rsidRPr="00EF0B19" w:rsidRDefault="007123F7" w:rsidP="007123F7">
            <w:pPr>
              <w:rPr>
                <w:rFonts w:ascii="Arial" w:hAnsi="Arial" w:cs="Arial"/>
                <w:bCs/>
                <w:sz w:val="18"/>
                <w:szCs w:val="18"/>
              </w:rPr>
            </w:pPr>
            <w:r w:rsidRPr="00EF0B19">
              <w:rPr>
                <w:rFonts w:ascii="Arial" w:hAnsi="Arial" w:cs="Arial"/>
                <w:bCs/>
                <w:sz w:val="18"/>
                <w:szCs w:val="18"/>
              </w:rPr>
              <w:t>Teams work together (Proplanner assignment)</w:t>
            </w:r>
          </w:p>
        </w:tc>
      </w:tr>
      <w:tr w:rsidR="00EF0B19" w:rsidRPr="000D7DA7" w:rsidTr="00561D97">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09</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10/17</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 xml:space="preserve">Project plan &amp; </w:t>
            </w:r>
            <w:r w:rsidRPr="00EF0B19">
              <w:rPr>
                <w:rFonts w:ascii="Arial" w:hAnsi="Arial" w:cs="Arial"/>
                <w:i/>
                <w:sz w:val="18"/>
                <w:szCs w:val="18"/>
              </w:rPr>
              <w:t>MS Project</w:t>
            </w:r>
            <w:r w:rsidRPr="00EF0B19">
              <w:rPr>
                <w:rFonts w:ascii="Arial" w:hAnsi="Arial" w:cs="Arial"/>
                <w:sz w:val="18"/>
                <w:szCs w:val="18"/>
              </w:rPr>
              <w:t xml:space="preserve">  schedule due +  Review for midterm exam (</w:t>
            </w:r>
            <w:proofErr w:type="spellStart"/>
            <w:r w:rsidRPr="00EF0B19">
              <w:rPr>
                <w:rFonts w:ascii="Arial" w:hAnsi="Arial" w:cs="Arial"/>
                <w:sz w:val="18"/>
                <w:szCs w:val="18"/>
              </w:rPr>
              <w:t>Ch</w:t>
            </w:r>
            <w:proofErr w:type="spellEnd"/>
            <w:r w:rsidRPr="00EF0B19">
              <w:rPr>
                <w:rFonts w:ascii="Arial" w:hAnsi="Arial" w:cs="Arial"/>
                <w:sz w:val="18"/>
                <w:szCs w:val="18"/>
              </w:rPr>
              <w:t xml:space="preserve"> 1-6) </w:t>
            </w:r>
          </w:p>
        </w:tc>
      </w:tr>
      <w:tr w:rsidR="00EF0B19" w:rsidRPr="000D7DA7" w:rsidTr="00561D97">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09</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10/19</w:t>
            </w:r>
          </w:p>
        </w:tc>
        <w:tc>
          <w:tcPr>
            <w:tcW w:w="9000" w:type="dxa"/>
          </w:tcPr>
          <w:p w:rsidR="00EF0B19" w:rsidRPr="00EF0B19" w:rsidRDefault="00EF0B19" w:rsidP="00EF0B19">
            <w:pPr>
              <w:rPr>
                <w:rFonts w:ascii="Arial" w:hAnsi="Arial" w:cs="Arial"/>
                <w:b/>
                <w:i/>
                <w:sz w:val="18"/>
                <w:szCs w:val="18"/>
              </w:rPr>
            </w:pPr>
            <w:r w:rsidRPr="00EF0B19">
              <w:rPr>
                <w:rFonts w:ascii="Arial" w:hAnsi="Arial" w:cs="Arial"/>
                <w:b/>
                <w:i/>
                <w:sz w:val="18"/>
                <w:szCs w:val="18"/>
              </w:rPr>
              <w:t>Midterm Exam</w:t>
            </w:r>
          </w:p>
        </w:tc>
      </w:tr>
      <w:tr w:rsidR="00EF0B19" w:rsidRPr="000D7DA7" w:rsidTr="00561D97">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10</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10/24</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No class (work on projects)</w:t>
            </w:r>
          </w:p>
        </w:tc>
      </w:tr>
      <w:tr w:rsidR="00EF0B19" w:rsidRPr="000D7DA7" w:rsidTr="00561D97">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10</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10/26</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Review midterm exam + Case Study Materials online</w:t>
            </w:r>
          </w:p>
        </w:tc>
      </w:tr>
      <w:tr w:rsidR="00EF0B19" w:rsidRPr="000D7DA7" w:rsidTr="00561D97">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10/31</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Ch7 Warehouse Operations + warehouse equipment discussion</w:t>
            </w:r>
          </w:p>
        </w:tc>
      </w:tr>
      <w:tr w:rsidR="00EF0B19" w:rsidRPr="000D7DA7" w:rsidTr="00561D97">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11/02</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 xml:space="preserve">Ch7 HW </w:t>
            </w:r>
          </w:p>
        </w:tc>
      </w:tr>
      <w:tr w:rsidR="00EF0B19" w:rsidRPr="000D7DA7" w:rsidTr="00561D97">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12</w:t>
            </w:r>
          </w:p>
        </w:tc>
        <w:tc>
          <w:tcPr>
            <w:tcW w:w="990" w:type="dxa"/>
            <w:shd w:val="clear" w:color="auto" w:fill="auto"/>
          </w:tcPr>
          <w:p w:rsidR="00EF0B19" w:rsidRPr="000D7DA7" w:rsidRDefault="00EF0B19" w:rsidP="00EF0B19">
            <w:pPr>
              <w:rPr>
                <w:rFonts w:ascii="Arial" w:hAnsi="Arial" w:cs="Arial"/>
                <w:b/>
                <w:bCs/>
                <w:sz w:val="18"/>
                <w:szCs w:val="18"/>
              </w:rPr>
            </w:pPr>
            <w:r>
              <w:rPr>
                <w:rFonts w:ascii="Arial" w:hAnsi="Arial" w:cs="Arial"/>
                <w:b/>
                <w:bCs/>
                <w:sz w:val="18"/>
                <w:szCs w:val="18"/>
              </w:rPr>
              <w:t>11/07</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 xml:space="preserve">Ch8 Manufacturing Operations + Ch9 Facilities Systems + Ch10 Quantitative Facilities Planning Models </w:t>
            </w:r>
          </w:p>
        </w:tc>
      </w:tr>
      <w:tr w:rsidR="00EF0B19" w:rsidRPr="000D7DA7" w:rsidTr="00561D97">
        <w:tc>
          <w:tcPr>
            <w:tcW w:w="738" w:type="dxa"/>
            <w:shd w:val="clear" w:color="auto" w:fill="auto"/>
          </w:tcPr>
          <w:p w:rsidR="00EF0B19" w:rsidRPr="000D7DA7" w:rsidRDefault="00EF0B19" w:rsidP="00EF0B19">
            <w:pPr>
              <w:rPr>
                <w:rFonts w:ascii="Arial" w:hAnsi="Arial" w:cs="Arial"/>
                <w:b/>
                <w:bCs/>
                <w:sz w:val="18"/>
                <w:szCs w:val="18"/>
              </w:rPr>
            </w:pPr>
            <w:r>
              <w:rPr>
                <w:rFonts w:ascii="Arial" w:hAnsi="Arial" w:cs="Arial"/>
                <w:b/>
                <w:bCs/>
                <w:sz w:val="18"/>
                <w:szCs w:val="18"/>
              </w:rPr>
              <w:t>12</w:t>
            </w:r>
          </w:p>
        </w:tc>
        <w:tc>
          <w:tcPr>
            <w:tcW w:w="990" w:type="dxa"/>
            <w:shd w:val="clear" w:color="auto" w:fill="auto"/>
          </w:tcPr>
          <w:p w:rsidR="00EF0B19" w:rsidRPr="000D7DA7" w:rsidRDefault="00EF0B19" w:rsidP="00EF0B19">
            <w:pPr>
              <w:rPr>
                <w:rFonts w:ascii="Arial" w:hAnsi="Arial" w:cs="Arial"/>
                <w:b/>
                <w:bCs/>
                <w:sz w:val="18"/>
                <w:szCs w:val="18"/>
              </w:rPr>
            </w:pPr>
            <w:r>
              <w:rPr>
                <w:rFonts w:ascii="Arial" w:hAnsi="Arial" w:cs="Arial"/>
                <w:b/>
                <w:bCs/>
                <w:sz w:val="18"/>
                <w:szCs w:val="18"/>
              </w:rPr>
              <w:t>11/09</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Work together in teams on project</w:t>
            </w:r>
          </w:p>
        </w:tc>
      </w:tr>
      <w:tr w:rsidR="00EF0B19" w:rsidRPr="000D7DA7" w:rsidTr="00940480">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13</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11/14</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 xml:space="preserve">Ch10 HW + Ch12 Preparing, Presenting, Implementing the Facilities Plan </w:t>
            </w:r>
          </w:p>
        </w:tc>
      </w:tr>
      <w:tr w:rsidR="00EF0B19" w:rsidRPr="000D7DA7" w:rsidTr="00940480">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13</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11/16</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Ch11 HW +  Ch12 HW + Project mgt. follow-up discussion + Last Q&amp;A for project</w:t>
            </w:r>
          </w:p>
        </w:tc>
      </w:tr>
      <w:tr w:rsidR="00EF0B19" w:rsidRPr="000D7DA7" w:rsidTr="00940480">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14</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11/21</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Ethics case studies during class</w:t>
            </w:r>
          </w:p>
        </w:tc>
      </w:tr>
      <w:tr w:rsidR="00EF0B19" w:rsidRPr="000D7DA7" w:rsidTr="00940480">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14</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11/23</w:t>
            </w:r>
          </w:p>
        </w:tc>
        <w:tc>
          <w:tcPr>
            <w:tcW w:w="9000" w:type="dxa"/>
          </w:tcPr>
          <w:p w:rsidR="00EF0B19" w:rsidRPr="00EF0B19" w:rsidRDefault="00EF0B19" w:rsidP="00EF0B19">
            <w:pPr>
              <w:rPr>
                <w:rFonts w:ascii="Arial" w:hAnsi="Arial" w:cs="Arial"/>
                <w:b/>
                <w:i/>
                <w:sz w:val="18"/>
                <w:szCs w:val="18"/>
              </w:rPr>
            </w:pPr>
            <w:r w:rsidRPr="00EF0B19">
              <w:rPr>
                <w:rFonts w:ascii="Arial" w:hAnsi="Arial" w:cs="Arial"/>
                <w:sz w:val="18"/>
                <w:szCs w:val="18"/>
              </w:rPr>
              <w:t xml:space="preserve">Thanksgiving Holiday </w:t>
            </w:r>
          </w:p>
        </w:tc>
      </w:tr>
      <w:tr w:rsidR="00EF0B19" w:rsidRPr="000D7DA7" w:rsidTr="00442715">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15</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11/28</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Work together in teams on project</w:t>
            </w:r>
          </w:p>
        </w:tc>
      </w:tr>
      <w:tr w:rsidR="00EF0B19" w:rsidRPr="000D7DA7" w:rsidTr="00442715">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15</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11/30</w:t>
            </w:r>
          </w:p>
        </w:tc>
        <w:tc>
          <w:tcPr>
            <w:tcW w:w="9000" w:type="dxa"/>
          </w:tcPr>
          <w:p w:rsidR="00EF0B19" w:rsidRPr="00EF0B19" w:rsidRDefault="00EF0B19" w:rsidP="00EF0B19">
            <w:pPr>
              <w:rPr>
                <w:rFonts w:ascii="Arial" w:hAnsi="Arial" w:cs="Arial"/>
                <w:sz w:val="18"/>
                <w:szCs w:val="18"/>
              </w:rPr>
            </w:pPr>
            <w:r w:rsidRPr="00EF0B19">
              <w:rPr>
                <w:rFonts w:ascii="Arial" w:hAnsi="Arial" w:cs="Arial"/>
                <w:b/>
                <w:i/>
                <w:sz w:val="18"/>
                <w:szCs w:val="18"/>
              </w:rPr>
              <w:t>Projects due:</w:t>
            </w:r>
            <w:r w:rsidRPr="00EF0B19">
              <w:rPr>
                <w:rFonts w:ascii="Arial" w:hAnsi="Arial" w:cs="Arial"/>
                <w:sz w:val="18"/>
                <w:szCs w:val="18"/>
              </w:rPr>
              <w:t xml:space="preserve"> Upload presentation files </w:t>
            </w:r>
            <w:r>
              <w:rPr>
                <w:rFonts w:ascii="Arial" w:hAnsi="Arial" w:cs="Arial"/>
                <w:sz w:val="18"/>
                <w:szCs w:val="18"/>
              </w:rPr>
              <w:t>11:00am + Oral presentations</w:t>
            </w:r>
          </w:p>
        </w:tc>
      </w:tr>
      <w:tr w:rsidR="00EF0B19" w:rsidRPr="000D7DA7" w:rsidTr="00442715">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16</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12/05</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Oral presenta</w:t>
            </w:r>
            <w:r>
              <w:rPr>
                <w:rFonts w:ascii="Arial" w:hAnsi="Arial" w:cs="Arial"/>
                <w:sz w:val="18"/>
                <w:szCs w:val="18"/>
              </w:rPr>
              <w:t xml:space="preserve">tions cont'd. </w:t>
            </w:r>
            <w:r w:rsidRPr="00EF0B19">
              <w:rPr>
                <w:rFonts w:ascii="Arial" w:hAnsi="Arial" w:cs="Arial"/>
                <w:sz w:val="18"/>
                <w:szCs w:val="18"/>
              </w:rPr>
              <w:t>+ Q&amp;A for final exam</w:t>
            </w:r>
          </w:p>
        </w:tc>
      </w:tr>
      <w:tr w:rsidR="00EF0B19" w:rsidRPr="000D7DA7" w:rsidTr="00442715">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16</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12/06</w:t>
            </w:r>
          </w:p>
        </w:tc>
        <w:tc>
          <w:tcPr>
            <w:tcW w:w="9000" w:type="dxa"/>
          </w:tcPr>
          <w:p w:rsidR="00EF0B19" w:rsidRPr="00EF0B19" w:rsidRDefault="00EF0B19" w:rsidP="00EF0B19">
            <w:pPr>
              <w:rPr>
                <w:rFonts w:ascii="Arial" w:hAnsi="Arial" w:cs="Arial"/>
                <w:sz w:val="18"/>
                <w:szCs w:val="18"/>
              </w:rPr>
            </w:pPr>
            <w:r w:rsidRPr="00EF0B19">
              <w:rPr>
                <w:rFonts w:ascii="Arial" w:hAnsi="Arial" w:cs="Arial"/>
                <w:sz w:val="18"/>
                <w:szCs w:val="18"/>
              </w:rPr>
              <w:t xml:space="preserve">Last day of class </w:t>
            </w:r>
            <w:bookmarkStart w:id="2" w:name="_GoBack"/>
            <w:bookmarkEnd w:id="2"/>
          </w:p>
        </w:tc>
      </w:tr>
      <w:tr w:rsidR="00EF0B19" w:rsidRPr="000D7DA7" w:rsidTr="000D7DA7">
        <w:tc>
          <w:tcPr>
            <w:tcW w:w="738"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 xml:space="preserve"> </w:t>
            </w:r>
          </w:p>
        </w:tc>
        <w:tc>
          <w:tcPr>
            <w:tcW w:w="990" w:type="dxa"/>
            <w:shd w:val="clear" w:color="auto" w:fill="auto"/>
          </w:tcPr>
          <w:p w:rsidR="00EF0B19" w:rsidRPr="000D7DA7" w:rsidRDefault="00EF0B19" w:rsidP="00EF0B19">
            <w:pPr>
              <w:rPr>
                <w:rFonts w:ascii="Arial" w:hAnsi="Arial" w:cs="Arial"/>
                <w:b/>
                <w:bCs/>
                <w:sz w:val="18"/>
                <w:szCs w:val="18"/>
              </w:rPr>
            </w:pPr>
            <w:r w:rsidRPr="000D7DA7">
              <w:rPr>
                <w:rFonts w:ascii="Arial" w:hAnsi="Arial" w:cs="Arial"/>
                <w:b/>
                <w:bCs/>
                <w:sz w:val="18"/>
                <w:szCs w:val="18"/>
              </w:rPr>
              <w:t>12/12</w:t>
            </w:r>
          </w:p>
        </w:tc>
        <w:tc>
          <w:tcPr>
            <w:tcW w:w="9000" w:type="dxa"/>
            <w:shd w:val="clear" w:color="auto" w:fill="auto"/>
          </w:tcPr>
          <w:p w:rsidR="00EF0B19" w:rsidRPr="00EF0B19" w:rsidRDefault="00EF0B19" w:rsidP="00EF0B19">
            <w:pPr>
              <w:rPr>
                <w:rFonts w:ascii="Arial" w:hAnsi="Arial" w:cs="Arial"/>
                <w:b/>
                <w:bCs/>
                <w:sz w:val="18"/>
                <w:szCs w:val="18"/>
              </w:rPr>
            </w:pPr>
            <w:r w:rsidRPr="00EF0B19">
              <w:rPr>
                <w:rFonts w:ascii="Arial" w:hAnsi="Arial" w:cs="Arial"/>
                <w:b/>
                <w:bCs/>
                <w:sz w:val="18"/>
                <w:szCs w:val="18"/>
              </w:rPr>
              <w:t xml:space="preserve">Final Exam </w:t>
            </w:r>
            <w:r w:rsidRPr="00EF0B19">
              <w:rPr>
                <w:rFonts w:ascii="Arial" w:hAnsi="Arial" w:cs="Arial"/>
                <w:b/>
                <w:bCs/>
                <w:i/>
                <w:sz w:val="18"/>
                <w:szCs w:val="18"/>
              </w:rPr>
              <w:t>Note Time!</w:t>
            </w:r>
            <w:r w:rsidRPr="00EF0B19">
              <w:rPr>
                <w:rFonts w:ascii="Arial" w:hAnsi="Arial" w:cs="Arial"/>
                <w:b/>
                <w:bCs/>
                <w:sz w:val="18"/>
                <w:szCs w:val="18"/>
              </w:rPr>
              <w:t xml:space="preserve"> [11:00AM-12:20PM]</w:t>
            </w:r>
          </w:p>
        </w:tc>
      </w:tr>
    </w:tbl>
    <w:p w:rsidR="000D7DA7" w:rsidRPr="000D7DA7" w:rsidRDefault="000D7DA7" w:rsidP="000D7DA7">
      <w:pPr>
        <w:rPr>
          <w:rFonts w:ascii="Arial" w:hAnsi="Arial" w:cs="Arial"/>
          <w:b/>
          <w:bCs/>
          <w:sz w:val="18"/>
          <w:szCs w:val="18"/>
        </w:rPr>
      </w:pPr>
    </w:p>
    <w:p w:rsidR="000D7DA7" w:rsidRPr="00655AA1" w:rsidRDefault="000D7DA7" w:rsidP="000D7DA7">
      <w:pPr>
        <w:pBdr>
          <w:top w:val="single" w:sz="4" w:space="1" w:color="auto"/>
          <w:left w:val="single" w:sz="4" w:space="5" w:color="auto"/>
          <w:bottom w:val="single" w:sz="4" w:space="1" w:color="auto"/>
          <w:right w:val="single" w:sz="4" w:space="4" w:color="auto"/>
        </w:pBdr>
        <w:rPr>
          <w:rFonts w:ascii="Times New Roman" w:hAnsi="Times New Roman"/>
          <w:sz w:val="19"/>
          <w:szCs w:val="19"/>
        </w:rPr>
      </w:pPr>
      <w:r w:rsidRPr="00655AA1">
        <w:rPr>
          <w:rFonts w:ascii="Arial" w:hAnsi="Arial" w:cs="Arial"/>
          <w:b/>
          <w:color w:val="0000FF"/>
          <w:sz w:val="19"/>
          <w:szCs w:val="19"/>
        </w:rPr>
        <w:t>Emergency Phone Numbers</w:t>
      </w:r>
      <w:r w:rsidRPr="00655AA1">
        <w:rPr>
          <w:rFonts w:ascii="Arial" w:hAnsi="Arial" w:cs="Arial"/>
          <w:bCs/>
          <w:color w:val="FF0000"/>
          <w:sz w:val="19"/>
          <w:szCs w:val="19"/>
        </w:rPr>
        <w:t xml:space="preserve">:  </w:t>
      </w:r>
      <w:r w:rsidRPr="00655AA1">
        <w:rPr>
          <w:rFonts w:ascii="Arial" w:hAnsi="Arial" w:cs="Arial"/>
          <w:bCs/>
          <w:color w:val="0000FF"/>
          <w:sz w:val="19"/>
          <w:szCs w:val="19"/>
        </w:rPr>
        <w:t>In case o</w:t>
      </w:r>
      <w:r>
        <w:rPr>
          <w:rFonts w:ascii="Arial" w:hAnsi="Arial" w:cs="Arial"/>
          <w:bCs/>
          <w:color w:val="0000FF"/>
          <w:sz w:val="19"/>
          <w:szCs w:val="19"/>
        </w:rPr>
        <w:t>f an on-campus emergency, call</w:t>
      </w:r>
      <w:r w:rsidRPr="00655AA1">
        <w:rPr>
          <w:rFonts w:ascii="Arial" w:hAnsi="Arial" w:cs="Arial"/>
          <w:bCs/>
          <w:color w:val="0000FF"/>
          <w:sz w:val="19"/>
          <w:szCs w:val="19"/>
        </w:rPr>
        <w:t xml:space="preserve"> UT Arlington Police Department at </w:t>
      </w:r>
      <w:r w:rsidRPr="00655AA1">
        <w:rPr>
          <w:rFonts w:ascii="Arial" w:hAnsi="Arial" w:cs="Arial"/>
          <w:b/>
          <w:color w:val="0000FF"/>
          <w:sz w:val="19"/>
          <w:szCs w:val="19"/>
        </w:rPr>
        <w:t>817-272-3003</w:t>
      </w:r>
      <w:r w:rsidRPr="00655AA1">
        <w:rPr>
          <w:rFonts w:ascii="Arial" w:hAnsi="Arial" w:cs="Arial"/>
          <w:bCs/>
          <w:color w:val="0000FF"/>
          <w:sz w:val="19"/>
          <w:szCs w:val="19"/>
        </w:rPr>
        <w:t xml:space="preserve"> (non-campus phone), </w:t>
      </w:r>
      <w:r w:rsidRPr="00655AA1">
        <w:rPr>
          <w:rFonts w:ascii="Arial" w:hAnsi="Arial" w:cs="Arial"/>
          <w:b/>
          <w:color w:val="0000FF"/>
          <w:sz w:val="19"/>
          <w:szCs w:val="19"/>
        </w:rPr>
        <w:t>2-3003</w:t>
      </w:r>
      <w:r w:rsidRPr="00655AA1">
        <w:rPr>
          <w:rFonts w:ascii="Arial" w:hAnsi="Arial" w:cs="Arial"/>
          <w:bCs/>
          <w:color w:val="0000FF"/>
          <w:sz w:val="19"/>
          <w:szCs w:val="19"/>
        </w:rPr>
        <w:t xml:space="preserve"> (campus phone). You may also dial 911.</w:t>
      </w:r>
    </w:p>
    <w:p w:rsidR="00905435" w:rsidRPr="00905435" w:rsidRDefault="00905435" w:rsidP="000D7DA7">
      <w:pPr>
        <w:rPr>
          <w:rFonts w:ascii="Arial" w:hAnsi="Arial" w:cs="Arial"/>
          <w:sz w:val="18"/>
          <w:szCs w:val="18"/>
        </w:rPr>
      </w:pPr>
    </w:p>
    <w:sectPr w:rsidR="00905435" w:rsidRPr="00905435" w:rsidSect="003F5C9E">
      <w:footnotePr>
        <w:numFmt w:val="lowerRoman"/>
      </w:footnotePr>
      <w:endnotePr>
        <w:numFmt w:val="decimal"/>
      </w:endnotePr>
      <w:type w:val="continuous"/>
      <w:pgSz w:w="12240" w:h="15840"/>
      <w:pgMar w:top="1152" w:right="576"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4406439"/>
    <w:multiLevelType w:val="hybridMultilevel"/>
    <w:tmpl w:val="58122B90"/>
    <w:lvl w:ilvl="0" w:tplc="FFFFFFFF">
      <w:start w:val="1"/>
      <w:numFmt w:val="bullet"/>
      <w:lvlText w:val=""/>
      <w:legacy w:legacy="1" w:legacySpace="0" w:legacyIndent="360"/>
      <w:lvlJc w:val="left"/>
      <w:pPr>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24B86189"/>
    <w:multiLevelType w:val="hybridMultilevel"/>
    <w:tmpl w:val="3ADA38A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EA628D"/>
    <w:multiLevelType w:val="hybridMultilevel"/>
    <w:tmpl w:val="2542D19A"/>
    <w:lvl w:ilvl="0" w:tplc="F8D8286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26D4A"/>
    <w:multiLevelType w:val="hybridMultilevel"/>
    <w:tmpl w:val="222667DE"/>
    <w:lvl w:ilvl="0" w:tplc="FFFFFFFF">
      <w:start w:val="1"/>
      <w:numFmt w:val="bullet"/>
      <w:lvlText w:val=""/>
      <w:legacy w:legacy="1" w:legacySpace="0" w:legacyIndent="360"/>
      <w:lvlJc w:val="left"/>
      <w:pPr>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7E40275D"/>
    <w:multiLevelType w:val="hybridMultilevel"/>
    <w:tmpl w:val="89F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Pr>
  <w:endnotePr>
    <w:pos w:val="sectEnd"/>
    <w:numFmt w:val="decimal"/>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2E0"/>
    <w:rsid w:val="00054145"/>
    <w:rsid w:val="000D7DA7"/>
    <w:rsid w:val="00123EC7"/>
    <w:rsid w:val="00154462"/>
    <w:rsid w:val="00161440"/>
    <w:rsid w:val="001B5A8F"/>
    <w:rsid w:val="001C3F60"/>
    <w:rsid w:val="00313E37"/>
    <w:rsid w:val="003474E9"/>
    <w:rsid w:val="003F5C9E"/>
    <w:rsid w:val="0040437B"/>
    <w:rsid w:val="00431087"/>
    <w:rsid w:val="004311B7"/>
    <w:rsid w:val="00433599"/>
    <w:rsid w:val="005A20D4"/>
    <w:rsid w:val="005B5A72"/>
    <w:rsid w:val="0063042B"/>
    <w:rsid w:val="006863A2"/>
    <w:rsid w:val="006E537E"/>
    <w:rsid w:val="007123F7"/>
    <w:rsid w:val="00756014"/>
    <w:rsid w:val="0077731E"/>
    <w:rsid w:val="008607E5"/>
    <w:rsid w:val="008663A5"/>
    <w:rsid w:val="00894641"/>
    <w:rsid w:val="0090014D"/>
    <w:rsid w:val="00905435"/>
    <w:rsid w:val="009A00FE"/>
    <w:rsid w:val="00A92DEE"/>
    <w:rsid w:val="00B27872"/>
    <w:rsid w:val="00B81948"/>
    <w:rsid w:val="00C267B3"/>
    <w:rsid w:val="00E13BAA"/>
    <w:rsid w:val="00E74856"/>
    <w:rsid w:val="00E8783D"/>
    <w:rsid w:val="00EE12AA"/>
    <w:rsid w:val="00EF0B19"/>
    <w:rsid w:val="00F1437A"/>
    <w:rsid w:val="00F372E0"/>
    <w:rsid w:val="00F9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C13621-16BF-40BA-B6CA-A855C50A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360" w:hanging="360"/>
      <w:jc w:val="both"/>
    </w:pPr>
    <w:rPr>
      <w:rFonts w:ascii="Times New Roman" w:hAnsi="Times New Roman"/>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2"/>
    </w:rPr>
  </w:style>
  <w:style w:type="character" w:styleId="Strong">
    <w:name w:val="Strong"/>
    <w:uiPriority w:val="22"/>
    <w:qFormat/>
    <w:rPr>
      <w:b/>
      <w:bCs/>
    </w:rPr>
  </w:style>
  <w:style w:type="character" w:styleId="Hyperlink">
    <w:name w:val="Hyperlink"/>
    <w:uiPriority w:val="99"/>
    <w:unhideWhenUsed/>
    <w:rsid w:val="00E74856"/>
    <w:rPr>
      <w:color w:val="0000FF"/>
      <w:u w:val="single"/>
    </w:rPr>
  </w:style>
  <w:style w:type="paragraph" w:styleId="NormalWeb">
    <w:name w:val="Normal (Web)"/>
    <w:basedOn w:val="Normal"/>
    <w:uiPriority w:val="99"/>
    <w:unhideWhenUsed/>
    <w:rsid w:val="00E74856"/>
    <w:pPr>
      <w:spacing w:before="100" w:beforeAutospacing="1" w:after="100" w:afterAutospacing="1"/>
    </w:pPr>
    <w:rPr>
      <w:rFonts w:ascii="Times New Roman" w:hAnsi="Times New Roman"/>
      <w:sz w:val="24"/>
      <w:szCs w:val="24"/>
      <w:lang w:eastAsia="zh-CN"/>
    </w:rPr>
  </w:style>
  <w:style w:type="table" w:styleId="TableGrid">
    <w:name w:val="Table Grid"/>
    <w:basedOn w:val="TableNormal"/>
    <w:rsid w:val="000D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0D7DA7"/>
    <w:pPr>
      <w:autoSpaceDE w:val="0"/>
      <w:autoSpaceDN w:val="0"/>
    </w:pPr>
    <w:rPr>
      <w:rFonts w:ascii="Times New Roman" w:eastAsia="SimSu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ow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a.edu/disability" TargetMode="External"/><Relationship Id="rId12" Type="http://schemas.openxmlformats.org/officeDocument/2006/relationships/hyperlink" Target="http://www.uta.edu/oit/cs/email/mavmail.php" TargetMode="External"/><Relationship Id="rId17" Type="http://schemas.openxmlformats.org/officeDocument/2006/relationships/hyperlink" Target="http://uta.mywconline.com/"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libguides.uta.edu/IMSE"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C:\Users\jrogers\Downloads\jmhood@uta.edu" TargetMode="External"/><Relationship Id="rId5" Type="http://schemas.openxmlformats.org/officeDocument/2006/relationships/hyperlink" Target="http://catalog.uta.edu/academicregulations/grades/" TargetMode="External"/><Relationship Id="rId15" Type="http://schemas.openxmlformats.org/officeDocument/2006/relationships/hyperlink" Target="mailto:resources@uta.edu" TargetMode="External"/><Relationship Id="rId10" Type="http://schemas.openxmlformats.org/officeDocument/2006/relationships/hyperlink" Target="http://www.uta.edu/titleIX" TargetMode="External"/><Relationship Id="rId19" Type="http://schemas.openxmlformats.org/officeDocument/2006/relationships/hyperlink" Target="mailto:martin.wallace@uta.edu"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sf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ie5310-001 syllabus</vt:lpstr>
    </vt:vector>
  </TitlesOfParts>
  <Company>UTA</Company>
  <LinksUpToDate>false</LinksUpToDate>
  <CharactersWithSpaces>18013</CharactersWithSpaces>
  <SharedDoc>false</SharedDoc>
  <HLinks>
    <vt:vector size="24" baseType="variant">
      <vt:variant>
        <vt:i4>6029315</vt:i4>
      </vt:variant>
      <vt:variant>
        <vt:i4>17</vt:i4>
      </vt:variant>
      <vt:variant>
        <vt:i4>0</vt:i4>
      </vt:variant>
      <vt:variant>
        <vt:i4>5</vt:i4>
      </vt:variant>
      <vt:variant>
        <vt:lpwstr>http://www.uta.edu/oit/email/</vt:lpwstr>
      </vt:variant>
      <vt:variant>
        <vt:lpwstr/>
      </vt:variant>
      <vt:variant>
        <vt:i4>7536702</vt:i4>
      </vt:variant>
      <vt:variant>
        <vt:i4>14</vt:i4>
      </vt:variant>
      <vt:variant>
        <vt:i4>0</vt:i4>
      </vt:variant>
      <vt:variant>
        <vt:i4>5</vt:i4>
      </vt:variant>
      <vt:variant>
        <vt:lpwstr>http://www.counseling.uta.edu/</vt:lpwstr>
      </vt:variant>
      <vt:variant>
        <vt:lpwstr/>
      </vt:variant>
      <vt:variant>
        <vt:i4>917590</vt:i4>
      </vt:variant>
      <vt:variant>
        <vt:i4>11</vt:i4>
      </vt:variant>
      <vt:variant>
        <vt:i4>0</vt:i4>
      </vt:variant>
      <vt:variant>
        <vt:i4>5</vt:i4>
      </vt:variant>
      <vt:variant>
        <vt:lpwstr>http://www.uta.edu/uac/studentsuccess/academic-assistance</vt:lpwstr>
      </vt:variant>
      <vt:variant>
        <vt:lpwstr/>
      </vt:variant>
      <vt:variant>
        <vt:i4>4325449</vt:i4>
      </vt:variant>
      <vt:variant>
        <vt:i4>8</vt:i4>
      </vt:variant>
      <vt:variant>
        <vt:i4>0</vt:i4>
      </vt:variant>
      <vt:variant>
        <vt:i4>5</vt:i4>
      </vt:variant>
      <vt:variant>
        <vt:lpwstr>http://www.uta.edu/disability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ie5310-001 syllabus</dc:title>
  <dc:creator>K.J. Rogers</dc:creator>
  <cp:lastModifiedBy>Rogers, K J</cp:lastModifiedBy>
  <cp:revision>2</cp:revision>
  <cp:lastPrinted>2012-08-08T20:23:00Z</cp:lastPrinted>
  <dcterms:created xsi:type="dcterms:W3CDTF">2017-08-23T15:48:00Z</dcterms:created>
  <dcterms:modified xsi:type="dcterms:W3CDTF">2017-08-23T15:48:00Z</dcterms:modified>
</cp:coreProperties>
</file>