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BC" w:rsidRPr="00041132" w:rsidRDefault="003C45BC" w:rsidP="003C45BC">
      <w:pPr>
        <w:jc w:val="center"/>
        <w:rPr>
          <w:rFonts w:ascii="Arial" w:hAnsi="Arial" w:cs="Arial"/>
          <w:sz w:val="12"/>
          <w:szCs w:val="12"/>
        </w:rPr>
      </w:pPr>
      <w:r>
        <w:rPr>
          <w:rFonts w:ascii="Arial" w:hAnsi="Arial" w:cs="Arial"/>
          <w:b/>
          <w:sz w:val="21"/>
          <w:szCs w:val="21"/>
        </w:rPr>
        <w:t>EDUC</w:t>
      </w:r>
      <w:r w:rsidRPr="0016052E">
        <w:rPr>
          <w:rFonts w:ascii="Arial" w:hAnsi="Arial" w:cs="Arial"/>
          <w:b/>
          <w:sz w:val="21"/>
          <w:szCs w:val="21"/>
        </w:rPr>
        <w:t xml:space="preserve"> </w:t>
      </w:r>
      <w:r>
        <w:rPr>
          <w:rFonts w:ascii="Arial" w:hAnsi="Arial" w:cs="Arial"/>
          <w:b/>
          <w:sz w:val="21"/>
          <w:szCs w:val="21"/>
        </w:rPr>
        <w:t>5362: The Neuroscience of Typical and Atypical Language Development</w:t>
      </w:r>
    </w:p>
    <w:p w:rsidR="003C45BC" w:rsidRPr="0016052E" w:rsidRDefault="003C45BC" w:rsidP="003C45BC">
      <w:pPr>
        <w:jc w:val="center"/>
        <w:rPr>
          <w:rFonts w:ascii="Arial" w:hAnsi="Arial" w:cs="Arial"/>
          <w:sz w:val="21"/>
          <w:szCs w:val="21"/>
        </w:rPr>
      </w:pPr>
      <w:r>
        <w:rPr>
          <w:rFonts w:ascii="Arial" w:hAnsi="Arial" w:cs="Arial"/>
          <w:sz w:val="21"/>
          <w:szCs w:val="21"/>
        </w:rPr>
        <w:t>Fall 2017</w:t>
      </w:r>
    </w:p>
    <w:p w:rsidR="003C45BC" w:rsidRPr="0016052E" w:rsidRDefault="003C45BC" w:rsidP="003C45BC">
      <w:pPr>
        <w:rPr>
          <w:rFonts w:ascii="Arial" w:hAnsi="Arial" w:cs="Arial"/>
          <w:sz w:val="21"/>
          <w:szCs w:val="21"/>
        </w:rPr>
      </w:pPr>
    </w:p>
    <w:p w:rsidR="003C45BC" w:rsidRPr="0016052E" w:rsidRDefault="003C45BC" w:rsidP="003C45BC">
      <w:pPr>
        <w:rPr>
          <w:rFonts w:ascii="Arial" w:hAnsi="Arial" w:cs="Arial"/>
          <w:sz w:val="21"/>
          <w:szCs w:val="21"/>
        </w:rPr>
      </w:pPr>
      <w:r w:rsidRPr="0016052E">
        <w:rPr>
          <w:rFonts w:ascii="Arial" w:hAnsi="Arial" w:cs="Arial"/>
          <w:b/>
          <w:sz w:val="21"/>
          <w:szCs w:val="21"/>
        </w:rPr>
        <w:t xml:space="preserve">Instructor(s): </w:t>
      </w:r>
      <w:r>
        <w:rPr>
          <w:rFonts w:ascii="Arial" w:hAnsi="Arial" w:cs="Arial"/>
          <w:sz w:val="21"/>
          <w:szCs w:val="21"/>
        </w:rPr>
        <w:t>Dr. J. Tommerdahl</w:t>
      </w:r>
    </w:p>
    <w:p w:rsidR="003C45BC" w:rsidRPr="0016052E" w:rsidRDefault="003C45BC" w:rsidP="003C45BC">
      <w:pPr>
        <w:rPr>
          <w:rFonts w:ascii="Arial" w:hAnsi="Arial" w:cs="Arial"/>
          <w:b/>
          <w:sz w:val="21"/>
          <w:szCs w:val="21"/>
        </w:rPr>
      </w:pPr>
    </w:p>
    <w:p w:rsidR="003C45BC" w:rsidRDefault="003C45BC" w:rsidP="00ED6C9C">
      <w:pPr>
        <w:rPr>
          <w:rFonts w:ascii="Arial" w:hAnsi="Arial" w:cs="Arial"/>
          <w:sz w:val="21"/>
          <w:szCs w:val="21"/>
        </w:rPr>
      </w:pPr>
      <w:r w:rsidRPr="0016052E">
        <w:rPr>
          <w:rFonts w:ascii="Arial" w:hAnsi="Arial" w:cs="Arial"/>
          <w:b/>
          <w:sz w:val="21"/>
          <w:szCs w:val="21"/>
        </w:rPr>
        <w:t xml:space="preserve">Office Number: </w:t>
      </w:r>
      <w:r w:rsidR="00DF62B9">
        <w:rPr>
          <w:rFonts w:ascii="Arial" w:hAnsi="Arial" w:cs="Arial"/>
          <w:sz w:val="21"/>
          <w:szCs w:val="21"/>
        </w:rPr>
        <w:t>Hammond Hall</w:t>
      </w:r>
      <w:r w:rsidRPr="0016052E">
        <w:rPr>
          <w:rFonts w:ascii="Arial" w:hAnsi="Arial" w:cs="Arial"/>
          <w:sz w:val="21"/>
          <w:szCs w:val="21"/>
        </w:rPr>
        <w:t xml:space="preserve"> </w:t>
      </w:r>
      <w:r w:rsidR="00ED6C9C">
        <w:rPr>
          <w:rFonts w:ascii="Arial" w:hAnsi="Arial" w:cs="Arial"/>
          <w:sz w:val="21"/>
          <w:szCs w:val="21"/>
        </w:rPr>
        <w:t>4</w:t>
      </w:r>
      <w:r w:rsidR="00ED6C9C" w:rsidRPr="00ED6C9C">
        <w:rPr>
          <w:rFonts w:ascii="Arial" w:hAnsi="Arial" w:cs="Arial"/>
          <w:sz w:val="21"/>
          <w:szCs w:val="21"/>
          <w:vertAlign w:val="superscript"/>
        </w:rPr>
        <w:t>th</w:t>
      </w:r>
      <w:r w:rsidR="00ED6C9C">
        <w:rPr>
          <w:rFonts w:ascii="Arial" w:hAnsi="Arial" w:cs="Arial"/>
          <w:sz w:val="21"/>
          <w:szCs w:val="21"/>
        </w:rPr>
        <w:t xml:space="preserve"> floor</w:t>
      </w:r>
    </w:p>
    <w:p w:rsidR="00862102" w:rsidRPr="0016052E" w:rsidRDefault="00862102" w:rsidP="003C45BC">
      <w:pPr>
        <w:rPr>
          <w:rFonts w:ascii="Arial" w:hAnsi="Arial" w:cs="Arial"/>
          <w:sz w:val="21"/>
          <w:szCs w:val="21"/>
        </w:rPr>
      </w:pPr>
    </w:p>
    <w:p w:rsidR="003C45BC" w:rsidRPr="0016052E" w:rsidRDefault="003C45BC" w:rsidP="003C45BC">
      <w:pPr>
        <w:rPr>
          <w:rFonts w:ascii="Arial" w:hAnsi="Arial" w:cs="Arial"/>
          <w:sz w:val="21"/>
          <w:szCs w:val="21"/>
        </w:rPr>
      </w:pPr>
    </w:p>
    <w:p w:rsidR="003C45BC" w:rsidRPr="00ED6C9C" w:rsidRDefault="003C45BC" w:rsidP="00ED6C9C">
      <w:pPr>
        <w:rPr>
          <w:rFonts w:ascii="Arial" w:hAnsi="Arial" w:cs="Arial"/>
          <w:bCs/>
          <w:sz w:val="21"/>
          <w:szCs w:val="21"/>
        </w:rPr>
      </w:pPr>
      <w:r w:rsidRPr="0016052E">
        <w:rPr>
          <w:rFonts w:ascii="Arial" w:hAnsi="Arial" w:cs="Arial"/>
          <w:b/>
          <w:sz w:val="21"/>
          <w:szCs w:val="21"/>
        </w:rPr>
        <w:t xml:space="preserve">Office Telephone Number: </w:t>
      </w:r>
      <w:r w:rsidR="00ED6C9C" w:rsidRPr="00ED6C9C">
        <w:rPr>
          <w:rFonts w:ascii="Arial" w:hAnsi="Arial" w:cs="Arial"/>
          <w:bCs/>
          <w:sz w:val="21"/>
          <w:szCs w:val="21"/>
        </w:rPr>
        <w:t>The phone in my office does not work.  Please feel free to contact me by email.</w:t>
      </w:r>
    </w:p>
    <w:p w:rsidR="003C45BC" w:rsidRPr="0016052E" w:rsidRDefault="003C45BC" w:rsidP="003C45BC">
      <w:pPr>
        <w:rPr>
          <w:rFonts w:ascii="Arial" w:hAnsi="Arial" w:cs="Arial"/>
          <w:b/>
          <w:sz w:val="21"/>
          <w:szCs w:val="21"/>
        </w:rPr>
      </w:pPr>
    </w:p>
    <w:p w:rsidR="003C45BC" w:rsidRPr="00920E54" w:rsidRDefault="003C45BC" w:rsidP="003C45BC">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joditom@uta.edu</w:t>
      </w:r>
    </w:p>
    <w:p w:rsidR="003C45BC" w:rsidRPr="005F596B" w:rsidRDefault="003C45BC" w:rsidP="003C45BC">
      <w:pPr>
        <w:rPr>
          <w:rFonts w:asciiTheme="minorBidi" w:hAnsiTheme="minorBidi" w:cstheme="minorBidi"/>
          <w:sz w:val="21"/>
          <w:szCs w:val="21"/>
        </w:rPr>
      </w:pPr>
    </w:p>
    <w:p w:rsidR="003C45BC" w:rsidRPr="005F596B" w:rsidRDefault="003C45BC" w:rsidP="00ED6C9C">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ED6C9C" w:rsidRPr="00ED6C9C">
        <w:rPr>
          <w:rFonts w:asciiTheme="minorBidi" w:hAnsiTheme="minorBidi" w:cstheme="minorBidi"/>
          <w:color w:val="0000FF"/>
          <w:sz w:val="21"/>
          <w:szCs w:val="21"/>
        </w:rPr>
        <w:t>https://mentis.uta.edu/explore/profile/jodi-tommerdahl</w:t>
      </w:r>
      <w:r w:rsidRPr="005F596B">
        <w:rPr>
          <w:rFonts w:asciiTheme="minorBidi" w:hAnsiTheme="minorBidi" w:cstheme="minorBidi"/>
          <w:sz w:val="21"/>
          <w:szCs w:val="21"/>
        </w:rPr>
        <w:br/>
      </w:r>
    </w:p>
    <w:p w:rsidR="003C45BC" w:rsidRDefault="003C45BC" w:rsidP="00446609">
      <w:pPr>
        <w:rPr>
          <w:rFonts w:ascii="Arial" w:hAnsi="Arial" w:cs="Arial"/>
          <w:sz w:val="21"/>
          <w:szCs w:val="21"/>
        </w:rPr>
      </w:pPr>
      <w:r w:rsidRPr="00A470FF">
        <w:rPr>
          <w:rFonts w:ascii="Arial" w:hAnsi="Arial" w:cs="Arial"/>
          <w:b/>
          <w:sz w:val="21"/>
          <w:szCs w:val="21"/>
        </w:rPr>
        <w:t xml:space="preserve">Office Hours: </w:t>
      </w:r>
      <w:r w:rsidR="00ED6C9C">
        <w:rPr>
          <w:rFonts w:ascii="Arial" w:hAnsi="Arial" w:cs="Arial"/>
          <w:sz w:val="21"/>
          <w:szCs w:val="21"/>
        </w:rPr>
        <w:t xml:space="preserve">As most students enrolled in this course work during the day, daytime office hours are not useful.  Therefore, </w:t>
      </w:r>
      <w:r w:rsidR="00446609">
        <w:rPr>
          <w:rFonts w:ascii="Arial" w:hAnsi="Arial" w:cs="Arial"/>
          <w:sz w:val="21"/>
          <w:szCs w:val="21"/>
        </w:rPr>
        <w:t>students may contact the professor directly to set up one-on-one meetings which may be in person, on the phone or Skype / FaceTime.</w:t>
      </w:r>
    </w:p>
    <w:p w:rsidR="00ED6C9C" w:rsidRPr="00A470FF" w:rsidRDefault="00ED6C9C" w:rsidP="00ED6C9C">
      <w:pPr>
        <w:rPr>
          <w:rFonts w:ascii="Arial" w:hAnsi="Arial" w:cs="Arial"/>
          <w:b/>
          <w:sz w:val="21"/>
          <w:szCs w:val="21"/>
        </w:rPr>
      </w:pPr>
    </w:p>
    <w:p w:rsidR="003C45BC" w:rsidRPr="0016052E" w:rsidRDefault="003C45BC" w:rsidP="00446609">
      <w:pPr>
        <w:rPr>
          <w:rFonts w:ascii="Arial" w:hAnsi="Arial" w:cs="Arial"/>
          <w:sz w:val="21"/>
          <w:szCs w:val="21"/>
        </w:rPr>
      </w:pPr>
      <w:r w:rsidRPr="0016052E">
        <w:rPr>
          <w:rFonts w:ascii="Arial" w:hAnsi="Arial" w:cs="Arial"/>
          <w:b/>
          <w:sz w:val="21"/>
          <w:szCs w:val="21"/>
        </w:rPr>
        <w:t xml:space="preserve">Section Information: </w:t>
      </w:r>
      <w:r w:rsidR="00446609">
        <w:rPr>
          <w:rFonts w:ascii="Arial" w:hAnsi="Arial" w:cs="Arial"/>
          <w:sz w:val="21"/>
          <w:szCs w:val="21"/>
        </w:rPr>
        <w:t>EDUC 5362-001</w:t>
      </w:r>
    </w:p>
    <w:p w:rsidR="003C45BC" w:rsidRPr="0016052E" w:rsidRDefault="003C45BC" w:rsidP="003C45BC">
      <w:pPr>
        <w:rPr>
          <w:rFonts w:ascii="Arial" w:hAnsi="Arial" w:cs="Arial"/>
          <w:b/>
          <w:sz w:val="21"/>
          <w:szCs w:val="21"/>
        </w:rPr>
      </w:pPr>
    </w:p>
    <w:p w:rsidR="003C45BC" w:rsidRPr="0016052E" w:rsidRDefault="003C45BC" w:rsidP="00862102">
      <w:pPr>
        <w:rPr>
          <w:rFonts w:ascii="Arial" w:hAnsi="Arial" w:cs="Arial"/>
          <w:sz w:val="21"/>
          <w:szCs w:val="21"/>
        </w:rPr>
      </w:pPr>
      <w:r w:rsidRPr="0016052E">
        <w:rPr>
          <w:rFonts w:ascii="Arial" w:hAnsi="Arial" w:cs="Arial"/>
          <w:b/>
          <w:sz w:val="21"/>
          <w:szCs w:val="21"/>
        </w:rPr>
        <w:t xml:space="preserve">Time and Place of Class Meetings: </w:t>
      </w:r>
      <w:r w:rsidR="00862102">
        <w:rPr>
          <w:rFonts w:ascii="Arial" w:hAnsi="Arial" w:cs="Arial"/>
          <w:sz w:val="21"/>
          <w:szCs w:val="21"/>
        </w:rPr>
        <w:t>Science Hall 330</w:t>
      </w:r>
      <w:r w:rsidRPr="0016052E">
        <w:rPr>
          <w:rFonts w:ascii="Arial" w:hAnsi="Arial" w:cs="Arial"/>
          <w:sz w:val="21"/>
          <w:szCs w:val="21"/>
        </w:rPr>
        <w:t>,</w:t>
      </w:r>
      <w:r w:rsidR="00862102">
        <w:rPr>
          <w:rFonts w:ascii="Arial" w:hAnsi="Arial" w:cs="Arial"/>
          <w:sz w:val="21"/>
          <w:szCs w:val="21"/>
        </w:rPr>
        <w:t xml:space="preserve"> Thursdays from 5:30 – 8:20PM</w:t>
      </w:r>
    </w:p>
    <w:p w:rsidR="003C45BC" w:rsidRPr="0016052E" w:rsidRDefault="003C45BC" w:rsidP="003C45BC">
      <w:pPr>
        <w:rPr>
          <w:rFonts w:ascii="Arial" w:hAnsi="Arial" w:cs="Arial"/>
          <w:b/>
          <w:sz w:val="21"/>
          <w:szCs w:val="21"/>
        </w:rPr>
      </w:pPr>
    </w:p>
    <w:p w:rsidR="003C45BC" w:rsidRPr="00446609" w:rsidRDefault="003C45BC" w:rsidP="00446609">
      <w:pPr>
        <w:rPr>
          <w:rFonts w:ascii="Arial" w:hAnsi="Arial" w:cs="Arial"/>
          <w:sz w:val="21"/>
          <w:szCs w:val="21"/>
        </w:rPr>
      </w:pPr>
      <w:r w:rsidRPr="0016052E">
        <w:rPr>
          <w:rFonts w:ascii="Arial" w:hAnsi="Arial" w:cs="Arial"/>
          <w:b/>
          <w:sz w:val="21"/>
          <w:szCs w:val="21"/>
        </w:rPr>
        <w:t xml:space="preserve">Description of Course Content: </w:t>
      </w:r>
      <w:r w:rsidR="00446609" w:rsidRPr="00446609">
        <w:rPr>
          <w:rFonts w:ascii="Arial" w:hAnsi="Arial" w:cs="Arial"/>
          <w:color w:val="333333"/>
          <w:sz w:val="21"/>
          <w:szCs w:val="21"/>
          <w:shd w:val="clear" w:color="auto" w:fill="FFFFFF"/>
        </w:rPr>
        <w:t>This course will examine the many levels of language including phonetics, phonology, semantics, syntax and pragmatics from both functional and neuroscientific perspectives.</w:t>
      </w:r>
    </w:p>
    <w:p w:rsidR="00446609" w:rsidRPr="0016052E" w:rsidRDefault="00446609" w:rsidP="00446609">
      <w:pPr>
        <w:rPr>
          <w:rFonts w:ascii="Arial" w:hAnsi="Arial" w:cs="Arial"/>
          <w:sz w:val="21"/>
          <w:szCs w:val="21"/>
        </w:rPr>
      </w:pPr>
    </w:p>
    <w:p w:rsidR="003C45BC" w:rsidRDefault="003C45BC" w:rsidP="00AA2D3A">
      <w:pPr>
        <w:rPr>
          <w:rFonts w:ascii="Arial" w:hAnsi="Arial" w:cs="Arial"/>
          <w:sz w:val="21"/>
          <w:szCs w:val="21"/>
        </w:rPr>
      </w:pPr>
      <w:r w:rsidRPr="0016052E">
        <w:rPr>
          <w:rFonts w:ascii="Arial" w:hAnsi="Arial" w:cs="Arial"/>
          <w:b/>
          <w:sz w:val="21"/>
          <w:szCs w:val="21"/>
        </w:rPr>
        <w:t xml:space="preserve">Student Learning Outcomes: </w:t>
      </w:r>
    </w:p>
    <w:p w:rsidR="00AA2D3A" w:rsidRDefault="00AA2D3A" w:rsidP="00AA2D3A">
      <w:pPr>
        <w:rPr>
          <w:rFonts w:ascii="Arial" w:hAnsi="Arial" w:cs="Arial"/>
          <w:sz w:val="21"/>
          <w:szCs w:val="21"/>
        </w:rPr>
      </w:pPr>
    </w:p>
    <w:p w:rsidR="00AA2D3A" w:rsidRPr="00AA2D3A" w:rsidRDefault="00AA2D3A" w:rsidP="00AA2D3A">
      <w:pPr>
        <w:pStyle w:val="ListParagraph"/>
        <w:numPr>
          <w:ilvl w:val="0"/>
          <w:numId w:val="6"/>
        </w:numPr>
        <w:rPr>
          <w:rFonts w:ascii="Arial" w:hAnsi="Arial" w:cs="Arial"/>
          <w:color w:val="FF0000"/>
          <w:sz w:val="21"/>
          <w:szCs w:val="21"/>
        </w:rPr>
      </w:pPr>
      <w:r>
        <w:rPr>
          <w:rFonts w:ascii="Arial" w:hAnsi="Arial" w:cs="Arial"/>
          <w:color w:val="FF0000"/>
          <w:sz w:val="21"/>
          <w:szCs w:val="21"/>
        </w:rPr>
        <w:t xml:space="preserve"> </w:t>
      </w:r>
      <w:r w:rsidRPr="00AA2D3A">
        <w:rPr>
          <w:rFonts w:ascii="Arial" w:hAnsi="Arial" w:cs="Arial"/>
          <w:sz w:val="21"/>
          <w:szCs w:val="21"/>
        </w:rPr>
        <w:t xml:space="preserve">The student </w:t>
      </w:r>
      <w:r>
        <w:rPr>
          <w:rFonts w:ascii="Arial" w:hAnsi="Arial" w:cs="Arial"/>
          <w:sz w:val="21"/>
          <w:szCs w:val="21"/>
        </w:rPr>
        <w:t>will demonstrate a basic understanding of the main points of face to face lectures immediately following the lecture.  This will be demonstrated in their quizzes.</w:t>
      </w:r>
    </w:p>
    <w:p w:rsidR="00AA2D3A" w:rsidRPr="00AA2D3A" w:rsidRDefault="00AA2D3A" w:rsidP="00AA2D3A">
      <w:pPr>
        <w:pStyle w:val="ListParagraph"/>
        <w:rPr>
          <w:rFonts w:ascii="Arial" w:hAnsi="Arial" w:cs="Arial"/>
          <w:color w:val="FF0000"/>
          <w:sz w:val="21"/>
          <w:szCs w:val="21"/>
        </w:rPr>
      </w:pPr>
    </w:p>
    <w:p w:rsidR="00AA2D3A" w:rsidRPr="00AA2D3A" w:rsidRDefault="00AA2D3A" w:rsidP="00AA2D3A">
      <w:pPr>
        <w:pStyle w:val="ListParagraph"/>
        <w:numPr>
          <w:ilvl w:val="0"/>
          <w:numId w:val="6"/>
        </w:numPr>
        <w:rPr>
          <w:rFonts w:ascii="Arial" w:hAnsi="Arial" w:cs="Arial"/>
          <w:color w:val="FF0000"/>
          <w:sz w:val="21"/>
          <w:szCs w:val="21"/>
        </w:rPr>
      </w:pPr>
      <w:r>
        <w:rPr>
          <w:rFonts w:ascii="Arial" w:hAnsi="Arial" w:cs="Arial"/>
          <w:sz w:val="21"/>
          <w:szCs w:val="21"/>
        </w:rPr>
        <w:t>The student will demonstrate a thorough knowledge of the main topics of the class which integrates information provided in lectures, readings and videos.</w:t>
      </w:r>
    </w:p>
    <w:p w:rsidR="00AA2D3A" w:rsidRPr="00AA2D3A" w:rsidRDefault="00AA2D3A" w:rsidP="00AA2D3A">
      <w:pPr>
        <w:pStyle w:val="ListParagraph"/>
        <w:rPr>
          <w:rFonts w:ascii="Arial" w:hAnsi="Arial" w:cs="Arial"/>
          <w:sz w:val="21"/>
          <w:szCs w:val="21"/>
        </w:rPr>
      </w:pPr>
    </w:p>
    <w:p w:rsidR="00AA2D3A" w:rsidRPr="00AA2D3A" w:rsidRDefault="00AA2D3A" w:rsidP="00AA2D3A">
      <w:pPr>
        <w:pStyle w:val="ListParagraph"/>
        <w:numPr>
          <w:ilvl w:val="0"/>
          <w:numId w:val="6"/>
        </w:numPr>
        <w:rPr>
          <w:rFonts w:ascii="Arial" w:hAnsi="Arial" w:cs="Arial"/>
          <w:color w:val="FF0000"/>
          <w:sz w:val="21"/>
          <w:szCs w:val="21"/>
        </w:rPr>
      </w:pPr>
      <w:r>
        <w:rPr>
          <w:rFonts w:ascii="Arial" w:hAnsi="Arial" w:cs="Arial"/>
          <w:sz w:val="21"/>
          <w:szCs w:val="21"/>
        </w:rPr>
        <w:t xml:space="preserve">The student will demonstrate their understanding of several class topics and their ability to write a cohesive summary by writing a single page on several assigned topics. </w:t>
      </w:r>
    </w:p>
    <w:p w:rsidR="003C45BC" w:rsidRPr="0016052E" w:rsidRDefault="003C45BC" w:rsidP="003C45BC">
      <w:pPr>
        <w:rPr>
          <w:rFonts w:ascii="Arial" w:hAnsi="Arial" w:cs="Arial"/>
          <w:b/>
          <w:sz w:val="21"/>
          <w:szCs w:val="21"/>
        </w:rPr>
      </w:pPr>
    </w:p>
    <w:p w:rsidR="003C45BC" w:rsidRDefault="003C45BC" w:rsidP="00446609">
      <w:pPr>
        <w:rPr>
          <w:rFonts w:ascii="Arial" w:hAnsi="Arial" w:cs="Arial"/>
          <w:color w:val="FF0000"/>
          <w:sz w:val="21"/>
          <w:szCs w:val="21"/>
        </w:rPr>
      </w:pPr>
      <w:r w:rsidRPr="0016052E">
        <w:rPr>
          <w:rFonts w:ascii="Arial" w:hAnsi="Arial" w:cs="Arial"/>
          <w:b/>
          <w:sz w:val="21"/>
          <w:szCs w:val="21"/>
        </w:rPr>
        <w:t>Required Textbooks and Other Course Materials:</w:t>
      </w:r>
      <w:r w:rsidR="00446609">
        <w:rPr>
          <w:rFonts w:ascii="Arial" w:hAnsi="Arial" w:cs="Arial"/>
          <w:b/>
          <w:sz w:val="21"/>
          <w:szCs w:val="21"/>
        </w:rPr>
        <w:t xml:space="preserve"> </w:t>
      </w:r>
      <w:r w:rsidR="00446609" w:rsidRPr="00446609">
        <w:rPr>
          <w:rFonts w:ascii="Arial" w:hAnsi="Arial" w:cs="Arial"/>
          <w:bCs/>
          <w:sz w:val="21"/>
          <w:szCs w:val="21"/>
        </w:rPr>
        <w:t>No textbooks are required for this class.  Readings will be made available online and will mainly consist of academic journal articles.</w:t>
      </w:r>
    </w:p>
    <w:p w:rsidR="00DF62B9" w:rsidRDefault="00DF62B9" w:rsidP="003C45BC">
      <w:pPr>
        <w:rPr>
          <w:rFonts w:ascii="Arial" w:hAnsi="Arial" w:cs="Arial"/>
          <w:color w:val="FF0000"/>
          <w:sz w:val="21"/>
          <w:szCs w:val="21"/>
        </w:rPr>
      </w:pPr>
    </w:p>
    <w:p w:rsidR="00DF62B9" w:rsidRDefault="00DF62B9" w:rsidP="003C45BC">
      <w:pPr>
        <w:rPr>
          <w:rFonts w:ascii="Arial" w:hAnsi="Arial" w:cs="Arial"/>
          <w:color w:val="FF0000"/>
          <w:sz w:val="21"/>
          <w:szCs w:val="21"/>
        </w:rPr>
      </w:pPr>
    </w:p>
    <w:p w:rsidR="00DF62B9" w:rsidRDefault="00DF62B9" w:rsidP="003C45BC">
      <w:pPr>
        <w:rPr>
          <w:rFonts w:ascii="Arial" w:hAnsi="Arial" w:cs="Arial"/>
          <w:color w:val="FF0000"/>
          <w:sz w:val="21"/>
          <w:szCs w:val="21"/>
        </w:rPr>
      </w:pPr>
    </w:p>
    <w:tbl>
      <w:tblPr>
        <w:tblStyle w:val="TableGrid"/>
        <w:tblW w:w="0" w:type="auto"/>
        <w:tblLook w:val="04A0" w:firstRow="1" w:lastRow="0" w:firstColumn="1" w:lastColumn="0" w:noHBand="0" w:noVBand="1"/>
      </w:tblPr>
      <w:tblGrid>
        <w:gridCol w:w="2808"/>
        <w:gridCol w:w="3813"/>
        <w:gridCol w:w="3311"/>
      </w:tblGrid>
      <w:tr w:rsidR="00DF62B9" w:rsidTr="00DF62B9">
        <w:tc>
          <w:tcPr>
            <w:tcW w:w="2808" w:type="dxa"/>
          </w:tcPr>
          <w:p w:rsidR="00DF62B9" w:rsidRDefault="00DF62B9" w:rsidP="003C45BC">
            <w:pPr>
              <w:rPr>
                <w:rFonts w:ascii="Arial" w:hAnsi="Arial" w:cs="Arial"/>
                <w:color w:val="FF0000"/>
                <w:sz w:val="21"/>
                <w:szCs w:val="21"/>
              </w:rPr>
            </w:pPr>
          </w:p>
        </w:tc>
        <w:tc>
          <w:tcPr>
            <w:tcW w:w="3813" w:type="dxa"/>
          </w:tcPr>
          <w:p w:rsidR="00DF62B9" w:rsidRPr="007F2B2C" w:rsidRDefault="007F2B2C" w:rsidP="007F2B2C">
            <w:pPr>
              <w:jc w:val="center"/>
              <w:rPr>
                <w:rFonts w:ascii="Arial" w:hAnsi="Arial" w:cs="Arial"/>
                <w:b/>
                <w:bCs/>
                <w:color w:val="FF0000"/>
                <w:sz w:val="21"/>
                <w:szCs w:val="21"/>
              </w:rPr>
            </w:pPr>
            <w:r w:rsidRPr="007F2B2C">
              <w:rPr>
                <w:rFonts w:ascii="Arial" w:hAnsi="Arial" w:cs="Arial"/>
                <w:b/>
                <w:bCs/>
                <w:sz w:val="21"/>
                <w:szCs w:val="21"/>
              </w:rPr>
              <w:t>TOPIC</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sz w:val="21"/>
                <w:szCs w:val="21"/>
              </w:rPr>
              <w:t>Aug.</w:t>
            </w:r>
            <w:r w:rsidRPr="00DF62B9">
              <w:rPr>
                <w:rFonts w:ascii="Arial" w:hAnsi="Arial" w:cs="Arial"/>
                <w:sz w:val="21"/>
                <w:szCs w:val="21"/>
              </w:rPr>
              <w:t xml:space="preserve"> 24</w:t>
            </w:r>
          </w:p>
        </w:tc>
        <w:tc>
          <w:tcPr>
            <w:tcW w:w="3813" w:type="dxa"/>
          </w:tcPr>
          <w:p w:rsidR="00DF62B9" w:rsidRDefault="00DF62B9" w:rsidP="003C45BC">
            <w:pPr>
              <w:rPr>
                <w:rFonts w:ascii="Arial" w:hAnsi="Arial" w:cs="Arial"/>
                <w:color w:val="FF0000"/>
                <w:sz w:val="21"/>
                <w:szCs w:val="21"/>
              </w:rPr>
            </w:pPr>
            <w:r w:rsidRPr="00DF62B9">
              <w:rPr>
                <w:rFonts w:ascii="Arial" w:hAnsi="Arial" w:cs="Arial"/>
                <w:sz w:val="21"/>
                <w:szCs w:val="21"/>
              </w:rPr>
              <w:t>Music and Monkeys</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sidRPr="00DF62B9">
              <w:rPr>
                <w:rFonts w:ascii="Arial" w:hAnsi="Arial" w:cs="Arial"/>
                <w:sz w:val="21"/>
                <w:szCs w:val="21"/>
              </w:rPr>
              <w:t>Aug. 31</w:t>
            </w:r>
          </w:p>
        </w:tc>
        <w:tc>
          <w:tcPr>
            <w:tcW w:w="3813" w:type="dxa"/>
          </w:tcPr>
          <w:p w:rsidR="00DF62B9" w:rsidRDefault="00DF62B9" w:rsidP="003C45BC">
            <w:pPr>
              <w:rPr>
                <w:rFonts w:ascii="Arial" w:hAnsi="Arial" w:cs="Arial"/>
                <w:color w:val="FF0000"/>
                <w:sz w:val="21"/>
                <w:szCs w:val="21"/>
              </w:rPr>
            </w:pPr>
            <w:r w:rsidRPr="00DF62B9">
              <w:rPr>
                <w:rFonts w:ascii="Arial" w:hAnsi="Arial" w:cs="Arial"/>
                <w:sz w:val="21"/>
                <w:szCs w:val="21"/>
              </w:rPr>
              <w:t>Introduction to Neuroanatomy</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color w:val="FF0000"/>
                <w:sz w:val="21"/>
                <w:szCs w:val="21"/>
              </w:rPr>
              <w:t>Sept. 7</w:t>
            </w:r>
          </w:p>
        </w:tc>
        <w:tc>
          <w:tcPr>
            <w:tcW w:w="3813" w:type="dxa"/>
          </w:tcPr>
          <w:p w:rsidR="00DF62B9" w:rsidRDefault="00DF62B9" w:rsidP="003C45BC">
            <w:pPr>
              <w:rPr>
                <w:rFonts w:ascii="Arial" w:hAnsi="Arial" w:cs="Arial"/>
                <w:color w:val="FF0000"/>
                <w:sz w:val="21"/>
                <w:szCs w:val="21"/>
              </w:rPr>
            </w:pPr>
            <w:r>
              <w:rPr>
                <w:rFonts w:ascii="Arial" w:hAnsi="Arial" w:cs="Arial"/>
                <w:color w:val="FF0000"/>
                <w:sz w:val="21"/>
                <w:szCs w:val="21"/>
              </w:rPr>
              <w:t>Typical Language Acquisition</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Pr="00DF62B9" w:rsidRDefault="00DF62B9" w:rsidP="003C45BC">
            <w:pPr>
              <w:rPr>
                <w:rFonts w:ascii="Arial" w:hAnsi="Arial" w:cs="Arial"/>
                <w:sz w:val="21"/>
                <w:szCs w:val="21"/>
              </w:rPr>
            </w:pPr>
            <w:r w:rsidRPr="00DF62B9">
              <w:rPr>
                <w:rFonts w:ascii="Arial" w:hAnsi="Arial" w:cs="Arial"/>
                <w:sz w:val="21"/>
                <w:szCs w:val="21"/>
              </w:rPr>
              <w:t>Sept. 14</w:t>
            </w:r>
          </w:p>
        </w:tc>
        <w:tc>
          <w:tcPr>
            <w:tcW w:w="3813" w:type="dxa"/>
          </w:tcPr>
          <w:p w:rsidR="00DF62B9" w:rsidRDefault="00DF62B9" w:rsidP="003C45BC">
            <w:pPr>
              <w:rPr>
                <w:rFonts w:ascii="Arial" w:hAnsi="Arial" w:cs="Arial"/>
                <w:color w:val="FF0000"/>
                <w:sz w:val="21"/>
                <w:szCs w:val="21"/>
              </w:rPr>
            </w:pPr>
            <w:r w:rsidRPr="00DF62B9">
              <w:rPr>
                <w:rFonts w:ascii="Arial" w:hAnsi="Arial" w:cs="Arial"/>
                <w:sz w:val="21"/>
                <w:szCs w:val="21"/>
              </w:rPr>
              <w:t>Sounds of Language</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Pr="00DF62B9" w:rsidRDefault="00DF62B9" w:rsidP="003C45BC">
            <w:pPr>
              <w:rPr>
                <w:rFonts w:ascii="Arial" w:hAnsi="Arial" w:cs="Arial"/>
                <w:sz w:val="21"/>
                <w:szCs w:val="21"/>
              </w:rPr>
            </w:pPr>
            <w:r w:rsidRPr="00DF62B9">
              <w:rPr>
                <w:rFonts w:ascii="Arial" w:hAnsi="Arial" w:cs="Arial"/>
                <w:sz w:val="21"/>
                <w:szCs w:val="21"/>
              </w:rPr>
              <w:t>Sept. 21</w:t>
            </w:r>
          </w:p>
        </w:tc>
        <w:tc>
          <w:tcPr>
            <w:tcW w:w="3813" w:type="dxa"/>
          </w:tcPr>
          <w:p w:rsidR="00DF62B9" w:rsidRDefault="00DF62B9" w:rsidP="003C45BC">
            <w:pPr>
              <w:rPr>
                <w:rFonts w:ascii="Arial" w:hAnsi="Arial" w:cs="Arial"/>
                <w:color w:val="FF0000"/>
                <w:sz w:val="21"/>
                <w:szCs w:val="21"/>
              </w:rPr>
            </w:pPr>
            <w:r w:rsidRPr="00DF62B9">
              <w:rPr>
                <w:rFonts w:ascii="Arial" w:hAnsi="Arial" w:cs="Arial"/>
                <w:sz w:val="21"/>
                <w:szCs w:val="21"/>
              </w:rPr>
              <w:t>Introduction to Syntax</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color w:val="FF0000"/>
                <w:sz w:val="21"/>
                <w:szCs w:val="21"/>
              </w:rPr>
              <w:t>Sept. 28</w:t>
            </w:r>
          </w:p>
        </w:tc>
        <w:tc>
          <w:tcPr>
            <w:tcW w:w="3813" w:type="dxa"/>
          </w:tcPr>
          <w:p w:rsidR="00DF62B9" w:rsidRDefault="00DF62B9" w:rsidP="003C45BC">
            <w:pPr>
              <w:rPr>
                <w:rFonts w:ascii="Arial" w:hAnsi="Arial" w:cs="Arial"/>
                <w:color w:val="FF0000"/>
                <w:sz w:val="21"/>
                <w:szCs w:val="21"/>
              </w:rPr>
            </w:pPr>
            <w:r>
              <w:rPr>
                <w:rFonts w:ascii="Arial" w:hAnsi="Arial" w:cs="Arial"/>
                <w:color w:val="FF0000"/>
                <w:sz w:val="21"/>
                <w:szCs w:val="21"/>
              </w:rPr>
              <w:t>Neuroscience of Syntax</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color w:val="FF0000"/>
                <w:sz w:val="21"/>
                <w:szCs w:val="21"/>
              </w:rPr>
              <w:t>Oct. 5</w:t>
            </w:r>
          </w:p>
        </w:tc>
        <w:tc>
          <w:tcPr>
            <w:tcW w:w="3813" w:type="dxa"/>
          </w:tcPr>
          <w:p w:rsidR="00DF62B9" w:rsidRDefault="00DA677B" w:rsidP="003C45BC">
            <w:pPr>
              <w:rPr>
                <w:rFonts w:ascii="Arial" w:hAnsi="Arial" w:cs="Arial"/>
                <w:color w:val="FF0000"/>
                <w:sz w:val="21"/>
                <w:szCs w:val="21"/>
              </w:rPr>
            </w:pPr>
            <w:r>
              <w:rPr>
                <w:rFonts w:ascii="Arial" w:hAnsi="Arial" w:cs="Arial"/>
                <w:color w:val="FF0000"/>
                <w:sz w:val="21"/>
                <w:szCs w:val="21"/>
              </w:rPr>
              <w:t>Study week for midterm</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sidRPr="00DF62B9">
              <w:rPr>
                <w:rFonts w:ascii="Arial" w:hAnsi="Arial" w:cs="Arial"/>
                <w:sz w:val="21"/>
                <w:szCs w:val="21"/>
              </w:rPr>
              <w:t>Oct. 12</w:t>
            </w:r>
          </w:p>
        </w:tc>
        <w:tc>
          <w:tcPr>
            <w:tcW w:w="3813" w:type="dxa"/>
          </w:tcPr>
          <w:p w:rsidR="00DF62B9" w:rsidRDefault="00DF62B9" w:rsidP="003C45BC">
            <w:pPr>
              <w:rPr>
                <w:rFonts w:ascii="Arial" w:hAnsi="Arial" w:cs="Arial"/>
                <w:color w:val="FF0000"/>
                <w:sz w:val="21"/>
                <w:szCs w:val="21"/>
              </w:rPr>
            </w:pPr>
            <w:r w:rsidRPr="00DF62B9">
              <w:rPr>
                <w:rFonts w:ascii="Arial" w:hAnsi="Arial" w:cs="Arial"/>
                <w:sz w:val="21"/>
                <w:szCs w:val="21"/>
              </w:rPr>
              <w:t>Semantics and Pragmatics</w:t>
            </w:r>
          </w:p>
        </w:tc>
        <w:tc>
          <w:tcPr>
            <w:tcW w:w="3311" w:type="dxa"/>
          </w:tcPr>
          <w:p w:rsidR="00DF62B9" w:rsidRDefault="00DA677B" w:rsidP="003C45BC">
            <w:pPr>
              <w:rPr>
                <w:rFonts w:ascii="Arial" w:hAnsi="Arial" w:cs="Arial"/>
                <w:color w:val="FF0000"/>
                <w:sz w:val="21"/>
                <w:szCs w:val="21"/>
              </w:rPr>
            </w:pPr>
            <w:r>
              <w:rPr>
                <w:rFonts w:ascii="Arial" w:hAnsi="Arial" w:cs="Arial"/>
                <w:color w:val="FF0000"/>
                <w:sz w:val="21"/>
                <w:szCs w:val="21"/>
              </w:rPr>
              <w:t>Midterm exam in class</w:t>
            </w: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color w:val="FF0000"/>
                <w:sz w:val="21"/>
                <w:szCs w:val="21"/>
              </w:rPr>
              <w:t>Oct. 19</w:t>
            </w:r>
          </w:p>
        </w:tc>
        <w:tc>
          <w:tcPr>
            <w:tcW w:w="3813" w:type="dxa"/>
          </w:tcPr>
          <w:p w:rsidR="00DF62B9" w:rsidRDefault="00DF62B9" w:rsidP="003C45BC">
            <w:pPr>
              <w:rPr>
                <w:rFonts w:ascii="Arial" w:hAnsi="Arial" w:cs="Arial"/>
                <w:color w:val="FF0000"/>
                <w:sz w:val="21"/>
                <w:szCs w:val="21"/>
              </w:rPr>
            </w:pPr>
            <w:r>
              <w:rPr>
                <w:rFonts w:ascii="Arial" w:hAnsi="Arial" w:cs="Arial"/>
                <w:color w:val="FF0000"/>
                <w:sz w:val="21"/>
                <w:szCs w:val="21"/>
              </w:rPr>
              <w:t>Statistical Learning I</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color w:val="FF0000"/>
                <w:sz w:val="21"/>
                <w:szCs w:val="21"/>
              </w:rPr>
              <w:t>Oct. 26</w:t>
            </w:r>
          </w:p>
        </w:tc>
        <w:tc>
          <w:tcPr>
            <w:tcW w:w="3813" w:type="dxa"/>
          </w:tcPr>
          <w:p w:rsidR="00DF62B9" w:rsidRDefault="00DF62B9" w:rsidP="003C45BC">
            <w:pPr>
              <w:rPr>
                <w:rFonts w:ascii="Arial" w:hAnsi="Arial" w:cs="Arial"/>
                <w:color w:val="FF0000"/>
                <w:sz w:val="21"/>
                <w:szCs w:val="21"/>
              </w:rPr>
            </w:pPr>
            <w:r>
              <w:rPr>
                <w:rFonts w:ascii="Arial" w:hAnsi="Arial" w:cs="Arial"/>
                <w:color w:val="FF0000"/>
                <w:sz w:val="21"/>
                <w:szCs w:val="21"/>
              </w:rPr>
              <w:t>Statistical Learning II</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sidRPr="00DF62B9">
              <w:rPr>
                <w:rFonts w:ascii="Arial" w:hAnsi="Arial" w:cs="Arial"/>
                <w:sz w:val="21"/>
                <w:szCs w:val="21"/>
              </w:rPr>
              <w:t>Nov. 2</w:t>
            </w:r>
          </w:p>
        </w:tc>
        <w:tc>
          <w:tcPr>
            <w:tcW w:w="3813" w:type="dxa"/>
          </w:tcPr>
          <w:p w:rsidR="00DF62B9" w:rsidRDefault="00DF62B9" w:rsidP="003C45BC">
            <w:pPr>
              <w:rPr>
                <w:rFonts w:ascii="Arial" w:hAnsi="Arial" w:cs="Arial"/>
                <w:color w:val="FF0000"/>
                <w:sz w:val="21"/>
                <w:szCs w:val="21"/>
              </w:rPr>
            </w:pPr>
            <w:r w:rsidRPr="00DF62B9">
              <w:rPr>
                <w:rFonts w:ascii="Arial" w:hAnsi="Arial" w:cs="Arial"/>
                <w:sz w:val="21"/>
                <w:szCs w:val="21"/>
              </w:rPr>
              <w:t>Atypical Language: SLI &amp; Dyslexia</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color w:val="FF0000"/>
                <w:sz w:val="21"/>
                <w:szCs w:val="21"/>
              </w:rPr>
              <w:t>Nov. 9</w:t>
            </w:r>
          </w:p>
        </w:tc>
        <w:tc>
          <w:tcPr>
            <w:tcW w:w="3813" w:type="dxa"/>
          </w:tcPr>
          <w:p w:rsidR="00DF62B9" w:rsidRDefault="00DF62B9" w:rsidP="003C45BC">
            <w:pPr>
              <w:rPr>
                <w:rFonts w:ascii="Arial" w:hAnsi="Arial" w:cs="Arial"/>
                <w:color w:val="FF0000"/>
                <w:sz w:val="21"/>
                <w:szCs w:val="21"/>
              </w:rPr>
            </w:pPr>
            <w:r>
              <w:rPr>
                <w:rFonts w:ascii="Arial" w:hAnsi="Arial" w:cs="Arial"/>
                <w:color w:val="FF0000"/>
                <w:sz w:val="21"/>
                <w:szCs w:val="21"/>
              </w:rPr>
              <w:t>Work on assignment</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color w:val="FF0000"/>
                <w:sz w:val="21"/>
                <w:szCs w:val="21"/>
              </w:rPr>
              <w:lastRenderedPageBreak/>
              <w:t>Nov. 16</w:t>
            </w:r>
          </w:p>
        </w:tc>
        <w:tc>
          <w:tcPr>
            <w:tcW w:w="3813" w:type="dxa"/>
          </w:tcPr>
          <w:p w:rsidR="00DF62B9" w:rsidRDefault="00DF62B9" w:rsidP="003C45BC">
            <w:pPr>
              <w:rPr>
                <w:rFonts w:ascii="Arial" w:hAnsi="Arial" w:cs="Arial"/>
                <w:color w:val="FF0000"/>
                <w:sz w:val="21"/>
                <w:szCs w:val="21"/>
              </w:rPr>
            </w:pPr>
            <w:r>
              <w:rPr>
                <w:rFonts w:ascii="Arial" w:hAnsi="Arial" w:cs="Arial"/>
                <w:color w:val="FF0000"/>
                <w:sz w:val="21"/>
                <w:szCs w:val="21"/>
              </w:rPr>
              <w:t>Work on assignment</w:t>
            </w: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Pr>
                <w:rFonts w:ascii="Arial" w:hAnsi="Arial" w:cs="Arial"/>
                <w:color w:val="FF0000"/>
                <w:sz w:val="21"/>
                <w:szCs w:val="21"/>
              </w:rPr>
              <w:t>THANKSGIVING HOLIDAY</w:t>
            </w:r>
          </w:p>
        </w:tc>
        <w:tc>
          <w:tcPr>
            <w:tcW w:w="3813" w:type="dxa"/>
          </w:tcPr>
          <w:p w:rsidR="00DF62B9" w:rsidRDefault="00DF62B9" w:rsidP="003C45BC">
            <w:pPr>
              <w:rPr>
                <w:rFonts w:ascii="Arial" w:hAnsi="Arial" w:cs="Arial"/>
                <w:color w:val="FF0000"/>
                <w:sz w:val="21"/>
                <w:szCs w:val="21"/>
              </w:rPr>
            </w:pPr>
          </w:p>
        </w:tc>
        <w:tc>
          <w:tcPr>
            <w:tcW w:w="3311" w:type="dxa"/>
          </w:tcPr>
          <w:p w:rsidR="00DF62B9" w:rsidRDefault="00DF62B9" w:rsidP="003C45BC">
            <w:pPr>
              <w:rPr>
                <w:rFonts w:ascii="Arial" w:hAnsi="Arial" w:cs="Arial"/>
                <w:color w:val="FF0000"/>
                <w:sz w:val="21"/>
                <w:szCs w:val="21"/>
              </w:rPr>
            </w:pPr>
          </w:p>
        </w:tc>
      </w:tr>
      <w:tr w:rsidR="00DF62B9" w:rsidTr="00DF62B9">
        <w:tc>
          <w:tcPr>
            <w:tcW w:w="2808" w:type="dxa"/>
          </w:tcPr>
          <w:p w:rsidR="00DF62B9" w:rsidRDefault="00DF62B9" w:rsidP="003C45BC">
            <w:pPr>
              <w:rPr>
                <w:rFonts w:ascii="Arial" w:hAnsi="Arial" w:cs="Arial"/>
                <w:color w:val="FF0000"/>
                <w:sz w:val="21"/>
                <w:szCs w:val="21"/>
              </w:rPr>
            </w:pPr>
            <w:r w:rsidRPr="00DF62B9">
              <w:rPr>
                <w:rFonts w:ascii="Arial" w:hAnsi="Arial" w:cs="Arial"/>
                <w:sz w:val="21"/>
                <w:szCs w:val="21"/>
              </w:rPr>
              <w:t>Nov. 30</w:t>
            </w:r>
          </w:p>
        </w:tc>
        <w:tc>
          <w:tcPr>
            <w:tcW w:w="3813" w:type="dxa"/>
          </w:tcPr>
          <w:p w:rsidR="00DF62B9" w:rsidRDefault="00DF62B9" w:rsidP="003C45BC">
            <w:pPr>
              <w:rPr>
                <w:rFonts w:ascii="Arial" w:hAnsi="Arial" w:cs="Arial"/>
                <w:color w:val="FF0000"/>
                <w:sz w:val="21"/>
                <w:szCs w:val="21"/>
              </w:rPr>
            </w:pPr>
            <w:proofErr w:type="spellStart"/>
            <w:r w:rsidRPr="00DF62B9">
              <w:rPr>
                <w:rFonts w:ascii="Arial" w:hAnsi="Arial" w:cs="Arial"/>
                <w:sz w:val="21"/>
                <w:szCs w:val="21"/>
              </w:rPr>
              <w:t>Phun</w:t>
            </w:r>
            <w:proofErr w:type="spellEnd"/>
            <w:r w:rsidRPr="00DF62B9">
              <w:rPr>
                <w:rFonts w:ascii="Arial" w:hAnsi="Arial" w:cs="Arial"/>
                <w:sz w:val="21"/>
                <w:szCs w:val="21"/>
              </w:rPr>
              <w:t xml:space="preserve"> with Aphasia</w:t>
            </w:r>
          </w:p>
        </w:tc>
        <w:tc>
          <w:tcPr>
            <w:tcW w:w="3311" w:type="dxa"/>
          </w:tcPr>
          <w:p w:rsidR="00DF62B9" w:rsidRDefault="00DF62B9" w:rsidP="003C45BC">
            <w:pPr>
              <w:rPr>
                <w:rFonts w:ascii="Arial" w:hAnsi="Arial" w:cs="Arial"/>
                <w:color w:val="FF0000"/>
                <w:sz w:val="21"/>
                <w:szCs w:val="21"/>
              </w:rPr>
            </w:pPr>
          </w:p>
        </w:tc>
      </w:tr>
    </w:tbl>
    <w:p w:rsidR="00482029" w:rsidRDefault="00482029" w:rsidP="007F2B2C">
      <w:pPr>
        <w:rPr>
          <w:rFonts w:ascii="Arial" w:hAnsi="Arial" w:cs="Arial"/>
          <w:b/>
          <w:sz w:val="21"/>
          <w:szCs w:val="21"/>
        </w:rPr>
      </w:pPr>
    </w:p>
    <w:p w:rsidR="00482029" w:rsidRDefault="00482029" w:rsidP="007F2B2C">
      <w:pPr>
        <w:rPr>
          <w:rFonts w:ascii="Arial" w:hAnsi="Arial" w:cs="Arial"/>
          <w:b/>
          <w:sz w:val="21"/>
          <w:szCs w:val="21"/>
        </w:rPr>
      </w:pPr>
    </w:p>
    <w:p w:rsidR="007F2B2C" w:rsidRDefault="003C45BC" w:rsidP="007F2B2C">
      <w:pPr>
        <w:rPr>
          <w:rFonts w:ascii="Arial" w:hAnsi="Arial" w:cs="Arial"/>
          <w:sz w:val="21"/>
          <w:szCs w:val="21"/>
        </w:rPr>
      </w:pPr>
      <w:r w:rsidRPr="009D756D">
        <w:rPr>
          <w:rFonts w:ascii="Arial" w:hAnsi="Arial" w:cs="Arial"/>
          <w:b/>
          <w:sz w:val="21"/>
          <w:szCs w:val="21"/>
        </w:rPr>
        <w:t xml:space="preserve">Descriptions of major assignments and examinations: </w:t>
      </w:r>
    </w:p>
    <w:p w:rsidR="007F2B2C" w:rsidRDefault="007F2B2C" w:rsidP="007F2B2C">
      <w:pPr>
        <w:rPr>
          <w:rFonts w:ascii="Arial" w:hAnsi="Arial" w:cs="Arial"/>
          <w:sz w:val="21"/>
          <w:szCs w:val="21"/>
        </w:rPr>
      </w:pPr>
    </w:p>
    <w:p w:rsidR="007F2B2C" w:rsidRPr="007F2B2C" w:rsidRDefault="007F2B2C" w:rsidP="007F2B2C">
      <w:pPr>
        <w:pStyle w:val="ListParagraph"/>
        <w:numPr>
          <w:ilvl w:val="0"/>
          <w:numId w:val="4"/>
        </w:numPr>
        <w:rPr>
          <w:rFonts w:ascii="Arial" w:hAnsi="Arial" w:cs="Arial"/>
          <w:sz w:val="21"/>
          <w:szCs w:val="21"/>
        </w:rPr>
      </w:pPr>
      <w:r w:rsidRPr="007F2B2C">
        <w:rPr>
          <w:rFonts w:ascii="Arial" w:hAnsi="Arial" w:cs="Arial"/>
          <w:sz w:val="21"/>
          <w:szCs w:val="21"/>
        </w:rPr>
        <w:t>7 Quizzes: 5% each</w:t>
      </w:r>
      <w:r w:rsidRPr="007F2B2C">
        <w:rPr>
          <w:rFonts w:ascii="Arial" w:hAnsi="Arial" w:cs="Arial"/>
          <w:sz w:val="21"/>
          <w:szCs w:val="21"/>
        </w:rPr>
        <w:tab/>
      </w:r>
      <w:r w:rsidRPr="007F2B2C">
        <w:rPr>
          <w:rFonts w:ascii="Arial" w:hAnsi="Arial" w:cs="Arial"/>
          <w:sz w:val="21"/>
          <w:szCs w:val="21"/>
        </w:rPr>
        <w:tab/>
      </w:r>
      <w:r w:rsidRPr="007F2B2C">
        <w:rPr>
          <w:rFonts w:ascii="Arial" w:hAnsi="Arial" w:cs="Arial"/>
          <w:sz w:val="21"/>
          <w:szCs w:val="21"/>
        </w:rPr>
        <w:tab/>
        <w:t>35%</w:t>
      </w:r>
    </w:p>
    <w:p w:rsidR="007F2B2C" w:rsidRPr="007F2B2C" w:rsidRDefault="007F2B2C" w:rsidP="007F2B2C">
      <w:pPr>
        <w:pStyle w:val="ListParagraph"/>
        <w:numPr>
          <w:ilvl w:val="0"/>
          <w:numId w:val="4"/>
        </w:numPr>
        <w:rPr>
          <w:rFonts w:ascii="Arial" w:hAnsi="Arial" w:cs="Arial"/>
          <w:sz w:val="21"/>
          <w:szCs w:val="21"/>
        </w:rPr>
      </w:pPr>
      <w:r w:rsidRPr="007F2B2C">
        <w:rPr>
          <w:rFonts w:ascii="Arial" w:hAnsi="Arial" w:cs="Arial"/>
          <w:sz w:val="21"/>
          <w:szCs w:val="21"/>
        </w:rPr>
        <w:t>Midterm Exam</w:t>
      </w:r>
      <w:r w:rsidRPr="007F2B2C">
        <w:rPr>
          <w:rFonts w:ascii="Arial" w:hAnsi="Arial" w:cs="Arial"/>
          <w:sz w:val="21"/>
          <w:szCs w:val="21"/>
        </w:rPr>
        <w:tab/>
      </w:r>
      <w:r w:rsidRPr="007F2B2C">
        <w:rPr>
          <w:rFonts w:ascii="Arial" w:hAnsi="Arial" w:cs="Arial"/>
          <w:sz w:val="21"/>
          <w:szCs w:val="21"/>
        </w:rPr>
        <w:tab/>
      </w:r>
      <w:r w:rsidRPr="007F2B2C">
        <w:rPr>
          <w:rFonts w:ascii="Arial" w:hAnsi="Arial" w:cs="Arial"/>
          <w:sz w:val="21"/>
          <w:szCs w:val="21"/>
        </w:rPr>
        <w:tab/>
      </w:r>
      <w:r w:rsidRPr="007F2B2C">
        <w:rPr>
          <w:rFonts w:ascii="Arial" w:hAnsi="Arial" w:cs="Arial"/>
          <w:sz w:val="21"/>
          <w:szCs w:val="21"/>
        </w:rPr>
        <w:tab/>
        <w:t>35%</w:t>
      </w:r>
    </w:p>
    <w:p w:rsidR="007F2B2C" w:rsidRDefault="007F2B2C" w:rsidP="007F2B2C">
      <w:pPr>
        <w:pStyle w:val="ListParagraph"/>
        <w:numPr>
          <w:ilvl w:val="0"/>
          <w:numId w:val="4"/>
        </w:numPr>
        <w:rPr>
          <w:rFonts w:ascii="Arial" w:hAnsi="Arial" w:cs="Arial"/>
          <w:sz w:val="21"/>
          <w:szCs w:val="21"/>
        </w:rPr>
      </w:pPr>
      <w:r w:rsidRPr="007F2B2C">
        <w:rPr>
          <w:rFonts w:ascii="Arial" w:hAnsi="Arial" w:cs="Arial"/>
          <w:sz w:val="21"/>
          <w:szCs w:val="21"/>
        </w:rPr>
        <w:t>Final Assignment</w:t>
      </w:r>
      <w:r w:rsidRPr="007F2B2C">
        <w:rPr>
          <w:rFonts w:ascii="Arial" w:hAnsi="Arial" w:cs="Arial"/>
          <w:sz w:val="21"/>
          <w:szCs w:val="21"/>
        </w:rPr>
        <w:tab/>
      </w:r>
      <w:r w:rsidRPr="007F2B2C">
        <w:rPr>
          <w:rFonts w:ascii="Arial" w:hAnsi="Arial" w:cs="Arial"/>
          <w:sz w:val="21"/>
          <w:szCs w:val="21"/>
        </w:rPr>
        <w:tab/>
      </w:r>
      <w:r w:rsidRPr="007F2B2C">
        <w:rPr>
          <w:rFonts w:ascii="Arial" w:hAnsi="Arial" w:cs="Arial"/>
          <w:sz w:val="21"/>
          <w:szCs w:val="21"/>
        </w:rPr>
        <w:tab/>
        <w:t>30%</w:t>
      </w:r>
    </w:p>
    <w:p w:rsidR="007F2B2C" w:rsidRDefault="007F2B2C" w:rsidP="007F2B2C">
      <w:pPr>
        <w:rPr>
          <w:rFonts w:ascii="Arial" w:hAnsi="Arial" w:cs="Arial"/>
          <w:sz w:val="21"/>
          <w:szCs w:val="21"/>
        </w:rPr>
      </w:pPr>
    </w:p>
    <w:p w:rsidR="007F2B2C" w:rsidRDefault="007F2B2C" w:rsidP="007F2B2C">
      <w:pPr>
        <w:pStyle w:val="ListParagraph"/>
        <w:numPr>
          <w:ilvl w:val="0"/>
          <w:numId w:val="5"/>
        </w:numPr>
        <w:rPr>
          <w:rFonts w:ascii="Arial" w:hAnsi="Arial" w:cs="Arial"/>
          <w:sz w:val="21"/>
          <w:szCs w:val="21"/>
        </w:rPr>
      </w:pPr>
      <w:r>
        <w:rPr>
          <w:rFonts w:ascii="Arial" w:hAnsi="Arial" w:cs="Arial"/>
          <w:sz w:val="21"/>
          <w:szCs w:val="21"/>
        </w:rPr>
        <w:t xml:space="preserve"> Each face to face class will finish with a short quiz based on the lecture given that day.</w:t>
      </w:r>
      <w:r w:rsidR="004808D9">
        <w:rPr>
          <w:rFonts w:ascii="Arial" w:hAnsi="Arial" w:cs="Arial"/>
          <w:sz w:val="21"/>
          <w:szCs w:val="21"/>
        </w:rPr>
        <w:t xml:space="preserve">  You will be able to use your notes and the format will be "very short answer".</w:t>
      </w:r>
    </w:p>
    <w:p w:rsidR="00DA677B" w:rsidRDefault="00DA677B" w:rsidP="00DA677B">
      <w:pPr>
        <w:pStyle w:val="ListParagraph"/>
        <w:rPr>
          <w:rFonts w:ascii="Arial" w:hAnsi="Arial" w:cs="Arial"/>
          <w:sz w:val="21"/>
          <w:szCs w:val="21"/>
        </w:rPr>
      </w:pPr>
    </w:p>
    <w:p w:rsidR="007F2B2C" w:rsidRDefault="007F2B2C" w:rsidP="004808D9">
      <w:pPr>
        <w:pStyle w:val="ListParagraph"/>
        <w:numPr>
          <w:ilvl w:val="0"/>
          <w:numId w:val="5"/>
        </w:numPr>
        <w:rPr>
          <w:rFonts w:ascii="Arial" w:hAnsi="Arial" w:cs="Arial"/>
          <w:sz w:val="21"/>
          <w:szCs w:val="21"/>
        </w:rPr>
      </w:pPr>
      <w:r>
        <w:rPr>
          <w:rFonts w:ascii="Arial" w:hAnsi="Arial" w:cs="Arial"/>
          <w:sz w:val="21"/>
          <w:szCs w:val="21"/>
        </w:rPr>
        <w:t xml:space="preserve">The Midterm exam will cover the information from lectures, </w:t>
      </w:r>
      <w:proofErr w:type="spellStart"/>
      <w:r>
        <w:rPr>
          <w:rFonts w:ascii="Arial" w:hAnsi="Arial" w:cs="Arial"/>
          <w:sz w:val="21"/>
          <w:szCs w:val="21"/>
        </w:rPr>
        <w:t>Powerpoints</w:t>
      </w:r>
      <w:proofErr w:type="spellEnd"/>
      <w:r>
        <w:rPr>
          <w:rFonts w:ascii="Arial" w:hAnsi="Arial" w:cs="Arial"/>
          <w:sz w:val="21"/>
          <w:szCs w:val="21"/>
        </w:rPr>
        <w:t>, videos, homework and readings that have been covered in prior weeks of the course.</w:t>
      </w:r>
      <w:r w:rsidR="004808D9">
        <w:rPr>
          <w:rFonts w:ascii="Arial" w:hAnsi="Arial" w:cs="Arial"/>
          <w:sz w:val="21"/>
          <w:szCs w:val="21"/>
        </w:rPr>
        <w:t xml:space="preserve">  The format will vary to include short answer, multiple </w:t>
      </w:r>
      <w:proofErr w:type="gramStart"/>
      <w:r w:rsidR="004808D9">
        <w:rPr>
          <w:rFonts w:ascii="Arial" w:hAnsi="Arial" w:cs="Arial"/>
          <w:sz w:val="21"/>
          <w:szCs w:val="21"/>
        </w:rPr>
        <w:t>choice</w:t>
      </w:r>
      <w:proofErr w:type="gramEnd"/>
      <w:r w:rsidR="004808D9">
        <w:rPr>
          <w:rFonts w:ascii="Arial" w:hAnsi="Arial" w:cs="Arial"/>
          <w:sz w:val="21"/>
          <w:szCs w:val="21"/>
        </w:rPr>
        <w:t>, fill in the blank and short essays.</w:t>
      </w:r>
    </w:p>
    <w:p w:rsidR="00DA677B" w:rsidRPr="00DA677B" w:rsidRDefault="00DA677B" w:rsidP="00DA677B">
      <w:pPr>
        <w:rPr>
          <w:rFonts w:ascii="Arial" w:hAnsi="Arial" w:cs="Arial"/>
          <w:sz w:val="21"/>
          <w:szCs w:val="21"/>
        </w:rPr>
      </w:pPr>
    </w:p>
    <w:p w:rsidR="007F2B2C" w:rsidRDefault="007F2B2C" w:rsidP="007F2B2C">
      <w:pPr>
        <w:pStyle w:val="ListParagraph"/>
        <w:numPr>
          <w:ilvl w:val="0"/>
          <w:numId w:val="5"/>
        </w:numPr>
        <w:rPr>
          <w:rFonts w:ascii="Arial" w:hAnsi="Arial" w:cs="Arial"/>
          <w:sz w:val="21"/>
          <w:szCs w:val="21"/>
        </w:rPr>
      </w:pPr>
      <w:r>
        <w:rPr>
          <w:rFonts w:ascii="Arial" w:hAnsi="Arial" w:cs="Arial"/>
          <w:sz w:val="21"/>
          <w:szCs w:val="21"/>
        </w:rPr>
        <w:t>The final assignment will consist of a written synopsis of class topics presented in the course</w:t>
      </w:r>
      <w:r w:rsidR="002F4025">
        <w:rPr>
          <w:rFonts w:ascii="Arial" w:hAnsi="Arial" w:cs="Arial"/>
          <w:sz w:val="21"/>
          <w:szCs w:val="21"/>
        </w:rPr>
        <w:t xml:space="preserve"> including: music's relationship to language, non-human primate communication, the neuroscience of language, the sounds of language, syntax, the neuroscience of syntax, semantics, pragmatics, statistical learning, Specific Language Impairment and dyslexia</w:t>
      </w:r>
      <w:r>
        <w:rPr>
          <w:rFonts w:ascii="Arial" w:hAnsi="Arial" w:cs="Arial"/>
          <w:sz w:val="21"/>
          <w:szCs w:val="21"/>
        </w:rPr>
        <w:t>.</w:t>
      </w:r>
    </w:p>
    <w:p w:rsidR="002F4025" w:rsidRPr="007F2B2C" w:rsidRDefault="002F4025" w:rsidP="002F4025">
      <w:pPr>
        <w:pStyle w:val="ListParagraph"/>
        <w:rPr>
          <w:rFonts w:ascii="Arial" w:hAnsi="Arial" w:cs="Arial"/>
          <w:sz w:val="21"/>
          <w:szCs w:val="21"/>
        </w:rPr>
      </w:pPr>
    </w:p>
    <w:p w:rsidR="007F2B2C" w:rsidRDefault="007F2B2C" w:rsidP="007F2B2C">
      <w:pPr>
        <w:rPr>
          <w:rFonts w:ascii="Arial" w:hAnsi="Arial" w:cs="Arial"/>
          <w:sz w:val="21"/>
          <w:szCs w:val="21"/>
        </w:rPr>
      </w:pPr>
      <w:bookmarkStart w:id="0" w:name="_GoBack"/>
      <w:bookmarkEnd w:id="0"/>
    </w:p>
    <w:p w:rsidR="007F2B2C" w:rsidRDefault="007F2B2C" w:rsidP="007F2B2C">
      <w:pPr>
        <w:rPr>
          <w:rFonts w:ascii="Arial" w:hAnsi="Arial" w:cs="Arial"/>
          <w:sz w:val="21"/>
          <w:szCs w:val="21"/>
        </w:rPr>
      </w:pPr>
    </w:p>
    <w:p w:rsidR="003C45BC" w:rsidRDefault="003C45BC" w:rsidP="00A2035B">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w:t>
      </w:r>
      <w:r w:rsidR="00A2035B">
        <w:rPr>
          <w:rFonts w:ascii="Arial" w:hAnsi="Arial" w:cs="Arial"/>
          <w:sz w:val="21"/>
          <w:szCs w:val="21"/>
        </w:rPr>
        <w:t xml:space="preserve">lthough you are not graded based on attendance, any quiz that you miss due to class absence will not be given on another occasion, even with advance notice.  </w:t>
      </w:r>
    </w:p>
    <w:p w:rsidR="003C45BC" w:rsidRDefault="003C45BC" w:rsidP="003C45BC">
      <w:pPr>
        <w:rPr>
          <w:rFonts w:ascii="Arial" w:hAnsi="Arial" w:cs="Arial"/>
          <w:sz w:val="21"/>
          <w:szCs w:val="21"/>
        </w:rPr>
      </w:pPr>
    </w:p>
    <w:p w:rsidR="003C45BC" w:rsidRPr="0016052E" w:rsidRDefault="003C45BC" w:rsidP="003C45BC">
      <w:pPr>
        <w:rPr>
          <w:rFonts w:ascii="Arial" w:hAnsi="Arial" w:cs="Arial"/>
          <w:b/>
          <w:sz w:val="21"/>
          <w:szCs w:val="21"/>
        </w:rPr>
      </w:pPr>
    </w:p>
    <w:p w:rsidR="00A2035B" w:rsidRDefault="003C45BC" w:rsidP="00A2035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A2035B" w:rsidRDefault="00A2035B" w:rsidP="00A2035B">
      <w:pPr>
        <w:rPr>
          <w:rFonts w:ascii="Arial" w:hAnsi="Arial" w:cs="Arial"/>
          <w:sz w:val="21"/>
          <w:szCs w:val="21"/>
        </w:rPr>
      </w:pPr>
    </w:p>
    <w:p w:rsidR="00A2035B" w:rsidRDefault="00A2035B" w:rsidP="00A2035B">
      <w:pPr>
        <w:rPr>
          <w:rFonts w:ascii="Arial" w:hAnsi="Arial" w:cs="Arial"/>
          <w:sz w:val="21"/>
          <w:szCs w:val="21"/>
        </w:rPr>
      </w:pPr>
      <w:r>
        <w:rPr>
          <w:rFonts w:ascii="Arial" w:hAnsi="Arial" w:cs="Arial"/>
          <w:sz w:val="21"/>
          <w:szCs w:val="21"/>
        </w:rPr>
        <w:t>90 – 100%</w:t>
      </w:r>
      <w:r>
        <w:rPr>
          <w:rFonts w:ascii="Arial" w:hAnsi="Arial" w:cs="Arial"/>
          <w:sz w:val="21"/>
          <w:szCs w:val="21"/>
        </w:rPr>
        <w:tab/>
        <w:t>A</w:t>
      </w:r>
    </w:p>
    <w:p w:rsidR="00A2035B" w:rsidRDefault="00A2035B" w:rsidP="00A2035B">
      <w:pPr>
        <w:rPr>
          <w:rFonts w:ascii="Arial" w:hAnsi="Arial" w:cs="Arial"/>
          <w:sz w:val="21"/>
          <w:szCs w:val="21"/>
        </w:rPr>
      </w:pPr>
      <w:r>
        <w:rPr>
          <w:rFonts w:ascii="Arial" w:hAnsi="Arial" w:cs="Arial"/>
          <w:sz w:val="21"/>
          <w:szCs w:val="21"/>
        </w:rPr>
        <w:t>80 – 89%</w:t>
      </w:r>
      <w:r>
        <w:rPr>
          <w:rFonts w:ascii="Arial" w:hAnsi="Arial" w:cs="Arial"/>
          <w:sz w:val="21"/>
          <w:szCs w:val="21"/>
        </w:rPr>
        <w:tab/>
        <w:t>B</w:t>
      </w:r>
    </w:p>
    <w:p w:rsidR="00A2035B" w:rsidRDefault="00A2035B" w:rsidP="00A2035B">
      <w:pPr>
        <w:rPr>
          <w:rFonts w:ascii="Arial" w:hAnsi="Arial" w:cs="Arial"/>
          <w:sz w:val="21"/>
          <w:szCs w:val="21"/>
        </w:rPr>
      </w:pPr>
      <w:r>
        <w:rPr>
          <w:rFonts w:ascii="Arial" w:hAnsi="Arial" w:cs="Arial"/>
          <w:sz w:val="21"/>
          <w:szCs w:val="21"/>
        </w:rPr>
        <w:t>70 – 79%</w:t>
      </w:r>
      <w:r>
        <w:rPr>
          <w:rFonts w:ascii="Arial" w:hAnsi="Arial" w:cs="Arial"/>
          <w:sz w:val="21"/>
          <w:szCs w:val="21"/>
        </w:rPr>
        <w:tab/>
        <w:t>C</w:t>
      </w:r>
    </w:p>
    <w:p w:rsidR="00A2035B" w:rsidRDefault="00A2035B" w:rsidP="00A2035B">
      <w:pPr>
        <w:rPr>
          <w:rFonts w:ascii="Arial" w:hAnsi="Arial" w:cs="Arial"/>
          <w:sz w:val="21"/>
          <w:szCs w:val="21"/>
        </w:rPr>
      </w:pPr>
      <w:r>
        <w:rPr>
          <w:rFonts w:ascii="Arial" w:hAnsi="Arial" w:cs="Arial"/>
          <w:sz w:val="21"/>
          <w:szCs w:val="21"/>
        </w:rPr>
        <w:t>60 – 69%</w:t>
      </w:r>
      <w:r>
        <w:rPr>
          <w:rFonts w:ascii="Arial" w:hAnsi="Arial" w:cs="Arial"/>
          <w:sz w:val="21"/>
          <w:szCs w:val="21"/>
        </w:rPr>
        <w:tab/>
        <w:t>D</w:t>
      </w:r>
    </w:p>
    <w:p w:rsidR="00A2035B" w:rsidRDefault="00A2035B" w:rsidP="00A2035B">
      <w:pPr>
        <w:rPr>
          <w:rFonts w:ascii="Arial" w:hAnsi="Arial" w:cs="Arial"/>
          <w:sz w:val="21"/>
          <w:szCs w:val="21"/>
        </w:rPr>
      </w:pPr>
      <w:r>
        <w:rPr>
          <w:rFonts w:ascii="Arial" w:hAnsi="Arial" w:cs="Arial"/>
          <w:sz w:val="21"/>
          <w:szCs w:val="21"/>
        </w:rPr>
        <w:t>Below 60</w:t>
      </w:r>
      <w:r>
        <w:rPr>
          <w:rFonts w:ascii="Arial" w:hAnsi="Arial" w:cs="Arial"/>
          <w:sz w:val="21"/>
          <w:szCs w:val="21"/>
        </w:rPr>
        <w:tab/>
        <w:t>F</w:t>
      </w:r>
    </w:p>
    <w:p w:rsidR="00A2035B" w:rsidRDefault="00A2035B" w:rsidP="00A2035B">
      <w:pPr>
        <w:rPr>
          <w:rFonts w:ascii="Arial" w:hAnsi="Arial" w:cs="Arial"/>
          <w:sz w:val="21"/>
          <w:szCs w:val="21"/>
        </w:rPr>
      </w:pPr>
    </w:p>
    <w:p w:rsidR="003C45BC" w:rsidRPr="00A2035B" w:rsidRDefault="003C45BC" w:rsidP="00A2035B">
      <w:pPr>
        <w:rPr>
          <w:rFonts w:ascii="Arial" w:hAnsi="Arial" w:cs="Arial"/>
          <w:sz w:val="21"/>
          <w:szCs w:val="21"/>
        </w:rPr>
      </w:pPr>
      <w:r w:rsidRPr="00A2035B">
        <w:rPr>
          <w:rFonts w:ascii="Arial" w:hAnsi="Arial" w:cs="Arial"/>
          <w:sz w:val="21"/>
          <w:szCs w:val="21"/>
        </w:rPr>
        <w:t>Students are expected to keep track of their performance throughout the semester and seek guidance from available sources (including the instructor) if their performance drops below satisfactory levels; see “Student Support Services,” below.</w:t>
      </w:r>
    </w:p>
    <w:p w:rsidR="003C45BC" w:rsidRPr="0016052E" w:rsidRDefault="003C45BC" w:rsidP="003C45BC">
      <w:pPr>
        <w:rPr>
          <w:rFonts w:ascii="Arial" w:hAnsi="Arial" w:cs="Arial"/>
          <w:b/>
          <w:color w:val="0000FF"/>
          <w:sz w:val="21"/>
          <w:szCs w:val="21"/>
        </w:rPr>
      </w:pPr>
    </w:p>
    <w:p w:rsidR="001A0E28" w:rsidRDefault="003C45BC" w:rsidP="001A0E28">
      <w:pPr>
        <w:rPr>
          <w:rFonts w:ascii="Arial" w:hAnsi="Arial" w:cs="Arial"/>
          <w:sz w:val="21"/>
          <w:szCs w:val="21"/>
        </w:rPr>
      </w:pPr>
      <w:r w:rsidRPr="001A0E28">
        <w:rPr>
          <w:rFonts w:ascii="Arial" w:hAnsi="Arial" w:cs="Arial"/>
          <w:b/>
          <w:sz w:val="21"/>
          <w:szCs w:val="21"/>
        </w:rPr>
        <w:t>Make-up Exams</w:t>
      </w:r>
      <w:r w:rsidRPr="001A0E28">
        <w:rPr>
          <w:rFonts w:ascii="Arial" w:hAnsi="Arial" w:cs="Arial"/>
          <w:sz w:val="21"/>
          <w:szCs w:val="21"/>
        </w:rPr>
        <w:t xml:space="preserve">: </w:t>
      </w:r>
      <w:r w:rsidR="001A0E28">
        <w:rPr>
          <w:rFonts w:ascii="Arial" w:hAnsi="Arial" w:cs="Arial"/>
          <w:sz w:val="21"/>
          <w:szCs w:val="21"/>
        </w:rPr>
        <w:t xml:space="preserve">Missed exams or quizzes will not be given at a later date unless evidence of illness (doctor's note) or death in the family is provided.  Assignments turned in late will be marked with 90% being the maximum mark.  Every following day of non-submission will lower the maximum grade by another 5%.  </w:t>
      </w:r>
    </w:p>
    <w:p w:rsidR="003C45BC" w:rsidRPr="009D756D" w:rsidRDefault="003C45BC" w:rsidP="001A0E28">
      <w:pPr>
        <w:rPr>
          <w:rFonts w:ascii="Arial" w:hAnsi="Arial" w:cs="Arial"/>
          <w:color w:val="0000FF"/>
          <w:sz w:val="21"/>
          <w:szCs w:val="21"/>
        </w:rPr>
      </w:pPr>
    </w:p>
    <w:p w:rsidR="003C45BC" w:rsidRDefault="003C45BC" w:rsidP="003C45BC">
      <w:pPr>
        <w:rPr>
          <w:rFonts w:ascii="Arial" w:hAnsi="Arial" w:cs="Arial"/>
          <w:b/>
          <w:color w:val="0000FF"/>
          <w:sz w:val="21"/>
          <w:szCs w:val="21"/>
        </w:rPr>
      </w:pPr>
    </w:p>
    <w:p w:rsidR="003C45BC" w:rsidRPr="009D756D" w:rsidRDefault="003C45BC" w:rsidP="00482029">
      <w:pPr>
        <w:rPr>
          <w:rFonts w:ascii="Arial" w:hAnsi="Arial" w:cs="Arial"/>
          <w:color w:val="0000FF"/>
          <w:sz w:val="21"/>
          <w:szCs w:val="21"/>
        </w:rPr>
      </w:pPr>
      <w:r w:rsidRPr="001A0E28">
        <w:rPr>
          <w:rFonts w:ascii="Arial" w:hAnsi="Arial" w:cs="Arial"/>
          <w:b/>
          <w:sz w:val="21"/>
          <w:szCs w:val="21"/>
        </w:rPr>
        <w:t>Expectations for Out-of-Class Study</w:t>
      </w:r>
      <w:r w:rsidRPr="001A0E28">
        <w:rPr>
          <w:rFonts w:ascii="Arial" w:hAnsi="Arial" w:cs="Arial"/>
          <w:sz w:val="21"/>
          <w:szCs w:val="21"/>
        </w:rPr>
        <w:t xml:space="preserve">: </w:t>
      </w:r>
      <w:r w:rsidR="001A0E28" w:rsidRPr="001A0E28">
        <w:rPr>
          <w:rFonts w:ascii="Arial" w:hAnsi="Arial" w:cs="Arial"/>
          <w:sz w:val="21"/>
          <w:szCs w:val="21"/>
        </w:rPr>
        <w:t>F</w:t>
      </w:r>
      <w:r w:rsidRPr="001A0E28">
        <w:rPr>
          <w:rFonts w:ascii="Arial" w:hAnsi="Arial" w:cs="Arial"/>
          <w:bCs/>
          <w:sz w:val="21"/>
          <w:szCs w:val="21"/>
        </w:rPr>
        <w:t xml:space="preserve">or every credit hour earned, a student should spend 3 hours per week working outside of class. </w:t>
      </w:r>
      <w:r w:rsidR="001A0E28" w:rsidRPr="001A0E28">
        <w:rPr>
          <w:rFonts w:ascii="Arial" w:hAnsi="Arial" w:cs="Arial"/>
          <w:bCs/>
          <w:sz w:val="21"/>
          <w:szCs w:val="21"/>
        </w:rPr>
        <w:t>Hence, a 4.5</w:t>
      </w:r>
      <w:r w:rsidRPr="001A0E28">
        <w:rPr>
          <w:rFonts w:ascii="Arial" w:hAnsi="Arial" w:cs="Arial"/>
          <w:bCs/>
          <w:sz w:val="21"/>
          <w:szCs w:val="21"/>
        </w:rPr>
        <w:t xml:space="preserve">-credit course </w:t>
      </w:r>
      <w:r w:rsidR="001A0E28" w:rsidRPr="001A0E28">
        <w:rPr>
          <w:rFonts w:ascii="Arial" w:hAnsi="Arial" w:cs="Arial"/>
          <w:bCs/>
          <w:sz w:val="21"/>
          <w:szCs w:val="21"/>
        </w:rPr>
        <w:t>has a minimum expectation of 13.5</w:t>
      </w:r>
      <w:r w:rsidRPr="001A0E28">
        <w:rPr>
          <w:rFonts w:ascii="Arial" w:hAnsi="Arial" w:cs="Arial"/>
          <w:bCs/>
          <w:sz w:val="21"/>
          <w:szCs w:val="21"/>
        </w:rPr>
        <w:t xml:space="preserve"> hours of reading, study, et</w:t>
      </w:r>
      <w:r w:rsidR="00482029">
        <w:rPr>
          <w:rFonts w:ascii="Arial" w:hAnsi="Arial" w:cs="Arial"/>
          <w:bCs/>
          <w:sz w:val="21"/>
          <w:szCs w:val="21"/>
        </w:rPr>
        <w:t>c.</w:t>
      </w:r>
      <w:r w:rsidRPr="001A0E28">
        <w:rPr>
          <w:rFonts w:ascii="Arial" w:hAnsi="Arial" w:cs="Arial"/>
          <w:sz w:val="21"/>
          <w:szCs w:val="21"/>
        </w:rPr>
        <w:t xml:space="preserve"> </w:t>
      </w:r>
    </w:p>
    <w:p w:rsidR="003C45BC" w:rsidRPr="0016052E" w:rsidRDefault="003C45BC" w:rsidP="003C45BC">
      <w:pPr>
        <w:rPr>
          <w:rFonts w:ascii="Arial" w:hAnsi="Arial" w:cs="Arial"/>
          <w:b/>
          <w:color w:val="0000FF"/>
          <w:sz w:val="21"/>
          <w:szCs w:val="21"/>
        </w:rPr>
      </w:pPr>
    </w:p>
    <w:p w:rsidR="003C45BC" w:rsidRPr="008A6918" w:rsidRDefault="003C45BC" w:rsidP="003C45BC">
      <w:pPr>
        <w:rPr>
          <w:rFonts w:ascii="Arial" w:hAnsi="Arial" w:cs="Arial"/>
          <w:color w:val="0000FF"/>
          <w:sz w:val="21"/>
          <w:szCs w:val="21"/>
        </w:rPr>
      </w:pPr>
    </w:p>
    <w:p w:rsidR="003C45BC" w:rsidRPr="00A933D4" w:rsidRDefault="003C45BC" w:rsidP="003C45BC">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t>
      </w:r>
      <w:r w:rsidRPr="0016052E">
        <w:rPr>
          <w:rFonts w:ascii="Arial" w:hAnsi="Arial" w:cs="Arial"/>
          <w:sz w:val="21"/>
          <w:szCs w:val="21"/>
        </w:rPr>
        <w:lastRenderedPageBreak/>
        <w:t xml:space="preserve">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6"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3C45BC" w:rsidRPr="0016052E" w:rsidRDefault="003C45BC" w:rsidP="003C45BC">
      <w:pPr>
        <w:pStyle w:val="NormalWeb"/>
        <w:spacing w:before="0" w:beforeAutospacing="0" w:after="0" w:afterAutospacing="0"/>
        <w:rPr>
          <w:rFonts w:ascii="Arial" w:hAnsi="Arial" w:cs="Arial"/>
          <w:sz w:val="21"/>
          <w:szCs w:val="21"/>
        </w:rPr>
      </w:pPr>
    </w:p>
    <w:p w:rsidR="003C45BC" w:rsidRPr="00913511" w:rsidRDefault="003C45BC" w:rsidP="003C45BC">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3C45BC" w:rsidRPr="00B87E6D" w:rsidRDefault="003C45BC" w:rsidP="003C45BC">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7"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3C45BC" w:rsidRPr="00913511" w:rsidRDefault="003C45BC" w:rsidP="003C45BC">
      <w:pPr>
        <w:rPr>
          <w:rFonts w:ascii="Arial" w:hAnsi="Arial" w:cs="Arial"/>
          <w:sz w:val="21"/>
          <w:szCs w:val="21"/>
        </w:rPr>
      </w:pPr>
    </w:p>
    <w:p w:rsidR="003C45BC" w:rsidRPr="00EF7D2F" w:rsidRDefault="003C45BC" w:rsidP="003C45BC">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8"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rsidR="003C45BC" w:rsidRPr="0016052E" w:rsidRDefault="003C45BC" w:rsidP="003C45BC">
      <w:pPr>
        <w:pStyle w:val="NormalWeb"/>
        <w:spacing w:before="0" w:beforeAutospacing="0" w:after="0" w:afterAutospacing="0"/>
        <w:rPr>
          <w:rFonts w:ascii="Arial" w:hAnsi="Arial" w:cs="Arial"/>
          <w:sz w:val="21"/>
          <w:szCs w:val="21"/>
        </w:rPr>
      </w:pPr>
    </w:p>
    <w:p w:rsidR="003C45BC" w:rsidRPr="00982A7E" w:rsidRDefault="003C45BC" w:rsidP="003C45BC">
      <w:pPr>
        <w:rPr>
          <w:rFonts w:asciiTheme="minorBidi" w:hAnsiTheme="minorBidi" w:cstheme="minorBidi"/>
          <w:sz w:val="21"/>
          <w:szCs w:val="21"/>
        </w:rPr>
      </w:pPr>
    </w:p>
    <w:p w:rsidR="003C45BC" w:rsidRDefault="003C45BC" w:rsidP="003C45BC">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3C45BC" w:rsidRDefault="003C45BC" w:rsidP="003C45BC">
      <w:pPr>
        <w:rPr>
          <w:rFonts w:asciiTheme="minorBidi" w:hAnsiTheme="minorBidi" w:cstheme="minorBidi"/>
          <w:i/>
          <w:iCs/>
          <w:sz w:val="21"/>
          <w:szCs w:val="21"/>
        </w:rPr>
      </w:pPr>
    </w:p>
    <w:p w:rsidR="003C45BC" w:rsidRPr="00023EB8" w:rsidRDefault="003C45BC" w:rsidP="003C45BC">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For information regarding Title IX, visit</w:t>
      </w:r>
      <w:r w:rsidRPr="00EF7D2F">
        <w:rPr>
          <w:rFonts w:ascii="Arial" w:eastAsia="Times New Roman" w:hAnsi="Arial" w:cs="Arial"/>
          <w:lang w:eastAsia="en-US"/>
        </w:rPr>
        <w:t xml:space="preserve"> </w:t>
      </w:r>
      <w:hyperlink r:id="rId10"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1"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3C45BC" w:rsidRPr="00982A7E" w:rsidRDefault="003C45BC" w:rsidP="003C45BC">
      <w:pPr>
        <w:keepNext/>
        <w:rPr>
          <w:rFonts w:asciiTheme="minorBidi" w:hAnsiTheme="minorBidi" w:cstheme="minorBidi"/>
          <w:sz w:val="21"/>
          <w:szCs w:val="21"/>
        </w:rPr>
      </w:pPr>
    </w:p>
    <w:p w:rsidR="003C45BC" w:rsidRPr="00384AFA" w:rsidRDefault="003C45BC" w:rsidP="003C45BC">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3C45BC" w:rsidRPr="00384AFA" w:rsidRDefault="003C45BC" w:rsidP="003C45BC">
      <w:pPr>
        <w:keepNext/>
        <w:rPr>
          <w:rFonts w:ascii="Arial" w:hAnsi="Arial" w:cs="Arial"/>
          <w:sz w:val="21"/>
          <w:szCs w:val="21"/>
        </w:rPr>
      </w:pPr>
    </w:p>
    <w:p w:rsidR="003C45BC" w:rsidRPr="007B0CB6" w:rsidRDefault="003C45BC" w:rsidP="003C45BC">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C45BC" w:rsidRPr="007B0CB6" w:rsidRDefault="003C45BC" w:rsidP="003C45BC">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C45BC" w:rsidRPr="00384AFA" w:rsidRDefault="003C45BC" w:rsidP="003C45BC">
      <w:pPr>
        <w:keepNext/>
        <w:rPr>
          <w:rFonts w:ascii="Arial" w:hAnsi="Arial" w:cs="Arial"/>
          <w:sz w:val="21"/>
          <w:szCs w:val="21"/>
        </w:rPr>
      </w:pPr>
    </w:p>
    <w:p w:rsidR="003C45BC" w:rsidRPr="0016052E" w:rsidRDefault="003C45BC" w:rsidP="003C45BC">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2"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3C45BC" w:rsidRPr="0016052E" w:rsidRDefault="003C45BC" w:rsidP="003C45BC">
      <w:pPr>
        <w:rPr>
          <w:rFonts w:ascii="Arial" w:hAnsi="Arial" w:cs="Arial"/>
          <w:sz w:val="21"/>
          <w:szCs w:val="21"/>
        </w:rPr>
      </w:pPr>
    </w:p>
    <w:p w:rsidR="003C45BC" w:rsidRDefault="003C45BC" w:rsidP="003C45BC">
      <w:pPr>
        <w:rPr>
          <w:rFonts w:ascii="Arial" w:hAnsi="Arial" w:cs="Arial"/>
          <w:color w:val="FF0000"/>
          <w:sz w:val="21"/>
          <w:szCs w:val="21"/>
        </w:rPr>
      </w:pPr>
    </w:p>
    <w:p w:rsidR="003C45BC" w:rsidRPr="001E1E1B" w:rsidRDefault="003C45BC" w:rsidP="003C45BC">
      <w:pPr>
        <w:rPr>
          <w:rFonts w:ascii="Arial" w:hAnsi="Arial" w:cs="Arial"/>
          <w:sz w:val="21"/>
          <w:szCs w:val="21"/>
        </w:rPr>
      </w:pPr>
      <w:r w:rsidRPr="001E1E1B">
        <w:rPr>
          <w:rFonts w:ascii="Arial" w:hAnsi="Arial" w:cs="Arial"/>
          <w:b/>
          <w:sz w:val="21"/>
          <w:szCs w:val="21"/>
        </w:rPr>
        <w:lastRenderedPageBreak/>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3C45BC" w:rsidRDefault="003C45BC" w:rsidP="003C45BC">
      <w:pPr>
        <w:rPr>
          <w:rFonts w:ascii="Arial" w:hAnsi="Arial" w:cs="Arial"/>
          <w:sz w:val="21"/>
          <w:szCs w:val="21"/>
        </w:rPr>
      </w:pPr>
    </w:p>
    <w:p w:rsidR="003C45BC" w:rsidRDefault="003C45BC" w:rsidP="003C45BC">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3C45BC" w:rsidRDefault="003C45BC" w:rsidP="003C45BC">
      <w:pPr>
        <w:rPr>
          <w:rFonts w:ascii="Arial" w:hAnsi="Arial" w:cs="Arial"/>
          <w:sz w:val="21"/>
          <w:szCs w:val="21"/>
        </w:rPr>
      </w:pPr>
    </w:p>
    <w:p w:rsidR="003C45BC" w:rsidRPr="001E1E1B" w:rsidRDefault="003C45BC" w:rsidP="003C45BC">
      <w:pPr>
        <w:rPr>
          <w:rFonts w:ascii="Arial" w:hAnsi="Arial" w:cs="Arial"/>
          <w:sz w:val="21"/>
          <w:szCs w:val="21"/>
        </w:rPr>
      </w:pPr>
    </w:p>
    <w:p w:rsidR="003C45BC" w:rsidRPr="001E1E1B" w:rsidRDefault="003C45BC" w:rsidP="003C45BC">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3C45BC" w:rsidRPr="009D0858" w:rsidRDefault="003C45BC" w:rsidP="003C45BC">
      <w:pPr>
        <w:rPr>
          <w:rFonts w:ascii="Arial" w:hAnsi="Arial" w:cs="Arial"/>
          <w:b/>
          <w:bCs/>
          <w:sz w:val="21"/>
          <w:szCs w:val="21"/>
        </w:rPr>
      </w:pPr>
    </w:p>
    <w:p w:rsidR="003C45BC" w:rsidRPr="009D0858" w:rsidRDefault="003C45BC" w:rsidP="003C45BC">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C45BC" w:rsidRPr="009D0858" w:rsidRDefault="003C45BC" w:rsidP="003C45BC">
      <w:pPr>
        <w:rPr>
          <w:rFonts w:ascii="Arial" w:hAnsi="Arial" w:cs="Arial"/>
          <w:sz w:val="21"/>
          <w:szCs w:val="21"/>
        </w:rPr>
      </w:pPr>
    </w:p>
    <w:p w:rsidR="003C45BC" w:rsidRDefault="003C45BC" w:rsidP="00482029">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C45BC" w:rsidRDefault="003C45BC" w:rsidP="003C45BC">
      <w:pPr>
        <w:rPr>
          <w:rFonts w:ascii="Arial" w:hAnsi="Arial" w:cs="Arial"/>
          <w:color w:val="FF0000"/>
          <w:sz w:val="21"/>
          <w:szCs w:val="21"/>
        </w:rPr>
      </w:pPr>
    </w:p>
    <w:p w:rsidR="003C45BC" w:rsidRDefault="003C45BC" w:rsidP="003C45BC">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Pr="00786C2F">
        <w:rPr>
          <w:rFonts w:ascii="Arial" w:hAnsi="Arial" w:cs="Arial"/>
          <w:bCs/>
          <w:color w:val="FF0000"/>
          <w:sz w:val="21"/>
          <w:szCs w:val="21"/>
        </w:rPr>
        <w:t xml:space="preserve">[Required for all </w:t>
      </w:r>
      <w:r w:rsidRPr="00786C2F">
        <w:rPr>
          <w:rFonts w:ascii="Arial" w:hAnsi="Arial" w:cs="Arial"/>
          <w:bCs/>
          <w:color w:val="FF0000"/>
          <w:sz w:val="21"/>
          <w:szCs w:val="21"/>
          <w:u w:val="single"/>
        </w:rPr>
        <w:t>undergraduate</w:t>
      </w:r>
      <w:r w:rsidRPr="00786C2F">
        <w:rPr>
          <w:rFonts w:ascii="Arial" w:hAnsi="Arial" w:cs="Arial"/>
          <w:bCs/>
          <w:color w:val="FF0000"/>
          <w:sz w:val="21"/>
          <w:szCs w:val="21"/>
        </w:rPr>
        <w:t xml:space="preserve"> courses]</w:t>
      </w:r>
      <w:r>
        <w:rPr>
          <w:rFonts w:ascii="Arial" w:hAnsi="Arial" w:cs="Arial"/>
          <w:b/>
          <w:color w:val="FF0000"/>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6"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7"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8"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9"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1"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3C45BC" w:rsidRPr="00EF7D2F" w:rsidRDefault="003C45BC" w:rsidP="003C45BC">
      <w:pPr>
        <w:rPr>
          <w:rFonts w:asciiTheme="minorBidi" w:hAnsiTheme="minorBidi" w:cstheme="minorBidi"/>
          <w:bCs/>
          <w:color w:val="0000FF"/>
          <w:sz w:val="21"/>
          <w:szCs w:val="21"/>
        </w:rPr>
      </w:pPr>
    </w:p>
    <w:p w:rsidR="003C45BC" w:rsidRPr="00FE712D" w:rsidRDefault="003C45BC" w:rsidP="003C45BC">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3C45BC" w:rsidRPr="00FE712D" w:rsidRDefault="003C45BC" w:rsidP="003C45BC">
      <w:pPr>
        <w:rPr>
          <w:rFonts w:ascii="Arial" w:hAnsi="Arial" w:cs="Arial"/>
          <w:sz w:val="21"/>
          <w:szCs w:val="21"/>
        </w:rPr>
      </w:pPr>
      <w:r w:rsidRPr="00FE712D">
        <w:rPr>
          <w:rFonts w:asciiTheme="minorBidi" w:hAnsiTheme="minorBidi" w:cstheme="minorBidi"/>
          <w:bCs/>
          <w:color w:val="0000FF"/>
          <w:sz w:val="21"/>
          <w:szCs w:val="21"/>
        </w:rPr>
        <w:t xml:space="preserve"> </w:t>
      </w:r>
    </w:p>
    <w:p w:rsidR="003C45BC" w:rsidRPr="00F162AA" w:rsidRDefault="003C45BC" w:rsidP="00482029">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w:t>
      </w:r>
      <w:r w:rsidRPr="00F162AA">
        <w:rPr>
          <w:rFonts w:asciiTheme="minorBidi" w:hAnsiTheme="minorBidi" w:cstheme="minorBidi"/>
          <w:color w:val="0000FF"/>
          <w:sz w:val="21"/>
          <w:szCs w:val="21"/>
        </w:rPr>
        <w:lastRenderedPageBreak/>
        <w:t xml:space="preserve">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3"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rsidR="003C45BC" w:rsidRPr="00F162AA" w:rsidRDefault="003C45BC" w:rsidP="003C45BC">
      <w:pPr>
        <w:spacing w:before="100" w:beforeAutospacing="1" w:after="100" w:afterAutospacing="1"/>
        <w:rPr>
          <w:rFonts w:asciiTheme="minorBidi" w:hAnsiTheme="minorBidi" w:cstheme="minorBidi"/>
          <w:color w:val="0000FF"/>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B84990">
          <w:rPr>
            <w:rStyle w:val="Hyperlink"/>
            <w:rFonts w:asciiTheme="minorBidi" w:hAnsiTheme="minorBidi" w:cstheme="minorBidi"/>
            <w:sz w:val="21"/>
            <w:szCs w:val="21"/>
          </w:rPr>
          <w:t>http://library.uta.edu/academic-plaza</w:t>
        </w:r>
      </w:hyperlink>
    </w:p>
    <w:p w:rsidR="003C45BC" w:rsidRDefault="003C45BC" w:rsidP="003C45BC">
      <w:pPr>
        <w:rPr>
          <w:rFonts w:ascii="Arial" w:hAnsi="Arial" w:cs="Arial"/>
          <w:b/>
          <w:color w:val="0000FF"/>
        </w:rPr>
      </w:pPr>
    </w:p>
    <w:p w:rsidR="003C45BC" w:rsidRPr="0020685B" w:rsidRDefault="003C45BC" w:rsidP="003C45B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3C45BC" w:rsidRDefault="003C45BC" w:rsidP="003C45BC">
      <w:pPr>
        <w:rPr>
          <w:rFonts w:ascii="Arial" w:hAnsi="Arial" w:cs="Arial"/>
          <w:bCs/>
          <w:color w:val="FF0000"/>
          <w:sz w:val="21"/>
          <w:szCs w:val="21"/>
        </w:rPr>
      </w:pPr>
    </w:p>
    <w:p w:rsidR="003C45BC" w:rsidRPr="0020685B" w:rsidRDefault="003C45BC" w:rsidP="003C45BC">
      <w:pPr>
        <w:pBdr>
          <w:bottom w:val="double" w:sz="6" w:space="1" w:color="auto"/>
        </w:pBdr>
        <w:rPr>
          <w:rFonts w:ascii="Arial" w:hAnsi="Arial" w:cs="Arial"/>
          <w:b/>
          <w:color w:val="0000FF"/>
        </w:rPr>
      </w:pPr>
    </w:p>
    <w:p w:rsidR="003C45BC" w:rsidRPr="0020685B" w:rsidRDefault="003C45BC" w:rsidP="003C45BC">
      <w:pPr>
        <w:spacing w:after="120"/>
        <w:rPr>
          <w:rFonts w:ascii="Arial" w:hAnsi="Arial" w:cs="Arial"/>
          <w:b/>
          <w:color w:val="0000FF"/>
          <w:sz w:val="20"/>
          <w:szCs w:val="20"/>
        </w:rPr>
      </w:pPr>
    </w:p>
    <w:p w:rsidR="00536C19" w:rsidRDefault="00536C19"/>
    <w:sectPr w:rsidR="00536C19"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07D"/>
    <w:multiLevelType w:val="hybridMultilevel"/>
    <w:tmpl w:val="41DC1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91821"/>
    <w:multiLevelType w:val="hybridMultilevel"/>
    <w:tmpl w:val="D65AEA0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F5F66"/>
    <w:multiLevelType w:val="hybridMultilevel"/>
    <w:tmpl w:val="755A9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B7"/>
    <w:rsid w:val="001A0E28"/>
    <w:rsid w:val="002F4025"/>
    <w:rsid w:val="003C45BC"/>
    <w:rsid w:val="00446609"/>
    <w:rsid w:val="004808D9"/>
    <w:rsid w:val="00482029"/>
    <w:rsid w:val="00536C19"/>
    <w:rsid w:val="007F2B2C"/>
    <w:rsid w:val="00862102"/>
    <w:rsid w:val="00A2035B"/>
    <w:rsid w:val="00AA2D3A"/>
    <w:rsid w:val="00DA677B"/>
    <w:rsid w:val="00DF62B9"/>
    <w:rsid w:val="00ED6C9C"/>
    <w:rsid w:val="00F63D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BC"/>
    <w:pPr>
      <w:spacing w:after="0" w:line="240"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45BC"/>
    <w:rPr>
      <w:color w:val="0000FF"/>
      <w:u w:val="single"/>
    </w:rPr>
  </w:style>
  <w:style w:type="paragraph" w:styleId="NormalWeb">
    <w:name w:val="Normal (Web)"/>
    <w:basedOn w:val="Normal"/>
    <w:uiPriority w:val="99"/>
    <w:unhideWhenUsed/>
    <w:rsid w:val="003C45B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45BC"/>
    <w:rPr>
      <w:b/>
      <w:bCs/>
    </w:rPr>
  </w:style>
  <w:style w:type="character" w:customStyle="1" w:styleId="guideurl">
    <w:name w:val="guideurl"/>
    <w:basedOn w:val="DefaultParagraphFont"/>
    <w:rsid w:val="003C45BC"/>
  </w:style>
  <w:style w:type="paragraph" w:customStyle="1" w:styleId="Default">
    <w:name w:val="Default"/>
    <w:basedOn w:val="Normal"/>
    <w:uiPriority w:val="99"/>
    <w:rsid w:val="003C45B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45BC"/>
    <w:pPr>
      <w:ind w:left="720"/>
      <w:contextualSpacing/>
    </w:pPr>
  </w:style>
  <w:style w:type="paragraph" w:customStyle="1" w:styleId="Normal1">
    <w:name w:val="Normal1"/>
    <w:basedOn w:val="Normal"/>
    <w:rsid w:val="003C45BC"/>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3C45BC"/>
  </w:style>
  <w:style w:type="character" w:customStyle="1" w:styleId="hyperlinkchar">
    <w:name w:val="hyperlink__char"/>
    <w:basedOn w:val="DefaultParagraphFont"/>
    <w:rsid w:val="003C45BC"/>
  </w:style>
  <w:style w:type="table" w:styleId="TableGrid">
    <w:name w:val="Table Grid"/>
    <w:basedOn w:val="TableNormal"/>
    <w:uiPriority w:val="59"/>
    <w:rsid w:val="00DF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BC"/>
    <w:pPr>
      <w:spacing w:after="0" w:line="240"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45BC"/>
    <w:rPr>
      <w:color w:val="0000FF"/>
      <w:u w:val="single"/>
    </w:rPr>
  </w:style>
  <w:style w:type="paragraph" w:styleId="NormalWeb">
    <w:name w:val="Normal (Web)"/>
    <w:basedOn w:val="Normal"/>
    <w:uiPriority w:val="99"/>
    <w:unhideWhenUsed/>
    <w:rsid w:val="003C45B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45BC"/>
    <w:rPr>
      <w:b/>
      <w:bCs/>
    </w:rPr>
  </w:style>
  <w:style w:type="character" w:customStyle="1" w:styleId="guideurl">
    <w:name w:val="guideurl"/>
    <w:basedOn w:val="DefaultParagraphFont"/>
    <w:rsid w:val="003C45BC"/>
  </w:style>
  <w:style w:type="paragraph" w:customStyle="1" w:styleId="Default">
    <w:name w:val="Default"/>
    <w:basedOn w:val="Normal"/>
    <w:uiPriority w:val="99"/>
    <w:rsid w:val="003C45B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45BC"/>
    <w:pPr>
      <w:ind w:left="720"/>
      <w:contextualSpacing/>
    </w:pPr>
  </w:style>
  <w:style w:type="paragraph" w:customStyle="1" w:styleId="Normal1">
    <w:name w:val="Normal1"/>
    <w:basedOn w:val="Normal"/>
    <w:rsid w:val="003C45BC"/>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3C45BC"/>
  </w:style>
  <w:style w:type="character" w:customStyle="1" w:styleId="hyperlinkchar">
    <w:name w:val="hyperlink__char"/>
    <w:basedOn w:val="DefaultParagraphFont"/>
    <w:rsid w:val="003C45BC"/>
  </w:style>
  <w:style w:type="table" w:styleId="TableGrid">
    <w:name w:val="Table Grid"/>
    <w:basedOn w:val="TableNormal"/>
    <w:uiPriority w:val="59"/>
    <w:rsid w:val="00DF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jmhood@uta.edu"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owl"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5</Pages>
  <Words>2371</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2017-08-08T14:48:00Z</dcterms:created>
  <dcterms:modified xsi:type="dcterms:W3CDTF">2017-08-24T16:01:00Z</dcterms:modified>
</cp:coreProperties>
</file>