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5D" w:rsidRDefault="00CC3885" w:rsidP="00E7345E">
      <w:pPr>
        <w:jc w:val="center"/>
        <w:rPr>
          <w:rFonts w:ascii="Arial" w:hAnsi="Arial" w:cs="Arial"/>
          <w:b/>
          <w:sz w:val="22"/>
          <w:szCs w:val="22"/>
        </w:rPr>
      </w:pPr>
      <w:r w:rsidRPr="00CC3885">
        <w:rPr>
          <w:rFonts w:ascii="Arial" w:hAnsi="Arial" w:cs="Arial"/>
          <w:b/>
          <w:sz w:val="22"/>
          <w:szCs w:val="22"/>
        </w:rPr>
        <w:t xml:space="preserve">CE </w:t>
      </w:r>
      <w:r w:rsidR="00DC4B5D">
        <w:rPr>
          <w:rFonts w:ascii="Arial" w:hAnsi="Arial" w:cs="Arial"/>
          <w:b/>
          <w:sz w:val="22"/>
          <w:szCs w:val="22"/>
        </w:rPr>
        <w:t>43</w:t>
      </w:r>
      <w:r w:rsidR="004035E9">
        <w:rPr>
          <w:rFonts w:ascii="Arial" w:hAnsi="Arial" w:cs="Arial"/>
          <w:b/>
          <w:sz w:val="22"/>
          <w:szCs w:val="22"/>
        </w:rPr>
        <w:t>83</w:t>
      </w:r>
      <w:r>
        <w:t xml:space="preserve"> </w:t>
      </w:r>
      <w:r w:rsidR="004035E9">
        <w:rPr>
          <w:rFonts w:ascii="Arial" w:hAnsi="Arial" w:cs="Arial"/>
          <w:b/>
          <w:sz w:val="22"/>
          <w:szCs w:val="22"/>
        </w:rPr>
        <w:t>Senior Project</w:t>
      </w:r>
      <w:r w:rsidR="00E7345E" w:rsidRPr="00327E00">
        <w:rPr>
          <w:rFonts w:ascii="Arial" w:hAnsi="Arial" w:cs="Arial"/>
          <w:b/>
          <w:sz w:val="22"/>
          <w:szCs w:val="22"/>
        </w:rPr>
        <w:t xml:space="preserve"> </w:t>
      </w:r>
    </w:p>
    <w:p w:rsidR="00E7345E" w:rsidRPr="00E7345E" w:rsidRDefault="00E7345E" w:rsidP="00E7345E">
      <w:pPr>
        <w:jc w:val="center"/>
        <w:rPr>
          <w:rFonts w:ascii="Arial" w:eastAsia="SimSun" w:hAnsi="Arial" w:cs="Arial"/>
          <w:b/>
          <w:sz w:val="22"/>
          <w:szCs w:val="22"/>
          <w:lang w:eastAsia="zh-CN"/>
        </w:rPr>
      </w:pPr>
      <w:r w:rsidRPr="00E7345E">
        <w:rPr>
          <w:rFonts w:ascii="Arial" w:eastAsia="SimSun" w:hAnsi="Arial" w:cs="Arial"/>
          <w:b/>
          <w:sz w:val="22"/>
          <w:szCs w:val="22"/>
          <w:lang w:eastAsia="zh-CN"/>
        </w:rPr>
        <w:t>Fall 20</w:t>
      </w:r>
      <w:r w:rsidRPr="00327E00">
        <w:rPr>
          <w:rFonts w:ascii="Arial" w:eastAsia="SimSun" w:hAnsi="Arial" w:cs="Arial"/>
          <w:b/>
          <w:sz w:val="22"/>
          <w:szCs w:val="22"/>
          <w:lang w:eastAsia="zh-CN"/>
        </w:rPr>
        <w:t>1</w:t>
      </w:r>
      <w:r w:rsidR="00483ABE">
        <w:rPr>
          <w:rFonts w:ascii="Arial" w:eastAsia="SimSun" w:hAnsi="Arial" w:cs="Arial"/>
          <w:b/>
          <w:sz w:val="22"/>
          <w:szCs w:val="22"/>
          <w:lang w:eastAsia="zh-CN"/>
        </w:rPr>
        <w:t>7</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Instructor: </w:t>
      </w:r>
      <w:r w:rsidRPr="00327E00">
        <w:rPr>
          <w:rFonts w:ascii="Arial" w:eastAsia="SimSun" w:hAnsi="Arial" w:cs="Arial"/>
          <w:b/>
          <w:sz w:val="22"/>
          <w:szCs w:val="22"/>
          <w:lang w:eastAsia="zh-CN"/>
        </w:rPr>
        <w:t xml:space="preserve">  </w:t>
      </w:r>
      <w:r w:rsidRPr="00327E00">
        <w:rPr>
          <w:rFonts w:ascii="Arial" w:eastAsia="SimSun" w:hAnsi="Arial" w:cs="Arial"/>
          <w:sz w:val="22"/>
          <w:szCs w:val="22"/>
          <w:lang w:eastAsia="zh-CN"/>
        </w:rPr>
        <w:t xml:space="preserve">Andrew </w:t>
      </w:r>
      <w:r w:rsidR="003D54A1">
        <w:rPr>
          <w:rFonts w:ascii="Arial" w:eastAsia="SimSun" w:hAnsi="Arial" w:cs="Arial"/>
          <w:sz w:val="22"/>
          <w:szCs w:val="22"/>
          <w:lang w:eastAsia="zh-CN"/>
        </w:rPr>
        <w:t xml:space="preserve">P. </w:t>
      </w:r>
      <w:r w:rsidRPr="00327E00">
        <w:rPr>
          <w:rFonts w:ascii="Arial" w:eastAsia="SimSun" w:hAnsi="Arial" w:cs="Arial"/>
          <w:sz w:val="22"/>
          <w:szCs w:val="22"/>
          <w:lang w:eastAsia="zh-CN"/>
        </w:rPr>
        <w:t>Kruzic</w:t>
      </w: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Office Number: </w:t>
      </w:r>
      <w:proofErr w:type="spellStart"/>
      <w:r w:rsidRPr="00327E00">
        <w:rPr>
          <w:rFonts w:ascii="Arial" w:eastAsia="SimSun" w:hAnsi="Arial" w:cs="Arial"/>
          <w:sz w:val="22"/>
          <w:szCs w:val="22"/>
          <w:lang w:eastAsia="zh-CN"/>
        </w:rPr>
        <w:t>N</w:t>
      </w:r>
      <w:r w:rsidR="003D54A1">
        <w:rPr>
          <w:rFonts w:ascii="Arial" w:eastAsia="SimSun" w:hAnsi="Arial" w:cs="Arial"/>
          <w:sz w:val="22"/>
          <w:szCs w:val="22"/>
          <w:lang w:eastAsia="zh-CN"/>
        </w:rPr>
        <w:t>edderman</w:t>
      </w:r>
      <w:proofErr w:type="spellEnd"/>
      <w:r w:rsidR="003D54A1">
        <w:rPr>
          <w:rFonts w:ascii="Arial" w:eastAsia="SimSun" w:hAnsi="Arial" w:cs="Arial"/>
          <w:sz w:val="22"/>
          <w:szCs w:val="22"/>
          <w:lang w:eastAsia="zh-CN"/>
        </w:rPr>
        <w:t xml:space="preserve"> </w:t>
      </w:r>
      <w:r w:rsidRPr="00327E00">
        <w:rPr>
          <w:rFonts w:ascii="Arial" w:eastAsia="SimSun" w:hAnsi="Arial" w:cs="Arial"/>
          <w:sz w:val="22"/>
          <w:szCs w:val="22"/>
          <w:lang w:eastAsia="zh-CN"/>
        </w:rPr>
        <w:t>H</w:t>
      </w:r>
      <w:r w:rsidR="003D54A1">
        <w:rPr>
          <w:rFonts w:ascii="Arial" w:eastAsia="SimSun" w:hAnsi="Arial" w:cs="Arial"/>
          <w:sz w:val="22"/>
          <w:szCs w:val="22"/>
          <w:lang w:eastAsia="zh-CN"/>
        </w:rPr>
        <w:t>all</w:t>
      </w:r>
      <w:r w:rsidRPr="00327E00">
        <w:rPr>
          <w:rFonts w:ascii="Arial" w:eastAsia="SimSun" w:hAnsi="Arial" w:cs="Arial"/>
          <w:sz w:val="22"/>
          <w:szCs w:val="22"/>
          <w:lang w:eastAsia="zh-CN"/>
        </w:rPr>
        <w:t xml:space="preserve"> 403</w:t>
      </w:r>
    </w:p>
    <w:p w:rsidR="00E7345E" w:rsidRPr="00E7345E"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Office Telephone Number: </w:t>
      </w:r>
      <w:r w:rsidRPr="00327E00">
        <w:rPr>
          <w:rFonts w:ascii="Arial" w:eastAsia="SimSun" w:hAnsi="Arial" w:cs="Arial"/>
          <w:sz w:val="22"/>
          <w:szCs w:val="22"/>
          <w:lang w:eastAsia="zh-CN"/>
        </w:rPr>
        <w:t xml:space="preserve"> 817-272-3822</w:t>
      </w:r>
    </w:p>
    <w:p w:rsidR="00E7345E" w:rsidRPr="00327E00"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Email Address: </w:t>
      </w:r>
      <w:r w:rsidRPr="00327E00">
        <w:rPr>
          <w:rFonts w:ascii="Arial" w:eastAsia="SimSun" w:hAnsi="Arial" w:cs="Arial"/>
          <w:sz w:val="22"/>
          <w:szCs w:val="22"/>
          <w:lang w:eastAsia="zh-CN"/>
        </w:rPr>
        <w:t>kruzic@uta.edu</w:t>
      </w:r>
      <w:r w:rsidRPr="00327E00">
        <w:rPr>
          <w:rFonts w:ascii="Arial" w:eastAsia="SimSun" w:hAnsi="Arial" w:cs="Arial"/>
          <w:b/>
          <w:sz w:val="22"/>
          <w:szCs w:val="22"/>
          <w:lang w:eastAsia="zh-CN"/>
        </w:rPr>
        <w:t xml:space="preserve"> </w:t>
      </w:r>
    </w:p>
    <w:p w:rsidR="00E7345E" w:rsidRPr="00327E00"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Office Hours: </w:t>
      </w:r>
      <w:proofErr w:type="spellStart"/>
      <w:r w:rsidR="00327E00" w:rsidRPr="00327E00">
        <w:rPr>
          <w:rFonts w:ascii="Arial" w:hAnsi="Arial" w:cs="Arial"/>
          <w:sz w:val="22"/>
          <w:szCs w:val="22"/>
        </w:rPr>
        <w:t>M</w:t>
      </w:r>
      <w:proofErr w:type="gramStart"/>
      <w:r w:rsidR="00327E00" w:rsidRPr="00327E00">
        <w:rPr>
          <w:rFonts w:ascii="Arial" w:hAnsi="Arial" w:cs="Arial"/>
          <w:sz w:val="22"/>
          <w:szCs w:val="22"/>
        </w:rPr>
        <w:t>,Tu</w:t>
      </w:r>
      <w:proofErr w:type="spellEnd"/>
      <w:proofErr w:type="gramEnd"/>
      <w:r w:rsidR="00327E00" w:rsidRPr="00327E00">
        <w:rPr>
          <w:rFonts w:ascii="Arial" w:hAnsi="Arial" w:cs="Arial"/>
          <w:sz w:val="22"/>
          <w:szCs w:val="22"/>
        </w:rPr>
        <w:t xml:space="preserve"> 2:00 – 4:00 pm, </w:t>
      </w:r>
      <w:proofErr w:type="spellStart"/>
      <w:r w:rsidR="00327E00" w:rsidRPr="00327E00">
        <w:rPr>
          <w:rFonts w:ascii="Arial" w:hAnsi="Arial" w:cs="Arial"/>
          <w:sz w:val="22"/>
          <w:szCs w:val="22"/>
        </w:rPr>
        <w:t>Th</w:t>
      </w:r>
      <w:proofErr w:type="spellEnd"/>
      <w:r w:rsidR="00327E00" w:rsidRPr="00327E00">
        <w:rPr>
          <w:rFonts w:ascii="Arial" w:hAnsi="Arial" w:cs="Arial"/>
          <w:sz w:val="22"/>
          <w:szCs w:val="22"/>
        </w:rPr>
        <w:t xml:space="preserve"> 1:00 – 4:00 pm or by appointment</w:t>
      </w: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Section Information: </w:t>
      </w:r>
      <w:r w:rsidRPr="00327E00">
        <w:rPr>
          <w:rFonts w:ascii="Arial" w:eastAsia="SimSun" w:hAnsi="Arial" w:cs="Arial"/>
          <w:sz w:val="22"/>
          <w:szCs w:val="22"/>
          <w:lang w:eastAsia="zh-CN"/>
        </w:rPr>
        <w:t xml:space="preserve">CE </w:t>
      </w:r>
      <w:r w:rsidR="00C865F6">
        <w:rPr>
          <w:rFonts w:ascii="Arial" w:eastAsia="SimSun" w:hAnsi="Arial" w:cs="Arial"/>
          <w:sz w:val="22"/>
          <w:szCs w:val="22"/>
          <w:lang w:eastAsia="zh-CN"/>
        </w:rPr>
        <w:t>43</w:t>
      </w:r>
      <w:r w:rsidR="004035E9">
        <w:rPr>
          <w:rFonts w:ascii="Arial" w:eastAsia="SimSun" w:hAnsi="Arial" w:cs="Arial"/>
          <w:sz w:val="22"/>
          <w:szCs w:val="22"/>
          <w:lang w:eastAsia="zh-CN"/>
        </w:rPr>
        <w:t>83</w:t>
      </w:r>
      <w:r w:rsidR="00C865F6">
        <w:rPr>
          <w:rFonts w:ascii="Arial" w:eastAsia="SimSun" w:hAnsi="Arial" w:cs="Arial"/>
          <w:sz w:val="22"/>
          <w:szCs w:val="22"/>
          <w:lang w:eastAsia="zh-CN"/>
        </w:rPr>
        <w:t xml:space="preserve"> – 001,</w:t>
      </w:r>
      <w:r w:rsidR="004035E9">
        <w:rPr>
          <w:rFonts w:ascii="Arial" w:eastAsia="SimSun" w:hAnsi="Arial" w:cs="Arial"/>
          <w:sz w:val="22"/>
          <w:szCs w:val="22"/>
          <w:lang w:eastAsia="zh-CN"/>
        </w:rPr>
        <w:t xml:space="preserve"> 0</w:t>
      </w:r>
      <w:r w:rsidR="00C865F6">
        <w:rPr>
          <w:rFonts w:ascii="Arial" w:eastAsia="SimSun" w:hAnsi="Arial" w:cs="Arial"/>
          <w:sz w:val="22"/>
          <w:szCs w:val="22"/>
          <w:lang w:eastAsia="zh-CN"/>
        </w:rPr>
        <w:t>11</w:t>
      </w:r>
    </w:p>
    <w:p w:rsid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Time and Place of Class Meetings: </w:t>
      </w:r>
      <w:r w:rsidR="004035E9" w:rsidRPr="004035E9">
        <w:rPr>
          <w:rFonts w:ascii="Arial" w:eastAsia="SimSun" w:hAnsi="Arial" w:cs="Arial"/>
          <w:sz w:val="22"/>
          <w:szCs w:val="22"/>
          <w:lang w:eastAsia="zh-CN"/>
        </w:rPr>
        <w:t>COBA 25</w:t>
      </w:r>
      <w:r w:rsidR="004035E9">
        <w:rPr>
          <w:rFonts w:ascii="Arial" w:eastAsia="SimSun" w:hAnsi="Arial" w:cs="Arial"/>
          <w:sz w:val="22"/>
          <w:szCs w:val="22"/>
          <w:lang w:eastAsia="zh-CN"/>
        </w:rPr>
        <w:t>4 and NH 202</w:t>
      </w:r>
    </w:p>
    <w:p w:rsidR="00327E00" w:rsidRPr="00E7345E" w:rsidRDefault="00327E00" w:rsidP="00E7345E">
      <w:pPr>
        <w:rPr>
          <w:rFonts w:ascii="Arial" w:eastAsia="SimSun" w:hAnsi="Arial" w:cs="Arial"/>
          <w:b/>
          <w:sz w:val="22"/>
          <w:szCs w:val="22"/>
          <w:lang w:eastAsia="zh-CN"/>
        </w:rPr>
      </w:pPr>
    </w:p>
    <w:p w:rsidR="00E7345E" w:rsidRPr="00E7345E" w:rsidRDefault="00E7345E" w:rsidP="00E7345E">
      <w:pPr>
        <w:rPr>
          <w:rFonts w:ascii="Arial" w:eastAsia="SimSun" w:hAnsi="Arial" w:cs="Arial"/>
          <w:color w:val="FF0000"/>
          <w:sz w:val="22"/>
          <w:szCs w:val="22"/>
          <w:lang w:eastAsia="zh-CN"/>
        </w:rPr>
      </w:pPr>
      <w:r w:rsidRPr="00E7345E">
        <w:rPr>
          <w:rFonts w:ascii="Arial" w:eastAsia="SimSun" w:hAnsi="Arial" w:cs="Arial"/>
          <w:b/>
          <w:sz w:val="22"/>
          <w:szCs w:val="22"/>
          <w:lang w:eastAsia="zh-CN"/>
        </w:rPr>
        <w:t xml:space="preserve">Description of Course Content: </w:t>
      </w:r>
      <w:r w:rsidR="004035E9" w:rsidRPr="004035E9">
        <w:rPr>
          <w:rFonts w:ascii="Arial" w:eastAsia="SimSun" w:hAnsi="Arial" w:cs="Arial"/>
          <w:sz w:val="22"/>
          <w:szCs w:val="22"/>
          <w:lang w:eastAsia="zh-CN"/>
        </w:rPr>
        <w:t>Planning, analysis of alternatives, and designs of selected projects that cross various civil engineering disciplines, and includ</w:t>
      </w:r>
      <w:r w:rsidR="00EE2E1C">
        <w:rPr>
          <w:rFonts w:ascii="Arial" w:eastAsia="SimSun" w:hAnsi="Arial" w:cs="Arial"/>
          <w:sz w:val="22"/>
          <w:szCs w:val="22"/>
          <w:lang w:eastAsia="zh-CN"/>
        </w:rPr>
        <w:t>ing</w:t>
      </w:r>
      <w:r w:rsidR="004035E9" w:rsidRPr="004035E9">
        <w:rPr>
          <w:rFonts w:ascii="Arial" w:eastAsia="SimSun" w:hAnsi="Arial" w:cs="Arial"/>
          <w:sz w:val="22"/>
          <w:szCs w:val="22"/>
          <w:lang w:eastAsia="zh-CN"/>
        </w:rPr>
        <w:t xml:space="preserve"> engineering standards and multiple realistic constraints. </w:t>
      </w:r>
      <w:proofErr w:type="gramStart"/>
      <w:r w:rsidR="004035E9" w:rsidRPr="004035E9">
        <w:rPr>
          <w:rFonts w:ascii="Arial" w:eastAsia="SimSun" w:hAnsi="Arial" w:cs="Arial"/>
          <w:sz w:val="22"/>
          <w:szCs w:val="22"/>
          <w:lang w:eastAsia="zh-CN"/>
        </w:rPr>
        <w:t>Application of computer-aided engineering in analysis and design.</w:t>
      </w:r>
      <w:proofErr w:type="gramEnd"/>
      <w:r w:rsidR="004035E9" w:rsidRPr="004035E9">
        <w:rPr>
          <w:rFonts w:ascii="Arial" w:eastAsia="SimSun" w:hAnsi="Arial" w:cs="Arial"/>
          <w:sz w:val="22"/>
          <w:szCs w:val="22"/>
          <w:lang w:eastAsia="zh-CN"/>
        </w:rPr>
        <w:t xml:space="preserve"> A final oral presentation and written report that presents application of engineering standards and multiple realistic constraints </w:t>
      </w:r>
      <w:r w:rsidR="004035E9">
        <w:rPr>
          <w:rFonts w:ascii="Arial" w:eastAsia="SimSun" w:hAnsi="Arial" w:cs="Arial"/>
          <w:sz w:val="22"/>
          <w:szCs w:val="22"/>
          <w:lang w:eastAsia="zh-CN"/>
        </w:rPr>
        <w:t xml:space="preserve">in the design </w:t>
      </w:r>
      <w:r w:rsidR="004035E9" w:rsidRPr="004035E9">
        <w:rPr>
          <w:rFonts w:ascii="Arial" w:eastAsia="SimSun" w:hAnsi="Arial" w:cs="Arial"/>
          <w:sz w:val="22"/>
          <w:szCs w:val="22"/>
          <w:lang w:eastAsia="zh-CN"/>
        </w:rPr>
        <w:t>are required. A team approach is emphasized.</w:t>
      </w:r>
      <w:r w:rsidR="003D54A1" w:rsidRPr="003D54A1">
        <w:t xml:space="preserve"> </w:t>
      </w:r>
      <w:r w:rsidR="003D54A1" w:rsidRPr="003D54A1">
        <w:rPr>
          <w:rFonts w:ascii="Arial" w:eastAsia="SimSun" w:hAnsi="Arial" w:cs="Arial"/>
          <w:sz w:val="22"/>
          <w:szCs w:val="22"/>
          <w:lang w:eastAsia="zh-CN"/>
        </w:rPr>
        <w:t>Prerequisite</w:t>
      </w:r>
      <w:r w:rsidR="003D54A1">
        <w:rPr>
          <w:rFonts w:ascii="Arial" w:eastAsia="SimSun" w:hAnsi="Arial" w:cs="Arial"/>
          <w:sz w:val="22"/>
          <w:szCs w:val="22"/>
          <w:lang w:eastAsia="zh-CN"/>
        </w:rPr>
        <w:t>s:</w:t>
      </w:r>
      <w:r w:rsidR="003D54A1" w:rsidRPr="003D54A1">
        <w:rPr>
          <w:rFonts w:ascii="Arial" w:eastAsia="SimSun" w:hAnsi="Arial" w:cs="Arial"/>
          <w:sz w:val="22"/>
          <w:szCs w:val="22"/>
          <w:lang w:eastAsia="zh-CN"/>
        </w:rPr>
        <w:t xml:space="preserve"> </w:t>
      </w:r>
      <w:r w:rsidR="004035E9" w:rsidRPr="004035E9">
        <w:rPr>
          <w:rFonts w:ascii="Arial" w:eastAsia="SimSun" w:hAnsi="Arial" w:cs="Arial"/>
          <w:sz w:val="22"/>
          <w:szCs w:val="22"/>
          <w:lang w:eastAsia="zh-CN"/>
        </w:rPr>
        <w:t>Completion of all required CE courses and a minimum of one CE design technical elective.  One required CE course may be taken concurrently</w:t>
      </w:r>
      <w:r w:rsidR="004272EA">
        <w:rPr>
          <w:rFonts w:ascii="Arial" w:eastAsia="SimSun" w:hAnsi="Arial" w:cs="Arial"/>
          <w:sz w:val="22"/>
          <w:szCs w:val="22"/>
          <w:lang w:eastAsia="zh-CN"/>
        </w:rPr>
        <w:t>.</w:t>
      </w:r>
    </w:p>
    <w:p w:rsidR="00E7345E" w:rsidRPr="00E7345E" w:rsidRDefault="00E7345E" w:rsidP="00E7345E">
      <w:pPr>
        <w:rPr>
          <w:rFonts w:ascii="Arial" w:eastAsia="SimSun" w:hAnsi="Arial" w:cs="Arial"/>
          <w:sz w:val="22"/>
          <w:szCs w:val="22"/>
          <w:lang w:eastAsia="zh-CN"/>
        </w:rPr>
      </w:pPr>
    </w:p>
    <w:p w:rsidR="00817264" w:rsidRDefault="00817264" w:rsidP="00817264">
      <w:pPr>
        <w:rPr>
          <w:rFonts w:ascii="Arial" w:eastAsia="SimSun" w:hAnsi="Arial" w:cs="Arial"/>
          <w:b/>
          <w:sz w:val="22"/>
          <w:szCs w:val="22"/>
          <w:lang w:eastAsia="zh-CN"/>
        </w:rPr>
      </w:pPr>
      <w:r w:rsidRPr="00817264">
        <w:rPr>
          <w:rFonts w:ascii="Arial" w:eastAsia="SimSun" w:hAnsi="Arial" w:cs="Arial"/>
          <w:b/>
          <w:sz w:val="22"/>
          <w:szCs w:val="22"/>
          <w:lang w:eastAsia="zh-CN"/>
        </w:rPr>
        <w:t>Specific Outcomes of Instruction</w:t>
      </w:r>
      <w:r w:rsidR="00850A2F">
        <w:rPr>
          <w:rFonts w:ascii="Arial" w:eastAsia="SimSun" w:hAnsi="Arial" w:cs="Arial"/>
          <w:b/>
          <w:sz w:val="22"/>
          <w:szCs w:val="22"/>
          <w:lang w:eastAsia="zh-CN"/>
        </w:rPr>
        <w:t>:</w:t>
      </w:r>
      <w:r w:rsidR="00E7345E" w:rsidRPr="00E7345E">
        <w:rPr>
          <w:rFonts w:ascii="Arial" w:eastAsia="SimSun" w:hAnsi="Arial" w:cs="Arial"/>
          <w:b/>
          <w:sz w:val="22"/>
          <w:szCs w:val="22"/>
          <w:lang w:eastAsia="zh-CN"/>
        </w:rPr>
        <w:t xml:space="preserve"> </w:t>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 xml:space="preserve">Students will be able to: </w:t>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w:t>
      </w:r>
      <w:r w:rsidRPr="00817264">
        <w:rPr>
          <w:rFonts w:ascii="Arial" w:eastAsia="SimSun" w:hAnsi="Arial" w:cs="Arial"/>
          <w:sz w:val="22"/>
          <w:szCs w:val="22"/>
          <w:lang w:eastAsia="zh-CN"/>
        </w:rPr>
        <w:tab/>
        <w:t>define a specific scope of work for each team member and propose a schedule for completion of the project;</w:t>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w:t>
      </w:r>
      <w:r w:rsidRPr="00817264">
        <w:rPr>
          <w:rFonts w:ascii="Arial" w:eastAsia="SimSun" w:hAnsi="Arial" w:cs="Arial"/>
          <w:sz w:val="22"/>
          <w:szCs w:val="22"/>
          <w:lang w:eastAsia="zh-CN"/>
        </w:rPr>
        <w:tab/>
        <w:t xml:space="preserve">analyze alternatives for one or more critical aspects of the project </w:t>
      </w:r>
      <w:r>
        <w:rPr>
          <w:rFonts w:ascii="Arial" w:eastAsia="SimSun" w:hAnsi="Arial" w:cs="Arial"/>
          <w:sz w:val="22"/>
          <w:szCs w:val="22"/>
          <w:lang w:eastAsia="zh-CN"/>
        </w:rPr>
        <w:t xml:space="preserve">using multiple realistic constraints </w:t>
      </w:r>
      <w:r w:rsidRPr="00817264">
        <w:rPr>
          <w:rFonts w:ascii="Arial" w:eastAsia="SimSun" w:hAnsi="Arial" w:cs="Arial"/>
          <w:sz w:val="22"/>
          <w:szCs w:val="22"/>
          <w:lang w:eastAsia="zh-CN"/>
        </w:rPr>
        <w:t>and recommend the preferred alternative;</w:t>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w:t>
      </w:r>
      <w:r w:rsidRPr="00817264">
        <w:rPr>
          <w:rFonts w:ascii="Arial" w:eastAsia="SimSun" w:hAnsi="Arial" w:cs="Arial"/>
          <w:sz w:val="22"/>
          <w:szCs w:val="22"/>
          <w:lang w:eastAsia="zh-CN"/>
        </w:rPr>
        <w:tab/>
        <w:t xml:space="preserve">design the physical facilities defined by their scope of work; </w:t>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w:t>
      </w:r>
      <w:r w:rsidRPr="00817264">
        <w:rPr>
          <w:rFonts w:ascii="Arial" w:eastAsia="SimSun" w:hAnsi="Arial" w:cs="Arial"/>
          <w:sz w:val="22"/>
          <w:szCs w:val="22"/>
          <w:lang w:eastAsia="zh-CN"/>
        </w:rPr>
        <w:tab/>
        <w:t>document their work sufficiently in a work folder so it can be reviewed easily;</w:t>
      </w:r>
    </w:p>
    <w:p w:rsidR="003228B6" w:rsidRPr="00E7345E" w:rsidRDefault="00817264" w:rsidP="00817264">
      <w:pPr>
        <w:rPr>
          <w:rFonts w:ascii="Arial" w:eastAsia="SimSun" w:hAnsi="Arial" w:cs="Arial"/>
          <w:b/>
          <w:sz w:val="22"/>
          <w:szCs w:val="22"/>
          <w:lang w:eastAsia="zh-CN"/>
        </w:rPr>
      </w:pPr>
      <w:r w:rsidRPr="00817264">
        <w:rPr>
          <w:rFonts w:ascii="Arial" w:eastAsia="SimSun" w:hAnsi="Arial" w:cs="Arial"/>
          <w:sz w:val="22"/>
          <w:szCs w:val="22"/>
          <w:lang w:eastAsia="zh-CN"/>
        </w:rPr>
        <w:t>•</w:t>
      </w:r>
      <w:r w:rsidRPr="00817264">
        <w:rPr>
          <w:rFonts w:ascii="Arial" w:eastAsia="SimSun" w:hAnsi="Arial" w:cs="Arial"/>
          <w:sz w:val="22"/>
          <w:szCs w:val="22"/>
          <w:lang w:eastAsia="zh-CN"/>
        </w:rPr>
        <w:tab/>
        <w:t>make several oral presentations and produce a final report on their project.</w:t>
      </w:r>
    </w:p>
    <w:p w:rsidR="00817264" w:rsidRDefault="00817264" w:rsidP="00E7345E">
      <w:pPr>
        <w:rPr>
          <w:rFonts w:ascii="Arial" w:eastAsia="SimSun" w:hAnsi="Arial" w:cs="Arial"/>
          <w:b/>
          <w:sz w:val="22"/>
          <w:szCs w:val="22"/>
          <w:lang w:eastAsia="zh-CN"/>
        </w:rPr>
      </w:pPr>
    </w:p>
    <w:p w:rsidR="00817264" w:rsidRDefault="00817264" w:rsidP="00E7345E">
      <w:pPr>
        <w:rPr>
          <w:rFonts w:ascii="Arial" w:eastAsia="SimSun" w:hAnsi="Arial" w:cs="Arial"/>
          <w:b/>
          <w:sz w:val="22"/>
          <w:szCs w:val="22"/>
          <w:lang w:eastAsia="zh-CN"/>
        </w:rPr>
      </w:pPr>
      <w:r w:rsidRPr="00817264">
        <w:rPr>
          <w:rFonts w:ascii="Arial" w:eastAsia="SimSun" w:hAnsi="Arial" w:cs="Arial"/>
          <w:b/>
          <w:sz w:val="22"/>
          <w:szCs w:val="22"/>
          <w:lang w:eastAsia="zh-CN"/>
        </w:rPr>
        <w:t>Student Learning Outcomes:</w:t>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Senior Project, often called the capstone course or experience, should demonstrate the following outcomes as defined by ABET:</w:t>
      </w:r>
    </w:p>
    <w:p w:rsidR="00817264" w:rsidRPr="00817264" w:rsidRDefault="00817264" w:rsidP="00817264">
      <w:pPr>
        <w:rPr>
          <w:rFonts w:ascii="Arial" w:eastAsia="SimSun" w:hAnsi="Arial" w:cs="Arial"/>
          <w:sz w:val="22"/>
          <w:szCs w:val="22"/>
          <w:lang w:eastAsia="zh-CN"/>
        </w:rPr>
      </w:pP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a)</w:t>
      </w:r>
      <w:r w:rsidRPr="00817264">
        <w:rPr>
          <w:rFonts w:ascii="Arial" w:eastAsia="SimSun" w:hAnsi="Arial" w:cs="Arial"/>
          <w:sz w:val="22"/>
          <w:szCs w:val="22"/>
          <w:lang w:eastAsia="zh-CN"/>
        </w:rPr>
        <w:tab/>
        <w:t>Ability to apply knowledge of mathematics, science, and engineering (CE)</w:t>
      </w:r>
      <w:r w:rsidRPr="00817264">
        <w:rPr>
          <w:rFonts w:ascii="Arial" w:eastAsia="SimSun" w:hAnsi="Arial" w:cs="Arial"/>
          <w:sz w:val="22"/>
          <w:szCs w:val="22"/>
          <w:lang w:eastAsia="zh-CN"/>
        </w:rPr>
        <w:tab/>
      </w:r>
      <w:r w:rsidRPr="00817264">
        <w:rPr>
          <w:rFonts w:ascii="Arial" w:eastAsia="SimSun" w:hAnsi="Arial" w:cs="Arial"/>
          <w:sz w:val="22"/>
          <w:szCs w:val="22"/>
          <w:lang w:eastAsia="zh-CN"/>
        </w:rPr>
        <w:tab/>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c)</w:t>
      </w:r>
      <w:r w:rsidRPr="00817264">
        <w:rPr>
          <w:rFonts w:ascii="Arial" w:eastAsia="SimSun" w:hAnsi="Arial" w:cs="Arial"/>
          <w:sz w:val="22"/>
          <w:szCs w:val="22"/>
          <w:lang w:eastAsia="zh-CN"/>
        </w:rPr>
        <w:tab/>
        <w:t>Ability to design a system, component, or process to meet desired needs within realistic constraints such as economic, environmental, social, political, ethical, health and safety, manufacturability, and sustainability (TI)</w:t>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d)</w:t>
      </w:r>
      <w:r w:rsidRPr="00817264">
        <w:rPr>
          <w:rFonts w:ascii="Arial" w:eastAsia="SimSun" w:hAnsi="Arial" w:cs="Arial"/>
          <w:sz w:val="22"/>
          <w:szCs w:val="22"/>
          <w:lang w:eastAsia="zh-CN"/>
        </w:rPr>
        <w:tab/>
        <w:t>Ability to function on multi-disciplinary teams (TE)</w:t>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e)</w:t>
      </w:r>
      <w:r w:rsidRPr="00817264">
        <w:rPr>
          <w:rFonts w:ascii="Arial" w:eastAsia="SimSun" w:hAnsi="Arial" w:cs="Arial"/>
          <w:sz w:val="22"/>
          <w:szCs w:val="22"/>
          <w:lang w:eastAsia="zh-CN"/>
        </w:rPr>
        <w:tab/>
        <w:t xml:space="preserve">Ability to identify, </w:t>
      </w:r>
      <w:proofErr w:type="gramStart"/>
      <w:r w:rsidRPr="00817264">
        <w:rPr>
          <w:rFonts w:ascii="Arial" w:eastAsia="SimSun" w:hAnsi="Arial" w:cs="Arial"/>
          <w:sz w:val="22"/>
          <w:szCs w:val="22"/>
          <w:lang w:eastAsia="zh-CN"/>
        </w:rPr>
        <w:t>formulate</w:t>
      </w:r>
      <w:proofErr w:type="gramEnd"/>
      <w:r w:rsidRPr="00817264">
        <w:rPr>
          <w:rFonts w:ascii="Arial" w:eastAsia="SimSun" w:hAnsi="Arial" w:cs="Arial"/>
          <w:sz w:val="22"/>
          <w:szCs w:val="22"/>
          <w:lang w:eastAsia="zh-CN"/>
        </w:rPr>
        <w:t>, and solve engineering problems (CE)</w:t>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f)</w:t>
      </w:r>
      <w:r w:rsidRPr="00817264">
        <w:rPr>
          <w:rFonts w:ascii="Arial" w:eastAsia="SimSun" w:hAnsi="Arial" w:cs="Arial"/>
          <w:sz w:val="22"/>
          <w:szCs w:val="22"/>
          <w:lang w:eastAsia="zh-CN"/>
        </w:rPr>
        <w:tab/>
        <w:t>Understanding of professional and ethical responsibility (CE)</w:t>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g)</w:t>
      </w:r>
      <w:r w:rsidRPr="00817264">
        <w:rPr>
          <w:rFonts w:ascii="Arial" w:eastAsia="SimSun" w:hAnsi="Arial" w:cs="Arial"/>
          <w:sz w:val="22"/>
          <w:szCs w:val="22"/>
          <w:lang w:eastAsia="zh-CN"/>
        </w:rPr>
        <w:tab/>
        <w:t xml:space="preserve">Ability to communicate effectively (TI) </w:t>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h)</w:t>
      </w:r>
      <w:r w:rsidRPr="00817264">
        <w:rPr>
          <w:rFonts w:ascii="Arial" w:eastAsia="SimSun" w:hAnsi="Arial" w:cs="Arial"/>
          <w:sz w:val="22"/>
          <w:szCs w:val="22"/>
          <w:lang w:eastAsia="zh-CN"/>
        </w:rPr>
        <w:tab/>
        <w:t>Broad education necessary to understand the impact of engineering solutions in a global, economic, environmental, and societal context (TI)</w:t>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k)</w:t>
      </w:r>
      <w:r w:rsidRPr="00817264">
        <w:rPr>
          <w:rFonts w:ascii="Arial" w:eastAsia="SimSun" w:hAnsi="Arial" w:cs="Arial"/>
          <w:sz w:val="22"/>
          <w:szCs w:val="22"/>
          <w:lang w:eastAsia="zh-CN"/>
        </w:rPr>
        <w:tab/>
        <w:t>Ability to use the techniques, skills and modern engineering tools necessary for engineering practice (TI)</w:t>
      </w:r>
    </w:p>
    <w:p w:rsidR="00817264" w:rsidRPr="00817264" w:rsidRDefault="00817264" w:rsidP="00817264">
      <w:pPr>
        <w:rPr>
          <w:rFonts w:ascii="Arial" w:eastAsia="SimSun" w:hAnsi="Arial" w:cs="Arial"/>
          <w:sz w:val="22"/>
          <w:szCs w:val="22"/>
          <w:lang w:eastAsia="zh-CN"/>
        </w:rPr>
      </w:pP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 xml:space="preserve">Covered Implicitly (CI): The outcome is implicitly covered         </w:t>
      </w: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Covered Explicitly (CE): The outcome is explicitly covered</w:t>
      </w:r>
    </w:p>
    <w:p w:rsidR="00817264" w:rsidRPr="00817264" w:rsidRDefault="00817264" w:rsidP="00817264">
      <w:pPr>
        <w:rPr>
          <w:rFonts w:ascii="Arial" w:eastAsia="SimSun" w:hAnsi="Arial" w:cs="Arial"/>
          <w:sz w:val="22"/>
          <w:szCs w:val="22"/>
          <w:lang w:eastAsia="zh-CN"/>
        </w:rPr>
      </w:pPr>
      <w:proofErr w:type="gramStart"/>
      <w:r w:rsidRPr="00817264">
        <w:rPr>
          <w:rFonts w:ascii="Arial" w:eastAsia="SimSun" w:hAnsi="Arial" w:cs="Arial"/>
          <w:sz w:val="22"/>
          <w:szCs w:val="22"/>
          <w:lang w:eastAsia="zh-CN"/>
        </w:rPr>
        <w:t xml:space="preserve">Tested Implicitly (TI): The outcome is covered and implicitly assessed for by one or more means </w:t>
      </w:r>
      <w:r>
        <w:rPr>
          <w:rFonts w:ascii="Arial" w:eastAsia="SimSun" w:hAnsi="Arial" w:cs="Arial"/>
          <w:sz w:val="22"/>
          <w:szCs w:val="22"/>
          <w:lang w:eastAsia="zh-CN"/>
        </w:rPr>
        <w:t xml:space="preserve">including </w:t>
      </w:r>
      <w:r w:rsidRPr="00817264">
        <w:rPr>
          <w:rFonts w:ascii="Arial" w:eastAsia="SimSun" w:hAnsi="Arial" w:cs="Arial"/>
          <w:sz w:val="22"/>
          <w:szCs w:val="22"/>
          <w:lang w:eastAsia="zh-CN"/>
        </w:rPr>
        <w:t xml:space="preserve">assignments, test questions, essay questions, presentation evaluations, </w:t>
      </w:r>
      <w:r w:rsidRPr="00817264">
        <w:rPr>
          <w:rFonts w:ascii="Arial" w:eastAsia="SimSun" w:hAnsi="Arial" w:cs="Arial"/>
          <w:sz w:val="22"/>
          <w:szCs w:val="22"/>
          <w:lang w:eastAsia="zh-CN"/>
        </w:rPr>
        <w:lastRenderedPageBreak/>
        <w:t>lab reports, etc.)</w:t>
      </w:r>
      <w:proofErr w:type="gramEnd"/>
      <w:r w:rsidRPr="00817264">
        <w:rPr>
          <w:rFonts w:ascii="Arial" w:eastAsia="SimSun" w:hAnsi="Arial" w:cs="Arial"/>
          <w:sz w:val="22"/>
          <w:szCs w:val="22"/>
          <w:lang w:eastAsia="zh-CN"/>
        </w:rPr>
        <w:t xml:space="preserve"> Tested Explicitly (TE):  The outcome is explicitly assessed for by one or more means</w:t>
      </w:r>
    </w:p>
    <w:p w:rsidR="00817264" w:rsidRDefault="00817264" w:rsidP="00E7345E">
      <w:pPr>
        <w:rPr>
          <w:rFonts w:ascii="Arial" w:eastAsia="SimSun" w:hAnsi="Arial" w:cs="Arial"/>
          <w:b/>
          <w:sz w:val="22"/>
          <w:szCs w:val="22"/>
          <w:lang w:eastAsia="zh-CN"/>
        </w:rPr>
      </w:pPr>
    </w:p>
    <w:p w:rsid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Required Textbooks and Other Course Materials: </w:t>
      </w:r>
      <w:r w:rsidR="004272EA">
        <w:rPr>
          <w:rFonts w:ascii="Arial" w:eastAsia="SimSun" w:hAnsi="Arial" w:cs="Arial"/>
          <w:sz w:val="22"/>
          <w:szCs w:val="22"/>
          <w:lang w:eastAsia="zh-CN"/>
        </w:rPr>
        <w:t>None</w:t>
      </w:r>
    </w:p>
    <w:p w:rsidR="003228B6" w:rsidRPr="00E7345E" w:rsidRDefault="003228B6" w:rsidP="00E7345E">
      <w:pPr>
        <w:rPr>
          <w:rFonts w:ascii="Arial" w:eastAsia="SimSun" w:hAnsi="Arial" w:cs="Arial"/>
          <w:sz w:val="22"/>
          <w:szCs w:val="22"/>
          <w:lang w:eastAsia="zh-CN"/>
        </w:rPr>
      </w:pPr>
    </w:p>
    <w:p w:rsidR="00817264" w:rsidRPr="00817264" w:rsidRDefault="00E7345E" w:rsidP="00817264">
      <w:pPr>
        <w:rPr>
          <w:rFonts w:ascii="Arial" w:eastAsia="SimSun" w:hAnsi="Arial" w:cs="Arial"/>
          <w:sz w:val="22"/>
          <w:szCs w:val="22"/>
          <w:lang w:eastAsia="zh-CN"/>
        </w:rPr>
      </w:pPr>
      <w:r w:rsidRPr="00E7345E">
        <w:rPr>
          <w:rFonts w:ascii="Arial" w:eastAsia="SimSun" w:hAnsi="Arial" w:cs="Arial"/>
          <w:b/>
          <w:sz w:val="22"/>
          <w:szCs w:val="22"/>
          <w:lang w:eastAsia="zh-CN"/>
        </w:rPr>
        <w:t xml:space="preserve">Descriptions of </w:t>
      </w:r>
      <w:r w:rsidR="00731C11">
        <w:rPr>
          <w:rFonts w:ascii="Arial" w:eastAsia="SimSun" w:hAnsi="Arial" w:cs="Arial"/>
          <w:b/>
          <w:sz w:val="22"/>
          <w:szCs w:val="22"/>
          <w:lang w:eastAsia="zh-CN"/>
        </w:rPr>
        <w:t>M</w:t>
      </w:r>
      <w:r w:rsidRPr="00E7345E">
        <w:rPr>
          <w:rFonts w:ascii="Arial" w:eastAsia="SimSun" w:hAnsi="Arial" w:cs="Arial"/>
          <w:b/>
          <w:sz w:val="22"/>
          <w:szCs w:val="22"/>
          <w:lang w:eastAsia="zh-CN"/>
        </w:rPr>
        <w:t xml:space="preserve">ajor </w:t>
      </w:r>
      <w:r w:rsidR="00731C11">
        <w:rPr>
          <w:rFonts w:ascii="Arial" w:eastAsia="SimSun" w:hAnsi="Arial" w:cs="Arial"/>
          <w:b/>
          <w:sz w:val="22"/>
          <w:szCs w:val="22"/>
          <w:lang w:eastAsia="zh-CN"/>
        </w:rPr>
        <w:t>A</w:t>
      </w:r>
      <w:r w:rsidRPr="00E7345E">
        <w:rPr>
          <w:rFonts w:ascii="Arial" w:eastAsia="SimSun" w:hAnsi="Arial" w:cs="Arial"/>
          <w:b/>
          <w:sz w:val="22"/>
          <w:szCs w:val="22"/>
          <w:lang w:eastAsia="zh-CN"/>
        </w:rPr>
        <w:t xml:space="preserve">ssignments and </w:t>
      </w:r>
      <w:r w:rsidR="00731C11">
        <w:rPr>
          <w:rFonts w:ascii="Arial" w:eastAsia="SimSun" w:hAnsi="Arial" w:cs="Arial"/>
          <w:b/>
          <w:sz w:val="22"/>
          <w:szCs w:val="22"/>
          <w:lang w:eastAsia="zh-CN"/>
        </w:rPr>
        <w:t>E</w:t>
      </w:r>
      <w:r w:rsidRPr="00E7345E">
        <w:rPr>
          <w:rFonts w:ascii="Arial" w:eastAsia="SimSun" w:hAnsi="Arial" w:cs="Arial"/>
          <w:b/>
          <w:sz w:val="22"/>
          <w:szCs w:val="22"/>
          <w:lang w:eastAsia="zh-CN"/>
        </w:rPr>
        <w:t xml:space="preserve">xaminations: </w:t>
      </w:r>
      <w:r w:rsidR="00817264" w:rsidRPr="00817264">
        <w:rPr>
          <w:rFonts w:ascii="Arial" w:eastAsia="SimSun" w:hAnsi="Arial" w:cs="Arial"/>
          <w:sz w:val="22"/>
          <w:szCs w:val="22"/>
          <w:lang w:eastAsia="zh-CN"/>
        </w:rPr>
        <w:t>Each student, as a member of a team, is expected to assist in completing a project involving engineering design.  The project will be of such magnitude that its successful completion, along with numerous ancillary tasks, will require each student to spend approximately 200 hours during the semester.  Each student is required to maintain a contemporaneous log book containing a record of all his activities related to the class and a work folder documenting his own engineering contribution to the project.  In addition, each student is required to periodically provide a categorized accounting of the time spent on class activities.  The format required for these items will be provided in other documents.</w:t>
      </w:r>
      <w:r w:rsidR="00493E5E">
        <w:rPr>
          <w:rFonts w:ascii="Arial" w:eastAsia="SimSun" w:hAnsi="Arial" w:cs="Arial"/>
          <w:sz w:val="22"/>
          <w:szCs w:val="22"/>
          <w:lang w:eastAsia="zh-CN"/>
        </w:rPr>
        <w:t xml:space="preserve"> These documents will be maintained on a</w:t>
      </w:r>
      <w:r w:rsidR="00CE32DC">
        <w:rPr>
          <w:rFonts w:ascii="Arial" w:eastAsia="SimSun" w:hAnsi="Arial" w:cs="Arial"/>
          <w:sz w:val="22"/>
          <w:szCs w:val="22"/>
          <w:lang w:eastAsia="zh-CN"/>
        </w:rPr>
        <w:t xml:space="preserve"> network </w:t>
      </w:r>
      <w:r w:rsidR="00493E5E">
        <w:rPr>
          <w:rFonts w:ascii="Arial" w:eastAsia="SimSun" w:hAnsi="Arial" w:cs="Arial"/>
          <w:sz w:val="22"/>
          <w:szCs w:val="22"/>
          <w:lang w:eastAsia="zh-CN"/>
        </w:rPr>
        <w:t>site</w:t>
      </w:r>
      <w:r w:rsidR="00CE32DC">
        <w:rPr>
          <w:rFonts w:ascii="Arial" w:eastAsia="SimSun" w:hAnsi="Arial" w:cs="Arial"/>
          <w:sz w:val="22"/>
          <w:szCs w:val="22"/>
          <w:lang w:eastAsia="zh-CN"/>
        </w:rPr>
        <w:t>.</w:t>
      </w:r>
      <w:r w:rsidR="00493E5E">
        <w:rPr>
          <w:rFonts w:ascii="Arial" w:eastAsia="SimSun" w:hAnsi="Arial" w:cs="Arial"/>
          <w:sz w:val="22"/>
          <w:szCs w:val="22"/>
          <w:lang w:eastAsia="zh-CN"/>
        </w:rPr>
        <w:t xml:space="preserve"> </w:t>
      </w:r>
      <w:r w:rsidR="00850A2F">
        <w:rPr>
          <w:rFonts w:ascii="Arial" w:eastAsia="SimSun" w:hAnsi="Arial" w:cs="Arial"/>
          <w:sz w:val="22"/>
          <w:szCs w:val="22"/>
          <w:lang w:eastAsia="zh-CN"/>
        </w:rPr>
        <w:t>Each student is also required to complete the Senior Exit Interview Survey. Failure to do so will result in a grade of incomplete until it is done.</w:t>
      </w:r>
    </w:p>
    <w:p w:rsidR="00817264" w:rsidRPr="00817264" w:rsidRDefault="00817264" w:rsidP="00817264">
      <w:pPr>
        <w:rPr>
          <w:rFonts w:ascii="Arial" w:eastAsia="SimSun" w:hAnsi="Arial" w:cs="Arial"/>
          <w:sz w:val="22"/>
          <w:szCs w:val="22"/>
          <w:lang w:eastAsia="zh-CN"/>
        </w:rPr>
      </w:pPr>
    </w:p>
    <w:p w:rsidR="00817264" w:rsidRPr="00817264"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The team will provide various reports and presentations including progress reports, a technical review presentation, a written report and a summary presentation at biannual meeting of the Civil Engineering Advisory Committee.  The contents and format of these reports and presentations will also be provided in other documents.</w:t>
      </w:r>
    </w:p>
    <w:p w:rsidR="00817264" w:rsidRPr="00817264" w:rsidRDefault="00817264" w:rsidP="00817264">
      <w:pPr>
        <w:rPr>
          <w:rFonts w:ascii="Arial" w:eastAsia="SimSun" w:hAnsi="Arial" w:cs="Arial"/>
          <w:sz w:val="22"/>
          <w:szCs w:val="22"/>
          <w:lang w:eastAsia="zh-CN"/>
        </w:rPr>
      </w:pPr>
    </w:p>
    <w:p w:rsidR="003228B6" w:rsidRDefault="00817264" w:rsidP="00817264">
      <w:pPr>
        <w:rPr>
          <w:rFonts w:ascii="Arial" w:eastAsia="SimSun" w:hAnsi="Arial" w:cs="Arial"/>
          <w:sz w:val="22"/>
          <w:szCs w:val="22"/>
          <w:lang w:eastAsia="zh-CN"/>
        </w:rPr>
      </w:pPr>
      <w:r w:rsidRPr="00817264">
        <w:rPr>
          <w:rFonts w:ascii="Arial" w:eastAsia="SimSun" w:hAnsi="Arial" w:cs="Arial"/>
          <w:sz w:val="22"/>
          <w:szCs w:val="22"/>
          <w:lang w:eastAsia="zh-CN"/>
        </w:rPr>
        <w:t>There will be no examinations in the traditional sense.  At the end of the course, each student will be required to assess the contribution made to the team project by himself and his teammates and to assess the teamwork contributions of teammates.</w:t>
      </w:r>
    </w:p>
    <w:p w:rsidR="008F1423" w:rsidRDefault="008F1423" w:rsidP="00817264">
      <w:pPr>
        <w:rPr>
          <w:rFonts w:ascii="Arial" w:eastAsia="SimSun" w:hAnsi="Arial" w:cs="Arial"/>
          <w:b/>
          <w:sz w:val="22"/>
          <w:szCs w:val="22"/>
          <w:lang w:eastAsia="zh-CN"/>
        </w:rPr>
      </w:pPr>
    </w:p>
    <w:p w:rsidR="00095AA8" w:rsidRPr="00095AA8" w:rsidRDefault="00E7345E" w:rsidP="00095AA8">
      <w:pPr>
        <w:rPr>
          <w:rFonts w:ascii="Arial" w:eastAsia="SimSun" w:hAnsi="Arial" w:cs="Arial"/>
          <w:sz w:val="21"/>
          <w:szCs w:val="21"/>
          <w:lang w:eastAsia="zh-CN"/>
        </w:rPr>
      </w:pPr>
      <w:r w:rsidRPr="00E7345E">
        <w:rPr>
          <w:rFonts w:ascii="Arial" w:eastAsia="SimSun" w:hAnsi="Arial" w:cs="Arial"/>
          <w:b/>
          <w:sz w:val="22"/>
          <w:szCs w:val="22"/>
          <w:lang w:eastAsia="zh-CN"/>
        </w:rPr>
        <w:t xml:space="preserve">Attendance: </w:t>
      </w:r>
      <w:r w:rsidR="00095AA8" w:rsidRPr="00347924">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w:t>
      </w:r>
      <w:r w:rsidR="00095AA8" w:rsidRPr="00593047">
        <w:rPr>
          <w:rFonts w:ascii="Arial" w:hAnsi="Arial" w:cs="Arial"/>
          <w:sz w:val="21"/>
          <w:szCs w:val="21"/>
        </w:rPr>
        <w:t xml:space="preserve"> As the instructor of this section,</w:t>
      </w:r>
      <w:r w:rsidR="00095AA8">
        <w:rPr>
          <w:rFonts w:ascii="Arial" w:hAnsi="Arial" w:cs="Arial"/>
          <w:sz w:val="21"/>
          <w:szCs w:val="21"/>
        </w:rPr>
        <w:t xml:space="preserve"> CE 43</w:t>
      </w:r>
      <w:r w:rsidR="008F1423">
        <w:rPr>
          <w:rFonts w:ascii="Arial" w:hAnsi="Arial" w:cs="Arial"/>
          <w:sz w:val="21"/>
          <w:szCs w:val="21"/>
        </w:rPr>
        <w:t>83</w:t>
      </w:r>
      <w:r w:rsidR="00095AA8">
        <w:rPr>
          <w:rFonts w:ascii="Arial" w:hAnsi="Arial" w:cs="Arial"/>
          <w:sz w:val="21"/>
          <w:szCs w:val="21"/>
        </w:rPr>
        <w:t xml:space="preserve">-001 and </w:t>
      </w:r>
      <w:r w:rsidR="008F1423">
        <w:rPr>
          <w:rFonts w:ascii="Arial" w:hAnsi="Arial" w:cs="Arial"/>
          <w:sz w:val="21"/>
          <w:szCs w:val="21"/>
        </w:rPr>
        <w:t>0</w:t>
      </w:r>
      <w:r w:rsidR="00095AA8">
        <w:rPr>
          <w:rFonts w:ascii="Arial" w:hAnsi="Arial" w:cs="Arial"/>
          <w:sz w:val="21"/>
          <w:szCs w:val="21"/>
        </w:rPr>
        <w:t>11,</w:t>
      </w:r>
      <w:r w:rsidR="00095AA8" w:rsidRPr="00593047">
        <w:rPr>
          <w:rFonts w:ascii="Arial" w:hAnsi="Arial" w:cs="Arial"/>
          <w:sz w:val="21"/>
          <w:szCs w:val="21"/>
        </w:rPr>
        <w:t xml:space="preserve"> </w:t>
      </w:r>
      <w:r w:rsidR="00095AA8" w:rsidRPr="00733951">
        <w:rPr>
          <w:rFonts w:ascii="Arial" w:hAnsi="Arial" w:cs="Arial"/>
          <w:color w:val="000000" w:themeColor="text1"/>
          <w:sz w:val="21"/>
          <w:szCs w:val="21"/>
        </w:rPr>
        <w:t>I have established the following attendance policy:</w:t>
      </w:r>
      <w:r w:rsidR="00095AA8">
        <w:rPr>
          <w:rFonts w:ascii="Arial" w:hAnsi="Arial" w:cs="Arial"/>
          <w:color w:val="000000" w:themeColor="text1"/>
          <w:sz w:val="21"/>
          <w:szCs w:val="21"/>
        </w:rPr>
        <w:t xml:space="preserve"> </w:t>
      </w:r>
      <w:r w:rsidR="008F1423" w:rsidRPr="008F1423">
        <w:rPr>
          <w:rFonts w:ascii="Arial" w:eastAsia="SimSun" w:hAnsi="Arial" w:cs="Arial"/>
          <w:sz w:val="22"/>
          <w:szCs w:val="22"/>
          <w:lang w:eastAsia="zh-CN"/>
        </w:rPr>
        <w:t xml:space="preserve">The ability to function on a multi-disciplinary team is an essential element of the senior project course.  For this reason each team member’s participation in class activities and team meetings is mandatory and is a factor in their final grade.  Any missed class, team meeting with the instructor, or team meeting </w:t>
      </w:r>
      <w:r w:rsidR="008F1423">
        <w:rPr>
          <w:rFonts w:ascii="Arial" w:eastAsia="SimSun" w:hAnsi="Arial" w:cs="Arial"/>
          <w:sz w:val="22"/>
          <w:szCs w:val="22"/>
          <w:lang w:eastAsia="zh-CN"/>
        </w:rPr>
        <w:t>with the Project Director</w:t>
      </w:r>
      <w:r w:rsidR="008F1423" w:rsidRPr="008F1423">
        <w:rPr>
          <w:rFonts w:ascii="Arial" w:eastAsia="SimSun" w:hAnsi="Arial" w:cs="Arial"/>
          <w:sz w:val="22"/>
          <w:szCs w:val="22"/>
          <w:lang w:eastAsia="zh-CN"/>
        </w:rPr>
        <w:t xml:space="preserve"> is considered an absence.  As a professional courtesy, you should notify the instructor and </w:t>
      </w:r>
      <w:r w:rsidR="008F1423">
        <w:rPr>
          <w:rFonts w:ascii="Arial" w:eastAsia="SimSun" w:hAnsi="Arial" w:cs="Arial"/>
          <w:sz w:val="22"/>
          <w:szCs w:val="22"/>
          <w:lang w:eastAsia="zh-CN"/>
        </w:rPr>
        <w:t>P</w:t>
      </w:r>
      <w:r w:rsidR="008F1423" w:rsidRPr="008F1423">
        <w:rPr>
          <w:rFonts w:ascii="Arial" w:eastAsia="SimSun" w:hAnsi="Arial" w:cs="Arial"/>
          <w:sz w:val="22"/>
          <w:szCs w:val="22"/>
          <w:lang w:eastAsia="zh-CN"/>
        </w:rPr>
        <w:t xml:space="preserve">roject </w:t>
      </w:r>
      <w:r w:rsidR="008F1423">
        <w:rPr>
          <w:rFonts w:ascii="Arial" w:eastAsia="SimSun" w:hAnsi="Arial" w:cs="Arial"/>
          <w:sz w:val="22"/>
          <w:szCs w:val="22"/>
          <w:lang w:eastAsia="zh-CN"/>
        </w:rPr>
        <w:t>D</w:t>
      </w:r>
      <w:r w:rsidR="008F1423" w:rsidRPr="008F1423">
        <w:rPr>
          <w:rFonts w:ascii="Arial" w:eastAsia="SimSun" w:hAnsi="Arial" w:cs="Arial"/>
          <w:sz w:val="22"/>
          <w:szCs w:val="22"/>
          <w:lang w:eastAsia="zh-CN"/>
        </w:rPr>
        <w:t>irector before missing a class or meeting; however, notification does not excuse an absence.  Absences will only be approved and excused from counting against the final grade if a written request for approval is sent to the instructor with proof that the absence is unavoidable, and the instructor grants approval in writing.  An unexcused absence from a major presentation can result in significant loss of grade points (up to 20 points).  Late attendance at meetings and presentations will also result in loss of grade points.</w:t>
      </w:r>
      <w:r w:rsidR="008F1423">
        <w:rPr>
          <w:rFonts w:ascii="Arial" w:eastAsia="SimSun" w:hAnsi="Arial" w:cs="Arial"/>
          <w:sz w:val="22"/>
          <w:szCs w:val="22"/>
          <w:lang w:eastAsia="zh-CN"/>
        </w:rPr>
        <w:t xml:space="preserve"> </w:t>
      </w:r>
      <w:r w:rsidR="00095AA8" w:rsidRPr="00095AA8">
        <w:rPr>
          <w:rFonts w:ascii="Arial" w:eastAsia="SimSun" w:hAnsi="Arial" w:cs="Arial"/>
          <w:sz w:val="21"/>
          <w:szCs w:val="21"/>
          <w:lang w:eastAsia="zh-CN"/>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E7345E" w:rsidRPr="00E7345E" w:rsidRDefault="00E7345E" w:rsidP="00E7345E">
      <w:pPr>
        <w:rPr>
          <w:rFonts w:ascii="Arial" w:eastAsia="SimSun" w:hAnsi="Arial" w:cs="Arial"/>
          <w:sz w:val="22"/>
          <w:szCs w:val="22"/>
          <w:lang w:eastAsia="zh-CN"/>
        </w:rPr>
      </w:pPr>
    </w:p>
    <w:p w:rsidR="00E7345E" w:rsidRPr="000B0728" w:rsidRDefault="000B0728" w:rsidP="00E7345E">
      <w:pPr>
        <w:rPr>
          <w:rFonts w:ascii="Arial" w:eastAsia="SimSun" w:hAnsi="Arial" w:cs="Arial"/>
          <w:sz w:val="22"/>
          <w:szCs w:val="22"/>
          <w:lang w:eastAsia="zh-CN"/>
        </w:rPr>
      </w:pPr>
      <w:proofErr w:type="gramStart"/>
      <w:r w:rsidRPr="000B0728">
        <w:rPr>
          <w:rFonts w:ascii="Arial" w:eastAsia="SimSun" w:hAnsi="Arial" w:cs="Arial"/>
          <w:b/>
          <w:sz w:val="22"/>
          <w:szCs w:val="22"/>
          <w:lang w:eastAsia="zh-CN"/>
        </w:rPr>
        <w:t>Techniques, Skills and Modern Engineering Tools Used in this Course</w:t>
      </w:r>
      <w:r w:rsidRPr="000B0728">
        <w:rPr>
          <w:rFonts w:ascii="Arial" w:eastAsia="SimSun" w:hAnsi="Arial" w:cs="Arial"/>
          <w:sz w:val="22"/>
          <w:szCs w:val="22"/>
          <w:lang w:eastAsia="zh-CN"/>
        </w:rPr>
        <w:t>.</w:t>
      </w:r>
      <w:proofErr w:type="gramEnd"/>
    </w:p>
    <w:p w:rsidR="000B0728" w:rsidRPr="00E7345E" w:rsidRDefault="000B0728" w:rsidP="00E7345E">
      <w:pPr>
        <w:rPr>
          <w:rFonts w:ascii="Arial" w:eastAsia="SimSun" w:hAnsi="Arial" w:cs="Arial"/>
          <w:b/>
          <w:sz w:val="22"/>
          <w:szCs w:val="22"/>
          <w:lang w:eastAsia="zh-CN"/>
        </w:rPr>
      </w:pPr>
    </w:p>
    <w:p w:rsidR="008F1423" w:rsidRDefault="00E7345E" w:rsidP="008F1423">
      <w:pPr>
        <w:pStyle w:val="BodyText"/>
        <w:ind w:left="720" w:hanging="720"/>
        <w:rPr>
          <w:rFonts w:ascii="Arial" w:hAnsi="Arial" w:cs="Arial"/>
          <w:b/>
          <w:sz w:val="20"/>
          <w:szCs w:val="20"/>
        </w:rPr>
      </w:pPr>
      <w:r w:rsidRPr="00E7345E">
        <w:rPr>
          <w:rFonts w:ascii="Arial" w:eastAsia="SimSun" w:hAnsi="Arial" w:cs="Arial"/>
          <w:b/>
          <w:sz w:val="22"/>
          <w:szCs w:val="22"/>
          <w:lang w:eastAsia="zh-CN"/>
        </w:rPr>
        <w:t>Grading</w:t>
      </w:r>
      <w:r w:rsidR="008F1423" w:rsidRPr="008F1423">
        <w:rPr>
          <w:rFonts w:ascii="Arial" w:hAnsi="Arial" w:cs="Arial"/>
          <w:b/>
          <w:sz w:val="20"/>
          <w:szCs w:val="20"/>
        </w:rPr>
        <w:t xml:space="preserve"> </w:t>
      </w:r>
    </w:p>
    <w:p w:rsidR="008F1423" w:rsidRPr="008F1423" w:rsidRDefault="008F1423" w:rsidP="008F1423">
      <w:pPr>
        <w:pStyle w:val="BodyText"/>
        <w:ind w:left="720" w:hanging="72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1501"/>
        <w:gridCol w:w="524"/>
        <w:gridCol w:w="1353"/>
        <w:gridCol w:w="909"/>
      </w:tblGrid>
      <w:tr w:rsidR="008F1423" w:rsidRPr="008F1423" w:rsidTr="008F1423">
        <w:tc>
          <w:tcPr>
            <w:tcW w:w="3756" w:type="dxa"/>
            <w:tcBorders>
              <w:top w:val="single" w:sz="4" w:space="0" w:color="auto"/>
              <w:left w:val="single" w:sz="4" w:space="0" w:color="auto"/>
              <w:bottom w:val="single" w:sz="4" w:space="0" w:color="auto"/>
              <w:right w:val="single" w:sz="4" w:space="0" w:color="auto"/>
            </w:tcBorders>
            <w:shd w:val="clear" w:color="auto" w:fill="auto"/>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Component</w:t>
            </w:r>
          </w:p>
        </w:tc>
        <w:tc>
          <w:tcPr>
            <w:tcW w:w="1501" w:type="dxa"/>
            <w:tcBorders>
              <w:left w:val="single" w:sz="4" w:space="0" w:color="auto"/>
            </w:tcBorders>
            <w:shd w:val="clear" w:color="auto" w:fill="auto"/>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Weight</w:t>
            </w:r>
          </w:p>
        </w:tc>
        <w:tc>
          <w:tcPr>
            <w:tcW w:w="524" w:type="dxa"/>
            <w:tcBorders>
              <w:top w:val="nil"/>
              <w:bottom w:val="nil"/>
            </w:tcBorders>
            <w:shd w:val="clear" w:color="auto" w:fill="auto"/>
          </w:tcPr>
          <w:p w:rsidR="008F1423" w:rsidRPr="008F1423" w:rsidRDefault="008F1423" w:rsidP="008F1423">
            <w:pPr>
              <w:tabs>
                <w:tab w:val="left" w:pos="6120"/>
              </w:tabs>
              <w:jc w:val="center"/>
              <w:rPr>
                <w:rFonts w:ascii="Arial" w:hAnsi="Arial" w:cs="Arial"/>
                <w:b/>
                <w:sz w:val="20"/>
                <w:szCs w:val="20"/>
              </w:rPr>
            </w:pPr>
          </w:p>
        </w:tc>
        <w:tc>
          <w:tcPr>
            <w:tcW w:w="1353" w:type="dxa"/>
            <w:shd w:val="clear" w:color="auto" w:fill="auto"/>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Total (T)</w:t>
            </w:r>
          </w:p>
        </w:tc>
        <w:tc>
          <w:tcPr>
            <w:tcW w:w="909" w:type="dxa"/>
            <w:shd w:val="clear" w:color="auto" w:fill="auto"/>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Grade</w:t>
            </w:r>
          </w:p>
        </w:tc>
      </w:tr>
      <w:tr w:rsidR="008F1423" w:rsidRPr="008F1423" w:rsidTr="008F1423">
        <w:tc>
          <w:tcPr>
            <w:tcW w:w="3756" w:type="dxa"/>
            <w:tcBorders>
              <w:top w:val="single" w:sz="4" w:space="0" w:color="auto"/>
            </w:tcBorders>
            <w:shd w:val="clear" w:color="auto" w:fill="auto"/>
          </w:tcPr>
          <w:p w:rsid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Project Proposal</w:t>
            </w:r>
          </w:p>
          <w:p w:rsidR="00EE2E1C" w:rsidRPr="008F1423" w:rsidRDefault="00EE2E1C" w:rsidP="008F1423">
            <w:pPr>
              <w:tabs>
                <w:tab w:val="left" w:pos="6120"/>
              </w:tabs>
              <w:jc w:val="center"/>
              <w:rPr>
                <w:rFonts w:ascii="Arial" w:hAnsi="Arial" w:cs="Arial"/>
                <w:b/>
                <w:sz w:val="20"/>
                <w:szCs w:val="20"/>
              </w:rPr>
            </w:pPr>
          </w:p>
        </w:tc>
        <w:tc>
          <w:tcPr>
            <w:tcW w:w="1501" w:type="dxa"/>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8%</w:t>
            </w:r>
          </w:p>
        </w:tc>
        <w:tc>
          <w:tcPr>
            <w:tcW w:w="524" w:type="dxa"/>
            <w:tcBorders>
              <w:top w:val="nil"/>
              <w:bottom w:val="nil"/>
            </w:tcBorders>
            <w:shd w:val="clear" w:color="auto" w:fill="auto"/>
          </w:tcPr>
          <w:p w:rsidR="008F1423" w:rsidRPr="008F1423" w:rsidRDefault="008F1423" w:rsidP="008F1423">
            <w:pPr>
              <w:tabs>
                <w:tab w:val="left" w:pos="6120"/>
              </w:tabs>
              <w:jc w:val="right"/>
              <w:rPr>
                <w:rFonts w:ascii="Arial" w:hAnsi="Arial" w:cs="Arial"/>
                <w:b/>
                <w:sz w:val="20"/>
                <w:szCs w:val="20"/>
              </w:rPr>
            </w:pPr>
          </w:p>
        </w:tc>
        <w:tc>
          <w:tcPr>
            <w:tcW w:w="1353" w:type="dxa"/>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90 ≤ T ≤ 100</w:t>
            </w:r>
          </w:p>
        </w:tc>
        <w:tc>
          <w:tcPr>
            <w:tcW w:w="909" w:type="dxa"/>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A</w:t>
            </w:r>
          </w:p>
        </w:tc>
      </w:tr>
      <w:tr w:rsidR="008F1423" w:rsidRPr="008F1423" w:rsidTr="008F1423">
        <w:tc>
          <w:tcPr>
            <w:tcW w:w="3756" w:type="dxa"/>
            <w:shd w:val="clear" w:color="auto" w:fill="auto"/>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 xml:space="preserve">Individual Progress Reports / Logbook / Work Folder Review – Week 5 </w:t>
            </w:r>
          </w:p>
        </w:tc>
        <w:tc>
          <w:tcPr>
            <w:tcW w:w="1501" w:type="dxa"/>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15%</w:t>
            </w:r>
          </w:p>
        </w:tc>
        <w:tc>
          <w:tcPr>
            <w:tcW w:w="524" w:type="dxa"/>
            <w:tcBorders>
              <w:top w:val="nil"/>
              <w:bottom w:val="nil"/>
            </w:tcBorders>
            <w:shd w:val="clear" w:color="auto" w:fill="auto"/>
          </w:tcPr>
          <w:p w:rsidR="008F1423" w:rsidRPr="008F1423" w:rsidRDefault="008F1423" w:rsidP="008F1423">
            <w:pPr>
              <w:tabs>
                <w:tab w:val="left" w:pos="6120"/>
              </w:tabs>
              <w:jc w:val="right"/>
              <w:rPr>
                <w:rFonts w:ascii="Arial" w:hAnsi="Arial" w:cs="Arial"/>
                <w:b/>
                <w:sz w:val="20"/>
                <w:szCs w:val="20"/>
              </w:rPr>
            </w:pPr>
          </w:p>
        </w:tc>
        <w:tc>
          <w:tcPr>
            <w:tcW w:w="1353" w:type="dxa"/>
            <w:shd w:val="clear" w:color="auto" w:fill="auto"/>
            <w:vAlign w:val="center"/>
          </w:tcPr>
          <w:p w:rsidR="008F1423" w:rsidRPr="008F1423" w:rsidRDefault="00EE2E1C" w:rsidP="00EE2E1C">
            <w:pPr>
              <w:tabs>
                <w:tab w:val="left" w:pos="6120"/>
              </w:tabs>
              <w:rPr>
                <w:rFonts w:ascii="Arial" w:hAnsi="Arial" w:cs="Arial"/>
                <w:b/>
                <w:sz w:val="20"/>
                <w:szCs w:val="20"/>
              </w:rPr>
            </w:pPr>
            <w:r>
              <w:rPr>
                <w:rFonts w:ascii="Arial" w:hAnsi="Arial" w:cs="Arial"/>
                <w:b/>
                <w:sz w:val="20"/>
                <w:szCs w:val="20"/>
              </w:rPr>
              <w:t xml:space="preserve"> </w:t>
            </w:r>
            <w:r w:rsidR="008F1423" w:rsidRPr="008F1423">
              <w:rPr>
                <w:rFonts w:ascii="Arial" w:hAnsi="Arial" w:cs="Arial"/>
                <w:b/>
                <w:sz w:val="20"/>
                <w:szCs w:val="20"/>
              </w:rPr>
              <w:t>80 ≤ T &lt; 90</w:t>
            </w:r>
          </w:p>
        </w:tc>
        <w:tc>
          <w:tcPr>
            <w:tcW w:w="909" w:type="dxa"/>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B</w:t>
            </w:r>
          </w:p>
        </w:tc>
      </w:tr>
      <w:tr w:rsidR="008F1423" w:rsidRPr="008F1423" w:rsidTr="008F1423">
        <w:tc>
          <w:tcPr>
            <w:tcW w:w="3756" w:type="dxa"/>
            <w:shd w:val="clear" w:color="auto" w:fill="auto"/>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Individual Progress Reports / Logbook / Work Folder Review – Week 10</w:t>
            </w:r>
          </w:p>
        </w:tc>
        <w:tc>
          <w:tcPr>
            <w:tcW w:w="1501" w:type="dxa"/>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25%</w:t>
            </w:r>
          </w:p>
        </w:tc>
        <w:tc>
          <w:tcPr>
            <w:tcW w:w="524" w:type="dxa"/>
            <w:tcBorders>
              <w:top w:val="nil"/>
              <w:bottom w:val="nil"/>
            </w:tcBorders>
            <w:shd w:val="clear" w:color="auto" w:fill="auto"/>
          </w:tcPr>
          <w:p w:rsidR="008F1423" w:rsidRPr="008F1423" w:rsidRDefault="008F1423" w:rsidP="008F1423">
            <w:pPr>
              <w:tabs>
                <w:tab w:val="left" w:pos="6120"/>
              </w:tabs>
              <w:jc w:val="right"/>
              <w:rPr>
                <w:rFonts w:ascii="Arial" w:hAnsi="Arial" w:cs="Arial"/>
                <w:b/>
                <w:sz w:val="20"/>
                <w:szCs w:val="20"/>
              </w:rPr>
            </w:pPr>
          </w:p>
        </w:tc>
        <w:tc>
          <w:tcPr>
            <w:tcW w:w="1353" w:type="dxa"/>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70 ≤ T &lt; 80</w:t>
            </w:r>
          </w:p>
        </w:tc>
        <w:tc>
          <w:tcPr>
            <w:tcW w:w="909" w:type="dxa"/>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C</w:t>
            </w:r>
          </w:p>
        </w:tc>
      </w:tr>
      <w:tr w:rsidR="008F1423" w:rsidRPr="008F1423" w:rsidTr="008F1423">
        <w:tc>
          <w:tcPr>
            <w:tcW w:w="3756" w:type="dxa"/>
            <w:shd w:val="clear" w:color="auto" w:fill="auto"/>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 xml:space="preserve">Individual Progress Reports / Logbook / Work Folder Review /Final Report </w:t>
            </w:r>
          </w:p>
        </w:tc>
        <w:tc>
          <w:tcPr>
            <w:tcW w:w="1501" w:type="dxa"/>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35%</w:t>
            </w:r>
          </w:p>
        </w:tc>
        <w:tc>
          <w:tcPr>
            <w:tcW w:w="524" w:type="dxa"/>
            <w:tcBorders>
              <w:top w:val="nil"/>
              <w:bottom w:val="nil"/>
            </w:tcBorders>
            <w:shd w:val="clear" w:color="auto" w:fill="auto"/>
          </w:tcPr>
          <w:p w:rsidR="008F1423" w:rsidRPr="008F1423" w:rsidRDefault="008F1423" w:rsidP="008F1423">
            <w:pPr>
              <w:tabs>
                <w:tab w:val="left" w:pos="6120"/>
              </w:tabs>
              <w:jc w:val="right"/>
              <w:rPr>
                <w:rFonts w:ascii="Arial" w:hAnsi="Arial" w:cs="Arial"/>
                <w:b/>
                <w:sz w:val="20"/>
                <w:szCs w:val="20"/>
              </w:rPr>
            </w:pPr>
          </w:p>
        </w:tc>
        <w:tc>
          <w:tcPr>
            <w:tcW w:w="1353" w:type="dxa"/>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60 ≤ T &lt; 70</w:t>
            </w:r>
          </w:p>
        </w:tc>
        <w:tc>
          <w:tcPr>
            <w:tcW w:w="909" w:type="dxa"/>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D</w:t>
            </w:r>
          </w:p>
        </w:tc>
      </w:tr>
      <w:tr w:rsidR="00EE2E1C" w:rsidRPr="008F1423" w:rsidTr="008F1423">
        <w:tc>
          <w:tcPr>
            <w:tcW w:w="3756" w:type="dxa"/>
            <w:shd w:val="clear" w:color="auto" w:fill="auto"/>
          </w:tcPr>
          <w:p w:rsidR="00EE2E1C" w:rsidRDefault="00EE2E1C" w:rsidP="008F1423">
            <w:pPr>
              <w:tabs>
                <w:tab w:val="left" w:pos="6120"/>
              </w:tabs>
              <w:jc w:val="center"/>
              <w:rPr>
                <w:rFonts w:ascii="Arial" w:hAnsi="Arial" w:cs="Arial"/>
                <w:b/>
                <w:sz w:val="20"/>
                <w:szCs w:val="20"/>
              </w:rPr>
            </w:pPr>
          </w:p>
          <w:p w:rsidR="00EE2E1C" w:rsidRPr="008F1423" w:rsidRDefault="00EE2E1C" w:rsidP="008F1423">
            <w:pPr>
              <w:tabs>
                <w:tab w:val="left" w:pos="6120"/>
              </w:tabs>
              <w:jc w:val="center"/>
              <w:rPr>
                <w:rFonts w:ascii="Arial" w:hAnsi="Arial" w:cs="Arial"/>
                <w:b/>
                <w:sz w:val="20"/>
                <w:szCs w:val="20"/>
              </w:rPr>
            </w:pPr>
          </w:p>
        </w:tc>
        <w:tc>
          <w:tcPr>
            <w:tcW w:w="1501" w:type="dxa"/>
            <w:shd w:val="clear" w:color="auto" w:fill="auto"/>
            <w:vAlign w:val="center"/>
          </w:tcPr>
          <w:p w:rsidR="00EE2E1C" w:rsidRPr="008F1423" w:rsidRDefault="00EE2E1C" w:rsidP="008F1423">
            <w:pPr>
              <w:tabs>
                <w:tab w:val="left" w:pos="6120"/>
              </w:tabs>
              <w:jc w:val="center"/>
              <w:rPr>
                <w:rFonts w:ascii="Arial" w:hAnsi="Arial" w:cs="Arial"/>
                <w:b/>
                <w:sz w:val="20"/>
                <w:szCs w:val="20"/>
              </w:rPr>
            </w:pPr>
          </w:p>
        </w:tc>
        <w:tc>
          <w:tcPr>
            <w:tcW w:w="524" w:type="dxa"/>
            <w:tcBorders>
              <w:top w:val="nil"/>
              <w:bottom w:val="nil"/>
            </w:tcBorders>
            <w:shd w:val="clear" w:color="auto" w:fill="auto"/>
          </w:tcPr>
          <w:p w:rsidR="00EE2E1C" w:rsidRPr="008F1423" w:rsidRDefault="00EE2E1C" w:rsidP="008F1423">
            <w:pPr>
              <w:tabs>
                <w:tab w:val="left" w:pos="6120"/>
              </w:tabs>
              <w:jc w:val="right"/>
              <w:rPr>
                <w:rFonts w:ascii="Arial" w:hAnsi="Arial" w:cs="Arial"/>
                <w:b/>
                <w:sz w:val="20"/>
                <w:szCs w:val="20"/>
              </w:rPr>
            </w:pPr>
          </w:p>
        </w:tc>
        <w:tc>
          <w:tcPr>
            <w:tcW w:w="1353" w:type="dxa"/>
            <w:shd w:val="clear" w:color="auto" w:fill="auto"/>
            <w:vAlign w:val="center"/>
          </w:tcPr>
          <w:p w:rsidR="00EE2E1C" w:rsidRPr="008F1423" w:rsidRDefault="00EE2E1C" w:rsidP="00EE2E1C">
            <w:pPr>
              <w:tabs>
                <w:tab w:val="left" w:pos="6120"/>
              </w:tabs>
              <w:jc w:val="center"/>
              <w:rPr>
                <w:rFonts w:ascii="Arial" w:hAnsi="Arial" w:cs="Arial"/>
                <w:b/>
                <w:sz w:val="20"/>
                <w:szCs w:val="20"/>
              </w:rPr>
            </w:pPr>
            <w:r w:rsidRPr="008F1423">
              <w:rPr>
                <w:rFonts w:ascii="Arial" w:hAnsi="Arial" w:cs="Arial"/>
                <w:b/>
                <w:sz w:val="20"/>
                <w:szCs w:val="20"/>
              </w:rPr>
              <w:t xml:space="preserve">T &lt; </w:t>
            </w:r>
            <w:r>
              <w:rPr>
                <w:rFonts w:ascii="Arial" w:hAnsi="Arial" w:cs="Arial"/>
                <w:b/>
                <w:sz w:val="20"/>
                <w:szCs w:val="20"/>
              </w:rPr>
              <w:t>6</w:t>
            </w:r>
            <w:r w:rsidRPr="008F1423">
              <w:rPr>
                <w:rFonts w:ascii="Arial" w:hAnsi="Arial" w:cs="Arial"/>
                <w:b/>
                <w:sz w:val="20"/>
                <w:szCs w:val="20"/>
              </w:rPr>
              <w:t>0</w:t>
            </w:r>
          </w:p>
        </w:tc>
        <w:tc>
          <w:tcPr>
            <w:tcW w:w="909" w:type="dxa"/>
            <w:shd w:val="clear" w:color="auto" w:fill="auto"/>
            <w:vAlign w:val="center"/>
          </w:tcPr>
          <w:p w:rsidR="00EE2E1C" w:rsidRPr="008F1423" w:rsidRDefault="00EE2E1C" w:rsidP="008F1423">
            <w:pPr>
              <w:tabs>
                <w:tab w:val="left" w:pos="6120"/>
              </w:tabs>
              <w:jc w:val="center"/>
              <w:rPr>
                <w:rFonts w:ascii="Arial" w:hAnsi="Arial" w:cs="Arial"/>
                <w:b/>
                <w:sz w:val="20"/>
                <w:szCs w:val="20"/>
              </w:rPr>
            </w:pPr>
            <w:r>
              <w:rPr>
                <w:rFonts w:ascii="Arial" w:hAnsi="Arial" w:cs="Arial"/>
                <w:b/>
                <w:sz w:val="20"/>
                <w:szCs w:val="20"/>
              </w:rPr>
              <w:t>F</w:t>
            </w:r>
          </w:p>
        </w:tc>
      </w:tr>
      <w:tr w:rsidR="008F1423" w:rsidRPr="008F1423" w:rsidTr="008F1423">
        <w:tc>
          <w:tcPr>
            <w:tcW w:w="3756" w:type="dxa"/>
            <w:shd w:val="clear" w:color="auto" w:fill="auto"/>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Project Director’s Evaluation</w:t>
            </w:r>
          </w:p>
        </w:tc>
        <w:tc>
          <w:tcPr>
            <w:tcW w:w="1501" w:type="dxa"/>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9%</w:t>
            </w:r>
          </w:p>
        </w:tc>
        <w:tc>
          <w:tcPr>
            <w:tcW w:w="524" w:type="dxa"/>
            <w:tcBorders>
              <w:top w:val="nil"/>
              <w:bottom w:val="nil"/>
              <w:right w:val="nil"/>
            </w:tcBorders>
            <w:shd w:val="clear" w:color="auto" w:fill="auto"/>
          </w:tcPr>
          <w:p w:rsidR="008F1423" w:rsidRPr="008F1423" w:rsidRDefault="008F1423" w:rsidP="008F1423">
            <w:pPr>
              <w:tabs>
                <w:tab w:val="left" w:pos="6120"/>
              </w:tabs>
              <w:jc w:val="right"/>
              <w:rPr>
                <w:rFonts w:ascii="Arial" w:hAnsi="Arial" w:cs="Arial"/>
                <w:b/>
                <w:sz w:val="20"/>
                <w:szCs w:val="20"/>
              </w:rPr>
            </w:pPr>
          </w:p>
        </w:tc>
        <w:tc>
          <w:tcPr>
            <w:tcW w:w="1353" w:type="dxa"/>
            <w:tcBorders>
              <w:top w:val="nil"/>
              <w:left w:val="nil"/>
              <w:bottom w:val="nil"/>
              <w:right w:val="nil"/>
            </w:tcBorders>
            <w:shd w:val="clear" w:color="auto" w:fill="auto"/>
          </w:tcPr>
          <w:p w:rsidR="008F1423" w:rsidRPr="008F1423" w:rsidRDefault="008F1423" w:rsidP="008F1423">
            <w:pPr>
              <w:tabs>
                <w:tab w:val="left" w:pos="6120"/>
              </w:tabs>
              <w:jc w:val="center"/>
              <w:rPr>
                <w:rFonts w:ascii="Arial" w:hAnsi="Arial" w:cs="Arial"/>
                <w:b/>
                <w:sz w:val="20"/>
                <w:szCs w:val="20"/>
              </w:rPr>
            </w:pPr>
          </w:p>
        </w:tc>
        <w:tc>
          <w:tcPr>
            <w:tcW w:w="909" w:type="dxa"/>
            <w:tcBorders>
              <w:top w:val="single" w:sz="4" w:space="0" w:color="auto"/>
              <w:left w:val="nil"/>
              <w:bottom w:val="nil"/>
              <w:right w:val="nil"/>
            </w:tcBorders>
            <w:shd w:val="clear" w:color="auto" w:fill="auto"/>
          </w:tcPr>
          <w:p w:rsidR="008F1423" w:rsidRPr="008F1423" w:rsidRDefault="008F1423" w:rsidP="008F1423">
            <w:pPr>
              <w:tabs>
                <w:tab w:val="left" w:pos="6120"/>
              </w:tabs>
              <w:jc w:val="center"/>
              <w:rPr>
                <w:rFonts w:ascii="Arial" w:hAnsi="Arial" w:cs="Arial"/>
                <w:b/>
                <w:sz w:val="20"/>
                <w:szCs w:val="20"/>
              </w:rPr>
            </w:pPr>
          </w:p>
        </w:tc>
      </w:tr>
      <w:tr w:rsidR="008F1423" w:rsidRPr="008F1423" w:rsidTr="008F1423">
        <w:tc>
          <w:tcPr>
            <w:tcW w:w="3756" w:type="dxa"/>
            <w:tcBorders>
              <w:bottom w:val="single" w:sz="4" w:space="0" w:color="auto"/>
            </w:tcBorders>
            <w:shd w:val="clear" w:color="auto" w:fill="auto"/>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Presentations</w:t>
            </w:r>
          </w:p>
        </w:tc>
        <w:tc>
          <w:tcPr>
            <w:tcW w:w="1501" w:type="dxa"/>
            <w:tcBorders>
              <w:bottom w:val="single" w:sz="4" w:space="0" w:color="auto"/>
            </w:tcBorders>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8%</w:t>
            </w:r>
          </w:p>
        </w:tc>
        <w:tc>
          <w:tcPr>
            <w:tcW w:w="524" w:type="dxa"/>
            <w:tcBorders>
              <w:top w:val="nil"/>
              <w:left w:val="single" w:sz="4" w:space="0" w:color="auto"/>
              <w:bottom w:val="nil"/>
              <w:right w:val="nil"/>
            </w:tcBorders>
            <w:shd w:val="clear" w:color="auto" w:fill="auto"/>
          </w:tcPr>
          <w:p w:rsidR="008F1423" w:rsidRPr="008F1423" w:rsidRDefault="008F1423" w:rsidP="008F1423">
            <w:pPr>
              <w:tabs>
                <w:tab w:val="left" w:pos="6120"/>
              </w:tabs>
              <w:jc w:val="right"/>
              <w:rPr>
                <w:rFonts w:ascii="Arial" w:hAnsi="Arial" w:cs="Arial"/>
                <w:b/>
                <w:sz w:val="20"/>
                <w:szCs w:val="20"/>
              </w:rPr>
            </w:pPr>
          </w:p>
        </w:tc>
        <w:tc>
          <w:tcPr>
            <w:tcW w:w="1353" w:type="dxa"/>
            <w:tcBorders>
              <w:top w:val="nil"/>
              <w:left w:val="nil"/>
              <w:bottom w:val="nil"/>
              <w:right w:val="nil"/>
            </w:tcBorders>
            <w:shd w:val="clear" w:color="auto" w:fill="auto"/>
          </w:tcPr>
          <w:p w:rsidR="008F1423" w:rsidRPr="008F1423" w:rsidRDefault="008F1423" w:rsidP="008F1423">
            <w:pPr>
              <w:tabs>
                <w:tab w:val="left" w:pos="6120"/>
              </w:tabs>
              <w:jc w:val="center"/>
              <w:rPr>
                <w:rFonts w:ascii="Arial" w:hAnsi="Arial" w:cs="Arial"/>
                <w:b/>
                <w:sz w:val="20"/>
                <w:szCs w:val="20"/>
              </w:rPr>
            </w:pPr>
          </w:p>
        </w:tc>
        <w:tc>
          <w:tcPr>
            <w:tcW w:w="909" w:type="dxa"/>
            <w:tcBorders>
              <w:top w:val="nil"/>
              <w:left w:val="nil"/>
              <w:bottom w:val="nil"/>
              <w:right w:val="nil"/>
            </w:tcBorders>
            <w:shd w:val="clear" w:color="auto" w:fill="auto"/>
          </w:tcPr>
          <w:p w:rsidR="008F1423" w:rsidRPr="008F1423" w:rsidRDefault="008F1423" w:rsidP="008F1423">
            <w:pPr>
              <w:tabs>
                <w:tab w:val="left" w:pos="6120"/>
              </w:tabs>
              <w:jc w:val="center"/>
              <w:rPr>
                <w:rFonts w:ascii="Arial" w:hAnsi="Arial" w:cs="Arial"/>
                <w:b/>
                <w:sz w:val="20"/>
                <w:szCs w:val="20"/>
              </w:rPr>
            </w:pPr>
          </w:p>
        </w:tc>
      </w:tr>
      <w:tr w:rsidR="008F1423" w:rsidRPr="008F1423" w:rsidTr="008F1423">
        <w:tc>
          <w:tcPr>
            <w:tcW w:w="3756" w:type="dxa"/>
            <w:tcBorders>
              <w:bottom w:val="single" w:sz="4" w:space="0" w:color="auto"/>
            </w:tcBorders>
            <w:shd w:val="clear" w:color="auto" w:fill="auto"/>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Teamwork Evaluation</w:t>
            </w:r>
          </w:p>
        </w:tc>
        <w:tc>
          <w:tcPr>
            <w:tcW w:w="1501" w:type="dxa"/>
            <w:tcBorders>
              <w:bottom w:val="single" w:sz="4" w:space="0" w:color="auto"/>
            </w:tcBorders>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+/- 10%</w:t>
            </w:r>
          </w:p>
        </w:tc>
        <w:tc>
          <w:tcPr>
            <w:tcW w:w="524" w:type="dxa"/>
            <w:tcBorders>
              <w:top w:val="nil"/>
              <w:left w:val="single" w:sz="4" w:space="0" w:color="auto"/>
              <w:bottom w:val="nil"/>
              <w:right w:val="nil"/>
            </w:tcBorders>
            <w:shd w:val="clear" w:color="auto" w:fill="auto"/>
          </w:tcPr>
          <w:p w:rsidR="008F1423" w:rsidRPr="008F1423" w:rsidRDefault="008F1423" w:rsidP="008F1423">
            <w:pPr>
              <w:tabs>
                <w:tab w:val="left" w:pos="6120"/>
              </w:tabs>
              <w:jc w:val="right"/>
              <w:rPr>
                <w:rFonts w:ascii="Arial" w:hAnsi="Arial" w:cs="Arial"/>
                <w:b/>
                <w:sz w:val="20"/>
                <w:szCs w:val="20"/>
              </w:rPr>
            </w:pPr>
          </w:p>
        </w:tc>
        <w:tc>
          <w:tcPr>
            <w:tcW w:w="1353" w:type="dxa"/>
            <w:tcBorders>
              <w:top w:val="nil"/>
              <w:left w:val="nil"/>
              <w:bottom w:val="nil"/>
              <w:right w:val="nil"/>
            </w:tcBorders>
            <w:shd w:val="clear" w:color="auto" w:fill="auto"/>
          </w:tcPr>
          <w:p w:rsidR="008F1423" w:rsidRPr="008F1423" w:rsidRDefault="008F1423" w:rsidP="008F1423">
            <w:pPr>
              <w:tabs>
                <w:tab w:val="left" w:pos="6120"/>
              </w:tabs>
              <w:jc w:val="center"/>
              <w:rPr>
                <w:rFonts w:ascii="Arial" w:hAnsi="Arial" w:cs="Arial"/>
                <w:b/>
                <w:sz w:val="20"/>
                <w:szCs w:val="20"/>
              </w:rPr>
            </w:pPr>
          </w:p>
        </w:tc>
        <w:tc>
          <w:tcPr>
            <w:tcW w:w="909" w:type="dxa"/>
            <w:tcBorders>
              <w:top w:val="nil"/>
              <w:left w:val="nil"/>
              <w:bottom w:val="nil"/>
              <w:right w:val="nil"/>
            </w:tcBorders>
            <w:shd w:val="clear" w:color="auto" w:fill="auto"/>
          </w:tcPr>
          <w:p w:rsidR="008F1423" w:rsidRPr="008F1423" w:rsidRDefault="008F1423" w:rsidP="008F1423">
            <w:pPr>
              <w:tabs>
                <w:tab w:val="left" w:pos="6120"/>
              </w:tabs>
              <w:jc w:val="center"/>
              <w:rPr>
                <w:rFonts w:ascii="Arial" w:hAnsi="Arial" w:cs="Arial"/>
                <w:b/>
                <w:sz w:val="20"/>
                <w:szCs w:val="20"/>
              </w:rPr>
            </w:pPr>
          </w:p>
        </w:tc>
      </w:tr>
      <w:tr w:rsidR="008F1423" w:rsidRPr="008F1423" w:rsidTr="008F1423">
        <w:tc>
          <w:tcPr>
            <w:tcW w:w="3756" w:type="dxa"/>
            <w:tcBorders>
              <w:bottom w:val="single" w:sz="4" w:space="0" w:color="auto"/>
            </w:tcBorders>
            <w:shd w:val="clear" w:color="auto" w:fill="auto"/>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Professional Conduct</w:t>
            </w:r>
          </w:p>
        </w:tc>
        <w:tc>
          <w:tcPr>
            <w:tcW w:w="1501" w:type="dxa"/>
            <w:tcBorders>
              <w:bottom w:val="single" w:sz="4" w:space="0" w:color="auto"/>
              <w:right w:val="single" w:sz="4" w:space="0" w:color="auto"/>
            </w:tcBorders>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Up to - 50%</w:t>
            </w:r>
          </w:p>
        </w:tc>
        <w:tc>
          <w:tcPr>
            <w:tcW w:w="524" w:type="dxa"/>
            <w:tcBorders>
              <w:top w:val="nil"/>
              <w:left w:val="single" w:sz="4" w:space="0" w:color="auto"/>
              <w:bottom w:val="nil"/>
              <w:right w:val="nil"/>
            </w:tcBorders>
            <w:shd w:val="clear" w:color="auto" w:fill="auto"/>
          </w:tcPr>
          <w:p w:rsidR="008F1423" w:rsidRPr="008F1423" w:rsidRDefault="008F1423" w:rsidP="008F1423">
            <w:pPr>
              <w:tabs>
                <w:tab w:val="left" w:pos="6120"/>
              </w:tabs>
              <w:jc w:val="right"/>
              <w:rPr>
                <w:rFonts w:ascii="Arial" w:hAnsi="Arial" w:cs="Arial"/>
                <w:b/>
                <w:sz w:val="20"/>
                <w:szCs w:val="20"/>
              </w:rPr>
            </w:pPr>
          </w:p>
        </w:tc>
        <w:tc>
          <w:tcPr>
            <w:tcW w:w="1353" w:type="dxa"/>
            <w:tcBorders>
              <w:top w:val="nil"/>
              <w:left w:val="nil"/>
              <w:bottom w:val="nil"/>
              <w:right w:val="nil"/>
            </w:tcBorders>
            <w:shd w:val="clear" w:color="auto" w:fill="auto"/>
          </w:tcPr>
          <w:p w:rsidR="008F1423" w:rsidRPr="008F1423" w:rsidRDefault="008F1423" w:rsidP="008F1423">
            <w:pPr>
              <w:tabs>
                <w:tab w:val="left" w:pos="6120"/>
              </w:tabs>
              <w:jc w:val="center"/>
              <w:rPr>
                <w:rFonts w:ascii="Arial" w:hAnsi="Arial" w:cs="Arial"/>
                <w:b/>
                <w:sz w:val="20"/>
                <w:szCs w:val="20"/>
              </w:rPr>
            </w:pPr>
          </w:p>
        </w:tc>
        <w:tc>
          <w:tcPr>
            <w:tcW w:w="909" w:type="dxa"/>
            <w:tcBorders>
              <w:top w:val="nil"/>
              <w:left w:val="nil"/>
              <w:bottom w:val="nil"/>
              <w:right w:val="nil"/>
            </w:tcBorders>
            <w:shd w:val="clear" w:color="auto" w:fill="auto"/>
          </w:tcPr>
          <w:p w:rsidR="008F1423" w:rsidRPr="008F1423" w:rsidRDefault="008F1423" w:rsidP="008F1423">
            <w:pPr>
              <w:tabs>
                <w:tab w:val="left" w:pos="6120"/>
              </w:tabs>
              <w:jc w:val="center"/>
              <w:rPr>
                <w:rFonts w:ascii="Arial" w:hAnsi="Arial" w:cs="Arial"/>
                <w:b/>
                <w:sz w:val="20"/>
                <w:szCs w:val="20"/>
              </w:rPr>
            </w:pPr>
          </w:p>
        </w:tc>
      </w:tr>
      <w:tr w:rsidR="008F1423" w:rsidRPr="008F1423" w:rsidTr="008F1423">
        <w:tc>
          <w:tcPr>
            <w:tcW w:w="3756" w:type="dxa"/>
            <w:tcBorders>
              <w:bottom w:val="single" w:sz="4" w:space="0" w:color="auto"/>
            </w:tcBorders>
            <w:shd w:val="clear" w:color="auto" w:fill="auto"/>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Total</w:t>
            </w:r>
          </w:p>
        </w:tc>
        <w:tc>
          <w:tcPr>
            <w:tcW w:w="1501" w:type="dxa"/>
            <w:tcBorders>
              <w:bottom w:val="single" w:sz="4" w:space="0" w:color="auto"/>
              <w:right w:val="single" w:sz="4" w:space="0" w:color="auto"/>
            </w:tcBorders>
            <w:shd w:val="clear" w:color="auto" w:fill="auto"/>
            <w:vAlign w:val="center"/>
          </w:tcPr>
          <w:p w:rsidR="008F1423" w:rsidRPr="008F1423" w:rsidRDefault="008F1423" w:rsidP="008F1423">
            <w:pPr>
              <w:tabs>
                <w:tab w:val="left" w:pos="6120"/>
              </w:tabs>
              <w:jc w:val="center"/>
              <w:rPr>
                <w:rFonts w:ascii="Arial" w:hAnsi="Arial" w:cs="Arial"/>
                <w:b/>
                <w:sz w:val="20"/>
                <w:szCs w:val="20"/>
              </w:rPr>
            </w:pPr>
            <w:r w:rsidRPr="008F1423">
              <w:rPr>
                <w:rFonts w:ascii="Arial" w:hAnsi="Arial" w:cs="Arial"/>
                <w:b/>
                <w:sz w:val="20"/>
                <w:szCs w:val="20"/>
              </w:rPr>
              <w:t>Up to 100%</w:t>
            </w:r>
          </w:p>
        </w:tc>
        <w:tc>
          <w:tcPr>
            <w:tcW w:w="524" w:type="dxa"/>
            <w:tcBorders>
              <w:top w:val="nil"/>
              <w:left w:val="single" w:sz="4" w:space="0" w:color="auto"/>
              <w:bottom w:val="nil"/>
              <w:right w:val="nil"/>
            </w:tcBorders>
            <w:shd w:val="clear" w:color="auto" w:fill="auto"/>
          </w:tcPr>
          <w:p w:rsidR="008F1423" w:rsidRPr="008F1423" w:rsidRDefault="008F1423" w:rsidP="008F1423">
            <w:pPr>
              <w:tabs>
                <w:tab w:val="left" w:pos="6120"/>
              </w:tabs>
              <w:jc w:val="right"/>
              <w:rPr>
                <w:rFonts w:ascii="Arial" w:hAnsi="Arial" w:cs="Arial"/>
                <w:b/>
                <w:sz w:val="20"/>
                <w:szCs w:val="20"/>
              </w:rPr>
            </w:pPr>
          </w:p>
        </w:tc>
        <w:tc>
          <w:tcPr>
            <w:tcW w:w="1353" w:type="dxa"/>
            <w:tcBorders>
              <w:top w:val="nil"/>
              <w:left w:val="nil"/>
              <w:bottom w:val="nil"/>
              <w:right w:val="nil"/>
            </w:tcBorders>
            <w:shd w:val="clear" w:color="auto" w:fill="auto"/>
          </w:tcPr>
          <w:p w:rsidR="008F1423" w:rsidRPr="008F1423" w:rsidRDefault="008F1423" w:rsidP="008F1423">
            <w:pPr>
              <w:tabs>
                <w:tab w:val="left" w:pos="6120"/>
              </w:tabs>
              <w:jc w:val="center"/>
              <w:rPr>
                <w:rFonts w:ascii="Arial" w:hAnsi="Arial" w:cs="Arial"/>
                <w:b/>
                <w:sz w:val="20"/>
                <w:szCs w:val="20"/>
              </w:rPr>
            </w:pPr>
          </w:p>
        </w:tc>
        <w:tc>
          <w:tcPr>
            <w:tcW w:w="909" w:type="dxa"/>
            <w:tcBorders>
              <w:top w:val="nil"/>
              <w:left w:val="nil"/>
              <w:bottom w:val="nil"/>
              <w:right w:val="nil"/>
            </w:tcBorders>
            <w:shd w:val="clear" w:color="auto" w:fill="auto"/>
          </w:tcPr>
          <w:p w:rsidR="008F1423" w:rsidRPr="008F1423" w:rsidRDefault="008F1423" w:rsidP="008F1423">
            <w:pPr>
              <w:tabs>
                <w:tab w:val="left" w:pos="6120"/>
              </w:tabs>
              <w:jc w:val="center"/>
              <w:rPr>
                <w:rFonts w:ascii="Arial" w:hAnsi="Arial" w:cs="Arial"/>
                <w:b/>
                <w:sz w:val="20"/>
                <w:szCs w:val="20"/>
              </w:rPr>
            </w:pPr>
          </w:p>
        </w:tc>
      </w:tr>
    </w:tbl>
    <w:p w:rsidR="003D54A1" w:rsidRDefault="003D54A1" w:rsidP="008F1423">
      <w:pPr>
        <w:rPr>
          <w:rFonts w:ascii="Arial" w:eastAsia="SimSun" w:hAnsi="Arial" w:cs="Arial"/>
          <w:sz w:val="22"/>
          <w:szCs w:val="22"/>
          <w:lang w:eastAsia="zh-CN"/>
        </w:rPr>
      </w:pPr>
    </w:p>
    <w:p w:rsidR="00850A2F" w:rsidRDefault="00EE2E1C" w:rsidP="008F1423">
      <w:pPr>
        <w:rPr>
          <w:rFonts w:ascii="Arial" w:eastAsia="SimSun" w:hAnsi="Arial" w:cs="Arial"/>
          <w:sz w:val="22"/>
          <w:szCs w:val="22"/>
          <w:lang w:eastAsia="zh-CN"/>
        </w:rPr>
      </w:pPr>
      <w:r w:rsidRPr="00EE2E1C">
        <w:rPr>
          <w:rFonts w:ascii="Arial" w:eastAsia="SimSun" w:hAnsi="Arial" w:cs="Arial"/>
          <w:sz w:val="22"/>
          <w:szCs w:val="22"/>
          <w:lang w:eastAsia="zh-CN"/>
        </w:rPr>
        <w:t>All grades except the Project Director’s Evaluation will be assigned by the course instructor with input solicited from the PDs and others as appropriate (including team members if needed).Your grade will primarily be tied to the quantity and quality of the productive work accomplished and how well you document your work in your work folder. A minimum of 120 hours of productive work is expected. This amount excludes class time, group meetings, travel time to anything for any reason, and meetings with your Project Director. It includes information gathering, logbook and project folder maintenance, calculations, alternative analysis, report writing, and presentation preparation.  An average performance which meets expectations will earn at most a B in the class. Approximately half the class will meet with the Course Instructor every other Friday for Individual Oral Progress Reports and Work Folder Review (10 minutes/student). Each group will meet at a pre-arranged time with the instructor for 50 minutes. At the end of the semester the PD will provide a grade for each team member.  The two major presentations will be evaluated by faculty and professionals using rubrics and the average scores will be applied to this category. While the content of the presentations cannot be ignored, the presentation grade will focus is on the individual’s and group’s presentation skills. Peer evaluations will be used primarily to allow the course instructor to better account for the teamwork component of the course (+/- 10% of course grade). Individual team member grades can be raised or lowered by 10% of the total grade based on the course instructor’s evaluation of each individual’s teamwork effort. Unprofessional conduct described above will result in the loss of grade points in an escalating manner. A single serious breach of professional conduct can result in significant grade point losses, dismissal from the class, and/or reporting to the Office of Student Conduct.</w:t>
      </w:r>
      <w:r w:rsidR="00850A2F">
        <w:rPr>
          <w:rFonts w:ascii="Arial" w:eastAsia="SimSun" w:hAnsi="Arial" w:cs="Arial"/>
          <w:sz w:val="22"/>
          <w:szCs w:val="22"/>
          <w:lang w:eastAsia="zh-CN"/>
        </w:rPr>
        <w:t xml:space="preserve"> As noted above failure to complete the Senior Exit Interview Survey will result in a grade of incomplete.</w:t>
      </w:r>
    </w:p>
    <w:p w:rsidR="00EE2E1C" w:rsidRDefault="00EE2E1C" w:rsidP="00E7345E">
      <w:pPr>
        <w:rPr>
          <w:rFonts w:ascii="Arial" w:eastAsia="SimSun" w:hAnsi="Arial" w:cs="Arial"/>
          <w:b/>
          <w:sz w:val="22"/>
          <w:szCs w:val="22"/>
          <w:lang w:eastAsia="zh-CN"/>
        </w:rPr>
      </w:pPr>
    </w:p>
    <w:p w:rsidR="00E7345E" w:rsidRPr="000B0728" w:rsidRDefault="00E7345E" w:rsidP="00E7345E">
      <w:pPr>
        <w:rPr>
          <w:rFonts w:ascii="Arial" w:eastAsia="SimSun" w:hAnsi="Arial" w:cs="Arial"/>
          <w:sz w:val="22"/>
          <w:szCs w:val="22"/>
          <w:lang w:eastAsia="zh-CN"/>
        </w:rPr>
      </w:pPr>
      <w:r w:rsidRPr="000B0728">
        <w:rPr>
          <w:rFonts w:ascii="Arial" w:eastAsia="SimSun" w:hAnsi="Arial" w:cs="Arial"/>
          <w:b/>
          <w:sz w:val="22"/>
          <w:szCs w:val="22"/>
          <w:lang w:eastAsia="zh-CN"/>
        </w:rPr>
        <w:lastRenderedPageBreak/>
        <w:t>Grade Grievances</w:t>
      </w:r>
      <w:r w:rsidRPr="000B0728">
        <w:rPr>
          <w:rFonts w:ascii="Arial" w:eastAsia="SimSun" w:hAnsi="Arial" w:cs="Arial"/>
          <w:sz w:val="22"/>
          <w:szCs w:val="22"/>
          <w:lang w:eastAsia="zh-CN"/>
        </w:rPr>
        <w:t>:</w:t>
      </w:r>
      <w:r w:rsidR="000B0728" w:rsidRPr="000B0728">
        <w:t xml:space="preserve"> </w:t>
      </w:r>
      <w:r w:rsidR="000B0728" w:rsidRPr="000B0728">
        <w:rPr>
          <w:rFonts w:ascii="Arial" w:eastAsia="SimSun" w:hAnsi="Arial" w:cs="Arial"/>
          <w:sz w:val="22"/>
          <w:szCs w:val="22"/>
          <w:lang w:eastAsia="zh-CN"/>
        </w:rPr>
        <w:t>Grade grievances will be handled according to the policy described in the College of Engineering portion of the Catalog</w:t>
      </w:r>
    </w:p>
    <w:p w:rsidR="000B0728" w:rsidRPr="00E7345E" w:rsidRDefault="000B0728" w:rsidP="00E7345E">
      <w:pPr>
        <w:rPr>
          <w:rFonts w:ascii="Arial" w:eastAsia="SimSun" w:hAnsi="Arial" w:cs="Arial"/>
          <w:color w:val="0000FF"/>
          <w:sz w:val="22"/>
          <w:szCs w:val="22"/>
          <w:lang w:eastAsia="zh-CN"/>
        </w:rPr>
      </w:pPr>
    </w:p>
    <w:p w:rsidR="00E7345E" w:rsidRPr="00E7345E" w:rsidRDefault="00E7345E" w:rsidP="00E7345E">
      <w:pPr>
        <w:rPr>
          <w:rFonts w:ascii="Arial" w:hAnsi="Arial" w:cs="Arial"/>
          <w:sz w:val="22"/>
          <w:szCs w:val="22"/>
          <w:lang w:eastAsia="zh-CN"/>
        </w:rPr>
      </w:pPr>
      <w:r w:rsidRPr="00E7345E">
        <w:rPr>
          <w:rFonts w:ascii="Arial" w:hAnsi="Arial" w:cs="Arial"/>
          <w:b/>
          <w:sz w:val="22"/>
          <w:szCs w:val="22"/>
          <w:lang w:eastAsia="zh-CN"/>
        </w:rPr>
        <w:t xml:space="preserve">Drop Policy: </w:t>
      </w:r>
      <w:r w:rsidRPr="00E7345E">
        <w:rPr>
          <w:rFonts w:ascii="Arial" w:hAnsi="Arial" w:cs="Arial"/>
          <w:sz w:val="22"/>
          <w:szCs w:val="22"/>
          <w:lang w:eastAsia="zh-CN"/>
        </w:rPr>
        <w:t xml:space="preserve">Students may drop or swap (adding and dropping a class concurrently) classes through self-service in </w:t>
      </w:r>
      <w:proofErr w:type="spellStart"/>
      <w:r w:rsidRPr="00E7345E">
        <w:rPr>
          <w:rFonts w:ascii="Arial" w:hAnsi="Arial" w:cs="Arial"/>
          <w:sz w:val="22"/>
          <w:szCs w:val="22"/>
          <w:lang w:eastAsia="zh-CN"/>
        </w:rPr>
        <w:t>MyMav</w:t>
      </w:r>
      <w:proofErr w:type="spellEnd"/>
      <w:r w:rsidRPr="00E7345E">
        <w:rPr>
          <w:rFonts w:ascii="Arial" w:hAnsi="Arial" w:cs="Arial"/>
          <w:sz w:val="22"/>
          <w:szCs w:val="22"/>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27E00">
        <w:rPr>
          <w:rFonts w:ascii="Arial" w:hAnsi="Arial" w:cs="Arial"/>
          <w:b/>
          <w:bCs/>
          <w:sz w:val="22"/>
          <w:szCs w:val="22"/>
          <w:lang w:eastAsia="zh-CN"/>
        </w:rPr>
        <w:t>Students will not be automatically dropped for non-attendance</w:t>
      </w:r>
      <w:r w:rsidRPr="00E7345E">
        <w:rPr>
          <w:rFonts w:ascii="Arial" w:hAnsi="Arial" w:cs="Arial"/>
          <w:sz w:val="22"/>
          <w:szCs w:val="22"/>
          <w:lang w:eastAsia="zh-CN"/>
        </w:rPr>
        <w:t>. Repayment of certain types of financial aid administered through the University may be required as the result of dropping classes or withdrawing. For more information, contact the Office of Financial Aid and Scholarships (</w:t>
      </w:r>
      <w:hyperlink r:id="rId7" w:history="1">
        <w:r w:rsidRPr="00327E00">
          <w:rPr>
            <w:rFonts w:ascii="Arial" w:hAnsi="Arial" w:cs="Arial"/>
            <w:color w:val="0000FF"/>
            <w:sz w:val="22"/>
            <w:szCs w:val="22"/>
            <w:u w:val="single"/>
            <w:lang w:eastAsia="zh-CN"/>
          </w:rPr>
          <w:t>http://wweb.uta.edu/aao/fao/</w:t>
        </w:r>
      </w:hyperlink>
      <w:r w:rsidRPr="00E7345E">
        <w:rPr>
          <w:rFonts w:ascii="Arial" w:hAnsi="Arial" w:cs="Arial"/>
          <w:sz w:val="22"/>
          <w:szCs w:val="22"/>
          <w:lang w:eastAsia="zh-CN"/>
        </w:rPr>
        <w:t>).</w:t>
      </w:r>
    </w:p>
    <w:p w:rsidR="00E7345E" w:rsidRPr="00E7345E" w:rsidRDefault="00E7345E" w:rsidP="00E7345E">
      <w:pPr>
        <w:rPr>
          <w:rFonts w:ascii="Arial" w:hAnsi="Arial" w:cs="Arial"/>
          <w:sz w:val="22"/>
          <w:szCs w:val="22"/>
          <w:lang w:eastAsia="zh-CN"/>
        </w:rPr>
      </w:pPr>
    </w:p>
    <w:p w:rsidR="00E7345E" w:rsidRPr="00E7345E" w:rsidRDefault="00E7345E" w:rsidP="00E7345E">
      <w:pPr>
        <w:rPr>
          <w:rFonts w:ascii="Arial" w:eastAsia="SimSun" w:hAnsi="Arial" w:cs="Arial"/>
          <w:b/>
          <w:sz w:val="22"/>
          <w:szCs w:val="22"/>
          <w:u w:val="single"/>
          <w:lang w:eastAsia="zh-CN"/>
        </w:rPr>
      </w:pPr>
      <w:r w:rsidRPr="00E7345E">
        <w:rPr>
          <w:rFonts w:ascii="Arial" w:eastAsia="SimSun" w:hAnsi="Arial" w:cs="Arial"/>
          <w:b/>
          <w:bCs/>
          <w:sz w:val="22"/>
          <w:szCs w:val="22"/>
          <w:lang w:eastAsia="zh-CN"/>
        </w:rPr>
        <w:t xml:space="preserve">Disability Accommodations: </w:t>
      </w:r>
      <w:r w:rsidRPr="00E7345E">
        <w:rPr>
          <w:rFonts w:ascii="Arial" w:eastAsia="SimSun" w:hAnsi="Arial" w:cs="Arial"/>
          <w:sz w:val="22"/>
          <w:szCs w:val="22"/>
          <w:lang w:eastAsia="zh-CN"/>
        </w:rPr>
        <w:t>UT</w:t>
      </w:r>
      <w:r w:rsidRPr="00E7345E">
        <w:rPr>
          <w:rFonts w:ascii="Arial" w:eastAsia="SimSun" w:hAnsi="Arial" w:cs="Arial"/>
          <w:b/>
          <w:sz w:val="22"/>
          <w:szCs w:val="22"/>
          <w:lang w:eastAsia="zh-CN"/>
        </w:rPr>
        <w:t xml:space="preserve"> </w:t>
      </w:r>
      <w:r w:rsidRPr="00E7345E">
        <w:rPr>
          <w:rFonts w:ascii="Arial" w:eastAsia="SimSun" w:hAnsi="Arial" w:cs="Arial"/>
          <w:sz w:val="22"/>
          <w:szCs w:val="22"/>
          <w:lang w:eastAsia="zh-CN"/>
        </w:rPr>
        <w:t xml:space="preserve">Arlington is on record as being committed to both the spirit and letter of all federal equal opportunity legislation, including </w:t>
      </w:r>
      <w:r w:rsidRPr="00E7345E">
        <w:rPr>
          <w:rFonts w:ascii="Arial" w:eastAsia="SimSun" w:hAnsi="Arial" w:cs="Arial"/>
          <w:i/>
          <w:sz w:val="22"/>
          <w:szCs w:val="22"/>
          <w:lang w:eastAsia="zh-CN"/>
        </w:rPr>
        <w:t xml:space="preserve">The Americans with Disabilities Act (ADA), The Americans with Disabilities Amendments Act (ADAAA), </w:t>
      </w:r>
      <w:r w:rsidRPr="00E7345E">
        <w:rPr>
          <w:rFonts w:ascii="Arial" w:eastAsia="SimSun" w:hAnsi="Arial" w:cs="Arial"/>
          <w:sz w:val="22"/>
          <w:szCs w:val="22"/>
          <w:lang w:eastAsia="zh-CN"/>
        </w:rPr>
        <w:t xml:space="preserve">and </w:t>
      </w:r>
      <w:r w:rsidRPr="00E7345E">
        <w:rPr>
          <w:rFonts w:ascii="Arial" w:eastAsia="SimSun" w:hAnsi="Arial" w:cs="Arial"/>
          <w:i/>
          <w:sz w:val="22"/>
          <w:szCs w:val="22"/>
          <w:lang w:eastAsia="zh-CN"/>
        </w:rPr>
        <w:t xml:space="preserve">Section 504 of the Rehabilitation Act. </w:t>
      </w:r>
      <w:r w:rsidRPr="00E7345E">
        <w:rPr>
          <w:rFonts w:ascii="Arial" w:eastAsia="SimSun" w:hAnsi="Arial" w:cs="Arial"/>
          <w:sz w:val="22"/>
          <w:szCs w:val="22"/>
          <w:lang w:eastAsia="zh-C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7345E">
        <w:rPr>
          <w:rFonts w:ascii="Arial" w:eastAsia="SimSun" w:hAnsi="Arial" w:cs="Arial"/>
          <w:b/>
          <w:sz w:val="22"/>
          <w:szCs w:val="22"/>
          <w:lang w:eastAsia="zh-CN"/>
        </w:rPr>
        <w:t>a letter certified</w:t>
      </w:r>
      <w:r w:rsidRPr="00E7345E">
        <w:rPr>
          <w:rFonts w:ascii="Arial" w:eastAsia="SimSun" w:hAnsi="Arial" w:cs="Arial"/>
          <w:sz w:val="22"/>
          <w:szCs w:val="22"/>
          <w:lang w:eastAsia="zh-CN"/>
        </w:rPr>
        <w:t xml:space="preserve"> by the Office for Students with Disabilities (OSD).</w:t>
      </w:r>
      <w:r w:rsidRPr="00E7345E">
        <w:rPr>
          <w:rFonts w:ascii="Arial" w:eastAsia="SimSun" w:hAnsi="Arial" w:cs="Arial"/>
          <w:b/>
          <w:sz w:val="22"/>
          <w:szCs w:val="22"/>
          <w:u w:val="single"/>
          <w:lang w:eastAsia="zh-CN"/>
        </w:rPr>
        <w:t xml:space="preserve"> </w:t>
      </w:r>
      <w:r w:rsidRPr="00E7345E">
        <w:rPr>
          <w:rFonts w:ascii="Arial" w:eastAsia="SimSun" w:hAnsi="Arial" w:cs="Arial"/>
          <w:b/>
          <w:sz w:val="22"/>
          <w:szCs w:val="22"/>
          <w:lang w:eastAsia="zh-CN"/>
        </w:rPr>
        <w:t xml:space="preserve"> </w:t>
      </w:r>
      <w:r w:rsidRPr="00E7345E">
        <w:rPr>
          <w:rFonts w:ascii="Arial" w:eastAsia="SimSun" w:hAnsi="Arial" w:cs="Arial"/>
          <w:sz w:val="22"/>
          <w:szCs w:val="22"/>
          <w:lang w:eastAsia="zh-C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40FEF" w:rsidRDefault="00C40FEF" w:rsidP="00E7345E">
      <w:pPr>
        <w:rPr>
          <w:rFonts w:ascii="Arial" w:hAnsi="Arial" w:cs="Arial"/>
          <w:b/>
          <w:sz w:val="22"/>
          <w:szCs w:val="22"/>
          <w:u w:val="single"/>
          <w:lang w:eastAsia="zh-CN"/>
        </w:rPr>
      </w:pPr>
    </w:p>
    <w:p w:rsidR="00E7345E" w:rsidRPr="00E7345E" w:rsidRDefault="00E7345E" w:rsidP="00E7345E">
      <w:pPr>
        <w:rPr>
          <w:rFonts w:ascii="Arial" w:hAnsi="Arial" w:cs="Arial"/>
          <w:sz w:val="22"/>
          <w:szCs w:val="22"/>
          <w:lang w:eastAsia="zh-CN"/>
        </w:rPr>
      </w:pPr>
      <w:r w:rsidRPr="00E7345E">
        <w:rPr>
          <w:rFonts w:ascii="Arial" w:hAnsi="Arial" w:cs="Arial"/>
          <w:b/>
          <w:sz w:val="22"/>
          <w:szCs w:val="22"/>
          <w:u w:val="single"/>
          <w:lang w:eastAsia="zh-CN"/>
        </w:rPr>
        <w:t>The Office for Students with Disabilities, (OSD</w:t>
      </w:r>
      <w:proofErr w:type="gramStart"/>
      <w:r w:rsidRPr="00E7345E">
        <w:rPr>
          <w:rFonts w:ascii="Arial" w:hAnsi="Arial" w:cs="Arial"/>
          <w:b/>
          <w:sz w:val="22"/>
          <w:szCs w:val="22"/>
          <w:u w:val="single"/>
          <w:lang w:eastAsia="zh-CN"/>
        </w:rPr>
        <w:t>)</w:t>
      </w:r>
      <w:r w:rsidRPr="00E7345E">
        <w:rPr>
          <w:rFonts w:ascii="Arial" w:hAnsi="Arial" w:cs="Arial"/>
          <w:sz w:val="22"/>
          <w:szCs w:val="22"/>
          <w:lang w:eastAsia="zh-CN"/>
        </w:rPr>
        <w:t xml:space="preserve">  </w:t>
      </w:r>
      <w:proofErr w:type="gramEnd"/>
      <w:r w:rsidRPr="00327E00">
        <w:rPr>
          <w:rFonts w:ascii="Arial" w:hAnsi="Arial" w:cs="Arial"/>
          <w:sz w:val="22"/>
          <w:szCs w:val="22"/>
          <w:lang w:eastAsia="zh-CN"/>
        </w:rPr>
        <w:fldChar w:fldCharType="begin"/>
      </w:r>
      <w:r w:rsidRPr="00E7345E">
        <w:rPr>
          <w:rFonts w:ascii="Arial" w:hAnsi="Arial" w:cs="Arial"/>
          <w:sz w:val="22"/>
          <w:szCs w:val="22"/>
          <w:lang w:eastAsia="zh-CN"/>
        </w:rPr>
        <w:instrText xml:space="preserve"> HYPERLINK "http://www.uta.edu/disability" </w:instrText>
      </w:r>
      <w:r w:rsidRPr="00327E00">
        <w:rPr>
          <w:rFonts w:ascii="Arial" w:hAnsi="Arial" w:cs="Arial"/>
          <w:sz w:val="22"/>
          <w:szCs w:val="22"/>
          <w:lang w:eastAsia="zh-CN"/>
        </w:rPr>
        <w:fldChar w:fldCharType="separate"/>
      </w:r>
      <w:r w:rsidRPr="00327E00">
        <w:rPr>
          <w:rFonts w:ascii="Arial" w:hAnsi="Arial" w:cs="Arial"/>
          <w:color w:val="0000FF"/>
          <w:sz w:val="22"/>
          <w:szCs w:val="22"/>
          <w:u w:val="single"/>
          <w:lang w:eastAsia="zh-CN"/>
        </w:rPr>
        <w:t>www.uta.edu/disability</w:t>
      </w:r>
      <w:r w:rsidRPr="00327E00">
        <w:rPr>
          <w:rFonts w:ascii="Arial" w:hAnsi="Arial" w:cs="Arial"/>
          <w:color w:val="0000FF"/>
          <w:sz w:val="22"/>
          <w:szCs w:val="22"/>
          <w:u w:val="single"/>
          <w:lang w:eastAsia="zh-CN"/>
        </w:rPr>
        <w:fldChar w:fldCharType="end"/>
      </w:r>
      <w:r w:rsidRPr="00E7345E">
        <w:rPr>
          <w:rFonts w:ascii="Arial" w:hAnsi="Arial" w:cs="Arial"/>
          <w:sz w:val="22"/>
          <w:szCs w:val="22"/>
          <w:lang w:eastAsia="zh-CN"/>
        </w:rPr>
        <w:t xml:space="preserve"> or calling 817-272-3364. Information regarding diagnostic criteria and policies for obtaining disability-based academic accommodations can be found at </w:t>
      </w:r>
      <w:hyperlink r:id="rId8" w:history="1">
        <w:r w:rsidRPr="00327E00">
          <w:rPr>
            <w:rFonts w:ascii="Arial" w:hAnsi="Arial" w:cs="Arial"/>
            <w:color w:val="0000FF"/>
            <w:sz w:val="22"/>
            <w:szCs w:val="22"/>
            <w:u w:val="single"/>
            <w:lang w:eastAsia="zh-CN"/>
          </w:rPr>
          <w:t>www.uta.edu/disability</w:t>
        </w:r>
      </w:hyperlink>
      <w:r w:rsidRPr="00327E00">
        <w:rPr>
          <w:rFonts w:ascii="Arial" w:hAnsi="Arial" w:cs="Arial"/>
          <w:color w:val="0000FF"/>
          <w:sz w:val="22"/>
          <w:szCs w:val="22"/>
          <w:u w:val="single"/>
          <w:lang w:eastAsia="zh-CN"/>
        </w:rPr>
        <w:t>.</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rPr>
      </w:pPr>
      <w:r w:rsidRPr="00C40FEF">
        <w:rPr>
          <w:rFonts w:ascii="Arial" w:eastAsia="SimSun" w:hAnsi="Arial" w:cs="Arial"/>
          <w:b/>
          <w:sz w:val="22"/>
          <w:szCs w:val="22"/>
          <w:u w:val="single"/>
          <w:lang w:eastAsia="zh-CN"/>
        </w:rPr>
        <w:t>Counseling and Psychological Services, (CAPS)</w:t>
      </w:r>
      <w:r w:rsidRPr="00E7345E">
        <w:rPr>
          <w:rFonts w:ascii="Arial" w:eastAsia="SimSun" w:hAnsi="Arial" w:cs="Arial"/>
          <w:sz w:val="22"/>
          <w:szCs w:val="22"/>
          <w:lang w:eastAsia="zh-CN"/>
        </w:rPr>
        <w:t xml:space="preserve">   </w:t>
      </w:r>
      <w:hyperlink r:id="rId9" w:history="1">
        <w:r w:rsidRPr="00327E00">
          <w:rPr>
            <w:rFonts w:ascii="Arial" w:eastAsia="SimSun" w:hAnsi="Arial" w:cs="Arial"/>
            <w:color w:val="0000FF"/>
            <w:sz w:val="22"/>
            <w:szCs w:val="22"/>
            <w:u w:val="single"/>
            <w:lang w:eastAsia="zh-CN"/>
          </w:rPr>
          <w:t>www.uta.edu/caps/</w:t>
        </w:r>
      </w:hyperlink>
      <w:r w:rsidRPr="00E7345E">
        <w:rPr>
          <w:rFonts w:ascii="Arial" w:eastAsia="SimSun" w:hAnsi="Arial" w:cs="Arial"/>
          <w:sz w:val="22"/>
          <w:szCs w:val="22"/>
          <w:lang w:eastAsia="zh-CN"/>
        </w:rPr>
        <w:t xml:space="preserve"> or calling 817-272-3671 is also available to all students </w:t>
      </w:r>
      <w:r w:rsidRPr="00E7345E">
        <w:rPr>
          <w:rFonts w:ascii="Arial" w:hAnsi="Arial" w:cs="Arial"/>
          <w:color w:val="333333"/>
          <w:sz w:val="22"/>
          <w:szCs w:val="22"/>
          <w:shd w:val="clear" w:color="auto" w:fill="FFFFFF"/>
        </w:rPr>
        <w:t xml:space="preserve">to help increase their understanding of personal issues, address mental and behavioral health problems and make positive changes in their lives. </w:t>
      </w:r>
    </w:p>
    <w:p w:rsidR="00E7345E" w:rsidRPr="00327E00" w:rsidRDefault="00E7345E" w:rsidP="00E7345E">
      <w:pPr>
        <w:rPr>
          <w:rFonts w:ascii="Arial" w:eastAsia="SimSun" w:hAnsi="Arial" w:cs="Arial"/>
          <w:sz w:val="22"/>
          <w:szCs w:val="22"/>
          <w:lang w:eastAsia="zh-CN"/>
        </w:rPr>
      </w:pPr>
    </w:p>
    <w:p w:rsidR="00E7345E" w:rsidRPr="00327E00" w:rsidRDefault="00E7345E" w:rsidP="00E7345E">
      <w:pPr>
        <w:rPr>
          <w:rFonts w:ascii="Arial" w:eastAsia="SimSun" w:hAnsi="Arial" w:cs="Arial"/>
          <w:i/>
          <w:iCs/>
          <w:sz w:val="22"/>
          <w:szCs w:val="22"/>
          <w:lang w:eastAsia="zh-CN"/>
        </w:rPr>
      </w:pPr>
      <w:r w:rsidRPr="00327E00">
        <w:rPr>
          <w:rFonts w:ascii="Arial" w:eastAsia="SimSun" w:hAnsi="Arial" w:cs="Arial"/>
          <w:b/>
          <w:bCs/>
          <w:sz w:val="22"/>
          <w:szCs w:val="22"/>
          <w:lang w:eastAsia="zh-CN"/>
        </w:rPr>
        <w:t>Non-Discrimination Policy:</w:t>
      </w:r>
      <w:r w:rsidRPr="00327E00">
        <w:rPr>
          <w:rFonts w:ascii="Arial" w:eastAsia="SimSun" w:hAnsi="Arial" w:cs="Arial"/>
          <w:sz w:val="22"/>
          <w:szCs w:val="22"/>
          <w:lang w:eastAsia="zh-CN"/>
        </w:rPr>
        <w:t xml:space="preserve"> </w:t>
      </w:r>
      <w:r w:rsidRPr="00327E00">
        <w:rPr>
          <w:rFonts w:ascii="Arial" w:eastAsia="SimSun" w:hAnsi="Arial" w:cs="Arial"/>
          <w:i/>
          <w:iCs/>
          <w:sz w:val="22"/>
          <w:szCs w:val="22"/>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327E00">
          <w:rPr>
            <w:rFonts w:ascii="Arial" w:eastAsia="SimSun" w:hAnsi="Arial" w:cs="Arial"/>
            <w:i/>
            <w:iCs/>
            <w:color w:val="0000FF"/>
            <w:sz w:val="22"/>
            <w:szCs w:val="22"/>
            <w:u w:val="single"/>
            <w:lang w:eastAsia="zh-CN"/>
          </w:rPr>
          <w:t>uta.edu/</w:t>
        </w:r>
        <w:proofErr w:type="spellStart"/>
        <w:r w:rsidRPr="00327E00">
          <w:rPr>
            <w:rFonts w:ascii="Arial" w:eastAsia="SimSun" w:hAnsi="Arial" w:cs="Arial"/>
            <w:i/>
            <w:iCs/>
            <w:color w:val="0000FF"/>
            <w:sz w:val="22"/>
            <w:szCs w:val="22"/>
            <w:u w:val="single"/>
            <w:lang w:eastAsia="zh-CN"/>
          </w:rPr>
          <w:t>eos</w:t>
        </w:r>
        <w:proofErr w:type="spellEnd"/>
      </w:hyperlink>
      <w:r w:rsidRPr="00327E00">
        <w:rPr>
          <w:rFonts w:ascii="Arial" w:eastAsia="SimSun" w:hAnsi="Arial" w:cs="Arial"/>
          <w:i/>
          <w:iCs/>
          <w:sz w:val="22"/>
          <w:szCs w:val="22"/>
          <w:lang w:eastAsia="zh-CN"/>
        </w:rPr>
        <w:t>.</w:t>
      </w:r>
    </w:p>
    <w:p w:rsidR="00E7345E" w:rsidRPr="00327E00" w:rsidRDefault="00E7345E" w:rsidP="00E7345E">
      <w:pPr>
        <w:rPr>
          <w:rFonts w:ascii="Arial" w:eastAsia="SimSun" w:hAnsi="Arial" w:cs="Arial"/>
          <w:i/>
          <w:iCs/>
          <w:sz w:val="22"/>
          <w:szCs w:val="22"/>
          <w:lang w:eastAsia="zh-CN"/>
        </w:rPr>
      </w:pPr>
    </w:p>
    <w:p w:rsidR="00E7345E" w:rsidRPr="00E7345E" w:rsidRDefault="00E7345E" w:rsidP="00E7345E">
      <w:pPr>
        <w:rPr>
          <w:rFonts w:ascii="Arial" w:hAnsi="Arial" w:cs="Arial"/>
          <w:sz w:val="22"/>
          <w:szCs w:val="22"/>
        </w:rPr>
      </w:pPr>
      <w:r w:rsidRPr="00327E00">
        <w:rPr>
          <w:rFonts w:ascii="Arial" w:eastAsia="SimSun" w:hAnsi="Arial" w:cs="Arial"/>
          <w:b/>
          <w:iCs/>
          <w:sz w:val="22"/>
          <w:szCs w:val="22"/>
          <w:lang w:eastAsia="zh-CN"/>
        </w:rPr>
        <w:t xml:space="preserve">Title IX Policy: </w:t>
      </w:r>
      <w:r w:rsidRPr="00327E00">
        <w:rPr>
          <w:rFonts w:ascii="Arial" w:eastAsia="SimSun" w:hAnsi="Arial" w:cs="Arial"/>
          <w:iCs/>
          <w:sz w:val="22"/>
          <w:szCs w:val="22"/>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27E00">
        <w:rPr>
          <w:rFonts w:ascii="Arial" w:eastAsia="SimSun" w:hAnsi="Arial" w:cs="Arial"/>
          <w:iCs/>
          <w:sz w:val="22"/>
          <w:szCs w:val="22"/>
          <w:lang w:eastAsia="zh-CN"/>
        </w:rPr>
        <w:t>SaVE</w:t>
      </w:r>
      <w:proofErr w:type="spellEnd"/>
      <w:r w:rsidRPr="00327E00">
        <w:rPr>
          <w:rFonts w:ascii="Arial" w:eastAsia="SimSun" w:hAnsi="Arial" w:cs="Arial"/>
          <w:iCs/>
          <w:sz w:val="22"/>
          <w:szCs w:val="22"/>
          <w:lang w:eastAsia="zh-CN"/>
        </w:rPr>
        <w:t xml:space="preserve"> Act). Sexual misconduct is a form of sex discrimination and will not be tolerated.</w:t>
      </w:r>
      <w:r w:rsidRPr="00E7345E">
        <w:rPr>
          <w:rFonts w:ascii="Arial" w:eastAsia="SimSun" w:hAnsi="Arial" w:cs="Arial"/>
          <w:b/>
          <w:iCs/>
          <w:sz w:val="22"/>
          <w:szCs w:val="22"/>
          <w:lang w:eastAsia="zh-CN"/>
        </w:rPr>
        <w:t xml:space="preserve"> </w:t>
      </w:r>
      <w:r w:rsidRPr="00E7345E">
        <w:rPr>
          <w:rFonts w:ascii="Arial" w:hAnsi="Arial" w:cs="Arial"/>
          <w:i/>
          <w:iCs/>
          <w:color w:val="000000"/>
          <w:sz w:val="22"/>
          <w:szCs w:val="22"/>
          <w:shd w:val="clear" w:color="auto" w:fill="FFFFFF"/>
        </w:rPr>
        <w:t>For information regarding Title IX, visit</w:t>
      </w:r>
      <w:r w:rsidRPr="00E7345E">
        <w:rPr>
          <w:rFonts w:ascii="Arial" w:hAnsi="Arial" w:cs="Arial"/>
          <w:sz w:val="22"/>
          <w:szCs w:val="22"/>
        </w:rPr>
        <w:t xml:space="preserve"> </w:t>
      </w:r>
      <w:hyperlink r:id="rId11" w:history="1">
        <w:r w:rsidRPr="00327E00">
          <w:rPr>
            <w:rFonts w:ascii="Arial" w:eastAsia="SimSun" w:hAnsi="Arial" w:cs="Arial"/>
            <w:color w:val="0000FF"/>
            <w:sz w:val="22"/>
            <w:szCs w:val="22"/>
            <w:u w:val="single"/>
            <w:lang w:eastAsia="zh-CN"/>
          </w:rPr>
          <w:t>www.uta.edu/titleIX</w:t>
        </w:r>
      </w:hyperlink>
      <w:r w:rsidRPr="00327E00">
        <w:rPr>
          <w:rFonts w:ascii="Arial" w:eastAsia="SimSun" w:hAnsi="Arial" w:cs="Arial"/>
          <w:sz w:val="22"/>
          <w:szCs w:val="22"/>
          <w:lang w:eastAsia="zh-CN"/>
        </w:rPr>
        <w:t xml:space="preserve"> or contact Ms. Jean Hood, Vice President and Title IX Coordinator at (817) 272-7091 or </w:t>
      </w:r>
      <w:hyperlink r:id="rId12" w:history="1">
        <w:r w:rsidRPr="00327E00">
          <w:rPr>
            <w:rFonts w:ascii="Arial" w:eastAsia="SimSun" w:hAnsi="Arial" w:cs="Arial"/>
            <w:color w:val="0000FF"/>
            <w:sz w:val="22"/>
            <w:szCs w:val="22"/>
            <w:u w:val="single"/>
            <w:lang w:eastAsia="zh-CN"/>
          </w:rPr>
          <w:t>jmhood@uta.edu</w:t>
        </w:r>
      </w:hyperlink>
      <w:r w:rsidRPr="00327E00">
        <w:rPr>
          <w:rFonts w:ascii="Arial" w:eastAsia="SimSun" w:hAnsi="Arial" w:cs="Arial"/>
          <w:sz w:val="22"/>
          <w:szCs w:val="22"/>
          <w:lang w:eastAsia="zh-CN"/>
        </w:rPr>
        <w:t>.</w:t>
      </w:r>
    </w:p>
    <w:p w:rsidR="00E7345E" w:rsidRPr="00327E00" w:rsidRDefault="00E7345E" w:rsidP="00E7345E">
      <w:pPr>
        <w:keepNext/>
        <w:rPr>
          <w:rFonts w:ascii="Arial" w:eastAsia="SimSun" w:hAnsi="Arial" w:cs="Arial"/>
          <w:sz w:val="22"/>
          <w:szCs w:val="22"/>
          <w:lang w:eastAsia="zh-CN"/>
        </w:rPr>
      </w:pPr>
    </w:p>
    <w:p w:rsidR="00E7345E" w:rsidRPr="00E7345E" w:rsidRDefault="00E7345E" w:rsidP="00E7345E">
      <w:pPr>
        <w:keepNext/>
        <w:rPr>
          <w:rFonts w:ascii="Arial" w:eastAsia="SimSun" w:hAnsi="Arial" w:cs="Arial"/>
          <w:sz w:val="22"/>
          <w:szCs w:val="22"/>
          <w:lang w:eastAsia="zh-CN"/>
        </w:rPr>
      </w:pPr>
      <w:r w:rsidRPr="00E7345E">
        <w:rPr>
          <w:rFonts w:ascii="Arial" w:eastAsia="SimSun" w:hAnsi="Arial" w:cs="Arial"/>
          <w:b/>
          <w:bCs/>
          <w:sz w:val="22"/>
          <w:szCs w:val="22"/>
          <w:lang w:eastAsia="zh-CN"/>
        </w:rPr>
        <w:t xml:space="preserve">Academic Integrity: </w:t>
      </w:r>
      <w:r w:rsidRPr="00E7345E">
        <w:rPr>
          <w:rFonts w:ascii="Arial" w:eastAsia="SimSun" w:hAnsi="Arial" w:cs="Arial"/>
          <w:sz w:val="22"/>
          <w:szCs w:val="22"/>
          <w:lang w:eastAsia="zh-CN"/>
        </w:rPr>
        <w:t>Students enrolled all UT Arlington courses are expected to adhere to the UT Arlington Honor Code:</w:t>
      </w:r>
    </w:p>
    <w:p w:rsidR="00E7345E" w:rsidRPr="00E7345E" w:rsidRDefault="00E7345E" w:rsidP="00E7345E">
      <w:pPr>
        <w:keepNext/>
        <w:rPr>
          <w:rFonts w:ascii="Arial" w:eastAsia="SimSun" w:hAnsi="Arial" w:cs="Arial"/>
          <w:sz w:val="22"/>
          <w:szCs w:val="22"/>
          <w:lang w:eastAsia="zh-CN"/>
        </w:rPr>
      </w:pPr>
    </w:p>
    <w:p w:rsidR="00E7345E" w:rsidRPr="00E7345E" w:rsidRDefault="00E7345E" w:rsidP="00E7345E">
      <w:pPr>
        <w:autoSpaceDE w:val="0"/>
        <w:autoSpaceDN w:val="0"/>
        <w:spacing w:after="80"/>
        <w:ind w:left="720" w:right="432"/>
        <w:jc w:val="both"/>
        <w:rPr>
          <w:rFonts w:ascii="Arial" w:eastAsia="SimSun" w:hAnsi="Arial" w:cs="Arial"/>
          <w:i/>
          <w:color w:val="000000"/>
          <w:sz w:val="22"/>
          <w:szCs w:val="22"/>
          <w:lang w:eastAsia="zh-CN"/>
        </w:rPr>
      </w:pPr>
      <w:r w:rsidRPr="00E7345E">
        <w:rPr>
          <w:rFonts w:ascii="Arial" w:eastAsia="SimSun" w:hAnsi="Arial" w:cs="Arial"/>
          <w:i/>
          <w:color w:val="000000"/>
          <w:sz w:val="22"/>
          <w:szCs w:val="22"/>
          <w:lang w:eastAsia="zh-CN"/>
        </w:rPr>
        <w:t xml:space="preserve">I pledge, on my honor, to uphold UT Arlington’s tradition of academic integrity, a tradition that values hard work and honest effort in the pursuit of academic excellence. </w:t>
      </w:r>
    </w:p>
    <w:p w:rsidR="00E7345E" w:rsidRPr="00E7345E" w:rsidRDefault="00E7345E" w:rsidP="00E7345E">
      <w:pPr>
        <w:autoSpaceDE w:val="0"/>
        <w:autoSpaceDN w:val="0"/>
        <w:spacing w:after="80"/>
        <w:ind w:left="720" w:right="432"/>
        <w:jc w:val="both"/>
        <w:rPr>
          <w:rFonts w:ascii="Arial" w:eastAsia="SimSun" w:hAnsi="Arial" w:cs="Arial"/>
          <w:i/>
          <w:color w:val="000000"/>
          <w:sz w:val="22"/>
          <w:szCs w:val="22"/>
          <w:lang w:eastAsia="zh-CN"/>
        </w:rPr>
      </w:pPr>
      <w:r w:rsidRPr="00E7345E">
        <w:rPr>
          <w:rFonts w:ascii="Arial" w:eastAsia="SimSun" w:hAnsi="Arial" w:cs="Arial"/>
          <w:i/>
          <w:color w:val="000000"/>
          <w:sz w:val="22"/>
          <w:szCs w:val="22"/>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7345E" w:rsidRPr="00E7345E" w:rsidRDefault="00E7345E" w:rsidP="00E7345E">
      <w:pPr>
        <w:keepNext/>
        <w:rPr>
          <w:rFonts w:ascii="Arial" w:eastAsia="SimSun" w:hAnsi="Arial" w:cs="Arial"/>
          <w:sz w:val="22"/>
          <w:szCs w:val="22"/>
          <w:lang w:eastAsia="zh-CN"/>
        </w:rPr>
      </w:pPr>
    </w:p>
    <w:p w:rsidR="00E7345E" w:rsidRPr="00E7345E" w:rsidRDefault="00E7345E" w:rsidP="00E7345E">
      <w:pPr>
        <w:keepNext/>
        <w:rPr>
          <w:rFonts w:ascii="Arial" w:eastAsia="SimSun" w:hAnsi="Arial" w:cs="Arial"/>
          <w:sz w:val="22"/>
          <w:szCs w:val="22"/>
          <w:lang w:eastAsia="zh-CN"/>
        </w:rPr>
      </w:pPr>
      <w:r w:rsidRPr="00E7345E">
        <w:rPr>
          <w:rFonts w:ascii="Arial" w:eastAsia="SimSun" w:hAnsi="Arial" w:cs="Arial"/>
          <w:sz w:val="22"/>
          <w:szCs w:val="22"/>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E7345E">
        <w:rPr>
          <w:rFonts w:ascii="Arial" w:eastAsia="SimSun" w:hAnsi="Arial" w:cs="Arial"/>
          <w:i/>
          <w:sz w:val="22"/>
          <w:szCs w:val="22"/>
          <w:lang w:eastAsia="zh-CN"/>
        </w:rPr>
        <w:t>Regents’ Rule</w:t>
      </w:r>
      <w:r w:rsidRPr="00E7345E">
        <w:rPr>
          <w:rFonts w:ascii="Arial" w:eastAsia="SimSun" w:hAnsi="Arial" w:cs="Arial"/>
          <w:sz w:val="22"/>
          <w:szCs w:val="22"/>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327E00">
          <w:rPr>
            <w:rFonts w:ascii="Arial" w:eastAsia="SimSun" w:hAnsi="Arial" w:cs="Arial"/>
            <w:color w:val="0000FF"/>
            <w:sz w:val="22"/>
            <w:szCs w:val="22"/>
            <w:u w:val="single"/>
            <w:lang w:eastAsia="zh-CN"/>
          </w:rPr>
          <w:t>https://www.uta.edu/conduct/</w:t>
        </w:r>
      </w:hyperlink>
      <w:r w:rsidRPr="00E7345E">
        <w:rPr>
          <w:rFonts w:ascii="Arial" w:eastAsia="SimSun" w:hAnsi="Arial" w:cs="Arial"/>
          <w:sz w:val="22"/>
          <w:szCs w:val="22"/>
          <w:lang w:eastAsia="zh-CN"/>
        </w:rPr>
        <w:t xml:space="preserve">. </w:t>
      </w:r>
    </w:p>
    <w:p w:rsidR="00E7345E" w:rsidRPr="00E7345E" w:rsidRDefault="00E7345E" w:rsidP="00E7345E">
      <w:pPr>
        <w:rPr>
          <w:rFonts w:ascii="Arial" w:eastAsia="SimSun" w:hAnsi="Arial" w:cs="Arial"/>
          <w:sz w:val="22"/>
          <w:szCs w:val="22"/>
          <w:lang w:eastAsia="zh-CN"/>
        </w:rPr>
      </w:pPr>
    </w:p>
    <w:p w:rsidR="00E7345E" w:rsidRPr="00850A2F" w:rsidRDefault="00850A2F" w:rsidP="00E7345E">
      <w:pPr>
        <w:rPr>
          <w:rFonts w:ascii="Arial" w:eastAsia="SimSun" w:hAnsi="Arial" w:cs="Arial"/>
          <w:sz w:val="22"/>
          <w:szCs w:val="22"/>
          <w:lang w:eastAsia="zh-CN"/>
        </w:rPr>
      </w:pPr>
      <w:r w:rsidRPr="00850A2F">
        <w:rPr>
          <w:rFonts w:ascii="Arial" w:eastAsia="SimSun" w:hAnsi="Arial" w:cs="Arial"/>
          <w:sz w:val="22"/>
          <w:szCs w:val="22"/>
          <w:lang w:eastAsia="zh-CN"/>
        </w:rPr>
        <w:t>You must be ethical in your behavior and actions related to this class. In particular, you can give and receive aid from the members of your team and receive aid from your various professional advisors.  You must document in your logbook both any aid you have received or given.  Your work folder must also provide proper documentation for the source of all written materials. You may not in any way violate copyright laws. This permission to give and receive aid in no way condones plagiarism.  You may not plagiarize written documents in any way and you must document help you have received in your work. You are not allowed to use any document from your current or previous employment or that of your teammates in completion of your project without getting explicit written permission from the employer and confirming this with the course instructor.  No one, outside of your team, should perform a task that materially contributes to the completion of your project.  You must accurately report the time you spend with respect to both quantity and purpose.  You must only claim credit for work to the extent that you actually performed it. Examples of professional unethical behavior include but are not limited to: withholding requested information to protect a teammate, inflating the hours you spent on an activity in your records, and not recording meetings and activities in your logbooks as these occurred and then filling it in several days later but not indicating so.</w:t>
      </w:r>
    </w:p>
    <w:p w:rsidR="00850A2F" w:rsidRPr="00850A2F" w:rsidRDefault="00850A2F"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Electronic Communication: </w:t>
      </w:r>
      <w:r w:rsidRPr="00E7345E">
        <w:rPr>
          <w:rFonts w:ascii="Arial" w:eastAsia="SimSun" w:hAnsi="Arial" w:cs="Arial"/>
          <w:sz w:val="22"/>
          <w:szCs w:val="22"/>
          <w:lang w:eastAsia="zh-CN"/>
        </w:rPr>
        <w:t xml:space="preserve">UT Arlington has adopted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is available at </w:t>
      </w:r>
      <w:hyperlink r:id="rId14" w:history="1">
        <w:r w:rsidRPr="00327E00">
          <w:rPr>
            <w:rFonts w:ascii="Arial" w:eastAsia="SimSun" w:hAnsi="Arial" w:cs="Arial"/>
            <w:color w:val="0000FF"/>
            <w:sz w:val="22"/>
            <w:szCs w:val="22"/>
            <w:u w:val="single"/>
            <w:lang w:eastAsia="zh-CN"/>
          </w:rPr>
          <w:t>http://www.uta.edu/oit/cs/email/mavmail.php</w:t>
        </w:r>
      </w:hyperlink>
      <w:r w:rsidRPr="00E7345E">
        <w:rPr>
          <w:rFonts w:ascii="Arial" w:eastAsia="SimSun" w:hAnsi="Arial" w:cs="Arial"/>
          <w:sz w:val="22"/>
          <w:szCs w:val="22"/>
          <w:lang w:eastAsia="zh-CN"/>
        </w:rPr>
        <w:t>.</w:t>
      </w:r>
    </w:p>
    <w:p w:rsidR="00E7345E" w:rsidRPr="00E7345E" w:rsidRDefault="00E7345E" w:rsidP="00E7345E">
      <w:pPr>
        <w:rPr>
          <w:rFonts w:ascii="Arial" w:eastAsia="SimSun" w:hAnsi="Arial" w:cs="Arial"/>
          <w:sz w:val="22"/>
          <w:szCs w:val="22"/>
          <w:lang w:eastAsia="zh-CN"/>
        </w:rPr>
      </w:pPr>
    </w:p>
    <w:p w:rsidR="00850A2F" w:rsidRDefault="00850A2F">
      <w:pPr>
        <w:rPr>
          <w:rFonts w:ascii="Arial" w:eastAsia="SimSun" w:hAnsi="Arial" w:cs="Arial"/>
          <w:b/>
          <w:sz w:val="22"/>
          <w:szCs w:val="22"/>
          <w:lang w:eastAsia="zh-CN"/>
        </w:rPr>
      </w:pPr>
      <w:r>
        <w:rPr>
          <w:rFonts w:ascii="Arial" w:eastAsia="SimSun" w:hAnsi="Arial" w:cs="Arial"/>
          <w:b/>
          <w:sz w:val="22"/>
          <w:szCs w:val="22"/>
          <w:lang w:eastAsia="zh-CN"/>
        </w:rPr>
        <w:br w:type="page"/>
      </w: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lastRenderedPageBreak/>
        <w:t>Campus Carry:</w:t>
      </w:r>
      <w:r w:rsidRPr="00E7345E">
        <w:rPr>
          <w:rFonts w:ascii="Arial" w:eastAsia="SimSun" w:hAnsi="Arial" w:cs="Arial"/>
          <w:sz w:val="22"/>
          <w:szCs w:val="22"/>
          <w:lang w:eastAsia="zh-CN"/>
        </w:rPr>
        <w:t xml:space="preserve">  Effective August 1, 2016, the Campus Carry </w:t>
      </w:r>
      <w:proofErr w:type="gramStart"/>
      <w:r w:rsidRPr="00E7345E">
        <w:rPr>
          <w:rFonts w:ascii="Arial" w:eastAsia="SimSun" w:hAnsi="Arial" w:cs="Arial"/>
          <w:sz w:val="22"/>
          <w:szCs w:val="22"/>
          <w:lang w:eastAsia="zh-CN"/>
        </w:rPr>
        <w:t>law  (</w:t>
      </w:r>
      <w:proofErr w:type="gramEnd"/>
      <w:r w:rsidRPr="00E7345E">
        <w:rPr>
          <w:rFonts w:ascii="Arial" w:eastAsia="SimSun" w:hAnsi="Arial" w:cs="Arial"/>
          <w:sz w:val="22"/>
          <w:szCs w:val="22"/>
          <w:lang w:eastAsia="zh-CN"/>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327E00">
          <w:rPr>
            <w:rFonts w:ascii="Arial" w:eastAsia="SimSun" w:hAnsi="Arial" w:cs="Arial"/>
            <w:color w:val="0000FF"/>
            <w:sz w:val="22"/>
            <w:szCs w:val="22"/>
            <w:u w:val="single"/>
            <w:lang w:eastAsia="zh-CN"/>
          </w:rPr>
          <w:t>http://www.uta.edu/news/info/campus-carry/</w:t>
        </w:r>
      </w:hyperlink>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p>
    <w:p w:rsidR="00E7345E" w:rsidRPr="00E7345E" w:rsidRDefault="00E7345E" w:rsidP="00E7345E">
      <w:pPr>
        <w:autoSpaceDE w:val="0"/>
        <w:autoSpaceDN w:val="0"/>
        <w:adjustRightInd w:val="0"/>
        <w:rPr>
          <w:rFonts w:ascii="Arial" w:eastAsia="SimSun" w:hAnsi="Arial" w:cs="Arial"/>
          <w:sz w:val="22"/>
          <w:szCs w:val="22"/>
          <w:lang w:eastAsia="zh-CN"/>
        </w:rPr>
      </w:pPr>
      <w:r w:rsidRPr="00E7345E">
        <w:rPr>
          <w:rFonts w:ascii="Arial" w:eastAsia="SimSun" w:hAnsi="Arial" w:cs="Arial"/>
          <w:b/>
          <w:sz w:val="22"/>
          <w:szCs w:val="22"/>
          <w:lang w:eastAsia="zh-CN"/>
        </w:rPr>
        <w:t xml:space="preserve">Student Feedback Survey: </w:t>
      </w:r>
      <w:r w:rsidRPr="00E7345E">
        <w:rPr>
          <w:rFonts w:ascii="Arial" w:eastAsia="SimSun" w:hAnsi="Arial" w:cs="Arial"/>
          <w:bCs/>
          <w:sz w:val="22"/>
          <w:szCs w:val="22"/>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E7345E">
        <w:rPr>
          <w:rFonts w:ascii="Arial" w:eastAsia="SimSun" w:hAnsi="Arial" w:cs="Arial"/>
          <w:bCs/>
          <w:sz w:val="22"/>
          <w:szCs w:val="22"/>
          <w:lang w:eastAsia="zh-CN"/>
        </w:rPr>
        <w:t>MavMail</w:t>
      </w:r>
      <w:proofErr w:type="spellEnd"/>
      <w:r w:rsidRPr="00E7345E">
        <w:rPr>
          <w:rFonts w:ascii="Arial" w:eastAsia="SimSun" w:hAnsi="Arial" w:cs="Arial"/>
          <w:bCs/>
          <w:sz w:val="22"/>
          <w:szCs w:val="22"/>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327E00">
          <w:rPr>
            <w:rFonts w:ascii="Arial" w:eastAsia="SimSun" w:hAnsi="Arial" w:cs="Arial"/>
            <w:bCs/>
            <w:color w:val="0000FF"/>
            <w:sz w:val="22"/>
            <w:szCs w:val="22"/>
            <w:u w:val="single"/>
            <w:lang w:eastAsia="zh-CN"/>
          </w:rPr>
          <w:t>http://www.uta.edu/sfs</w:t>
        </w:r>
      </w:hyperlink>
      <w:r w:rsidRPr="00E7345E">
        <w:rPr>
          <w:rFonts w:ascii="Arial" w:eastAsia="SimSun" w:hAnsi="Arial" w:cs="Arial"/>
          <w:bCs/>
          <w:sz w:val="22"/>
          <w:szCs w:val="22"/>
          <w:lang w:eastAsia="zh-CN"/>
        </w:rPr>
        <w:t>.</w:t>
      </w:r>
    </w:p>
    <w:p w:rsidR="00E7345E" w:rsidRPr="00E7345E" w:rsidRDefault="00E7345E" w:rsidP="00E7345E">
      <w:pPr>
        <w:rPr>
          <w:rFonts w:ascii="Arial" w:eastAsia="SimSun" w:hAnsi="Arial" w:cs="Arial"/>
          <w:b/>
          <w:bCs/>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bCs/>
          <w:sz w:val="22"/>
          <w:szCs w:val="22"/>
          <w:lang w:eastAsia="zh-CN"/>
        </w:rPr>
        <w:t xml:space="preserve">Final Review Week: </w:t>
      </w:r>
      <w:r w:rsidRPr="00E7345E">
        <w:rPr>
          <w:rFonts w:ascii="Arial" w:eastAsia="SimSun" w:hAnsi="Arial" w:cs="Arial"/>
          <w:bCs/>
          <w:sz w:val="22"/>
          <w:szCs w:val="22"/>
          <w:lang w:eastAsia="zh-CN"/>
        </w:rPr>
        <w:t>for semester-long courses</w:t>
      </w:r>
      <w:r w:rsidRPr="00E7345E">
        <w:rPr>
          <w:rFonts w:ascii="Arial" w:eastAsia="SimSun" w:hAnsi="Arial" w:cs="Arial"/>
          <w:b/>
          <w:bCs/>
          <w:sz w:val="22"/>
          <w:szCs w:val="22"/>
          <w:lang w:eastAsia="zh-CN"/>
        </w:rPr>
        <w:t xml:space="preserve">, </w:t>
      </w:r>
      <w:r w:rsidRPr="00E7345E">
        <w:rPr>
          <w:rFonts w:ascii="Arial" w:eastAsia="SimSun" w:hAnsi="Arial" w:cs="Arial"/>
          <w:bCs/>
          <w:sz w:val="22"/>
          <w:szCs w:val="22"/>
          <w:lang w:eastAsia="zh-CN"/>
        </w:rPr>
        <w:t>a</w:t>
      </w:r>
      <w:r w:rsidRPr="00E7345E">
        <w:rPr>
          <w:rFonts w:ascii="Arial" w:eastAsia="SimSun" w:hAnsi="Arial" w:cs="Arial"/>
          <w:sz w:val="22"/>
          <w:szCs w:val="22"/>
          <w:lang w:eastAsia="zh-C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7345E">
        <w:rPr>
          <w:rFonts w:ascii="Arial" w:eastAsia="SimSun" w:hAnsi="Arial" w:cs="Arial"/>
          <w:i/>
          <w:sz w:val="22"/>
          <w:szCs w:val="22"/>
          <w:lang w:eastAsia="zh-CN"/>
        </w:rPr>
        <w:t>unless specified in the class syllabus</w:t>
      </w:r>
      <w:r w:rsidRPr="00E7345E">
        <w:rPr>
          <w:rFonts w:ascii="Arial" w:eastAsia="SimSun" w:hAnsi="Arial" w:cs="Arial"/>
          <w:sz w:val="22"/>
          <w:szCs w:val="22"/>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7345E" w:rsidRDefault="00E7345E" w:rsidP="00E7345E">
      <w:pPr>
        <w:rPr>
          <w:rFonts w:ascii="Arial" w:eastAsia="SimSun" w:hAnsi="Arial" w:cs="Arial"/>
          <w:sz w:val="22"/>
          <w:szCs w:val="22"/>
          <w:lang w:eastAsia="zh-CN"/>
        </w:rPr>
      </w:pPr>
    </w:p>
    <w:p w:rsidR="00095AA8" w:rsidRPr="00E7345E" w:rsidRDefault="00095AA8" w:rsidP="00E7345E">
      <w:pPr>
        <w:rPr>
          <w:rFonts w:ascii="Arial" w:eastAsia="SimSun" w:hAnsi="Arial" w:cs="Arial"/>
          <w:sz w:val="22"/>
          <w:szCs w:val="22"/>
          <w:lang w:eastAsia="zh-CN"/>
        </w:rPr>
      </w:pPr>
      <w:bookmarkStart w:id="0" w:name="_GoBack"/>
      <w:bookmarkEnd w:id="0"/>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bCs/>
          <w:sz w:val="22"/>
          <w:szCs w:val="22"/>
          <w:lang w:eastAsia="zh-CN"/>
        </w:rPr>
        <w:t>Emergency Exit Procedures:</w:t>
      </w:r>
      <w:r w:rsidRPr="00E7345E">
        <w:rPr>
          <w:rFonts w:ascii="Arial" w:eastAsia="SimSun" w:hAnsi="Arial" w:cs="Arial"/>
          <w:bCs/>
          <w:sz w:val="22"/>
          <w:szCs w:val="22"/>
          <w:lang w:eastAsia="zh-CN"/>
        </w:rPr>
        <w:t xml:space="preserve"> </w:t>
      </w:r>
      <w:r w:rsidRPr="00E7345E">
        <w:rPr>
          <w:rFonts w:ascii="Arial" w:eastAsia="SimSun" w:hAnsi="Arial" w:cs="Arial"/>
          <w:sz w:val="22"/>
          <w:szCs w:val="22"/>
          <w:lang w:eastAsia="zh-CN"/>
        </w:rPr>
        <w:t xml:space="preserve">Should we experience an emergency event that requires us to vacate the </w:t>
      </w:r>
      <w:proofErr w:type="gramStart"/>
      <w:r w:rsidRPr="00E7345E">
        <w:rPr>
          <w:rFonts w:ascii="Arial" w:eastAsia="SimSun" w:hAnsi="Arial" w:cs="Arial"/>
          <w:sz w:val="22"/>
          <w:szCs w:val="22"/>
          <w:lang w:eastAsia="zh-CN"/>
        </w:rPr>
        <w:t>building,</w:t>
      </w:r>
      <w:proofErr w:type="gramEnd"/>
      <w:r w:rsidRPr="00E7345E">
        <w:rPr>
          <w:rFonts w:ascii="Arial" w:eastAsia="SimSun" w:hAnsi="Arial" w:cs="Arial"/>
          <w:sz w:val="22"/>
          <w:szCs w:val="22"/>
          <w:lang w:eastAsia="zh-CN"/>
        </w:rPr>
        <w:t xml:space="preserve"> students should exit the room and move toward the </w:t>
      </w:r>
      <w:r w:rsidR="00B452DB">
        <w:rPr>
          <w:rFonts w:ascii="Arial" w:eastAsia="SimSun" w:hAnsi="Arial" w:cs="Arial"/>
          <w:sz w:val="22"/>
          <w:szCs w:val="22"/>
          <w:lang w:eastAsia="zh-CN"/>
        </w:rPr>
        <w:t xml:space="preserve">north </w:t>
      </w:r>
      <w:r w:rsidRPr="00E7345E">
        <w:rPr>
          <w:rFonts w:ascii="Arial" w:eastAsia="SimSun" w:hAnsi="Arial" w:cs="Arial"/>
          <w:sz w:val="22"/>
          <w:szCs w:val="22"/>
          <w:lang w:eastAsia="zh-CN"/>
        </w:rPr>
        <w:t>exit</w:t>
      </w:r>
      <w:r w:rsidR="00B452DB">
        <w:rPr>
          <w:rFonts w:ascii="Arial" w:eastAsia="SimSun" w:hAnsi="Arial" w:cs="Arial"/>
          <w:sz w:val="22"/>
          <w:szCs w:val="22"/>
          <w:lang w:eastAsia="zh-CN"/>
        </w:rPr>
        <w:t xml:space="preserve"> of the classroom</w:t>
      </w:r>
      <w:r w:rsidRPr="00E7345E">
        <w:rPr>
          <w:rFonts w:ascii="Arial" w:eastAsia="SimSun" w:hAnsi="Arial" w:cs="Arial"/>
          <w:sz w:val="22"/>
          <w:szCs w:val="22"/>
          <w:lang w:eastAsia="zh-CN"/>
        </w:rPr>
        <w:t>,</w:t>
      </w:r>
      <w:r w:rsidR="00B452DB">
        <w:rPr>
          <w:rFonts w:ascii="Arial" w:eastAsia="SimSun" w:hAnsi="Arial" w:cs="Arial"/>
          <w:sz w:val="22"/>
          <w:szCs w:val="22"/>
          <w:lang w:eastAsia="zh-CN"/>
        </w:rPr>
        <w:t xml:space="preserve"> and out the north exit of the GACB. </w:t>
      </w:r>
      <w:r w:rsidRPr="00E7345E">
        <w:rPr>
          <w:rFonts w:ascii="Arial" w:eastAsia="SimSun" w:hAnsi="Arial" w:cs="Arial"/>
          <w:sz w:val="22"/>
          <w:szCs w:val="22"/>
          <w:lang w:eastAsia="zh-CN"/>
        </w:rPr>
        <w:t>When exiting the building during an emergency, one should never take an elevator but should use the stairwells.</w:t>
      </w:r>
      <w:r w:rsidR="00B452DB">
        <w:rPr>
          <w:rFonts w:ascii="Arial" w:eastAsia="SimSun" w:hAnsi="Arial" w:cs="Arial"/>
          <w:sz w:val="22"/>
          <w:szCs w:val="22"/>
          <w:lang w:eastAsia="zh-CN"/>
        </w:rPr>
        <w:t xml:space="preserve"> The instructor will</w:t>
      </w:r>
      <w:r w:rsidRPr="00E7345E">
        <w:rPr>
          <w:rFonts w:ascii="Arial" w:eastAsia="SimSun" w:hAnsi="Arial" w:cs="Arial"/>
          <w:sz w:val="22"/>
          <w:szCs w:val="22"/>
          <w:lang w:eastAsia="zh-CN"/>
        </w:rPr>
        <w:t xml:space="preserve"> assist individuals with disabilities.</w:t>
      </w:r>
    </w:p>
    <w:p w:rsidR="00E7345E" w:rsidRPr="00E7345E" w:rsidRDefault="00E7345E" w:rsidP="00E7345E">
      <w:pPr>
        <w:rPr>
          <w:rFonts w:ascii="Arial" w:eastAsia="SimSun" w:hAnsi="Arial" w:cs="Arial"/>
          <w:color w:val="FF0000"/>
          <w:sz w:val="22"/>
          <w:szCs w:val="22"/>
          <w:lang w:eastAsia="zh-CN"/>
        </w:rPr>
      </w:pPr>
    </w:p>
    <w:p w:rsidR="00E7345E" w:rsidRPr="00B452DB" w:rsidRDefault="00E7345E" w:rsidP="00E7345E">
      <w:pPr>
        <w:rPr>
          <w:rFonts w:ascii="Arial" w:eastAsia="SimSun" w:hAnsi="Arial" w:cs="Arial"/>
          <w:b/>
          <w:bCs/>
          <w:sz w:val="22"/>
          <w:szCs w:val="22"/>
          <w:lang w:eastAsia="zh-CN"/>
        </w:rPr>
      </w:pPr>
      <w:r w:rsidRPr="00E7345E">
        <w:rPr>
          <w:rFonts w:ascii="Arial" w:eastAsia="SimSun" w:hAnsi="Arial" w:cs="Arial"/>
          <w:b/>
          <w:bCs/>
          <w:sz w:val="22"/>
          <w:szCs w:val="22"/>
          <w:lang w:eastAsia="zh-CN"/>
        </w:rPr>
        <w:t>Student Support Services</w:t>
      </w:r>
      <w:r w:rsidRPr="00E7345E">
        <w:rPr>
          <w:rFonts w:ascii="Arial" w:eastAsia="SimSun" w:hAnsi="Arial" w:cs="Arial"/>
          <w:sz w:val="22"/>
          <w:szCs w:val="22"/>
          <w:lang w:eastAsia="zh-CN"/>
        </w:rPr>
        <w:t>:</w:t>
      </w:r>
      <w:r w:rsidRPr="00E7345E">
        <w:rPr>
          <w:rFonts w:ascii="Arial" w:eastAsia="SimSun" w:hAnsi="Arial" w:cs="Arial"/>
          <w:b/>
          <w:bCs/>
          <w:sz w:val="22"/>
          <w:szCs w:val="22"/>
          <w:lang w:eastAsia="zh-CN"/>
        </w:rPr>
        <w:t xml:space="preserve"> </w:t>
      </w:r>
      <w:r w:rsidRPr="00E7345E">
        <w:rPr>
          <w:rFonts w:ascii="Arial" w:eastAsia="SimSun" w:hAnsi="Arial" w:cs="Arial"/>
          <w:sz w:val="22"/>
          <w:szCs w:val="22"/>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B452DB">
          <w:rPr>
            <w:rFonts w:ascii="Arial" w:eastAsia="SimSun" w:hAnsi="Arial" w:cs="Arial"/>
            <w:sz w:val="22"/>
            <w:szCs w:val="22"/>
            <w:u w:val="single"/>
            <w:lang w:eastAsia="zh-CN"/>
          </w:rPr>
          <w:t>tutoring</w:t>
        </w:r>
      </w:hyperlink>
      <w:r w:rsidRPr="00B452DB">
        <w:rPr>
          <w:rFonts w:ascii="Arial" w:eastAsia="SimSun" w:hAnsi="Arial" w:cs="Arial"/>
          <w:sz w:val="22"/>
          <w:szCs w:val="22"/>
          <w:lang w:eastAsia="zh-CN"/>
        </w:rPr>
        <w:t xml:space="preserve">, </w:t>
      </w:r>
      <w:hyperlink r:id="rId18" w:history="1">
        <w:r w:rsidRPr="00B452DB">
          <w:rPr>
            <w:rFonts w:ascii="Arial" w:eastAsia="SimSun" w:hAnsi="Arial" w:cs="Arial"/>
            <w:sz w:val="22"/>
            <w:szCs w:val="22"/>
            <w:u w:val="single"/>
            <w:lang w:eastAsia="zh-CN"/>
          </w:rPr>
          <w:t>major-based learning centers</w:t>
        </w:r>
      </w:hyperlink>
      <w:r w:rsidRPr="00B452DB">
        <w:rPr>
          <w:rFonts w:ascii="Arial" w:eastAsia="SimSun" w:hAnsi="Arial" w:cs="Arial"/>
          <w:sz w:val="22"/>
          <w:szCs w:val="22"/>
          <w:lang w:eastAsia="zh-CN"/>
        </w:rPr>
        <w:t xml:space="preserve">, developmental education, </w:t>
      </w:r>
      <w:hyperlink r:id="rId19" w:history="1">
        <w:r w:rsidRPr="00B452DB">
          <w:rPr>
            <w:rFonts w:ascii="Arial" w:eastAsia="SimSun" w:hAnsi="Arial" w:cs="Arial"/>
            <w:sz w:val="22"/>
            <w:szCs w:val="22"/>
            <w:u w:val="single"/>
            <w:lang w:eastAsia="zh-CN"/>
          </w:rPr>
          <w:t>advising and mentoring</w:t>
        </w:r>
      </w:hyperlink>
      <w:r w:rsidRPr="00B452DB">
        <w:rPr>
          <w:rFonts w:ascii="Arial" w:eastAsia="SimSun" w:hAnsi="Arial" w:cs="Arial"/>
          <w:sz w:val="22"/>
          <w:szCs w:val="22"/>
          <w:lang w:eastAsia="zh-CN"/>
        </w:rPr>
        <w:t xml:space="preserve">, personal counseling, and </w:t>
      </w:r>
      <w:hyperlink r:id="rId20" w:history="1">
        <w:r w:rsidRPr="00B452DB">
          <w:rPr>
            <w:rFonts w:ascii="Arial" w:eastAsia="SimSun" w:hAnsi="Arial" w:cs="Arial"/>
            <w:sz w:val="22"/>
            <w:szCs w:val="22"/>
            <w:u w:val="single"/>
            <w:lang w:eastAsia="zh-CN"/>
          </w:rPr>
          <w:t>federally funded programs</w:t>
        </w:r>
      </w:hyperlink>
      <w:r w:rsidRPr="00B452DB">
        <w:rPr>
          <w:rFonts w:ascii="Arial" w:eastAsia="SimSun" w:hAnsi="Arial" w:cs="Arial"/>
          <w:sz w:val="22"/>
          <w:szCs w:val="22"/>
          <w:lang w:eastAsia="zh-CN"/>
        </w:rPr>
        <w:t xml:space="preserve">. For individualized referrals, students may visit the reception desk at University College (Ransom Hall), call the Maverick Resource Hotline at 817-272-6107, send a message to </w:t>
      </w:r>
      <w:hyperlink r:id="rId21" w:history="1">
        <w:r w:rsidRPr="00B452DB">
          <w:rPr>
            <w:rFonts w:ascii="Arial" w:eastAsia="SimSun" w:hAnsi="Arial" w:cs="Arial"/>
            <w:sz w:val="22"/>
            <w:szCs w:val="22"/>
            <w:u w:val="single"/>
            <w:lang w:eastAsia="zh-CN"/>
          </w:rPr>
          <w:t>resources@uta.edu</w:t>
        </w:r>
      </w:hyperlink>
      <w:r w:rsidRPr="00B452DB">
        <w:rPr>
          <w:rFonts w:ascii="Arial" w:eastAsia="SimSun" w:hAnsi="Arial" w:cs="Arial"/>
          <w:sz w:val="22"/>
          <w:szCs w:val="22"/>
          <w:lang w:eastAsia="zh-CN"/>
        </w:rPr>
        <w:t xml:space="preserve">, or view the information at </w:t>
      </w:r>
      <w:hyperlink r:id="rId22" w:history="1">
        <w:r w:rsidRPr="00B452DB">
          <w:rPr>
            <w:rFonts w:ascii="Arial" w:eastAsia="SimSun" w:hAnsi="Arial" w:cs="Arial"/>
            <w:sz w:val="22"/>
            <w:szCs w:val="22"/>
            <w:u w:val="single"/>
            <w:lang w:eastAsia="zh-CN"/>
          </w:rPr>
          <w:t>http://www.uta.edu/universitycollege/resources/index.php</w:t>
        </w:r>
      </w:hyperlink>
      <w:r w:rsidRPr="00B452DB">
        <w:rPr>
          <w:rFonts w:ascii="Arial" w:eastAsia="SimSun" w:hAnsi="Arial" w:cs="Arial"/>
          <w:sz w:val="22"/>
          <w:szCs w:val="22"/>
          <w:lang w:eastAsia="zh-CN"/>
        </w:rPr>
        <w:t>.</w:t>
      </w:r>
    </w:p>
    <w:p w:rsidR="00E7345E" w:rsidRPr="00B452DB" w:rsidRDefault="00E7345E" w:rsidP="00E7345E">
      <w:pPr>
        <w:rPr>
          <w:rFonts w:ascii="Arial" w:eastAsia="SimSun" w:hAnsi="Arial" w:cs="Arial"/>
          <w:bCs/>
          <w:sz w:val="22"/>
          <w:szCs w:val="22"/>
          <w:lang w:eastAsia="zh-CN"/>
        </w:rPr>
      </w:pPr>
    </w:p>
    <w:p w:rsidR="00E7345E" w:rsidRPr="00327E00" w:rsidRDefault="00E7345E" w:rsidP="00E7345E">
      <w:pPr>
        <w:rPr>
          <w:rFonts w:ascii="Arial" w:eastAsia="SimSun" w:hAnsi="Arial" w:cs="Arial"/>
          <w:color w:val="0000FF"/>
          <w:sz w:val="22"/>
          <w:szCs w:val="22"/>
          <w:lang w:eastAsia="zh-CN"/>
        </w:rPr>
      </w:pPr>
    </w:p>
    <w:p w:rsidR="00C40FEF" w:rsidRDefault="00E7345E" w:rsidP="00C40FEF">
      <w:pPr>
        <w:tabs>
          <w:tab w:val="left" w:leader="dot" w:pos="3600"/>
        </w:tabs>
        <w:rPr>
          <w:rFonts w:ascii="Arial" w:eastAsia="SimSun" w:hAnsi="Arial" w:cs="Arial"/>
          <w:sz w:val="22"/>
          <w:szCs w:val="22"/>
          <w:lang w:eastAsia="zh-CN"/>
        </w:rPr>
      </w:pPr>
      <w:r w:rsidRPr="00C40FEF">
        <w:rPr>
          <w:rFonts w:ascii="Arial" w:eastAsia="SimSun" w:hAnsi="Arial" w:cs="Arial"/>
          <w:b/>
          <w:sz w:val="22"/>
          <w:szCs w:val="22"/>
          <w:lang w:eastAsia="zh-CN"/>
        </w:rPr>
        <w:t>Librarian to Contact:</w:t>
      </w:r>
      <w:r w:rsidR="00C40FEF" w:rsidRPr="00C40FEF">
        <w:t xml:space="preserve"> </w:t>
      </w:r>
      <w:r w:rsidR="00C40FEF" w:rsidRPr="00C40FEF">
        <w:rPr>
          <w:rFonts w:ascii="Arial" w:eastAsia="SimSun" w:hAnsi="Arial" w:cs="Arial"/>
          <w:sz w:val="22"/>
          <w:szCs w:val="22"/>
          <w:lang w:eastAsia="zh-CN"/>
        </w:rPr>
        <w:t xml:space="preserve">Sylvia George-Williams, Engineering Librarian, NH - B03D, Tel: 2-7519, Email: </w:t>
      </w:r>
      <w:proofErr w:type="spellStart"/>
      <w:r w:rsidR="00C40FEF" w:rsidRPr="00C40FEF">
        <w:rPr>
          <w:rFonts w:ascii="Arial" w:eastAsia="SimSun" w:hAnsi="Arial" w:cs="Arial"/>
          <w:sz w:val="22"/>
          <w:szCs w:val="22"/>
          <w:lang w:eastAsia="zh-CN"/>
        </w:rPr>
        <w:t>sylvia@uta</w:t>
      </w:r>
      <w:proofErr w:type="spellEnd"/>
      <w:r w:rsidR="00C40FEF" w:rsidRPr="00C40FEF">
        <w:rPr>
          <w:rFonts w:ascii="Arial" w:eastAsia="SimSun" w:hAnsi="Arial" w:cs="Arial"/>
          <w:sz w:val="22"/>
          <w:szCs w:val="22"/>
          <w:lang w:eastAsia="zh-CN"/>
        </w:rPr>
        <w:t>.</w:t>
      </w:r>
    </w:p>
    <w:p w:rsidR="00C40FEF" w:rsidRDefault="00C40FEF" w:rsidP="00C40FEF">
      <w:pPr>
        <w:tabs>
          <w:tab w:val="left" w:leader="dot" w:pos="3600"/>
        </w:tabs>
        <w:rPr>
          <w:rFonts w:ascii="Arial" w:eastAsia="SimSun" w:hAnsi="Arial" w:cs="Arial"/>
          <w:sz w:val="22"/>
          <w:szCs w:val="22"/>
          <w:lang w:eastAsia="zh-CN"/>
        </w:rPr>
      </w:pPr>
    </w:p>
    <w:p w:rsidR="00E7345E" w:rsidRPr="00E7345E" w:rsidRDefault="00C40FEF" w:rsidP="00C40FEF">
      <w:pPr>
        <w:tabs>
          <w:tab w:val="left" w:leader="dot" w:pos="3600"/>
        </w:tabs>
        <w:rPr>
          <w:rFonts w:ascii="Arial" w:eastAsia="SimSun" w:hAnsi="Arial" w:cs="Arial"/>
          <w:bCs/>
          <w:color w:val="0000FF"/>
          <w:sz w:val="22"/>
          <w:szCs w:val="22"/>
          <w:lang w:eastAsia="zh-CN"/>
        </w:rPr>
      </w:pPr>
      <w:r w:rsidRPr="00E7345E">
        <w:rPr>
          <w:rFonts w:ascii="Arial" w:eastAsia="SimSun" w:hAnsi="Arial" w:cs="Arial"/>
          <w:bCs/>
          <w:color w:val="0000FF"/>
          <w:sz w:val="22"/>
          <w:szCs w:val="22"/>
          <w:lang w:eastAsia="zh-CN"/>
        </w:rPr>
        <w:t xml:space="preserve"> </w:t>
      </w:r>
    </w:p>
    <w:p w:rsidR="00C40FEF" w:rsidRDefault="00E7345E" w:rsidP="00C40FEF">
      <w:pPr>
        <w:keepNext/>
        <w:rPr>
          <w:rFonts w:ascii="Arial" w:eastAsia="SimSun" w:hAnsi="Arial" w:cs="Arial"/>
          <w:b/>
          <w:sz w:val="22"/>
          <w:szCs w:val="22"/>
          <w:lang w:eastAsia="zh-CN"/>
        </w:rPr>
      </w:pPr>
      <w:r w:rsidRPr="00E7345E">
        <w:rPr>
          <w:rFonts w:ascii="Arial" w:eastAsia="SimSun" w:hAnsi="Arial" w:cs="Arial"/>
          <w:b/>
          <w:sz w:val="22"/>
          <w:szCs w:val="22"/>
          <w:lang w:eastAsia="zh-CN"/>
        </w:rPr>
        <w:t>Course Schedule</w:t>
      </w:r>
    </w:p>
    <w:p w:rsidR="008F1423" w:rsidRDefault="008F1423" w:rsidP="00C40FEF">
      <w:pPr>
        <w:keepNext/>
        <w:rPr>
          <w:rFonts w:ascii="Arial" w:eastAsia="SimSun" w:hAnsi="Arial" w:cs="Arial"/>
          <w:b/>
          <w:sz w:val="22"/>
          <w:szCs w:val="22"/>
          <w:lang w:eastAsia="zh-CN"/>
        </w:rPr>
      </w:pP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6092"/>
      </w:tblGrid>
      <w:tr w:rsidR="008F1423" w:rsidRPr="00926E25" w:rsidTr="008F1423">
        <w:tc>
          <w:tcPr>
            <w:tcW w:w="990" w:type="dxa"/>
            <w:shd w:val="clear" w:color="auto" w:fill="auto"/>
            <w:vAlign w:val="center"/>
          </w:tcPr>
          <w:p w:rsidR="008F1423" w:rsidRPr="00926E25" w:rsidRDefault="008F1423" w:rsidP="008F1423">
            <w:pPr>
              <w:jc w:val="center"/>
              <w:rPr>
                <w:rFonts w:ascii="Arial" w:hAnsi="Arial" w:cs="Arial"/>
                <w:b/>
                <w:sz w:val="20"/>
                <w:szCs w:val="20"/>
              </w:rPr>
            </w:pPr>
            <w:r w:rsidRPr="00926E25">
              <w:rPr>
                <w:rFonts w:ascii="Arial" w:hAnsi="Arial" w:cs="Arial"/>
                <w:b/>
                <w:sz w:val="20"/>
                <w:szCs w:val="20"/>
              </w:rPr>
              <w:t>Week</w:t>
            </w:r>
          </w:p>
        </w:tc>
        <w:tc>
          <w:tcPr>
            <w:tcW w:w="1710" w:type="dxa"/>
            <w:shd w:val="clear" w:color="auto" w:fill="auto"/>
            <w:vAlign w:val="center"/>
          </w:tcPr>
          <w:p w:rsidR="008F1423" w:rsidRPr="00926E25" w:rsidRDefault="008F1423" w:rsidP="008F1423">
            <w:pPr>
              <w:jc w:val="center"/>
              <w:rPr>
                <w:rFonts w:ascii="Arial" w:hAnsi="Arial" w:cs="Arial"/>
                <w:b/>
                <w:sz w:val="20"/>
                <w:szCs w:val="20"/>
              </w:rPr>
            </w:pPr>
            <w:r w:rsidRPr="00926E25">
              <w:rPr>
                <w:rFonts w:ascii="Arial" w:hAnsi="Arial" w:cs="Arial"/>
                <w:b/>
                <w:sz w:val="20"/>
                <w:szCs w:val="20"/>
              </w:rPr>
              <w:t>Date</w:t>
            </w:r>
          </w:p>
        </w:tc>
        <w:tc>
          <w:tcPr>
            <w:tcW w:w="6092" w:type="dxa"/>
            <w:shd w:val="clear" w:color="auto" w:fill="auto"/>
            <w:vAlign w:val="center"/>
          </w:tcPr>
          <w:p w:rsidR="008F1423" w:rsidRPr="00926E25" w:rsidRDefault="008F1423" w:rsidP="008F1423">
            <w:pPr>
              <w:jc w:val="center"/>
              <w:rPr>
                <w:rFonts w:ascii="Arial" w:hAnsi="Arial" w:cs="Arial"/>
                <w:b/>
                <w:sz w:val="20"/>
                <w:szCs w:val="20"/>
              </w:rPr>
            </w:pPr>
            <w:r w:rsidRPr="00926E25">
              <w:rPr>
                <w:rFonts w:ascii="Arial" w:hAnsi="Arial" w:cs="Arial"/>
                <w:b/>
                <w:sz w:val="20"/>
                <w:szCs w:val="20"/>
              </w:rPr>
              <w:t>Assessment, Presentation, Report</w:t>
            </w:r>
          </w:p>
        </w:tc>
      </w:tr>
      <w:tr w:rsidR="008F1423" w:rsidRPr="00926E25" w:rsidTr="008F1423">
        <w:tc>
          <w:tcPr>
            <w:tcW w:w="990" w:type="dxa"/>
            <w:shd w:val="clear" w:color="auto" w:fill="auto"/>
          </w:tcPr>
          <w:p w:rsidR="008F1423" w:rsidRPr="00926E25" w:rsidRDefault="008F1423" w:rsidP="0054444D">
            <w:pPr>
              <w:jc w:val="center"/>
              <w:rPr>
                <w:rFonts w:ascii="Arial" w:hAnsi="Arial" w:cs="Arial"/>
                <w:sz w:val="20"/>
                <w:szCs w:val="20"/>
              </w:rPr>
            </w:pPr>
            <w:r>
              <w:rPr>
                <w:rFonts w:ascii="Arial" w:hAnsi="Arial" w:cs="Arial"/>
                <w:sz w:val="20"/>
                <w:szCs w:val="20"/>
              </w:rPr>
              <w:t>3</w:t>
            </w:r>
          </w:p>
        </w:tc>
        <w:tc>
          <w:tcPr>
            <w:tcW w:w="1710" w:type="dxa"/>
            <w:shd w:val="clear" w:color="auto" w:fill="auto"/>
          </w:tcPr>
          <w:p w:rsidR="008F1423" w:rsidRPr="00926E25" w:rsidRDefault="008F1423" w:rsidP="0054444D">
            <w:pPr>
              <w:jc w:val="center"/>
              <w:rPr>
                <w:rFonts w:ascii="Arial" w:hAnsi="Arial" w:cs="Arial"/>
                <w:sz w:val="20"/>
                <w:szCs w:val="20"/>
              </w:rPr>
            </w:pPr>
            <w:r w:rsidRPr="00926E25">
              <w:rPr>
                <w:rFonts w:ascii="Arial" w:hAnsi="Arial" w:cs="Arial"/>
                <w:sz w:val="20"/>
                <w:szCs w:val="20"/>
              </w:rPr>
              <w:t xml:space="preserve">Sept </w:t>
            </w:r>
            <w:r>
              <w:rPr>
                <w:rFonts w:ascii="Arial" w:hAnsi="Arial" w:cs="Arial"/>
                <w:sz w:val="20"/>
                <w:szCs w:val="20"/>
              </w:rPr>
              <w:t>15</w:t>
            </w:r>
          </w:p>
        </w:tc>
        <w:tc>
          <w:tcPr>
            <w:tcW w:w="6092" w:type="dxa"/>
            <w:shd w:val="clear" w:color="auto" w:fill="auto"/>
          </w:tcPr>
          <w:p w:rsidR="008F1423" w:rsidRPr="00926E25" w:rsidRDefault="008F1423" w:rsidP="0054444D">
            <w:pPr>
              <w:rPr>
                <w:rFonts w:ascii="Arial" w:hAnsi="Arial" w:cs="Arial"/>
                <w:sz w:val="20"/>
                <w:szCs w:val="20"/>
              </w:rPr>
            </w:pPr>
            <w:r w:rsidRPr="00926E25">
              <w:rPr>
                <w:rFonts w:ascii="Arial" w:hAnsi="Arial" w:cs="Arial"/>
                <w:sz w:val="20"/>
                <w:szCs w:val="20"/>
              </w:rPr>
              <w:t xml:space="preserve">Project Proposal Submittal </w:t>
            </w:r>
          </w:p>
        </w:tc>
      </w:tr>
      <w:tr w:rsidR="008F1423" w:rsidRPr="00926E25" w:rsidTr="008F1423">
        <w:tc>
          <w:tcPr>
            <w:tcW w:w="990" w:type="dxa"/>
            <w:shd w:val="clear" w:color="auto" w:fill="auto"/>
          </w:tcPr>
          <w:p w:rsidR="008F1423" w:rsidRPr="00926E25" w:rsidRDefault="008F1423" w:rsidP="0054444D">
            <w:pPr>
              <w:jc w:val="center"/>
              <w:rPr>
                <w:rFonts w:ascii="Arial" w:hAnsi="Arial" w:cs="Arial"/>
                <w:sz w:val="20"/>
                <w:szCs w:val="20"/>
              </w:rPr>
            </w:pPr>
            <w:r w:rsidRPr="00926E25">
              <w:rPr>
                <w:rFonts w:ascii="Arial" w:hAnsi="Arial" w:cs="Arial"/>
                <w:sz w:val="20"/>
                <w:szCs w:val="20"/>
              </w:rPr>
              <w:t>14 - 15</w:t>
            </w:r>
          </w:p>
        </w:tc>
        <w:tc>
          <w:tcPr>
            <w:tcW w:w="1710" w:type="dxa"/>
            <w:shd w:val="clear" w:color="auto" w:fill="auto"/>
          </w:tcPr>
          <w:p w:rsidR="008F1423" w:rsidRPr="00926E25" w:rsidRDefault="008F1423" w:rsidP="0054444D">
            <w:pPr>
              <w:jc w:val="center"/>
              <w:rPr>
                <w:rFonts w:ascii="Arial" w:hAnsi="Arial" w:cs="Arial"/>
                <w:sz w:val="20"/>
                <w:szCs w:val="20"/>
              </w:rPr>
            </w:pPr>
            <w:r>
              <w:rPr>
                <w:rFonts w:ascii="Arial" w:hAnsi="Arial" w:cs="Arial"/>
                <w:sz w:val="20"/>
                <w:szCs w:val="20"/>
              </w:rPr>
              <w:t>Nov</w:t>
            </w:r>
            <w:r w:rsidRPr="00926E25">
              <w:rPr>
                <w:rFonts w:ascii="Arial" w:hAnsi="Arial" w:cs="Arial"/>
                <w:sz w:val="20"/>
                <w:szCs w:val="20"/>
              </w:rPr>
              <w:t xml:space="preserve"> </w:t>
            </w:r>
            <w:r>
              <w:rPr>
                <w:rFonts w:ascii="Arial" w:hAnsi="Arial" w:cs="Arial"/>
                <w:sz w:val="20"/>
                <w:szCs w:val="20"/>
              </w:rPr>
              <w:t>27</w:t>
            </w:r>
            <w:r w:rsidRPr="00926E25">
              <w:rPr>
                <w:rFonts w:ascii="Arial" w:hAnsi="Arial" w:cs="Arial"/>
                <w:sz w:val="20"/>
                <w:szCs w:val="20"/>
              </w:rPr>
              <w:t xml:space="preserve"> </w:t>
            </w:r>
            <w:r>
              <w:rPr>
                <w:rFonts w:ascii="Arial" w:hAnsi="Arial" w:cs="Arial"/>
                <w:sz w:val="20"/>
                <w:szCs w:val="20"/>
              </w:rPr>
              <w:t>–</w:t>
            </w:r>
            <w:r w:rsidRPr="00926E25">
              <w:rPr>
                <w:rFonts w:ascii="Arial" w:hAnsi="Arial" w:cs="Arial"/>
                <w:sz w:val="20"/>
                <w:szCs w:val="20"/>
              </w:rPr>
              <w:t xml:space="preserve"> </w:t>
            </w:r>
            <w:r>
              <w:rPr>
                <w:rFonts w:ascii="Arial" w:hAnsi="Arial" w:cs="Arial"/>
                <w:sz w:val="20"/>
                <w:szCs w:val="20"/>
              </w:rPr>
              <w:t>Nov 29</w:t>
            </w:r>
          </w:p>
        </w:tc>
        <w:tc>
          <w:tcPr>
            <w:tcW w:w="6092" w:type="dxa"/>
            <w:shd w:val="clear" w:color="auto" w:fill="auto"/>
          </w:tcPr>
          <w:p w:rsidR="008F1423" w:rsidRPr="00926E25" w:rsidRDefault="008F1423" w:rsidP="0054444D">
            <w:pPr>
              <w:rPr>
                <w:rFonts w:ascii="Arial" w:hAnsi="Arial" w:cs="Arial"/>
                <w:sz w:val="20"/>
                <w:szCs w:val="20"/>
              </w:rPr>
            </w:pPr>
            <w:r w:rsidRPr="00926E25">
              <w:rPr>
                <w:rFonts w:ascii="Arial" w:hAnsi="Arial" w:cs="Arial"/>
                <w:sz w:val="20"/>
                <w:szCs w:val="20"/>
              </w:rPr>
              <w:t>Final Report Presentation to Faculty</w:t>
            </w:r>
          </w:p>
        </w:tc>
      </w:tr>
      <w:tr w:rsidR="008F1423" w:rsidRPr="00926E25" w:rsidTr="008F1423">
        <w:tc>
          <w:tcPr>
            <w:tcW w:w="990" w:type="dxa"/>
            <w:shd w:val="clear" w:color="auto" w:fill="auto"/>
          </w:tcPr>
          <w:p w:rsidR="008F1423" w:rsidRPr="00926E25" w:rsidRDefault="008F1423" w:rsidP="0054444D">
            <w:pPr>
              <w:jc w:val="center"/>
              <w:rPr>
                <w:rFonts w:ascii="Arial" w:hAnsi="Arial" w:cs="Arial"/>
                <w:sz w:val="20"/>
                <w:szCs w:val="20"/>
              </w:rPr>
            </w:pPr>
            <w:r w:rsidRPr="00926E25">
              <w:rPr>
                <w:rFonts w:ascii="Arial" w:hAnsi="Arial" w:cs="Arial"/>
                <w:sz w:val="20"/>
                <w:szCs w:val="20"/>
              </w:rPr>
              <w:t>1</w:t>
            </w:r>
            <w:r>
              <w:rPr>
                <w:rFonts w:ascii="Arial" w:hAnsi="Arial" w:cs="Arial"/>
                <w:sz w:val="20"/>
                <w:szCs w:val="20"/>
              </w:rPr>
              <w:t>5</w:t>
            </w:r>
          </w:p>
        </w:tc>
        <w:tc>
          <w:tcPr>
            <w:tcW w:w="1710" w:type="dxa"/>
            <w:shd w:val="clear" w:color="auto" w:fill="auto"/>
          </w:tcPr>
          <w:p w:rsidR="008F1423" w:rsidRPr="00926E25" w:rsidRDefault="008F1423" w:rsidP="0054444D">
            <w:pPr>
              <w:jc w:val="center"/>
              <w:rPr>
                <w:rFonts w:ascii="Arial" w:hAnsi="Arial" w:cs="Arial"/>
                <w:sz w:val="20"/>
                <w:szCs w:val="20"/>
              </w:rPr>
            </w:pPr>
            <w:r>
              <w:rPr>
                <w:rFonts w:ascii="Arial" w:hAnsi="Arial" w:cs="Arial"/>
                <w:sz w:val="20"/>
                <w:szCs w:val="20"/>
              </w:rPr>
              <w:t>Dec 1</w:t>
            </w:r>
          </w:p>
        </w:tc>
        <w:tc>
          <w:tcPr>
            <w:tcW w:w="6092" w:type="dxa"/>
            <w:shd w:val="clear" w:color="auto" w:fill="auto"/>
          </w:tcPr>
          <w:p w:rsidR="008F1423" w:rsidRPr="00926E25" w:rsidRDefault="008F1423" w:rsidP="0054444D">
            <w:pPr>
              <w:rPr>
                <w:rFonts w:ascii="Arial" w:hAnsi="Arial" w:cs="Arial"/>
                <w:sz w:val="20"/>
                <w:szCs w:val="20"/>
              </w:rPr>
            </w:pPr>
            <w:r w:rsidRPr="00926E25">
              <w:rPr>
                <w:rFonts w:ascii="Arial" w:hAnsi="Arial" w:cs="Arial"/>
                <w:sz w:val="20"/>
                <w:szCs w:val="20"/>
              </w:rPr>
              <w:t xml:space="preserve">Presentation to CE Advisory Board </w:t>
            </w:r>
          </w:p>
        </w:tc>
      </w:tr>
      <w:tr w:rsidR="008F1423" w:rsidRPr="00926E25" w:rsidTr="008F1423">
        <w:tc>
          <w:tcPr>
            <w:tcW w:w="990" w:type="dxa"/>
            <w:shd w:val="clear" w:color="auto" w:fill="auto"/>
          </w:tcPr>
          <w:p w:rsidR="008F1423" w:rsidRPr="00926E25" w:rsidRDefault="008F1423" w:rsidP="0054444D">
            <w:pPr>
              <w:jc w:val="center"/>
              <w:rPr>
                <w:rFonts w:ascii="Arial" w:hAnsi="Arial" w:cs="Arial"/>
                <w:sz w:val="20"/>
                <w:szCs w:val="20"/>
              </w:rPr>
            </w:pPr>
            <w:r>
              <w:rPr>
                <w:rFonts w:ascii="Arial" w:hAnsi="Arial" w:cs="Arial"/>
                <w:sz w:val="20"/>
                <w:szCs w:val="20"/>
              </w:rPr>
              <w:t>15</w:t>
            </w:r>
          </w:p>
        </w:tc>
        <w:tc>
          <w:tcPr>
            <w:tcW w:w="1710" w:type="dxa"/>
            <w:shd w:val="clear" w:color="auto" w:fill="auto"/>
          </w:tcPr>
          <w:p w:rsidR="008F1423" w:rsidRDefault="008F1423" w:rsidP="0054444D">
            <w:pPr>
              <w:jc w:val="center"/>
              <w:rPr>
                <w:rFonts w:ascii="Arial" w:hAnsi="Arial" w:cs="Arial"/>
                <w:sz w:val="20"/>
                <w:szCs w:val="20"/>
              </w:rPr>
            </w:pPr>
            <w:r>
              <w:rPr>
                <w:rFonts w:ascii="Arial" w:hAnsi="Arial" w:cs="Arial"/>
                <w:sz w:val="20"/>
                <w:szCs w:val="20"/>
              </w:rPr>
              <w:t>Dec 6</w:t>
            </w:r>
          </w:p>
        </w:tc>
        <w:tc>
          <w:tcPr>
            <w:tcW w:w="6092" w:type="dxa"/>
            <w:shd w:val="clear" w:color="auto" w:fill="auto"/>
          </w:tcPr>
          <w:p w:rsidR="008F1423" w:rsidRPr="00926E25" w:rsidRDefault="008F1423" w:rsidP="0054444D">
            <w:pPr>
              <w:rPr>
                <w:rFonts w:ascii="Arial" w:hAnsi="Arial" w:cs="Arial"/>
                <w:sz w:val="20"/>
                <w:szCs w:val="20"/>
              </w:rPr>
            </w:pPr>
            <w:r w:rsidRPr="00926E25">
              <w:rPr>
                <w:rFonts w:ascii="Arial" w:hAnsi="Arial" w:cs="Arial"/>
                <w:sz w:val="20"/>
                <w:szCs w:val="20"/>
              </w:rPr>
              <w:t>Turn in Final Report</w:t>
            </w:r>
          </w:p>
        </w:tc>
      </w:tr>
    </w:tbl>
    <w:p w:rsidR="0052648A" w:rsidRPr="00C40FEF" w:rsidRDefault="0052648A" w:rsidP="008F1423">
      <w:pPr>
        <w:keepNext/>
        <w:rPr>
          <w:rFonts w:ascii="Arial" w:eastAsia="SimSun" w:hAnsi="Arial" w:cs="Arial"/>
          <w:sz w:val="22"/>
          <w:szCs w:val="22"/>
          <w:lang w:eastAsia="zh-CN"/>
        </w:rPr>
      </w:pPr>
    </w:p>
    <w:p w:rsidR="00E7345E" w:rsidRPr="00C40FEF" w:rsidRDefault="00E7345E" w:rsidP="00E7345E">
      <w:pPr>
        <w:rPr>
          <w:rFonts w:ascii="Arial" w:eastAsia="SimSun" w:hAnsi="Arial" w:cs="Arial"/>
          <w:color w:val="FF0000"/>
          <w:sz w:val="22"/>
          <w:szCs w:val="22"/>
          <w:lang w:eastAsia="zh-CN"/>
        </w:rPr>
      </w:pPr>
    </w:p>
    <w:p w:rsidR="00E7345E" w:rsidRPr="00C40FEF" w:rsidRDefault="00E7345E" w:rsidP="00E7345E">
      <w:pPr>
        <w:pBdr>
          <w:top w:val="single" w:sz="4" w:space="1" w:color="auto"/>
          <w:left w:val="single" w:sz="4" w:space="4" w:color="auto"/>
          <w:bottom w:val="single" w:sz="4" w:space="1" w:color="auto"/>
          <w:right w:val="single" w:sz="4" w:space="4" w:color="auto"/>
        </w:pBdr>
        <w:rPr>
          <w:rFonts w:ascii="Arial" w:eastAsia="SimSun" w:hAnsi="Arial" w:cs="Arial"/>
          <w:bCs/>
          <w:sz w:val="22"/>
          <w:szCs w:val="22"/>
          <w:lang w:eastAsia="zh-CN"/>
        </w:rPr>
      </w:pPr>
      <w:r w:rsidRPr="00C40FEF">
        <w:rPr>
          <w:rFonts w:ascii="Arial" w:eastAsia="SimSun" w:hAnsi="Arial" w:cs="Arial"/>
          <w:b/>
          <w:sz w:val="22"/>
          <w:szCs w:val="22"/>
          <w:lang w:eastAsia="zh-CN"/>
        </w:rPr>
        <w:t>Emergency Phone Numbers</w:t>
      </w:r>
      <w:r w:rsidRPr="00C40FEF">
        <w:rPr>
          <w:rFonts w:ascii="Arial" w:eastAsia="SimSun" w:hAnsi="Arial" w:cs="Arial"/>
          <w:bCs/>
          <w:sz w:val="22"/>
          <w:szCs w:val="22"/>
          <w:lang w:eastAsia="zh-CN"/>
        </w:rPr>
        <w:t xml:space="preserve">: In case of an on-campus emergency, call the UT Arlington Police Department at </w:t>
      </w:r>
      <w:r w:rsidRPr="00C40FEF">
        <w:rPr>
          <w:rFonts w:ascii="Arial" w:eastAsia="SimSun" w:hAnsi="Arial" w:cs="Arial"/>
          <w:b/>
          <w:sz w:val="22"/>
          <w:szCs w:val="22"/>
          <w:lang w:eastAsia="zh-CN"/>
        </w:rPr>
        <w:t>817-272-3003</w:t>
      </w:r>
      <w:r w:rsidRPr="00C40FEF">
        <w:rPr>
          <w:rFonts w:ascii="Arial" w:eastAsia="SimSun" w:hAnsi="Arial" w:cs="Arial"/>
          <w:bCs/>
          <w:sz w:val="22"/>
          <w:szCs w:val="22"/>
          <w:lang w:eastAsia="zh-CN"/>
        </w:rPr>
        <w:t xml:space="preserve"> (non-campus phone), </w:t>
      </w:r>
      <w:r w:rsidRPr="00C40FEF">
        <w:rPr>
          <w:rFonts w:ascii="Arial" w:eastAsia="SimSun" w:hAnsi="Arial" w:cs="Arial"/>
          <w:b/>
          <w:sz w:val="22"/>
          <w:szCs w:val="22"/>
          <w:lang w:eastAsia="zh-CN"/>
        </w:rPr>
        <w:t>2-3003</w:t>
      </w:r>
      <w:r w:rsidRPr="00C40FEF">
        <w:rPr>
          <w:rFonts w:ascii="Arial" w:eastAsia="SimSun" w:hAnsi="Arial" w:cs="Arial"/>
          <w:bCs/>
          <w:sz w:val="22"/>
          <w:szCs w:val="22"/>
          <w:lang w:eastAsia="zh-CN"/>
        </w:rPr>
        <w:t xml:space="preserve"> (campus phone). You may also dial 911. Non-emergency number 817-272-3381</w:t>
      </w:r>
    </w:p>
    <w:p w:rsidR="00E7345E" w:rsidRPr="00E7345E" w:rsidRDefault="00E7345E" w:rsidP="00E7345E">
      <w:pPr>
        <w:rPr>
          <w:rFonts w:ascii="Arial" w:eastAsia="SimSun" w:hAnsi="Arial" w:cs="Arial"/>
          <w:bCs/>
          <w:color w:val="FF0000"/>
          <w:sz w:val="22"/>
          <w:szCs w:val="22"/>
          <w:lang w:eastAsia="zh-CN"/>
        </w:rPr>
      </w:pPr>
    </w:p>
    <w:sectPr w:rsidR="00E7345E" w:rsidRPr="00E73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056411"/>
    <w:multiLevelType w:val="hybridMultilevel"/>
    <w:tmpl w:val="EAAEB486"/>
    <w:lvl w:ilvl="0" w:tplc="328A55E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84B6454"/>
    <w:multiLevelType w:val="singleLevel"/>
    <w:tmpl w:val="82EE8C5E"/>
    <w:lvl w:ilvl="0">
      <w:start w:val="1"/>
      <w:numFmt w:val="decimal"/>
      <w:lvlText w:val="%1."/>
      <w:lvlJc w:val="left"/>
      <w:pPr>
        <w:tabs>
          <w:tab w:val="num" w:pos="1440"/>
        </w:tabs>
        <w:ind w:left="1440" w:hanging="72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15"/>
    <w:rsid w:val="00064345"/>
    <w:rsid w:val="00095AA8"/>
    <w:rsid w:val="000A39E5"/>
    <w:rsid w:val="000B0728"/>
    <w:rsid w:val="000B5C12"/>
    <w:rsid w:val="001A1DD8"/>
    <w:rsid w:val="001A7517"/>
    <w:rsid w:val="001B064C"/>
    <w:rsid w:val="00204609"/>
    <w:rsid w:val="00245EE2"/>
    <w:rsid w:val="00260C94"/>
    <w:rsid w:val="00265427"/>
    <w:rsid w:val="00310496"/>
    <w:rsid w:val="003228B6"/>
    <w:rsid w:val="00327E00"/>
    <w:rsid w:val="003C14FF"/>
    <w:rsid w:val="003C3F47"/>
    <w:rsid w:val="003D54A1"/>
    <w:rsid w:val="004035E9"/>
    <w:rsid w:val="004123B9"/>
    <w:rsid w:val="00422515"/>
    <w:rsid w:val="004272EA"/>
    <w:rsid w:val="00483ABE"/>
    <w:rsid w:val="00493E5E"/>
    <w:rsid w:val="00523095"/>
    <w:rsid w:val="0052648A"/>
    <w:rsid w:val="00586030"/>
    <w:rsid w:val="005B7500"/>
    <w:rsid w:val="005D6691"/>
    <w:rsid w:val="005D67B2"/>
    <w:rsid w:val="005E2359"/>
    <w:rsid w:val="006450A4"/>
    <w:rsid w:val="00731C11"/>
    <w:rsid w:val="0074138B"/>
    <w:rsid w:val="007D4F8A"/>
    <w:rsid w:val="00816F0A"/>
    <w:rsid w:val="00817264"/>
    <w:rsid w:val="00850A2F"/>
    <w:rsid w:val="008D2D27"/>
    <w:rsid w:val="008F1423"/>
    <w:rsid w:val="00A44A8E"/>
    <w:rsid w:val="00B452DB"/>
    <w:rsid w:val="00B532A6"/>
    <w:rsid w:val="00B87202"/>
    <w:rsid w:val="00B95DD2"/>
    <w:rsid w:val="00C119D9"/>
    <w:rsid w:val="00C40FEF"/>
    <w:rsid w:val="00C865F6"/>
    <w:rsid w:val="00CC1B26"/>
    <w:rsid w:val="00CC3885"/>
    <w:rsid w:val="00CC63AE"/>
    <w:rsid w:val="00CE32DC"/>
    <w:rsid w:val="00D61F4A"/>
    <w:rsid w:val="00D90454"/>
    <w:rsid w:val="00DC4B5D"/>
    <w:rsid w:val="00DD6066"/>
    <w:rsid w:val="00DF4D9D"/>
    <w:rsid w:val="00E7345E"/>
    <w:rsid w:val="00E8360D"/>
    <w:rsid w:val="00EE2E1C"/>
    <w:rsid w:val="00F128F4"/>
    <w:rsid w:val="00F91775"/>
    <w:rsid w:val="00FA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jc w:val="center"/>
      <w:outlineLvl w:val="0"/>
    </w:pPr>
    <w:rPr>
      <w:rFonts w:eastAsia="PMingLiU"/>
      <w:b/>
      <w:snapToGrid w:val="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jc w:val="both"/>
      <w:outlineLvl w:val="3"/>
    </w:pPr>
    <w:rPr>
      <w:rFonts w:eastAsia="PMingLiU"/>
      <w:b/>
      <w:i/>
      <w:iCs/>
      <w:snapToGrid w:val="0"/>
      <w:spacing w:val="-3"/>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nhideWhenUsed/>
    <w:rsid w:val="00586030"/>
    <w:pPr>
      <w:spacing w:before="100" w:beforeAutospacing="1" w:after="100" w:afterAutospacing="1"/>
    </w:pPr>
    <w:rPr>
      <w:lang w:eastAsia="zh-CN"/>
    </w:rPr>
  </w:style>
  <w:style w:type="paragraph" w:styleId="EndnoteText">
    <w:name w:val="endnote text"/>
    <w:basedOn w:val="Normal"/>
    <w:semiHidden/>
    <w:pPr>
      <w:widowControl w:val="0"/>
    </w:pPr>
    <w:rPr>
      <w:rFonts w:ascii="Courier New" w:hAnsi="Courier New"/>
      <w:snapToGrid w:val="0"/>
      <w:szCs w:val="20"/>
    </w:rPr>
  </w:style>
  <w:style w:type="character" w:styleId="Strong">
    <w:name w:val="Strong"/>
    <w:qFormat/>
    <w:rsid w:val="00586030"/>
    <w:rPr>
      <w:b/>
      <w:bCs/>
    </w:rPr>
  </w:style>
  <w:style w:type="character" w:customStyle="1" w:styleId="eudoraheader">
    <w:name w:val="eudoraheader"/>
    <w:basedOn w:val="DefaultParagraphFont"/>
    <w:rsid w:val="005D67B2"/>
  </w:style>
  <w:style w:type="character" w:customStyle="1" w:styleId="exact">
    <w:name w:val="exact"/>
    <w:basedOn w:val="DefaultParagraphFont"/>
    <w:rsid w:val="005D6691"/>
  </w:style>
  <w:style w:type="paragraph" w:styleId="BalloonText">
    <w:name w:val="Balloon Text"/>
    <w:basedOn w:val="Normal"/>
    <w:link w:val="BalloonTextChar"/>
    <w:rsid w:val="00B452DB"/>
    <w:rPr>
      <w:rFonts w:ascii="Tahoma" w:hAnsi="Tahoma" w:cs="Tahoma"/>
      <w:sz w:val="16"/>
      <w:szCs w:val="16"/>
    </w:rPr>
  </w:style>
  <w:style w:type="character" w:customStyle="1" w:styleId="BalloonTextChar">
    <w:name w:val="Balloon Text Char"/>
    <w:basedOn w:val="DefaultParagraphFont"/>
    <w:link w:val="BalloonText"/>
    <w:rsid w:val="00B452DB"/>
    <w:rPr>
      <w:rFonts w:ascii="Tahoma" w:hAnsi="Tahoma" w:cs="Tahoma"/>
      <w:sz w:val="16"/>
      <w:szCs w:val="16"/>
    </w:rPr>
  </w:style>
  <w:style w:type="paragraph" w:styleId="BodyText">
    <w:name w:val="Body Text"/>
    <w:basedOn w:val="Normal"/>
    <w:link w:val="BodyTextChar"/>
    <w:rsid w:val="008F1423"/>
    <w:pPr>
      <w:spacing w:after="120"/>
    </w:pPr>
  </w:style>
  <w:style w:type="character" w:customStyle="1" w:styleId="BodyTextChar">
    <w:name w:val="Body Text Char"/>
    <w:basedOn w:val="DefaultParagraphFont"/>
    <w:link w:val="BodyText"/>
    <w:rsid w:val="008F14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jc w:val="center"/>
      <w:outlineLvl w:val="0"/>
    </w:pPr>
    <w:rPr>
      <w:rFonts w:eastAsia="PMingLiU"/>
      <w:b/>
      <w:snapToGrid w:val="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jc w:val="both"/>
      <w:outlineLvl w:val="3"/>
    </w:pPr>
    <w:rPr>
      <w:rFonts w:eastAsia="PMingLiU"/>
      <w:b/>
      <w:i/>
      <w:iCs/>
      <w:snapToGrid w:val="0"/>
      <w:spacing w:val="-3"/>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nhideWhenUsed/>
    <w:rsid w:val="00586030"/>
    <w:pPr>
      <w:spacing w:before="100" w:beforeAutospacing="1" w:after="100" w:afterAutospacing="1"/>
    </w:pPr>
    <w:rPr>
      <w:lang w:eastAsia="zh-CN"/>
    </w:rPr>
  </w:style>
  <w:style w:type="paragraph" w:styleId="EndnoteText">
    <w:name w:val="endnote text"/>
    <w:basedOn w:val="Normal"/>
    <w:semiHidden/>
    <w:pPr>
      <w:widowControl w:val="0"/>
    </w:pPr>
    <w:rPr>
      <w:rFonts w:ascii="Courier New" w:hAnsi="Courier New"/>
      <w:snapToGrid w:val="0"/>
      <w:szCs w:val="20"/>
    </w:rPr>
  </w:style>
  <w:style w:type="character" w:styleId="Strong">
    <w:name w:val="Strong"/>
    <w:qFormat/>
    <w:rsid w:val="00586030"/>
    <w:rPr>
      <w:b/>
      <w:bCs/>
    </w:rPr>
  </w:style>
  <w:style w:type="character" w:customStyle="1" w:styleId="eudoraheader">
    <w:name w:val="eudoraheader"/>
    <w:basedOn w:val="DefaultParagraphFont"/>
    <w:rsid w:val="005D67B2"/>
  </w:style>
  <w:style w:type="character" w:customStyle="1" w:styleId="exact">
    <w:name w:val="exact"/>
    <w:basedOn w:val="DefaultParagraphFont"/>
    <w:rsid w:val="005D6691"/>
  </w:style>
  <w:style w:type="paragraph" w:styleId="BalloonText">
    <w:name w:val="Balloon Text"/>
    <w:basedOn w:val="Normal"/>
    <w:link w:val="BalloonTextChar"/>
    <w:rsid w:val="00B452DB"/>
    <w:rPr>
      <w:rFonts w:ascii="Tahoma" w:hAnsi="Tahoma" w:cs="Tahoma"/>
      <w:sz w:val="16"/>
      <w:szCs w:val="16"/>
    </w:rPr>
  </w:style>
  <w:style w:type="character" w:customStyle="1" w:styleId="BalloonTextChar">
    <w:name w:val="Balloon Text Char"/>
    <w:basedOn w:val="DefaultParagraphFont"/>
    <w:link w:val="BalloonText"/>
    <w:rsid w:val="00B452DB"/>
    <w:rPr>
      <w:rFonts w:ascii="Tahoma" w:hAnsi="Tahoma" w:cs="Tahoma"/>
      <w:sz w:val="16"/>
      <w:szCs w:val="16"/>
    </w:rPr>
  </w:style>
  <w:style w:type="paragraph" w:styleId="BodyText">
    <w:name w:val="Body Text"/>
    <w:basedOn w:val="Normal"/>
    <w:link w:val="BodyTextChar"/>
    <w:rsid w:val="008F1423"/>
    <w:pPr>
      <w:spacing w:after="120"/>
    </w:pPr>
  </w:style>
  <w:style w:type="character" w:customStyle="1" w:styleId="BodyTextChar">
    <w:name w:val="Body Text Char"/>
    <w:basedOn w:val="DefaultParagraphFont"/>
    <w:link w:val="BodyText"/>
    <w:rsid w:val="008F14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hyperlink" Target="http://wweb.uta.edu/aao/fao/" TargetMode="External"/><Relationship Id="rId12" Type="http://schemas.openxmlformats.org/officeDocument/2006/relationships/hyperlink" Target="file:///C:\Users\kruzic\Desktop\Class%20Notes%20Folder\4355-5326\jmhood@uta.edu" TargetMode="External"/><Relationship Id="rId17" Type="http://schemas.openxmlformats.org/officeDocument/2006/relationships/hyperlink" Target="http://www.uta.edu/universitycollege/current/academic-support/learning-center/tutoring/index.php"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titleI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news/info/campus-carry/" TargetMode="External"/><Relationship Id="rId23" Type="http://schemas.openxmlformats.org/officeDocument/2006/relationships/fontTable" Target="fontTable.xm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microsoft.com/office/2007/relationships/stylesWithEffects" Target="stylesWithEffect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313A-D2F7-4FFD-AA75-549A542F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21081</CharactersWithSpaces>
  <SharedDoc>false</SharedDoc>
  <HLinks>
    <vt:vector size="282" baseType="variant">
      <vt:variant>
        <vt:i4>917611</vt:i4>
      </vt:variant>
      <vt:variant>
        <vt:i4>138</vt:i4>
      </vt:variant>
      <vt:variant>
        <vt:i4>0</vt:i4>
      </vt:variant>
      <vt:variant>
        <vt:i4>5</vt:i4>
      </vt:variant>
      <vt:variant>
        <vt:lpwstr>http://gtrkay@uta.edu/</vt:lpwstr>
      </vt:variant>
      <vt:variant>
        <vt:lpwstr/>
      </vt:variant>
      <vt:variant>
        <vt:i4>917611</vt:i4>
      </vt:variant>
      <vt:variant>
        <vt:i4>135</vt:i4>
      </vt:variant>
      <vt:variant>
        <vt:i4>0</vt:i4>
      </vt:variant>
      <vt:variant>
        <vt:i4>5</vt:i4>
      </vt:variant>
      <vt:variant>
        <vt:lpwstr>http://gtrkay@uta.edu/</vt:lpwstr>
      </vt:variant>
      <vt:variant>
        <vt:lpwstr/>
      </vt:variant>
      <vt:variant>
        <vt:i4>7208984</vt:i4>
      </vt:variant>
      <vt:variant>
        <vt:i4>132</vt:i4>
      </vt:variant>
      <vt:variant>
        <vt:i4>0</vt:i4>
      </vt:variant>
      <vt:variant>
        <vt:i4>5</vt:i4>
      </vt:variant>
      <vt:variant>
        <vt:lpwstr>http://amherzog@uta.edu/</vt:lpwstr>
      </vt:variant>
      <vt:variant>
        <vt:lpwstr/>
      </vt:variant>
      <vt:variant>
        <vt:i4>5898367</vt:i4>
      </vt:variant>
      <vt:variant>
        <vt:i4>129</vt:i4>
      </vt:variant>
      <vt:variant>
        <vt:i4>0</vt:i4>
      </vt:variant>
      <vt:variant>
        <vt:i4>5</vt:i4>
      </vt:variant>
      <vt:variant>
        <vt:lpwstr>http://rafia@uta.edu/</vt:lpwstr>
      </vt:variant>
      <vt:variant>
        <vt:lpwstr/>
      </vt:variant>
      <vt:variant>
        <vt:i4>5963889</vt:i4>
      </vt:variant>
      <vt:variant>
        <vt:i4>126</vt:i4>
      </vt:variant>
      <vt:variant>
        <vt:i4>0</vt:i4>
      </vt:variant>
      <vt:variant>
        <vt:i4>5</vt:i4>
      </vt:variant>
      <vt:variant>
        <vt:lpwstr>http://peace@uta.edu/</vt:lpwstr>
      </vt:variant>
      <vt:variant>
        <vt:lpwstr/>
      </vt:variant>
      <vt:variant>
        <vt:i4>7208984</vt:i4>
      </vt:variant>
      <vt:variant>
        <vt:i4>123</vt:i4>
      </vt:variant>
      <vt:variant>
        <vt:i4>0</vt:i4>
      </vt:variant>
      <vt:variant>
        <vt:i4>5</vt:i4>
      </vt:variant>
      <vt:variant>
        <vt:lpwstr>http://amherzog@uta.edu/</vt:lpwstr>
      </vt:variant>
      <vt:variant>
        <vt:lpwstr/>
      </vt:variant>
      <vt:variant>
        <vt:i4>262176</vt:i4>
      </vt:variant>
      <vt:variant>
        <vt:i4>120</vt:i4>
      </vt:variant>
      <vt:variant>
        <vt:i4>0</vt:i4>
      </vt:variant>
      <vt:variant>
        <vt:i4>5</vt:i4>
      </vt:variant>
      <vt:variant>
        <vt:lpwstr>http://library-sc@listserv.uta.edu/</vt:lpwstr>
      </vt:variant>
      <vt:variant>
        <vt:lpwstr/>
      </vt:variant>
      <vt:variant>
        <vt:i4>196625</vt:i4>
      </vt:variant>
      <vt:variant>
        <vt:i4>117</vt:i4>
      </vt:variant>
      <vt:variant>
        <vt:i4>0</vt:i4>
      </vt:variant>
      <vt:variant>
        <vt:i4>5</vt:i4>
      </vt:variant>
      <vt:variant>
        <vt:lpwstr>http://openroom.uta.edu/</vt:lpwstr>
      </vt:variant>
      <vt:variant>
        <vt:lpwstr/>
      </vt:variant>
      <vt:variant>
        <vt:i4>2621543</vt:i4>
      </vt:variant>
      <vt:variant>
        <vt:i4>114</vt:i4>
      </vt:variant>
      <vt:variant>
        <vt:i4>0</vt:i4>
      </vt:variant>
      <vt:variant>
        <vt:i4>5</vt:i4>
      </vt:variant>
      <vt:variant>
        <vt:lpwstr>http://library.uta.edu/special-collections</vt:lpwstr>
      </vt:variant>
      <vt:variant>
        <vt:lpwstr/>
      </vt:variant>
      <vt:variant>
        <vt:i4>7405666</vt:i4>
      </vt:variant>
      <vt:variant>
        <vt:i4>111</vt:i4>
      </vt:variant>
      <vt:variant>
        <vt:i4>0</vt:i4>
      </vt:variant>
      <vt:variant>
        <vt:i4>5</vt:i4>
      </vt:variant>
      <vt:variant>
        <vt:lpwstr>http://fablab.uta.edu/</vt:lpwstr>
      </vt:variant>
      <vt:variant>
        <vt:lpwstr/>
      </vt:variant>
      <vt:variant>
        <vt:i4>2031638</vt:i4>
      </vt:variant>
      <vt:variant>
        <vt:i4>108</vt:i4>
      </vt:variant>
      <vt:variant>
        <vt:i4>0</vt:i4>
      </vt:variant>
      <vt:variant>
        <vt:i4>5</vt:i4>
      </vt:variant>
      <vt:variant>
        <vt:lpwstr>http://pulse.uta.edu/vwebv/enterCourseReserve.do</vt:lpwstr>
      </vt:variant>
      <vt:variant>
        <vt:lpwstr/>
      </vt:variant>
      <vt:variant>
        <vt:i4>6553662</vt:i4>
      </vt:variant>
      <vt:variant>
        <vt:i4>105</vt:i4>
      </vt:variant>
      <vt:variant>
        <vt:i4>0</vt:i4>
      </vt:variant>
      <vt:variant>
        <vt:i4>5</vt:i4>
      </vt:variant>
      <vt:variant>
        <vt:lpwstr>http://libguides.uta.edu/az.php</vt:lpwstr>
      </vt:variant>
      <vt:variant>
        <vt:lpwstr/>
      </vt:variant>
      <vt:variant>
        <vt:i4>5308422</vt:i4>
      </vt:variant>
      <vt:variant>
        <vt:i4>102</vt:i4>
      </vt:variant>
      <vt:variant>
        <vt:i4>0</vt:i4>
      </vt:variant>
      <vt:variant>
        <vt:i4>5</vt:i4>
      </vt:variant>
      <vt:variant>
        <vt:lpwstr>http://library.uta.edu/subject-librarians</vt:lpwstr>
      </vt:variant>
      <vt:variant>
        <vt:lpwstr/>
      </vt:variant>
      <vt:variant>
        <vt:i4>4390939</vt:i4>
      </vt:variant>
      <vt:variant>
        <vt:i4>99</vt:i4>
      </vt:variant>
      <vt:variant>
        <vt:i4>0</vt:i4>
      </vt:variant>
      <vt:variant>
        <vt:i4>5</vt:i4>
      </vt:variant>
      <vt:variant>
        <vt:lpwstr>http://libguides.uta.edu/</vt:lpwstr>
      </vt:variant>
      <vt:variant>
        <vt:lpwstr/>
      </vt:variant>
      <vt:variant>
        <vt:i4>5373981</vt:i4>
      </vt:variant>
      <vt:variant>
        <vt:i4>96</vt:i4>
      </vt:variant>
      <vt:variant>
        <vt:i4>0</vt:i4>
      </vt:variant>
      <vt:variant>
        <vt:i4>5</vt:i4>
      </vt:variant>
      <vt:variant>
        <vt:lpwstr>http://library.uta.edu/how-to</vt:lpwstr>
      </vt:variant>
      <vt:variant>
        <vt:lpwstr/>
      </vt:variant>
      <vt:variant>
        <vt:i4>2424938</vt:i4>
      </vt:variant>
      <vt:variant>
        <vt:i4>93</vt:i4>
      </vt:variant>
      <vt:variant>
        <vt:i4>0</vt:i4>
      </vt:variant>
      <vt:variant>
        <vt:i4>5</vt:i4>
      </vt:variant>
      <vt:variant>
        <vt:lpwstr>http://ask.uta.edu/</vt:lpwstr>
      </vt:variant>
      <vt:variant>
        <vt:lpwstr/>
      </vt:variant>
      <vt:variant>
        <vt:i4>917575</vt:i4>
      </vt:variant>
      <vt:variant>
        <vt:i4>90</vt:i4>
      </vt:variant>
      <vt:variant>
        <vt:i4>0</vt:i4>
      </vt:variant>
      <vt:variant>
        <vt:i4>5</vt:i4>
      </vt:variant>
      <vt:variant>
        <vt:lpwstr>http://library.uta.edu/academic-plaza</vt:lpwstr>
      </vt:variant>
      <vt:variant>
        <vt:lpwstr/>
      </vt:variant>
      <vt:variant>
        <vt:i4>3735664</vt:i4>
      </vt:variant>
      <vt:variant>
        <vt:i4>87</vt:i4>
      </vt:variant>
      <vt:variant>
        <vt:i4>0</vt:i4>
      </vt:variant>
      <vt:variant>
        <vt:i4>5</vt:i4>
      </vt:variant>
      <vt:variant>
        <vt:lpwstr>http://library.uta.edu/</vt:lpwstr>
      </vt:variant>
      <vt:variant>
        <vt:lpwstr/>
      </vt:variant>
      <vt:variant>
        <vt:i4>3407930</vt:i4>
      </vt:variant>
      <vt:variant>
        <vt:i4>84</vt:i4>
      </vt:variant>
      <vt:variant>
        <vt:i4>0</vt:i4>
      </vt:variant>
      <vt:variant>
        <vt:i4>5</vt:i4>
      </vt:variant>
      <vt:variant>
        <vt:lpwstr>http://www.uta.edu/uta/acadcal.php</vt:lpwstr>
      </vt:variant>
      <vt:variant>
        <vt:lpwstr/>
      </vt:variant>
      <vt:variant>
        <vt:i4>3997799</vt:i4>
      </vt:variant>
      <vt:variant>
        <vt:i4>81</vt:i4>
      </vt:variant>
      <vt:variant>
        <vt:i4>0</vt:i4>
      </vt:variant>
      <vt:variant>
        <vt:i4>5</vt:i4>
      </vt:variant>
      <vt:variant>
        <vt:lpwstr>http://wweb.uta.edu/aao/recordsandregistration/</vt:lpwstr>
      </vt:variant>
      <vt:variant>
        <vt:lpwstr/>
      </vt:variant>
      <vt:variant>
        <vt:i4>7733364</vt:i4>
      </vt:variant>
      <vt:variant>
        <vt:i4>78</vt:i4>
      </vt:variant>
      <vt:variant>
        <vt:i4>0</vt:i4>
      </vt:variant>
      <vt:variant>
        <vt:i4>5</vt:i4>
      </vt:variant>
      <vt:variant>
        <vt:lpwstr>http://www.legis.state.tx.us/tlodocs/81R/billtext/html/HB02504F.HTM</vt:lpwstr>
      </vt:variant>
      <vt:variant>
        <vt:lpwstr/>
      </vt:variant>
      <vt:variant>
        <vt:i4>3670076</vt:i4>
      </vt:variant>
      <vt:variant>
        <vt:i4>75</vt:i4>
      </vt:variant>
      <vt:variant>
        <vt:i4>0</vt:i4>
      </vt:variant>
      <vt:variant>
        <vt:i4>5</vt:i4>
      </vt:variant>
      <vt:variant>
        <vt:lpwstr>http://www.uta.edu/library/help/subject-librarians.php</vt:lpwstr>
      </vt:variant>
      <vt:variant>
        <vt:lpwstr/>
      </vt:variant>
      <vt:variant>
        <vt:i4>917575</vt:i4>
      </vt:variant>
      <vt:variant>
        <vt:i4>72</vt:i4>
      </vt:variant>
      <vt:variant>
        <vt:i4>0</vt:i4>
      </vt:variant>
      <vt:variant>
        <vt:i4>5</vt:i4>
      </vt:variant>
      <vt:variant>
        <vt:lpwstr>http://library.uta.edu/academic-plaza</vt:lpwstr>
      </vt:variant>
      <vt:variant>
        <vt:lpwstr/>
      </vt:variant>
      <vt:variant>
        <vt:i4>2883638</vt:i4>
      </vt:variant>
      <vt:variant>
        <vt:i4>69</vt:i4>
      </vt:variant>
      <vt:variant>
        <vt:i4>0</vt:i4>
      </vt:variant>
      <vt:variant>
        <vt:i4>5</vt:i4>
      </vt:variant>
      <vt:variant>
        <vt:lpwstr>http://www.uta.edu/owl</vt:lpwstr>
      </vt:variant>
      <vt:variant>
        <vt:lpwstr/>
      </vt:variant>
      <vt:variant>
        <vt:i4>1638449</vt:i4>
      </vt:variant>
      <vt:variant>
        <vt:i4>66</vt:i4>
      </vt:variant>
      <vt:variant>
        <vt:i4>0</vt:i4>
      </vt:variant>
      <vt:variant>
        <vt:i4>5</vt:i4>
      </vt:variant>
      <vt:variant>
        <vt:lpwstr>mailto:IDEAS@uta.edu</vt:lpwstr>
      </vt:variant>
      <vt:variant>
        <vt:lpwstr/>
      </vt:variant>
      <vt:variant>
        <vt:i4>5177359</vt:i4>
      </vt:variant>
      <vt:variant>
        <vt:i4>63</vt:i4>
      </vt:variant>
      <vt:variant>
        <vt:i4>0</vt:i4>
      </vt:variant>
      <vt:variant>
        <vt:i4>5</vt:i4>
      </vt:variant>
      <vt:variant>
        <vt:lpwstr>http://www.uta.edu/universitycollege/resources/index.php</vt:lpwstr>
      </vt:variant>
      <vt:variant>
        <vt:lpwstr/>
      </vt:variant>
      <vt:variant>
        <vt:i4>131113</vt:i4>
      </vt:variant>
      <vt:variant>
        <vt:i4>60</vt:i4>
      </vt:variant>
      <vt:variant>
        <vt:i4>0</vt:i4>
      </vt:variant>
      <vt:variant>
        <vt:i4>5</vt:i4>
      </vt:variant>
      <vt:variant>
        <vt:lpwstr>mailto:resources@uta.edu</vt:lpwstr>
      </vt:variant>
      <vt:variant>
        <vt:lpwstr/>
      </vt:variant>
      <vt:variant>
        <vt:i4>2228271</vt:i4>
      </vt:variant>
      <vt:variant>
        <vt:i4>57</vt:i4>
      </vt:variant>
      <vt:variant>
        <vt:i4>0</vt:i4>
      </vt:variant>
      <vt:variant>
        <vt:i4>5</vt:i4>
      </vt:variant>
      <vt:variant>
        <vt:lpwstr>http://www.uta.edu/universitycollege/current/academic-support/mcnair/index.php</vt:lpwstr>
      </vt:variant>
      <vt:variant>
        <vt:lpwstr/>
      </vt:variant>
      <vt:variant>
        <vt:i4>7733297</vt:i4>
      </vt:variant>
      <vt:variant>
        <vt:i4>54</vt:i4>
      </vt:variant>
      <vt:variant>
        <vt:i4>0</vt:i4>
      </vt:variant>
      <vt:variant>
        <vt:i4>5</vt:i4>
      </vt:variant>
      <vt:variant>
        <vt:lpwstr>http://www.uta.edu/universitycollege/resources/advising.php</vt:lpwstr>
      </vt:variant>
      <vt:variant>
        <vt:lpwstr/>
      </vt:variant>
      <vt:variant>
        <vt:i4>1572876</vt:i4>
      </vt:variant>
      <vt:variant>
        <vt:i4>51</vt:i4>
      </vt:variant>
      <vt:variant>
        <vt:i4>0</vt:i4>
      </vt:variant>
      <vt:variant>
        <vt:i4>5</vt:i4>
      </vt:variant>
      <vt:variant>
        <vt:lpwstr>http://www.uta.edu/universitycollege/resources/college-based-clinics-labs.php</vt:lpwstr>
      </vt:variant>
      <vt:variant>
        <vt:lpwstr/>
      </vt:variant>
      <vt:variant>
        <vt:i4>1572890</vt:i4>
      </vt:variant>
      <vt:variant>
        <vt:i4>48</vt:i4>
      </vt:variant>
      <vt:variant>
        <vt:i4>0</vt:i4>
      </vt:variant>
      <vt:variant>
        <vt:i4>5</vt:i4>
      </vt:variant>
      <vt:variant>
        <vt:lpwstr>http://www.uta.edu/universitycollege/current/academic-support/learning-center/tutoring/index.php</vt:lpwstr>
      </vt:variant>
      <vt:variant>
        <vt:lpwstr/>
      </vt:variant>
      <vt:variant>
        <vt:i4>3080231</vt:i4>
      </vt:variant>
      <vt:variant>
        <vt:i4>45</vt:i4>
      </vt:variant>
      <vt:variant>
        <vt:i4>0</vt:i4>
      </vt:variant>
      <vt:variant>
        <vt:i4>5</vt:i4>
      </vt:variant>
      <vt:variant>
        <vt:lpwstr>http://www.uta.edu/sfs</vt:lpwstr>
      </vt:variant>
      <vt:variant>
        <vt:lpwstr/>
      </vt:variant>
      <vt:variant>
        <vt:i4>7471229</vt:i4>
      </vt:variant>
      <vt:variant>
        <vt:i4>42</vt:i4>
      </vt:variant>
      <vt:variant>
        <vt:i4>0</vt:i4>
      </vt:variant>
      <vt:variant>
        <vt:i4>5</vt:i4>
      </vt:variant>
      <vt:variant>
        <vt:lpwstr>http://www.uta.edu/news/info/campus-carry/</vt:lpwstr>
      </vt:variant>
      <vt:variant>
        <vt:lpwstr/>
      </vt:variant>
      <vt:variant>
        <vt:i4>7340154</vt:i4>
      </vt:variant>
      <vt:variant>
        <vt:i4>39</vt:i4>
      </vt:variant>
      <vt:variant>
        <vt:i4>0</vt:i4>
      </vt:variant>
      <vt:variant>
        <vt:i4>5</vt:i4>
      </vt:variant>
      <vt:variant>
        <vt:lpwstr>http://www.uta.edu/oit/cs/email/mavmail.php</vt:lpwstr>
      </vt:variant>
      <vt:variant>
        <vt:lpwstr/>
      </vt:variant>
      <vt:variant>
        <vt:i4>1966152</vt:i4>
      </vt:variant>
      <vt:variant>
        <vt:i4>36</vt:i4>
      </vt:variant>
      <vt:variant>
        <vt:i4>0</vt:i4>
      </vt:variant>
      <vt:variant>
        <vt:i4>5</vt:i4>
      </vt:variant>
      <vt:variant>
        <vt:lpwstr>https://www.uta.edu/conduct/</vt:lpwstr>
      </vt:variant>
      <vt:variant>
        <vt:lpwstr/>
      </vt:variant>
      <vt:variant>
        <vt:i4>6422547</vt:i4>
      </vt:variant>
      <vt:variant>
        <vt:i4>33</vt:i4>
      </vt:variant>
      <vt:variant>
        <vt:i4>0</vt:i4>
      </vt:variant>
      <vt:variant>
        <vt:i4>5</vt:i4>
      </vt:variant>
      <vt:variant>
        <vt:lpwstr>jmhood@uta.edu</vt:lpwstr>
      </vt:variant>
      <vt:variant>
        <vt:lpwstr/>
      </vt:variant>
      <vt:variant>
        <vt:i4>3276845</vt:i4>
      </vt:variant>
      <vt:variant>
        <vt:i4>30</vt:i4>
      </vt:variant>
      <vt:variant>
        <vt:i4>0</vt:i4>
      </vt:variant>
      <vt:variant>
        <vt:i4>5</vt:i4>
      </vt:variant>
      <vt:variant>
        <vt:lpwstr>http://www.uta.edu/titleIX</vt:lpwstr>
      </vt:variant>
      <vt:variant>
        <vt:lpwstr/>
      </vt:variant>
      <vt:variant>
        <vt:i4>6619168</vt:i4>
      </vt:variant>
      <vt:variant>
        <vt:i4>27</vt:i4>
      </vt:variant>
      <vt:variant>
        <vt:i4>0</vt:i4>
      </vt:variant>
      <vt:variant>
        <vt:i4>5</vt:i4>
      </vt:variant>
      <vt:variant>
        <vt:lpwstr>http://www.uta.edu/hr/eos/index.php</vt:lpwstr>
      </vt:variant>
      <vt:variant>
        <vt:lpwstr/>
      </vt:variant>
      <vt:variant>
        <vt:i4>1245267</vt:i4>
      </vt:variant>
      <vt:variant>
        <vt:i4>24</vt:i4>
      </vt:variant>
      <vt:variant>
        <vt:i4>0</vt:i4>
      </vt:variant>
      <vt:variant>
        <vt:i4>5</vt:i4>
      </vt:variant>
      <vt:variant>
        <vt:lpwstr>http://www.uta.edu/caps/</vt:lpwstr>
      </vt:variant>
      <vt:variant>
        <vt:lpwstr/>
      </vt:variant>
      <vt:variant>
        <vt:i4>4325449</vt:i4>
      </vt:variant>
      <vt:variant>
        <vt:i4>21</vt:i4>
      </vt:variant>
      <vt:variant>
        <vt:i4>0</vt:i4>
      </vt:variant>
      <vt:variant>
        <vt:i4>5</vt:i4>
      </vt:variant>
      <vt:variant>
        <vt:lpwstr>http://www.uta.edu/disability</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4194395</vt:i4>
      </vt:variant>
      <vt:variant>
        <vt:i4>12</vt:i4>
      </vt:variant>
      <vt:variant>
        <vt:i4>0</vt:i4>
      </vt:variant>
      <vt:variant>
        <vt:i4>5</vt:i4>
      </vt:variant>
      <vt:variant>
        <vt:lpwstr>https://webapps.uta.edu/oit/selfservice/</vt:lpwstr>
      </vt:variant>
      <vt:variant>
        <vt:lpwstr/>
      </vt:variant>
      <vt:variant>
        <vt:i4>6029315</vt:i4>
      </vt:variant>
      <vt:variant>
        <vt:i4>9</vt:i4>
      </vt:variant>
      <vt:variant>
        <vt:i4>0</vt:i4>
      </vt:variant>
      <vt:variant>
        <vt:i4>5</vt:i4>
      </vt:variant>
      <vt:variant>
        <vt:lpwstr>http://www.uta.edu/oit/email/</vt:lpwstr>
      </vt:variant>
      <vt:variant>
        <vt:lpwstr/>
      </vt:variant>
      <vt:variant>
        <vt:i4>4915292</vt:i4>
      </vt:variant>
      <vt:variant>
        <vt:i4>6</vt:i4>
      </vt:variant>
      <vt:variant>
        <vt:i4>0</vt:i4>
      </vt:variant>
      <vt:variant>
        <vt:i4>5</vt:i4>
      </vt:variant>
      <vt:variant>
        <vt:lpwstr>http://www.uta.edu/resources</vt:lpwstr>
      </vt:variant>
      <vt:variant>
        <vt:lpwstr/>
      </vt:variant>
      <vt:variant>
        <vt:i4>3276845</vt:i4>
      </vt:variant>
      <vt:variant>
        <vt:i4>3</vt:i4>
      </vt:variant>
      <vt:variant>
        <vt:i4>0</vt:i4>
      </vt:variant>
      <vt:variant>
        <vt:i4>5</vt:i4>
      </vt:variant>
      <vt:variant>
        <vt:lpwstr>http://www.uta.edu/titleIX</vt:lpwstr>
      </vt:variant>
      <vt:variant>
        <vt:lpwstr/>
      </vt:variant>
      <vt:variant>
        <vt:i4>7012432</vt:i4>
      </vt:variant>
      <vt:variant>
        <vt:i4>0</vt:i4>
      </vt:variant>
      <vt:variant>
        <vt:i4>0</vt:i4>
      </vt:variant>
      <vt:variant>
        <vt:i4>5</vt:i4>
      </vt:variant>
      <vt:variant>
        <vt:lpwstr>mailto:kruzic@uta.edu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Kruzic, Andrew P</dc:creator>
  <cp:lastModifiedBy>Kruzic, Andrew P</cp:lastModifiedBy>
  <cp:revision>8</cp:revision>
  <cp:lastPrinted>2016-08-24T16:55:00Z</cp:lastPrinted>
  <dcterms:created xsi:type="dcterms:W3CDTF">2017-08-25T22:31:00Z</dcterms:created>
  <dcterms:modified xsi:type="dcterms:W3CDTF">2017-08-28T15:44:00Z</dcterms:modified>
</cp:coreProperties>
</file>