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B6" w:rsidRPr="00042AB6" w:rsidRDefault="00042AB6" w:rsidP="00042AB6">
      <w:r w:rsidRPr="00042AB6">
        <w:rPr>
          <w:b/>
          <w:bCs/>
        </w:rPr>
        <w:t>ENGL 2319: British Literature </w:t>
      </w:r>
    </w:p>
    <w:p w:rsidR="00042AB6" w:rsidRPr="00042AB6" w:rsidRDefault="00042AB6" w:rsidP="00042AB6"/>
    <w:p w:rsidR="00042AB6" w:rsidRPr="00042AB6" w:rsidRDefault="00042AB6" w:rsidP="00042AB6">
      <w:r w:rsidRPr="00042AB6">
        <w:pict>
          <v:rect id="_x0000_i1025" style="width:0;height:1.5pt" o:hralign="center" o:hrstd="t" o:hrnoshade="t" o:hr="t" fillcolor="black" stroked="f"/>
        </w:pict>
      </w:r>
    </w:p>
    <w:p w:rsidR="00042AB6" w:rsidRPr="00042AB6" w:rsidRDefault="00042AB6" w:rsidP="00042AB6">
      <w:r w:rsidRPr="00042AB6">
        <w:rPr>
          <w:b/>
          <w:bCs/>
        </w:rPr>
        <w:t xml:space="preserve">Instructor: Dr. Michael </w:t>
      </w:r>
      <w:proofErr w:type="spellStart"/>
      <w:r w:rsidRPr="00042AB6">
        <w:rPr>
          <w:b/>
          <w:bCs/>
        </w:rPr>
        <w:t>Brittain</w:t>
      </w:r>
      <w:proofErr w:type="spellEnd"/>
    </w:p>
    <w:p w:rsidR="00042AB6" w:rsidRPr="00042AB6" w:rsidRDefault="00042AB6" w:rsidP="00042AB6">
      <w:r w:rsidRPr="00042AB6">
        <w:rPr>
          <w:b/>
          <w:bCs/>
        </w:rPr>
        <w:t>Office Number: LIB 413</w:t>
      </w:r>
    </w:p>
    <w:p w:rsidR="00042AB6" w:rsidRPr="00042AB6" w:rsidRDefault="00042AB6" w:rsidP="00042AB6">
      <w:r w:rsidRPr="00042AB6">
        <w:rPr>
          <w:b/>
          <w:bCs/>
        </w:rPr>
        <w:t>Email Address: </w:t>
      </w:r>
      <w:hyperlink r:id="rId5" w:history="1">
        <w:r w:rsidRPr="00042AB6">
          <w:rPr>
            <w:rStyle w:val="Hyperlink"/>
            <w:b/>
            <w:bCs/>
          </w:rPr>
          <w:t>brittain@uta.edu</w:t>
        </w:r>
      </w:hyperlink>
    </w:p>
    <w:p w:rsidR="00042AB6" w:rsidRPr="00042AB6" w:rsidRDefault="00042AB6" w:rsidP="00042AB6">
      <w:r w:rsidRPr="00042AB6">
        <w:rPr>
          <w:b/>
          <w:bCs/>
        </w:rPr>
        <w:t>Faculty Profile:</w:t>
      </w:r>
      <w:r w:rsidRPr="00042AB6">
        <w:t> </w:t>
      </w:r>
      <w:hyperlink r:id="rId6" w:history="1">
        <w:r w:rsidRPr="00042AB6">
          <w:rPr>
            <w:rStyle w:val="Hyperlink"/>
          </w:rPr>
          <w:t>https://mentis.uta.edu/explore/profile/michael-brittain</w:t>
        </w:r>
      </w:hyperlink>
      <w:r w:rsidRPr="00042AB6">
        <w:br/>
      </w:r>
    </w:p>
    <w:p w:rsidR="00042AB6" w:rsidRPr="00042AB6" w:rsidRDefault="00042AB6" w:rsidP="00042AB6">
      <w:r w:rsidRPr="00042AB6">
        <w:rPr>
          <w:b/>
          <w:bCs/>
        </w:rPr>
        <w:t>Office Hours: by appointment</w:t>
      </w:r>
    </w:p>
    <w:p w:rsidR="00042AB6" w:rsidRPr="00042AB6" w:rsidRDefault="00042AB6" w:rsidP="00042AB6">
      <w:r w:rsidRPr="00042AB6">
        <w:rPr>
          <w:b/>
          <w:bCs/>
        </w:rPr>
        <w:t>Time and Place of Class Meetings: Online</w:t>
      </w:r>
    </w:p>
    <w:p w:rsidR="00042AB6" w:rsidRPr="00042AB6" w:rsidRDefault="00042AB6" w:rsidP="00042AB6">
      <w:r w:rsidRPr="00042AB6">
        <w:pict>
          <v:rect id="_x0000_i1026" style="width:0;height:1.5pt" o:hralign="center" o:hrstd="t" o:hrnoshade="t" o:hr="t" fillcolor="black" stroked="f"/>
        </w:pict>
      </w:r>
    </w:p>
    <w:p w:rsidR="00042AB6" w:rsidRPr="00042AB6" w:rsidRDefault="00042AB6" w:rsidP="00042AB6">
      <w:r w:rsidRPr="00042AB6">
        <w:rPr>
          <w:b/>
          <w:bCs/>
        </w:rPr>
        <w:t>Course Description</w:t>
      </w:r>
    </w:p>
    <w:p w:rsidR="00042AB6" w:rsidRPr="00042AB6" w:rsidRDefault="00042AB6" w:rsidP="00042AB6">
      <w:r w:rsidRPr="00042AB6">
        <w:t>Concentration on works of British Literature with a focus on cultural, historical, political, and identity issues and how these issues are reflected in literature. Examines at least three genres and six authors. Emphasis on critical thinking, reading, and writing.</w:t>
      </w:r>
    </w:p>
    <w:p w:rsidR="00042AB6" w:rsidRPr="00042AB6" w:rsidRDefault="00042AB6" w:rsidP="00042AB6">
      <w:r w:rsidRPr="00042AB6">
        <w:t>Also, 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w:t>
      </w:r>
    </w:p>
    <w:p w:rsidR="00042AB6" w:rsidRPr="00042AB6" w:rsidRDefault="00042AB6" w:rsidP="00042AB6">
      <w:r w:rsidRPr="00042AB6">
        <w:rPr>
          <w:b/>
          <w:bCs/>
        </w:rPr>
        <w:t>Core Objectives</w:t>
      </w:r>
    </w:p>
    <w:p w:rsidR="00042AB6" w:rsidRPr="00042AB6" w:rsidRDefault="00042AB6" w:rsidP="00042AB6">
      <w:pPr>
        <w:numPr>
          <w:ilvl w:val="0"/>
          <w:numId w:val="1"/>
        </w:numPr>
      </w:pPr>
      <w:r w:rsidRPr="00042AB6">
        <w:t>Critical Thinking Skills: To include creative thinking, innovation, inquiry, and analysis, evaluation and synthesis of information.</w:t>
      </w:r>
    </w:p>
    <w:p w:rsidR="00042AB6" w:rsidRPr="00042AB6" w:rsidRDefault="00042AB6" w:rsidP="00042AB6">
      <w:pPr>
        <w:numPr>
          <w:ilvl w:val="0"/>
          <w:numId w:val="1"/>
        </w:numPr>
      </w:pPr>
      <w:r w:rsidRPr="00042AB6">
        <w:t>Communication Skills: To include effective development and expression of ideas through written, oral, and visual communication.</w:t>
      </w:r>
    </w:p>
    <w:p w:rsidR="00042AB6" w:rsidRPr="00042AB6" w:rsidRDefault="00042AB6" w:rsidP="00042AB6">
      <w:pPr>
        <w:numPr>
          <w:ilvl w:val="0"/>
          <w:numId w:val="1"/>
        </w:numPr>
      </w:pPr>
      <w:r w:rsidRPr="00042AB6">
        <w:t>Teamwork: To include the ability to consider different points of view and to work effectively with others to support a shared purpose or goal.</w:t>
      </w:r>
    </w:p>
    <w:p w:rsidR="00042AB6" w:rsidRPr="00042AB6" w:rsidRDefault="00042AB6" w:rsidP="00042AB6">
      <w:pPr>
        <w:numPr>
          <w:ilvl w:val="0"/>
          <w:numId w:val="1"/>
        </w:numPr>
      </w:pPr>
      <w:r w:rsidRPr="00042AB6">
        <w:t>Personal Responsibility: To include the ability to connect choices, actions and consequences to ethical decision-making.</w:t>
      </w:r>
    </w:p>
    <w:p w:rsidR="00042AB6" w:rsidRPr="00042AB6" w:rsidRDefault="00042AB6" w:rsidP="00042AB6">
      <w:r w:rsidRPr="00042AB6">
        <w:rPr>
          <w:b/>
          <w:bCs/>
        </w:rPr>
        <w:t>Student Learning Outcomes</w:t>
      </w:r>
    </w:p>
    <w:p w:rsidR="00042AB6" w:rsidRPr="00042AB6" w:rsidRDefault="00042AB6" w:rsidP="00042AB6">
      <w:pPr>
        <w:numPr>
          <w:ilvl w:val="0"/>
          <w:numId w:val="2"/>
        </w:numPr>
      </w:pPr>
      <w:r w:rsidRPr="00042AB6">
        <w:t>Students should be able to demonstrate their understanding of and their ability to analyze literary texts in written assignments.</w:t>
      </w:r>
    </w:p>
    <w:p w:rsidR="00042AB6" w:rsidRPr="00042AB6" w:rsidRDefault="00042AB6" w:rsidP="00042AB6">
      <w:pPr>
        <w:numPr>
          <w:ilvl w:val="0"/>
          <w:numId w:val="2"/>
        </w:numPr>
      </w:pPr>
      <w:r w:rsidRPr="00042AB6">
        <w:t>Students should be able to demonstrate their understanding of and their ability to analyze literary texts in online discussion activities.</w:t>
      </w:r>
    </w:p>
    <w:p w:rsidR="00042AB6" w:rsidRPr="00042AB6" w:rsidRDefault="00042AB6" w:rsidP="00042AB6">
      <w:pPr>
        <w:numPr>
          <w:ilvl w:val="0"/>
          <w:numId w:val="2"/>
        </w:numPr>
      </w:pPr>
      <w:r w:rsidRPr="00042AB6">
        <w:t>Students should be able to identify a variety of literary themes within literary texts.</w:t>
      </w:r>
    </w:p>
    <w:p w:rsidR="00042AB6" w:rsidRPr="00042AB6" w:rsidRDefault="00042AB6" w:rsidP="00042AB6">
      <w:pPr>
        <w:numPr>
          <w:ilvl w:val="0"/>
          <w:numId w:val="2"/>
        </w:numPr>
      </w:pPr>
      <w:r w:rsidRPr="00042AB6">
        <w:lastRenderedPageBreak/>
        <w:t>Students should be able to conduct research using the Internet and UTA Library resources.</w:t>
      </w:r>
    </w:p>
    <w:p w:rsidR="00042AB6" w:rsidRPr="00042AB6" w:rsidRDefault="00042AB6" w:rsidP="00042AB6">
      <w:r w:rsidRPr="00042AB6">
        <w:rPr>
          <w:b/>
          <w:bCs/>
        </w:rPr>
        <w:t>Course Goals</w:t>
      </w:r>
    </w:p>
    <w:p w:rsidR="00042AB6" w:rsidRPr="00042AB6" w:rsidRDefault="00042AB6" w:rsidP="00042AB6">
      <w:pPr>
        <w:numPr>
          <w:ilvl w:val="0"/>
          <w:numId w:val="3"/>
        </w:numPr>
      </w:pPr>
      <w:r w:rsidRPr="00042AB6">
        <w:t>To encourage students to see that literary studies matter and to foster enjoyment of literature, as students engage with ideas and beliefs in ways that extend beyond English classes.</w:t>
      </w:r>
    </w:p>
    <w:p w:rsidR="00042AB6" w:rsidRPr="00042AB6" w:rsidRDefault="00042AB6" w:rsidP="00042AB6">
      <w:pPr>
        <w:numPr>
          <w:ilvl w:val="0"/>
          <w:numId w:val="3"/>
        </w:numPr>
      </w:pPr>
      <w:r w:rsidRPr="00042AB6">
        <w:t>To help students recognize that literature does not occur as isolated literary events, but as complex dialogue within cultural and historical contexts.</w:t>
      </w:r>
    </w:p>
    <w:p w:rsidR="00042AB6" w:rsidRPr="00042AB6" w:rsidRDefault="00042AB6" w:rsidP="00042AB6">
      <w:pPr>
        <w:numPr>
          <w:ilvl w:val="0"/>
          <w:numId w:val="3"/>
        </w:numPr>
      </w:pPr>
      <w:r w:rsidRPr="00042AB6">
        <w:t>To develop students' ability to read critically by studying a variety of literary elements.</w:t>
      </w:r>
    </w:p>
    <w:p w:rsidR="00042AB6" w:rsidRPr="00042AB6" w:rsidRDefault="00042AB6" w:rsidP="00042AB6"/>
    <w:p w:rsidR="00042AB6" w:rsidRPr="00042AB6" w:rsidRDefault="00042AB6" w:rsidP="00042AB6">
      <w:r w:rsidRPr="00042AB6">
        <w:pict>
          <v:rect id="_x0000_i1027" style="width:0;height:1.5pt" o:hralign="center" o:hrstd="t" o:hrnoshade="t" o:hr="t" fillcolor="black" stroked="f"/>
        </w:pict>
      </w:r>
    </w:p>
    <w:p w:rsidR="00042AB6" w:rsidRPr="00042AB6" w:rsidRDefault="00042AB6" w:rsidP="00042AB6">
      <w:r w:rsidRPr="00042AB6">
        <w:br/>
      </w:r>
      <w:r w:rsidRPr="00042AB6">
        <w:rPr>
          <w:b/>
          <w:bCs/>
        </w:rPr>
        <w:t>Course Requirements</w:t>
      </w:r>
    </w:p>
    <w:p w:rsidR="00042AB6" w:rsidRPr="00042AB6" w:rsidRDefault="00042AB6" w:rsidP="00042AB6">
      <w:r w:rsidRPr="00042AB6">
        <w:t>All students should have a basic knowledge of computer and Internet skills in order to be successful in this course.  This basic knowledge should include how to perform computer operations such as</w:t>
      </w:r>
    </w:p>
    <w:p w:rsidR="00042AB6" w:rsidRPr="00042AB6" w:rsidRDefault="00042AB6" w:rsidP="00042AB6">
      <w:pPr>
        <w:numPr>
          <w:ilvl w:val="0"/>
          <w:numId w:val="4"/>
        </w:numPr>
      </w:pPr>
      <w:r w:rsidRPr="00042AB6">
        <w:t>Navigating the Internet and Blackboard;</w:t>
      </w:r>
    </w:p>
    <w:p w:rsidR="00042AB6" w:rsidRPr="00042AB6" w:rsidRDefault="00042AB6" w:rsidP="00042AB6">
      <w:pPr>
        <w:numPr>
          <w:ilvl w:val="0"/>
          <w:numId w:val="4"/>
        </w:numPr>
      </w:pPr>
      <w:r w:rsidRPr="00042AB6">
        <w:t>Creating, saving, uploading, and deleting files; and</w:t>
      </w:r>
    </w:p>
    <w:p w:rsidR="00042AB6" w:rsidRPr="00042AB6" w:rsidRDefault="00042AB6" w:rsidP="00042AB6">
      <w:pPr>
        <w:numPr>
          <w:ilvl w:val="0"/>
          <w:numId w:val="4"/>
        </w:numPr>
      </w:pPr>
      <w:r w:rsidRPr="00042AB6">
        <w:t>Using email and word processing software applications.</w:t>
      </w:r>
    </w:p>
    <w:p w:rsidR="00042AB6" w:rsidRPr="00042AB6" w:rsidRDefault="00042AB6" w:rsidP="00042AB6">
      <w:r w:rsidRPr="00042AB6">
        <w:t>This fully online course will be delivered in Blackboard. To access Blackboard, go to elearn.uta.edu and login with your UTA </w:t>
      </w:r>
      <w:proofErr w:type="spellStart"/>
      <w:r w:rsidRPr="00042AB6">
        <w:t>NetID</w:t>
      </w:r>
      <w:proofErr w:type="spellEnd"/>
      <w:r w:rsidRPr="00042AB6">
        <w:t> and password. </w:t>
      </w:r>
      <w:r w:rsidRPr="00042AB6">
        <w:br/>
      </w:r>
    </w:p>
    <w:p w:rsidR="00042AB6" w:rsidRPr="00042AB6" w:rsidRDefault="00042AB6" w:rsidP="00042AB6"/>
    <w:p w:rsidR="00042AB6" w:rsidRPr="00042AB6" w:rsidRDefault="00042AB6" w:rsidP="00042AB6">
      <w:r w:rsidRPr="00042AB6">
        <w:rPr>
          <w:b/>
          <w:bCs/>
        </w:rPr>
        <w:t>Required Software and Texts</w:t>
      </w:r>
    </w:p>
    <w:p w:rsidR="00042AB6" w:rsidRPr="00042AB6" w:rsidRDefault="00042AB6" w:rsidP="00042AB6">
      <w:r w:rsidRPr="00042AB6">
        <w:t>You must have access to the Internet and software applications such as MS Word and </w:t>
      </w:r>
      <w:proofErr w:type="spellStart"/>
      <w:r w:rsidRPr="00042AB6">
        <w:t>AdobeReader</w:t>
      </w:r>
      <w:proofErr w:type="spellEnd"/>
      <w:r w:rsidRPr="00042AB6">
        <w:t> to view and participate in this online course. Documents submitted to this course must be formatted as.doc, .</w:t>
      </w:r>
      <w:proofErr w:type="spellStart"/>
      <w:r w:rsidRPr="00042AB6">
        <w:t>docx</w:t>
      </w:r>
      <w:proofErr w:type="spellEnd"/>
      <w:r w:rsidRPr="00042AB6">
        <w:t>, or .rtf files.</w:t>
      </w:r>
    </w:p>
    <w:p w:rsidR="00042AB6" w:rsidRPr="00042AB6" w:rsidRDefault="00042AB6" w:rsidP="00042AB6">
      <w:r w:rsidRPr="00042AB6">
        <w:t>All required texts for this course are available free online, with the exception of Virginia Woolf's </w:t>
      </w:r>
      <w:r w:rsidRPr="00042AB6">
        <w:rPr>
          <w:i/>
          <w:iCs/>
        </w:rPr>
        <w:t>Mrs. Dalloway.</w:t>
      </w:r>
      <w:r w:rsidRPr="00042AB6">
        <w:t> Links to the required texts that are available free online can be found below. </w:t>
      </w:r>
    </w:p>
    <w:p w:rsidR="00042AB6" w:rsidRPr="00042AB6" w:rsidRDefault="00042AB6" w:rsidP="00042AB6">
      <w:pPr>
        <w:numPr>
          <w:ilvl w:val="0"/>
          <w:numId w:val="5"/>
        </w:numPr>
      </w:pPr>
      <w:hyperlink r:id="rId7" w:tgtFrame="_blank" w:tooltip="Etext for Hamlet" w:history="1">
        <w:r w:rsidRPr="00042AB6">
          <w:rPr>
            <w:rStyle w:val="Hyperlink"/>
            <w:i/>
            <w:iCs/>
          </w:rPr>
          <w:t>Hamlet</w:t>
        </w:r>
      </w:hyperlink>
      <w:r w:rsidRPr="00042AB6">
        <w:t> by William Shakespeare</w:t>
      </w:r>
      <w:r w:rsidRPr="00042AB6">
        <w:br/>
      </w:r>
    </w:p>
    <w:p w:rsidR="00042AB6" w:rsidRPr="00042AB6" w:rsidRDefault="00042AB6" w:rsidP="00042AB6">
      <w:pPr>
        <w:numPr>
          <w:ilvl w:val="0"/>
          <w:numId w:val="5"/>
        </w:numPr>
      </w:pPr>
      <w:hyperlink r:id="rId8" w:tgtFrame="_blank" w:tooltip="Etext for Frankenstein" w:history="1">
        <w:r w:rsidRPr="00042AB6">
          <w:rPr>
            <w:rStyle w:val="Hyperlink"/>
            <w:i/>
            <w:iCs/>
          </w:rPr>
          <w:t>Frankenstein</w:t>
        </w:r>
      </w:hyperlink>
      <w:r w:rsidRPr="00042AB6">
        <w:t> (1818 edition) by Mary Shelley</w:t>
      </w:r>
      <w:r w:rsidRPr="00042AB6">
        <w:br/>
      </w:r>
    </w:p>
    <w:p w:rsidR="00042AB6" w:rsidRPr="00042AB6" w:rsidRDefault="00042AB6" w:rsidP="00042AB6">
      <w:pPr>
        <w:numPr>
          <w:ilvl w:val="0"/>
          <w:numId w:val="5"/>
        </w:numPr>
      </w:pPr>
      <w:hyperlink r:id="rId9" w:tgtFrame="_blank" w:tooltip="Etext for Dracula" w:history="1">
        <w:r w:rsidRPr="00042AB6">
          <w:rPr>
            <w:rStyle w:val="Hyperlink"/>
            <w:i/>
            <w:iCs/>
          </w:rPr>
          <w:t>Dracula</w:t>
        </w:r>
      </w:hyperlink>
      <w:r w:rsidRPr="00042AB6">
        <w:t> by Bram Stoker </w:t>
      </w:r>
      <w:r w:rsidRPr="00042AB6">
        <w:br/>
      </w:r>
    </w:p>
    <w:p w:rsidR="00042AB6" w:rsidRPr="00042AB6" w:rsidRDefault="00042AB6" w:rsidP="00042AB6">
      <w:pPr>
        <w:numPr>
          <w:ilvl w:val="0"/>
          <w:numId w:val="5"/>
        </w:numPr>
      </w:pPr>
      <w:hyperlink r:id="rId10" w:tgtFrame="_blank" w:tooltip="Etext for &quot;Love Song of J. Alfred Prufrock&quot;" w:history="1">
        <w:r w:rsidRPr="00042AB6">
          <w:rPr>
            <w:rStyle w:val="Hyperlink"/>
          </w:rPr>
          <w:t xml:space="preserve">"Love Song of </w:t>
        </w:r>
        <w:proofErr w:type="spellStart"/>
        <w:r w:rsidRPr="00042AB6">
          <w:rPr>
            <w:rStyle w:val="Hyperlink"/>
          </w:rPr>
          <w:t>J.Alfred</w:t>
        </w:r>
        <w:proofErr w:type="spellEnd"/>
        <w:r w:rsidRPr="00042AB6">
          <w:rPr>
            <w:rStyle w:val="Hyperlink"/>
          </w:rPr>
          <w:t> </w:t>
        </w:r>
        <w:proofErr w:type="spellStart"/>
        <w:r w:rsidRPr="00042AB6">
          <w:rPr>
            <w:rStyle w:val="Hyperlink"/>
          </w:rPr>
          <w:t>Prufrock</w:t>
        </w:r>
        <w:proofErr w:type="spellEnd"/>
        <w:r w:rsidRPr="00042AB6">
          <w:rPr>
            <w:rStyle w:val="Hyperlink"/>
          </w:rPr>
          <w:t>"</w:t>
        </w:r>
      </w:hyperlink>
      <w:r w:rsidRPr="00042AB6">
        <w:t> by T.S. Eliot</w:t>
      </w:r>
    </w:p>
    <w:p w:rsidR="00042AB6" w:rsidRPr="00042AB6" w:rsidRDefault="00042AB6" w:rsidP="00042AB6">
      <w:pPr>
        <w:numPr>
          <w:ilvl w:val="0"/>
          <w:numId w:val="5"/>
        </w:numPr>
      </w:pPr>
      <w:hyperlink r:id="rId11" w:tgtFrame="_blank" w:tooltip="Etext for &quot;Mental Cases&quot;" w:history="1">
        <w:r w:rsidRPr="00042AB6">
          <w:rPr>
            <w:rStyle w:val="Hyperlink"/>
          </w:rPr>
          <w:t>"Mental Cases"</w:t>
        </w:r>
      </w:hyperlink>
      <w:r w:rsidRPr="00042AB6">
        <w:t> by Wilfred Owen</w:t>
      </w:r>
    </w:p>
    <w:p w:rsidR="00042AB6" w:rsidRPr="00042AB6" w:rsidRDefault="00042AB6" w:rsidP="00042AB6">
      <w:pPr>
        <w:numPr>
          <w:ilvl w:val="0"/>
          <w:numId w:val="5"/>
        </w:numPr>
      </w:pPr>
      <w:r w:rsidRPr="00042AB6">
        <w:rPr>
          <w:i/>
          <w:iCs/>
        </w:rPr>
        <w:t>Mrs. Dalloway</w:t>
      </w:r>
      <w:r w:rsidRPr="00042AB6">
        <w:t> by Virginia Woolf</w:t>
      </w:r>
    </w:p>
    <w:p w:rsidR="00042AB6" w:rsidRPr="00042AB6" w:rsidRDefault="00042AB6" w:rsidP="00042AB6">
      <w:r w:rsidRPr="00042AB6">
        <w:t>You can find an electronic unabridged version of </w:t>
      </w:r>
      <w:r w:rsidRPr="00042AB6">
        <w:rPr>
          <w:i/>
          <w:iCs/>
        </w:rPr>
        <w:t>Mrs. Dalloway </w:t>
      </w:r>
      <w:r w:rsidRPr="00042AB6">
        <w:t>at </w:t>
      </w:r>
      <w:hyperlink r:id="rId12" w:history="1">
        <w:r w:rsidRPr="00042AB6">
          <w:rPr>
            <w:rStyle w:val="Hyperlink"/>
          </w:rPr>
          <w:t>https://play.google.com/store/books/details?id=FmBqyfzLE14C</w:t>
        </w:r>
      </w:hyperlink>
      <w:r w:rsidRPr="00042AB6">
        <w:t>. You can also borrow an unabridged version of Woolf's text at the library or purchase one at your local bookstore. Links to online texts are found in the course both in the course calendar and weekly lesson folders. </w:t>
      </w:r>
      <w:r w:rsidRPr="00042AB6">
        <w:br/>
      </w:r>
    </w:p>
    <w:p w:rsidR="00042AB6" w:rsidRPr="00042AB6" w:rsidRDefault="00042AB6" w:rsidP="00042AB6">
      <w:r w:rsidRPr="00042AB6">
        <w:rPr>
          <w:i/>
          <w:iCs/>
        </w:rPr>
        <w:t>Note about course texts</w:t>
      </w:r>
      <w:r w:rsidRPr="00042AB6">
        <w:t>: Students must read </w:t>
      </w:r>
      <w:r w:rsidRPr="00042AB6">
        <w:rPr>
          <w:i/>
          <w:iCs/>
        </w:rPr>
        <w:t>all</w:t>
      </w:r>
      <w:r w:rsidRPr="00042AB6">
        <w:t> assigned course texts (There will be no substitutions of texts). If a student feels s/he cannot abide by this course policy, s/he should drop the course. It is the student’s responsibility to drop the course on or before the official university drop date. See more about UTA’s drop policy below.</w:t>
      </w:r>
    </w:p>
    <w:p w:rsidR="00042AB6" w:rsidRPr="00042AB6" w:rsidRDefault="00042AB6" w:rsidP="00042AB6">
      <w:r w:rsidRPr="00042AB6">
        <w:pict>
          <v:rect id="_x0000_i1028" style="width:0;height:1.5pt" o:hralign="center" o:hrstd="t" o:hrnoshade="t" o:hr="t" fillcolor="black" stroked="f"/>
        </w:pict>
      </w:r>
    </w:p>
    <w:p w:rsidR="00042AB6" w:rsidRPr="00042AB6" w:rsidRDefault="00042AB6" w:rsidP="00042AB6"/>
    <w:p w:rsidR="00042AB6" w:rsidRPr="00042AB6" w:rsidRDefault="00042AB6" w:rsidP="00042AB6">
      <w:r w:rsidRPr="00042AB6">
        <w:rPr>
          <w:b/>
          <w:bCs/>
        </w:rPr>
        <w:t>Course Prerequisites</w:t>
      </w:r>
    </w:p>
    <w:p w:rsidR="00042AB6" w:rsidRPr="00042AB6" w:rsidRDefault="00042AB6" w:rsidP="00042AB6">
      <w:r w:rsidRPr="00042AB6">
        <w:t>ENGL 1301 and ENGL 1302</w:t>
      </w:r>
    </w:p>
    <w:p w:rsidR="00042AB6" w:rsidRPr="00042AB6" w:rsidRDefault="00042AB6" w:rsidP="00042AB6">
      <w:r w:rsidRPr="00042AB6">
        <w:pict>
          <v:rect id="_x0000_i1029" style="width:0;height:1.5pt" o:hralign="center" o:hrstd="t" o:hrnoshade="t" o:hr="t" fillcolor="black" stroked="f"/>
        </w:pict>
      </w:r>
    </w:p>
    <w:p w:rsidR="00042AB6" w:rsidRPr="00042AB6" w:rsidRDefault="00042AB6" w:rsidP="00042AB6"/>
    <w:p w:rsidR="00042AB6" w:rsidRPr="00042AB6" w:rsidRDefault="00042AB6" w:rsidP="00042AB6">
      <w:r w:rsidRPr="00042AB6">
        <w:rPr>
          <w:b/>
          <w:bCs/>
        </w:rPr>
        <w:t>Grading Policy</w:t>
      </w:r>
      <w:r w:rsidRPr="00042AB6">
        <w:t> </w:t>
      </w:r>
    </w:p>
    <w:tbl>
      <w:tblPr>
        <w:tblW w:w="3060"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2480"/>
        <w:gridCol w:w="580"/>
      </w:tblGrid>
      <w:tr w:rsidR="00042AB6" w:rsidRPr="00042AB6" w:rsidTr="00042A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Midterm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25%</w:t>
            </w:r>
          </w:p>
        </w:tc>
      </w:tr>
      <w:tr w:rsidR="00042AB6" w:rsidRPr="00042AB6" w:rsidTr="00042A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Final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25%</w:t>
            </w:r>
          </w:p>
        </w:tc>
      </w:tr>
      <w:tr w:rsidR="00042AB6" w:rsidRPr="00042AB6" w:rsidTr="00042A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Signature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25%</w:t>
            </w:r>
          </w:p>
        </w:tc>
      </w:tr>
      <w:tr w:rsidR="00042AB6" w:rsidRPr="00042AB6" w:rsidTr="00042A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Quizzes</w:t>
            </w:r>
          </w:p>
        </w:tc>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10%</w:t>
            </w:r>
          </w:p>
        </w:tc>
      </w:tr>
      <w:tr w:rsidR="00042AB6" w:rsidRPr="00042AB6" w:rsidTr="00042A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Discussions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15%</w:t>
            </w:r>
          </w:p>
        </w:tc>
      </w:tr>
    </w:tbl>
    <w:p w:rsidR="00042AB6" w:rsidRPr="00042AB6" w:rsidRDefault="00042AB6" w:rsidP="00042AB6"/>
    <w:p w:rsidR="00042AB6" w:rsidRPr="00042AB6" w:rsidRDefault="00042AB6" w:rsidP="00042AB6">
      <w:r w:rsidRPr="00042AB6">
        <w:t>Final grades will be calculated as follows: A=90-100%, B=80-89%, C=70-79%, D=60-69%. F=59% and below.</w:t>
      </w:r>
    </w:p>
    <w:p w:rsidR="00042AB6" w:rsidRPr="00042AB6" w:rsidRDefault="00042AB6" w:rsidP="00042AB6">
      <w:r w:rsidRPr="00042AB6">
        <w:t>Also, all course work must be submitted before midnight Central Daylight Time (CDT) on the date specified. Quizzes and exams cannot be taken early except for exceptional reasons beyond the student's control. The instructor must approve all early quiz and exam submissions.</w:t>
      </w:r>
      <w:r w:rsidRPr="00042AB6">
        <w:br/>
      </w:r>
    </w:p>
    <w:p w:rsidR="00042AB6" w:rsidRPr="00042AB6" w:rsidRDefault="00042AB6" w:rsidP="00042AB6">
      <w:r w:rsidRPr="00042AB6">
        <w:t xml:space="preserve">Note: The Signature Assignment, discussion activities, quizzes, and exams will be graded within one calendar week or sooner. Also, please keep in mind that items incorrectly posted (submitted to the </w:t>
      </w:r>
      <w:r w:rsidRPr="00042AB6">
        <w:lastRenderedPageBreak/>
        <w:t xml:space="preserve">wrong location) in Blackboard will not receive credit. Furthermore, if a student would like to question or dispute a grade received on the Signature Assignment, discussion activity, or exam (this includes zeros received for an assignment), s/he must do so no later </w:t>
      </w:r>
      <w:proofErr w:type="spellStart"/>
      <w:r w:rsidRPr="00042AB6">
        <w:t>then</w:t>
      </w:r>
      <w:proofErr w:type="spellEnd"/>
      <w:r w:rsidRPr="00042AB6">
        <w:t xml:space="preserve"> two weeks after an assignment's due date or before the course ends; otherwise, a possible grade amendment will not be considered. </w:t>
      </w:r>
    </w:p>
    <w:p w:rsidR="00042AB6" w:rsidRPr="00042AB6" w:rsidRDefault="00042AB6" w:rsidP="00042AB6">
      <w:r w:rsidRPr="00042AB6">
        <w:pict>
          <v:rect id="_x0000_i1030" style="width:0;height:1.5pt" o:hralign="center" o:hrstd="t" o:hrnoshade="t" o:hr="t" fillcolor="black" stroked="f"/>
        </w:pict>
      </w:r>
    </w:p>
    <w:p w:rsidR="00042AB6" w:rsidRPr="00042AB6" w:rsidRDefault="00042AB6" w:rsidP="00042AB6"/>
    <w:p w:rsidR="00042AB6" w:rsidRPr="00042AB6" w:rsidRDefault="00042AB6" w:rsidP="00042AB6">
      <w:r w:rsidRPr="00042AB6">
        <w:rPr>
          <w:b/>
          <w:bCs/>
        </w:rPr>
        <w:t>Late Work</w:t>
      </w:r>
    </w:p>
    <w:p w:rsidR="00042AB6" w:rsidRPr="00042AB6" w:rsidRDefault="00042AB6" w:rsidP="00042AB6">
      <w:r w:rsidRPr="00042AB6">
        <w:t>The Signature Assignment, discussion activities, quizzes, and exams are due on the specified due date.  Discussion activities, quizzes, and exams will not be accepted late,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by the time the course closes or in the timeframe prescribed by their instructor; otherwise, the assignment will not be accepted.  If a student turns in the Signature Assignment late without a university excuse, it will incur a 10pt deduction for each day it is submitted past the specified submission deadline (for example, 10pts off for one day late, 20pts off for two days late, etc.). Signature Assignments will NOT be accepted after the course ends. Finally, please note that lack of Internet access or Internet connectivity problems will not be accepted as an excuse for missed due dates or incomplete tests. </w:t>
      </w:r>
    </w:p>
    <w:p w:rsidR="00042AB6" w:rsidRPr="00042AB6" w:rsidRDefault="00042AB6" w:rsidP="00042AB6">
      <w:r w:rsidRPr="00042AB6">
        <w:pict>
          <v:rect id="_x0000_i1031" style="width:0;height:1.5pt" o:hralign="center" o:hrstd="t" o:hrnoshade="t" o:hr="t" fillcolor="black" stroked="f"/>
        </w:pict>
      </w:r>
    </w:p>
    <w:p w:rsidR="00042AB6" w:rsidRPr="00042AB6" w:rsidRDefault="00042AB6" w:rsidP="00042AB6"/>
    <w:p w:rsidR="00042AB6" w:rsidRPr="00042AB6" w:rsidRDefault="00042AB6" w:rsidP="00042AB6">
      <w:r w:rsidRPr="00042AB6">
        <w:rPr>
          <w:b/>
          <w:bCs/>
        </w:rPr>
        <w:t>Description of Exams, Quizzes, Discussion Activities, and Signature Assignment</w:t>
      </w:r>
    </w:p>
    <w:p w:rsidR="00042AB6" w:rsidRPr="00042AB6" w:rsidRDefault="00042AB6" w:rsidP="00042AB6">
      <w:r w:rsidRPr="00042AB6">
        <w:t>All coursework is required. The midterm will cover all readings, including lectures, from Weeks 1-4, and the final exam will cover all readings, including lectures, from Weeks 5-8. Quizzes cover the week’s assigned readings and lectures. Discussion activities will cover the week's readings. The grading criteria for discussion activities is outlined below. </w:t>
      </w:r>
    </w:p>
    <w:p w:rsidR="00042AB6" w:rsidRPr="00042AB6" w:rsidRDefault="00042AB6" w:rsidP="00042AB6">
      <w:r w:rsidRPr="00042AB6">
        <w:rPr>
          <w:i/>
          <w:iCs/>
        </w:rPr>
        <w:t>Discussion Rubric: Grading Criteria and Objectives for Discussion Activities</w:t>
      </w:r>
    </w:p>
    <w:tbl>
      <w:tblPr>
        <w:tblW w:w="12630"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873"/>
        <w:gridCol w:w="1423"/>
        <w:gridCol w:w="9334"/>
      </w:tblGrid>
      <w:tr w:rsidR="00042AB6" w:rsidRPr="00042AB6" w:rsidTr="00042A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Possible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Criteria</w:t>
            </w:r>
          </w:p>
        </w:tc>
      </w:tr>
      <w:tr w:rsidR="00042AB6" w:rsidRPr="00042AB6" w:rsidTr="00042A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Student Response to Discussion Prompt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0-50 pts.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Minimum 200 words. Response to the prompt also demonstrates an understanding of the text, answers all questions posed, and displays critical thinking and analysis about the issues presented. The response is well organized, mostly free from grammar errors, and cites evidence from the text to support claims.</w:t>
            </w:r>
          </w:p>
        </w:tc>
      </w:tr>
      <w:tr w:rsidR="00042AB6" w:rsidRPr="00042AB6" w:rsidTr="00042A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lastRenderedPageBreak/>
              <w:t>First Student Response to Peer Posting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0-25 pts.</w:t>
            </w:r>
          </w:p>
        </w:tc>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Minimum 100 words. Response to peer posting also demonstrates an understanding of the issues discussed in the post and meaningfully engages in conversation with the issues presented. The response is well organized, mostly free from grammar errors, and cites evidence from the text to support claims.</w:t>
            </w:r>
          </w:p>
        </w:tc>
      </w:tr>
      <w:tr w:rsidR="00042AB6" w:rsidRPr="00042AB6" w:rsidTr="00042A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Second Student Response to Peer Posting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0-25 pts.</w:t>
            </w:r>
          </w:p>
        </w:tc>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Minimum 100 words. Response to peer posting also demonstrates an understanding of the issues discussed in the post and meaningfully engages in conversation with the issues presented. The response is well organized, mostly free from grammar errors, and cites evidence from the text to support claims.</w:t>
            </w:r>
          </w:p>
        </w:tc>
      </w:tr>
      <w:tr w:rsidR="00042AB6" w:rsidRPr="00042AB6" w:rsidTr="00042A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100 pts.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r w:rsidRPr="00042AB6">
              <w:t> </w:t>
            </w:r>
          </w:p>
        </w:tc>
      </w:tr>
    </w:tbl>
    <w:p w:rsidR="00042AB6" w:rsidRPr="00042AB6" w:rsidRDefault="00042AB6" w:rsidP="00042AB6"/>
    <w:p w:rsidR="00042AB6" w:rsidRPr="00042AB6" w:rsidRDefault="00042AB6" w:rsidP="00042AB6">
      <w:r w:rsidRPr="00042AB6">
        <w:rPr>
          <w:b/>
          <w:bCs/>
        </w:rPr>
        <w:t>Signature Assignment</w:t>
      </w:r>
    </w:p>
    <w:p w:rsidR="00042AB6" w:rsidRPr="00042AB6" w:rsidRDefault="00042AB6" w:rsidP="00042AB6">
      <w:r w:rsidRPr="00042AB6">
        <w:t>Overview</w:t>
      </w:r>
    </w:p>
    <w:p w:rsidR="00042AB6" w:rsidRPr="00042AB6" w:rsidRDefault="00042AB6" w:rsidP="00042AB6">
      <w:r w:rsidRPr="00042AB6">
        <w:t xml:space="preserve">The Signature Assignment addresses all four of the </w:t>
      </w:r>
      <w:proofErr w:type="gramStart"/>
      <w:r w:rsidRPr="00042AB6">
        <w:t>course</w:t>
      </w:r>
      <w:proofErr w:type="gramEnd"/>
      <w:r w:rsidRPr="00042AB6">
        <w:t xml:space="preserve"> University prescribed objectives-personal responsibility, critical thinking, communication skills, and social responsibility.</w:t>
      </w:r>
    </w:p>
    <w:p w:rsidR="00042AB6" w:rsidRPr="00042AB6" w:rsidRDefault="00042AB6" w:rsidP="00042AB6">
      <w:r w:rsidRPr="00042AB6">
        <w:t>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w:t>
      </w:r>
    </w:p>
    <w:p w:rsidR="00042AB6" w:rsidRPr="00042AB6" w:rsidRDefault="00042AB6" w:rsidP="00042AB6">
      <w:r w:rsidRPr="00042AB6">
        <w:t>The construction of a clearly articulated thesis statement supported by a careful analysis of textual evidence demonstrates critical thinking and communication skills. The development of a well-organized essay that demonstrates the correct use of grammar and other writing mechanics and demonstrates an awareness of the how to appeal convincingly to an audience further addresses the communication objective.</w:t>
      </w:r>
    </w:p>
    <w:p w:rsidR="00042AB6" w:rsidRPr="00042AB6" w:rsidRDefault="00042AB6" w:rsidP="00042AB6">
      <w:r w:rsidRPr="00042AB6">
        <w:t>The critical analysis of the way the selected text engages a significant issue of social responsibility addresses the social responsibility outcome.</w:t>
      </w:r>
    </w:p>
    <w:p w:rsidR="00042AB6" w:rsidRPr="00042AB6" w:rsidRDefault="00042AB6" w:rsidP="00042AB6">
      <w:r w:rsidRPr="00042AB6">
        <w:rPr>
          <w:i/>
          <w:iCs/>
        </w:rPr>
        <w:t>Specific Requirements</w:t>
      </w:r>
    </w:p>
    <w:p w:rsidR="00042AB6" w:rsidRPr="00042AB6" w:rsidRDefault="00042AB6" w:rsidP="00042AB6">
      <w:r w:rsidRPr="00042AB6">
        <w:t>Write a well-organized, effectively developed 4-5 page critical analysis of one of the texts we have read in class. There should also be an additional MLA style formatted Works Cited page.</w:t>
      </w:r>
    </w:p>
    <w:p w:rsidR="00042AB6" w:rsidRPr="00042AB6" w:rsidRDefault="00042AB6" w:rsidP="00042AB6">
      <w:r w:rsidRPr="00042AB6">
        <w:t>In your analysis, you should explore how your chosen text reveals a particular issue related to social identity construction (some topics might include the construction of gender, race, or class). </w:t>
      </w:r>
    </w:p>
    <w:p w:rsidR="00042AB6" w:rsidRPr="00042AB6" w:rsidRDefault="00042AB6" w:rsidP="00042AB6">
      <w:r w:rsidRPr="00042AB6">
        <w:t>You should also explore what argument you believe the text is making about the issue and how the argument relates to social and cultural concerns of the age in which the text was written. For example, if you choose to write about gender roles in </w:t>
      </w:r>
      <w:r w:rsidRPr="00042AB6">
        <w:rPr>
          <w:i/>
          <w:iCs/>
        </w:rPr>
        <w:t>Dracula,</w:t>
      </w:r>
      <w:r w:rsidRPr="00042AB6">
        <w:t> you will need to discuss the argument you believe Stoker is making about gender roles in the 1890s. Likewise, if you choose to discuss class issues in </w:t>
      </w:r>
      <w:r w:rsidRPr="00042AB6">
        <w:rPr>
          <w:i/>
          <w:iCs/>
        </w:rPr>
        <w:t>Mrs. Dalloway,</w:t>
      </w:r>
      <w:r w:rsidRPr="00042AB6">
        <w:t xml:space="preserve"> you will need to discuss the argument you believe Woolf is making about class issues </w:t>
      </w:r>
      <w:r w:rsidRPr="00042AB6">
        <w:lastRenderedPageBreak/>
        <w:t>in the 1920s. This method of analysis will also require you to do some research into the time period of your chosen text.  For instance, if you are discussing class distinctions in </w:t>
      </w:r>
      <w:r w:rsidRPr="00042AB6">
        <w:rPr>
          <w:i/>
          <w:iCs/>
        </w:rPr>
        <w:t>Mrs. Dalloway,</w:t>
      </w:r>
      <w:r w:rsidRPr="00042AB6">
        <w:t> you will need to research the class structure in Britain during the 1920s.</w:t>
      </w:r>
    </w:p>
    <w:p w:rsidR="00042AB6" w:rsidRPr="00042AB6" w:rsidRDefault="00042AB6" w:rsidP="00042AB6">
      <w:r w:rsidRPr="00042AB6">
        <w:t>Don’t forget that you must support your claims with evidence from your chosen text and research.</w:t>
      </w:r>
    </w:p>
    <w:p w:rsidR="00042AB6" w:rsidRPr="00042AB6" w:rsidRDefault="00042AB6" w:rsidP="00042AB6">
      <w:r w:rsidRPr="00042AB6">
        <w:t>You must also properly integrate material from two secondary sources into your analysis in a way that gives credit to the authors whose ideas and language you are incorporating. This is not a research paper or a summary of the work of literature, but a paper in which you draw on the selected text and secondary sources to communicate an interpretive argument about your chosen text through the lens of social responsibility. The Library offers a quick, on-line plagiarism tutorial: </w:t>
      </w:r>
      <w:hyperlink r:id="rId13" w:history="1">
        <w:r w:rsidRPr="00042AB6">
          <w:rPr>
            <w:rStyle w:val="Hyperlink"/>
          </w:rPr>
          <w:t>http://library.uta.edu/plagiarism/</w:t>
        </w:r>
      </w:hyperlink>
      <w:r w:rsidRPr="00042AB6">
        <w:t>.</w:t>
      </w:r>
    </w:p>
    <w:p w:rsidR="00042AB6" w:rsidRPr="00042AB6" w:rsidRDefault="00042AB6" w:rsidP="00042AB6">
      <w:r w:rsidRPr="00042AB6">
        <w:t>Appropriate Secondary Sources</w:t>
      </w:r>
    </w:p>
    <w:p w:rsidR="00042AB6" w:rsidRPr="00042AB6" w:rsidRDefault="00042AB6" w:rsidP="00042AB6">
      <w:r w:rsidRPr="00042AB6">
        <w:t>•       National newspapers (e.g., New York Times, Washington Post, USA Today, Dallas Morning News, Fort Worth Star Telegram)</w:t>
      </w:r>
    </w:p>
    <w:p w:rsidR="00042AB6" w:rsidRPr="00042AB6" w:rsidRDefault="00042AB6" w:rsidP="00042AB6">
      <w:r w:rsidRPr="00042AB6">
        <w:t xml:space="preserve">•       Print magazines (e.g., The Atlantic, Harper’s, New Yorker, Time, </w:t>
      </w:r>
      <w:proofErr w:type="gramStart"/>
      <w:r w:rsidRPr="00042AB6">
        <w:t>Newsweek</w:t>
      </w:r>
      <w:proofErr w:type="gramEnd"/>
      <w:r w:rsidRPr="00042AB6">
        <w:t>)</w:t>
      </w:r>
    </w:p>
    <w:p w:rsidR="00042AB6" w:rsidRPr="00042AB6" w:rsidRDefault="00042AB6" w:rsidP="00042AB6">
      <w:r w:rsidRPr="00042AB6">
        <w:t>•       Online magazines (e.g., Slate, Salon)</w:t>
      </w:r>
    </w:p>
    <w:p w:rsidR="00042AB6" w:rsidRPr="00042AB6" w:rsidRDefault="00042AB6" w:rsidP="00042AB6">
      <w:r w:rsidRPr="00042AB6">
        <w:t>•       Scholarly articles (e.g., academic articles published in peer-reviewed journals; you can find citations for these articles by using the MLA International Bibliography database, JSTOR, or   Project Muse—all of which UTA’s library gives you access to online)</w:t>
      </w:r>
    </w:p>
    <w:p w:rsidR="00042AB6" w:rsidRPr="00042AB6" w:rsidRDefault="00042AB6" w:rsidP="00042AB6">
      <w:r w:rsidRPr="00042AB6">
        <w:t>•       Scholarly books or book chapters (it’s a good bet a book is scholarly if it’s published by an academic press, such as Duke University Press; if you’re not sure, ask your instructor)</w:t>
      </w:r>
    </w:p>
    <w:p w:rsidR="00042AB6" w:rsidRPr="00042AB6" w:rsidRDefault="00042AB6" w:rsidP="00042AB6">
      <w:r w:rsidRPr="00042AB6">
        <w:t>•       Historical documents (e.g., old newspaper articles, letters, speeches, journal entries) from academic databases (see the History subject guide on the library website for ideas)</w:t>
      </w:r>
    </w:p>
    <w:p w:rsidR="00042AB6" w:rsidRPr="00042AB6" w:rsidRDefault="00042AB6" w:rsidP="00042AB6">
      <w:r w:rsidRPr="00042AB6">
        <w:t>Students interested in using a source that isn’t listed here, should check with the instructor or academic coach.</w:t>
      </w:r>
    </w:p>
    <w:p w:rsidR="00042AB6" w:rsidRPr="00042AB6" w:rsidRDefault="00042AB6" w:rsidP="00042AB6">
      <w:r w:rsidRPr="00042AB6">
        <w:t>Your essay should be a Word document that is double spaced, with 1-inch margins, in 12-pt., Times New Roman (or some other easily readable) font. Follow the MLA’s recommendations for formatting, citation, and style. Here is a direct link to the Library’s excellent guide to MLA format: </w:t>
      </w:r>
      <w:hyperlink r:id="rId14" w:history="1">
        <w:r w:rsidRPr="00042AB6">
          <w:rPr>
            <w:rStyle w:val="Hyperlink"/>
          </w:rPr>
          <w:t>http://www.uta.edu/library/help/files/cite-mla.pdf</w:t>
        </w:r>
      </w:hyperlink>
      <w:r w:rsidRPr="00042AB6">
        <w:t>. You'll also found more important information on how to use and cite sources as well as MLA format by clicking on the "Student Resources" tab in the course menu.</w:t>
      </w:r>
    </w:p>
    <w:p w:rsidR="00042AB6" w:rsidRPr="00042AB6" w:rsidRDefault="00042AB6" w:rsidP="00042AB6">
      <w:r w:rsidRPr="00042AB6">
        <w:t>In addition to the above, your assignment must include the following:</w:t>
      </w:r>
    </w:p>
    <w:p w:rsidR="00042AB6" w:rsidRPr="00042AB6" w:rsidRDefault="00042AB6" w:rsidP="00042AB6">
      <w:r w:rsidRPr="00042AB6">
        <w:t>1.      </w:t>
      </w:r>
      <w:proofErr w:type="gramStart"/>
      <w:r w:rsidRPr="00042AB6">
        <w:t>an</w:t>
      </w:r>
      <w:proofErr w:type="gramEnd"/>
      <w:r w:rsidRPr="00042AB6">
        <w:t xml:space="preserve"> essay that is at least 4 pages long, but no more than 5</w:t>
      </w:r>
    </w:p>
    <w:p w:rsidR="00042AB6" w:rsidRPr="00042AB6" w:rsidRDefault="00042AB6" w:rsidP="00042AB6">
      <w:r w:rsidRPr="00042AB6">
        <w:t xml:space="preserve">2.      </w:t>
      </w:r>
      <w:proofErr w:type="gramStart"/>
      <w:r w:rsidRPr="00042AB6">
        <w:t>integration</w:t>
      </w:r>
      <w:proofErr w:type="gramEnd"/>
      <w:r w:rsidRPr="00042AB6">
        <w:t xml:space="preserve"> of two appropriate sources</w:t>
      </w:r>
    </w:p>
    <w:p w:rsidR="00042AB6" w:rsidRPr="00042AB6" w:rsidRDefault="00042AB6" w:rsidP="00042AB6">
      <w:r w:rsidRPr="00042AB6">
        <w:t>3.      </w:t>
      </w:r>
      <w:proofErr w:type="gramStart"/>
      <w:r w:rsidRPr="00042AB6">
        <w:t>a</w:t>
      </w:r>
      <w:proofErr w:type="gramEnd"/>
      <w:r w:rsidRPr="00042AB6">
        <w:t xml:space="preserve"> thesis</w:t>
      </w:r>
    </w:p>
    <w:p w:rsidR="00042AB6" w:rsidRPr="00042AB6" w:rsidRDefault="00042AB6" w:rsidP="00042AB6">
      <w:r w:rsidRPr="00042AB6">
        <w:t>4.      </w:t>
      </w:r>
      <w:proofErr w:type="gramStart"/>
      <w:r w:rsidRPr="00042AB6">
        <w:t>a</w:t>
      </w:r>
      <w:proofErr w:type="gramEnd"/>
      <w:r w:rsidRPr="00042AB6">
        <w:t xml:space="preserve"> title</w:t>
      </w:r>
    </w:p>
    <w:p w:rsidR="00042AB6" w:rsidRPr="00042AB6" w:rsidRDefault="00042AB6" w:rsidP="00042AB6">
      <w:r w:rsidRPr="00042AB6">
        <w:lastRenderedPageBreak/>
        <w:t xml:space="preserve">5.      </w:t>
      </w:r>
      <w:proofErr w:type="gramStart"/>
      <w:r w:rsidRPr="00042AB6">
        <w:t>incorporation</w:t>
      </w:r>
      <w:proofErr w:type="gramEnd"/>
      <w:r w:rsidRPr="00042AB6">
        <w:t xml:space="preserve"> of evidence (i.e., quotations) from the literary text</w:t>
      </w:r>
    </w:p>
    <w:p w:rsidR="00042AB6" w:rsidRPr="00042AB6" w:rsidRDefault="00042AB6" w:rsidP="00042AB6">
      <w:r w:rsidRPr="00042AB6">
        <w:t>6.      Works Cited page using MLA format</w:t>
      </w:r>
    </w:p>
    <w:p w:rsidR="00042AB6" w:rsidRPr="00042AB6" w:rsidRDefault="00042AB6" w:rsidP="00042AB6">
      <w:r w:rsidRPr="00042AB6">
        <w:pict>
          <v:rect id="_x0000_i1032" style="width:0;height:1.5pt" o:hralign="center" o:hrstd="t" o:hrnoshade="t" o:hr="t" fillcolor="black" stroked="f"/>
        </w:pict>
      </w:r>
    </w:p>
    <w:p w:rsidR="00042AB6" w:rsidRPr="00042AB6" w:rsidRDefault="00042AB6" w:rsidP="00042AB6"/>
    <w:p w:rsidR="00042AB6" w:rsidRPr="00042AB6" w:rsidRDefault="00042AB6" w:rsidP="00042AB6">
      <w:r w:rsidRPr="00042AB6">
        <w:rPr>
          <w:b/>
          <w:bCs/>
        </w:rPr>
        <w:t>An Important Note about Blackboard Assignment Submissions</w:t>
      </w:r>
    </w:p>
    <w:p w:rsidR="00042AB6" w:rsidRPr="00042AB6" w:rsidRDefault="00042AB6" w:rsidP="00042AB6">
      <w:r w:rsidRPr="00042AB6">
        <w:t>All students are responsible for making sure that they have submitted the correct documents and that their submissions have correctly posted to Blackboard. In order to check if an essay/assignment is submitted correctly, click on the “Grades” tab located on the left-hand side of the course home page and look for the green exclamation point icon in the appropriate assignment column (Note: for discussion activities and peer 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 file.</w:t>
      </w:r>
    </w:p>
    <w:p w:rsidR="00042AB6" w:rsidRPr="00042AB6" w:rsidRDefault="00042AB6" w:rsidP="00042AB6">
      <w:r w:rsidRPr="00042AB6">
        <w:t>If your essay/assignment still isn’t posted after several attempts or you notice that you have submitted the wrong assignment, you should email the essay/assignment (work submitted incomplete will be graded accordingly) as an attachment to your academic coach BEFORE the specified assignment deadline.  Your academic coach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academic coach via email. Failure to submit the same work will result in a zero for the assignment.</w:t>
      </w:r>
    </w:p>
    <w:p w:rsidR="00042AB6" w:rsidRPr="00042AB6" w:rsidRDefault="00042AB6" w:rsidP="00042AB6">
      <w:r w:rsidRPr="00042AB6">
        <w:t>Again, keep in mind that it is your responsibility to submit your work on time and ensure that the correct document is submitted to Blackboard properly. Failure to do so will result in a late penalty or zero. As the submission process in Blackboard allows students to ensure that the correct document (the document you wish to have graded) is correctly submitted and an alternative means of submitting assignments is available to all students, NO assignments will be accepted for full credit after the deadline due to incorrect and/or failed submission attempts (See the late assignment policy for more information about late work).  Please be aware that technical errors in Blackboard are very rare and tech support has sophisticated tools to determine if students have actually submitted assignments or posted to discussion boards.</w:t>
      </w:r>
    </w:p>
    <w:p w:rsidR="00042AB6" w:rsidRPr="00042AB6" w:rsidRDefault="00042AB6" w:rsidP="00042AB6">
      <w:r w:rsidRPr="00042AB6">
        <w:t>Note: All assignments will be graded within one calendar week or sooner. Also, please keep in mind that assignments incorrectly posted (submitted to the wrong location) in Blackboard will not receive credit. </w:t>
      </w:r>
    </w:p>
    <w:p w:rsidR="00042AB6" w:rsidRPr="00042AB6" w:rsidRDefault="00042AB6" w:rsidP="00042AB6">
      <w:r w:rsidRPr="00042AB6">
        <w:pict>
          <v:rect id="_x0000_i1033" style="width:0;height:1.5pt" o:hralign="center" o:hrstd="t" o:hrnoshade="t" o:hr="t" fillcolor="black" stroked="f"/>
        </w:pict>
      </w:r>
    </w:p>
    <w:p w:rsidR="00042AB6" w:rsidRPr="00042AB6" w:rsidRDefault="00042AB6" w:rsidP="00042AB6"/>
    <w:p w:rsidR="00042AB6" w:rsidRPr="00042AB6" w:rsidRDefault="00042AB6" w:rsidP="00042AB6">
      <w:r w:rsidRPr="00042AB6">
        <w:rPr>
          <w:b/>
          <w:bCs/>
        </w:rPr>
        <w:t>Attendance: </w:t>
      </w:r>
      <w:r w:rsidRPr="00042AB6">
        <w:t xml:space="preserve">At The University of Texas at Arlington, taking attendance is not required. Rather, each faculty member is free to develop his or her own methods of evaluating students’ academic </w:t>
      </w:r>
      <w:r w:rsidRPr="00042AB6">
        <w:lastRenderedPageBreak/>
        <w:t>performance, which includes establishing course-specific policies on attendance. As the instructor of this section, I will not take attendance.</w:t>
      </w:r>
    </w:p>
    <w:p w:rsidR="00042AB6" w:rsidRPr="00042AB6" w:rsidRDefault="00042AB6" w:rsidP="00042AB6">
      <w:r w:rsidRPr="00042AB6">
        <w:pict>
          <v:rect id="_x0000_i1034" style="width:0;height:1.5pt" o:hralign="center" o:hrstd="t" o:hrnoshade="t" o:hr="t" fillcolor="black" stroked="f"/>
        </w:pict>
      </w:r>
    </w:p>
    <w:p w:rsidR="00042AB6" w:rsidRPr="00042AB6" w:rsidRDefault="00042AB6" w:rsidP="00042AB6">
      <w:r w:rsidRPr="00042AB6">
        <w:rPr>
          <w:b/>
          <w:bCs/>
        </w:rPr>
        <w:t>Classroom behavior</w:t>
      </w:r>
    </w:p>
    <w:p w:rsidR="00042AB6" w:rsidRPr="00042AB6" w:rsidRDefault="00042AB6" w:rsidP="00042AB6">
      <w:r w:rsidRPr="00042AB6">
        <w:t xml:space="preserve">Students are expected to participate respectfully.  In this course, as with any other UTA course, your communication with students and faculty should be the utmost professional. Avoid using text lingo and abbreviations when communicating with faculty. Finally, when communicating with your peers and faculty, there should be NO discrimination on the basis of sex, race, color, national origin, sexual orientation, religion, ideology, political affiliation, veteran status, age, physical handicap, or marital status. Keep in mind that faculty reserve the right to manage a positive learning environment and thus will not tolerate inappropriate conduct in the course.  Furthermore, all UTA students are responsible for behaving in a manner consistent with UTA's Standard Code of Conduct.  Students violating these codes will be referred to the Office of Student </w:t>
      </w:r>
      <w:proofErr w:type="gramStart"/>
      <w:r w:rsidRPr="00042AB6">
        <w:t>Conduct .</w:t>
      </w:r>
      <w:proofErr w:type="gramEnd"/>
    </w:p>
    <w:p w:rsidR="00042AB6" w:rsidRPr="00042AB6" w:rsidRDefault="00042AB6" w:rsidP="00042AB6">
      <w:r w:rsidRPr="00042AB6">
        <w:t>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rsidR="00042AB6" w:rsidRPr="00042AB6" w:rsidRDefault="00042AB6" w:rsidP="00042AB6">
      <w:r w:rsidRPr="00042AB6">
        <w:pict>
          <v:rect id="_x0000_i1035" style="width:0;height:1.5pt" o:hralign="center" o:hrstd="t" o:hrnoshade="t" o:hr="t" fillcolor="black" stroked="f"/>
        </w:pict>
      </w:r>
    </w:p>
    <w:p w:rsidR="00042AB6" w:rsidRPr="00042AB6" w:rsidRDefault="00042AB6" w:rsidP="00042AB6"/>
    <w:p w:rsidR="00042AB6" w:rsidRPr="00042AB6" w:rsidRDefault="00042AB6" w:rsidP="00042AB6">
      <w:r w:rsidRPr="00042AB6">
        <w:rPr>
          <w:b/>
          <w:bCs/>
        </w:rPr>
        <w:t>Electronic Communication</w:t>
      </w:r>
    </w:p>
    <w:p w:rsidR="00042AB6" w:rsidRPr="00042AB6" w:rsidRDefault="00042AB6" w:rsidP="00042AB6">
      <w:r w:rsidRPr="00042AB6">
        <w:t>All students must have access to a computer with Internet capabilities. Students should check their </w:t>
      </w:r>
      <w:proofErr w:type="spellStart"/>
      <w:r w:rsidRPr="00042AB6">
        <w:t>MyMav</w:t>
      </w:r>
      <w:proofErr w:type="spellEnd"/>
      <w:r w:rsidRPr="00042AB6">
        <w:t> email daily for course information and updates and respond to faculty emails within 24 hours. </w:t>
      </w:r>
    </w:p>
    <w:p w:rsidR="00042AB6" w:rsidRPr="00042AB6" w:rsidRDefault="00042AB6" w:rsidP="00042AB6">
      <w:r w:rsidRPr="00042AB6">
        <w:t>Faculty are happy to communicate with students through email. However, be wise in your use of this tool. Make sure you have consulted the syllabus and course for answers before you send an email. Remember, faculty do not monitor their email accounts every minute of the day, but they do typically check email at least once a day and occasionally on the weekend. Emails sent to faculty will typically receive a response within 24 hours.</w:t>
      </w:r>
    </w:p>
    <w:p w:rsidR="00042AB6" w:rsidRPr="00042AB6" w:rsidRDefault="00042AB6" w:rsidP="00042AB6">
      <w:r w:rsidRPr="00042AB6">
        <w:t>UT Arlington has adopted </w:t>
      </w:r>
      <w:proofErr w:type="spellStart"/>
      <w:r w:rsidRPr="00042AB6">
        <w:t>MavMail</w:t>
      </w:r>
      <w:proofErr w:type="spellEnd"/>
      <w:r w:rsidRPr="00042AB6">
        <w:t> as its official means to communicate with students about important deadlines and events, as well as to transact university-related business regarding financial aid, tuition, grades, graduation, etc. All students are assigned a </w:t>
      </w:r>
      <w:proofErr w:type="spellStart"/>
      <w:r w:rsidRPr="00042AB6">
        <w:t>MavMail</w:t>
      </w:r>
      <w:proofErr w:type="spellEnd"/>
      <w:r w:rsidRPr="00042AB6">
        <w:t> account and are responsible for checking the inbox regularly. There is no additional charge to students for using this account, which remains active even after graduation. Information about activating and using </w:t>
      </w:r>
      <w:proofErr w:type="spellStart"/>
      <w:r w:rsidRPr="00042AB6">
        <w:t>MavMail</w:t>
      </w:r>
      <w:proofErr w:type="spellEnd"/>
      <w:r w:rsidRPr="00042AB6">
        <w:t> is available at </w:t>
      </w:r>
      <w:hyperlink r:id="rId15" w:history="1">
        <w:r w:rsidRPr="00042AB6">
          <w:rPr>
            <w:rStyle w:val="Hyperlink"/>
          </w:rPr>
          <w:t>http://www.uta.edu/oit/cs/email/mavmail.php</w:t>
        </w:r>
      </w:hyperlink>
      <w:r w:rsidRPr="00042AB6">
        <w:t>.</w:t>
      </w:r>
    </w:p>
    <w:p w:rsidR="00042AB6" w:rsidRPr="00042AB6" w:rsidRDefault="00042AB6" w:rsidP="00042AB6">
      <w:r w:rsidRPr="00042AB6">
        <w:lastRenderedPageBreak/>
        <w:pict>
          <v:rect id="_x0000_i1036" style="width:0;height:1.5pt" o:hralign="center" o:hrstd="t" o:hrnoshade="t" o:hr="t" fillcolor="black" stroked="f"/>
        </w:pict>
      </w:r>
    </w:p>
    <w:p w:rsidR="00042AB6" w:rsidRPr="00042AB6" w:rsidRDefault="00042AB6" w:rsidP="00042AB6"/>
    <w:p w:rsidR="00042AB6" w:rsidRPr="00042AB6" w:rsidRDefault="00042AB6" w:rsidP="00042AB6">
      <w:r w:rsidRPr="00042AB6">
        <w:rPr>
          <w:b/>
          <w:bCs/>
        </w:rPr>
        <w:t>Student Feedback Survey: </w:t>
      </w:r>
      <w:r w:rsidRPr="00042AB6">
        <w:t>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42AB6">
        <w:t>MavMail</w:t>
      </w:r>
      <w:proofErr w:type="spellEnd"/>
      <w:r w:rsidRPr="00042AB6">
        <w:t>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042AB6">
          <w:rPr>
            <w:rStyle w:val="Hyperlink"/>
          </w:rPr>
          <w:t>http://www.uta.edu/sfs</w:t>
        </w:r>
      </w:hyperlink>
      <w:r w:rsidRPr="00042AB6">
        <w:t>.</w:t>
      </w:r>
    </w:p>
    <w:p w:rsidR="00042AB6" w:rsidRPr="00042AB6" w:rsidRDefault="00042AB6" w:rsidP="00042AB6">
      <w:r w:rsidRPr="00042AB6">
        <w:pict>
          <v:rect id="_x0000_i1037" style="width:0;height:1.5pt" o:hralign="center" o:hrstd="t" o:hrnoshade="t" o:hr="t" fillcolor="black" stroked="f"/>
        </w:pict>
      </w:r>
    </w:p>
    <w:p w:rsidR="00042AB6" w:rsidRPr="00042AB6" w:rsidRDefault="00042AB6" w:rsidP="00042AB6"/>
    <w:p w:rsidR="00042AB6" w:rsidRPr="00042AB6" w:rsidRDefault="00042AB6" w:rsidP="00042AB6"/>
    <w:p w:rsidR="00042AB6" w:rsidRPr="00042AB6" w:rsidRDefault="00042AB6" w:rsidP="00042AB6">
      <w:r w:rsidRPr="00042AB6">
        <w:rPr>
          <w:b/>
          <w:bCs/>
        </w:rPr>
        <w:t>Syllabus and Schedule Changes</w:t>
      </w:r>
    </w:p>
    <w:p w:rsidR="00042AB6" w:rsidRPr="00042AB6" w:rsidRDefault="00042AB6" w:rsidP="00042AB6">
      <w:r w:rsidRPr="00042AB6">
        <w:t>Faculty try to make their syllabuses as complete as possible; however, during the course of the semester they may be required to alter, add, or abandon certain policies/assignments.  Faculty reserve the right to make such changes as they become necessary.  Students will be informed of any changes.</w:t>
      </w:r>
    </w:p>
    <w:p w:rsidR="00042AB6" w:rsidRPr="00042AB6" w:rsidRDefault="00042AB6" w:rsidP="00042AB6">
      <w:r w:rsidRPr="00042AB6">
        <w:pict>
          <v:rect id="_x0000_i1038" style="width:0;height:1.5pt" o:hralign="center" o:hrstd="t" o:hrnoshade="t" o:hr="t" fillcolor="black" stroked="f"/>
        </w:pict>
      </w:r>
    </w:p>
    <w:p w:rsidR="00042AB6" w:rsidRPr="00042AB6" w:rsidRDefault="00042AB6" w:rsidP="00042AB6"/>
    <w:p w:rsidR="00042AB6" w:rsidRPr="00042AB6" w:rsidRDefault="00042AB6" w:rsidP="00042AB6">
      <w:r w:rsidRPr="00042AB6">
        <w:rPr>
          <w:b/>
          <w:bCs/>
        </w:rPr>
        <w:t>Academic Integrity</w:t>
      </w:r>
    </w:p>
    <w:p w:rsidR="00042AB6" w:rsidRPr="00042AB6" w:rsidRDefault="00042AB6" w:rsidP="00042AB6">
      <w:r w:rsidRPr="00042AB6">
        <w:t>Students enrolled all UT Arlington courses are expected to adhere to the UT Arlington Honor Code:</w:t>
      </w:r>
    </w:p>
    <w:p w:rsidR="00042AB6" w:rsidRPr="00042AB6" w:rsidRDefault="00042AB6" w:rsidP="00042AB6">
      <w:r w:rsidRPr="00042AB6">
        <w:t> </w:t>
      </w:r>
    </w:p>
    <w:p w:rsidR="00042AB6" w:rsidRPr="00042AB6" w:rsidRDefault="00042AB6" w:rsidP="00042AB6">
      <w:r w:rsidRPr="00042AB6">
        <w:rPr>
          <w:i/>
          <w:iCs/>
        </w:rPr>
        <w:t>I pledge, on my honor, to uphold UT Arlington’s tradition of academic integrity, a tradition that values hard work and honest effort in the pursuit of academic excellence.</w:t>
      </w:r>
    </w:p>
    <w:p w:rsidR="00042AB6" w:rsidRPr="00042AB6" w:rsidRDefault="00042AB6" w:rsidP="00042AB6">
      <w:r w:rsidRPr="00042AB6">
        <w:rPr>
          <w:i/>
          <w:iC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42AB6" w:rsidRPr="00042AB6" w:rsidRDefault="00042AB6" w:rsidP="00042AB6">
      <w:r w:rsidRPr="00042AB6">
        <w:t> </w:t>
      </w:r>
    </w:p>
    <w:p w:rsidR="00042AB6" w:rsidRPr="00042AB6" w:rsidRDefault="00042AB6" w:rsidP="00042AB6">
      <w:r w:rsidRPr="00042AB6">
        <w:t>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42AB6">
        <w:rPr>
          <w:i/>
          <w:iCs/>
        </w:rPr>
        <w:t>Regents’ Rule</w:t>
      </w:r>
      <w:r w:rsidRPr="00042AB6">
        <w:t>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42AB6" w:rsidRPr="00042AB6" w:rsidRDefault="00042AB6" w:rsidP="00042AB6">
      <w:r w:rsidRPr="00042AB6">
        <w:pict>
          <v:rect id="_x0000_i1039" style="width:0;height:1.5pt" o:hralign="center" o:hrstd="t" o:hrnoshade="t" o:hr="t" fillcolor="black" stroked="f"/>
        </w:pict>
      </w:r>
    </w:p>
    <w:p w:rsidR="00042AB6" w:rsidRPr="00042AB6" w:rsidRDefault="00042AB6" w:rsidP="00042AB6"/>
    <w:p w:rsidR="00042AB6" w:rsidRPr="00042AB6" w:rsidRDefault="00042AB6" w:rsidP="00042AB6">
      <w:r w:rsidRPr="00042AB6">
        <w:rPr>
          <w:b/>
          <w:bCs/>
        </w:rPr>
        <w:t>Disability Accommodations</w:t>
      </w:r>
    </w:p>
    <w:p w:rsidR="00042AB6" w:rsidRPr="00042AB6" w:rsidRDefault="00042AB6" w:rsidP="00042AB6">
      <w:r w:rsidRPr="00042AB6">
        <w:rPr>
          <w:b/>
          <w:bCs/>
        </w:rPr>
        <w:t>UT </w:t>
      </w:r>
      <w:r w:rsidRPr="00042AB6">
        <w:t>Arlington is on record as being committed to both the spirit and letter of all federal equal opportunity legislation, including </w:t>
      </w:r>
      <w:r w:rsidRPr="00042AB6">
        <w:rPr>
          <w:i/>
          <w:iCs/>
        </w:rPr>
        <w:t>The Americans with Disabilities Act (ADA), The Americans with Disabilities Amendments Act (ADAAA), </w:t>
      </w:r>
      <w:r w:rsidRPr="00042AB6">
        <w:t>and </w:t>
      </w:r>
      <w:r w:rsidRPr="00042AB6">
        <w:rPr>
          <w:i/>
          <w:iCs/>
        </w:rPr>
        <w:t>Section 504 of the Rehabilitation Act. </w:t>
      </w:r>
      <w:r w:rsidRPr="00042AB6">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042AB6">
        <w:rPr>
          <w:b/>
          <w:bCs/>
          <w:u w:val="single"/>
        </w:rPr>
        <w:t>Office for Students with Disabilities (OSD).  </w:t>
      </w:r>
      <w:r w:rsidRPr="00042AB6">
        <w:t>Students experiencing a range of conditions (Physical, Learning, Chronic Health, Mental Health, and Sensory) that may cause diminished academic performance or other barriers to learning may seek services and/or accommodations by contacting:</w:t>
      </w:r>
    </w:p>
    <w:p w:rsidR="00042AB6" w:rsidRPr="00042AB6" w:rsidRDefault="00042AB6" w:rsidP="00042AB6">
      <w:r w:rsidRPr="00042AB6">
        <w:rPr>
          <w:b/>
          <w:bCs/>
          <w:u w:val="single"/>
        </w:rPr>
        <w:t>The Office for Students with Disabilities, (OSD)</w:t>
      </w:r>
      <w:proofErr w:type="gramStart"/>
      <w:r w:rsidRPr="00042AB6">
        <w:t>  </w:t>
      </w:r>
      <w:proofErr w:type="gramEnd"/>
      <w:r w:rsidRPr="00042AB6">
        <w:fldChar w:fldCharType="begin"/>
      </w:r>
      <w:r w:rsidRPr="00042AB6">
        <w:instrText xml:space="preserve"> HYPERLINK "http://www.uta.edu/disability" </w:instrText>
      </w:r>
      <w:r w:rsidRPr="00042AB6">
        <w:fldChar w:fldCharType="separate"/>
      </w:r>
      <w:r w:rsidRPr="00042AB6">
        <w:rPr>
          <w:rStyle w:val="Hyperlink"/>
        </w:rPr>
        <w:t>www.uta.edu/disability</w:t>
      </w:r>
      <w:r w:rsidRPr="00042AB6">
        <w:fldChar w:fldCharType="end"/>
      </w:r>
      <w:r w:rsidRPr="00042AB6">
        <w:t> or calling 817-272-3364.</w:t>
      </w:r>
    </w:p>
    <w:p w:rsidR="00042AB6" w:rsidRPr="00042AB6" w:rsidRDefault="00042AB6" w:rsidP="00042AB6">
      <w:r w:rsidRPr="00042AB6">
        <w:rPr>
          <w:b/>
          <w:bCs/>
          <w:u w:val="single"/>
        </w:rPr>
        <w:t>Counseling and Psychological Services, (CAPS)</w:t>
      </w:r>
      <w:r w:rsidRPr="00042AB6">
        <w:t>   </w:t>
      </w:r>
      <w:hyperlink r:id="rId17" w:history="1">
        <w:r w:rsidRPr="00042AB6">
          <w:rPr>
            <w:rStyle w:val="Hyperlink"/>
          </w:rPr>
          <w:t>www.uta.edu/caps/</w:t>
        </w:r>
      </w:hyperlink>
      <w:r w:rsidRPr="00042AB6">
        <w:t> or calling 817-272-3671.</w:t>
      </w:r>
    </w:p>
    <w:p w:rsidR="00042AB6" w:rsidRPr="00042AB6" w:rsidRDefault="00042AB6" w:rsidP="00042AB6">
      <w:r w:rsidRPr="00042AB6">
        <w:t> </w:t>
      </w:r>
    </w:p>
    <w:p w:rsidR="00042AB6" w:rsidRPr="00042AB6" w:rsidRDefault="00042AB6" w:rsidP="00042AB6">
      <w:r w:rsidRPr="00042AB6">
        <w:t>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042AB6">
          <w:rPr>
            <w:rStyle w:val="Hyperlink"/>
          </w:rPr>
          <w:t>www.uta.edu/disability</w:t>
        </w:r>
      </w:hyperlink>
      <w:r w:rsidRPr="00042AB6">
        <w:t> or by calling the Office for Students with Disabilities at (817) 272-3364.</w:t>
      </w:r>
    </w:p>
    <w:p w:rsidR="00042AB6" w:rsidRPr="00042AB6" w:rsidRDefault="00042AB6" w:rsidP="00042AB6">
      <w:r w:rsidRPr="00042AB6">
        <w:t> </w:t>
      </w:r>
    </w:p>
    <w:p w:rsidR="00042AB6" w:rsidRPr="00042AB6" w:rsidRDefault="00042AB6" w:rsidP="00042AB6">
      <w:r w:rsidRPr="00042AB6">
        <w:rPr>
          <w:b/>
          <w:bCs/>
        </w:rPr>
        <w:t>Title IX:</w:t>
      </w:r>
      <w:r w:rsidRPr="00042AB6">
        <w:t> </w:t>
      </w:r>
      <w:r w:rsidRPr="00042AB6">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042AB6">
          <w:rPr>
            <w:rStyle w:val="Hyperlink"/>
            <w:i/>
            <w:iCs/>
          </w:rPr>
          <w:t>uta.edu/eos</w:t>
        </w:r>
      </w:hyperlink>
      <w:r w:rsidRPr="00042AB6">
        <w:rPr>
          <w:i/>
          <w:iCs/>
        </w:rPr>
        <w:t>. For information regarding Title IX, visit</w:t>
      </w:r>
      <w:r w:rsidRPr="00042AB6">
        <w:t> </w:t>
      </w:r>
      <w:hyperlink r:id="rId20" w:history="1">
        <w:r w:rsidRPr="00042AB6">
          <w:rPr>
            <w:rStyle w:val="Hyperlink"/>
          </w:rPr>
          <w:t>www.uta.edu/titleIX</w:t>
        </w:r>
      </w:hyperlink>
      <w:r w:rsidRPr="00042AB6">
        <w:t>.</w:t>
      </w:r>
    </w:p>
    <w:p w:rsidR="00042AB6" w:rsidRPr="00042AB6" w:rsidRDefault="00042AB6" w:rsidP="00042AB6">
      <w:r w:rsidRPr="00042AB6">
        <w:pict>
          <v:rect id="_x0000_i1040" style="width:0;height:1.5pt" o:hralign="center" o:hrstd="t" o:hrnoshade="t" o:hr="t" fillcolor="black" stroked="f"/>
        </w:pict>
      </w:r>
    </w:p>
    <w:p w:rsidR="00042AB6" w:rsidRPr="00042AB6" w:rsidRDefault="00042AB6" w:rsidP="00042AB6"/>
    <w:p w:rsidR="00042AB6" w:rsidRPr="00042AB6" w:rsidRDefault="00042AB6" w:rsidP="00042AB6">
      <w:r w:rsidRPr="00042AB6">
        <w:rPr>
          <w:b/>
          <w:bCs/>
        </w:rPr>
        <w:t>Student Support Services</w:t>
      </w:r>
    </w:p>
    <w:p w:rsidR="00042AB6" w:rsidRPr="00042AB6" w:rsidRDefault="00042AB6" w:rsidP="00042AB6">
      <w:r w:rsidRPr="00042AB6">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042AB6">
          <w:rPr>
            <w:rStyle w:val="Hyperlink"/>
          </w:rPr>
          <w:t>resources@uta.edu</w:t>
        </w:r>
      </w:hyperlink>
      <w:r w:rsidRPr="00042AB6">
        <w:t>, or view the information at http://www.uta.edu/universitycollege/resources/index.php</w:t>
      </w:r>
    </w:p>
    <w:p w:rsidR="00042AB6" w:rsidRPr="00042AB6" w:rsidRDefault="00042AB6" w:rsidP="00042AB6">
      <w:r w:rsidRPr="00042AB6">
        <w:pict>
          <v:rect id="_x0000_i1041" style="width:0;height:1.5pt" o:hralign="center" o:hrstd="t" o:hrnoshade="t" o:hr="t" fillcolor="black" stroked="f"/>
        </w:pict>
      </w:r>
    </w:p>
    <w:p w:rsidR="00042AB6" w:rsidRPr="00042AB6" w:rsidRDefault="00042AB6" w:rsidP="00042AB6"/>
    <w:p w:rsidR="00042AB6" w:rsidRPr="00042AB6" w:rsidRDefault="00042AB6" w:rsidP="00042AB6"/>
    <w:p w:rsidR="00042AB6" w:rsidRPr="00042AB6" w:rsidRDefault="00042AB6" w:rsidP="00042AB6">
      <w:r w:rsidRPr="00042AB6">
        <w:rPr>
          <w:b/>
          <w:bCs/>
        </w:rPr>
        <w:lastRenderedPageBreak/>
        <w:t>Drop Policy</w:t>
      </w:r>
    </w:p>
    <w:p w:rsidR="00042AB6" w:rsidRPr="00042AB6" w:rsidRDefault="00042AB6" w:rsidP="00042AB6">
      <w:r w:rsidRPr="00042AB6">
        <w:t>Students may drop or swap (adding and dropping a class concurrently) classes through self-service in </w:t>
      </w:r>
      <w:proofErr w:type="spellStart"/>
      <w:r w:rsidRPr="00042AB6">
        <w:t>MyMav</w:t>
      </w:r>
      <w:proofErr w:type="spellEnd"/>
      <w:r w:rsidRPr="00042AB6">
        <w:t>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42AB6">
        <w:rPr>
          <w:b/>
          <w:bCs/>
        </w:rPr>
        <w:t>Students will not be automatically dropped for non-attendance</w:t>
      </w:r>
      <w:r w:rsidRPr="00042AB6">
        <w:t>. Repayment of certain types of financial aid administered through the University may be required as the result of dropping classes or withdrawing. For more information, contact the Office of Financial Aid and Scholarships (</w:t>
      </w:r>
      <w:hyperlink r:id="rId22" w:history="1">
        <w:r w:rsidRPr="00042AB6">
          <w:rPr>
            <w:rStyle w:val="Hyperlink"/>
          </w:rPr>
          <w:t>http://wweb.uta.edu/aao/fao/</w:t>
        </w:r>
      </w:hyperlink>
      <w:r w:rsidRPr="00042AB6">
        <w:t>).</w:t>
      </w:r>
    </w:p>
    <w:p w:rsidR="00042AB6" w:rsidRPr="00042AB6" w:rsidRDefault="00042AB6" w:rsidP="00042AB6">
      <w:r w:rsidRPr="00042AB6">
        <w:pict>
          <v:rect id="_x0000_i1042" style="width:0;height:1.5pt" o:hralign="center" o:hrstd="t" o:hrnoshade="t" o:hr="t" fillcolor="black" stroked="f"/>
        </w:pict>
      </w:r>
    </w:p>
    <w:p w:rsidR="00042AB6" w:rsidRPr="00042AB6" w:rsidRDefault="00042AB6" w:rsidP="00042AB6"/>
    <w:p w:rsidR="00042AB6" w:rsidRPr="00042AB6" w:rsidRDefault="00042AB6" w:rsidP="00042AB6">
      <w:r w:rsidRPr="00042AB6">
        <w:rPr>
          <w:b/>
          <w:bCs/>
        </w:rPr>
        <w:t>Writing Center</w:t>
      </w:r>
    </w:p>
    <w:p w:rsidR="00042AB6" w:rsidRPr="00042AB6" w:rsidRDefault="00042AB6" w:rsidP="00042AB6">
      <w:r w:rsidRPr="00042AB6">
        <w:t xml:space="preserve">The Writing Center, Room 411 in the Central Library, offers tutoring for any writing you are assigned while a student at UT-Arlington. During </w:t>
      </w:r>
      <w:proofErr w:type="gramStart"/>
      <w:r w:rsidRPr="00042AB6">
        <w:t>Fall</w:t>
      </w:r>
      <w:proofErr w:type="gramEnd"/>
      <w:r w:rsidRPr="00042AB6">
        <w:t xml:space="preserve">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042AB6">
        <w:t>FaceBook</w:t>
      </w:r>
      <w:proofErr w:type="spellEnd"/>
      <w:r w:rsidRPr="00042AB6">
        <w:t> page </w:t>
      </w:r>
      <w:hyperlink r:id="rId23" w:history="1">
        <w:r w:rsidRPr="00042AB6">
          <w:rPr>
            <w:rStyle w:val="Hyperlink"/>
          </w:rPr>
          <w:t>www.facebook.com/WritingCenteratUTArlington</w:t>
        </w:r>
      </w:hyperlink>
      <w:r w:rsidRPr="00042AB6">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042AB6" w:rsidRPr="00042AB6" w:rsidRDefault="00042AB6" w:rsidP="00042AB6">
      <w:r w:rsidRPr="00042AB6">
        <w:t>In addition to one-on-one consultations, the Writing Center will offer on-campus FYC and grammar workshops periodically throughout the semester. For more information on these, please visit us at </w:t>
      </w:r>
      <w:hyperlink r:id="rId24" w:history="1">
        <w:r w:rsidRPr="00042AB6">
          <w:rPr>
            <w:rStyle w:val="Hyperlink"/>
          </w:rPr>
          <w:t>http://www.uta.edu/owl</w:t>
        </w:r>
      </w:hyperlink>
      <w:r w:rsidRPr="00042AB6">
        <w:t>.</w:t>
      </w:r>
    </w:p>
    <w:p w:rsidR="00042AB6" w:rsidRPr="00042AB6" w:rsidRDefault="00042AB6" w:rsidP="00042AB6">
      <w:r w:rsidRPr="00042AB6">
        <w:pict>
          <v:rect id="_x0000_i1043" style="width:0;height:1.5pt" o:hralign="center" o:hrstd="t" o:hrnoshade="t" o:hr="t" fillcolor="black" stroked="f"/>
        </w:pict>
      </w:r>
    </w:p>
    <w:p w:rsidR="00042AB6" w:rsidRPr="00042AB6" w:rsidRDefault="00042AB6" w:rsidP="00042AB6"/>
    <w:p w:rsidR="00042AB6" w:rsidRDefault="00042AB6" w:rsidP="00042AB6"/>
    <w:p w:rsidR="00042AB6" w:rsidRDefault="00042AB6" w:rsidP="00042AB6"/>
    <w:p w:rsidR="00042AB6" w:rsidRPr="00042AB6" w:rsidRDefault="00042AB6" w:rsidP="00042AB6">
      <w:pPr>
        <w:rPr>
          <w:rFonts w:ascii="Times New Roman" w:eastAsia="Times New Roman" w:hAnsi="Times New Roman" w:cs="Times New Roman"/>
          <w:sz w:val="24"/>
          <w:szCs w:val="24"/>
        </w:rPr>
      </w:pPr>
      <w:bookmarkStart w:id="0" w:name="_GoBack"/>
      <w:bookmarkEnd w:id="0"/>
      <w:r w:rsidRPr="00042AB6">
        <w:lastRenderedPageBreak/>
        <w:br/>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
        <w:gridCol w:w="759"/>
        <w:gridCol w:w="2239"/>
        <w:gridCol w:w="25"/>
        <w:gridCol w:w="5417"/>
      </w:tblGrid>
      <w:tr w:rsidR="00042AB6" w:rsidRPr="00042AB6" w:rsidTr="00042AB6">
        <w:trPr>
          <w:tblCellSpacing w:w="7" w:type="dxa"/>
          <w:jc w:val="center"/>
        </w:trPr>
        <w:tc>
          <w:tcPr>
            <w:tcW w:w="21600" w:type="dxa"/>
            <w:gridSpan w:val="5"/>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divId w:val="1838418691"/>
              <w:rPr>
                <w:rFonts w:ascii="inherit" w:eastAsia="Times New Roman" w:hAnsi="inherit" w:cs="Arial"/>
                <w:color w:val="000000"/>
                <w:sz w:val="20"/>
                <w:szCs w:val="20"/>
              </w:rPr>
            </w:pPr>
            <w:r w:rsidRPr="00042AB6">
              <w:rPr>
                <w:rFonts w:ascii="inherit" w:eastAsia="Times New Roman" w:hAnsi="inherit" w:cs="Arial"/>
                <w:b/>
                <w:bCs/>
                <w:color w:val="000000"/>
                <w:sz w:val="24"/>
                <w:szCs w:val="24"/>
                <w:bdr w:val="none" w:sz="0" w:space="0" w:color="auto" w:frame="1"/>
              </w:rPr>
              <w:t>Course Schedule</w:t>
            </w:r>
          </w:p>
        </w:tc>
      </w:tr>
      <w:tr w:rsidR="00042AB6" w:rsidRPr="00042AB6" w:rsidTr="00042AB6">
        <w:trPr>
          <w:trHeight w:val="870"/>
          <w:tblCellSpacing w:w="7" w:type="dxa"/>
          <w:jc w:val="center"/>
        </w:trPr>
        <w:tc>
          <w:tcPr>
            <w:tcW w:w="268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 </w:t>
            </w:r>
          </w:p>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 </w:t>
            </w:r>
          </w:p>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ind w:left="113"/>
              <w:jc w:val="center"/>
              <w:rPr>
                <w:rFonts w:ascii="inherit" w:eastAsia="Times New Roman" w:hAnsi="inherit" w:cs="Arial"/>
                <w:color w:val="000000"/>
                <w:sz w:val="20"/>
                <w:szCs w:val="20"/>
              </w:rPr>
            </w:pPr>
            <w:r w:rsidRPr="00042AB6">
              <w:rPr>
                <w:rFonts w:ascii="inherit" w:eastAsia="Times New Roman" w:hAnsi="inherit" w:cs="Arial"/>
                <w:b/>
                <w:bCs/>
                <w:color w:val="000000"/>
                <w:sz w:val="20"/>
                <w:szCs w:val="20"/>
                <w:bdr w:val="none" w:sz="0" w:space="0" w:color="auto" w:frame="1"/>
              </w:rPr>
              <w:t>Week #</w:t>
            </w:r>
          </w:p>
        </w:tc>
        <w:tc>
          <w:tcPr>
            <w:tcW w:w="7170"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inherit" w:eastAsia="Times New Roman" w:hAnsi="inherit" w:cs="Arial"/>
                <w:b/>
                <w:bCs/>
                <w:color w:val="000000"/>
                <w:sz w:val="20"/>
                <w:szCs w:val="20"/>
                <w:bdr w:val="none" w:sz="0" w:space="0" w:color="auto" w:frame="1"/>
              </w:rPr>
              <w:t>Topics/Lessons</w:t>
            </w:r>
          </w:p>
        </w:tc>
        <w:tc>
          <w:tcPr>
            <w:tcW w:w="16920" w:type="dxa"/>
            <w:gridSpan w:val="2"/>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inherit" w:eastAsia="Times New Roman" w:hAnsi="inherit" w:cs="Arial"/>
                <w:b/>
                <w:bCs/>
                <w:color w:val="000000"/>
                <w:sz w:val="20"/>
                <w:szCs w:val="20"/>
                <w:bdr w:val="none" w:sz="0" w:space="0" w:color="auto" w:frame="1"/>
              </w:rPr>
              <w:t>Assignments Due</w:t>
            </w:r>
          </w:p>
        </w:tc>
      </w:tr>
      <w:tr w:rsidR="00042AB6" w:rsidRPr="00042AB6" w:rsidTr="00042AB6">
        <w:trPr>
          <w:tblCellSpacing w:w="7" w:type="dxa"/>
          <w:jc w:val="center"/>
        </w:trPr>
        <w:tc>
          <w:tcPr>
            <w:tcW w:w="268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b/>
                <w:bCs/>
                <w:color w:val="000000"/>
                <w:sz w:val="20"/>
                <w:szCs w:val="20"/>
                <w:bdr w:val="none" w:sz="0" w:space="0" w:color="auto" w:frame="1"/>
              </w:rPr>
              <w:t>Week</w:t>
            </w:r>
          </w:p>
        </w:tc>
        <w:tc>
          <w:tcPr>
            <w:tcW w:w="136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b/>
                <w:bCs/>
                <w:color w:val="000000"/>
                <w:sz w:val="20"/>
                <w:szCs w:val="20"/>
                <w:bdr w:val="none" w:sz="0" w:space="0" w:color="auto" w:frame="1"/>
              </w:rPr>
              <w:t>1</w:t>
            </w:r>
          </w:p>
        </w:tc>
        <w:tc>
          <w:tcPr>
            <w:tcW w:w="7170"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inherit" w:eastAsia="Times New Roman" w:hAnsi="inherit" w:cs="Arial"/>
                <w:i/>
                <w:iCs/>
                <w:color w:val="000000"/>
                <w:sz w:val="20"/>
                <w:szCs w:val="20"/>
                <w:bdr w:val="none" w:sz="0" w:space="0" w:color="auto" w:frame="1"/>
              </w:rPr>
              <w:t> Hamlet</w:t>
            </w:r>
          </w:p>
        </w:tc>
        <w:tc>
          <w:tcPr>
            <w:tcW w:w="16920" w:type="dxa"/>
            <w:gridSpan w:val="2"/>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numPr>
                <w:ilvl w:val="0"/>
                <w:numId w:val="6"/>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Read </w:t>
            </w:r>
            <w:hyperlink r:id="rId25" w:tgtFrame="_blank" w:tooltip="Hamlet Lecture" w:history="1">
              <w:r w:rsidRPr="00042AB6">
                <w:rPr>
                  <w:rFonts w:ascii="inherit" w:eastAsia="Times New Roman" w:hAnsi="inherit" w:cs="Arial"/>
                  <w:i/>
                  <w:iCs/>
                  <w:color w:val="9C3013"/>
                  <w:sz w:val="20"/>
                  <w:szCs w:val="20"/>
                  <w:u w:val="single"/>
                  <w:bdr w:val="none" w:sz="0" w:space="0" w:color="auto" w:frame="1"/>
                </w:rPr>
                <w:t>Hamlet</w:t>
              </w:r>
            </w:hyperlink>
            <w:r w:rsidRPr="00042AB6">
              <w:rPr>
                <w:rFonts w:ascii="Arial" w:eastAsia="Times New Roman" w:hAnsi="Arial" w:cs="Arial"/>
                <w:color w:val="000000"/>
                <w:sz w:val="20"/>
                <w:szCs w:val="20"/>
                <w:bdr w:val="none" w:sz="0" w:space="0" w:color="auto" w:frame="1"/>
              </w:rPr>
              <w:t> and Hamlet lecture (available in Week 1 Activities folder)</w:t>
            </w:r>
          </w:p>
          <w:p w:rsidR="00042AB6" w:rsidRPr="00042AB6" w:rsidRDefault="00042AB6" w:rsidP="00042AB6">
            <w:pPr>
              <w:numPr>
                <w:ilvl w:val="0"/>
                <w:numId w:val="6"/>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Review </w:t>
            </w:r>
            <w:r w:rsidRPr="00042AB6">
              <w:rPr>
                <w:rFonts w:ascii="inherit" w:eastAsia="Times New Roman" w:hAnsi="inherit" w:cs="Arial"/>
                <w:i/>
                <w:iCs/>
                <w:color w:val="000000"/>
                <w:sz w:val="20"/>
                <w:szCs w:val="20"/>
                <w:bdr w:val="none" w:sz="0" w:space="0" w:color="auto" w:frame="1"/>
              </w:rPr>
              <w:t>Hamlet</w:t>
            </w:r>
            <w:r w:rsidRPr="00042AB6">
              <w:rPr>
                <w:rFonts w:ascii="Arial" w:eastAsia="Times New Roman" w:hAnsi="Arial" w:cs="Arial"/>
                <w:color w:val="000000"/>
                <w:sz w:val="20"/>
                <w:szCs w:val="20"/>
                <w:bdr w:val="none" w:sz="0" w:space="0" w:color="auto" w:frame="1"/>
              </w:rPr>
              <w:t> Study Guide Questions for Hamlet (available in Week 1 Activities folder)</w:t>
            </w:r>
          </w:p>
          <w:p w:rsidR="00042AB6" w:rsidRPr="00042AB6" w:rsidRDefault="00042AB6" w:rsidP="00042AB6">
            <w:pPr>
              <w:numPr>
                <w:ilvl w:val="0"/>
                <w:numId w:val="6"/>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Post responses to Discussion </w:t>
            </w:r>
            <w:r w:rsidRPr="00042AB6">
              <w:rPr>
                <w:rFonts w:ascii="inherit" w:eastAsia="Times New Roman" w:hAnsi="inherit" w:cs="Arial"/>
                <w:color w:val="000000"/>
                <w:sz w:val="20"/>
                <w:szCs w:val="20"/>
                <w:bdr w:val="none" w:sz="0" w:space="0" w:color="auto" w:frame="1"/>
              </w:rPr>
              <w:t>Activi</w:t>
            </w:r>
            <w:r w:rsidRPr="00042AB6">
              <w:rPr>
                <w:rFonts w:ascii="Arial" w:eastAsia="Times New Roman" w:hAnsi="Arial" w:cs="Arial"/>
                <w:color w:val="000000"/>
                <w:sz w:val="20"/>
                <w:szCs w:val="20"/>
                <w:bdr w:val="none" w:sz="0" w:space="0" w:color="auto" w:frame="1"/>
              </w:rPr>
              <w:t>ties 1 &amp; 2 by </w:t>
            </w:r>
            <w:r w:rsidRPr="00042AB6">
              <w:rPr>
                <w:rFonts w:ascii="inherit" w:eastAsia="Times New Roman" w:hAnsi="inherit" w:cs="Arial"/>
                <w:i/>
                <w:iCs/>
                <w:color w:val="000000"/>
                <w:sz w:val="20"/>
                <w:szCs w:val="20"/>
                <w:bdr w:val="none" w:sz="0" w:space="0" w:color="auto" w:frame="1"/>
              </w:rPr>
              <w:t>Friday, October 20th at 11:59pm CST </w:t>
            </w:r>
            <w:r w:rsidRPr="00042AB6">
              <w:rPr>
                <w:rFonts w:ascii="Arial" w:eastAsia="Times New Roman" w:hAnsi="Arial" w:cs="Arial"/>
                <w:color w:val="000000"/>
                <w:sz w:val="20"/>
                <w:szCs w:val="20"/>
                <w:bdr w:val="none" w:sz="0" w:space="0" w:color="auto" w:frame="1"/>
              </w:rPr>
              <w:t>and respond to at least two peer posting per discussion by </w:t>
            </w:r>
            <w:r w:rsidRPr="00042AB6">
              <w:rPr>
                <w:rFonts w:ascii="inherit" w:eastAsia="Times New Roman" w:hAnsi="inherit" w:cs="Arial"/>
                <w:i/>
                <w:iCs/>
                <w:color w:val="000000"/>
                <w:sz w:val="20"/>
                <w:szCs w:val="20"/>
                <w:bdr w:val="none" w:sz="0" w:space="0" w:color="auto" w:frame="1"/>
              </w:rPr>
              <w:t>Sunday October 22nd at 11:59pm CST</w:t>
            </w:r>
          </w:p>
          <w:p w:rsidR="00042AB6" w:rsidRPr="00042AB6" w:rsidRDefault="00042AB6" w:rsidP="00042AB6">
            <w:pPr>
              <w:numPr>
                <w:ilvl w:val="0"/>
                <w:numId w:val="6"/>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Take Week 1 Quiz by </w:t>
            </w:r>
            <w:r w:rsidRPr="00042AB6">
              <w:rPr>
                <w:rFonts w:ascii="inherit" w:eastAsia="Times New Roman" w:hAnsi="inherit" w:cs="Arial"/>
                <w:i/>
                <w:iCs/>
                <w:color w:val="000000"/>
                <w:sz w:val="20"/>
                <w:szCs w:val="20"/>
                <w:bdr w:val="none" w:sz="0" w:space="0" w:color="auto" w:frame="1"/>
              </w:rPr>
              <w:t>Sunday October 22nd at 11:59pm CST</w:t>
            </w:r>
          </w:p>
        </w:tc>
      </w:tr>
      <w:tr w:rsidR="00042AB6" w:rsidRPr="00042AB6" w:rsidTr="00042AB6">
        <w:trPr>
          <w:tblCellSpacing w:w="7" w:type="dxa"/>
          <w:jc w:val="center"/>
        </w:trPr>
        <w:tc>
          <w:tcPr>
            <w:tcW w:w="268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b/>
                <w:bCs/>
                <w:color w:val="000000"/>
                <w:sz w:val="20"/>
                <w:szCs w:val="20"/>
                <w:bdr w:val="none" w:sz="0" w:space="0" w:color="auto" w:frame="1"/>
              </w:rPr>
              <w:t>Week</w:t>
            </w:r>
          </w:p>
        </w:tc>
        <w:tc>
          <w:tcPr>
            <w:tcW w:w="136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b/>
                <w:bCs/>
                <w:color w:val="000000"/>
                <w:sz w:val="20"/>
                <w:szCs w:val="20"/>
                <w:bdr w:val="none" w:sz="0" w:space="0" w:color="auto" w:frame="1"/>
              </w:rPr>
              <w:t>2</w:t>
            </w:r>
          </w:p>
        </w:tc>
        <w:tc>
          <w:tcPr>
            <w:tcW w:w="7170"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inherit" w:eastAsia="Times New Roman" w:hAnsi="inherit" w:cs="Arial"/>
                <w:i/>
                <w:iCs/>
                <w:color w:val="000000"/>
                <w:sz w:val="20"/>
                <w:szCs w:val="20"/>
                <w:bdr w:val="none" w:sz="0" w:space="0" w:color="auto" w:frame="1"/>
              </w:rPr>
              <w:t> Frankenstein</w:t>
            </w:r>
          </w:p>
        </w:tc>
        <w:tc>
          <w:tcPr>
            <w:tcW w:w="16920" w:type="dxa"/>
            <w:gridSpan w:val="2"/>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numPr>
                <w:ilvl w:val="0"/>
                <w:numId w:val="7"/>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Read </w:t>
            </w:r>
            <w:hyperlink r:id="rId26" w:tgtFrame="_blank" w:tooltip="Frankenstein Text" w:history="1">
              <w:r w:rsidRPr="00042AB6">
                <w:rPr>
                  <w:rFonts w:ascii="inherit" w:eastAsia="Times New Roman" w:hAnsi="inherit" w:cs="Arial"/>
                  <w:i/>
                  <w:iCs/>
                  <w:color w:val="9C3013"/>
                  <w:sz w:val="20"/>
                  <w:szCs w:val="20"/>
                  <w:u w:val="single"/>
                  <w:bdr w:val="none" w:sz="0" w:space="0" w:color="auto" w:frame="1"/>
                </w:rPr>
                <w:t>Frankenstein</w:t>
              </w:r>
            </w:hyperlink>
            <w:r w:rsidRPr="00042AB6">
              <w:rPr>
                <w:rFonts w:ascii="inherit" w:eastAsia="Times New Roman" w:hAnsi="inherit" w:cs="Arial"/>
                <w:i/>
                <w:iCs/>
                <w:color w:val="000000"/>
                <w:sz w:val="20"/>
                <w:szCs w:val="20"/>
                <w:bdr w:val="none" w:sz="0" w:space="0" w:color="auto" w:frame="1"/>
              </w:rPr>
              <w:t> Volume 1-2 (1818 edition)</w:t>
            </w:r>
          </w:p>
          <w:p w:rsidR="00042AB6" w:rsidRPr="00042AB6" w:rsidRDefault="00042AB6" w:rsidP="00042AB6">
            <w:pPr>
              <w:numPr>
                <w:ilvl w:val="0"/>
                <w:numId w:val="7"/>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Review Study Guide Questions for </w:t>
            </w:r>
            <w:r w:rsidRPr="00042AB6">
              <w:rPr>
                <w:rFonts w:ascii="inherit" w:eastAsia="Times New Roman" w:hAnsi="inherit" w:cs="Arial"/>
                <w:i/>
                <w:iCs/>
                <w:color w:val="000000"/>
                <w:sz w:val="20"/>
                <w:szCs w:val="20"/>
                <w:bdr w:val="none" w:sz="0" w:space="0" w:color="auto" w:frame="1"/>
              </w:rPr>
              <w:t>Frankenstein</w:t>
            </w:r>
            <w:r w:rsidRPr="00042AB6">
              <w:rPr>
                <w:rFonts w:ascii="Arial" w:eastAsia="Times New Roman" w:hAnsi="Arial" w:cs="Arial"/>
                <w:color w:val="000000"/>
                <w:sz w:val="20"/>
                <w:szCs w:val="20"/>
                <w:bdr w:val="none" w:sz="0" w:space="0" w:color="auto" w:frame="1"/>
              </w:rPr>
              <w:t> (available in Week 2 Activities folder)</w:t>
            </w:r>
          </w:p>
          <w:p w:rsidR="00042AB6" w:rsidRPr="00042AB6" w:rsidRDefault="00042AB6" w:rsidP="00042AB6">
            <w:pPr>
              <w:numPr>
                <w:ilvl w:val="0"/>
                <w:numId w:val="7"/>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Post responses to Discussion Activity 3 by </w:t>
            </w:r>
            <w:r w:rsidRPr="00042AB6">
              <w:rPr>
                <w:rFonts w:ascii="inherit" w:eastAsia="Times New Roman" w:hAnsi="inherit" w:cs="Arial"/>
                <w:i/>
                <w:iCs/>
                <w:color w:val="000000"/>
                <w:sz w:val="20"/>
                <w:szCs w:val="20"/>
                <w:bdr w:val="none" w:sz="0" w:space="0" w:color="auto" w:frame="1"/>
              </w:rPr>
              <w:t>Friday</w:t>
            </w:r>
            <w:r w:rsidRPr="00042AB6">
              <w:rPr>
                <w:rFonts w:ascii="Arial" w:eastAsia="Times New Roman" w:hAnsi="Arial" w:cs="Arial"/>
                <w:color w:val="000000"/>
                <w:sz w:val="20"/>
                <w:szCs w:val="20"/>
                <w:bdr w:val="none" w:sz="0" w:space="0" w:color="auto" w:frame="1"/>
              </w:rPr>
              <w:t> </w:t>
            </w:r>
            <w:r w:rsidRPr="00042AB6">
              <w:rPr>
                <w:rFonts w:ascii="inherit" w:eastAsia="Times New Roman" w:hAnsi="inherit" w:cs="Arial"/>
                <w:i/>
                <w:iCs/>
                <w:color w:val="000000"/>
                <w:sz w:val="20"/>
                <w:szCs w:val="20"/>
                <w:bdr w:val="none" w:sz="0" w:space="0" w:color="auto" w:frame="1"/>
              </w:rPr>
              <w:t>October 27</w:t>
            </w:r>
            <w:r w:rsidRPr="00042AB6">
              <w:rPr>
                <w:rFonts w:ascii="Arial" w:eastAsia="Times New Roman" w:hAnsi="Arial" w:cs="Arial"/>
                <w:color w:val="000000"/>
                <w:sz w:val="20"/>
                <w:szCs w:val="20"/>
                <w:bdr w:val="none" w:sz="0" w:space="0" w:color="auto" w:frame="1"/>
              </w:rPr>
              <w:t> </w:t>
            </w:r>
            <w:r w:rsidRPr="00042AB6">
              <w:rPr>
                <w:rFonts w:ascii="inherit" w:eastAsia="Times New Roman" w:hAnsi="inherit" w:cs="Arial"/>
                <w:i/>
                <w:iCs/>
                <w:color w:val="000000"/>
                <w:sz w:val="20"/>
                <w:szCs w:val="20"/>
                <w:bdr w:val="none" w:sz="0" w:space="0" w:color="auto" w:frame="1"/>
              </w:rPr>
              <w:t>at 11:59pm CST </w:t>
            </w:r>
            <w:r w:rsidRPr="00042AB6">
              <w:rPr>
                <w:rFonts w:ascii="Arial" w:eastAsia="Times New Roman" w:hAnsi="Arial" w:cs="Arial"/>
                <w:color w:val="000000"/>
                <w:sz w:val="20"/>
                <w:szCs w:val="20"/>
                <w:bdr w:val="none" w:sz="0" w:space="0" w:color="auto" w:frame="1"/>
              </w:rPr>
              <w:t>and respond to at least two peer posting per discussion by </w:t>
            </w:r>
            <w:r w:rsidRPr="00042AB6">
              <w:rPr>
                <w:rFonts w:ascii="inherit" w:eastAsia="Times New Roman" w:hAnsi="inherit" w:cs="Arial"/>
                <w:i/>
                <w:iCs/>
                <w:color w:val="000000"/>
                <w:sz w:val="20"/>
                <w:szCs w:val="20"/>
                <w:bdr w:val="none" w:sz="0" w:space="0" w:color="auto" w:frame="1"/>
              </w:rPr>
              <w:t>Sunday October 29th at 11:59pm CST</w:t>
            </w:r>
          </w:p>
          <w:p w:rsidR="00042AB6" w:rsidRPr="00042AB6" w:rsidRDefault="00042AB6" w:rsidP="00042AB6">
            <w:pPr>
              <w:numPr>
                <w:ilvl w:val="0"/>
                <w:numId w:val="7"/>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Take Week 2 Quiz by </w:t>
            </w:r>
            <w:r w:rsidRPr="00042AB6">
              <w:rPr>
                <w:rFonts w:ascii="inherit" w:eastAsia="Times New Roman" w:hAnsi="inherit" w:cs="Arial"/>
                <w:i/>
                <w:iCs/>
                <w:color w:val="000000"/>
                <w:sz w:val="20"/>
                <w:szCs w:val="20"/>
                <w:bdr w:val="none" w:sz="0" w:space="0" w:color="auto" w:frame="1"/>
              </w:rPr>
              <w:t>Sunday October 29th at 11:59pm CST</w:t>
            </w:r>
          </w:p>
        </w:tc>
      </w:tr>
      <w:tr w:rsidR="00042AB6" w:rsidRPr="00042AB6" w:rsidTr="00042AB6">
        <w:trPr>
          <w:tblCellSpacing w:w="7" w:type="dxa"/>
          <w:jc w:val="center"/>
        </w:trPr>
        <w:tc>
          <w:tcPr>
            <w:tcW w:w="268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b/>
                <w:bCs/>
                <w:color w:val="000000"/>
                <w:sz w:val="20"/>
                <w:szCs w:val="20"/>
                <w:bdr w:val="none" w:sz="0" w:space="0" w:color="auto" w:frame="1"/>
              </w:rPr>
              <w:t>Week</w:t>
            </w:r>
          </w:p>
        </w:tc>
        <w:tc>
          <w:tcPr>
            <w:tcW w:w="136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inherit" w:eastAsia="Times New Roman" w:hAnsi="inherit" w:cs="Arial"/>
                <w:b/>
                <w:bCs/>
                <w:color w:val="000000"/>
                <w:sz w:val="20"/>
                <w:szCs w:val="20"/>
                <w:bdr w:val="none" w:sz="0" w:space="0" w:color="auto" w:frame="1"/>
              </w:rPr>
              <w:t>3</w:t>
            </w:r>
          </w:p>
        </w:tc>
        <w:tc>
          <w:tcPr>
            <w:tcW w:w="7170"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inherit" w:eastAsia="Times New Roman" w:hAnsi="inherit" w:cs="Arial"/>
                <w:i/>
                <w:iCs/>
                <w:color w:val="000000"/>
                <w:sz w:val="20"/>
                <w:szCs w:val="20"/>
                <w:bdr w:val="none" w:sz="0" w:space="0" w:color="auto" w:frame="1"/>
              </w:rPr>
              <w:t>Frankenstein</w:t>
            </w:r>
          </w:p>
        </w:tc>
        <w:tc>
          <w:tcPr>
            <w:tcW w:w="16920" w:type="dxa"/>
            <w:gridSpan w:val="2"/>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numPr>
                <w:ilvl w:val="0"/>
                <w:numId w:val="8"/>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Read </w:t>
            </w:r>
            <w:hyperlink r:id="rId27" w:tgtFrame="_blank" w:tooltip="Frankenstein Text" w:history="1">
              <w:r w:rsidRPr="00042AB6">
                <w:rPr>
                  <w:rFonts w:ascii="inherit" w:eastAsia="Times New Roman" w:hAnsi="inherit" w:cs="Arial"/>
                  <w:i/>
                  <w:iCs/>
                  <w:color w:val="9C3013"/>
                  <w:sz w:val="20"/>
                  <w:szCs w:val="20"/>
                  <w:u w:val="single"/>
                  <w:bdr w:val="none" w:sz="0" w:space="0" w:color="auto" w:frame="1"/>
                </w:rPr>
                <w:t>Frankenstein</w:t>
              </w:r>
              <w:r w:rsidRPr="00042AB6">
                <w:rPr>
                  <w:rFonts w:ascii="inherit" w:eastAsia="Times New Roman" w:hAnsi="inherit" w:cs="Arial"/>
                  <w:color w:val="9C3013"/>
                  <w:sz w:val="20"/>
                  <w:szCs w:val="20"/>
                  <w:u w:val="single"/>
                  <w:bdr w:val="none" w:sz="0" w:space="0" w:color="auto" w:frame="1"/>
                </w:rPr>
                <w:t> </w:t>
              </w:r>
            </w:hyperlink>
            <w:r w:rsidRPr="00042AB6">
              <w:rPr>
                <w:rFonts w:ascii="Arial" w:eastAsia="Times New Roman" w:hAnsi="Arial" w:cs="Arial"/>
                <w:color w:val="000000"/>
                <w:sz w:val="20"/>
                <w:szCs w:val="20"/>
                <w:bdr w:val="none" w:sz="0" w:space="0" w:color="auto" w:frame="1"/>
              </w:rPr>
              <w:t>Volume 3 (1818 edition)</w:t>
            </w:r>
          </w:p>
          <w:p w:rsidR="00042AB6" w:rsidRPr="00042AB6" w:rsidRDefault="00042AB6" w:rsidP="00042AB6">
            <w:pPr>
              <w:numPr>
                <w:ilvl w:val="0"/>
                <w:numId w:val="8"/>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Review Study Guide Questions for </w:t>
            </w:r>
            <w:r w:rsidRPr="00042AB6">
              <w:rPr>
                <w:rFonts w:ascii="inherit" w:eastAsia="Times New Roman" w:hAnsi="inherit" w:cs="Arial"/>
                <w:i/>
                <w:iCs/>
                <w:color w:val="000000"/>
                <w:sz w:val="20"/>
                <w:szCs w:val="20"/>
                <w:bdr w:val="none" w:sz="0" w:space="0" w:color="auto" w:frame="1"/>
              </w:rPr>
              <w:t>Frankenstein</w:t>
            </w:r>
            <w:r w:rsidRPr="00042AB6">
              <w:rPr>
                <w:rFonts w:ascii="Arial" w:eastAsia="Times New Roman" w:hAnsi="Arial" w:cs="Arial"/>
                <w:color w:val="000000"/>
                <w:sz w:val="20"/>
                <w:szCs w:val="20"/>
                <w:bdr w:val="none" w:sz="0" w:space="0" w:color="auto" w:frame="1"/>
              </w:rPr>
              <w:t> (available in Week 3 Activities folder)</w:t>
            </w:r>
          </w:p>
          <w:p w:rsidR="00042AB6" w:rsidRPr="00042AB6" w:rsidRDefault="00042AB6" w:rsidP="00042AB6">
            <w:pPr>
              <w:numPr>
                <w:ilvl w:val="0"/>
                <w:numId w:val="8"/>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Post responses to Discussion Activity 4 by </w:t>
            </w:r>
            <w:r w:rsidRPr="00042AB6">
              <w:rPr>
                <w:rFonts w:ascii="inherit" w:eastAsia="Times New Roman" w:hAnsi="inherit" w:cs="Arial"/>
                <w:i/>
                <w:iCs/>
                <w:color w:val="000000"/>
                <w:sz w:val="20"/>
                <w:szCs w:val="20"/>
                <w:bdr w:val="none" w:sz="0" w:space="0" w:color="auto" w:frame="1"/>
              </w:rPr>
              <w:t>Friday November 3rd</w:t>
            </w:r>
            <w:r w:rsidRPr="00042AB6">
              <w:rPr>
                <w:rFonts w:ascii="Arial" w:eastAsia="Times New Roman" w:hAnsi="Arial" w:cs="Arial"/>
                <w:color w:val="000000"/>
                <w:sz w:val="20"/>
                <w:szCs w:val="20"/>
                <w:bdr w:val="none" w:sz="0" w:space="0" w:color="auto" w:frame="1"/>
              </w:rPr>
              <w:t> </w:t>
            </w:r>
            <w:r w:rsidRPr="00042AB6">
              <w:rPr>
                <w:rFonts w:ascii="inherit" w:eastAsia="Times New Roman" w:hAnsi="inherit" w:cs="Arial"/>
                <w:i/>
                <w:iCs/>
                <w:color w:val="000000"/>
                <w:sz w:val="20"/>
                <w:szCs w:val="20"/>
                <w:bdr w:val="none" w:sz="0" w:space="0" w:color="auto" w:frame="1"/>
              </w:rPr>
              <w:t>at 11:59pm CST </w:t>
            </w:r>
            <w:r w:rsidRPr="00042AB6">
              <w:rPr>
                <w:rFonts w:ascii="Arial" w:eastAsia="Times New Roman" w:hAnsi="Arial" w:cs="Arial"/>
                <w:color w:val="000000"/>
                <w:sz w:val="20"/>
                <w:szCs w:val="20"/>
                <w:bdr w:val="none" w:sz="0" w:space="0" w:color="auto" w:frame="1"/>
              </w:rPr>
              <w:t>and respond to at least two peer posting per discussion by </w:t>
            </w:r>
            <w:r w:rsidRPr="00042AB6">
              <w:rPr>
                <w:rFonts w:ascii="inherit" w:eastAsia="Times New Roman" w:hAnsi="inherit" w:cs="Arial"/>
                <w:i/>
                <w:iCs/>
                <w:color w:val="000000"/>
                <w:sz w:val="20"/>
                <w:szCs w:val="20"/>
                <w:bdr w:val="none" w:sz="0" w:space="0" w:color="auto" w:frame="1"/>
              </w:rPr>
              <w:t>Sunday November 5th at 11:59pm CST</w:t>
            </w:r>
          </w:p>
          <w:p w:rsidR="00042AB6" w:rsidRPr="00042AB6" w:rsidRDefault="00042AB6" w:rsidP="00042AB6">
            <w:pPr>
              <w:numPr>
                <w:ilvl w:val="0"/>
                <w:numId w:val="8"/>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Take Week 3 Quiz by </w:t>
            </w:r>
            <w:r w:rsidRPr="00042AB6">
              <w:rPr>
                <w:rFonts w:ascii="inherit" w:eastAsia="Times New Roman" w:hAnsi="inherit" w:cs="Arial"/>
                <w:i/>
                <w:iCs/>
                <w:color w:val="000000"/>
                <w:sz w:val="20"/>
                <w:szCs w:val="20"/>
                <w:bdr w:val="none" w:sz="0" w:space="0" w:color="auto" w:frame="1"/>
              </w:rPr>
              <w:t>Sunday November 5th at 11:59pm CST</w:t>
            </w:r>
          </w:p>
        </w:tc>
      </w:tr>
      <w:tr w:rsidR="00042AB6" w:rsidRPr="00042AB6" w:rsidTr="00042AB6">
        <w:trPr>
          <w:tblCellSpacing w:w="7" w:type="dxa"/>
          <w:jc w:val="center"/>
        </w:trPr>
        <w:tc>
          <w:tcPr>
            <w:tcW w:w="268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b/>
                <w:bCs/>
                <w:color w:val="000000"/>
                <w:sz w:val="20"/>
                <w:szCs w:val="20"/>
                <w:bdr w:val="none" w:sz="0" w:space="0" w:color="auto" w:frame="1"/>
              </w:rPr>
              <w:t>Week</w:t>
            </w:r>
          </w:p>
        </w:tc>
        <w:tc>
          <w:tcPr>
            <w:tcW w:w="136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b/>
                <w:bCs/>
                <w:color w:val="000000"/>
                <w:sz w:val="20"/>
                <w:szCs w:val="20"/>
                <w:bdr w:val="none" w:sz="0" w:space="0" w:color="auto" w:frame="1"/>
              </w:rPr>
              <w:t>4</w:t>
            </w:r>
          </w:p>
        </w:tc>
        <w:tc>
          <w:tcPr>
            <w:tcW w:w="7170"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 </w:t>
            </w:r>
            <w:r w:rsidRPr="00042AB6">
              <w:rPr>
                <w:rFonts w:ascii="inherit" w:eastAsia="Times New Roman" w:hAnsi="inherit" w:cs="Arial"/>
                <w:i/>
                <w:iCs/>
                <w:color w:val="000000"/>
                <w:sz w:val="20"/>
                <w:szCs w:val="20"/>
                <w:bdr w:val="none" w:sz="0" w:space="0" w:color="auto" w:frame="1"/>
              </w:rPr>
              <w:t>Dracula</w:t>
            </w:r>
          </w:p>
        </w:tc>
        <w:tc>
          <w:tcPr>
            <w:tcW w:w="16920" w:type="dxa"/>
            <w:gridSpan w:val="2"/>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numPr>
                <w:ilvl w:val="0"/>
                <w:numId w:val="9"/>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Read </w:t>
            </w:r>
            <w:hyperlink r:id="rId28" w:tgtFrame="_blank" w:tooltip="Dracula Text" w:history="1">
              <w:r w:rsidRPr="00042AB6">
                <w:rPr>
                  <w:rFonts w:ascii="inherit" w:eastAsia="Times New Roman" w:hAnsi="inherit" w:cs="Arial"/>
                  <w:i/>
                  <w:iCs/>
                  <w:color w:val="9C3013"/>
                  <w:sz w:val="20"/>
                  <w:szCs w:val="20"/>
                  <w:u w:val="single"/>
                  <w:bdr w:val="none" w:sz="0" w:space="0" w:color="auto" w:frame="1"/>
                </w:rPr>
                <w:t>Dracula</w:t>
              </w:r>
            </w:hyperlink>
            <w:r w:rsidRPr="00042AB6">
              <w:rPr>
                <w:rFonts w:ascii="inherit" w:eastAsia="Times New Roman" w:hAnsi="inherit" w:cs="Arial"/>
                <w:i/>
                <w:iCs/>
                <w:color w:val="000000"/>
                <w:sz w:val="20"/>
                <w:szCs w:val="20"/>
                <w:bdr w:val="none" w:sz="0" w:space="0" w:color="auto" w:frame="1"/>
              </w:rPr>
              <w:t>,</w:t>
            </w:r>
            <w:r w:rsidRPr="00042AB6">
              <w:rPr>
                <w:rFonts w:ascii="Arial" w:eastAsia="Times New Roman" w:hAnsi="Arial" w:cs="Arial"/>
                <w:color w:val="000000"/>
                <w:sz w:val="20"/>
                <w:szCs w:val="20"/>
                <w:bdr w:val="none" w:sz="0" w:space="0" w:color="auto" w:frame="1"/>
              </w:rPr>
              <w:t> Chapters 1-8</w:t>
            </w:r>
          </w:p>
          <w:p w:rsidR="00042AB6" w:rsidRPr="00042AB6" w:rsidRDefault="00042AB6" w:rsidP="00042AB6">
            <w:pPr>
              <w:numPr>
                <w:ilvl w:val="0"/>
                <w:numId w:val="9"/>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Review Study Guide Questions for </w:t>
            </w:r>
            <w:r w:rsidRPr="00042AB6">
              <w:rPr>
                <w:rFonts w:ascii="inherit" w:eastAsia="Times New Roman" w:hAnsi="inherit" w:cs="Arial"/>
                <w:i/>
                <w:iCs/>
                <w:color w:val="000000"/>
                <w:sz w:val="20"/>
                <w:szCs w:val="20"/>
                <w:bdr w:val="none" w:sz="0" w:space="0" w:color="auto" w:frame="1"/>
              </w:rPr>
              <w:t>Dracula</w:t>
            </w:r>
            <w:r w:rsidRPr="00042AB6">
              <w:rPr>
                <w:rFonts w:ascii="Arial" w:eastAsia="Times New Roman" w:hAnsi="Arial" w:cs="Arial"/>
                <w:color w:val="000000"/>
                <w:sz w:val="20"/>
                <w:szCs w:val="20"/>
                <w:bdr w:val="none" w:sz="0" w:space="0" w:color="auto" w:frame="1"/>
              </w:rPr>
              <w:t> (available in Week 4 Activities folder)</w:t>
            </w:r>
          </w:p>
          <w:p w:rsidR="00042AB6" w:rsidRPr="00042AB6" w:rsidRDefault="00042AB6" w:rsidP="00042AB6">
            <w:pPr>
              <w:numPr>
                <w:ilvl w:val="0"/>
                <w:numId w:val="9"/>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Post responses to Discussion Activity 5 by </w:t>
            </w:r>
            <w:r w:rsidRPr="00042AB6">
              <w:rPr>
                <w:rFonts w:ascii="inherit" w:eastAsia="Times New Roman" w:hAnsi="inherit" w:cs="Arial"/>
                <w:i/>
                <w:iCs/>
                <w:color w:val="000000"/>
                <w:sz w:val="20"/>
                <w:szCs w:val="20"/>
                <w:bdr w:val="none" w:sz="0" w:space="0" w:color="auto" w:frame="1"/>
              </w:rPr>
              <w:t>Friday November 10th at 11:59pm CST </w:t>
            </w:r>
            <w:r w:rsidRPr="00042AB6">
              <w:rPr>
                <w:rFonts w:ascii="Arial" w:eastAsia="Times New Roman" w:hAnsi="Arial" w:cs="Arial"/>
                <w:color w:val="000000"/>
                <w:sz w:val="20"/>
                <w:szCs w:val="20"/>
                <w:bdr w:val="none" w:sz="0" w:space="0" w:color="auto" w:frame="1"/>
              </w:rPr>
              <w:t>and respond to at least two peer posting per discussion by </w:t>
            </w:r>
            <w:r w:rsidRPr="00042AB6">
              <w:rPr>
                <w:rFonts w:ascii="inherit" w:eastAsia="Times New Roman" w:hAnsi="inherit" w:cs="Arial"/>
                <w:i/>
                <w:iCs/>
                <w:color w:val="000000"/>
                <w:sz w:val="20"/>
                <w:szCs w:val="20"/>
                <w:bdr w:val="none" w:sz="0" w:space="0" w:color="auto" w:frame="1"/>
              </w:rPr>
              <w:t>Sunday November 12th at 11:59pm CST</w:t>
            </w:r>
          </w:p>
          <w:p w:rsidR="00042AB6" w:rsidRPr="00042AB6" w:rsidRDefault="00042AB6" w:rsidP="00042AB6">
            <w:pPr>
              <w:numPr>
                <w:ilvl w:val="0"/>
                <w:numId w:val="9"/>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Take Midterm by </w:t>
            </w:r>
            <w:r w:rsidRPr="00042AB6">
              <w:rPr>
                <w:rFonts w:ascii="inherit" w:eastAsia="Times New Roman" w:hAnsi="inherit" w:cs="Arial"/>
                <w:i/>
                <w:iCs/>
                <w:color w:val="000000"/>
                <w:sz w:val="20"/>
                <w:szCs w:val="20"/>
                <w:bdr w:val="none" w:sz="0" w:space="0" w:color="auto" w:frame="1"/>
              </w:rPr>
              <w:t>Sunday November 12th </w:t>
            </w:r>
            <w:r w:rsidRPr="00042AB6">
              <w:rPr>
                <w:rFonts w:ascii="Arial" w:eastAsia="Times New Roman" w:hAnsi="Arial" w:cs="Arial"/>
                <w:color w:val="000000"/>
                <w:sz w:val="20"/>
                <w:szCs w:val="20"/>
                <w:bdr w:val="none" w:sz="0" w:space="0" w:color="auto" w:frame="1"/>
              </w:rPr>
              <w:t> </w:t>
            </w:r>
            <w:r w:rsidRPr="00042AB6">
              <w:rPr>
                <w:rFonts w:ascii="inherit" w:eastAsia="Times New Roman" w:hAnsi="inherit" w:cs="Arial"/>
                <w:i/>
                <w:iCs/>
                <w:color w:val="000000"/>
                <w:sz w:val="20"/>
                <w:szCs w:val="20"/>
                <w:bdr w:val="none" w:sz="0" w:space="0" w:color="auto" w:frame="1"/>
              </w:rPr>
              <w:t>at 11:59pm CST </w:t>
            </w:r>
            <w:r w:rsidRPr="00042AB6">
              <w:rPr>
                <w:rFonts w:ascii="Arial" w:eastAsia="Times New Roman" w:hAnsi="Arial" w:cs="Arial"/>
                <w:color w:val="000000"/>
                <w:sz w:val="20"/>
                <w:szCs w:val="20"/>
                <w:bdr w:val="none" w:sz="0" w:space="0" w:color="auto" w:frame="1"/>
              </w:rPr>
              <w:t>(Available in Week 4 Activities Folder) </w:t>
            </w:r>
          </w:p>
        </w:tc>
      </w:tr>
      <w:tr w:rsidR="00042AB6" w:rsidRPr="00042AB6" w:rsidTr="00042AB6">
        <w:trPr>
          <w:tblCellSpacing w:w="7" w:type="dxa"/>
          <w:jc w:val="center"/>
        </w:trPr>
        <w:tc>
          <w:tcPr>
            <w:tcW w:w="268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b/>
                <w:bCs/>
                <w:color w:val="000000"/>
                <w:sz w:val="20"/>
                <w:szCs w:val="20"/>
                <w:bdr w:val="none" w:sz="0" w:space="0" w:color="auto" w:frame="1"/>
              </w:rPr>
              <w:t>Week</w:t>
            </w:r>
          </w:p>
        </w:tc>
        <w:tc>
          <w:tcPr>
            <w:tcW w:w="136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b/>
                <w:bCs/>
                <w:color w:val="000000"/>
                <w:sz w:val="20"/>
                <w:szCs w:val="20"/>
                <w:bdr w:val="none" w:sz="0" w:space="0" w:color="auto" w:frame="1"/>
              </w:rPr>
              <w:t>5</w:t>
            </w:r>
          </w:p>
        </w:tc>
        <w:tc>
          <w:tcPr>
            <w:tcW w:w="7170"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 </w:t>
            </w:r>
            <w:r w:rsidRPr="00042AB6">
              <w:rPr>
                <w:rFonts w:ascii="inherit" w:eastAsia="Times New Roman" w:hAnsi="inherit" w:cs="Arial"/>
                <w:i/>
                <w:iCs/>
                <w:color w:val="000000"/>
                <w:sz w:val="20"/>
                <w:szCs w:val="20"/>
                <w:bdr w:val="none" w:sz="0" w:space="0" w:color="auto" w:frame="1"/>
              </w:rPr>
              <w:t>Dracula</w:t>
            </w:r>
          </w:p>
        </w:tc>
        <w:tc>
          <w:tcPr>
            <w:tcW w:w="16920" w:type="dxa"/>
            <w:gridSpan w:val="2"/>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numPr>
                <w:ilvl w:val="0"/>
                <w:numId w:val="10"/>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Read </w:t>
            </w:r>
            <w:hyperlink r:id="rId29" w:tgtFrame="_blank" w:tooltip="Dracula Text" w:history="1">
              <w:r w:rsidRPr="00042AB6">
                <w:rPr>
                  <w:rFonts w:ascii="inherit" w:eastAsia="Times New Roman" w:hAnsi="inherit" w:cs="Arial"/>
                  <w:i/>
                  <w:iCs/>
                  <w:color w:val="9C3013"/>
                  <w:sz w:val="20"/>
                  <w:szCs w:val="20"/>
                  <w:u w:val="single"/>
                  <w:bdr w:val="none" w:sz="0" w:space="0" w:color="auto" w:frame="1"/>
                </w:rPr>
                <w:t>Dracula</w:t>
              </w:r>
            </w:hyperlink>
            <w:r w:rsidRPr="00042AB6">
              <w:rPr>
                <w:rFonts w:ascii="inherit" w:eastAsia="Times New Roman" w:hAnsi="inherit" w:cs="Arial"/>
                <w:i/>
                <w:iCs/>
                <w:color w:val="000000"/>
                <w:sz w:val="20"/>
                <w:szCs w:val="20"/>
                <w:bdr w:val="none" w:sz="0" w:space="0" w:color="auto" w:frame="1"/>
              </w:rPr>
              <w:t>, </w:t>
            </w:r>
            <w:r w:rsidRPr="00042AB6">
              <w:rPr>
                <w:rFonts w:ascii="Arial" w:eastAsia="Times New Roman" w:hAnsi="Arial" w:cs="Arial"/>
                <w:color w:val="000000"/>
                <w:sz w:val="20"/>
                <w:szCs w:val="20"/>
                <w:bdr w:val="none" w:sz="0" w:space="0" w:color="auto" w:frame="1"/>
              </w:rPr>
              <w:t>Chapters 9-18</w:t>
            </w:r>
          </w:p>
          <w:p w:rsidR="00042AB6" w:rsidRPr="00042AB6" w:rsidRDefault="00042AB6" w:rsidP="00042AB6">
            <w:pPr>
              <w:numPr>
                <w:ilvl w:val="0"/>
                <w:numId w:val="10"/>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Review Study Guide Questions for </w:t>
            </w:r>
            <w:r w:rsidRPr="00042AB6">
              <w:rPr>
                <w:rFonts w:ascii="inherit" w:eastAsia="Times New Roman" w:hAnsi="inherit" w:cs="Arial"/>
                <w:i/>
                <w:iCs/>
                <w:color w:val="000000"/>
                <w:sz w:val="20"/>
                <w:szCs w:val="20"/>
                <w:bdr w:val="none" w:sz="0" w:space="0" w:color="auto" w:frame="1"/>
              </w:rPr>
              <w:t>Dracula</w:t>
            </w:r>
            <w:r w:rsidRPr="00042AB6">
              <w:rPr>
                <w:rFonts w:ascii="Arial" w:eastAsia="Times New Roman" w:hAnsi="Arial" w:cs="Arial"/>
                <w:color w:val="000000"/>
                <w:sz w:val="20"/>
                <w:szCs w:val="20"/>
                <w:bdr w:val="none" w:sz="0" w:space="0" w:color="auto" w:frame="1"/>
              </w:rPr>
              <w:t> (available in Week 5 Activities folder)</w:t>
            </w:r>
          </w:p>
          <w:p w:rsidR="00042AB6" w:rsidRPr="00042AB6" w:rsidRDefault="00042AB6" w:rsidP="00042AB6">
            <w:pPr>
              <w:numPr>
                <w:ilvl w:val="0"/>
                <w:numId w:val="10"/>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Post responses to Discussion Activity 6 by </w:t>
            </w:r>
            <w:r w:rsidRPr="00042AB6">
              <w:rPr>
                <w:rFonts w:ascii="inherit" w:eastAsia="Times New Roman" w:hAnsi="inherit" w:cs="Arial"/>
                <w:i/>
                <w:iCs/>
                <w:color w:val="000000"/>
                <w:sz w:val="20"/>
                <w:szCs w:val="20"/>
                <w:bdr w:val="none" w:sz="0" w:space="0" w:color="auto" w:frame="1"/>
              </w:rPr>
              <w:t>Friday November 17th at 11:59pm CST </w:t>
            </w:r>
            <w:r w:rsidRPr="00042AB6">
              <w:rPr>
                <w:rFonts w:ascii="Arial" w:eastAsia="Times New Roman" w:hAnsi="Arial" w:cs="Arial"/>
                <w:color w:val="000000"/>
                <w:sz w:val="20"/>
                <w:szCs w:val="20"/>
                <w:bdr w:val="none" w:sz="0" w:space="0" w:color="auto" w:frame="1"/>
              </w:rPr>
              <w:t>and respond to at least two peer posting per discussion by </w:t>
            </w:r>
            <w:r w:rsidRPr="00042AB6">
              <w:rPr>
                <w:rFonts w:ascii="inherit" w:eastAsia="Times New Roman" w:hAnsi="inherit" w:cs="Arial"/>
                <w:i/>
                <w:iCs/>
                <w:color w:val="000000"/>
                <w:sz w:val="20"/>
                <w:szCs w:val="20"/>
                <w:bdr w:val="none" w:sz="0" w:space="0" w:color="auto" w:frame="1"/>
              </w:rPr>
              <w:t>Sunday November 19th at 11:59pm CST</w:t>
            </w:r>
          </w:p>
          <w:p w:rsidR="00042AB6" w:rsidRPr="00042AB6" w:rsidRDefault="00042AB6" w:rsidP="00042AB6">
            <w:pPr>
              <w:numPr>
                <w:ilvl w:val="0"/>
                <w:numId w:val="10"/>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Take Week 5 Quiz by </w:t>
            </w:r>
            <w:r w:rsidRPr="00042AB6">
              <w:rPr>
                <w:rFonts w:ascii="inherit" w:eastAsia="Times New Roman" w:hAnsi="inherit" w:cs="Arial"/>
                <w:i/>
                <w:iCs/>
                <w:color w:val="000000"/>
                <w:sz w:val="20"/>
                <w:szCs w:val="20"/>
                <w:bdr w:val="none" w:sz="0" w:space="0" w:color="auto" w:frame="1"/>
              </w:rPr>
              <w:t>Sunday November 19th at 11:59pm CST</w:t>
            </w:r>
          </w:p>
        </w:tc>
      </w:tr>
      <w:tr w:rsidR="00042AB6" w:rsidRPr="00042AB6" w:rsidTr="00042AB6">
        <w:trPr>
          <w:tblCellSpacing w:w="7" w:type="dxa"/>
          <w:jc w:val="center"/>
        </w:trPr>
        <w:tc>
          <w:tcPr>
            <w:tcW w:w="268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inherit" w:eastAsia="Times New Roman" w:hAnsi="inherit" w:cs="Arial"/>
                <w:b/>
                <w:bCs/>
                <w:color w:val="000000"/>
                <w:sz w:val="20"/>
                <w:szCs w:val="20"/>
                <w:bdr w:val="none" w:sz="0" w:space="0" w:color="auto" w:frame="1"/>
              </w:rPr>
              <w:t>Week</w:t>
            </w:r>
          </w:p>
        </w:tc>
        <w:tc>
          <w:tcPr>
            <w:tcW w:w="136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b/>
                <w:bCs/>
                <w:color w:val="000000"/>
                <w:sz w:val="20"/>
                <w:szCs w:val="20"/>
                <w:bdr w:val="none" w:sz="0" w:space="0" w:color="auto" w:frame="1"/>
              </w:rPr>
              <w:t>6</w:t>
            </w:r>
          </w:p>
        </w:tc>
        <w:tc>
          <w:tcPr>
            <w:tcW w:w="7230" w:type="dxa"/>
            <w:gridSpan w:val="2"/>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inherit" w:eastAsia="Times New Roman" w:hAnsi="inherit" w:cs="Arial"/>
                <w:i/>
                <w:iCs/>
                <w:color w:val="000000"/>
                <w:sz w:val="20"/>
                <w:szCs w:val="20"/>
                <w:bdr w:val="none" w:sz="0" w:space="0" w:color="auto" w:frame="1"/>
              </w:rPr>
              <w:t> Dracula</w:t>
            </w:r>
          </w:p>
        </w:tc>
        <w:tc>
          <w:tcPr>
            <w:tcW w:w="16860"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numPr>
                <w:ilvl w:val="0"/>
                <w:numId w:val="11"/>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Read </w:t>
            </w:r>
            <w:hyperlink r:id="rId30" w:tgtFrame="_blank" w:tooltip="Dracula Text" w:history="1">
              <w:r w:rsidRPr="00042AB6">
                <w:rPr>
                  <w:rFonts w:ascii="inherit" w:eastAsia="Times New Roman" w:hAnsi="inherit" w:cs="Arial"/>
                  <w:i/>
                  <w:iCs/>
                  <w:color w:val="9C3013"/>
                  <w:sz w:val="20"/>
                  <w:szCs w:val="20"/>
                  <w:u w:val="single"/>
                  <w:bdr w:val="none" w:sz="0" w:space="0" w:color="auto" w:frame="1"/>
                </w:rPr>
                <w:t>Dracula</w:t>
              </w:r>
            </w:hyperlink>
            <w:r w:rsidRPr="00042AB6">
              <w:rPr>
                <w:rFonts w:ascii="inherit" w:eastAsia="Times New Roman" w:hAnsi="inherit" w:cs="Arial"/>
                <w:i/>
                <w:iCs/>
                <w:color w:val="000000"/>
                <w:sz w:val="20"/>
                <w:szCs w:val="20"/>
                <w:bdr w:val="none" w:sz="0" w:space="0" w:color="auto" w:frame="1"/>
              </w:rPr>
              <w:t>,</w:t>
            </w:r>
            <w:r w:rsidRPr="00042AB6">
              <w:rPr>
                <w:rFonts w:ascii="Arial" w:eastAsia="Times New Roman" w:hAnsi="Arial" w:cs="Arial"/>
                <w:color w:val="000000"/>
                <w:sz w:val="20"/>
                <w:szCs w:val="20"/>
                <w:bdr w:val="none" w:sz="0" w:space="0" w:color="auto" w:frame="1"/>
              </w:rPr>
              <w:t> Chapters 19-27</w:t>
            </w:r>
          </w:p>
          <w:p w:rsidR="00042AB6" w:rsidRPr="00042AB6" w:rsidRDefault="00042AB6" w:rsidP="00042AB6">
            <w:pPr>
              <w:numPr>
                <w:ilvl w:val="0"/>
                <w:numId w:val="11"/>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Review Study Guide Questions for </w:t>
            </w:r>
            <w:r w:rsidRPr="00042AB6">
              <w:rPr>
                <w:rFonts w:ascii="inherit" w:eastAsia="Times New Roman" w:hAnsi="inherit" w:cs="Arial"/>
                <w:i/>
                <w:iCs/>
                <w:color w:val="000000"/>
                <w:sz w:val="20"/>
                <w:szCs w:val="20"/>
                <w:bdr w:val="none" w:sz="0" w:space="0" w:color="auto" w:frame="1"/>
              </w:rPr>
              <w:t>Dracula</w:t>
            </w:r>
            <w:r w:rsidRPr="00042AB6">
              <w:rPr>
                <w:rFonts w:ascii="Arial" w:eastAsia="Times New Roman" w:hAnsi="Arial" w:cs="Arial"/>
                <w:color w:val="000000"/>
                <w:sz w:val="20"/>
                <w:szCs w:val="20"/>
                <w:bdr w:val="none" w:sz="0" w:space="0" w:color="auto" w:frame="1"/>
              </w:rPr>
              <w:t> (available in Week 6 Activities folder)</w:t>
            </w:r>
          </w:p>
          <w:p w:rsidR="00042AB6" w:rsidRPr="00042AB6" w:rsidRDefault="00042AB6" w:rsidP="00042AB6">
            <w:pPr>
              <w:numPr>
                <w:ilvl w:val="0"/>
                <w:numId w:val="11"/>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Post responses to Discussion Activities 7 &amp; 8 by </w:t>
            </w:r>
            <w:r w:rsidRPr="00042AB6">
              <w:rPr>
                <w:rFonts w:ascii="inherit" w:eastAsia="Times New Roman" w:hAnsi="inherit" w:cs="Arial"/>
                <w:i/>
                <w:iCs/>
                <w:color w:val="000000"/>
                <w:sz w:val="20"/>
                <w:szCs w:val="20"/>
                <w:bdr w:val="none" w:sz="0" w:space="0" w:color="auto" w:frame="1"/>
              </w:rPr>
              <w:t>Friday November 24th at 11:59pm CST </w:t>
            </w:r>
            <w:r w:rsidRPr="00042AB6">
              <w:rPr>
                <w:rFonts w:ascii="Arial" w:eastAsia="Times New Roman" w:hAnsi="Arial" w:cs="Arial"/>
                <w:color w:val="000000"/>
                <w:sz w:val="20"/>
                <w:szCs w:val="20"/>
                <w:bdr w:val="none" w:sz="0" w:space="0" w:color="auto" w:frame="1"/>
              </w:rPr>
              <w:t xml:space="preserve">and respond to at least two </w:t>
            </w:r>
            <w:r w:rsidRPr="00042AB6">
              <w:rPr>
                <w:rFonts w:ascii="Arial" w:eastAsia="Times New Roman" w:hAnsi="Arial" w:cs="Arial"/>
                <w:color w:val="000000"/>
                <w:sz w:val="20"/>
                <w:szCs w:val="20"/>
                <w:bdr w:val="none" w:sz="0" w:space="0" w:color="auto" w:frame="1"/>
              </w:rPr>
              <w:lastRenderedPageBreak/>
              <w:t>peer posting per discussion by </w:t>
            </w:r>
            <w:r w:rsidRPr="00042AB6">
              <w:rPr>
                <w:rFonts w:ascii="inherit" w:eastAsia="Times New Roman" w:hAnsi="inherit" w:cs="Arial"/>
                <w:i/>
                <w:iCs/>
                <w:color w:val="000000"/>
                <w:sz w:val="20"/>
                <w:szCs w:val="20"/>
                <w:bdr w:val="none" w:sz="0" w:space="0" w:color="auto" w:frame="1"/>
              </w:rPr>
              <w:t>Sunday November 26th at 11:59pm CST </w:t>
            </w:r>
          </w:p>
          <w:p w:rsidR="00042AB6" w:rsidRPr="00042AB6" w:rsidRDefault="00042AB6" w:rsidP="00042AB6">
            <w:pPr>
              <w:numPr>
                <w:ilvl w:val="0"/>
                <w:numId w:val="11"/>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Take Week 6 Quiz by </w:t>
            </w:r>
            <w:r w:rsidRPr="00042AB6">
              <w:rPr>
                <w:rFonts w:ascii="inherit" w:eastAsia="Times New Roman" w:hAnsi="inherit" w:cs="Arial"/>
                <w:i/>
                <w:iCs/>
                <w:color w:val="000000"/>
                <w:sz w:val="20"/>
                <w:szCs w:val="20"/>
                <w:bdr w:val="none" w:sz="0" w:space="0" w:color="auto" w:frame="1"/>
              </w:rPr>
              <w:t>Sunday November 26th at 11:59pm CST</w:t>
            </w:r>
          </w:p>
        </w:tc>
      </w:tr>
      <w:tr w:rsidR="00042AB6" w:rsidRPr="00042AB6" w:rsidTr="00042AB6">
        <w:trPr>
          <w:tblCellSpacing w:w="7" w:type="dxa"/>
          <w:jc w:val="center"/>
        </w:trPr>
        <w:tc>
          <w:tcPr>
            <w:tcW w:w="268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b/>
                <w:bCs/>
                <w:color w:val="000000"/>
                <w:sz w:val="20"/>
                <w:szCs w:val="20"/>
                <w:bdr w:val="none" w:sz="0" w:space="0" w:color="auto" w:frame="1"/>
              </w:rPr>
              <w:lastRenderedPageBreak/>
              <w:t>Week</w:t>
            </w:r>
          </w:p>
        </w:tc>
        <w:tc>
          <w:tcPr>
            <w:tcW w:w="136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inherit" w:eastAsia="Times New Roman" w:hAnsi="inherit" w:cs="Arial"/>
                <w:b/>
                <w:bCs/>
                <w:color w:val="000000"/>
                <w:sz w:val="20"/>
                <w:szCs w:val="20"/>
                <w:bdr w:val="none" w:sz="0" w:space="0" w:color="auto" w:frame="1"/>
              </w:rPr>
              <w:t>7</w:t>
            </w:r>
          </w:p>
        </w:tc>
        <w:tc>
          <w:tcPr>
            <w:tcW w:w="7230" w:type="dxa"/>
            <w:gridSpan w:val="2"/>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inherit" w:eastAsia="Times New Roman" w:hAnsi="inherit" w:cs="Arial"/>
                <w:i/>
                <w:iCs/>
                <w:color w:val="000000"/>
                <w:sz w:val="20"/>
                <w:szCs w:val="20"/>
                <w:bdr w:val="none" w:sz="0" w:space="0" w:color="auto" w:frame="1"/>
              </w:rPr>
              <w:t> Mrs. Dalloway</w:t>
            </w:r>
          </w:p>
        </w:tc>
        <w:tc>
          <w:tcPr>
            <w:tcW w:w="16860"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numPr>
                <w:ilvl w:val="0"/>
                <w:numId w:val="12"/>
              </w:numPr>
              <w:spacing w:after="0" w:line="240" w:lineRule="auto"/>
              <w:ind w:left="0"/>
              <w:rPr>
                <w:rFonts w:ascii="inherit" w:eastAsia="Times New Roman" w:hAnsi="inherit" w:cs="Arial"/>
                <w:color w:val="000000"/>
                <w:sz w:val="20"/>
                <w:szCs w:val="20"/>
              </w:rPr>
            </w:pPr>
            <w:r w:rsidRPr="00042AB6">
              <w:rPr>
                <w:rFonts w:ascii="inherit" w:eastAsia="Times New Roman" w:hAnsi="inherit" w:cs="Arial"/>
                <w:color w:val="000000"/>
                <w:sz w:val="20"/>
                <w:szCs w:val="20"/>
                <w:bdr w:val="none" w:sz="0" w:space="0" w:color="auto" w:frame="1"/>
              </w:rPr>
              <w:t>Read first 100 pages of Woolf's Mrs. Dalloway, Eliot's </w:t>
            </w:r>
            <w:hyperlink r:id="rId31" w:tgtFrame="_blank" w:tooltip="Long Song of J. Alfred Prufrock" w:history="1">
              <w:r w:rsidRPr="00042AB6">
                <w:rPr>
                  <w:rFonts w:ascii="inherit" w:eastAsia="Times New Roman" w:hAnsi="inherit" w:cs="Arial"/>
                  <w:color w:val="9C3013"/>
                  <w:sz w:val="20"/>
                  <w:szCs w:val="20"/>
                  <w:u w:val="single"/>
                  <w:bdr w:val="none" w:sz="0" w:space="0" w:color="auto" w:frame="1"/>
                </w:rPr>
                <w:t>"The Love Song of J. Alfred </w:t>
              </w:r>
              <w:proofErr w:type="spellStart"/>
            </w:hyperlink>
            <w:hyperlink r:id="rId32" w:tgtFrame="_blank" w:tooltip="Long Song of J. Alfred Prufrock" w:history="1">
              <w:r w:rsidRPr="00042AB6">
                <w:rPr>
                  <w:rFonts w:ascii="inherit" w:eastAsia="Times New Roman" w:hAnsi="inherit" w:cs="Arial"/>
                  <w:color w:val="9C3013"/>
                  <w:sz w:val="20"/>
                  <w:szCs w:val="20"/>
                  <w:u w:val="single"/>
                  <w:bdr w:val="none" w:sz="0" w:space="0" w:color="auto" w:frame="1"/>
                </w:rPr>
                <w:t>Prufrock</w:t>
              </w:r>
              <w:proofErr w:type="spellEnd"/>
              <w:r w:rsidRPr="00042AB6">
                <w:rPr>
                  <w:rFonts w:ascii="inherit" w:eastAsia="Times New Roman" w:hAnsi="inherit" w:cs="Arial"/>
                  <w:color w:val="9C3013"/>
                  <w:sz w:val="20"/>
                  <w:szCs w:val="20"/>
                  <w:u w:val="single"/>
                  <w:bdr w:val="none" w:sz="0" w:space="0" w:color="auto" w:frame="1"/>
                </w:rPr>
                <w:t>,"</w:t>
              </w:r>
            </w:hyperlink>
            <w:r w:rsidRPr="00042AB6">
              <w:rPr>
                <w:rFonts w:ascii="Arial" w:eastAsia="Times New Roman" w:hAnsi="Arial" w:cs="Arial"/>
                <w:color w:val="000000"/>
                <w:sz w:val="20"/>
                <w:szCs w:val="20"/>
                <w:bdr w:val="none" w:sz="0" w:space="0" w:color="auto" w:frame="1"/>
              </w:rPr>
              <w:t> and  Owen's </w:t>
            </w:r>
            <w:hyperlink r:id="rId33" w:tgtFrame="_blank" w:tooltip="Owen's Poem" w:history="1">
              <w:r w:rsidRPr="00042AB6">
                <w:rPr>
                  <w:rFonts w:ascii="inherit" w:eastAsia="Times New Roman" w:hAnsi="inherit" w:cs="Arial"/>
                  <w:color w:val="9C3013"/>
                  <w:sz w:val="20"/>
                  <w:szCs w:val="20"/>
                  <w:u w:val="single"/>
                  <w:bdr w:val="none" w:sz="0" w:space="0" w:color="auto" w:frame="1"/>
                </w:rPr>
                <w:t>"Mental Cases"</w:t>
              </w:r>
            </w:hyperlink>
          </w:p>
          <w:p w:rsidR="00042AB6" w:rsidRPr="00042AB6" w:rsidRDefault="00042AB6" w:rsidP="00042AB6">
            <w:pPr>
              <w:numPr>
                <w:ilvl w:val="0"/>
                <w:numId w:val="12"/>
              </w:numPr>
              <w:spacing w:after="0" w:line="240" w:lineRule="auto"/>
              <w:ind w:left="0"/>
              <w:rPr>
                <w:rFonts w:ascii="inherit" w:eastAsia="Times New Roman" w:hAnsi="inherit" w:cs="Arial"/>
                <w:color w:val="000000"/>
                <w:sz w:val="20"/>
                <w:szCs w:val="20"/>
              </w:rPr>
            </w:pPr>
            <w:r w:rsidRPr="00042AB6">
              <w:rPr>
                <w:rFonts w:ascii="inherit" w:eastAsia="Times New Roman" w:hAnsi="inherit" w:cs="Arial"/>
                <w:color w:val="000000"/>
                <w:sz w:val="20"/>
                <w:szCs w:val="20"/>
                <w:bdr w:val="none" w:sz="0" w:space="0" w:color="auto" w:frame="1"/>
              </w:rPr>
              <w:t>Review Study Guide Questions for Mrs. Dalloway (available in Week 7 Activities folder)</w:t>
            </w:r>
          </w:p>
          <w:p w:rsidR="00042AB6" w:rsidRPr="00042AB6" w:rsidRDefault="00042AB6" w:rsidP="00042AB6">
            <w:pPr>
              <w:numPr>
                <w:ilvl w:val="0"/>
                <w:numId w:val="12"/>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Post responses to Discussion Activities 9 &amp; 10 by </w:t>
            </w:r>
            <w:r w:rsidRPr="00042AB6">
              <w:rPr>
                <w:rFonts w:ascii="inherit" w:eastAsia="Times New Roman" w:hAnsi="inherit" w:cs="Arial"/>
                <w:i/>
                <w:iCs/>
                <w:color w:val="000000"/>
                <w:sz w:val="20"/>
                <w:szCs w:val="20"/>
                <w:bdr w:val="none" w:sz="0" w:space="0" w:color="auto" w:frame="1"/>
              </w:rPr>
              <w:t>Friday December 1st at 11:59pm CST </w:t>
            </w:r>
            <w:r w:rsidRPr="00042AB6">
              <w:rPr>
                <w:rFonts w:ascii="Arial" w:eastAsia="Times New Roman" w:hAnsi="Arial" w:cs="Arial"/>
                <w:color w:val="000000"/>
                <w:sz w:val="20"/>
                <w:szCs w:val="20"/>
                <w:bdr w:val="none" w:sz="0" w:space="0" w:color="auto" w:frame="1"/>
              </w:rPr>
              <w:t>and respond to at least two peer posting per discussion by </w:t>
            </w:r>
            <w:r w:rsidRPr="00042AB6">
              <w:rPr>
                <w:rFonts w:ascii="inherit" w:eastAsia="Times New Roman" w:hAnsi="inherit" w:cs="Arial"/>
                <w:i/>
                <w:iCs/>
                <w:color w:val="000000"/>
                <w:sz w:val="20"/>
                <w:szCs w:val="20"/>
                <w:bdr w:val="none" w:sz="0" w:space="0" w:color="auto" w:frame="1"/>
              </w:rPr>
              <w:t>Sunday December 3rd at 11:59pm CST</w:t>
            </w:r>
          </w:p>
          <w:p w:rsidR="00042AB6" w:rsidRPr="00042AB6" w:rsidRDefault="00042AB6" w:rsidP="00042AB6">
            <w:pPr>
              <w:numPr>
                <w:ilvl w:val="0"/>
                <w:numId w:val="12"/>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Take Week 7 Quiz by </w:t>
            </w:r>
            <w:r w:rsidRPr="00042AB6">
              <w:rPr>
                <w:rFonts w:ascii="inherit" w:eastAsia="Times New Roman" w:hAnsi="inherit" w:cs="Arial"/>
                <w:i/>
                <w:iCs/>
                <w:color w:val="000000"/>
                <w:sz w:val="20"/>
                <w:szCs w:val="20"/>
                <w:bdr w:val="none" w:sz="0" w:space="0" w:color="auto" w:frame="1"/>
              </w:rPr>
              <w:t>Sunday December 3rd at 11:59pm CST</w:t>
            </w:r>
          </w:p>
          <w:p w:rsidR="00042AB6" w:rsidRPr="00042AB6" w:rsidRDefault="00042AB6" w:rsidP="00042AB6">
            <w:pPr>
              <w:numPr>
                <w:ilvl w:val="0"/>
                <w:numId w:val="12"/>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Submit Signature Assignment by </w:t>
            </w:r>
            <w:r w:rsidRPr="00042AB6">
              <w:rPr>
                <w:rFonts w:ascii="inherit" w:eastAsia="Times New Roman" w:hAnsi="inherit" w:cs="Arial"/>
                <w:i/>
                <w:iCs/>
                <w:color w:val="000000"/>
                <w:sz w:val="20"/>
                <w:szCs w:val="20"/>
                <w:bdr w:val="none" w:sz="0" w:space="0" w:color="auto" w:frame="1"/>
              </w:rPr>
              <w:t>Sunday</w:t>
            </w:r>
            <w:r w:rsidRPr="00042AB6">
              <w:rPr>
                <w:rFonts w:ascii="Arial" w:eastAsia="Times New Roman" w:hAnsi="Arial" w:cs="Arial"/>
                <w:color w:val="000000"/>
                <w:sz w:val="20"/>
                <w:szCs w:val="20"/>
                <w:bdr w:val="none" w:sz="0" w:space="0" w:color="auto" w:frame="1"/>
              </w:rPr>
              <w:t> </w:t>
            </w:r>
            <w:r w:rsidRPr="00042AB6">
              <w:rPr>
                <w:rFonts w:ascii="inherit" w:eastAsia="Times New Roman" w:hAnsi="inherit" w:cs="Arial"/>
                <w:i/>
                <w:iCs/>
                <w:color w:val="000000"/>
                <w:sz w:val="20"/>
                <w:szCs w:val="20"/>
                <w:bdr w:val="none" w:sz="0" w:space="0" w:color="auto" w:frame="1"/>
              </w:rPr>
              <w:t>December 3rd</w:t>
            </w:r>
            <w:r w:rsidRPr="00042AB6">
              <w:rPr>
                <w:rFonts w:ascii="Arial" w:eastAsia="Times New Roman" w:hAnsi="Arial" w:cs="Arial"/>
                <w:color w:val="000000"/>
                <w:sz w:val="20"/>
                <w:szCs w:val="20"/>
                <w:bdr w:val="none" w:sz="0" w:space="0" w:color="auto" w:frame="1"/>
              </w:rPr>
              <w:t> </w:t>
            </w:r>
            <w:r w:rsidRPr="00042AB6">
              <w:rPr>
                <w:rFonts w:ascii="inherit" w:eastAsia="Times New Roman" w:hAnsi="inherit" w:cs="Arial"/>
                <w:i/>
                <w:iCs/>
                <w:color w:val="000000"/>
                <w:sz w:val="20"/>
                <w:szCs w:val="20"/>
                <w:bdr w:val="none" w:sz="0" w:space="0" w:color="auto" w:frame="1"/>
              </w:rPr>
              <w:t>at 11:59pm CST </w:t>
            </w:r>
            <w:r w:rsidRPr="00042AB6">
              <w:rPr>
                <w:rFonts w:ascii="Arial" w:eastAsia="Times New Roman" w:hAnsi="Arial" w:cs="Arial"/>
                <w:color w:val="000000"/>
                <w:sz w:val="20"/>
                <w:szCs w:val="20"/>
                <w:bdr w:val="none" w:sz="0" w:space="0" w:color="auto" w:frame="1"/>
              </w:rPr>
              <w:t>(Assignment Submission Link in Week 7 Activities Folder)</w:t>
            </w:r>
          </w:p>
        </w:tc>
      </w:tr>
      <w:tr w:rsidR="00042AB6" w:rsidRPr="00042AB6" w:rsidTr="00042AB6">
        <w:trPr>
          <w:tblCellSpacing w:w="7" w:type="dxa"/>
          <w:jc w:val="center"/>
        </w:trPr>
        <w:tc>
          <w:tcPr>
            <w:tcW w:w="268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Arial" w:eastAsia="Times New Roman" w:hAnsi="Arial" w:cs="Arial"/>
                <w:b/>
                <w:bCs/>
                <w:color w:val="000000"/>
                <w:sz w:val="20"/>
                <w:szCs w:val="20"/>
                <w:bdr w:val="none" w:sz="0" w:space="0" w:color="auto" w:frame="1"/>
              </w:rPr>
              <w:t>Week</w:t>
            </w:r>
          </w:p>
        </w:tc>
        <w:tc>
          <w:tcPr>
            <w:tcW w:w="1365"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inherit" w:eastAsia="Times New Roman" w:hAnsi="inherit" w:cs="Arial"/>
                <w:b/>
                <w:bCs/>
                <w:color w:val="000000"/>
                <w:sz w:val="20"/>
                <w:szCs w:val="20"/>
                <w:bdr w:val="none" w:sz="0" w:space="0" w:color="auto" w:frame="1"/>
              </w:rPr>
              <w:t>8</w:t>
            </w:r>
          </w:p>
        </w:tc>
        <w:tc>
          <w:tcPr>
            <w:tcW w:w="7230" w:type="dxa"/>
            <w:gridSpan w:val="2"/>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spacing w:after="0" w:line="240" w:lineRule="auto"/>
              <w:jc w:val="center"/>
              <w:rPr>
                <w:rFonts w:ascii="inherit" w:eastAsia="Times New Roman" w:hAnsi="inherit" w:cs="Arial"/>
                <w:color w:val="000000"/>
                <w:sz w:val="20"/>
                <w:szCs w:val="20"/>
              </w:rPr>
            </w:pPr>
            <w:r w:rsidRPr="00042AB6">
              <w:rPr>
                <w:rFonts w:ascii="inherit" w:eastAsia="Times New Roman" w:hAnsi="inherit" w:cs="Arial"/>
                <w:i/>
                <w:iCs/>
                <w:color w:val="000000"/>
                <w:sz w:val="20"/>
                <w:szCs w:val="20"/>
                <w:bdr w:val="none" w:sz="0" w:space="0" w:color="auto" w:frame="1"/>
              </w:rPr>
              <w:t>Mrs. Dalloway</w:t>
            </w:r>
          </w:p>
        </w:tc>
        <w:tc>
          <w:tcPr>
            <w:tcW w:w="16860" w:type="dxa"/>
            <w:tcBorders>
              <w:top w:val="outset" w:sz="6" w:space="0" w:color="auto"/>
              <w:left w:val="outset" w:sz="6" w:space="0" w:color="auto"/>
              <w:bottom w:val="outset" w:sz="6" w:space="0" w:color="auto"/>
              <w:right w:val="outset" w:sz="6" w:space="0" w:color="auto"/>
            </w:tcBorders>
            <w:vAlign w:val="center"/>
            <w:hideMark/>
          </w:tcPr>
          <w:p w:rsidR="00042AB6" w:rsidRPr="00042AB6" w:rsidRDefault="00042AB6" w:rsidP="00042AB6">
            <w:pPr>
              <w:numPr>
                <w:ilvl w:val="0"/>
                <w:numId w:val="13"/>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R</w:t>
            </w:r>
            <w:r w:rsidRPr="00042AB6">
              <w:rPr>
                <w:rFonts w:ascii="inherit" w:eastAsia="Times New Roman" w:hAnsi="inherit" w:cs="Arial"/>
                <w:color w:val="000000"/>
                <w:sz w:val="20"/>
                <w:szCs w:val="20"/>
                <w:bdr w:val="none" w:sz="0" w:space="0" w:color="auto" w:frame="1"/>
              </w:rPr>
              <w:t>ead</w:t>
            </w:r>
            <w:r w:rsidRPr="00042AB6">
              <w:rPr>
                <w:rFonts w:ascii="Arial" w:eastAsia="Times New Roman" w:hAnsi="Arial" w:cs="Arial"/>
                <w:color w:val="000000"/>
                <w:sz w:val="20"/>
                <w:szCs w:val="20"/>
                <w:bdr w:val="none" w:sz="0" w:space="0" w:color="auto" w:frame="1"/>
              </w:rPr>
              <w:t> remaining pages (to the end) of Woolf's </w:t>
            </w:r>
            <w:r w:rsidRPr="00042AB6">
              <w:rPr>
                <w:rFonts w:ascii="inherit" w:eastAsia="Times New Roman" w:hAnsi="inherit" w:cs="Arial"/>
                <w:i/>
                <w:iCs/>
                <w:color w:val="000000"/>
                <w:sz w:val="20"/>
                <w:szCs w:val="20"/>
                <w:bdr w:val="none" w:sz="0" w:space="0" w:color="auto" w:frame="1"/>
              </w:rPr>
              <w:t>Mrs. Dalloway</w:t>
            </w:r>
          </w:p>
          <w:p w:rsidR="00042AB6" w:rsidRPr="00042AB6" w:rsidRDefault="00042AB6" w:rsidP="00042AB6">
            <w:pPr>
              <w:numPr>
                <w:ilvl w:val="0"/>
                <w:numId w:val="13"/>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Review Study Guide Questions for </w:t>
            </w:r>
            <w:r w:rsidRPr="00042AB6">
              <w:rPr>
                <w:rFonts w:ascii="inherit" w:eastAsia="Times New Roman" w:hAnsi="inherit" w:cs="Arial"/>
                <w:i/>
                <w:iCs/>
                <w:color w:val="000000"/>
                <w:sz w:val="20"/>
                <w:szCs w:val="20"/>
                <w:bdr w:val="none" w:sz="0" w:space="0" w:color="auto" w:frame="1"/>
              </w:rPr>
              <w:t>Mrs. Dalloway </w:t>
            </w:r>
            <w:r w:rsidRPr="00042AB6">
              <w:rPr>
                <w:rFonts w:ascii="Arial" w:eastAsia="Times New Roman" w:hAnsi="Arial" w:cs="Arial"/>
                <w:color w:val="000000"/>
                <w:sz w:val="20"/>
                <w:szCs w:val="20"/>
                <w:bdr w:val="none" w:sz="0" w:space="0" w:color="auto" w:frame="1"/>
              </w:rPr>
              <w:t>(available in Week 8 Activities folder)</w:t>
            </w:r>
          </w:p>
          <w:p w:rsidR="00042AB6" w:rsidRPr="00042AB6" w:rsidRDefault="00042AB6" w:rsidP="00042AB6">
            <w:pPr>
              <w:numPr>
                <w:ilvl w:val="0"/>
                <w:numId w:val="13"/>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Post responses to Discussion Activities 11 &amp; 12 by </w:t>
            </w:r>
            <w:r w:rsidRPr="00042AB6">
              <w:rPr>
                <w:rFonts w:ascii="inherit" w:eastAsia="Times New Roman" w:hAnsi="inherit" w:cs="Arial"/>
                <w:i/>
                <w:iCs/>
                <w:color w:val="000000"/>
                <w:sz w:val="20"/>
                <w:szCs w:val="20"/>
                <w:bdr w:val="none" w:sz="0" w:space="0" w:color="auto" w:frame="1"/>
              </w:rPr>
              <w:t>Friday December 8th at 11:59pm CST </w:t>
            </w:r>
            <w:r w:rsidRPr="00042AB6">
              <w:rPr>
                <w:rFonts w:ascii="Arial" w:eastAsia="Times New Roman" w:hAnsi="Arial" w:cs="Arial"/>
                <w:color w:val="000000"/>
                <w:sz w:val="20"/>
                <w:szCs w:val="20"/>
                <w:bdr w:val="none" w:sz="0" w:space="0" w:color="auto" w:frame="1"/>
              </w:rPr>
              <w:t>and respond to at least two peer posting per discussion by </w:t>
            </w:r>
            <w:r w:rsidRPr="00042AB6">
              <w:rPr>
                <w:rFonts w:ascii="inherit" w:eastAsia="Times New Roman" w:hAnsi="inherit" w:cs="Arial"/>
                <w:i/>
                <w:iCs/>
                <w:color w:val="000000"/>
                <w:sz w:val="20"/>
                <w:szCs w:val="20"/>
                <w:bdr w:val="none" w:sz="0" w:space="0" w:color="auto" w:frame="1"/>
              </w:rPr>
              <w:t>Friday December 8th at 11:59pm CST</w:t>
            </w:r>
          </w:p>
          <w:p w:rsidR="00042AB6" w:rsidRPr="00042AB6" w:rsidRDefault="00042AB6" w:rsidP="00042AB6">
            <w:pPr>
              <w:numPr>
                <w:ilvl w:val="0"/>
                <w:numId w:val="13"/>
              </w:numPr>
              <w:spacing w:after="0" w:line="240" w:lineRule="auto"/>
              <w:ind w:left="0"/>
              <w:rPr>
                <w:rFonts w:ascii="inherit" w:eastAsia="Times New Roman" w:hAnsi="inherit" w:cs="Arial"/>
                <w:color w:val="000000"/>
                <w:sz w:val="20"/>
                <w:szCs w:val="20"/>
              </w:rPr>
            </w:pPr>
            <w:r w:rsidRPr="00042AB6">
              <w:rPr>
                <w:rFonts w:ascii="Arial" w:eastAsia="Times New Roman" w:hAnsi="Arial" w:cs="Arial"/>
                <w:color w:val="000000"/>
                <w:sz w:val="20"/>
                <w:szCs w:val="20"/>
                <w:bdr w:val="none" w:sz="0" w:space="0" w:color="auto" w:frame="1"/>
              </w:rPr>
              <w:t>Take Final Exam by </w:t>
            </w:r>
            <w:r w:rsidRPr="00042AB6">
              <w:rPr>
                <w:rFonts w:ascii="inherit" w:eastAsia="Times New Roman" w:hAnsi="inherit" w:cs="Arial"/>
                <w:b/>
                <w:bCs/>
                <w:i/>
                <w:iCs/>
                <w:color w:val="000000"/>
                <w:sz w:val="20"/>
                <w:szCs w:val="20"/>
                <w:bdr w:val="none" w:sz="0" w:space="0" w:color="auto" w:frame="1"/>
              </w:rPr>
              <w:t>Wednesday</w:t>
            </w:r>
            <w:r w:rsidRPr="00042AB6">
              <w:rPr>
                <w:rFonts w:ascii="inherit" w:eastAsia="Times New Roman" w:hAnsi="inherit" w:cs="Arial"/>
                <w:i/>
                <w:iCs/>
                <w:color w:val="000000"/>
                <w:sz w:val="20"/>
                <w:szCs w:val="20"/>
                <w:bdr w:val="none" w:sz="0" w:space="0" w:color="auto" w:frame="1"/>
              </w:rPr>
              <w:t> at 11:59pm CST </w:t>
            </w:r>
            <w:r w:rsidRPr="00042AB6">
              <w:rPr>
                <w:rFonts w:ascii="Arial" w:eastAsia="Times New Roman" w:hAnsi="Arial" w:cs="Arial"/>
                <w:color w:val="000000"/>
                <w:sz w:val="20"/>
                <w:szCs w:val="20"/>
                <w:bdr w:val="none" w:sz="0" w:space="0" w:color="auto" w:frame="1"/>
              </w:rPr>
              <w:t>(Available in Week 8 Activities Folder)</w:t>
            </w:r>
          </w:p>
        </w:tc>
      </w:tr>
    </w:tbl>
    <w:p w:rsidR="007A1965" w:rsidRDefault="00042AB6" w:rsidP="00042AB6"/>
    <w:sectPr w:rsidR="007A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4181"/>
    <w:multiLevelType w:val="multilevel"/>
    <w:tmpl w:val="45AE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93FA7"/>
    <w:multiLevelType w:val="multilevel"/>
    <w:tmpl w:val="61EC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127134"/>
    <w:multiLevelType w:val="multilevel"/>
    <w:tmpl w:val="2DB0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87649C"/>
    <w:multiLevelType w:val="multilevel"/>
    <w:tmpl w:val="E360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AE4B4E"/>
    <w:multiLevelType w:val="multilevel"/>
    <w:tmpl w:val="864E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250E94"/>
    <w:multiLevelType w:val="multilevel"/>
    <w:tmpl w:val="112E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631BAE"/>
    <w:multiLevelType w:val="multilevel"/>
    <w:tmpl w:val="3BF8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A91049"/>
    <w:multiLevelType w:val="multilevel"/>
    <w:tmpl w:val="D99C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8D5A60"/>
    <w:multiLevelType w:val="multilevel"/>
    <w:tmpl w:val="9A62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B19A5"/>
    <w:multiLevelType w:val="multilevel"/>
    <w:tmpl w:val="EEB0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3E1671"/>
    <w:multiLevelType w:val="multilevel"/>
    <w:tmpl w:val="41E2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F75F6F"/>
    <w:multiLevelType w:val="multilevel"/>
    <w:tmpl w:val="FD9A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A73A10"/>
    <w:multiLevelType w:val="multilevel"/>
    <w:tmpl w:val="5F6A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9"/>
  </w:num>
  <w:num w:numId="4">
    <w:abstractNumId w:val="5"/>
  </w:num>
  <w:num w:numId="5">
    <w:abstractNumId w:val="4"/>
  </w:num>
  <w:num w:numId="6">
    <w:abstractNumId w:val="12"/>
  </w:num>
  <w:num w:numId="7">
    <w:abstractNumId w:val="1"/>
  </w:num>
  <w:num w:numId="8">
    <w:abstractNumId w:val="11"/>
  </w:num>
  <w:num w:numId="9">
    <w:abstractNumId w:val="0"/>
  </w:num>
  <w:num w:numId="10">
    <w:abstractNumId w:val="10"/>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B6"/>
    <w:rsid w:val="00042AB6"/>
    <w:rsid w:val="00CB3573"/>
    <w:rsid w:val="00ED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A5952-14CF-4072-B721-89C9C6EE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74002">
      <w:bodyDiv w:val="1"/>
      <w:marLeft w:val="0"/>
      <w:marRight w:val="0"/>
      <w:marTop w:val="0"/>
      <w:marBottom w:val="0"/>
      <w:divBdr>
        <w:top w:val="none" w:sz="0" w:space="0" w:color="auto"/>
        <w:left w:val="none" w:sz="0" w:space="0" w:color="auto"/>
        <w:bottom w:val="none" w:sz="0" w:space="0" w:color="auto"/>
        <w:right w:val="none" w:sz="0" w:space="0" w:color="auto"/>
      </w:divBdr>
    </w:div>
    <w:div w:id="2008095315">
      <w:bodyDiv w:val="1"/>
      <w:marLeft w:val="0"/>
      <w:marRight w:val="0"/>
      <w:marTop w:val="0"/>
      <w:marBottom w:val="0"/>
      <w:divBdr>
        <w:top w:val="none" w:sz="0" w:space="0" w:color="auto"/>
        <w:left w:val="none" w:sz="0" w:space="0" w:color="auto"/>
        <w:bottom w:val="none" w:sz="0" w:space="0" w:color="auto"/>
        <w:right w:val="none" w:sz="0" w:space="0" w:color="auto"/>
      </w:divBdr>
      <w:divsChild>
        <w:div w:id="1838418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wa.uta.edu/owa/rechelle@exchange.uta.edu/redir.aspx?C=VG7mTQ4Rn02EMVgKjwqbPFUUJc6ajtFIhLAHiJO1Cs5XygY4kzJMcSF-cw518bny2RPVoHkDsOM.&amp;URL=http%3a%2f%2flibrary.uta.edu%2fplagiarism%2f" TargetMode="External"/><Relationship Id="rId18" Type="http://schemas.openxmlformats.org/officeDocument/2006/relationships/hyperlink" Target="http://www.uta.edu/disability" TargetMode="External"/><Relationship Id="rId26" Type="http://schemas.openxmlformats.org/officeDocument/2006/relationships/hyperlink" Target="http://www.gutenberg.org/files/41445/41445-h/41445-h.htm" TargetMode="External"/><Relationship Id="rId3" Type="http://schemas.openxmlformats.org/officeDocument/2006/relationships/settings" Target="settings.xml"/><Relationship Id="rId21" Type="http://schemas.openxmlformats.org/officeDocument/2006/relationships/hyperlink" Target="mailto:resources@uta.edu" TargetMode="External"/><Relationship Id="rId34" Type="http://schemas.openxmlformats.org/officeDocument/2006/relationships/fontTable" Target="fontTable.xml"/><Relationship Id="rId7" Type="http://schemas.openxmlformats.org/officeDocument/2006/relationships/hyperlink" Target="http://www.gutenberg.org/cache/epub/1122/pg1122.html" TargetMode="External"/><Relationship Id="rId12" Type="http://schemas.openxmlformats.org/officeDocument/2006/relationships/hyperlink" Target="https://play.google.com/store/books/details?id=FmBqyfzLE14C" TargetMode="External"/><Relationship Id="rId17" Type="http://schemas.openxmlformats.org/officeDocument/2006/relationships/hyperlink" Target="http://www.uta.edu/caps/" TargetMode="External"/><Relationship Id="rId25" Type="http://schemas.openxmlformats.org/officeDocument/2006/relationships/hyperlink" Target="http://www.gutenberg.org/cache/epub/1122/pg1122.html" TargetMode="External"/><Relationship Id="rId33" Type="http://schemas.openxmlformats.org/officeDocument/2006/relationships/hyperlink" Target="http://www.oucs.ox.ac.uk/ww1lit/education/tutorials/intro/owen/mental"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titleIX" TargetMode="External"/><Relationship Id="rId29" Type="http://schemas.openxmlformats.org/officeDocument/2006/relationships/hyperlink" Target="http://www.gutenberg.org/files/345/345-h/345-h.htm" TargetMode="External"/><Relationship Id="rId1" Type="http://schemas.openxmlformats.org/officeDocument/2006/relationships/numbering" Target="numbering.xml"/><Relationship Id="rId6" Type="http://schemas.openxmlformats.org/officeDocument/2006/relationships/hyperlink" Target="https://mentis.uta.edu/explore/profile/michael-brittain" TargetMode="External"/><Relationship Id="rId11" Type="http://schemas.openxmlformats.org/officeDocument/2006/relationships/hyperlink" Target="http://www.oucs.ox.ac.uk/ww1lit/education/tutorials/intro/owen/mental" TargetMode="External"/><Relationship Id="rId24" Type="http://schemas.openxmlformats.org/officeDocument/2006/relationships/hyperlink" Target="https://owa.uta.edu/owa/rechelle@exchange.uta.edu/redir.aspx?C=xyiYjBvqEECkZOCFc8aX4ExLmzpuadBIQkraIew2LDpraMnSwpieGrO1KW0VT6y1CTmO23-oSCo.&amp;URL=http%3a%2f%2fwww.uta.edu%2fowl" TargetMode="External"/><Relationship Id="rId32" Type="http://schemas.openxmlformats.org/officeDocument/2006/relationships/hyperlink" Target="https://en.wikisource.org/wiki/Prufrock_and_Other_Observations/The_Love_Song_of_J._Alfred_Prufrock" TargetMode="External"/><Relationship Id="rId5" Type="http://schemas.openxmlformats.org/officeDocument/2006/relationships/hyperlink" Target="mailto:brittain@uta.edu" TargetMode="External"/><Relationship Id="rId15" Type="http://schemas.openxmlformats.org/officeDocument/2006/relationships/hyperlink" Target="http://www.uta.edu/oit/cs/email/mavmail.php" TargetMode="External"/><Relationship Id="rId23" Type="http://schemas.openxmlformats.org/officeDocument/2006/relationships/hyperlink" Target="https://owa.uta.edu/owa/rechelle@exchange.uta.edu/redir.aspx?C=xyiYjBvqEECkZOCFc8aX4ExLmzpuadBIQkraIew2LDpraMnSwpieGrO1KW0VT6y1CTmO23-oSCo.&amp;URL=http%3a%2f%2fwww.facebook.com%2fWritingCenteratUTArlington" TargetMode="External"/><Relationship Id="rId28" Type="http://schemas.openxmlformats.org/officeDocument/2006/relationships/hyperlink" Target="http://www.gutenberg.org/files/345/345-h/345-h.htm" TargetMode="External"/><Relationship Id="rId10" Type="http://schemas.openxmlformats.org/officeDocument/2006/relationships/hyperlink" Target="https://en.wikisource.org/wiki/Prufrock_and_Other_Observations/The_Love_Song_of_J._Alfred_Prufrock" TargetMode="External"/><Relationship Id="rId19" Type="http://schemas.openxmlformats.org/officeDocument/2006/relationships/hyperlink" Target="http://www.uta.edu/hr/eos/index.php" TargetMode="External"/><Relationship Id="rId31" Type="http://schemas.openxmlformats.org/officeDocument/2006/relationships/hyperlink" Target="https://en.wikisource.org/wiki/Prufrock_and_Other_Observations/The_Love_Song_of_J._Alfred_Prufrock" TargetMode="External"/><Relationship Id="rId4" Type="http://schemas.openxmlformats.org/officeDocument/2006/relationships/webSettings" Target="webSettings.xml"/><Relationship Id="rId9" Type="http://schemas.openxmlformats.org/officeDocument/2006/relationships/hyperlink" Target="http://www.gutenberg.org/files/345/345.txt" TargetMode="External"/><Relationship Id="rId14" Type="http://schemas.openxmlformats.org/officeDocument/2006/relationships/hyperlink" Target="https://owa.uta.edu/owa/rechelle@exchange.uta.edu/redir.aspx?C=VG7mTQ4Rn02EMVgKjwqbPFUUJc6ajtFIhLAHiJO1Cs5XygY4kzJMcSF-cw518bny2RPVoHkDsOM.&amp;URL=http%3a%2f%2fwww.uta.edu%2flibrary%2fhelp%2ffiles%2fcite-mla.pdf" TargetMode="External"/><Relationship Id="rId22" Type="http://schemas.openxmlformats.org/officeDocument/2006/relationships/hyperlink" Target="http://wweb.uta.edu/aao/fao/" TargetMode="External"/><Relationship Id="rId27" Type="http://schemas.openxmlformats.org/officeDocument/2006/relationships/hyperlink" Target="http://www.gutenberg.org/files/41445/41445-h/41445-h.htm" TargetMode="External"/><Relationship Id="rId30" Type="http://schemas.openxmlformats.org/officeDocument/2006/relationships/hyperlink" Target="http://www.gutenberg.org/files/345/345-h/345-h.htm" TargetMode="External"/><Relationship Id="rId35" Type="http://schemas.openxmlformats.org/officeDocument/2006/relationships/theme" Target="theme/theme1.xml"/><Relationship Id="rId8" Type="http://schemas.openxmlformats.org/officeDocument/2006/relationships/hyperlink" Target="http://www.gutenberg.org/files/84/84-h/84-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4939</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Brittain, Michael L</dc:creator>
  <cp:keywords/>
  <dc:description/>
  <cp:lastModifiedBy>Brittain, Michael L</cp:lastModifiedBy>
  <cp:revision>1</cp:revision>
  <dcterms:created xsi:type="dcterms:W3CDTF">2017-10-16T13:22:00Z</dcterms:created>
  <dcterms:modified xsi:type="dcterms:W3CDTF">2017-10-16T13:28:00Z</dcterms:modified>
</cp:coreProperties>
</file>