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1EDF93A6" w:rsidR="00CE1818" w:rsidRPr="00414BA8" w:rsidRDefault="00B90E5B" w:rsidP="00ED2365">
      <w:pPr>
        <w:jc w:val="center"/>
        <w:rPr>
          <w:rFonts w:ascii="Arial" w:hAnsi="Arial" w:cs="Arial"/>
          <w:sz w:val="24"/>
          <w:szCs w:val="24"/>
        </w:rPr>
      </w:pPr>
      <w:r w:rsidRPr="00414BA8">
        <w:rPr>
          <w:rFonts w:ascii="Arial" w:hAnsi="Arial" w:cs="Arial"/>
          <w:b/>
          <w:sz w:val="24"/>
          <w:szCs w:val="24"/>
        </w:rPr>
        <w:t>EDML 4300</w:t>
      </w:r>
      <w:r w:rsidR="00D4640C" w:rsidRPr="00414BA8">
        <w:rPr>
          <w:rFonts w:ascii="Arial" w:hAnsi="Arial" w:cs="Arial"/>
          <w:b/>
          <w:sz w:val="24"/>
          <w:szCs w:val="24"/>
        </w:rPr>
        <w:t xml:space="preserve">: </w:t>
      </w:r>
      <w:r w:rsidRPr="00414BA8">
        <w:rPr>
          <w:rFonts w:ascii="Arial" w:hAnsi="Arial" w:cs="Arial"/>
          <w:sz w:val="24"/>
          <w:szCs w:val="24"/>
        </w:rPr>
        <w:t>ADOLESCENT GROWTH AND DEVELOPMENT</w:t>
      </w:r>
    </w:p>
    <w:p w14:paraId="1B105916" w14:textId="69CC6D42" w:rsidR="00CE1818" w:rsidRPr="00414BA8" w:rsidRDefault="00CE1818" w:rsidP="00CE1818">
      <w:pPr>
        <w:jc w:val="center"/>
        <w:rPr>
          <w:rFonts w:ascii="Arial" w:hAnsi="Arial" w:cs="Arial"/>
          <w:sz w:val="24"/>
          <w:szCs w:val="24"/>
        </w:rPr>
      </w:pPr>
      <w:r w:rsidRPr="00414BA8">
        <w:rPr>
          <w:rFonts w:ascii="Arial" w:hAnsi="Arial" w:cs="Arial"/>
          <w:sz w:val="24"/>
          <w:szCs w:val="24"/>
        </w:rPr>
        <w:t>Spring 20</w:t>
      </w:r>
      <w:r w:rsidR="00B90E5B" w:rsidRPr="00414BA8">
        <w:rPr>
          <w:rFonts w:ascii="Arial" w:hAnsi="Arial" w:cs="Arial"/>
          <w:sz w:val="24"/>
          <w:szCs w:val="24"/>
        </w:rPr>
        <w:t>18</w:t>
      </w:r>
    </w:p>
    <w:p w14:paraId="13310D97" w14:textId="73E40206" w:rsidR="00A470FF" w:rsidRPr="00414BA8" w:rsidRDefault="00A470FF" w:rsidP="00A470FF">
      <w:pPr>
        <w:rPr>
          <w:rFonts w:ascii="Arial" w:hAnsi="Arial" w:cs="Arial"/>
          <w:b/>
          <w:sz w:val="24"/>
          <w:szCs w:val="24"/>
        </w:rPr>
      </w:pPr>
    </w:p>
    <w:p w14:paraId="0D2EA1E2" w14:textId="57B442A5" w:rsidR="001C3457" w:rsidRPr="00414BA8" w:rsidRDefault="001C3457" w:rsidP="00A470FF">
      <w:pPr>
        <w:rPr>
          <w:rFonts w:ascii="Arial" w:hAnsi="Arial" w:cs="Arial"/>
          <w:b/>
          <w:sz w:val="24"/>
          <w:szCs w:val="24"/>
        </w:rPr>
      </w:pPr>
      <w:bookmarkStart w:id="0" w:name="_Hlk499397673"/>
      <w:r w:rsidRPr="00414BA8">
        <w:rPr>
          <w:rFonts w:ascii="Arial" w:hAnsi="Arial" w:cs="Arial"/>
          <w:b/>
          <w:sz w:val="24"/>
          <w:szCs w:val="24"/>
        </w:rPr>
        <w:t>Instructor:</w:t>
      </w:r>
    </w:p>
    <w:p w14:paraId="6D7F889A" w14:textId="77777777" w:rsidR="00634A5B" w:rsidRPr="00414BA8" w:rsidRDefault="00634A5B" w:rsidP="00A470FF">
      <w:pPr>
        <w:rPr>
          <w:rFonts w:ascii="Arial" w:hAnsi="Arial" w:cs="Arial"/>
          <w:sz w:val="24"/>
          <w:szCs w:val="24"/>
        </w:rPr>
        <w:sectPr w:rsidR="00634A5B" w:rsidRPr="00414BA8" w:rsidSect="004E05EC">
          <w:headerReference w:type="default" r:id="rId8"/>
          <w:footerReference w:type="default" r:id="rId9"/>
          <w:pgSz w:w="12240" w:h="15840"/>
          <w:pgMar w:top="1008" w:right="1152" w:bottom="1008" w:left="1296" w:header="720" w:footer="288" w:gutter="0"/>
          <w:cols w:space="720"/>
          <w:docGrid w:linePitch="360"/>
        </w:sectPr>
      </w:pPr>
    </w:p>
    <w:p w14:paraId="5C50D3C0" w14:textId="2CB9C321" w:rsidR="00634A5B" w:rsidRPr="00414BA8" w:rsidRDefault="00634A5B" w:rsidP="00A470FF">
      <w:pPr>
        <w:rPr>
          <w:rFonts w:ascii="Arial" w:hAnsi="Arial" w:cs="Arial"/>
          <w:sz w:val="24"/>
          <w:szCs w:val="24"/>
        </w:rPr>
      </w:pPr>
      <w:r w:rsidRPr="00414BA8">
        <w:rPr>
          <w:rFonts w:ascii="Arial" w:hAnsi="Arial" w:cs="Arial"/>
          <w:sz w:val="24"/>
          <w:szCs w:val="24"/>
        </w:rPr>
        <w:t>Dr. Mary Lynn Crow</w:t>
      </w:r>
    </w:p>
    <w:p w14:paraId="04A6498F" w14:textId="2C332E98" w:rsidR="00634A5B" w:rsidRPr="00414BA8" w:rsidRDefault="00D623CA" w:rsidP="00A470FF">
      <w:pPr>
        <w:rPr>
          <w:rFonts w:ascii="Arial" w:hAnsi="Arial" w:cs="Arial"/>
          <w:sz w:val="24"/>
          <w:szCs w:val="24"/>
        </w:rPr>
      </w:pPr>
      <w:hyperlink r:id="rId10" w:history="1">
        <w:r w:rsidR="00634A5B" w:rsidRPr="00414BA8">
          <w:rPr>
            <w:rStyle w:val="Hyperlink"/>
            <w:rFonts w:ascii="Arial" w:hAnsi="Arial" w:cs="Arial"/>
            <w:sz w:val="24"/>
            <w:szCs w:val="24"/>
          </w:rPr>
          <w:t>mlcrow@uta.edu</w:t>
        </w:r>
      </w:hyperlink>
      <w:r w:rsidR="00634A5B" w:rsidRPr="00414BA8">
        <w:rPr>
          <w:rFonts w:ascii="Arial" w:hAnsi="Arial" w:cs="Arial"/>
          <w:sz w:val="24"/>
          <w:szCs w:val="24"/>
        </w:rPr>
        <w:t xml:space="preserve"> </w:t>
      </w:r>
    </w:p>
    <w:p w14:paraId="71C00530" w14:textId="4270D31D" w:rsidR="00634A5B" w:rsidRPr="00414BA8" w:rsidRDefault="00634A5B" w:rsidP="00A470FF">
      <w:pPr>
        <w:rPr>
          <w:rFonts w:ascii="Arial" w:hAnsi="Arial" w:cs="Arial"/>
          <w:sz w:val="24"/>
          <w:szCs w:val="24"/>
        </w:rPr>
      </w:pPr>
      <w:r w:rsidRPr="00414BA8">
        <w:rPr>
          <w:rFonts w:ascii="Arial" w:hAnsi="Arial" w:cs="Arial"/>
          <w:sz w:val="24"/>
          <w:szCs w:val="24"/>
        </w:rPr>
        <w:t>Trimble Hall 004</w:t>
      </w:r>
    </w:p>
    <w:p w14:paraId="7D5FE1FD" w14:textId="3FC5305E" w:rsidR="00634A5B" w:rsidRPr="00414BA8" w:rsidRDefault="002844BF" w:rsidP="00A470FF">
      <w:pPr>
        <w:rPr>
          <w:rFonts w:ascii="Arial" w:hAnsi="Arial" w:cs="Arial"/>
          <w:sz w:val="24"/>
          <w:szCs w:val="24"/>
        </w:rPr>
      </w:pPr>
      <w:r w:rsidRPr="00414BA8">
        <w:rPr>
          <w:rFonts w:ascii="Arial" w:hAnsi="Arial" w:cs="Arial"/>
          <w:sz w:val="24"/>
          <w:szCs w:val="24"/>
        </w:rPr>
        <w:t xml:space="preserve">1:00 pm – 2:00 pm, Thursday </w:t>
      </w:r>
    </w:p>
    <w:p w14:paraId="632F6A09" w14:textId="51C1676A" w:rsidR="00634A5B" w:rsidRPr="00414BA8" w:rsidRDefault="00634A5B" w:rsidP="00A470FF">
      <w:pPr>
        <w:rPr>
          <w:rFonts w:ascii="Arial" w:hAnsi="Arial" w:cs="Arial"/>
          <w:sz w:val="24"/>
          <w:szCs w:val="24"/>
        </w:rPr>
      </w:pPr>
      <w:r w:rsidRPr="00414BA8">
        <w:rPr>
          <w:rFonts w:ascii="Arial" w:hAnsi="Arial" w:cs="Arial"/>
          <w:sz w:val="24"/>
          <w:szCs w:val="24"/>
        </w:rPr>
        <w:t>817-272-3339</w:t>
      </w:r>
    </w:p>
    <w:p w14:paraId="03A92CBF" w14:textId="791ECFEC" w:rsidR="00634A5B" w:rsidRPr="00414BA8" w:rsidRDefault="00D623CA" w:rsidP="00A470FF">
      <w:pPr>
        <w:rPr>
          <w:rFonts w:ascii="Arial" w:hAnsi="Arial" w:cs="Arial"/>
          <w:sz w:val="24"/>
          <w:szCs w:val="24"/>
        </w:rPr>
      </w:pPr>
      <w:hyperlink r:id="rId11" w:history="1">
        <w:r w:rsidR="00634A5B" w:rsidRPr="00414BA8">
          <w:rPr>
            <w:rStyle w:val="Hyperlink"/>
            <w:rFonts w:ascii="Arial" w:hAnsi="Arial" w:cs="Arial"/>
            <w:sz w:val="24"/>
            <w:szCs w:val="24"/>
          </w:rPr>
          <w:t>https://mentis.uta.edu/explore/profile/mary-crow</w:t>
        </w:r>
      </w:hyperlink>
      <w:r w:rsidR="00634A5B" w:rsidRPr="00414BA8">
        <w:rPr>
          <w:rFonts w:ascii="Arial" w:hAnsi="Arial" w:cs="Arial"/>
          <w:sz w:val="24"/>
          <w:szCs w:val="24"/>
        </w:rPr>
        <w:br/>
      </w:r>
    </w:p>
    <w:p w14:paraId="1F8EEC93" w14:textId="00115605" w:rsidR="001C3457" w:rsidRPr="00414BA8" w:rsidRDefault="001C3457" w:rsidP="00A470FF">
      <w:pPr>
        <w:rPr>
          <w:rFonts w:ascii="Arial" w:hAnsi="Arial" w:cs="Arial"/>
          <w:b/>
          <w:sz w:val="24"/>
          <w:szCs w:val="24"/>
        </w:rPr>
      </w:pPr>
      <w:bookmarkStart w:id="1" w:name="_Hlk498949056"/>
      <w:r w:rsidRPr="00414BA8">
        <w:rPr>
          <w:rFonts w:ascii="Arial" w:hAnsi="Arial" w:cs="Arial"/>
          <w:b/>
          <w:sz w:val="24"/>
          <w:szCs w:val="24"/>
        </w:rPr>
        <w:t>Graduate Teaching Assistant:</w:t>
      </w:r>
    </w:p>
    <w:p w14:paraId="3F770E38" w14:textId="394F6F45" w:rsidR="00634A5B" w:rsidRPr="00414BA8" w:rsidRDefault="001C3457" w:rsidP="00A470FF">
      <w:pPr>
        <w:rPr>
          <w:rFonts w:ascii="Arial" w:hAnsi="Arial" w:cs="Arial"/>
          <w:sz w:val="24"/>
          <w:szCs w:val="24"/>
        </w:rPr>
      </w:pPr>
      <w:r w:rsidRPr="00414BA8">
        <w:rPr>
          <w:rFonts w:ascii="Arial" w:hAnsi="Arial" w:cs="Arial"/>
          <w:sz w:val="24"/>
          <w:szCs w:val="24"/>
        </w:rPr>
        <w:t>Nicole Patman</w:t>
      </w:r>
    </w:p>
    <w:p w14:paraId="015FA41A" w14:textId="2B9D46BE" w:rsidR="00634A5B" w:rsidRPr="00414BA8" w:rsidRDefault="00D623CA" w:rsidP="00A470FF">
      <w:pPr>
        <w:rPr>
          <w:rFonts w:ascii="Arial" w:hAnsi="Arial" w:cs="Arial"/>
          <w:sz w:val="24"/>
          <w:szCs w:val="24"/>
        </w:rPr>
      </w:pPr>
      <w:hyperlink r:id="rId12" w:history="1">
        <w:r w:rsidR="00634A5B" w:rsidRPr="00414BA8">
          <w:rPr>
            <w:rStyle w:val="Hyperlink"/>
            <w:rFonts w:ascii="Arial" w:hAnsi="Arial" w:cs="Arial"/>
            <w:sz w:val="24"/>
            <w:szCs w:val="24"/>
          </w:rPr>
          <w:t>Madisen.patman@mavs.uta.edu</w:t>
        </w:r>
      </w:hyperlink>
      <w:r w:rsidR="00634A5B" w:rsidRPr="00414BA8">
        <w:rPr>
          <w:rFonts w:ascii="Arial" w:hAnsi="Arial" w:cs="Arial"/>
          <w:sz w:val="24"/>
          <w:szCs w:val="24"/>
        </w:rPr>
        <w:t xml:space="preserve"> </w:t>
      </w:r>
    </w:p>
    <w:p w14:paraId="7F726038" w14:textId="3D10501C" w:rsidR="00634A5B" w:rsidRPr="00414BA8" w:rsidRDefault="00634A5B" w:rsidP="00A470FF">
      <w:pPr>
        <w:rPr>
          <w:rFonts w:ascii="Arial" w:hAnsi="Arial" w:cs="Arial"/>
          <w:sz w:val="24"/>
          <w:szCs w:val="24"/>
        </w:rPr>
      </w:pPr>
      <w:r w:rsidRPr="00414BA8">
        <w:rPr>
          <w:rFonts w:ascii="Arial" w:hAnsi="Arial" w:cs="Arial"/>
          <w:sz w:val="24"/>
          <w:szCs w:val="24"/>
        </w:rPr>
        <w:t>Hammond Hall 504</w:t>
      </w:r>
    </w:p>
    <w:p w14:paraId="35DE0456" w14:textId="4113F41F" w:rsidR="00634A5B" w:rsidRPr="00414BA8" w:rsidRDefault="00F54D2F" w:rsidP="00A470FF">
      <w:pPr>
        <w:rPr>
          <w:rFonts w:ascii="Arial" w:hAnsi="Arial" w:cs="Arial"/>
          <w:sz w:val="24"/>
          <w:szCs w:val="24"/>
        </w:rPr>
      </w:pPr>
      <w:r>
        <w:rPr>
          <w:rFonts w:ascii="Arial" w:hAnsi="Arial" w:cs="Arial"/>
          <w:sz w:val="24"/>
          <w:szCs w:val="24"/>
        </w:rPr>
        <w:t>TBA</w:t>
      </w:r>
    </w:p>
    <w:p w14:paraId="45F7736D" w14:textId="04B6A001" w:rsidR="00634A5B" w:rsidRPr="00414BA8" w:rsidRDefault="00634A5B" w:rsidP="00A470FF">
      <w:pPr>
        <w:rPr>
          <w:rFonts w:ascii="Arial" w:hAnsi="Arial" w:cs="Arial"/>
          <w:sz w:val="24"/>
          <w:szCs w:val="24"/>
        </w:rPr>
      </w:pPr>
      <w:r w:rsidRPr="00414BA8">
        <w:rPr>
          <w:rFonts w:ascii="Arial" w:hAnsi="Arial" w:cs="Arial"/>
          <w:sz w:val="24"/>
          <w:szCs w:val="24"/>
        </w:rPr>
        <w:t>817-272-5310</w:t>
      </w:r>
    </w:p>
    <w:bookmarkEnd w:id="0"/>
    <w:bookmarkEnd w:id="1"/>
    <w:p w14:paraId="66292398" w14:textId="77777777" w:rsidR="00634A5B" w:rsidRPr="00414BA8" w:rsidRDefault="00634A5B" w:rsidP="00A470FF">
      <w:pPr>
        <w:rPr>
          <w:rFonts w:ascii="Arial" w:hAnsi="Arial" w:cs="Arial"/>
          <w:sz w:val="24"/>
          <w:szCs w:val="24"/>
        </w:rPr>
        <w:sectPr w:rsidR="00634A5B" w:rsidRPr="00414BA8" w:rsidSect="002844BF">
          <w:type w:val="continuous"/>
          <w:pgSz w:w="12240" w:h="15840"/>
          <w:pgMar w:top="1008" w:right="1152" w:bottom="1008" w:left="1296" w:header="720" w:footer="720" w:gutter="0"/>
          <w:cols w:space="720"/>
          <w:docGrid w:linePitch="360"/>
        </w:sectPr>
      </w:pPr>
    </w:p>
    <w:p w14:paraId="5910E7C9" w14:textId="48B1F497" w:rsidR="002844BF" w:rsidRPr="00414BA8" w:rsidRDefault="002844BF" w:rsidP="00A470FF">
      <w:pPr>
        <w:rPr>
          <w:rFonts w:ascii="Arial" w:hAnsi="Arial" w:cs="Arial"/>
          <w:b/>
          <w:sz w:val="24"/>
          <w:szCs w:val="24"/>
        </w:rPr>
      </w:pPr>
    </w:p>
    <w:p w14:paraId="6D24EFCC" w14:textId="601B078F" w:rsidR="00634A5B" w:rsidRPr="00414BA8" w:rsidRDefault="002E6B70" w:rsidP="00A470FF">
      <w:pPr>
        <w:rPr>
          <w:rFonts w:ascii="Arial" w:hAnsi="Arial" w:cs="Arial"/>
          <w:b/>
          <w:sz w:val="24"/>
          <w:szCs w:val="24"/>
        </w:rPr>
      </w:pPr>
      <w:r w:rsidRPr="00414BA8">
        <w:rPr>
          <w:rFonts w:ascii="Arial" w:hAnsi="Arial" w:cs="Arial"/>
          <w:b/>
          <w:sz w:val="24"/>
          <w:szCs w:val="24"/>
        </w:rPr>
        <w:t xml:space="preserve">Syllabus as a contract: </w:t>
      </w:r>
      <w:r w:rsidRPr="00414BA8">
        <w:rPr>
          <w:rFonts w:ascii="Arial" w:hAnsi="Arial" w:cs="Arial"/>
          <w:sz w:val="24"/>
          <w:szCs w:val="24"/>
        </w:rPr>
        <w:t xml:space="preserve">As the instructor for this course, I reserve the right to adjust this schedule in any way that serves the educational needs of the students enrolled </w:t>
      </w:r>
      <w:r w:rsidR="00A32572" w:rsidRPr="00414BA8">
        <w:rPr>
          <w:rFonts w:ascii="Arial" w:hAnsi="Arial" w:cs="Arial"/>
          <w:sz w:val="24"/>
          <w:szCs w:val="24"/>
        </w:rPr>
        <w:t>in this course. – Dr. Crow</w:t>
      </w:r>
    </w:p>
    <w:p w14:paraId="080A6B6E" w14:textId="77777777" w:rsidR="002E6B70" w:rsidRPr="00414BA8" w:rsidRDefault="002E6B70" w:rsidP="00A470FF">
      <w:pPr>
        <w:rPr>
          <w:rFonts w:ascii="Arial" w:hAnsi="Arial" w:cs="Arial"/>
          <w:b/>
          <w:sz w:val="24"/>
          <w:szCs w:val="24"/>
        </w:rPr>
      </w:pPr>
    </w:p>
    <w:p w14:paraId="5BE31233" w14:textId="5366B64E" w:rsidR="00141EC6" w:rsidRPr="00414BA8" w:rsidRDefault="00141EC6" w:rsidP="00A470FF">
      <w:pPr>
        <w:rPr>
          <w:rFonts w:ascii="Arial" w:hAnsi="Arial" w:cs="Arial"/>
          <w:sz w:val="24"/>
          <w:szCs w:val="24"/>
        </w:rPr>
      </w:pPr>
      <w:r w:rsidRPr="00414BA8">
        <w:rPr>
          <w:rFonts w:ascii="Arial" w:hAnsi="Arial" w:cs="Arial"/>
          <w:b/>
          <w:sz w:val="24"/>
          <w:szCs w:val="24"/>
        </w:rPr>
        <w:t xml:space="preserve">Section </w:t>
      </w:r>
      <w:r w:rsidR="001D11A1" w:rsidRPr="00414BA8">
        <w:rPr>
          <w:rFonts w:ascii="Arial" w:hAnsi="Arial" w:cs="Arial"/>
          <w:b/>
          <w:sz w:val="24"/>
          <w:szCs w:val="24"/>
        </w:rPr>
        <w:t>Information</w:t>
      </w:r>
      <w:r w:rsidRPr="00414BA8">
        <w:rPr>
          <w:rFonts w:ascii="Arial" w:hAnsi="Arial" w:cs="Arial"/>
          <w:b/>
          <w:sz w:val="24"/>
          <w:szCs w:val="24"/>
        </w:rPr>
        <w:t xml:space="preserve">: </w:t>
      </w:r>
      <w:r w:rsidR="000702AC" w:rsidRPr="00414BA8">
        <w:rPr>
          <w:rFonts w:ascii="Arial" w:hAnsi="Arial" w:cs="Arial"/>
          <w:sz w:val="24"/>
          <w:szCs w:val="24"/>
        </w:rPr>
        <w:t>EDML 4300.</w:t>
      </w:r>
      <w:r w:rsidR="00A32572" w:rsidRPr="00414BA8">
        <w:rPr>
          <w:rFonts w:ascii="Arial" w:hAnsi="Arial" w:cs="Arial"/>
          <w:sz w:val="24"/>
          <w:szCs w:val="24"/>
        </w:rPr>
        <w:t>001</w:t>
      </w:r>
    </w:p>
    <w:p w14:paraId="313E1F25" w14:textId="77777777" w:rsidR="00141EC6" w:rsidRPr="00414BA8" w:rsidRDefault="00141EC6" w:rsidP="00141EC6">
      <w:pPr>
        <w:rPr>
          <w:rFonts w:ascii="Arial" w:hAnsi="Arial" w:cs="Arial"/>
          <w:b/>
          <w:sz w:val="24"/>
          <w:szCs w:val="24"/>
        </w:rPr>
      </w:pPr>
    </w:p>
    <w:p w14:paraId="373DA882" w14:textId="150879F4" w:rsidR="00141EC6" w:rsidRPr="00414BA8" w:rsidRDefault="00141EC6" w:rsidP="00141EC6">
      <w:pPr>
        <w:rPr>
          <w:rFonts w:ascii="Arial" w:hAnsi="Arial" w:cs="Arial"/>
          <w:sz w:val="24"/>
          <w:szCs w:val="24"/>
        </w:rPr>
      </w:pPr>
      <w:r w:rsidRPr="00414BA8">
        <w:rPr>
          <w:rFonts w:ascii="Arial" w:hAnsi="Arial" w:cs="Arial"/>
          <w:b/>
          <w:sz w:val="24"/>
          <w:szCs w:val="24"/>
        </w:rPr>
        <w:t xml:space="preserve">Time and Place of Class Meetings: </w:t>
      </w:r>
      <w:r w:rsidR="000702AC" w:rsidRPr="00414BA8">
        <w:rPr>
          <w:rFonts w:ascii="Arial" w:hAnsi="Arial" w:cs="Arial"/>
          <w:sz w:val="24"/>
          <w:szCs w:val="24"/>
        </w:rPr>
        <w:t xml:space="preserve">Thursdays 2:00pm-4:50 </w:t>
      </w:r>
      <w:r w:rsidR="002D290F" w:rsidRPr="00414BA8">
        <w:rPr>
          <w:rFonts w:ascii="Arial" w:hAnsi="Arial" w:cs="Arial"/>
          <w:sz w:val="24"/>
          <w:szCs w:val="24"/>
        </w:rPr>
        <w:t xml:space="preserve">Room: </w:t>
      </w:r>
      <w:r w:rsidR="00E275F2">
        <w:rPr>
          <w:rFonts w:ascii="Arial" w:hAnsi="Arial" w:cs="Arial"/>
          <w:sz w:val="24"/>
          <w:szCs w:val="24"/>
        </w:rPr>
        <w:t>Trimble Hall</w:t>
      </w:r>
      <w:r w:rsidR="00EA3ECA" w:rsidRPr="00414BA8">
        <w:rPr>
          <w:rFonts w:ascii="Arial" w:hAnsi="Arial" w:cs="Arial"/>
          <w:sz w:val="24"/>
          <w:szCs w:val="24"/>
        </w:rPr>
        <w:t xml:space="preserve"> 110</w:t>
      </w:r>
    </w:p>
    <w:p w14:paraId="53764370" w14:textId="77777777" w:rsidR="00141EC6" w:rsidRPr="00414BA8" w:rsidRDefault="00141EC6" w:rsidP="00141EC6">
      <w:pPr>
        <w:rPr>
          <w:rFonts w:ascii="Arial" w:hAnsi="Arial" w:cs="Arial"/>
          <w:b/>
          <w:sz w:val="24"/>
          <w:szCs w:val="24"/>
        </w:rPr>
      </w:pPr>
    </w:p>
    <w:p w14:paraId="3316B59E" w14:textId="4BE0EBBB" w:rsidR="00141EC6" w:rsidRPr="00414BA8" w:rsidRDefault="00F554F9" w:rsidP="00141EC6">
      <w:pPr>
        <w:rPr>
          <w:rFonts w:ascii="Arial" w:hAnsi="Arial" w:cs="Arial"/>
          <w:sz w:val="24"/>
          <w:szCs w:val="24"/>
        </w:rPr>
      </w:pPr>
      <w:r w:rsidRPr="00414BA8">
        <w:rPr>
          <w:rFonts w:ascii="Arial" w:hAnsi="Arial" w:cs="Arial"/>
          <w:b/>
          <w:sz w:val="24"/>
          <w:szCs w:val="24"/>
        </w:rPr>
        <w:t xml:space="preserve">Catalog Course Description: </w:t>
      </w:r>
      <w:r w:rsidRPr="00414BA8">
        <w:rPr>
          <w:rFonts w:ascii="Arial" w:hAnsi="Arial" w:cs="Arial"/>
          <w:sz w:val="24"/>
          <w:szCs w:val="24"/>
        </w:rPr>
        <w:t>Prerequisite to subsequent courses in teacher education. Physical, social, emotional, and cognitive growth patterns from emphasizing familial, cultural, societal, and genetic determinants of behavior. Topics include the following: developmental characteristics of pre-adolescents/ adolescents including exceptional learners and students with special needs, a variety of disabilities (Learning Disabled, Emotionally Disabled, Behavior Disorders, Attention Deficit Hyperactivity Disorder, etc.), the creation and purpose of Individual Education Plans, concepts, and forms, as well as the IDEA law, its application and ethical considerations. The course also includes a field component.</w:t>
      </w:r>
    </w:p>
    <w:p w14:paraId="33424005" w14:textId="77777777" w:rsidR="00B8599B" w:rsidRPr="00414BA8" w:rsidRDefault="00B8599B" w:rsidP="00141EC6">
      <w:pPr>
        <w:rPr>
          <w:rFonts w:ascii="Arial" w:hAnsi="Arial" w:cs="Arial"/>
          <w:sz w:val="24"/>
          <w:szCs w:val="24"/>
        </w:rPr>
      </w:pPr>
    </w:p>
    <w:p w14:paraId="09422FAA" w14:textId="3B9D1919" w:rsidR="00141EC6" w:rsidRPr="00414BA8" w:rsidRDefault="00141EC6" w:rsidP="00593047">
      <w:pPr>
        <w:rPr>
          <w:rFonts w:ascii="Arial" w:hAnsi="Arial" w:cs="Arial"/>
          <w:color w:val="FF0000"/>
          <w:sz w:val="24"/>
          <w:szCs w:val="24"/>
        </w:rPr>
      </w:pPr>
      <w:r w:rsidRPr="00414BA8">
        <w:rPr>
          <w:rFonts w:ascii="Arial" w:hAnsi="Arial" w:cs="Arial"/>
          <w:b/>
          <w:sz w:val="24"/>
          <w:szCs w:val="24"/>
        </w:rPr>
        <w:t xml:space="preserve">Student Learning Outcomes: </w:t>
      </w:r>
    </w:p>
    <w:p w14:paraId="72AC5FEC" w14:textId="77777777" w:rsidR="00B8599B" w:rsidRPr="00414BA8" w:rsidRDefault="00B8599B" w:rsidP="00EA42E5">
      <w:pPr>
        <w:pStyle w:val="ListParagraph"/>
        <w:numPr>
          <w:ilvl w:val="0"/>
          <w:numId w:val="5"/>
        </w:numPr>
        <w:spacing w:after="160"/>
        <w:contextualSpacing w:val="0"/>
        <w:rPr>
          <w:rFonts w:ascii="Arial" w:hAnsi="Arial" w:cs="Arial"/>
          <w:b/>
          <w:sz w:val="24"/>
          <w:szCs w:val="24"/>
        </w:rPr>
      </w:pPr>
      <w:r w:rsidRPr="00414BA8">
        <w:rPr>
          <w:rFonts w:ascii="Arial" w:hAnsi="Arial" w:cs="Arial"/>
          <w:sz w:val="24"/>
          <w:szCs w:val="24"/>
        </w:rPr>
        <w:t>List and describe the developmental stages that adolescents experience</w:t>
      </w:r>
    </w:p>
    <w:p w14:paraId="59E8CE94" w14:textId="77777777" w:rsidR="00B8599B" w:rsidRPr="00414BA8" w:rsidRDefault="00B8599B" w:rsidP="00EA42E5">
      <w:pPr>
        <w:pStyle w:val="ListParagraph"/>
        <w:numPr>
          <w:ilvl w:val="0"/>
          <w:numId w:val="5"/>
        </w:numPr>
        <w:spacing w:after="160"/>
        <w:contextualSpacing w:val="0"/>
        <w:rPr>
          <w:rFonts w:ascii="Arial" w:hAnsi="Arial" w:cs="Arial"/>
          <w:b/>
          <w:sz w:val="24"/>
          <w:szCs w:val="24"/>
        </w:rPr>
      </w:pPr>
      <w:r w:rsidRPr="00414BA8">
        <w:rPr>
          <w:rFonts w:ascii="Arial" w:hAnsi="Arial" w:cs="Arial"/>
          <w:sz w:val="24"/>
          <w:szCs w:val="24"/>
        </w:rPr>
        <w:t>List and describe the issues that affect adolescents including gangs, cliques, bullying, dating, sexuality, academic and career issues, sports and extracurricular activities, substance use and abuse, and jobs.</w:t>
      </w:r>
    </w:p>
    <w:p w14:paraId="5349E8B1" w14:textId="77777777" w:rsidR="00B8599B" w:rsidRPr="00414BA8" w:rsidRDefault="00B8599B" w:rsidP="00EA42E5">
      <w:pPr>
        <w:pStyle w:val="ListParagraph"/>
        <w:numPr>
          <w:ilvl w:val="0"/>
          <w:numId w:val="5"/>
        </w:numPr>
        <w:spacing w:after="160"/>
        <w:contextualSpacing w:val="0"/>
        <w:rPr>
          <w:rFonts w:ascii="Arial" w:hAnsi="Arial" w:cs="Arial"/>
          <w:b/>
          <w:sz w:val="24"/>
          <w:szCs w:val="24"/>
        </w:rPr>
      </w:pPr>
      <w:r w:rsidRPr="00414BA8">
        <w:rPr>
          <w:rFonts w:ascii="Arial" w:hAnsi="Arial" w:cs="Arial"/>
          <w:sz w:val="24"/>
          <w:szCs w:val="24"/>
        </w:rPr>
        <w:t>Describe the relationships between adolescents and their parents or caretakers</w:t>
      </w:r>
    </w:p>
    <w:p w14:paraId="5570C1D7" w14:textId="77777777" w:rsidR="00B8599B" w:rsidRPr="00414BA8" w:rsidRDefault="00B8599B" w:rsidP="00EA42E5">
      <w:pPr>
        <w:pStyle w:val="ListParagraph"/>
        <w:numPr>
          <w:ilvl w:val="0"/>
          <w:numId w:val="5"/>
        </w:numPr>
        <w:spacing w:after="160"/>
        <w:contextualSpacing w:val="0"/>
        <w:rPr>
          <w:rFonts w:ascii="Arial" w:hAnsi="Arial" w:cs="Arial"/>
          <w:b/>
          <w:sz w:val="24"/>
          <w:szCs w:val="24"/>
        </w:rPr>
      </w:pPr>
      <w:r w:rsidRPr="00414BA8">
        <w:rPr>
          <w:rFonts w:ascii="Arial" w:hAnsi="Arial" w:cs="Arial"/>
          <w:sz w:val="24"/>
          <w:szCs w:val="24"/>
        </w:rPr>
        <w:t>Describe the mental/emotional issues and concerns of adolescents including cutting, depression, suicide, etc.</w:t>
      </w:r>
    </w:p>
    <w:p w14:paraId="5BE0BDDA" w14:textId="7574A120" w:rsidR="00B8599B" w:rsidRPr="008D26DF" w:rsidRDefault="00B8599B" w:rsidP="00141EC6">
      <w:pPr>
        <w:pStyle w:val="ListParagraph"/>
        <w:numPr>
          <w:ilvl w:val="0"/>
          <w:numId w:val="5"/>
        </w:numPr>
        <w:spacing w:after="160"/>
        <w:contextualSpacing w:val="0"/>
        <w:rPr>
          <w:rFonts w:ascii="Arial" w:hAnsi="Arial" w:cs="Arial"/>
          <w:sz w:val="24"/>
          <w:szCs w:val="24"/>
        </w:rPr>
      </w:pPr>
      <w:r w:rsidRPr="00414BA8">
        <w:rPr>
          <w:rFonts w:ascii="Arial" w:hAnsi="Arial" w:cs="Arial"/>
          <w:sz w:val="24"/>
          <w:szCs w:val="24"/>
        </w:rPr>
        <w:lastRenderedPageBreak/>
        <w:t>Describe the variety of adolescents that will make up your classroom including socioeconomic status (SES), culture, race, religion, lifestyle, disabilities, and places where they live or stay/homelessness, etc.</w:t>
      </w:r>
    </w:p>
    <w:p w14:paraId="63010F94" w14:textId="77777777" w:rsidR="00F554F9" w:rsidRPr="00414BA8" w:rsidRDefault="00141EC6" w:rsidP="00141EC6">
      <w:pPr>
        <w:rPr>
          <w:rFonts w:ascii="Arial" w:hAnsi="Arial" w:cs="Arial"/>
          <w:b/>
          <w:sz w:val="24"/>
          <w:szCs w:val="24"/>
        </w:rPr>
      </w:pPr>
      <w:r w:rsidRPr="00414BA8">
        <w:rPr>
          <w:rFonts w:ascii="Arial" w:hAnsi="Arial" w:cs="Arial"/>
          <w:b/>
          <w:sz w:val="24"/>
          <w:szCs w:val="24"/>
        </w:rPr>
        <w:t xml:space="preserve">Required Textbooks and Other Course Materials: </w:t>
      </w:r>
    </w:p>
    <w:p w14:paraId="64194111" w14:textId="77777777" w:rsidR="00F554F9" w:rsidRPr="00414BA8" w:rsidRDefault="00F554F9" w:rsidP="00141EC6">
      <w:pPr>
        <w:rPr>
          <w:rFonts w:ascii="Arial" w:hAnsi="Arial" w:cs="Arial"/>
          <w:sz w:val="24"/>
          <w:szCs w:val="24"/>
        </w:rPr>
      </w:pPr>
      <w:r w:rsidRPr="00414BA8">
        <w:rPr>
          <w:rFonts w:ascii="Arial" w:hAnsi="Arial" w:cs="Arial"/>
          <w:i/>
          <w:sz w:val="24"/>
          <w:szCs w:val="24"/>
        </w:rPr>
        <w:t>Adolescence</w:t>
      </w:r>
      <w:r w:rsidRPr="00414BA8">
        <w:rPr>
          <w:rFonts w:ascii="Arial" w:hAnsi="Arial" w:cs="Arial"/>
          <w:sz w:val="24"/>
          <w:szCs w:val="24"/>
        </w:rPr>
        <w:t xml:space="preserve"> 16</w:t>
      </w:r>
      <w:r w:rsidRPr="00414BA8">
        <w:rPr>
          <w:rFonts w:ascii="Arial" w:hAnsi="Arial" w:cs="Arial"/>
          <w:sz w:val="24"/>
          <w:szCs w:val="24"/>
          <w:vertAlign w:val="superscript"/>
        </w:rPr>
        <w:t>th</w:t>
      </w:r>
      <w:r w:rsidRPr="00414BA8">
        <w:rPr>
          <w:rFonts w:ascii="Arial" w:hAnsi="Arial" w:cs="Arial"/>
          <w:b/>
          <w:sz w:val="24"/>
          <w:szCs w:val="24"/>
        </w:rPr>
        <w:t xml:space="preserve"> </w:t>
      </w:r>
      <w:r w:rsidRPr="00414BA8">
        <w:rPr>
          <w:rFonts w:ascii="Arial" w:hAnsi="Arial" w:cs="Arial"/>
          <w:sz w:val="24"/>
          <w:szCs w:val="24"/>
        </w:rPr>
        <w:t>Edition by John W Santrock</w:t>
      </w:r>
    </w:p>
    <w:p w14:paraId="40E947D3" w14:textId="5F0A05FD" w:rsidR="00443488" w:rsidRPr="00414BA8" w:rsidRDefault="00F554F9" w:rsidP="00141EC6">
      <w:pPr>
        <w:rPr>
          <w:rFonts w:ascii="Arial" w:hAnsi="Arial" w:cs="Arial"/>
          <w:sz w:val="24"/>
          <w:szCs w:val="24"/>
        </w:rPr>
      </w:pPr>
      <w:r w:rsidRPr="00414BA8">
        <w:rPr>
          <w:rFonts w:ascii="Arial" w:hAnsi="Arial" w:cs="Arial"/>
          <w:sz w:val="24"/>
          <w:szCs w:val="24"/>
        </w:rPr>
        <w:t>ISBN: 978-0078117186</w:t>
      </w:r>
      <w:r w:rsidR="00443488">
        <w:rPr>
          <w:rFonts w:ascii="Arial" w:hAnsi="Arial" w:cs="Arial"/>
          <w:sz w:val="24"/>
          <w:szCs w:val="24"/>
        </w:rPr>
        <w:br/>
      </w:r>
      <w:r w:rsidR="005A3F96">
        <w:rPr>
          <w:rFonts w:ascii="Arial" w:hAnsi="Arial" w:cs="Arial"/>
          <w:sz w:val="24"/>
          <w:szCs w:val="24"/>
        </w:rPr>
        <w:t>Students are required to bring their textbook to class each day.</w:t>
      </w:r>
    </w:p>
    <w:p w14:paraId="79688A48" w14:textId="77777777" w:rsidR="00141EC6" w:rsidRPr="00414BA8" w:rsidRDefault="00141EC6" w:rsidP="00141EC6">
      <w:pPr>
        <w:rPr>
          <w:rFonts w:ascii="Arial" w:hAnsi="Arial" w:cs="Arial"/>
          <w:sz w:val="24"/>
          <w:szCs w:val="24"/>
        </w:rPr>
      </w:pPr>
    </w:p>
    <w:p w14:paraId="3A8DE278" w14:textId="2B16F149" w:rsidR="00141EC6" w:rsidRPr="00414BA8" w:rsidRDefault="00141EC6" w:rsidP="00141EC6">
      <w:pPr>
        <w:rPr>
          <w:rFonts w:ascii="Arial" w:hAnsi="Arial" w:cs="Arial"/>
          <w:sz w:val="24"/>
          <w:szCs w:val="24"/>
        </w:rPr>
      </w:pPr>
      <w:r w:rsidRPr="00414BA8">
        <w:rPr>
          <w:rFonts w:ascii="Arial" w:hAnsi="Arial" w:cs="Arial"/>
          <w:b/>
          <w:sz w:val="24"/>
          <w:szCs w:val="24"/>
        </w:rPr>
        <w:t xml:space="preserve">Descriptions of major assignments and examinations: </w:t>
      </w:r>
    </w:p>
    <w:p w14:paraId="4128CC7F" w14:textId="77777777" w:rsidR="00DB61FA" w:rsidRDefault="002E0B8F" w:rsidP="00141EC6">
      <w:pPr>
        <w:rPr>
          <w:rFonts w:ascii="Arial" w:hAnsi="Arial" w:cs="Arial"/>
          <w:sz w:val="24"/>
          <w:szCs w:val="24"/>
        </w:rPr>
      </w:pPr>
      <w:r w:rsidRPr="00414BA8">
        <w:rPr>
          <w:rFonts w:ascii="Arial" w:hAnsi="Arial" w:cs="Arial"/>
          <w:b/>
          <w:sz w:val="24"/>
          <w:szCs w:val="24"/>
        </w:rPr>
        <w:t>Tests:</w:t>
      </w:r>
      <w:r w:rsidR="0020343A">
        <w:rPr>
          <w:rFonts w:ascii="Arial" w:hAnsi="Arial" w:cs="Arial"/>
          <w:b/>
          <w:sz w:val="24"/>
          <w:szCs w:val="24"/>
        </w:rPr>
        <w:t xml:space="preserve"> </w:t>
      </w:r>
      <w:r w:rsidRPr="00414BA8">
        <w:rPr>
          <w:rFonts w:ascii="Arial" w:hAnsi="Arial" w:cs="Arial"/>
          <w:sz w:val="24"/>
          <w:szCs w:val="24"/>
        </w:rPr>
        <w:t>There will be 3 tests made up of multiple choice and true/false questions based on Dr. Crow’s lectures and your textbook.</w:t>
      </w:r>
    </w:p>
    <w:p w14:paraId="203E8150" w14:textId="6025CD9E" w:rsidR="00A33E57" w:rsidRPr="00414BA8" w:rsidRDefault="00DB61FA" w:rsidP="00141EC6">
      <w:pPr>
        <w:rPr>
          <w:rFonts w:ascii="Arial" w:hAnsi="Arial" w:cs="Arial"/>
          <w:sz w:val="24"/>
          <w:szCs w:val="24"/>
        </w:rPr>
      </w:pPr>
      <w:r>
        <w:rPr>
          <w:rFonts w:ascii="Arial" w:hAnsi="Arial" w:cs="Arial"/>
          <w:sz w:val="24"/>
          <w:szCs w:val="24"/>
        </w:rPr>
        <w:t>Textbook reading assignments will be provided in class.</w:t>
      </w:r>
      <w:r>
        <w:rPr>
          <w:rFonts w:ascii="Arial" w:hAnsi="Arial" w:cs="Arial"/>
          <w:sz w:val="24"/>
          <w:szCs w:val="24"/>
        </w:rPr>
        <w:br/>
      </w:r>
    </w:p>
    <w:p w14:paraId="197EDBA4" w14:textId="403D8D03" w:rsidR="00C20981" w:rsidRPr="00414BA8" w:rsidRDefault="001A0970" w:rsidP="00141EC6">
      <w:pPr>
        <w:rPr>
          <w:rFonts w:ascii="Arial" w:hAnsi="Arial" w:cs="Arial"/>
          <w:sz w:val="24"/>
          <w:szCs w:val="24"/>
        </w:rPr>
      </w:pPr>
      <w:r w:rsidRPr="00414BA8">
        <w:rPr>
          <w:rFonts w:ascii="Arial" w:hAnsi="Arial" w:cs="Arial"/>
          <w:b/>
          <w:sz w:val="24"/>
          <w:szCs w:val="24"/>
        </w:rPr>
        <w:t>Service Learning Project</w:t>
      </w:r>
      <w:r w:rsidR="000C09C6" w:rsidRPr="00414BA8">
        <w:rPr>
          <w:rFonts w:ascii="Arial" w:hAnsi="Arial" w:cs="Arial"/>
          <w:sz w:val="24"/>
          <w:szCs w:val="24"/>
        </w:rPr>
        <w:t xml:space="preserve">: </w:t>
      </w:r>
      <w:r w:rsidR="00C20981" w:rsidRPr="00414BA8">
        <w:rPr>
          <w:rFonts w:ascii="Arial" w:hAnsi="Arial" w:cs="Arial"/>
          <w:sz w:val="24"/>
          <w:szCs w:val="24"/>
        </w:rPr>
        <w:t xml:space="preserve">The intent of the service learning project is to acquaint you with the world of adolescents outside of the school. While on your service learning assignment make note of the following aspects of adolescent life: </w:t>
      </w:r>
    </w:p>
    <w:p w14:paraId="7B5F5E56" w14:textId="77777777" w:rsidR="00C20981" w:rsidRPr="00414BA8" w:rsidRDefault="00C20981" w:rsidP="00C20981">
      <w:pPr>
        <w:pStyle w:val="ListParagraph"/>
        <w:numPr>
          <w:ilvl w:val="0"/>
          <w:numId w:val="6"/>
        </w:numPr>
        <w:rPr>
          <w:rFonts w:ascii="Arial" w:hAnsi="Arial" w:cs="Arial"/>
          <w:sz w:val="24"/>
          <w:szCs w:val="24"/>
        </w:rPr>
        <w:sectPr w:rsidR="00C20981" w:rsidRPr="00414BA8" w:rsidSect="004E05EC">
          <w:type w:val="continuous"/>
          <w:pgSz w:w="12240" w:h="15840"/>
          <w:pgMar w:top="1008" w:right="1152" w:bottom="1008" w:left="1296" w:header="720" w:footer="288" w:gutter="0"/>
          <w:cols w:space="720"/>
          <w:docGrid w:linePitch="360"/>
        </w:sectPr>
      </w:pPr>
    </w:p>
    <w:p w14:paraId="474FD3CF" w14:textId="04A65033"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SES</w:t>
      </w:r>
    </w:p>
    <w:p w14:paraId="5E4542DB" w14:textId="1B2F04CD"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parents/guardians</w:t>
      </w:r>
    </w:p>
    <w:p w14:paraId="7A1EF1FE" w14:textId="1E649D4D"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family members</w:t>
      </w:r>
    </w:p>
    <w:p w14:paraId="26249655" w14:textId="5A42D438"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mental/emotional health, etc.</w:t>
      </w:r>
    </w:p>
    <w:p w14:paraId="61B0F0A2" w14:textId="21AADB2C"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jobs/employment</w:t>
      </w:r>
    </w:p>
    <w:p w14:paraId="5F7442A7" w14:textId="36EF4D4B"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use of drugs and alcohol</w:t>
      </w:r>
    </w:p>
    <w:p w14:paraId="06439AB3" w14:textId="78DF810E"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dress and appearance</w:t>
      </w:r>
    </w:p>
    <w:p w14:paraId="380C1374" w14:textId="6A5251B4"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language patterns</w:t>
      </w:r>
    </w:p>
    <w:p w14:paraId="146A0D0A" w14:textId="7061C6D1"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attitudes and values</w:t>
      </w:r>
    </w:p>
    <w:p w14:paraId="19396246" w14:textId="3CB304BC"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behaviors</w:t>
      </w:r>
    </w:p>
    <w:p w14:paraId="6DCA7D1B" w14:textId="64CCF377"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fears and concerns</w:t>
      </w:r>
    </w:p>
    <w:p w14:paraId="5F0C0059" w14:textId="677FE659"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romantic relationships</w:t>
      </w:r>
    </w:p>
    <w:p w14:paraId="55D20780" w14:textId="2EFD6E21"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peer relationships</w:t>
      </w:r>
    </w:p>
    <w:p w14:paraId="0429A458" w14:textId="0B9357E3"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diversity of lifestyle</w:t>
      </w:r>
    </w:p>
    <w:p w14:paraId="526EADE5" w14:textId="53EC29CC"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culture</w:t>
      </w:r>
    </w:p>
    <w:p w14:paraId="7C8C1EED" w14:textId="36C23566"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academic and career progress and goals</w:t>
      </w:r>
    </w:p>
    <w:p w14:paraId="5F3DA20C" w14:textId="58D8C83D"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homelessness</w:t>
      </w:r>
    </w:p>
    <w:p w14:paraId="421BD43F" w14:textId="63662476" w:rsidR="00C20981" w:rsidRPr="00414BA8" w:rsidRDefault="00C20981"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physical fitness and health</w:t>
      </w:r>
    </w:p>
    <w:p w14:paraId="2FC996D7" w14:textId="77777777" w:rsidR="00C20981" w:rsidRPr="00414BA8" w:rsidRDefault="00C20981" w:rsidP="00EA42E5">
      <w:pPr>
        <w:pStyle w:val="ListParagraph"/>
        <w:numPr>
          <w:ilvl w:val="0"/>
          <w:numId w:val="6"/>
        </w:numPr>
        <w:contextualSpacing w:val="0"/>
        <w:rPr>
          <w:rFonts w:ascii="Arial" w:hAnsi="Arial" w:cs="Arial"/>
          <w:sz w:val="24"/>
          <w:szCs w:val="24"/>
        </w:rPr>
        <w:sectPr w:rsidR="00C20981" w:rsidRPr="00414BA8" w:rsidSect="00C20981">
          <w:type w:val="continuous"/>
          <w:pgSz w:w="12240" w:h="15840"/>
          <w:pgMar w:top="1008" w:right="1152" w:bottom="1008" w:left="1296" w:header="720" w:footer="720" w:gutter="0"/>
          <w:cols w:num="2" w:space="720"/>
          <w:docGrid w:linePitch="360"/>
        </w:sectPr>
      </w:pPr>
      <w:r w:rsidRPr="00414BA8">
        <w:rPr>
          <w:rFonts w:ascii="Arial" w:hAnsi="Arial" w:cs="Arial"/>
          <w:sz w:val="24"/>
          <w:szCs w:val="24"/>
        </w:rPr>
        <w:t>sports and other extracurricular activities</w:t>
      </w:r>
    </w:p>
    <w:p w14:paraId="63FD4B0A" w14:textId="7C12D345" w:rsidR="00C20981" w:rsidRPr="00414BA8" w:rsidRDefault="00C20981" w:rsidP="00C20981">
      <w:pPr>
        <w:pStyle w:val="ListParagraph"/>
        <w:ind w:left="0"/>
        <w:rPr>
          <w:rFonts w:ascii="Arial" w:hAnsi="Arial" w:cs="Arial"/>
          <w:sz w:val="24"/>
          <w:szCs w:val="24"/>
        </w:rPr>
      </w:pPr>
      <w:r w:rsidRPr="00414BA8">
        <w:rPr>
          <w:rFonts w:ascii="Arial" w:hAnsi="Arial" w:cs="Arial"/>
          <w:sz w:val="24"/>
          <w:szCs w:val="24"/>
        </w:rPr>
        <w:br/>
      </w:r>
      <w:r w:rsidR="000C09C6" w:rsidRPr="00414BA8">
        <w:rPr>
          <w:rFonts w:ascii="Arial" w:hAnsi="Arial" w:cs="Arial"/>
          <w:sz w:val="24"/>
          <w:szCs w:val="24"/>
        </w:rPr>
        <w:t>Select a location form the list of approved locations</w:t>
      </w:r>
      <w:r w:rsidRPr="00414BA8">
        <w:rPr>
          <w:rFonts w:ascii="Arial" w:hAnsi="Arial" w:cs="Arial"/>
          <w:sz w:val="24"/>
          <w:szCs w:val="24"/>
        </w:rPr>
        <w:t xml:space="preserve"> at </w:t>
      </w:r>
      <w:hyperlink r:id="rId13" w:history="1">
        <w:r w:rsidR="002E0B8F" w:rsidRPr="00414BA8">
          <w:rPr>
            <w:rStyle w:val="Hyperlink"/>
            <w:rFonts w:ascii="Arial" w:hAnsi="Arial" w:cs="Arial"/>
            <w:sz w:val="24"/>
            <w:szCs w:val="24"/>
          </w:rPr>
          <w:t>http://www.uta.edu/ccsl/volunteer/index.php</w:t>
        </w:r>
      </w:hyperlink>
      <w:r w:rsidRPr="00414BA8">
        <w:rPr>
          <w:rFonts w:ascii="Arial" w:hAnsi="Arial" w:cs="Arial"/>
          <w:sz w:val="24"/>
          <w:szCs w:val="24"/>
        </w:rPr>
        <w:t xml:space="preserve">. </w:t>
      </w:r>
    </w:p>
    <w:p w14:paraId="00E90B87" w14:textId="532664FA" w:rsidR="00EA42E5" w:rsidRPr="00414BA8" w:rsidRDefault="00C20981" w:rsidP="00C20981">
      <w:pPr>
        <w:pStyle w:val="ListParagraph"/>
        <w:ind w:left="0"/>
        <w:rPr>
          <w:rFonts w:ascii="Arial" w:hAnsi="Arial" w:cs="Arial"/>
          <w:sz w:val="24"/>
          <w:szCs w:val="24"/>
        </w:rPr>
      </w:pPr>
      <w:r w:rsidRPr="00414BA8">
        <w:rPr>
          <w:rFonts w:ascii="Arial" w:hAnsi="Arial" w:cs="Arial"/>
          <w:sz w:val="24"/>
          <w:szCs w:val="24"/>
        </w:rPr>
        <w:t xml:space="preserve">During your service learning </w:t>
      </w:r>
      <w:r w:rsidR="008619C9" w:rsidRPr="00414BA8">
        <w:rPr>
          <w:rFonts w:ascii="Arial" w:hAnsi="Arial" w:cs="Arial"/>
          <w:sz w:val="24"/>
          <w:szCs w:val="24"/>
        </w:rPr>
        <w:t>assignment,</w:t>
      </w:r>
      <w:r w:rsidRPr="00414BA8">
        <w:rPr>
          <w:rFonts w:ascii="Arial" w:hAnsi="Arial" w:cs="Arial"/>
          <w:sz w:val="24"/>
          <w:szCs w:val="24"/>
        </w:rPr>
        <w:t xml:space="preserve"> you must primarily work with adolescents in grades 7 – 12. </w:t>
      </w:r>
      <w:r w:rsidR="00EA42E5" w:rsidRPr="00414BA8">
        <w:rPr>
          <w:rFonts w:ascii="Arial" w:hAnsi="Arial" w:cs="Arial"/>
          <w:sz w:val="24"/>
          <w:szCs w:val="24"/>
        </w:rPr>
        <w:t>Please</w:t>
      </w:r>
      <w:r w:rsidR="00683133" w:rsidRPr="00414BA8">
        <w:rPr>
          <w:rFonts w:ascii="Arial" w:hAnsi="Arial" w:cs="Arial"/>
          <w:sz w:val="24"/>
          <w:szCs w:val="24"/>
        </w:rPr>
        <w:t xml:space="preserve"> submit your location for approval by the second</w:t>
      </w:r>
      <w:r w:rsidR="00C26665">
        <w:rPr>
          <w:rFonts w:ascii="Arial" w:hAnsi="Arial" w:cs="Arial"/>
          <w:sz w:val="24"/>
          <w:szCs w:val="24"/>
        </w:rPr>
        <w:t xml:space="preserve"> week of class</w:t>
      </w:r>
      <w:r w:rsidR="00EA42E5" w:rsidRPr="00414BA8">
        <w:rPr>
          <w:rFonts w:ascii="Arial" w:hAnsi="Arial" w:cs="Arial"/>
          <w:sz w:val="24"/>
          <w:szCs w:val="24"/>
        </w:rPr>
        <w:t xml:space="preserve">. You may </w:t>
      </w:r>
      <w:r w:rsidR="00683133" w:rsidRPr="00414BA8">
        <w:rPr>
          <w:rFonts w:ascii="Arial" w:hAnsi="Arial" w:cs="Arial"/>
          <w:sz w:val="24"/>
          <w:szCs w:val="24"/>
        </w:rPr>
        <w:t>indicate why you are interested in this particular opportunity.</w:t>
      </w:r>
      <w:r w:rsidRPr="00414BA8">
        <w:rPr>
          <w:rFonts w:ascii="Arial" w:hAnsi="Arial" w:cs="Arial"/>
          <w:sz w:val="24"/>
          <w:szCs w:val="24"/>
        </w:rPr>
        <w:br/>
      </w:r>
      <w:r w:rsidR="00295D01" w:rsidRPr="00414BA8">
        <w:rPr>
          <w:rFonts w:ascii="Arial" w:hAnsi="Arial" w:cs="Arial"/>
          <w:sz w:val="24"/>
          <w:szCs w:val="24"/>
        </w:rPr>
        <w:br/>
        <w:t>To complete the service learning aspect of this course you will spend a total of 15 hours of service in blocks of 3 hours for a total of 5 visits. You must have a supervisor sign on your service hours log that you completed each visit. After each visit you will write a reflection of your service learning assignment</w:t>
      </w:r>
      <w:r w:rsidR="00EA42E5" w:rsidRPr="00414BA8">
        <w:rPr>
          <w:rFonts w:ascii="Arial" w:hAnsi="Arial" w:cs="Arial"/>
          <w:sz w:val="24"/>
          <w:szCs w:val="24"/>
        </w:rPr>
        <w:t xml:space="preserve"> that includes:</w:t>
      </w:r>
    </w:p>
    <w:p w14:paraId="41D8B04D" w14:textId="4F0AC58A" w:rsidR="00EA42E5" w:rsidRPr="00414BA8" w:rsidRDefault="00EC3AC3"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 xml:space="preserve">when and </w:t>
      </w:r>
      <w:r w:rsidR="00EA42E5" w:rsidRPr="00414BA8">
        <w:rPr>
          <w:rFonts w:ascii="Arial" w:hAnsi="Arial" w:cs="Arial"/>
          <w:sz w:val="24"/>
          <w:szCs w:val="24"/>
        </w:rPr>
        <w:t>where you served</w:t>
      </w:r>
    </w:p>
    <w:p w14:paraId="45044ECA" w14:textId="2B5EFE60" w:rsidR="00EA42E5" w:rsidRPr="00414BA8" w:rsidRDefault="00EA42E5"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the scope of your service (i.e. what you did)</w:t>
      </w:r>
    </w:p>
    <w:p w14:paraId="765175AC" w14:textId="3243598E" w:rsidR="00EA42E5" w:rsidRPr="00414BA8" w:rsidRDefault="00EA42E5"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different aspects of adolescence (see list above)</w:t>
      </w:r>
    </w:p>
    <w:p w14:paraId="3EA61C11" w14:textId="77777777" w:rsidR="00EA42E5" w:rsidRPr="00414BA8" w:rsidRDefault="00EA42E5" w:rsidP="00EA42E5">
      <w:pPr>
        <w:pStyle w:val="ListParagraph"/>
        <w:numPr>
          <w:ilvl w:val="0"/>
          <w:numId w:val="6"/>
        </w:numPr>
        <w:contextualSpacing w:val="0"/>
        <w:rPr>
          <w:rFonts w:ascii="Arial" w:hAnsi="Arial" w:cs="Arial"/>
          <w:sz w:val="24"/>
          <w:szCs w:val="24"/>
        </w:rPr>
      </w:pPr>
      <w:r w:rsidRPr="00414BA8">
        <w:rPr>
          <w:rFonts w:ascii="Arial" w:hAnsi="Arial" w:cs="Arial"/>
          <w:sz w:val="24"/>
          <w:szCs w:val="24"/>
        </w:rPr>
        <w:t>how this experience will make you a better teacher of adolescents</w:t>
      </w:r>
    </w:p>
    <w:p w14:paraId="40E8A632" w14:textId="77777777" w:rsidR="0020343A" w:rsidRDefault="0020343A" w:rsidP="00414BA8">
      <w:pPr>
        <w:rPr>
          <w:rFonts w:ascii="Arial" w:hAnsi="Arial" w:cs="Arial"/>
          <w:b/>
          <w:sz w:val="24"/>
          <w:szCs w:val="24"/>
        </w:rPr>
      </w:pPr>
      <w:r>
        <w:rPr>
          <w:rFonts w:ascii="Arial" w:hAnsi="Arial" w:cs="Arial"/>
          <w:b/>
          <w:sz w:val="24"/>
          <w:szCs w:val="24"/>
        </w:rPr>
        <w:br/>
      </w:r>
    </w:p>
    <w:p w14:paraId="42966BE0" w14:textId="383CA362" w:rsidR="0024396D" w:rsidRPr="00414BA8" w:rsidRDefault="0020343A" w:rsidP="00414BA8">
      <w:pPr>
        <w:rPr>
          <w:rFonts w:ascii="Arial" w:hAnsi="Arial" w:cs="Arial"/>
          <w:sz w:val="24"/>
          <w:szCs w:val="24"/>
        </w:rPr>
      </w:pPr>
      <w:r>
        <w:rPr>
          <w:rFonts w:ascii="Arial" w:hAnsi="Arial" w:cs="Arial"/>
          <w:b/>
          <w:sz w:val="24"/>
          <w:szCs w:val="24"/>
        </w:rPr>
        <w:br w:type="column"/>
      </w:r>
      <w:r w:rsidR="00414BA8" w:rsidRPr="00414BA8">
        <w:rPr>
          <w:rFonts w:ascii="Arial" w:hAnsi="Arial" w:cs="Arial"/>
          <w:b/>
          <w:sz w:val="24"/>
          <w:szCs w:val="24"/>
        </w:rPr>
        <w:lastRenderedPageBreak/>
        <w:t>Grading</w:t>
      </w:r>
      <w:r w:rsidR="00414BA8" w:rsidRPr="00414BA8">
        <w:rPr>
          <w:rFonts w:ascii="Arial" w:hAnsi="Arial" w:cs="Arial"/>
          <w:sz w:val="24"/>
          <w:szCs w:val="24"/>
        </w:rPr>
        <w:t>: Grading for this course is based on a point accrual system.</w:t>
      </w:r>
    </w:p>
    <w:tbl>
      <w:tblPr>
        <w:tblStyle w:val="PlainTable3"/>
        <w:tblpPr w:leftFromText="180" w:rightFromText="180" w:vertAnchor="text" w:horzAnchor="margin" w:tblpY="414"/>
        <w:tblW w:w="0" w:type="auto"/>
        <w:tblLook w:val="0480" w:firstRow="0" w:lastRow="0" w:firstColumn="1" w:lastColumn="0" w:noHBand="0" w:noVBand="1"/>
      </w:tblPr>
      <w:tblGrid>
        <w:gridCol w:w="540"/>
        <w:gridCol w:w="1440"/>
      </w:tblGrid>
      <w:tr w:rsidR="00414BA8" w:rsidRPr="00414BA8" w14:paraId="2EBD03B0" w14:textId="77777777" w:rsidTr="004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57A78EB" w14:textId="77777777" w:rsidR="00414BA8" w:rsidRPr="00414BA8" w:rsidRDefault="00414BA8" w:rsidP="00414BA8">
            <w:pPr>
              <w:rPr>
                <w:rFonts w:ascii="Arial" w:hAnsi="Arial" w:cs="Arial"/>
                <w:sz w:val="24"/>
                <w:szCs w:val="24"/>
              </w:rPr>
            </w:pPr>
            <w:r w:rsidRPr="00414BA8">
              <w:rPr>
                <w:rFonts w:ascii="Arial" w:hAnsi="Arial" w:cs="Arial"/>
                <w:sz w:val="24"/>
                <w:szCs w:val="24"/>
              </w:rPr>
              <w:t>A</w:t>
            </w:r>
          </w:p>
        </w:tc>
        <w:tc>
          <w:tcPr>
            <w:tcW w:w="1440" w:type="dxa"/>
          </w:tcPr>
          <w:p w14:paraId="567DAF5A" w14:textId="77777777" w:rsidR="00414BA8" w:rsidRPr="00414BA8" w:rsidRDefault="00414BA8" w:rsidP="00414B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4BA8">
              <w:rPr>
                <w:rFonts w:ascii="Arial" w:hAnsi="Arial" w:cs="Arial"/>
                <w:sz w:val="24"/>
                <w:szCs w:val="24"/>
              </w:rPr>
              <w:t xml:space="preserve">90-100 </w:t>
            </w:r>
          </w:p>
        </w:tc>
      </w:tr>
      <w:tr w:rsidR="00414BA8" w:rsidRPr="00414BA8" w14:paraId="3D452A0B" w14:textId="77777777" w:rsidTr="00414BA8">
        <w:tc>
          <w:tcPr>
            <w:cnfStyle w:val="001000000000" w:firstRow="0" w:lastRow="0" w:firstColumn="1" w:lastColumn="0" w:oddVBand="0" w:evenVBand="0" w:oddHBand="0" w:evenHBand="0" w:firstRowFirstColumn="0" w:firstRowLastColumn="0" w:lastRowFirstColumn="0" w:lastRowLastColumn="0"/>
            <w:tcW w:w="540" w:type="dxa"/>
          </w:tcPr>
          <w:p w14:paraId="2443314F" w14:textId="77777777" w:rsidR="00414BA8" w:rsidRPr="00414BA8" w:rsidRDefault="00414BA8" w:rsidP="00414BA8">
            <w:pPr>
              <w:rPr>
                <w:rFonts w:ascii="Arial" w:hAnsi="Arial" w:cs="Arial"/>
                <w:sz w:val="24"/>
                <w:szCs w:val="24"/>
              </w:rPr>
            </w:pPr>
            <w:r w:rsidRPr="00414BA8">
              <w:rPr>
                <w:rFonts w:ascii="Arial" w:hAnsi="Arial" w:cs="Arial"/>
                <w:sz w:val="24"/>
                <w:szCs w:val="24"/>
              </w:rPr>
              <w:t>B</w:t>
            </w:r>
          </w:p>
        </w:tc>
        <w:tc>
          <w:tcPr>
            <w:tcW w:w="1440" w:type="dxa"/>
          </w:tcPr>
          <w:p w14:paraId="40C76A48" w14:textId="77777777" w:rsidR="00414BA8" w:rsidRPr="00414BA8" w:rsidRDefault="00414BA8" w:rsidP="00414BA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4BA8">
              <w:rPr>
                <w:rFonts w:ascii="Arial" w:hAnsi="Arial" w:cs="Arial"/>
                <w:sz w:val="24"/>
                <w:szCs w:val="24"/>
              </w:rPr>
              <w:t xml:space="preserve">80-89 </w:t>
            </w:r>
          </w:p>
        </w:tc>
      </w:tr>
      <w:tr w:rsidR="00414BA8" w:rsidRPr="00414BA8" w14:paraId="057C1C89" w14:textId="77777777" w:rsidTr="004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16AB254" w14:textId="77777777" w:rsidR="00414BA8" w:rsidRPr="00414BA8" w:rsidRDefault="00414BA8" w:rsidP="00414BA8">
            <w:pPr>
              <w:rPr>
                <w:rFonts w:ascii="Arial" w:hAnsi="Arial" w:cs="Arial"/>
                <w:sz w:val="24"/>
                <w:szCs w:val="24"/>
              </w:rPr>
            </w:pPr>
            <w:r w:rsidRPr="00414BA8">
              <w:rPr>
                <w:rFonts w:ascii="Arial" w:hAnsi="Arial" w:cs="Arial"/>
                <w:sz w:val="24"/>
                <w:szCs w:val="24"/>
              </w:rPr>
              <w:t>C</w:t>
            </w:r>
          </w:p>
        </w:tc>
        <w:tc>
          <w:tcPr>
            <w:tcW w:w="1440" w:type="dxa"/>
          </w:tcPr>
          <w:p w14:paraId="1547FB30" w14:textId="77777777" w:rsidR="00414BA8" w:rsidRPr="00414BA8" w:rsidRDefault="00414BA8" w:rsidP="00414BA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14BA8">
              <w:rPr>
                <w:rFonts w:ascii="Arial" w:hAnsi="Arial" w:cs="Arial"/>
                <w:sz w:val="24"/>
                <w:szCs w:val="24"/>
              </w:rPr>
              <w:t xml:space="preserve">70-79 </w:t>
            </w:r>
          </w:p>
        </w:tc>
      </w:tr>
      <w:tr w:rsidR="00414BA8" w:rsidRPr="00414BA8" w14:paraId="3E4E767D" w14:textId="77777777" w:rsidTr="00414BA8">
        <w:tc>
          <w:tcPr>
            <w:cnfStyle w:val="001000000000" w:firstRow="0" w:lastRow="0" w:firstColumn="1" w:lastColumn="0" w:oddVBand="0" w:evenVBand="0" w:oddHBand="0" w:evenHBand="0" w:firstRowFirstColumn="0" w:firstRowLastColumn="0" w:lastRowFirstColumn="0" w:lastRowLastColumn="0"/>
            <w:tcW w:w="540" w:type="dxa"/>
          </w:tcPr>
          <w:p w14:paraId="055F5AD0" w14:textId="77777777" w:rsidR="00414BA8" w:rsidRPr="00414BA8" w:rsidRDefault="00414BA8" w:rsidP="00414BA8">
            <w:pPr>
              <w:rPr>
                <w:rFonts w:ascii="Arial" w:hAnsi="Arial" w:cs="Arial"/>
                <w:sz w:val="24"/>
                <w:szCs w:val="24"/>
              </w:rPr>
            </w:pPr>
            <w:r w:rsidRPr="00414BA8">
              <w:rPr>
                <w:rFonts w:ascii="Arial" w:hAnsi="Arial" w:cs="Arial"/>
                <w:sz w:val="24"/>
                <w:szCs w:val="24"/>
              </w:rPr>
              <w:t>D</w:t>
            </w:r>
          </w:p>
        </w:tc>
        <w:tc>
          <w:tcPr>
            <w:tcW w:w="1440" w:type="dxa"/>
          </w:tcPr>
          <w:p w14:paraId="362B8307" w14:textId="77777777" w:rsidR="00414BA8" w:rsidRPr="00414BA8" w:rsidRDefault="00414BA8" w:rsidP="00414BA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14BA8">
              <w:rPr>
                <w:rFonts w:ascii="Arial" w:hAnsi="Arial" w:cs="Arial"/>
                <w:sz w:val="24"/>
                <w:szCs w:val="24"/>
              </w:rPr>
              <w:t xml:space="preserve">60-69 </w:t>
            </w:r>
          </w:p>
        </w:tc>
      </w:tr>
      <w:tr w:rsidR="00414BA8" w:rsidRPr="00414BA8" w14:paraId="20036BDD" w14:textId="77777777" w:rsidTr="004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324762B" w14:textId="77777777" w:rsidR="00414BA8" w:rsidRPr="00414BA8" w:rsidRDefault="00414BA8" w:rsidP="00414BA8">
            <w:pPr>
              <w:rPr>
                <w:rFonts w:ascii="Arial" w:hAnsi="Arial" w:cs="Arial"/>
                <w:sz w:val="24"/>
                <w:szCs w:val="24"/>
              </w:rPr>
            </w:pPr>
            <w:r w:rsidRPr="00414BA8">
              <w:rPr>
                <w:rFonts w:ascii="Arial" w:hAnsi="Arial" w:cs="Arial"/>
                <w:sz w:val="24"/>
                <w:szCs w:val="24"/>
              </w:rPr>
              <w:t>F</w:t>
            </w:r>
          </w:p>
        </w:tc>
        <w:tc>
          <w:tcPr>
            <w:tcW w:w="1440" w:type="dxa"/>
          </w:tcPr>
          <w:p w14:paraId="08D64AE2" w14:textId="77777777" w:rsidR="00414BA8" w:rsidRPr="00414BA8" w:rsidRDefault="00414BA8" w:rsidP="00414BA8">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414BA8">
              <w:rPr>
                <w:rFonts w:ascii="Arial" w:hAnsi="Arial" w:cs="Arial"/>
                <w:sz w:val="24"/>
                <w:szCs w:val="24"/>
              </w:rPr>
              <w:t xml:space="preserve">Below 60 </w:t>
            </w:r>
          </w:p>
        </w:tc>
      </w:tr>
    </w:tbl>
    <w:p w14:paraId="3BBAE458" w14:textId="1A7E7864" w:rsidR="006B35B7" w:rsidRPr="00414BA8" w:rsidRDefault="006B35B7" w:rsidP="006B35B7">
      <w:pPr>
        <w:rPr>
          <w:rFonts w:ascii="Arial" w:hAnsi="Arial" w:cs="Arial"/>
          <w:sz w:val="24"/>
          <w:szCs w:val="24"/>
        </w:rPr>
      </w:pPr>
      <w:r w:rsidRPr="00414BA8">
        <w:rPr>
          <w:rFonts w:ascii="Arial" w:hAnsi="Arial" w:cs="Arial"/>
          <w:sz w:val="24"/>
          <w:szCs w:val="24"/>
        </w:rPr>
        <w:br/>
      </w:r>
    </w:p>
    <w:p w14:paraId="0BD6CEFA" w14:textId="06149D20" w:rsidR="006B35B7" w:rsidRPr="00414BA8" w:rsidRDefault="00414BA8" w:rsidP="006B35B7">
      <w:pPr>
        <w:rPr>
          <w:rFonts w:ascii="Arial" w:hAnsi="Arial" w:cs="Arial"/>
          <w:sz w:val="24"/>
          <w:szCs w:val="24"/>
        </w:rPr>
      </w:pPr>
      <w:r w:rsidRPr="00414BA8">
        <w:rPr>
          <w:rFonts w:ascii="Arial" w:hAnsi="Arial" w:cs="Arial"/>
          <w:b/>
          <w:sz w:val="24"/>
          <w:szCs w:val="24"/>
        </w:rPr>
        <w:br/>
      </w:r>
      <w:r w:rsidRPr="00414BA8">
        <w:rPr>
          <w:rFonts w:ascii="Arial" w:hAnsi="Arial" w:cs="Arial"/>
          <w:b/>
          <w:sz w:val="24"/>
          <w:szCs w:val="24"/>
        </w:rPr>
        <w:br/>
      </w:r>
      <w:r w:rsidRPr="00414BA8">
        <w:rPr>
          <w:rFonts w:ascii="Arial" w:hAnsi="Arial" w:cs="Arial"/>
          <w:b/>
          <w:sz w:val="24"/>
          <w:szCs w:val="24"/>
        </w:rPr>
        <w:br/>
      </w:r>
      <w:r w:rsidRPr="00414BA8">
        <w:rPr>
          <w:rFonts w:ascii="Arial" w:hAnsi="Arial" w:cs="Arial"/>
          <w:b/>
          <w:sz w:val="24"/>
          <w:szCs w:val="24"/>
        </w:rPr>
        <w:br/>
      </w:r>
      <w:r w:rsidRPr="00414BA8">
        <w:rPr>
          <w:rFonts w:ascii="Arial" w:hAnsi="Arial" w:cs="Arial"/>
          <w:b/>
          <w:sz w:val="24"/>
          <w:szCs w:val="24"/>
        </w:rPr>
        <w:br/>
      </w:r>
      <w:r w:rsidRPr="00414BA8">
        <w:rPr>
          <w:rFonts w:ascii="Arial" w:eastAsia="Calibri" w:hAnsi="Arial" w:cs="Arial"/>
          <w:color w:val="000000"/>
          <w:sz w:val="24"/>
          <w:lang w:eastAsia="en-US"/>
        </w:rPr>
        <w:t>You must submit each service learning report and take all three tests. Failure to complete any of these assignments will result in failure of the course.</w:t>
      </w:r>
      <w:r w:rsidRPr="00414BA8">
        <w:rPr>
          <w:rFonts w:ascii="Arial" w:hAnsi="Arial" w:cs="Arial"/>
          <w:b/>
          <w:sz w:val="24"/>
          <w:szCs w:val="24"/>
        </w:rPr>
        <w:br/>
      </w:r>
      <w:r w:rsidRPr="00414BA8">
        <w:rPr>
          <w:rFonts w:ascii="Arial" w:hAnsi="Arial" w:cs="Arial"/>
          <w:b/>
          <w:sz w:val="24"/>
          <w:szCs w:val="24"/>
        </w:rPr>
        <w:br/>
      </w:r>
      <w:r w:rsidR="006B35B7" w:rsidRPr="00414BA8">
        <w:rPr>
          <w:rFonts w:ascii="Arial" w:hAnsi="Arial" w:cs="Arial"/>
          <w:b/>
          <w:sz w:val="24"/>
          <w:szCs w:val="24"/>
        </w:rPr>
        <w:t>Test 1:</w:t>
      </w:r>
      <w:r w:rsidR="006B35B7" w:rsidRPr="00414BA8">
        <w:rPr>
          <w:rFonts w:ascii="Arial" w:hAnsi="Arial" w:cs="Arial"/>
          <w:sz w:val="24"/>
          <w:szCs w:val="24"/>
        </w:rPr>
        <w:t xml:space="preserve"> 25 points</w:t>
      </w:r>
    </w:p>
    <w:p w14:paraId="4ACEF97A" w14:textId="77777777" w:rsidR="006B35B7" w:rsidRPr="00414BA8" w:rsidRDefault="006B35B7" w:rsidP="006B35B7">
      <w:pPr>
        <w:rPr>
          <w:rFonts w:ascii="Arial" w:hAnsi="Arial" w:cs="Arial"/>
          <w:sz w:val="24"/>
          <w:szCs w:val="24"/>
        </w:rPr>
      </w:pPr>
      <w:r w:rsidRPr="00414BA8">
        <w:rPr>
          <w:rFonts w:ascii="Arial" w:hAnsi="Arial" w:cs="Arial"/>
          <w:b/>
          <w:sz w:val="24"/>
          <w:szCs w:val="24"/>
        </w:rPr>
        <w:t>Test 2:</w:t>
      </w:r>
      <w:r w:rsidRPr="00414BA8">
        <w:rPr>
          <w:rFonts w:ascii="Arial" w:hAnsi="Arial" w:cs="Arial"/>
          <w:sz w:val="24"/>
          <w:szCs w:val="24"/>
        </w:rPr>
        <w:t xml:space="preserve"> 25 points</w:t>
      </w:r>
    </w:p>
    <w:p w14:paraId="0145A10E" w14:textId="77777777" w:rsidR="006B35B7" w:rsidRPr="00414BA8" w:rsidRDefault="006B35B7" w:rsidP="006B35B7">
      <w:pPr>
        <w:rPr>
          <w:rFonts w:ascii="Arial" w:hAnsi="Arial" w:cs="Arial"/>
          <w:sz w:val="24"/>
          <w:szCs w:val="24"/>
        </w:rPr>
      </w:pPr>
      <w:r w:rsidRPr="00414BA8">
        <w:rPr>
          <w:rFonts w:ascii="Arial" w:hAnsi="Arial" w:cs="Arial"/>
          <w:b/>
          <w:sz w:val="24"/>
          <w:szCs w:val="24"/>
        </w:rPr>
        <w:t>Test 3:</w:t>
      </w:r>
      <w:r w:rsidRPr="00414BA8">
        <w:rPr>
          <w:rFonts w:ascii="Arial" w:hAnsi="Arial" w:cs="Arial"/>
          <w:sz w:val="24"/>
          <w:szCs w:val="24"/>
        </w:rPr>
        <w:t xml:space="preserve"> 25 points</w:t>
      </w:r>
    </w:p>
    <w:p w14:paraId="6740407E" w14:textId="77777777" w:rsidR="006B35B7" w:rsidRPr="00414BA8" w:rsidRDefault="006B35B7" w:rsidP="006B35B7">
      <w:pPr>
        <w:rPr>
          <w:rFonts w:ascii="Arial" w:hAnsi="Arial" w:cs="Arial"/>
          <w:sz w:val="24"/>
          <w:szCs w:val="24"/>
        </w:rPr>
      </w:pPr>
    </w:p>
    <w:p w14:paraId="26F71AA3" w14:textId="510A6139" w:rsidR="006B35B7" w:rsidRPr="00414BA8" w:rsidRDefault="006B35B7" w:rsidP="006B35B7">
      <w:pPr>
        <w:rPr>
          <w:rFonts w:ascii="Arial" w:hAnsi="Arial" w:cs="Arial"/>
          <w:sz w:val="24"/>
          <w:szCs w:val="24"/>
        </w:rPr>
      </w:pPr>
      <w:r w:rsidRPr="00414BA8">
        <w:rPr>
          <w:rFonts w:ascii="Arial" w:hAnsi="Arial" w:cs="Arial"/>
          <w:b/>
          <w:sz w:val="24"/>
          <w:szCs w:val="24"/>
        </w:rPr>
        <w:t>Service Learning Project</w:t>
      </w:r>
      <w:r w:rsidR="003451AB" w:rsidRPr="00414BA8">
        <w:rPr>
          <w:rFonts w:ascii="Arial" w:hAnsi="Arial" w:cs="Arial"/>
          <w:b/>
          <w:sz w:val="24"/>
          <w:szCs w:val="24"/>
        </w:rPr>
        <w:t>:</w:t>
      </w:r>
      <w:r w:rsidRPr="00414BA8">
        <w:rPr>
          <w:rFonts w:ascii="Arial" w:hAnsi="Arial" w:cs="Arial"/>
          <w:sz w:val="24"/>
          <w:szCs w:val="24"/>
        </w:rPr>
        <w:t xml:space="preserve"> 25 points</w:t>
      </w:r>
    </w:p>
    <w:p w14:paraId="2B21EE53" w14:textId="77777777" w:rsidR="003451AB" w:rsidRPr="00414BA8" w:rsidRDefault="006B35B7" w:rsidP="003451AB">
      <w:pPr>
        <w:pStyle w:val="ListParagraph"/>
        <w:numPr>
          <w:ilvl w:val="0"/>
          <w:numId w:val="8"/>
        </w:numPr>
        <w:spacing w:after="120"/>
        <w:ind w:left="907"/>
        <w:contextualSpacing w:val="0"/>
        <w:rPr>
          <w:rFonts w:ascii="Arial" w:eastAsia="Calibri" w:hAnsi="Arial" w:cs="Arial"/>
          <w:color w:val="000000"/>
          <w:sz w:val="24"/>
          <w:lang w:eastAsia="en-US"/>
        </w:rPr>
      </w:pPr>
      <w:r w:rsidRPr="00414BA8">
        <w:rPr>
          <w:rFonts w:ascii="Arial" w:hAnsi="Arial" w:cs="Arial"/>
          <w:sz w:val="24"/>
          <w:szCs w:val="24"/>
        </w:rPr>
        <w:t xml:space="preserve">5 papers each worth 5 points </w:t>
      </w:r>
    </w:p>
    <w:p w14:paraId="4F6955E8" w14:textId="77777777" w:rsidR="003451AB" w:rsidRPr="00414BA8" w:rsidRDefault="003451AB" w:rsidP="003451AB">
      <w:pPr>
        <w:pStyle w:val="ListParagraph"/>
        <w:numPr>
          <w:ilvl w:val="0"/>
          <w:numId w:val="8"/>
        </w:numPr>
        <w:spacing w:after="120"/>
        <w:ind w:left="907"/>
        <w:contextualSpacing w:val="0"/>
        <w:rPr>
          <w:rFonts w:ascii="Arial" w:eastAsia="Calibri" w:hAnsi="Arial" w:cs="Arial"/>
          <w:color w:val="000000"/>
          <w:sz w:val="24"/>
          <w:lang w:eastAsia="en-US"/>
        </w:rPr>
      </w:pPr>
      <w:r w:rsidRPr="00414BA8">
        <w:rPr>
          <w:rFonts w:ascii="Arial" w:hAnsi="Arial" w:cs="Arial"/>
          <w:sz w:val="24"/>
          <w:szCs w:val="24"/>
        </w:rPr>
        <w:t>Y</w:t>
      </w:r>
      <w:r w:rsidR="006B35B7" w:rsidRPr="00414BA8">
        <w:rPr>
          <w:rFonts w:ascii="Arial" w:hAnsi="Arial" w:cs="Arial"/>
          <w:sz w:val="24"/>
          <w:szCs w:val="24"/>
        </w:rPr>
        <w:t>ou</w:t>
      </w:r>
      <w:r w:rsidRPr="00414BA8">
        <w:rPr>
          <w:rFonts w:ascii="Arial" w:hAnsi="Arial" w:cs="Arial"/>
          <w:sz w:val="24"/>
          <w:szCs w:val="24"/>
        </w:rPr>
        <w:t xml:space="preserve"> may submit early, but not late. For example, by February 22 you must have submitted at least 2 service learning reports.</w:t>
      </w:r>
    </w:p>
    <w:p w14:paraId="30BE4991" w14:textId="39C82CBE" w:rsidR="003451AB" w:rsidRPr="00414BA8" w:rsidRDefault="003451AB" w:rsidP="003451AB">
      <w:pPr>
        <w:pStyle w:val="ListParagraph"/>
        <w:numPr>
          <w:ilvl w:val="0"/>
          <w:numId w:val="8"/>
        </w:numPr>
        <w:spacing w:after="120"/>
        <w:ind w:left="907"/>
        <w:contextualSpacing w:val="0"/>
        <w:rPr>
          <w:rFonts w:ascii="Arial" w:eastAsia="Calibri" w:hAnsi="Arial" w:cs="Arial"/>
          <w:color w:val="000000"/>
          <w:sz w:val="24"/>
          <w:lang w:eastAsia="en-US"/>
        </w:rPr>
      </w:pPr>
      <w:r w:rsidRPr="00414BA8">
        <w:rPr>
          <w:rFonts w:ascii="Arial" w:eastAsia="Calibri" w:hAnsi="Arial" w:cs="Arial"/>
          <w:color w:val="000000"/>
          <w:sz w:val="24"/>
          <w:lang w:eastAsia="en-US"/>
        </w:rPr>
        <w:t>**There will be a 1 point deduction for each calendar day late. Therefore, papers will not be accepted for a grade after 5 calendar days.</w:t>
      </w:r>
    </w:p>
    <w:p w14:paraId="35F978E5" w14:textId="6793CD32" w:rsidR="00EC3AC3" w:rsidRPr="00414BA8" w:rsidRDefault="003451AB" w:rsidP="003451AB">
      <w:pPr>
        <w:rPr>
          <w:rFonts w:ascii="Arial" w:hAnsi="Arial" w:cs="Arial"/>
          <w:sz w:val="24"/>
          <w:szCs w:val="24"/>
        </w:rPr>
      </w:pPr>
      <w:r w:rsidRPr="00414BA8">
        <w:rPr>
          <w:rFonts w:ascii="Arial" w:hAnsi="Arial" w:cs="Arial"/>
          <w:sz w:val="24"/>
          <w:szCs w:val="24"/>
        </w:rPr>
        <w:br/>
        <w:t>Rubric for Service Learning Reports</w:t>
      </w:r>
    </w:p>
    <w:tbl>
      <w:tblPr>
        <w:tblStyle w:val="PlainTable5"/>
        <w:tblW w:w="0" w:type="auto"/>
        <w:tblLook w:val="0480" w:firstRow="0" w:lastRow="0" w:firstColumn="1" w:lastColumn="0" w:noHBand="0" w:noVBand="1"/>
      </w:tblPr>
      <w:tblGrid>
        <w:gridCol w:w="7015"/>
        <w:gridCol w:w="2335"/>
      </w:tblGrid>
      <w:tr w:rsidR="00EC3AC3" w:rsidRPr="00414BA8" w14:paraId="3D365065" w14:textId="77777777" w:rsidTr="0034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E9FB10C" w14:textId="77777777" w:rsidR="00EC3AC3" w:rsidRPr="00414BA8" w:rsidRDefault="00EC3AC3" w:rsidP="00EC3AC3">
            <w:pPr>
              <w:contextualSpacing/>
              <w:rPr>
                <w:rFonts w:ascii="Arial" w:hAnsi="Arial" w:cs="Arial"/>
                <w:color w:val="000000"/>
                <w:sz w:val="24"/>
              </w:rPr>
            </w:pPr>
            <w:r w:rsidRPr="00414BA8">
              <w:rPr>
                <w:rFonts w:ascii="Arial" w:hAnsi="Arial" w:cs="Arial"/>
                <w:color w:val="000000"/>
                <w:sz w:val="24"/>
              </w:rPr>
              <w:t>Description of approved service including times and dates</w:t>
            </w:r>
          </w:p>
        </w:tc>
        <w:tc>
          <w:tcPr>
            <w:tcW w:w="2335" w:type="dxa"/>
          </w:tcPr>
          <w:p w14:paraId="0F57FA9F" w14:textId="77777777" w:rsidR="00EC3AC3" w:rsidRPr="00414BA8" w:rsidRDefault="00EC3AC3" w:rsidP="00EC3AC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414BA8">
              <w:rPr>
                <w:rFonts w:ascii="Arial" w:hAnsi="Arial" w:cs="Arial"/>
                <w:color w:val="000000"/>
                <w:sz w:val="24"/>
              </w:rPr>
              <w:t>3pts</w:t>
            </w:r>
          </w:p>
        </w:tc>
      </w:tr>
      <w:tr w:rsidR="00EC3AC3" w:rsidRPr="00414BA8" w14:paraId="620EA9DD" w14:textId="77777777" w:rsidTr="003451AB">
        <w:tc>
          <w:tcPr>
            <w:cnfStyle w:val="001000000000" w:firstRow="0" w:lastRow="0" w:firstColumn="1" w:lastColumn="0" w:oddVBand="0" w:evenVBand="0" w:oddHBand="0" w:evenHBand="0" w:firstRowFirstColumn="0" w:firstRowLastColumn="0" w:lastRowFirstColumn="0" w:lastRowLastColumn="0"/>
            <w:tcW w:w="7015" w:type="dxa"/>
          </w:tcPr>
          <w:p w14:paraId="67B71A17" w14:textId="34EA6FF8" w:rsidR="00EC3AC3" w:rsidRPr="00414BA8" w:rsidRDefault="00EC3AC3" w:rsidP="00EC3AC3">
            <w:pPr>
              <w:contextualSpacing/>
              <w:rPr>
                <w:rFonts w:ascii="Arial" w:hAnsi="Arial" w:cs="Arial"/>
                <w:color w:val="000000"/>
                <w:sz w:val="24"/>
              </w:rPr>
            </w:pPr>
            <w:r w:rsidRPr="00414BA8">
              <w:rPr>
                <w:rFonts w:ascii="Arial" w:hAnsi="Arial" w:cs="Arial"/>
                <w:color w:val="000000"/>
                <w:sz w:val="24"/>
              </w:rPr>
              <w:t>Form, grammar, and length (2 pages)</w:t>
            </w:r>
            <w:r w:rsidRPr="00414BA8">
              <w:rPr>
                <w:rFonts w:ascii="Arial" w:hAnsi="Arial" w:cs="Arial"/>
                <w:color w:val="000000"/>
                <w:sz w:val="24"/>
              </w:rPr>
              <w:br/>
              <w:t>Name, typed double spaced, 12pt Times New Roman font, 1” margins</w:t>
            </w:r>
          </w:p>
        </w:tc>
        <w:tc>
          <w:tcPr>
            <w:tcW w:w="2335" w:type="dxa"/>
          </w:tcPr>
          <w:p w14:paraId="7670D7AB" w14:textId="77777777" w:rsidR="00EC3AC3" w:rsidRPr="00414BA8" w:rsidRDefault="00EC3AC3" w:rsidP="00EC3AC3">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rPr>
            </w:pPr>
            <w:r w:rsidRPr="00414BA8">
              <w:rPr>
                <w:rFonts w:ascii="Arial" w:hAnsi="Arial" w:cs="Arial"/>
                <w:color w:val="000000"/>
                <w:sz w:val="24"/>
              </w:rPr>
              <w:t>1pt</w:t>
            </w:r>
          </w:p>
        </w:tc>
      </w:tr>
      <w:tr w:rsidR="00EC3AC3" w:rsidRPr="00414BA8" w14:paraId="685090C1" w14:textId="77777777" w:rsidTr="00345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67976F1B" w14:textId="77777777" w:rsidR="00EC3AC3" w:rsidRPr="00414BA8" w:rsidRDefault="00EC3AC3" w:rsidP="00EC3AC3">
            <w:pPr>
              <w:contextualSpacing/>
              <w:rPr>
                <w:rFonts w:ascii="Arial" w:hAnsi="Arial" w:cs="Arial"/>
                <w:color w:val="000000"/>
                <w:sz w:val="24"/>
              </w:rPr>
            </w:pPr>
            <w:r w:rsidRPr="00414BA8">
              <w:rPr>
                <w:rFonts w:ascii="Arial" w:hAnsi="Arial" w:cs="Arial"/>
                <w:color w:val="000000"/>
                <w:sz w:val="24"/>
              </w:rPr>
              <w:t>How has it helped or influenced you</w:t>
            </w:r>
          </w:p>
        </w:tc>
        <w:tc>
          <w:tcPr>
            <w:tcW w:w="2335" w:type="dxa"/>
          </w:tcPr>
          <w:p w14:paraId="378E4742" w14:textId="77777777" w:rsidR="00EC3AC3" w:rsidRPr="00414BA8" w:rsidRDefault="00EC3AC3" w:rsidP="00EC3AC3">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414BA8">
              <w:rPr>
                <w:rFonts w:ascii="Arial" w:hAnsi="Arial" w:cs="Arial"/>
                <w:color w:val="000000"/>
                <w:sz w:val="24"/>
              </w:rPr>
              <w:t>1pt</w:t>
            </w:r>
          </w:p>
        </w:tc>
      </w:tr>
    </w:tbl>
    <w:p w14:paraId="2A1BA1F4" w14:textId="1CA15932" w:rsidR="006B35B7" w:rsidRPr="009E34D2" w:rsidRDefault="006B35B7" w:rsidP="006B35B7">
      <w:pPr>
        <w:rPr>
          <w:rFonts w:ascii="Arial" w:hAnsi="Arial" w:cs="Arial"/>
          <w:sz w:val="24"/>
          <w:szCs w:val="24"/>
        </w:rPr>
      </w:pPr>
      <w:r w:rsidRPr="00414BA8">
        <w:rPr>
          <w:rFonts w:ascii="Arial" w:hAnsi="Arial" w:cs="Arial"/>
          <w:sz w:val="24"/>
          <w:szCs w:val="24"/>
        </w:rPr>
        <w:br/>
        <w:t>Students are expected to keep track of their performance throughout the semester and seek guidance from available sources (including the instructor) if their performance drops below satisfactory levels; see “Student Support Services,” below.</w:t>
      </w:r>
      <w:r w:rsidR="009E34D2">
        <w:rPr>
          <w:rFonts w:ascii="Arial" w:hAnsi="Arial" w:cs="Arial"/>
          <w:sz w:val="24"/>
          <w:szCs w:val="24"/>
        </w:rPr>
        <w:br/>
      </w:r>
      <w:r w:rsidR="009E34D2">
        <w:rPr>
          <w:rFonts w:ascii="Arial" w:hAnsi="Arial" w:cs="Arial"/>
          <w:sz w:val="24"/>
          <w:szCs w:val="24"/>
        </w:rPr>
        <w:br/>
      </w:r>
      <w:r w:rsidR="009E34D2">
        <w:rPr>
          <w:rFonts w:ascii="Arial" w:hAnsi="Arial" w:cs="Arial"/>
          <w:b/>
          <w:sz w:val="24"/>
          <w:szCs w:val="24"/>
        </w:rPr>
        <w:t>Blackboard:</w:t>
      </w:r>
      <w:r w:rsidR="002C0730">
        <w:rPr>
          <w:rFonts w:ascii="Arial" w:hAnsi="Arial" w:cs="Arial"/>
          <w:sz w:val="24"/>
          <w:szCs w:val="24"/>
        </w:rPr>
        <w:t xml:space="preserve"> This course utilizes blended instruction elements such as video lectures and handouts. Therefore, s</w:t>
      </w:r>
      <w:r w:rsidR="009E34D2">
        <w:rPr>
          <w:rFonts w:ascii="Arial" w:hAnsi="Arial" w:cs="Arial"/>
          <w:sz w:val="24"/>
          <w:szCs w:val="24"/>
        </w:rPr>
        <w:t>tudents must have reliable access to Blackboard</w:t>
      </w:r>
      <w:r w:rsidR="007E0C68">
        <w:rPr>
          <w:rFonts w:ascii="Arial" w:hAnsi="Arial" w:cs="Arial"/>
          <w:sz w:val="24"/>
          <w:szCs w:val="24"/>
        </w:rPr>
        <w:t xml:space="preserve"> regularly check for updates.</w:t>
      </w:r>
    </w:p>
    <w:p w14:paraId="7035E83D" w14:textId="77777777" w:rsidR="00141EC6" w:rsidRPr="00414BA8" w:rsidRDefault="00141EC6" w:rsidP="00141EC6">
      <w:pPr>
        <w:rPr>
          <w:rFonts w:ascii="Arial" w:hAnsi="Arial" w:cs="Arial"/>
          <w:sz w:val="24"/>
          <w:szCs w:val="24"/>
        </w:rPr>
      </w:pPr>
    </w:p>
    <w:p w14:paraId="6DE0BEB8" w14:textId="29281FF8" w:rsidR="00847240" w:rsidRPr="00414BA8" w:rsidRDefault="00593047" w:rsidP="00593047">
      <w:pPr>
        <w:rPr>
          <w:rFonts w:ascii="Arial" w:hAnsi="Arial" w:cs="Arial"/>
          <w:sz w:val="24"/>
          <w:szCs w:val="24"/>
        </w:rPr>
      </w:pPr>
      <w:r w:rsidRPr="00414BA8">
        <w:rPr>
          <w:rFonts w:ascii="Arial" w:hAnsi="Arial" w:cs="Arial"/>
          <w:b/>
          <w:sz w:val="24"/>
          <w:szCs w:val="24"/>
        </w:rPr>
        <w:t xml:space="preserve">Attendance: </w:t>
      </w:r>
      <w:r w:rsidR="00733951" w:rsidRPr="00414BA8">
        <w:rPr>
          <w:rFonts w:ascii="Arial" w:hAnsi="Arial" w:cs="Arial"/>
          <w:sz w:val="24"/>
          <w:szCs w:val="24"/>
        </w:rPr>
        <w:t xml:space="preserve">At The </w:t>
      </w:r>
      <w:r w:rsidRPr="00414BA8">
        <w:rPr>
          <w:rFonts w:ascii="Arial" w:hAnsi="Arial" w:cs="Arial"/>
          <w:sz w:val="24"/>
          <w:szCs w:val="24"/>
        </w:rPr>
        <w:t>University of Texas at Arlington, taking attendance is not required</w:t>
      </w:r>
      <w:r w:rsidR="00052625" w:rsidRPr="00414BA8">
        <w:rPr>
          <w:rFonts w:ascii="Arial" w:hAnsi="Arial" w:cs="Arial"/>
          <w:sz w:val="24"/>
          <w:szCs w:val="24"/>
        </w:rPr>
        <w:t xml:space="preserve"> but attendance is a critical indicator in student success</w:t>
      </w:r>
      <w:r w:rsidRPr="00414BA8">
        <w:rPr>
          <w:rFonts w:ascii="Arial" w:hAnsi="Arial" w:cs="Arial"/>
          <w:sz w:val="24"/>
          <w:szCs w:val="24"/>
        </w:rPr>
        <w:t xml:space="preserve">. </w:t>
      </w:r>
      <w:r w:rsidR="00052625" w:rsidRPr="00414BA8">
        <w:rPr>
          <w:rFonts w:ascii="Arial" w:hAnsi="Arial" w:cs="Arial"/>
          <w:sz w:val="24"/>
          <w:szCs w:val="24"/>
        </w:rPr>
        <w:t>E</w:t>
      </w:r>
      <w:r w:rsidRPr="00414BA8">
        <w:rPr>
          <w:rFonts w:ascii="Arial" w:hAnsi="Arial" w:cs="Arial"/>
          <w:sz w:val="24"/>
          <w:szCs w:val="24"/>
        </w:rPr>
        <w:t xml:space="preserve">ach faculty member is free to develop his or her own methods of evaluating students’ academic performance, which includes establishing course-specific policies on attendance. </w:t>
      </w:r>
      <w:r w:rsidR="00414BA8" w:rsidRPr="00414BA8">
        <w:rPr>
          <w:rFonts w:ascii="Arial" w:hAnsi="Arial" w:cs="Arial"/>
          <w:sz w:val="24"/>
          <w:szCs w:val="24"/>
        </w:rPr>
        <w:br/>
      </w:r>
    </w:p>
    <w:p w14:paraId="5F1B5369" w14:textId="6BA6B547" w:rsidR="00AB5871" w:rsidRPr="00414BA8" w:rsidRDefault="003B3AC1" w:rsidP="00847240">
      <w:pPr>
        <w:ind w:firstLine="720"/>
        <w:rPr>
          <w:rFonts w:ascii="Arial" w:hAnsi="Arial" w:cs="Arial"/>
          <w:sz w:val="24"/>
          <w:szCs w:val="24"/>
        </w:rPr>
      </w:pPr>
      <w:r w:rsidRPr="00414BA8">
        <w:rPr>
          <w:rFonts w:ascii="Arial" w:hAnsi="Arial" w:cs="Arial"/>
          <w:sz w:val="24"/>
          <w:szCs w:val="24"/>
        </w:rPr>
        <w:t xml:space="preserve">However, </w:t>
      </w:r>
      <w:r w:rsidR="0041217D" w:rsidRPr="00414BA8">
        <w:rPr>
          <w:rFonts w:ascii="Arial" w:hAnsi="Arial" w:cs="Arial"/>
          <w:sz w:val="24"/>
          <w:szCs w:val="24"/>
        </w:rPr>
        <w:t>w</w:t>
      </w:r>
      <w:r w:rsidRPr="00414BA8">
        <w:rPr>
          <w:rFonts w:ascii="Arial" w:hAnsi="Arial" w:cs="Arial"/>
          <w:sz w:val="24"/>
          <w:szCs w:val="24"/>
        </w:rPr>
        <w:t xml:space="preserve">hile UT Arlington does not require instructors to take attendance in their courses, the U.S. Department of Education requires that the University have a mechanism </w:t>
      </w:r>
      <w:r w:rsidRPr="00414BA8">
        <w:rPr>
          <w:rFonts w:ascii="Arial" w:hAnsi="Arial" w:cs="Arial"/>
          <w:sz w:val="24"/>
          <w:szCs w:val="24"/>
        </w:rPr>
        <w:lastRenderedPageBreak/>
        <w:t>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96B9A66" w14:textId="77777777" w:rsidR="002A1006" w:rsidRPr="00414BA8" w:rsidRDefault="002A1006" w:rsidP="002A1006">
      <w:pPr>
        <w:ind w:firstLine="720"/>
        <w:rPr>
          <w:rFonts w:ascii="Arial" w:hAnsi="Arial" w:cs="Arial"/>
          <w:sz w:val="24"/>
          <w:szCs w:val="24"/>
        </w:rPr>
      </w:pPr>
    </w:p>
    <w:p w14:paraId="1001B97F" w14:textId="500C3C14" w:rsidR="002A1006" w:rsidRPr="00414BA8" w:rsidRDefault="002A1006" w:rsidP="002A1006">
      <w:pPr>
        <w:ind w:firstLine="720"/>
        <w:rPr>
          <w:rFonts w:ascii="Arial" w:hAnsi="Arial" w:cs="Arial"/>
          <w:color w:val="000000" w:themeColor="text1"/>
          <w:sz w:val="24"/>
          <w:szCs w:val="24"/>
        </w:rPr>
      </w:pPr>
      <w:r w:rsidRPr="00414BA8">
        <w:rPr>
          <w:rFonts w:ascii="Arial" w:hAnsi="Arial" w:cs="Arial"/>
          <w:sz w:val="24"/>
          <w:szCs w:val="24"/>
        </w:rPr>
        <w:t xml:space="preserve">As the instructor of this section, </w:t>
      </w:r>
      <w:r w:rsidRPr="00414BA8">
        <w:rPr>
          <w:rFonts w:ascii="Arial" w:hAnsi="Arial" w:cs="Arial"/>
          <w:color w:val="000000" w:themeColor="text1"/>
          <w:sz w:val="24"/>
          <w:szCs w:val="24"/>
        </w:rPr>
        <w:t>I have established the following attendance policy: attendance will be taken each day via a sign-in sheet. Because this class meets only once per week</w:t>
      </w:r>
      <w:r w:rsidR="00A7347D" w:rsidRPr="00414BA8">
        <w:rPr>
          <w:rFonts w:ascii="Arial" w:hAnsi="Arial" w:cs="Arial"/>
          <w:color w:val="000000" w:themeColor="text1"/>
          <w:sz w:val="24"/>
          <w:szCs w:val="24"/>
        </w:rPr>
        <w:t xml:space="preserve"> and lectures will often contain information that is not included in the textbook</w:t>
      </w:r>
      <w:r w:rsidRPr="00414BA8">
        <w:rPr>
          <w:rFonts w:ascii="Arial" w:hAnsi="Arial" w:cs="Arial"/>
          <w:color w:val="000000" w:themeColor="text1"/>
          <w:sz w:val="24"/>
          <w:szCs w:val="24"/>
        </w:rPr>
        <w:t xml:space="preserve">, attendance is vital to your success in this course. </w:t>
      </w:r>
      <w:r w:rsidR="0040491C" w:rsidRPr="00414BA8">
        <w:rPr>
          <w:rFonts w:ascii="Arial" w:hAnsi="Arial" w:cs="Arial"/>
          <w:color w:val="000000" w:themeColor="text1"/>
          <w:sz w:val="24"/>
          <w:szCs w:val="24"/>
        </w:rPr>
        <w:t xml:space="preserve">If you miss a class ask your classmates for notes. Do not ask either instructor what you missed, </w:t>
      </w:r>
      <w:r w:rsidR="00A7347D" w:rsidRPr="00414BA8">
        <w:rPr>
          <w:rFonts w:ascii="Arial" w:hAnsi="Arial" w:cs="Arial"/>
          <w:color w:val="000000" w:themeColor="text1"/>
          <w:sz w:val="24"/>
          <w:szCs w:val="24"/>
        </w:rPr>
        <w:t>we</w:t>
      </w:r>
      <w:r w:rsidR="0040491C" w:rsidRPr="00414BA8">
        <w:rPr>
          <w:rFonts w:ascii="Arial" w:hAnsi="Arial" w:cs="Arial"/>
          <w:color w:val="000000" w:themeColor="text1"/>
          <w:sz w:val="24"/>
          <w:szCs w:val="24"/>
        </w:rPr>
        <w:t xml:space="preserve"> will tell you to refer to the calendar.</w:t>
      </w:r>
    </w:p>
    <w:p w14:paraId="0732A528" w14:textId="40CC6BA6" w:rsidR="00786C2F" w:rsidRPr="00414BA8" w:rsidRDefault="00786C2F" w:rsidP="00786C2F">
      <w:pPr>
        <w:rPr>
          <w:rFonts w:ascii="Arial" w:hAnsi="Arial" w:cs="Arial"/>
          <w:b/>
          <w:color w:val="0000FF"/>
          <w:sz w:val="24"/>
          <w:szCs w:val="24"/>
        </w:rPr>
      </w:pPr>
    </w:p>
    <w:p w14:paraId="3CF6A974" w14:textId="39B9B4A0" w:rsidR="00786C2F" w:rsidRPr="00414BA8" w:rsidRDefault="00786C2F" w:rsidP="00786C2F">
      <w:pPr>
        <w:rPr>
          <w:rFonts w:ascii="Arial" w:hAnsi="Arial" w:cs="Arial"/>
          <w:sz w:val="24"/>
          <w:szCs w:val="24"/>
        </w:rPr>
      </w:pPr>
      <w:r w:rsidRPr="00414BA8">
        <w:rPr>
          <w:rFonts w:ascii="Arial" w:hAnsi="Arial" w:cs="Arial"/>
          <w:b/>
          <w:sz w:val="24"/>
          <w:szCs w:val="24"/>
        </w:rPr>
        <w:t>Make-up Exams</w:t>
      </w:r>
      <w:r w:rsidRPr="00414BA8">
        <w:rPr>
          <w:rFonts w:ascii="Arial" w:hAnsi="Arial" w:cs="Arial"/>
          <w:sz w:val="24"/>
          <w:szCs w:val="24"/>
        </w:rPr>
        <w:t xml:space="preserve">: </w:t>
      </w:r>
      <w:r w:rsidR="004E05EC" w:rsidRPr="00414BA8">
        <w:rPr>
          <w:rFonts w:ascii="Arial" w:eastAsia="Calibri" w:hAnsi="Arial" w:cs="Arial"/>
          <w:color w:val="000000"/>
          <w:sz w:val="24"/>
          <w:lang w:eastAsia="en-US"/>
        </w:rPr>
        <w:t>Make-up exams will not be given without appropriate medical documentation. The test to be take</w:t>
      </w:r>
      <w:r w:rsidR="00B277F3">
        <w:rPr>
          <w:rFonts w:ascii="Arial" w:eastAsia="Calibri" w:hAnsi="Arial" w:cs="Arial"/>
          <w:color w:val="000000"/>
          <w:sz w:val="24"/>
          <w:lang w:eastAsia="en-US"/>
        </w:rPr>
        <w:t>n</w:t>
      </w:r>
      <w:r w:rsidR="004E05EC" w:rsidRPr="00414BA8">
        <w:rPr>
          <w:rFonts w:ascii="Arial" w:eastAsia="Calibri" w:hAnsi="Arial" w:cs="Arial"/>
          <w:color w:val="000000"/>
          <w:sz w:val="24"/>
          <w:lang w:eastAsia="en-US"/>
        </w:rPr>
        <w:t xml:space="preserve"> will not be the same.</w:t>
      </w:r>
    </w:p>
    <w:p w14:paraId="5DCF8A46" w14:textId="77777777" w:rsidR="00786C2F" w:rsidRPr="00414BA8" w:rsidRDefault="00786C2F" w:rsidP="008D53A6">
      <w:pPr>
        <w:rPr>
          <w:rFonts w:ascii="Arial" w:hAnsi="Arial" w:cs="Arial"/>
          <w:b/>
          <w:color w:val="0000FF"/>
          <w:sz w:val="24"/>
          <w:szCs w:val="24"/>
        </w:rPr>
      </w:pPr>
    </w:p>
    <w:p w14:paraId="7DF8960A" w14:textId="6B84FD14" w:rsidR="008D53A6" w:rsidRPr="00414BA8" w:rsidRDefault="008D53A6" w:rsidP="008D53A6">
      <w:pPr>
        <w:rPr>
          <w:rFonts w:ascii="Arial" w:hAnsi="Arial" w:cs="Arial"/>
          <w:sz w:val="24"/>
          <w:szCs w:val="24"/>
        </w:rPr>
      </w:pPr>
      <w:r w:rsidRPr="00414BA8">
        <w:rPr>
          <w:rFonts w:ascii="Arial" w:hAnsi="Arial" w:cs="Arial"/>
          <w:b/>
          <w:sz w:val="24"/>
          <w:szCs w:val="24"/>
        </w:rPr>
        <w:t>Expectations for Out-of-Class Study</w:t>
      </w:r>
      <w:r w:rsidR="0029127B" w:rsidRPr="00414BA8">
        <w:rPr>
          <w:rFonts w:ascii="Arial" w:hAnsi="Arial" w:cs="Arial"/>
          <w:sz w:val="24"/>
          <w:szCs w:val="24"/>
        </w:rPr>
        <w:t xml:space="preserve">: </w:t>
      </w:r>
      <w:r w:rsidRPr="00414BA8">
        <w:rPr>
          <w:rFonts w:ascii="Arial" w:hAnsi="Arial" w:cs="Arial"/>
          <w:bCs/>
          <w:sz w:val="24"/>
          <w:szCs w:val="24"/>
        </w:rPr>
        <w:t xml:space="preserve">A general rule of thumb is this: for every credit hour earned, a student should spend 3 hours per week working outside of class. Hence, a 3-credit course might have a minimum expectation of </w:t>
      </w:r>
      <w:r w:rsidR="0029127B" w:rsidRPr="00414BA8">
        <w:rPr>
          <w:rFonts w:ascii="Arial" w:hAnsi="Arial" w:cs="Arial"/>
          <w:bCs/>
          <w:sz w:val="24"/>
          <w:szCs w:val="24"/>
        </w:rPr>
        <w:t xml:space="preserve">9 hours of reading, study, etc. </w:t>
      </w:r>
      <w:r w:rsidRPr="00414BA8">
        <w:rPr>
          <w:rFonts w:ascii="Arial" w:hAnsi="Arial" w:cs="Arial"/>
          <w:sz w:val="24"/>
          <w:szCs w:val="24"/>
        </w:rPr>
        <w:t xml:space="preserve">Beyond the </w:t>
      </w:r>
      <w:r w:rsidR="00384AFA" w:rsidRPr="00414BA8">
        <w:rPr>
          <w:rFonts w:ascii="Arial" w:hAnsi="Arial" w:cs="Arial"/>
          <w:sz w:val="24"/>
          <w:szCs w:val="24"/>
        </w:rPr>
        <w:t>time required to attend</w:t>
      </w:r>
      <w:r w:rsidRPr="00414BA8">
        <w:rPr>
          <w:rFonts w:ascii="Arial" w:hAnsi="Arial" w:cs="Arial"/>
          <w:sz w:val="24"/>
          <w:szCs w:val="24"/>
        </w:rPr>
        <w:t xml:space="preserve"> each class meeting, students enrolled in this </w:t>
      </w:r>
      <w:r w:rsidR="00384AFA" w:rsidRPr="00414BA8">
        <w:rPr>
          <w:rFonts w:ascii="Arial" w:hAnsi="Arial" w:cs="Arial"/>
          <w:sz w:val="24"/>
          <w:szCs w:val="24"/>
        </w:rPr>
        <w:t>course</w:t>
      </w:r>
      <w:r w:rsidRPr="00414BA8">
        <w:rPr>
          <w:rFonts w:ascii="Arial" w:hAnsi="Arial" w:cs="Arial"/>
          <w:sz w:val="24"/>
          <w:szCs w:val="24"/>
        </w:rPr>
        <w:t xml:space="preserve"> should expect to spend at least </w:t>
      </w:r>
      <w:r w:rsidR="00384AFA" w:rsidRPr="00414BA8">
        <w:rPr>
          <w:rFonts w:ascii="Arial" w:hAnsi="Arial" w:cs="Arial"/>
          <w:sz w:val="24"/>
          <w:szCs w:val="24"/>
        </w:rPr>
        <w:t xml:space="preserve">an additional </w:t>
      </w:r>
      <w:r w:rsidR="0029127B" w:rsidRPr="00414BA8">
        <w:rPr>
          <w:rFonts w:ascii="Arial" w:hAnsi="Arial" w:cs="Arial"/>
          <w:sz w:val="24"/>
          <w:szCs w:val="24"/>
        </w:rPr>
        <w:t xml:space="preserve">9 </w:t>
      </w:r>
      <w:r w:rsidRPr="00414BA8">
        <w:rPr>
          <w:rFonts w:ascii="Arial" w:hAnsi="Arial" w:cs="Arial"/>
          <w:sz w:val="24"/>
          <w:szCs w:val="24"/>
        </w:rPr>
        <w:t>hours per week</w:t>
      </w:r>
      <w:r w:rsidR="00384AFA" w:rsidRPr="00414BA8">
        <w:rPr>
          <w:rFonts w:ascii="Arial" w:hAnsi="Arial" w:cs="Arial"/>
          <w:sz w:val="24"/>
          <w:szCs w:val="24"/>
        </w:rPr>
        <w:t xml:space="preserve"> of their own time</w:t>
      </w:r>
      <w:r w:rsidRPr="00414BA8">
        <w:rPr>
          <w:rFonts w:ascii="Arial" w:hAnsi="Arial" w:cs="Arial"/>
          <w:sz w:val="24"/>
          <w:szCs w:val="24"/>
        </w:rPr>
        <w:t xml:space="preserve"> in course-related activities, including reading required materials, completing assignments, preparing for exams, etc. </w:t>
      </w:r>
    </w:p>
    <w:p w14:paraId="44A0EC14" w14:textId="77777777" w:rsidR="009D0858" w:rsidRPr="00414BA8" w:rsidRDefault="009D0858" w:rsidP="009D0858">
      <w:pPr>
        <w:rPr>
          <w:rFonts w:ascii="Arial" w:hAnsi="Arial" w:cs="Arial"/>
          <w:b/>
          <w:color w:val="0000FF"/>
          <w:sz w:val="24"/>
          <w:szCs w:val="24"/>
        </w:rPr>
      </w:pPr>
    </w:p>
    <w:p w14:paraId="6C8D8B36" w14:textId="380C0997" w:rsidR="009D0858" w:rsidRPr="00414BA8" w:rsidRDefault="009D0858" w:rsidP="00F126B1">
      <w:pPr>
        <w:rPr>
          <w:rFonts w:ascii="Arial" w:hAnsi="Arial" w:cs="Arial"/>
          <w:color w:val="0000FF"/>
          <w:sz w:val="24"/>
          <w:szCs w:val="24"/>
        </w:rPr>
      </w:pPr>
      <w:r w:rsidRPr="00414BA8">
        <w:rPr>
          <w:rFonts w:ascii="Arial" w:hAnsi="Arial" w:cs="Arial"/>
          <w:b/>
          <w:sz w:val="24"/>
          <w:szCs w:val="24"/>
        </w:rPr>
        <w:t>Grade Grievanc</w:t>
      </w:r>
      <w:r w:rsidR="0067588F" w:rsidRPr="00414BA8">
        <w:rPr>
          <w:rFonts w:ascii="Arial" w:hAnsi="Arial" w:cs="Arial"/>
          <w:b/>
          <w:sz w:val="24"/>
          <w:szCs w:val="24"/>
        </w:rPr>
        <w:t>es</w:t>
      </w:r>
      <w:r w:rsidRPr="00414BA8">
        <w:rPr>
          <w:rFonts w:ascii="Arial" w:hAnsi="Arial" w:cs="Arial"/>
          <w:sz w:val="24"/>
          <w:szCs w:val="24"/>
        </w:rPr>
        <w:t xml:space="preserve">: </w:t>
      </w:r>
      <w:r w:rsidR="009D756D" w:rsidRPr="00414BA8">
        <w:rPr>
          <w:rFonts w:ascii="Arial" w:hAnsi="Arial" w:cs="Arial"/>
          <w:sz w:val="24"/>
          <w:szCs w:val="24"/>
        </w:rPr>
        <w:t>Any appeal of a grade in this course must follow the p</w:t>
      </w:r>
      <w:r w:rsidR="00C568D4" w:rsidRPr="00414BA8">
        <w:rPr>
          <w:rFonts w:ascii="Arial" w:hAnsi="Arial" w:cs="Arial"/>
          <w:sz w:val="24"/>
          <w:szCs w:val="24"/>
        </w:rPr>
        <w:t xml:space="preserve">rocedures and deadlines </w:t>
      </w:r>
      <w:r w:rsidR="009D756D" w:rsidRPr="00414BA8">
        <w:rPr>
          <w:rFonts w:ascii="Arial" w:hAnsi="Arial" w:cs="Arial"/>
          <w:sz w:val="24"/>
          <w:szCs w:val="24"/>
        </w:rPr>
        <w:t xml:space="preserve">for grade-related </w:t>
      </w:r>
      <w:r w:rsidR="00C568D4" w:rsidRPr="00414BA8">
        <w:rPr>
          <w:rFonts w:ascii="Arial" w:hAnsi="Arial" w:cs="Arial"/>
          <w:sz w:val="24"/>
          <w:szCs w:val="24"/>
        </w:rPr>
        <w:t xml:space="preserve">grievances </w:t>
      </w:r>
      <w:r w:rsidR="009D756D" w:rsidRPr="00414BA8">
        <w:rPr>
          <w:rFonts w:ascii="Arial" w:hAnsi="Arial" w:cs="Arial"/>
          <w:sz w:val="24"/>
          <w:szCs w:val="24"/>
        </w:rPr>
        <w:t xml:space="preserve">as </w:t>
      </w:r>
      <w:r w:rsidR="00C568D4" w:rsidRPr="00414BA8">
        <w:rPr>
          <w:rFonts w:ascii="Arial" w:hAnsi="Arial" w:cs="Arial"/>
          <w:sz w:val="24"/>
          <w:szCs w:val="24"/>
        </w:rPr>
        <w:t>published in the current</w:t>
      </w:r>
      <w:r w:rsidR="00D950B4" w:rsidRPr="00414BA8">
        <w:rPr>
          <w:rFonts w:ascii="Arial" w:hAnsi="Arial" w:cs="Arial"/>
          <w:sz w:val="24"/>
          <w:szCs w:val="24"/>
        </w:rPr>
        <w:t xml:space="preserve"> University C</w:t>
      </w:r>
      <w:r w:rsidR="00C568D4" w:rsidRPr="00414BA8">
        <w:rPr>
          <w:rFonts w:ascii="Arial" w:hAnsi="Arial" w:cs="Arial"/>
          <w:sz w:val="24"/>
          <w:szCs w:val="24"/>
        </w:rPr>
        <w:t>atalog.</w:t>
      </w:r>
      <w:r w:rsidR="00425D01" w:rsidRPr="00414BA8">
        <w:rPr>
          <w:rFonts w:ascii="Arial" w:hAnsi="Arial" w:cs="Arial"/>
          <w:sz w:val="24"/>
          <w:szCs w:val="24"/>
        </w:rPr>
        <w:t xml:space="preserve"> </w:t>
      </w:r>
      <w:r w:rsidR="00CC0377" w:rsidRPr="00414BA8">
        <w:rPr>
          <w:rFonts w:ascii="Arial" w:hAnsi="Arial" w:cs="Arial"/>
          <w:color w:val="FF0000"/>
          <w:sz w:val="24"/>
          <w:szCs w:val="24"/>
        </w:rPr>
        <w:br/>
      </w:r>
      <w:r w:rsidR="009D756D" w:rsidRPr="00414BA8">
        <w:rPr>
          <w:rFonts w:ascii="Arial" w:hAnsi="Arial" w:cs="Arial"/>
          <w:sz w:val="24"/>
          <w:szCs w:val="24"/>
        </w:rPr>
        <w:t>For undergraduate courses, see</w:t>
      </w:r>
      <w:r w:rsidR="00D950B4" w:rsidRPr="00414BA8">
        <w:rPr>
          <w:rFonts w:ascii="Arial" w:hAnsi="Arial" w:cs="Arial"/>
          <w:sz w:val="24"/>
          <w:szCs w:val="24"/>
        </w:rPr>
        <w:t xml:space="preserve"> </w:t>
      </w:r>
      <w:hyperlink r:id="rId14" w:anchor="undergraduatetext" w:history="1">
        <w:r w:rsidR="00D950B4" w:rsidRPr="00414BA8">
          <w:rPr>
            <w:rStyle w:val="Hyperlink"/>
            <w:rFonts w:ascii="Arial" w:hAnsi="Arial" w:cs="Arial"/>
            <w:sz w:val="24"/>
            <w:szCs w:val="24"/>
          </w:rPr>
          <w:t>http://catalog.uta.edu/academicregulations/grades/#undergraduatetext</w:t>
        </w:r>
      </w:hyperlink>
      <w:r w:rsidR="00A933D4" w:rsidRPr="00414BA8">
        <w:rPr>
          <w:rFonts w:ascii="Arial" w:hAnsi="Arial" w:cs="Arial"/>
          <w:sz w:val="24"/>
          <w:szCs w:val="24"/>
        </w:rPr>
        <w:t>.</w:t>
      </w:r>
      <w:r w:rsidR="00766AE4" w:rsidRPr="00414BA8">
        <w:rPr>
          <w:rFonts w:ascii="Arial" w:hAnsi="Arial" w:cs="Arial"/>
          <w:sz w:val="24"/>
          <w:szCs w:val="24"/>
        </w:rPr>
        <w:t xml:space="preserve"> </w:t>
      </w:r>
      <w:r w:rsidR="00BD6F93">
        <w:rPr>
          <w:rFonts w:ascii="Arial" w:hAnsi="Arial" w:cs="Arial"/>
          <w:sz w:val="24"/>
          <w:szCs w:val="24"/>
        </w:rPr>
        <w:br/>
      </w:r>
      <w:r w:rsidR="00766AE4" w:rsidRPr="00414BA8">
        <w:rPr>
          <w:rFonts w:ascii="Arial" w:hAnsi="Arial" w:cs="Arial"/>
          <w:sz w:val="24"/>
          <w:szCs w:val="24"/>
        </w:rPr>
        <w:t xml:space="preserve">For student complaints, see </w:t>
      </w:r>
      <w:hyperlink r:id="rId15" w:history="1">
        <w:r w:rsidR="00766AE4" w:rsidRPr="00414BA8">
          <w:rPr>
            <w:rStyle w:val="Hyperlink"/>
            <w:rFonts w:ascii="Arial" w:hAnsi="Arial" w:cs="Arial"/>
            <w:sz w:val="24"/>
            <w:szCs w:val="24"/>
          </w:rPr>
          <w:t>http://www.uta.edu/deanofstudents/student-complaints/index.php</w:t>
        </w:r>
      </w:hyperlink>
      <w:r w:rsidR="00766AE4" w:rsidRPr="00414BA8">
        <w:rPr>
          <w:rFonts w:ascii="Arial" w:hAnsi="Arial" w:cs="Arial"/>
          <w:sz w:val="24"/>
          <w:szCs w:val="24"/>
        </w:rPr>
        <w:t>.</w:t>
      </w:r>
    </w:p>
    <w:p w14:paraId="0D228F8E" w14:textId="77777777" w:rsidR="009D0858" w:rsidRPr="00414BA8" w:rsidRDefault="009D0858" w:rsidP="009D0858">
      <w:pPr>
        <w:rPr>
          <w:rFonts w:ascii="Arial" w:hAnsi="Arial" w:cs="Arial"/>
          <w:color w:val="0000FF"/>
          <w:sz w:val="24"/>
          <w:szCs w:val="24"/>
        </w:rPr>
      </w:pPr>
    </w:p>
    <w:p w14:paraId="01E9F4A9" w14:textId="1AE5197C" w:rsidR="0091586E" w:rsidRPr="00433C1B" w:rsidRDefault="00141EC6" w:rsidP="0091586E">
      <w:pPr>
        <w:pStyle w:val="NormalWeb"/>
        <w:spacing w:before="0" w:beforeAutospacing="0" w:after="0" w:afterAutospacing="0"/>
        <w:rPr>
          <w:rFonts w:ascii="Arial" w:hAnsi="Arial" w:cs="Arial"/>
        </w:rPr>
      </w:pPr>
      <w:r w:rsidRPr="00414BA8">
        <w:rPr>
          <w:rFonts w:ascii="Arial" w:hAnsi="Arial" w:cs="Arial"/>
          <w:b/>
        </w:rPr>
        <w:t xml:space="preserve">Drop Policy: </w:t>
      </w:r>
      <w:r w:rsidR="00B14E6E" w:rsidRPr="00414BA8">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414BA8">
        <w:rPr>
          <w:rFonts w:ascii="Arial" w:hAnsi="Arial" w:cs="Arial"/>
        </w:rPr>
        <w:t xml:space="preserve">It is the student's responsibility to officially withdraw if they do not plan to attend after registering. </w:t>
      </w:r>
      <w:r w:rsidR="0091586E" w:rsidRPr="00414BA8">
        <w:rPr>
          <w:rStyle w:val="Strong"/>
          <w:rFonts w:ascii="Arial" w:hAnsi="Arial" w:cs="Arial"/>
        </w:rPr>
        <w:t>Students will not be automatically dropped for non-attendance</w:t>
      </w:r>
      <w:r w:rsidR="0091586E" w:rsidRPr="00414BA8">
        <w:rPr>
          <w:rFonts w:ascii="Arial" w:hAnsi="Arial" w:cs="Arial"/>
        </w:rPr>
        <w:t xml:space="preserve">. Repayment of certain types of financial aid administered through the University may be required as the result of dropping classes or withdrawing. </w:t>
      </w:r>
      <w:r w:rsidR="009D756D" w:rsidRPr="00414BA8">
        <w:rPr>
          <w:rFonts w:ascii="Arial" w:hAnsi="Arial" w:cs="Arial"/>
        </w:rPr>
        <w:t>For more information, c</w:t>
      </w:r>
      <w:r w:rsidR="0091586E" w:rsidRPr="00414BA8">
        <w:rPr>
          <w:rFonts w:ascii="Arial" w:hAnsi="Arial" w:cs="Arial"/>
        </w:rPr>
        <w:t xml:space="preserve">ontact the </w:t>
      </w:r>
      <w:r w:rsidR="009D756D" w:rsidRPr="00414BA8">
        <w:rPr>
          <w:rFonts w:ascii="Arial" w:hAnsi="Arial" w:cs="Arial"/>
        </w:rPr>
        <w:t xml:space="preserve">Office of </w:t>
      </w:r>
      <w:r w:rsidR="0091586E" w:rsidRPr="00414BA8">
        <w:rPr>
          <w:rFonts w:ascii="Arial" w:hAnsi="Arial" w:cs="Arial"/>
        </w:rPr>
        <w:t xml:space="preserve">Financial Aid </w:t>
      </w:r>
      <w:r w:rsidR="009D756D" w:rsidRPr="00414BA8">
        <w:rPr>
          <w:rFonts w:ascii="Arial" w:hAnsi="Arial" w:cs="Arial"/>
        </w:rPr>
        <w:t>and Scholarships (</w:t>
      </w:r>
      <w:hyperlink r:id="rId16" w:history="1">
        <w:r w:rsidR="00A933D4" w:rsidRPr="00414BA8">
          <w:rPr>
            <w:rStyle w:val="Hyperlink"/>
            <w:rFonts w:ascii="Arial" w:hAnsi="Arial" w:cs="Arial"/>
          </w:rPr>
          <w:t>http://wweb.uta.edu/aao/fao/</w:t>
        </w:r>
      </w:hyperlink>
      <w:r w:rsidR="009D756D" w:rsidRPr="00414BA8">
        <w:rPr>
          <w:rFonts w:ascii="Arial" w:hAnsi="Arial" w:cs="Arial"/>
        </w:rPr>
        <w:t>).</w:t>
      </w:r>
      <w:r w:rsidR="00433C1B">
        <w:rPr>
          <w:rFonts w:ascii="Arial" w:hAnsi="Arial" w:cs="Arial"/>
        </w:rPr>
        <w:br/>
      </w:r>
      <w:r w:rsidR="00433C1B">
        <w:rPr>
          <w:rFonts w:ascii="Arial" w:hAnsi="Arial" w:cs="Arial"/>
        </w:rPr>
        <w:tab/>
      </w:r>
      <w:r w:rsidR="00433C1B">
        <w:rPr>
          <w:rFonts w:ascii="Arial" w:hAnsi="Arial" w:cs="Arial"/>
          <w:b/>
        </w:rPr>
        <w:t>Last Day to Drop:</w:t>
      </w:r>
      <w:r w:rsidR="00433C1B">
        <w:rPr>
          <w:rFonts w:ascii="Arial" w:hAnsi="Arial" w:cs="Arial"/>
        </w:rPr>
        <w:t xml:space="preserve"> March 30, submit requests to advisor by 4 pm.</w:t>
      </w:r>
    </w:p>
    <w:p w14:paraId="075BA21C" w14:textId="77777777" w:rsidR="009D756D" w:rsidRPr="00414BA8" w:rsidRDefault="009D756D" w:rsidP="0091586E">
      <w:pPr>
        <w:pStyle w:val="NormalWeb"/>
        <w:spacing w:before="0" w:beforeAutospacing="0" w:after="0" w:afterAutospacing="0"/>
        <w:rPr>
          <w:rFonts w:ascii="Arial" w:hAnsi="Arial" w:cs="Arial"/>
        </w:rPr>
      </w:pPr>
    </w:p>
    <w:p w14:paraId="31C2CC4F" w14:textId="2D729954" w:rsidR="001B691F" w:rsidRPr="00414BA8" w:rsidRDefault="003B36CF" w:rsidP="00733951">
      <w:pPr>
        <w:rPr>
          <w:rFonts w:ascii="Arial" w:hAnsi="Arial" w:cs="Arial"/>
          <w:b/>
          <w:sz w:val="24"/>
          <w:szCs w:val="24"/>
          <w:u w:val="single"/>
        </w:rPr>
      </w:pPr>
      <w:r w:rsidRPr="00414BA8">
        <w:rPr>
          <w:rFonts w:ascii="Arial" w:hAnsi="Arial" w:cs="Arial"/>
          <w:b/>
          <w:bCs/>
          <w:sz w:val="24"/>
          <w:szCs w:val="24"/>
        </w:rPr>
        <w:t>Disability Accommodations</w:t>
      </w:r>
      <w:r w:rsidR="00814091" w:rsidRPr="00414BA8">
        <w:rPr>
          <w:rFonts w:ascii="Arial" w:hAnsi="Arial" w:cs="Arial"/>
          <w:b/>
          <w:bCs/>
          <w:sz w:val="24"/>
          <w:szCs w:val="24"/>
        </w:rPr>
        <w:t>:</w:t>
      </w:r>
      <w:r w:rsidR="00141EC6" w:rsidRPr="00414BA8">
        <w:rPr>
          <w:rFonts w:ascii="Arial" w:hAnsi="Arial" w:cs="Arial"/>
          <w:b/>
          <w:bCs/>
          <w:sz w:val="24"/>
          <w:szCs w:val="24"/>
        </w:rPr>
        <w:t xml:space="preserve"> </w:t>
      </w:r>
      <w:r w:rsidR="00D31529" w:rsidRPr="00414BA8">
        <w:rPr>
          <w:rFonts w:ascii="Arial" w:hAnsi="Arial" w:cs="Arial"/>
          <w:sz w:val="24"/>
          <w:szCs w:val="24"/>
        </w:rPr>
        <w:t>UT</w:t>
      </w:r>
      <w:r w:rsidR="00D31529" w:rsidRPr="00414BA8">
        <w:rPr>
          <w:rFonts w:ascii="Arial" w:hAnsi="Arial" w:cs="Arial"/>
          <w:b/>
          <w:sz w:val="24"/>
          <w:szCs w:val="24"/>
        </w:rPr>
        <w:t xml:space="preserve"> </w:t>
      </w:r>
      <w:r w:rsidRPr="00414BA8">
        <w:rPr>
          <w:rFonts w:ascii="Arial" w:hAnsi="Arial" w:cs="Arial"/>
          <w:sz w:val="24"/>
          <w:szCs w:val="24"/>
        </w:rPr>
        <w:t xml:space="preserve">Arlington is on record as being committed to both the spirit and letter of all federal equal opportunity legislation, including </w:t>
      </w:r>
      <w:r w:rsidRPr="00414BA8">
        <w:rPr>
          <w:rFonts w:ascii="Arial" w:hAnsi="Arial" w:cs="Arial"/>
          <w:i/>
          <w:sz w:val="24"/>
          <w:szCs w:val="24"/>
        </w:rPr>
        <w:t xml:space="preserve">The Americans with Disabilities Act (ADA), The Americans with Disabilities Amendments Act (ADAAA), </w:t>
      </w:r>
      <w:r w:rsidRPr="00414BA8">
        <w:rPr>
          <w:rFonts w:ascii="Arial" w:hAnsi="Arial" w:cs="Arial"/>
          <w:sz w:val="24"/>
          <w:szCs w:val="24"/>
        </w:rPr>
        <w:t xml:space="preserve">and </w:t>
      </w:r>
      <w:r w:rsidRPr="00414BA8">
        <w:rPr>
          <w:rFonts w:ascii="Arial" w:hAnsi="Arial" w:cs="Arial"/>
          <w:i/>
          <w:sz w:val="24"/>
          <w:szCs w:val="24"/>
        </w:rPr>
        <w:lastRenderedPageBreak/>
        <w:t xml:space="preserve">Section 504 of the Rehabilitation Act. </w:t>
      </w:r>
      <w:r w:rsidRPr="00414BA8">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14BA8">
        <w:rPr>
          <w:rFonts w:ascii="Arial" w:hAnsi="Arial" w:cs="Arial"/>
          <w:b/>
          <w:sz w:val="24"/>
          <w:szCs w:val="24"/>
        </w:rPr>
        <w:t>a letter certified</w:t>
      </w:r>
      <w:r w:rsidRPr="00414BA8">
        <w:rPr>
          <w:rFonts w:ascii="Arial" w:hAnsi="Arial" w:cs="Arial"/>
          <w:sz w:val="24"/>
          <w:szCs w:val="24"/>
        </w:rPr>
        <w:t xml:space="preserve"> by the Office for Students with Disabilities (OSD).</w:t>
      </w:r>
      <w:r w:rsidRPr="00414BA8">
        <w:rPr>
          <w:rFonts w:ascii="Arial" w:hAnsi="Arial" w:cs="Arial"/>
          <w:b/>
          <w:sz w:val="24"/>
          <w:szCs w:val="24"/>
          <w:u w:val="single"/>
        </w:rPr>
        <w:t xml:space="preserve"> </w:t>
      </w:r>
      <w:r w:rsidR="00913511" w:rsidRPr="00414BA8">
        <w:rPr>
          <w:rFonts w:ascii="Arial" w:hAnsi="Arial" w:cs="Arial"/>
          <w:b/>
          <w:sz w:val="24"/>
          <w:szCs w:val="24"/>
        </w:rPr>
        <w:t xml:space="preserve"> </w:t>
      </w:r>
      <w:r w:rsidR="00D31529" w:rsidRPr="00414BA8">
        <w:rPr>
          <w:rFonts w:ascii="Arial" w:hAnsi="Arial" w:cs="Arial"/>
          <w:sz w:val="24"/>
          <w:szCs w:val="24"/>
        </w:rPr>
        <w:t xml:space="preserve">Only those students who have officially documented a need for an accommodation will have their request honored. </w:t>
      </w:r>
      <w:r w:rsidRPr="00414BA8">
        <w:rPr>
          <w:rFonts w:ascii="Arial" w:hAnsi="Arial" w:cs="Arial"/>
          <w:sz w:val="24"/>
          <w:szCs w:val="24"/>
        </w:rPr>
        <w:t>Students experiencing a range of conditions (Physical, Learning, Chronic Health, Mental Health, and Sensory) that may cause diminished academic performance or other barriers to learning may seek services and/or accommodations by contacting</w:t>
      </w:r>
      <w:r w:rsidR="001B691F" w:rsidRPr="00414BA8">
        <w:rPr>
          <w:rFonts w:ascii="Arial" w:hAnsi="Arial" w:cs="Arial"/>
          <w:sz w:val="24"/>
          <w:szCs w:val="24"/>
        </w:rPr>
        <w:t>:</w:t>
      </w:r>
      <w:r w:rsidRPr="00414BA8">
        <w:rPr>
          <w:rFonts w:ascii="Arial" w:hAnsi="Arial" w:cs="Arial"/>
          <w:sz w:val="24"/>
          <w:szCs w:val="24"/>
        </w:rPr>
        <w:t xml:space="preserve"> </w:t>
      </w:r>
      <w:r w:rsidRPr="00414BA8">
        <w:rPr>
          <w:rFonts w:ascii="Arial" w:hAnsi="Arial" w:cs="Arial"/>
          <w:b/>
          <w:sz w:val="24"/>
          <w:szCs w:val="24"/>
        </w:rPr>
        <w:t>The Office for Students with Disabilities, (OSD)</w:t>
      </w:r>
      <w:r w:rsidRPr="00414BA8">
        <w:rPr>
          <w:rFonts w:ascii="Arial" w:hAnsi="Arial" w:cs="Arial"/>
          <w:sz w:val="24"/>
          <w:szCs w:val="24"/>
        </w:rPr>
        <w:t xml:space="preserve">  </w:t>
      </w:r>
      <w:hyperlink r:id="rId17" w:history="1">
        <w:r w:rsidRPr="00414BA8">
          <w:rPr>
            <w:rStyle w:val="Hyperlink"/>
            <w:rFonts w:ascii="Arial" w:hAnsi="Arial" w:cs="Arial"/>
            <w:sz w:val="24"/>
            <w:szCs w:val="24"/>
          </w:rPr>
          <w:t>www.uta.edu/disability</w:t>
        </w:r>
      </w:hyperlink>
      <w:r w:rsidRPr="00414BA8">
        <w:rPr>
          <w:rFonts w:ascii="Arial" w:hAnsi="Arial" w:cs="Arial"/>
          <w:sz w:val="24"/>
          <w:szCs w:val="24"/>
        </w:rPr>
        <w:t xml:space="preserve"> or calling 817-272-3364.</w:t>
      </w:r>
      <w:r w:rsidR="001B691F" w:rsidRPr="00414BA8">
        <w:rPr>
          <w:rFonts w:ascii="Arial" w:hAnsi="Arial" w:cs="Arial"/>
          <w:sz w:val="24"/>
          <w:szCs w:val="24"/>
        </w:rPr>
        <w:t xml:space="preserve"> Information regarding diagnostic criteria and policies for obtaining disability-based academic accommodations can be found at </w:t>
      </w:r>
      <w:hyperlink r:id="rId18" w:history="1">
        <w:r w:rsidR="001B691F" w:rsidRPr="00414BA8">
          <w:rPr>
            <w:rStyle w:val="Hyperlink"/>
            <w:rFonts w:ascii="Arial" w:hAnsi="Arial" w:cs="Arial"/>
            <w:sz w:val="24"/>
            <w:szCs w:val="24"/>
          </w:rPr>
          <w:t>www.uta.edu/disability</w:t>
        </w:r>
      </w:hyperlink>
      <w:r w:rsidR="00531B24" w:rsidRPr="00414BA8">
        <w:rPr>
          <w:rStyle w:val="Hyperlink"/>
          <w:rFonts w:ascii="Arial" w:hAnsi="Arial" w:cs="Arial"/>
          <w:sz w:val="24"/>
          <w:szCs w:val="24"/>
        </w:rPr>
        <w:t>.</w:t>
      </w:r>
    </w:p>
    <w:p w14:paraId="2F9F02C0" w14:textId="26414A0E" w:rsidR="003B36CF" w:rsidRPr="00414BA8" w:rsidRDefault="003B36CF" w:rsidP="003B36CF">
      <w:pPr>
        <w:rPr>
          <w:rFonts w:ascii="Arial" w:hAnsi="Arial" w:cs="Arial"/>
          <w:sz w:val="24"/>
          <w:szCs w:val="24"/>
        </w:rPr>
      </w:pPr>
    </w:p>
    <w:p w14:paraId="5ED60677" w14:textId="0D1EBE84" w:rsidR="00D31529" w:rsidRPr="00414BA8" w:rsidRDefault="00D31529" w:rsidP="001D058C">
      <w:pPr>
        <w:rPr>
          <w:rFonts w:ascii="Arial" w:hAnsi="Arial" w:cs="Arial"/>
          <w:sz w:val="24"/>
          <w:szCs w:val="24"/>
          <w:lang w:eastAsia="en-US"/>
        </w:rPr>
      </w:pPr>
      <w:r w:rsidRPr="00414BA8">
        <w:rPr>
          <w:rFonts w:ascii="Arial" w:hAnsi="Arial" w:cs="Arial"/>
          <w:b/>
          <w:sz w:val="24"/>
          <w:szCs w:val="24"/>
        </w:rPr>
        <w:t>Counse</w:t>
      </w:r>
      <w:r w:rsidR="00733951" w:rsidRPr="00414BA8">
        <w:rPr>
          <w:rFonts w:ascii="Arial" w:hAnsi="Arial" w:cs="Arial"/>
          <w:b/>
          <w:sz w:val="24"/>
          <w:szCs w:val="24"/>
        </w:rPr>
        <w:t xml:space="preserve">ling and Psychological Services </w:t>
      </w:r>
      <w:r w:rsidRPr="00414BA8">
        <w:rPr>
          <w:rFonts w:ascii="Arial" w:hAnsi="Arial" w:cs="Arial"/>
          <w:b/>
          <w:sz w:val="24"/>
          <w:szCs w:val="24"/>
        </w:rPr>
        <w:t>(CAPS)</w:t>
      </w:r>
      <w:r w:rsidRPr="00414BA8">
        <w:rPr>
          <w:rFonts w:ascii="Arial" w:hAnsi="Arial" w:cs="Arial"/>
          <w:sz w:val="24"/>
          <w:szCs w:val="24"/>
        </w:rPr>
        <w:t xml:space="preserve"> </w:t>
      </w:r>
      <w:hyperlink r:id="rId19" w:history="1">
        <w:r w:rsidRPr="00414BA8">
          <w:rPr>
            <w:rStyle w:val="Hyperlink"/>
            <w:rFonts w:ascii="Arial" w:hAnsi="Arial" w:cs="Arial"/>
            <w:sz w:val="24"/>
            <w:szCs w:val="24"/>
          </w:rPr>
          <w:t>www.uta.edu/caps/</w:t>
        </w:r>
      </w:hyperlink>
      <w:r w:rsidRPr="00414BA8">
        <w:rPr>
          <w:rFonts w:ascii="Arial" w:hAnsi="Arial" w:cs="Arial"/>
          <w:sz w:val="24"/>
          <w:szCs w:val="24"/>
        </w:rPr>
        <w:t xml:space="preserve"> or calling 817-272-3671 is also available to all students </w:t>
      </w:r>
      <w:r w:rsidRPr="00414BA8">
        <w:rPr>
          <w:rFonts w:ascii="Arial" w:eastAsia="Times New Roman" w:hAnsi="Arial" w:cs="Arial"/>
          <w:color w:val="333333"/>
          <w:sz w:val="24"/>
          <w:szCs w:val="24"/>
          <w:shd w:val="clear" w:color="auto" w:fill="FFFFFF"/>
          <w:lang w:eastAsia="en-US"/>
        </w:rPr>
        <w:t>to help increase their understanding of personal issues</w:t>
      </w:r>
      <w:r w:rsidR="00A85FC4" w:rsidRPr="00414BA8">
        <w:rPr>
          <w:rFonts w:ascii="Arial" w:eastAsia="Times New Roman" w:hAnsi="Arial" w:cs="Arial"/>
          <w:color w:val="333333"/>
          <w:sz w:val="24"/>
          <w:szCs w:val="24"/>
          <w:shd w:val="clear" w:color="auto" w:fill="FFFFFF"/>
          <w:lang w:eastAsia="en-US"/>
        </w:rPr>
        <w:t>,</w:t>
      </w:r>
      <w:r w:rsidRPr="00414BA8">
        <w:rPr>
          <w:rFonts w:ascii="Arial" w:eastAsia="Times New Roman" w:hAnsi="Arial" w:cs="Arial"/>
          <w:color w:val="333333"/>
          <w:sz w:val="24"/>
          <w:szCs w:val="24"/>
          <w:shd w:val="clear" w:color="auto" w:fill="FFFFFF"/>
          <w:lang w:eastAsia="en-US"/>
        </w:rPr>
        <w:t xml:space="preserve"> address mental and behavioral health problems and make positive changes in their lives.</w:t>
      </w:r>
      <w:r w:rsidR="001B691F" w:rsidRPr="00414BA8">
        <w:rPr>
          <w:rFonts w:ascii="Arial" w:eastAsia="Times New Roman" w:hAnsi="Arial" w:cs="Arial"/>
          <w:color w:val="333333"/>
          <w:sz w:val="24"/>
          <w:szCs w:val="24"/>
          <w:shd w:val="clear" w:color="auto" w:fill="FFFFFF"/>
          <w:lang w:eastAsia="en-US"/>
        </w:rPr>
        <w:t xml:space="preserve"> </w:t>
      </w:r>
    </w:p>
    <w:p w14:paraId="3B270AC0" w14:textId="77777777" w:rsidR="00141EC6" w:rsidRPr="00414BA8" w:rsidRDefault="00141EC6" w:rsidP="00141EC6">
      <w:pPr>
        <w:rPr>
          <w:rFonts w:ascii="Arial" w:hAnsi="Arial" w:cs="Arial"/>
          <w:sz w:val="24"/>
          <w:szCs w:val="24"/>
        </w:rPr>
      </w:pPr>
    </w:p>
    <w:p w14:paraId="6345966D" w14:textId="44620A44" w:rsidR="0000143B" w:rsidRPr="00414BA8" w:rsidRDefault="0000143B" w:rsidP="00982A7E">
      <w:pPr>
        <w:rPr>
          <w:rFonts w:ascii="Arial" w:hAnsi="Arial" w:cs="Arial"/>
          <w:i/>
          <w:iCs/>
          <w:sz w:val="24"/>
          <w:szCs w:val="24"/>
        </w:rPr>
      </w:pPr>
      <w:r w:rsidRPr="00414BA8">
        <w:rPr>
          <w:rFonts w:ascii="Arial" w:hAnsi="Arial" w:cs="Arial"/>
          <w:b/>
          <w:bCs/>
          <w:sz w:val="24"/>
          <w:szCs w:val="24"/>
        </w:rPr>
        <w:t>Non-Discrimination Policy</w:t>
      </w:r>
      <w:r w:rsidR="00982A7E" w:rsidRPr="00414BA8">
        <w:rPr>
          <w:rFonts w:ascii="Arial" w:hAnsi="Arial" w:cs="Arial"/>
          <w:b/>
          <w:bCs/>
          <w:sz w:val="24"/>
          <w:szCs w:val="24"/>
        </w:rPr>
        <w:t>:</w:t>
      </w:r>
      <w:r w:rsidR="00982A7E" w:rsidRPr="00414BA8">
        <w:rPr>
          <w:rFonts w:ascii="Arial" w:hAnsi="Arial" w:cs="Arial"/>
          <w:sz w:val="24"/>
          <w:szCs w:val="24"/>
        </w:rPr>
        <w:t xml:space="preserve"> </w:t>
      </w:r>
      <w:r w:rsidR="00023EB8" w:rsidRPr="00414BA8">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00023EB8" w:rsidRPr="00414BA8">
          <w:rPr>
            <w:rStyle w:val="Hyperlink"/>
            <w:rFonts w:ascii="Arial" w:hAnsi="Arial" w:cs="Arial"/>
            <w:i/>
            <w:iCs/>
            <w:sz w:val="24"/>
            <w:szCs w:val="24"/>
          </w:rPr>
          <w:t>uta.edu/eos</w:t>
        </w:r>
      </w:hyperlink>
      <w:r w:rsidR="00023EB8" w:rsidRPr="00414BA8">
        <w:rPr>
          <w:rFonts w:ascii="Arial" w:hAnsi="Arial" w:cs="Arial"/>
          <w:i/>
          <w:iCs/>
          <w:sz w:val="24"/>
          <w:szCs w:val="24"/>
        </w:rPr>
        <w:t>.</w:t>
      </w:r>
    </w:p>
    <w:p w14:paraId="5A120658" w14:textId="77777777" w:rsidR="003D5A87" w:rsidRPr="00414BA8" w:rsidRDefault="003D5A87" w:rsidP="00982A7E">
      <w:pPr>
        <w:rPr>
          <w:rFonts w:ascii="Arial" w:hAnsi="Arial" w:cs="Arial"/>
          <w:i/>
          <w:iCs/>
          <w:sz w:val="24"/>
          <w:szCs w:val="24"/>
        </w:rPr>
      </w:pPr>
    </w:p>
    <w:p w14:paraId="63D43E84" w14:textId="527181B7" w:rsidR="00982A7E" w:rsidRPr="00414BA8" w:rsidRDefault="0000143B" w:rsidP="00982A7E">
      <w:pPr>
        <w:rPr>
          <w:rFonts w:ascii="Arial" w:eastAsia="Times New Roman" w:hAnsi="Arial" w:cs="Arial"/>
          <w:sz w:val="24"/>
          <w:szCs w:val="24"/>
          <w:lang w:eastAsia="en-US"/>
        </w:rPr>
      </w:pPr>
      <w:r w:rsidRPr="00414BA8">
        <w:rPr>
          <w:rFonts w:ascii="Arial" w:hAnsi="Arial" w:cs="Arial"/>
          <w:b/>
          <w:iCs/>
          <w:sz w:val="24"/>
          <w:szCs w:val="24"/>
        </w:rPr>
        <w:t xml:space="preserve">Title IX Policy: </w:t>
      </w:r>
      <w:r w:rsidRPr="00414BA8">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14BA8">
        <w:rPr>
          <w:rFonts w:ascii="Arial" w:hAnsi="Arial" w:cs="Arial"/>
          <w:b/>
          <w:iCs/>
          <w:sz w:val="24"/>
          <w:szCs w:val="24"/>
        </w:rPr>
        <w:t xml:space="preserve"> </w:t>
      </w:r>
      <w:r w:rsidR="00023EB8" w:rsidRPr="00414BA8">
        <w:rPr>
          <w:rFonts w:ascii="Arial" w:eastAsia="Times New Roman" w:hAnsi="Arial" w:cs="Arial"/>
          <w:i/>
          <w:iCs/>
          <w:color w:val="000000"/>
          <w:sz w:val="24"/>
          <w:szCs w:val="24"/>
          <w:shd w:val="clear" w:color="auto" w:fill="FFFFFF"/>
          <w:lang w:eastAsia="en-US"/>
        </w:rPr>
        <w:t>For information regarding Title IX, visit</w:t>
      </w:r>
      <w:r w:rsidR="00023EB8" w:rsidRPr="00414BA8">
        <w:rPr>
          <w:rFonts w:ascii="Arial" w:eastAsia="Times New Roman" w:hAnsi="Arial" w:cs="Arial"/>
          <w:sz w:val="24"/>
          <w:szCs w:val="24"/>
          <w:lang w:eastAsia="en-US"/>
        </w:rPr>
        <w:t xml:space="preserve"> </w:t>
      </w:r>
      <w:hyperlink r:id="rId21" w:history="1">
        <w:r w:rsidR="00982A7E" w:rsidRPr="00414BA8">
          <w:rPr>
            <w:rStyle w:val="Hyperlink"/>
            <w:rFonts w:ascii="Arial" w:hAnsi="Arial" w:cs="Arial"/>
            <w:sz w:val="24"/>
            <w:szCs w:val="24"/>
          </w:rPr>
          <w:t>www.uta.edu/titleIX</w:t>
        </w:r>
      </w:hyperlink>
      <w:r w:rsidRPr="00414BA8">
        <w:rPr>
          <w:rFonts w:ascii="Arial" w:hAnsi="Arial" w:cs="Arial"/>
          <w:sz w:val="24"/>
          <w:szCs w:val="24"/>
        </w:rPr>
        <w:t xml:space="preserve"> or contact Ms. Jean Hood, Vice President and Title IX Coordinator at (817) 272-7091 or </w:t>
      </w:r>
      <w:hyperlink r:id="rId22" w:history="1">
        <w:r w:rsidRPr="00414BA8">
          <w:rPr>
            <w:rStyle w:val="Hyperlink"/>
            <w:rFonts w:ascii="Arial" w:hAnsi="Arial" w:cs="Arial"/>
            <w:sz w:val="24"/>
            <w:szCs w:val="24"/>
          </w:rPr>
          <w:t>jmhood@uta.edu</w:t>
        </w:r>
      </w:hyperlink>
      <w:r w:rsidRPr="00414BA8">
        <w:rPr>
          <w:rFonts w:ascii="Arial" w:hAnsi="Arial" w:cs="Arial"/>
          <w:sz w:val="24"/>
          <w:szCs w:val="24"/>
        </w:rPr>
        <w:t>.</w:t>
      </w:r>
    </w:p>
    <w:p w14:paraId="606F34D4" w14:textId="77777777" w:rsidR="00982A7E" w:rsidRPr="00414BA8" w:rsidRDefault="00982A7E" w:rsidP="0091586E">
      <w:pPr>
        <w:keepNext/>
        <w:rPr>
          <w:rFonts w:ascii="Arial" w:hAnsi="Arial" w:cs="Arial"/>
          <w:sz w:val="24"/>
          <w:szCs w:val="24"/>
        </w:rPr>
      </w:pPr>
    </w:p>
    <w:p w14:paraId="254A91EB" w14:textId="77777777" w:rsidR="00384AFA" w:rsidRPr="00414BA8" w:rsidRDefault="00141EC6" w:rsidP="00982A7E">
      <w:pPr>
        <w:keepNext/>
        <w:rPr>
          <w:rFonts w:ascii="Arial" w:hAnsi="Arial" w:cs="Arial"/>
          <w:sz w:val="24"/>
          <w:szCs w:val="24"/>
        </w:rPr>
      </w:pPr>
      <w:r w:rsidRPr="00414BA8">
        <w:rPr>
          <w:rFonts w:ascii="Arial" w:hAnsi="Arial" w:cs="Arial"/>
          <w:b/>
          <w:bCs/>
          <w:sz w:val="24"/>
          <w:szCs w:val="24"/>
        </w:rPr>
        <w:t xml:space="preserve">Academic Integrity: </w:t>
      </w:r>
      <w:r w:rsidR="00A933D4" w:rsidRPr="00414BA8">
        <w:rPr>
          <w:rFonts w:ascii="Arial" w:hAnsi="Arial" w:cs="Arial"/>
          <w:sz w:val="24"/>
          <w:szCs w:val="24"/>
        </w:rPr>
        <w:t>S</w:t>
      </w:r>
      <w:r w:rsidR="00384AFA" w:rsidRPr="00414BA8">
        <w:rPr>
          <w:rFonts w:ascii="Arial" w:hAnsi="Arial" w:cs="Arial"/>
          <w:sz w:val="24"/>
          <w:szCs w:val="24"/>
        </w:rPr>
        <w:t xml:space="preserve">tudents </w:t>
      </w:r>
      <w:r w:rsidR="007B0CB6" w:rsidRPr="00414BA8">
        <w:rPr>
          <w:rFonts w:ascii="Arial" w:hAnsi="Arial" w:cs="Arial"/>
          <w:sz w:val="24"/>
          <w:szCs w:val="24"/>
        </w:rPr>
        <w:t xml:space="preserve">enrolled </w:t>
      </w:r>
      <w:r w:rsidR="00982A7E" w:rsidRPr="00414BA8">
        <w:rPr>
          <w:rFonts w:ascii="Arial" w:hAnsi="Arial" w:cs="Arial"/>
          <w:sz w:val="24"/>
          <w:szCs w:val="24"/>
        </w:rPr>
        <w:t xml:space="preserve">all UT Arlington courses </w:t>
      </w:r>
      <w:r w:rsidR="007B0CB6" w:rsidRPr="00414BA8">
        <w:rPr>
          <w:rFonts w:ascii="Arial" w:hAnsi="Arial" w:cs="Arial"/>
          <w:sz w:val="24"/>
          <w:szCs w:val="24"/>
        </w:rPr>
        <w:t>are expected to adhere to the UT Arlington Honor Code:</w:t>
      </w:r>
    </w:p>
    <w:p w14:paraId="38CCA33D" w14:textId="77777777" w:rsidR="00384AFA" w:rsidRPr="00414BA8" w:rsidRDefault="00384AFA" w:rsidP="00384AFA">
      <w:pPr>
        <w:keepNext/>
        <w:rPr>
          <w:rFonts w:ascii="Arial" w:hAnsi="Arial" w:cs="Arial"/>
          <w:sz w:val="24"/>
          <w:szCs w:val="24"/>
        </w:rPr>
      </w:pPr>
    </w:p>
    <w:p w14:paraId="1D9F1DD9" w14:textId="77777777" w:rsidR="00384AFA" w:rsidRPr="00414BA8" w:rsidRDefault="00384AFA" w:rsidP="00A933D4">
      <w:pPr>
        <w:pStyle w:val="Default"/>
        <w:spacing w:after="80"/>
        <w:ind w:left="720" w:right="432"/>
        <w:jc w:val="both"/>
        <w:rPr>
          <w:rFonts w:ascii="Arial" w:hAnsi="Arial" w:cs="Arial"/>
          <w:i/>
        </w:rPr>
      </w:pPr>
      <w:r w:rsidRPr="00414BA8">
        <w:rPr>
          <w:rFonts w:ascii="Arial" w:hAnsi="Arial" w:cs="Arial"/>
          <w:i/>
        </w:rPr>
        <w:t xml:space="preserve">I pledge, on my honor, to uphold UT Arlington’s tradition of academic integrity, a tradition that values hard work and honest effort in the pursuit of academic excellence. </w:t>
      </w:r>
    </w:p>
    <w:p w14:paraId="7C48DAA1" w14:textId="77777777" w:rsidR="00384AFA" w:rsidRPr="00414BA8" w:rsidRDefault="00384AFA" w:rsidP="00A933D4">
      <w:pPr>
        <w:pStyle w:val="Default"/>
        <w:spacing w:after="80"/>
        <w:ind w:left="720" w:right="432"/>
        <w:jc w:val="both"/>
        <w:rPr>
          <w:rFonts w:ascii="Arial" w:hAnsi="Arial" w:cs="Arial"/>
          <w:i/>
        </w:rPr>
      </w:pPr>
      <w:r w:rsidRPr="00414BA8">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414BA8" w:rsidRDefault="00384AFA" w:rsidP="00384AFA">
      <w:pPr>
        <w:keepNext/>
        <w:rPr>
          <w:rFonts w:ascii="Arial" w:hAnsi="Arial" w:cs="Arial"/>
          <w:sz w:val="24"/>
          <w:szCs w:val="24"/>
        </w:rPr>
      </w:pPr>
    </w:p>
    <w:p w14:paraId="573D4410" w14:textId="7238834C" w:rsidR="00786C2F" w:rsidRPr="00414BA8" w:rsidRDefault="00866597" w:rsidP="006B47E6">
      <w:pPr>
        <w:keepNext/>
        <w:rPr>
          <w:rFonts w:ascii="Arial" w:hAnsi="Arial" w:cs="Arial"/>
          <w:sz w:val="24"/>
          <w:szCs w:val="24"/>
        </w:rPr>
      </w:pPr>
      <w:r w:rsidRPr="00414BA8">
        <w:rPr>
          <w:rFonts w:ascii="Arial" w:hAnsi="Arial" w:cs="Arial"/>
          <w:sz w:val="24"/>
          <w:szCs w:val="24"/>
        </w:rPr>
        <w:t>UT Arlington faculty members</w:t>
      </w:r>
      <w:r w:rsidR="00384AFA" w:rsidRPr="00414BA8">
        <w:rPr>
          <w:rFonts w:ascii="Arial" w:hAnsi="Arial" w:cs="Arial"/>
          <w:sz w:val="24"/>
          <w:szCs w:val="24"/>
        </w:rPr>
        <w:t xml:space="preserve"> may employ the Honor Code in their courses</w:t>
      </w:r>
      <w:r w:rsidR="00A85FC4" w:rsidRPr="00414BA8">
        <w:rPr>
          <w:rFonts w:ascii="Arial" w:hAnsi="Arial" w:cs="Arial"/>
          <w:sz w:val="24"/>
          <w:szCs w:val="24"/>
        </w:rPr>
        <w:t xml:space="preserve"> by</w:t>
      </w:r>
      <w:r w:rsidR="00384AFA" w:rsidRPr="00414BA8">
        <w:rPr>
          <w:rFonts w:ascii="Arial" w:hAnsi="Arial" w:cs="Arial"/>
          <w:sz w:val="24"/>
          <w:szCs w:val="24"/>
        </w:rPr>
        <w:t xml:space="preserve"> </w:t>
      </w:r>
      <w:r w:rsidR="007B0CB6" w:rsidRPr="00414BA8">
        <w:rPr>
          <w:rFonts w:ascii="Arial" w:hAnsi="Arial" w:cs="Arial"/>
          <w:sz w:val="24"/>
          <w:szCs w:val="24"/>
        </w:rPr>
        <w:t xml:space="preserve">having students acknowledge </w:t>
      </w:r>
      <w:r w:rsidR="00384AFA" w:rsidRPr="00414BA8">
        <w:rPr>
          <w:rFonts w:ascii="Arial" w:hAnsi="Arial" w:cs="Arial"/>
          <w:sz w:val="24"/>
          <w:szCs w:val="24"/>
        </w:rPr>
        <w:t xml:space="preserve">the honor code </w:t>
      </w:r>
      <w:r w:rsidR="007B0CB6" w:rsidRPr="00414BA8">
        <w:rPr>
          <w:rFonts w:ascii="Arial" w:hAnsi="Arial" w:cs="Arial"/>
          <w:sz w:val="24"/>
          <w:szCs w:val="24"/>
        </w:rPr>
        <w:t>as part of</w:t>
      </w:r>
      <w:r w:rsidR="00384AFA" w:rsidRPr="00414BA8">
        <w:rPr>
          <w:rFonts w:ascii="Arial" w:hAnsi="Arial" w:cs="Arial"/>
          <w:sz w:val="24"/>
          <w:szCs w:val="24"/>
        </w:rPr>
        <w:t xml:space="preserve"> </w:t>
      </w:r>
      <w:r w:rsidR="007B0CB6" w:rsidRPr="00414BA8">
        <w:rPr>
          <w:rFonts w:ascii="Arial" w:hAnsi="Arial" w:cs="Arial"/>
          <w:sz w:val="24"/>
          <w:szCs w:val="24"/>
        </w:rPr>
        <w:t>an examination</w:t>
      </w:r>
      <w:r w:rsidR="00384AFA" w:rsidRPr="00414BA8">
        <w:rPr>
          <w:rFonts w:ascii="Arial" w:hAnsi="Arial" w:cs="Arial"/>
          <w:sz w:val="24"/>
          <w:szCs w:val="24"/>
        </w:rPr>
        <w:t xml:space="preserve"> or requiring students</w:t>
      </w:r>
      <w:r w:rsidR="00D665D2" w:rsidRPr="00414BA8">
        <w:rPr>
          <w:rFonts w:ascii="Arial" w:hAnsi="Arial" w:cs="Arial"/>
          <w:sz w:val="24"/>
          <w:szCs w:val="24"/>
        </w:rPr>
        <w:t xml:space="preserve"> to</w:t>
      </w:r>
      <w:r w:rsidR="00384AFA" w:rsidRPr="00414BA8">
        <w:rPr>
          <w:rFonts w:ascii="Arial" w:hAnsi="Arial" w:cs="Arial"/>
          <w:sz w:val="24"/>
          <w:szCs w:val="24"/>
        </w:rPr>
        <w:t xml:space="preserve"> </w:t>
      </w:r>
      <w:r w:rsidR="007B0CB6" w:rsidRPr="00414BA8">
        <w:rPr>
          <w:rFonts w:ascii="Arial" w:hAnsi="Arial" w:cs="Arial"/>
          <w:sz w:val="24"/>
          <w:szCs w:val="24"/>
        </w:rPr>
        <w:t xml:space="preserve">incorporate the honor code into any work submitted. Per </w:t>
      </w:r>
      <w:r w:rsidR="001B6EFE" w:rsidRPr="00414BA8">
        <w:rPr>
          <w:rFonts w:ascii="Arial" w:hAnsi="Arial" w:cs="Arial"/>
          <w:sz w:val="24"/>
          <w:szCs w:val="24"/>
        </w:rPr>
        <w:t xml:space="preserve">UT System </w:t>
      </w:r>
      <w:r w:rsidR="001B6EFE" w:rsidRPr="00414BA8">
        <w:rPr>
          <w:rFonts w:ascii="Arial" w:hAnsi="Arial" w:cs="Arial"/>
          <w:i/>
          <w:sz w:val="24"/>
          <w:szCs w:val="24"/>
        </w:rPr>
        <w:t>Regents’ Rule</w:t>
      </w:r>
      <w:r w:rsidR="001B6EFE" w:rsidRPr="00414BA8">
        <w:rPr>
          <w:rFonts w:ascii="Arial" w:hAnsi="Arial" w:cs="Arial"/>
          <w:sz w:val="24"/>
          <w:szCs w:val="24"/>
        </w:rPr>
        <w:t xml:space="preserve"> 50101, §2.2</w:t>
      </w:r>
      <w:r w:rsidR="007B0CB6" w:rsidRPr="00414BA8">
        <w:rPr>
          <w:rFonts w:ascii="Arial" w:hAnsi="Arial" w:cs="Arial"/>
          <w:sz w:val="24"/>
          <w:szCs w:val="24"/>
        </w:rPr>
        <w:t>, s</w:t>
      </w:r>
      <w:r w:rsidR="001B6EFE" w:rsidRPr="00414BA8">
        <w:rPr>
          <w:rFonts w:ascii="Arial" w:hAnsi="Arial" w:cs="Arial"/>
          <w:sz w:val="24"/>
          <w:szCs w:val="24"/>
        </w:rPr>
        <w:t xml:space="preserve">uspected violations of </w:t>
      </w:r>
      <w:r w:rsidR="007B0CB6" w:rsidRPr="00414BA8">
        <w:rPr>
          <w:rFonts w:ascii="Arial" w:hAnsi="Arial" w:cs="Arial"/>
          <w:sz w:val="24"/>
          <w:szCs w:val="24"/>
        </w:rPr>
        <w:t xml:space="preserve">university’s standards for </w:t>
      </w:r>
      <w:r w:rsidR="001B6EFE" w:rsidRPr="00414BA8">
        <w:rPr>
          <w:rFonts w:ascii="Arial" w:hAnsi="Arial" w:cs="Arial"/>
          <w:sz w:val="24"/>
          <w:szCs w:val="24"/>
        </w:rPr>
        <w:t xml:space="preserve">academic integrity </w:t>
      </w:r>
      <w:r w:rsidR="007B0CB6" w:rsidRPr="00414BA8">
        <w:rPr>
          <w:rFonts w:ascii="Arial" w:hAnsi="Arial" w:cs="Arial"/>
          <w:sz w:val="24"/>
          <w:szCs w:val="24"/>
        </w:rPr>
        <w:t xml:space="preserve">(including the </w:t>
      </w:r>
      <w:r w:rsidR="00D665D2" w:rsidRPr="00414BA8">
        <w:rPr>
          <w:rFonts w:ascii="Arial" w:hAnsi="Arial" w:cs="Arial"/>
          <w:sz w:val="24"/>
          <w:szCs w:val="24"/>
        </w:rPr>
        <w:t>H</w:t>
      </w:r>
      <w:r w:rsidR="007B0CB6" w:rsidRPr="00414BA8">
        <w:rPr>
          <w:rFonts w:ascii="Arial" w:hAnsi="Arial" w:cs="Arial"/>
          <w:sz w:val="24"/>
          <w:szCs w:val="24"/>
        </w:rPr>
        <w:t xml:space="preserve">onor </w:t>
      </w:r>
      <w:r w:rsidR="00D665D2" w:rsidRPr="00414BA8">
        <w:rPr>
          <w:rFonts w:ascii="Arial" w:hAnsi="Arial" w:cs="Arial"/>
          <w:sz w:val="24"/>
          <w:szCs w:val="24"/>
        </w:rPr>
        <w:t>C</w:t>
      </w:r>
      <w:r w:rsidR="007B0CB6" w:rsidRPr="00414BA8">
        <w:rPr>
          <w:rFonts w:ascii="Arial" w:hAnsi="Arial" w:cs="Arial"/>
          <w:sz w:val="24"/>
          <w:szCs w:val="24"/>
        </w:rPr>
        <w:t>ode)</w:t>
      </w:r>
      <w:r w:rsidR="001B6EFE" w:rsidRPr="00414BA8">
        <w:rPr>
          <w:rFonts w:ascii="Arial" w:hAnsi="Arial" w:cs="Arial"/>
          <w:sz w:val="24"/>
          <w:szCs w:val="24"/>
        </w:rPr>
        <w:t xml:space="preserve"> will be referred to the Office of Student Conduct. Violators will </w:t>
      </w:r>
      <w:r w:rsidR="00141EC6" w:rsidRPr="00414BA8">
        <w:rPr>
          <w:rFonts w:ascii="Arial" w:hAnsi="Arial" w:cs="Arial"/>
          <w:sz w:val="24"/>
          <w:szCs w:val="24"/>
        </w:rPr>
        <w:t xml:space="preserve">be disciplined in </w:t>
      </w:r>
      <w:r w:rsidR="00141EC6" w:rsidRPr="00414BA8">
        <w:rPr>
          <w:rFonts w:ascii="Arial" w:hAnsi="Arial" w:cs="Arial"/>
          <w:sz w:val="24"/>
          <w:szCs w:val="24"/>
        </w:rPr>
        <w:lastRenderedPageBreak/>
        <w:t xml:space="preserve">accordance with University </w:t>
      </w:r>
      <w:r w:rsidR="001B6EFE" w:rsidRPr="00414BA8">
        <w:rPr>
          <w:rFonts w:ascii="Arial" w:hAnsi="Arial" w:cs="Arial"/>
          <w:sz w:val="24"/>
          <w:szCs w:val="24"/>
        </w:rPr>
        <w:t xml:space="preserve">policy, which may result in the student’s </w:t>
      </w:r>
      <w:r w:rsidR="00141EC6" w:rsidRPr="00414BA8">
        <w:rPr>
          <w:rFonts w:ascii="Arial" w:hAnsi="Arial" w:cs="Arial"/>
          <w:sz w:val="24"/>
          <w:szCs w:val="24"/>
        </w:rPr>
        <w:t xml:space="preserve">suspension or </w:t>
      </w:r>
      <w:r w:rsidR="0091586E" w:rsidRPr="00414BA8">
        <w:rPr>
          <w:rFonts w:ascii="Arial" w:hAnsi="Arial" w:cs="Arial"/>
          <w:sz w:val="24"/>
          <w:szCs w:val="24"/>
        </w:rPr>
        <w:t>expulsion from the Un</w:t>
      </w:r>
      <w:r w:rsidR="001B6EFE" w:rsidRPr="00414BA8">
        <w:rPr>
          <w:rFonts w:ascii="Arial" w:hAnsi="Arial" w:cs="Arial"/>
          <w:sz w:val="24"/>
          <w:szCs w:val="24"/>
        </w:rPr>
        <w:t>iversity.</w:t>
      </w:r>
      <w:r w:rsidR="005B5668" w:rsidRPr="00414BA8">
        <w:rPr>
          <w:rFonts w:ascii="Arial" w:hAnsi="Arial" w:cs="Arial"/>
          <w:sz w:val="24"/>
          <w:szCs w:val="24"/>
        </w:rPr>
        <w:t xml:space="preserve"> Additional information is available at </w:t>
      </w:r>
      <w:hyperlink r:id="rId23" w:history="1">
        <w:r w:rsidR="005B5668" w:rsidRPr="00414BA8">
          <w:rPr>
            <w:rStyle w:val="Hyperlink"/>
            <w:rFonts w:ascii="Arial" w:hAnsi="Arial" w:cs="Arial"/>
            <w:sz w:val="24"/>
            <w:szCs w:val="24"/>
          </w:rPr>
          <w:t>https://www.uta.edu/conduct/</w:t>
        </w:r>
      </w:hyperlink>
      <w:r w:rsidR="005B5668" w:rsidRPr="00414BA8">
        <w:rPr>
          <w:rFonts w:ascii="Arial" w:hAnsi="Arial" w:cs="Arial"/>
          <w:sz w:val="24"/>
          <w:szCs w:val="24"/>
        </w:rPr>
        <w:t xml:space="preserve">. </w:t>
      </w:r>
    </w:p>
    <w:p w14:paraId="7D11E468" w14:textId="77777777" w:rsidR="006B47E6" w:rsidRPr="00414BA8" w:rsidRDefault="006B47E6" w:rsidP="006B47E6">
      <w:pPr>
        <w:keepNext/>
        <w:rPr>
          <w:rFonts w:ascii="Arial" w:hAnsi="Arial" w:cs="Arial"/>
          <w:sz w:val="24"/>
          <w:szCs w:val="24"/>
        </w:rPr>
      </w:pPr>
    </w:p>
    <w:p w14:paraId="781EA175" w14:textId="77777777" w:rsidR="003D5A87" w:rsidRPr="00414BA8" w:rsidRDefault="003D5A87" w:rsidP="00786C2F">
      <w:pPr>
        <w:rPr>
          <w:rFonts w:ascii="Arial" w:hAnsi="Arial" w:cs="Arial"/>
          <w:color w:val="FF0000"/>
          <w:sz w:val="24"/>
          <w:szCs w:val="24"/>
        </w:rPr>
      </w:pPr>
    </w:p>
    <w:p w14:paraId="5DA0C431" w14:textId="77777777" w:rsidR="00786C2F" w:rsidRPr="00414BA8" w:rsidRDefault="00786C2F" w:rsidP="00786C2F">
      <w:pPr>
        <w:rPr>
          <w:rFonts w:ascii="Arial" w:hAnsi="Arial" w:cs="Arial"/>
          <w:sz w:val="24"/>
          <w:szCs w:val="24"/>
        </w:rPr>
      </w:pPr>
      <w:r w:rsidRPr="00414BA8">
        <w:rPr>
          <w:rFonts w:ascii="Arial" w:hAnsi="Arial" w:cs="Arial"/>
          <w:b/>
          <w:sz w:val="24"/>
          <w:szCs w:val="24"/>
        </w:rPr>
        <w:t xml:space="preserve">Electronic Communication: </w:t>
      </w:r>
      <w:r w:rsidRPr="00414BA8">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4" w:history="1">
        <w:r w:rsidRPr="00414BA8">
          <w:rPr>
            <w:rStyle w:val="Hyperlink"/>
            <w:rFonts w:ascii="Arial" w:hAnsi="Arial" w:cs="Arial"/>
            <w:sz w:val="24"/>
            <w:szCs w:val="24"/>
          </w:rPr>
          <w:t>http://www.uta.edu/oit/cs/email/mavmail.php</w:t>
        </w:r>
      </w:hyperlink>
      <w:r w:rsidRPr="00414BA8">
        <w:rPr>
          <w:rFonts w:ascii="Arial" w:hAnsi="Arial" w:cs="Arial"/>
          <w:sz w:val="24"/>
          <w:szCs w:val="24"/>
        </w:rPr>
        <w:t>.</w:t>
      </w:r>
    </w:p>
    <w:p w14:paraId="7B9365B6" w14:textId="77777777" w:rsidR="00786C2F" w:rsidRPr="00414BA8" w:rsidRDefault="00786C2F" w:rsidP="00786C2F">
      <w:pPr>
        <w:rPr>
          <w:rFonts w:ascii="Arial" w:hAnsi="Arial" w:cs="Arial"/>
          <w:sz w:val="24"/>
          <w:szCs w:val="24"/>
        </w:rPr>
      </w:pPr>
    </w:p>
    <w:p w14:paraId="07B1C013" w14:textId="40E3DAFF" w:rsidR="00DB0995" w:rsidRPr="00414BA8" w:rsidRDefault="00DB0995" w:rsidP="00786C2F">
      <w:pPr>
        <w:rPr>
          <w:rFonts w:ascii="Arial" w:hAnsi="Arial" w:cs="Arial"/>
          <w:sz w:val="24"/>
          <w:szCs w:val="24"/>
        </w:rPr>
      </w:pPr>
      <w:r w:rsidRPr="00414BA8">
        <w:rPr>
          <w:rFonts w:ascii="Arial" w:hAnsi="Arial" w:cs="Arial"/>
          <w:b/>
          <w:sz w:val="24"/>
          <w:szCs w:val="24"/>
        </w:rPr>
        <w:t>Campus Carry:</w:t>
      </w:r>
      <w:r w:rsidRPr="00414BA8">
        <w:rPr>
          <w:rFonts w:ascii="Arial" w:hAnsi="Arial" w:cs="Arial"/>
          <w:sz w:val="24"/>
          <w:szCs w:val="24"/>
        </w:rPr>
        <w:t xml:space="preserve">  Effective August 1, 2016, the Campus C</w:t>
      </w:r>
      <w:r w:rsidR="0094723A" w:rsidRPr="00414BA8">
        <w:rPr>
          <w:rFonts w:ascii="Arial" w:hAnsi="Arial" w:cs="Arial"/>
          <w:sz w:val="24"/>
          <w:szCs w:val="24"/>
        </w:rPr>
        <w:t>arry law</w:t>
      </w:r>
      <w:r w:rsidRPr="00414BA8">
        <w:rPr>
          <w:rFonts w:ascii="Arial" w:hAnsi="Arial" w:cs="Arial"/>
          <w:sz w:val="24"/>
          <w:szCs w:val="24"/>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414BA8">
          <w:rPr>
            <w:rStyle w:val="Hyperlink"/>
            <w:rFonts w:ascii="Arial" w:hAnsi="Arial" w:cs="Arial"/>
            <w:sz w:val="24"/>
            <w:szCs w:val="24"/>
          </w:rPr>
          <w:t>http://www.uta.edu/news/info/campus-carry/</w:t>
        </w:r>
      </w:hyperlink>
    </w:p>
    <w:p w14:paraId="09AE0F90" w14:textId="700FA2B3" w:rsidR="00DB0995" w:rsidRPr="00414BA8" w:rsidRDefault="00DB0995" w:rsidP="00786C2F">
      <w:pPr>
        <w:rPr>
          <w:rFonts w:ascii="Arial" w:hAnsi="Arial" w:cs="Arial"/>
          <w:sz w:val="24"/>
          <w:szCs w:val="24"/>
        </w:rPr>
      </w:pPr>
    </w:p>
    <w:p w14:paraId="60B1F61E" w14:textId="7AB7E39C" w:rsidR="00786C2F" w:rsidRPr="00414BA8" w:rsidRDefault="00786C2F" w:rsidP="00786C2F">
      <w:pPr>
        <w:autoSpaceDE w:val="0"/>
        <w:autoSpaceDN w:val="0"/>
        <w:adjustRightInd w:val="0"/>
        <w:rPr>
          <w:rFonts w:ascii="Arial" w:hAnsi="Arial" w:cs="Arial"/>
          <w:sz w:val="24"/>
          <w:szCs w:val="24"/>
        </w:rPr>
      </w:pPr>
      <w:r w:rsidRPr="00414BA8">
        <w:rPr>
          <w:rFonts w:ascii="Arial" w:hAnsi="Arial" w:cs="Arial"/>
          <w:b/>
          <w:sz w:val="24"/>
          <w:szCs w:val="24"/>
        </w:rPr>
        <w:t xml:space="preserve">Student Feedback Survey: </w:t>
      </w:r>
      <w:r w:rsidRPr="00414BA8">
        <w:rPr>
          <w:rFonts w:ascii="Arial" w:hAnsi="Arial" w:cs="Arial"/>
          <w:bCs/>
          <w:sz w:val="24"/>
          <w:szCs w:val="24"/>
        </w:rPr>
        <w:t xml:space="preserve">At the end of each term, students enrolled in </w:t>
      </w:r>
      <w:r w:rsidR="003D5A87" w:rsidRPr="00414BA8">
        <w:rPr>
          <w:rFonts w:ascii="Arial" w:hAnsi="Arial" w:cs="Arial"/>
          <w:bCs/>
          <w:sz w:val="24"/>
          <w:szCs w:val="24"/>
        </w:rPr>
        <w:t xml:space="preserve">face-to-face and online </w:t>
      </w:r>
      <w:r w:rsidRPr="00414BA8">
        <w:rPr>
          <w:rFonts w:ascii="Arial" w:hAnsi="Arial" w:cs="Arial"/>
          <w:bCs/>
          <w:sz w:val="24"/>
          <w:szCs w:val="24"/>
        </w:rPr>
        <w:t xml:space="preserve">classes categorized as “lecture,” “seminar,” or “laboratory” </w:t>
      </w:r>
      <w:r w:rsidR="003D5A87" w:rsidRPr="00414BA8">
        <w:rPr>
          <w:rFonts w:ascii="Arial" w:hAnsi="Arial" w:cs="Arial"/>
          <w:bCs/>
          <w:sz w:val="24"/>
          <w:szCs w:val="24"/>
        </w:rPr>
        <w:t>are</w:t>
      </w:r>
      <w:r w:rsidRPr="00414BA8">
        <w:rPr>
          <w:rFonts w:ascii="Arial" w:hAnsi="Arial" w:cs="Arial"/>
          <w:bCs/>
          <w:sz w:val="24"/>
          <w:szCs w:val="24"/>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414BA8">
        <w:rPr>
          <w:rFonts w:ascii="Arial" w:hAnsi="Arial" w:cs="Arial"/>
          <w:bCs/>
          <w:sz w:val="24"/>
          <w:szCs w:val="24"/>
        </w:rPr>
        <w:t xml:space="preserve">via the </w:t>
      </w:r>
      <w:r w:rsidRPr="00414BA8">
        <w:rPr>
          <w:rFonts w:ascii="Arial" w:hAnsi="Arial" w:cs="Arial"/>
          <w:bCs/>
          <w:sz w:val="24"/>
          <w:szCs w:val="24"/>
        </w:rPr>
        <w:t xml:space="preserve">SFS database is aggregated with that of other students enrolled in the course. </w:t>
      </w:r>
      <w:r w:rsidR="003D5A87" w:rsidRPr="00414BA8">
        <w:rPr>
          <w:rFonts w:ascii="Arial" w:hAnsi="Arial" w:cs="Arial"/>
          <w:bCs/>
          <w:sz w:val="24"/>
          <w:szCs w:val="24"/>
        </w:rPr>
        <w:t xml:space="preserve"> Students’ anonymity will be protected to the extent that the law allows. </w:t>
      </w:r>
      <w:r w:rsidRPr="00414BA8">
        <w:rPr>
          <w:rFonts w:ascii="Arial" w:hAnsi="Arial" w:cs="Arial"/>
          <w:bCs/>
          <w:sz w:val="24"/>
          <w:szCs w:val="24"/>
        </w:rPr>
        <w:t>UT Arlington’s effort to solicit, gather, tabulate, and publish student feedback is required by state law</w:t>
      </w:r>
      <w:r w:rsidR="003D5A87" w:rsidRPr="00414BA8">
        <w:rPr>
          <w:rFonts w:ascii="Arial" w:hAnsi="Arial" w:cs="Arial"/>
          <w:bCs/>
          <w:sz w:val="24"/>
          <w:szCs w:val="24"/>
        </w:rPr>
        <w:t xml:space="preserve"> and aggregate results are posted online. Data from SFS is also used for faculty and program evaluations. </w:t>
      </w:r>
      <w:r w:rsidRPr="00414BA8">
        <w:rPr>
          <w:rFonts w:ascii="Arial" w:hAnsi="Arial" w:cs="Arial"/>
          <w:bCs/>
          <w:sz w:val="24"/>
          <w:szCs w:val="24"/>
        </w:rPr>
        <w:t xml:space="preserve">For more information, visit </w:t>
      </w:r>
      <w:hyperlink r:id="rId26" w:history="1">
        <w:r w:rsidRPr="00414BA8">
          <w:rPr>
            <w:rStyle w:val="Hyperlink"/>
            <w:rFonts w:ascii="Arial" w:hAnsi="Arial" w:cs="Arial"/>
            <w:bCs/>
            <w:sz w:val="24"/>
            <w:szCs w:val="24"/>
          </w:rPr>
          <w:t>http://www.uta.edu/sfs</w:t>
        </w:r>
      </w:hyperlink>
      <w:r w:rsidRPr="00414BA8">
        <w:rPr>
          <w:rFonts w:ascii="Arial" w:hAnsi="Arial" w:cs="Arial"/>
          <w:bCs/>
          <w:sz w:val="24"/>
          <w:szCs w:val="24"/>
        </w:rPr>
        <w:t>.</w:t>
      </w:r>
    </w:p>
    <w:p w14:paraId="263BD89B" w14:textId="77777777" w:rsidR="00786C2F" w:rsidRPr="00414BA8" w:rsidRDefault="00786C2F" w:rsidP="00786C2F">
      <w:pPr>
        <w:rPr>
          <w:rFonts w:ascii="Arial" w:hAnsi="Arial" w:cs="Arial"/>
          <w:b/>
          <w:bCs/>
          <w:sz w:val="24"/>
          <w:szCs w:val="24"/>
        </w:rPr>
      </w:pPr>
    </w:p>
    <w:p w14:paraId="60F187E0" w14:textId="54E8BD5D" w:rsidR="00786C2F" w:rsidRPr="00414BA8" w:rsidRDefault="00786C2F" w:rsidP="00786C2F">
      <w:pPr>
        <w:rPr>
          <w:rFonts w:ascii="Arial" w:hAnsi="Arial" w:cs="Arial"/>
          <w:sz w:val="24"/>
          <w:szCs w:val="24"/>
        </w:rPr>
      </w:pPr>
      <w:r w:rsidRPr="00414BA8">
        <w:rPr>
          <w:rFonts w:ascii="Arial" w:hAnsi="Arial" w:cs="Arial"/>
          <w:b/>
          <w:bCs/>
          <w:sz w:val="24"/>
          <w:szCs w:val="24"/>
        </w:rPr>
        <w:t>Final Review Week:</w:t>
      </w:r>
      <w:r w:rsidR="003D5A87" w:rsidRPr="00414BA8">
        <w:rPr>
          <w:rFonts w:ascii="Arial" w:hAnsi="Arial" w:cs="Arial"/>
          <w:b/>
          <w:bCs/>
          <w:sz w:val="24"/>
          <w:szCs w:val="24"/>
        </w:rPr>
        <w:t xml:space="preserve"> </w:t>
      </w:r>
      <w:r w:rsidR="003D5A87" w:rsidRPr="00414BA8">
        <w:rPr>
          <w:rFonts w:ascii="Arial" w:hAnsi="Arial" w:cs="Arial"/>
          <w:bCs/>
          <w:sz w:val="24"/>
          <w:szCs w:val="24"/>
        </w:rPr>
        <w:t>for semester-long courses</w:t>
      </w:r>
      <w:r w:rsidR="003D5A87" w:rsidRPr="00414BA8">
        <w:rPr>
          <w:rFonts w:ascii="Arial" w:hAnsi="Arial" w:cs="Arial"/>
          <w:b/>
          <w:bCs/>
          <w:sz w:val="24"/>
          <w:szCs w:val="24"/>
        </w:rPr>
        <w:t>,</w:t>
      </w:r>
      <w:r w:rsidR="00A85FC4" w:rsidRPr="00414BA8">
        <w:rPr>
          <w:rFonts w:ascii="Arial" w:hAnsi="Arial" w:cs="Arial"/>
          <w:b/>
          <w:bCs/>
          <w:sz w:val="24"/>
          <w:szCs w:val="24"/>
        </w:rPr>
        <w:t xml:space="preserve"> </w:t>
      </w:r>
      <w:r w:rsidR="003D5A87" w:rsidRPr="00414BA8">
        <w:rPr>
          <w:rFonts w:ascii="Arial" w:hAnsi="Arial" w:cs="Arial"/>
          <w:bCs/>
          <w:sz w:val="24"/>
          <w:szCs w:val="24"/>
        </w:rPr>
        <w:t>a</w:t>
      </w:r>
      <w:r w:rsidRPr="00414BA8">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14BA8">
        <w:rPr>
          <w:rFonts w:ascii="Arial" w:hAnsi="Arial" w:cs="Arial"/>
          <w:i/>
          <w:sz w:val="24"/>
          <w:szCs w:val="24"/>
        </w:rPr>
        <w:t>unless specified in the class syllabus</w:t>
      </w:r>
      <w:r w:rsidRPr="00414BA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414BA8" w:rsidRDefault="00786C2F" w:rsidP="00786C2F">
      <w:pPr>
        <w:rPr>
          <w:rFonts w:ascii="Arial" w:hAnsi="Arial" w:cs="Arial"/>
          <w:sz w:val="24"/>
          <w:szCs w:val="24"/>
        </w:rPr>
      </w:pPr>
    </w:p>
    <w:p w14:paraId="593DE93C" w14:textId="01BAB234" w:rsidR="00805DDE" w:rsidRPr="00414BA8" w:rsidRDefault="00786C2F" w:rsidP="00F162AA">
      <w:pPr>
        <w:rPr>
          <w:rFonts w:ascii="Arial" w:hAnsi="Arial" w:cs="Arial"/>
          <w:sz w:val="24"/>
          <w:szCs w:val="24"/>
        </w:rPr>
      </w:pPr>
      <w:r w:rsidRPr="00414BA8">
        <w:rPr>
          <w:rFonts w:ascii="Arial" w:hAnsi="Arial" w:cs="Arial"/>
          <w:b/>
          <w:bCs/>
          <w:sz w:val="24"/>
          <w:szCs w:val="24"/>
        </w:rPr>
        <w:t>Emergency Exit Procedures:</w:t>
      </w:r>
      <w:r w:rsidRPr="00414BA8">
        <w:rPr>
          <w:rFonts w:ascii="Arial" w:hAnsi="Arial" w:cs="Arial"/>
          <w:bCs/>
          <w:sz w:val="24"/>
          <w:szCs w:val="24"/>
        </w:rPr>
        <w:t xml:space="preserve"> </w:t>
      </w:r>
      <w:r w:rsidRPr="00414BA8">
        <w:rPr>
          <w:rFonts w:ascii="Arial" w:hAnsi="Arial" w:cs="Arial"/>
          <w:sz w:val="24"/>
          <w:szCs w:val="24"/>
        </w:rPr>
        <w:t xml:space="preserve">Should we experience an emergency event that requires us to vacate the building, students should exit the room and move toward the nearest exit, which is located </w:t>
      </w:r>
      <w:r w:rsidR="00EA3ECA" w:rsidRPr="00414BA8">
        <w:rPr>
          <w:rFonts w:ascii="Arial" w:hAnsi="Arial" w:cs="Arial"/>
          <w:sz w:val="24"/>
          <w:szCs w:val="24"/>
        </w:rPr>
        <w:t xml:space="preserve">on either end of the hallway. </w:t>
      </w:r>
      <w:r w:rsidRPr="00414BA8">
        <w:rPr>
          <w:rFonts w:ascii="Arial" w:hAnsi="Arial" w:cs="Arial"/>
          <w:sz w:val="24"/>
          <w:szCs w:val="24"/>
        </w:rPr>
        <w:t xml:space="preserve">When exiting the building during an emergency, one should never take an elevator but should use the stairwells. Faculty </w:t>
      </w:r>
      <w:r w:rsidRPr="00414BA8">
        <w:rPr>
          <w:rFonts w:ascii="Arial" w:hAnsi="Arial" w:cs="Arial"/>
          <w:sz w:val="24"/>
          <w:szCs w:val="24"/>
        </w:rPr>
        <w:lastRenderedPageBreak/>
        <w:t>members and instructional staff will assist students in selecting the safest route for evacuation and will make arrangements to assist individuals with disabilities.</w:t>
      </w:r>
    </w:p>
    <w:p w14:paraId="5E981628" w14:textId="62F78CC4" w:rsidR="00805DDE" w:rsidRPr="00414BA8" w:rsidRDefault="00413836" w:rsidP="00F162AA">
      <w:pPr>
        <w:rPr>
          <w:rFonts w:ascii="Arial" w:hAnsi="Arial" w:cs="Arial"/>
          <w:color w:val="0000FF"/>
          <w:sz w:val="24"/>
          <w:szCs w:val="24"/>
          <w:u w:val="single"/>
        </w:rPr>
      </w:pPr>
      <w:r>
        <w:rPr>
          <w:rFonts w:ascii="Arial" w:hAnsi="Arial" w:cs="Arial"/>
          <w:sz w:val="24"/>
          <w:szCs w:val="24"/>
        </w:rPr>
        <w:br/>
      </w:r>
      <w:r w:rsidR="00805DDE" w:rsidRPr="00414BA8">
        <w:rPr>
          <w:rFonts w:ascii="Arial" w:hAnsi="Arial" w:cs="Arial"/>
          <w:sz w:val="24"/>
          <w:szCs w:val="24"/>
        </w:rPr>
        <w:t xml:space="preserve">Students should also subscribe to the MavAlert system </w:t>
      </w:r>
      <w:r w:rsidR="00A85FC4" w:rsidRPr="00414BA8">
        <w:rPr>
          <w:rFonts w:ascii="Arial" w:hAnsi="Arial" w:cs="Arial"/>
          <w:sz w:val="24"/>
          <w:szCs w:val="24"/>
        </w:rPr>
        <w:t xml:space="preserve">that </w:t>
      </w:r>
      <w:r w:rsidR="00805DDE" w:rsidRPr="00414BA8">
        <w:rPr>
          <w:rFonts w:ascii="Arial" w:hAnsi="Arial" w:cs="Arial"/>
          <w:sz w:val="24"/>
          <w:szCs w:val="24"/>
        </w:rPr>
        <w:t>will send information in case of an emergency to their cell phones</w:t>
      </w:r>
      <w:r w:rsidR="007E422D" w:rsidRPr="00414BA8">
        <w:rPr>
          <w:rFonts w:ascii="Arial" w:hAnsi="Arial" w:cs="Arial"/>
          <w:sz w:val="24"/>
          <w:szCs w:val="24"/>
        </w:rPr>
        <w:t xml:space="preserve"> or email accounts</w:t>
      </w:r>
      <w:r w:rsidR="00805DDE" w:rsidRPr="00414BA8">
        <w:rPr>
          <w:rFonts w:ascii="Arial" w:hAnsi="Arial" w:cs="Arial"/>
          <w:sz w:val="24"/>
          <w:szCs w:val="24"/>
        </w:rPr>
        <w:t xml:space="preserve">. Anyone can subscribe at </w:t>
      </w:r>
      <w:hyperlink r:id="rId27" w:history="1">
        <w:r w:rsidR="007E422D" w:rsidRPr="00414BA8">
          <w:rPr>
            <w:rStyle w:val="Hyperlink"/>
            <w:rFonts w:ascii="Arial" w:hAnsi="Arial" w:cs="Arial"/>
            <w:sz w:val="24"/>
            <w:szCs w:val="24"/>
          </w:rPr>
          <w:t>https://mavalert.uta.edu/</w:t>
        </w:r>
      </w:hyperlink>
      <w:r w:rsidR="007E422D" w:rsidRPr="00414BA8">
        <w:rPr>
          <w:rFonts w:ascii="Arial" w:hAnsi="Arial" w:cs="Arial"/>
          <w:color w:val="FF0000"/>
          <w:sz w:val="24"/>
          <w:szCs w:val="24"/>
        </w:rPr>
        <w:t xml:space="preserve"> </w:t>
      </w:r>
      <w:r w:rsidR="007E422D" w:rsidRPr="00414BA8">
        <w:rPr>
          <w:rFonts w:ascii="Arial" w:hAnsi="Arial" w:cs="Arial"/>
          <w:sz w:val="24"/>
          <w:szCs w:val="24"/>
        </w:rPr>
        <w:t>or</w:t>
      </w:r>
      <w:r w:rsidR="007E422D" w:rsidRPr="00414BA8">
        <w:rPr>
          <w:rFonts w:ascii="Arial" w:hAnsi="Arial" w:cs="Arial"/>
          <w:color w:val="FF0000"/>
          <w:sz w:val="24"/>
          <w:szCs w:val="24"/>
        </w:rPr>
        <w:t xml:space="preserve"> </w:t>
      </w:r>
      <w:hyperlink r:id="rId28" w:history="1">
        <w:r w:rsidR="007E422D" w:rsidRPr="00414BA8">
          <w:rPr>
            <w:rStyle w:val="Hyperlink"/>
            <w:rFonts w:ascii="Arial" w:hAnsi="Arial" w:cs="Arial"/>
            <w:sz w:val="24"/>
            <w:szCs w:val="24"/>
          </w:rPr>
          <w:t>https://mavalert.uta.edu/register.php</w:t>
        </w:r>
      </w:hyperlink>
      <w:r w:rsidR="00414BA8" w:rsidRPr="00414BA8">
        <w:rPr>
          <w:rStyle w:val="Hyperlink"/>
          <w:rFonts w:ascii="Arial" w:hAnsi="Arial" w:cs="Arial"/>
          <w:sz w:val="24"/>
          <w:szCs w:val="24"/>
        </w:rPr>
        <w:br/>
      </w:r>
      <w:r w:rsidR="00414BA8" w:rsidRPr="00414BA8">
        <w:rPr>
          <w:rStyle w:val="Hyperlink"/>
          <w:rFonts w:ascii="Arial" w:hAnsi="Arial" w:cs="Arial"/>
          <w:sz w:val="24"/>
          <w:szCs w:val="24"/>
        </w:rPr>
        <w:br/>
      </w:r>
      <w:r w:rsidR="0030480F" w:rsidRPr="00414BA8">
        <w:rPr>
          <w:rFonts w:ascii="Arial" w:hAnsi="Arial" w:cs="Arial"/>
          <w:b/>
          <w:sz w:val="24"/>
          <w:szCs w:val="24"/>
        </w:rPr>
        <w:t>Emergency Phone Numbers:</w:t>
      </w:r>
      <w:r w:rsidR="0030480F" w:rsidRPr="00414BA8">
        <w:rPr>
          <w:rFonts w:ascii="Arial" w:hAnsi="Arial" w:cs="Arial"/>
          <w:bCs/>
          <w:sz w:val="24"/>
          <w:szCs w:val="24"/>
        </w:rPr>
        <w:t xml:space="preserve"> In case of an on-campus emergency, call the UT Arlington Police Department at </w:t>
      </w:r>
      <w:r w:rsidR="0030480F" w:rsidRPr="00414BA8">
        <w:rPr>
          <w:rFonts w:ascii="Arial" w:hAnsi="Arial" w:cs="Arial"/>
          <w:b/>
          <w:sz w:val="24"/>
          <w:szCs w:val="24"/>
        </w:rPr>
        <w:t>817-272-3003</w:t>
      </w:r>
      <w:r w:rsidR="0030480F" w:rsidRPr="00414BA8">
        <w:rPr>
          <w:rFonts w:ascii="Arial" w:hAnsi="Arial" w:cs="Arial"/>
          <w:bCs/>
          <w:sz w:val="24"/>
          <w:szCs w:val="24"/>
        </w:rPr>
        <w:t xml:space="preserve"> (non-campus phone), </w:t>
      </w:r>
      <w:r w:rsidR="0030480F" w:rsidRPr="00414BA8">
        <w:rPr>
          <w:rFonts w:ascii="Arial" w:hAnsi="Arial" w:cs="Arial"/>
          <w:b/>
          <w:sz w:val="24"/>
          <w:szCs w:val="24"/>
        </w:rPr>
        <w:t>2-3003</w:t>
      </w:r>
      <w:r w:rsidR="0030480F" w:rsidRPr="00414BA8">
        <w:rPr>
          <w:rFonts w:ascii="Arial" w:hAnsi="Arial" w:cs="Arial"/>
          <w:bCs/>
          <w:sz w:val="24"/>
          <w:szCs w:val="24"/>
        </w:rPr>
        <w:t xml:space="preserve"> (campus phone). You may also dial 911. Non-emergency number 817-272-3381</w:t>
      </w:r>
    </w:p>
    <w:p w14:paraId="156D8EE6" w14:textId="77777777" w:rsidR="00786C2F" w:rsidRPr="00414BA8" w:rsidRDefault="00786C2F" w:rsidP="00786C2F">
      <w:pPr>
        <w:rPr>
          <w:rFonts w:ascii="Arial" w:hAnsi="Arial" w:cs="Arial"/>
          <w:color w:val="FF0000"/>
          <w:sz w:val="24"/>
          <w:szCs w:val="24"/>
        </w:rPr>
      </w:pPr>
    </w:p>
    <w:p w14:paraId="73F6BE24" w14:textId="1A44A36C" w:rsidR="007E422D" w:rsidRPr="00414BA8" w:rsidRDefault="0016052E" w:rsidP="0016052E">
      <w:pPr>
        <w:rPr>
          <w:rFonts w:ascii="Arial" w:hAnsi="Arial" w:cs="Arial"/>
          <w:b/>
          <w:bCs/>
          <w:color w:val="0000FF"/>
          <w:sz w:val="24"/>
          <w:szCs w:val="24"/>
        </w:rPr>
      </w:pPr>
      <w:r w:rsidRPr="00414BA8">
        <w:rPr>
          <w:rFonts w:ascii="Arial" w:hAnsi="Arial" w:cs="Arial"/>
          <w:b/>
          <w:bCs/>
          <w:sz w:val="24"/>
          <w:szCs w:val="24"/>
        </w:rPr>
        <w:t>Student Support Services</w:t>
      </w:r>
      <w:r w:rsidRPr="00414BA8">
        <w:rPr>
          <w:rFonts w:ascii="Arial" w:hAnsi="Arial" w:cs="Arial"/>
          <w:sz w:val="24"/>
          <w:szCs w:val="24"/>
        </w:rPr>
        <w:t>:</w:t>
      </w:r>
      <w:r w:rsidR="005A39CA" w:rsidRPr="00414BA8">
        <w:rPr>
          <w:rFonts w:ascii="Arial" w:hAnsi="Arial" w:cs="Arial"/>
          <w:b/>
          <w:bCs/>
          <w:sz w:val="24"/>
          <w:szCs w:val="24"/>
        </w:rPr>
        <w:t xml:space="preserve"> </w:t>
      </w:r>
      <w:r w:rsidR="005A39CA" w:rsidRPr="00414BA8">
        <w:rPr>
          <w:rFonts w:ascii="Arial" w:hAnsi="Arial" w:cs="Arial"/>
          <w:bCs/>
          <w:sz w:val="24"/>
          <w:szCs w:val="24"/>
        </w:rPr>
        <w:t xml:space="preserve">UT </w:t>
      </w:r>
      <w:r w:rsidRPr="00414BA8">
        <w:rPr>
          <w:rFonts w:ascii="Arial" w:hAnsi="Arial" w:cs="Arial"/>
          <w:sz w:val="24"/>
          <w:szCs w:val="24"/>
        </w:rPr>
        <w:t xml:space="preserve">Arlington provides a variety of resources and programs designed to help students develop academic skills, deal with personal situations, and better understand concepts and information related to their courses. </w:t>
      </w:r>
      <w:r w:rsidR="009E4D0C" w:rsidRPr="00414BA8">
        <w:rPr>
          <w:rFonts w:ascii="Arial" w:hAnsi="Arial" w:cs="Arial"/>
          <w:sz w:val="24"/>
          <w:szCs w:val="24"/>
        </w:rPr>
        <w:t>R</w:t>
      </w:r>
      <w:r w:rsidRPr="00414BA8">
        <w:rPr>
          <w:rFonts w:ascii="Arial" w:hAnsi="Arial" w:cs="Arial"/>
          <w:sz w:val="24"/>
          <w:szCs w:val="24"/>
        </w:rPr>
        <w:t xml:space="preserve">esources include </w:t>
      </w:r>
      <w:hyperlink r:id="rId29" w:history="1">
        <w:r w:rsidRPr="00414BA8">
          <w:rPr>
            <w:rStyle w:val="Hyperlink"/>
            <w:rFonts w:ascii="Arial" w:hAnsi="Arial" w:cs="Arial"/>
            <w:sz w:val="24"/>
            <w:szCs w:val="24"/>
          </w:rPr>
          <w:t>tutoring</w:t>
        </w:r>
      </w:hyperlink>
      <w:r w:rsidRPr="00414BA8">
        <w:rPr>
          <w:rFonts w:ascii="Arial" w:hAnsi="Arial" w:cs="Arial"/>
          <w:sz w:val="24"/>
          <w:szCs w:val="24"/>
        </w:rPr>
        <w:t xml:space="preserve">, </w:t>
      </w:r>
      <w:hyperlink r:id="rId30" w:history="1">
        <w:r w:rsidRPr="00414BA8">
          <w:rPr>
            <w:rStyle w:val="Hyperlink"/>
            <w:rFonts w:ascii="Arial" w:hAnsi="Arial" w:cs="Arial"/>
            <w:sz w:val="24"/>
            <w:szCs w:val="24"/>
          </w:rPr>
          <w:t>major-based learning centers</w:t>
        </w:r>
      </w:hyperlink>
      <w:r w:rsidRPr="00414BA8">
        <w:rPr>
          <w:rFonts w:ascii="Arial" w:hAnsi="Arial" w:cs="Arial"/>
          <w:sz w:val="24"/>
          <w:szCs w:val="24"/>
        </w:rPr>
        <w:t>, developmental education</w:t>
      </w:r>
      <w:r w:rsidR="00531B24" w:rsidRPr="00414BA8">
        <w:rPr>
          <w:rFonts w:ascii="Arial" w:hAnsi="Arial" w:cs="Arial"/>
          <w:sz w:val="24"/>
          <w:szCs w:val="24"/>
        </w:rPr>
        <w:t xml:space="preserve">, </w:t>
      </w:r>
      <w:hyperlink r:id="rId31" w:history="1">
        <w:r w:rsidRPr="00414BA8">
          <w:rPr>
            <w:rStyle w:val="Hyperlink"/>
            <w:rFonts w:ascii="Arial" w:hAnsi="Arial" w:cs="Arial"/>
            <w:sz w:val="24"/>
            <w:szCs w:val="24"/>
          </w:rPr>
          <w:t>advising and mentoring</w:t>
        </w:r>
      </w:hyperlink>
      <w:r w:rsidRPr="00414BA8">
        <w:rPr>
          <w:rFonts w:ascii="Arial" w:hAnsi="Arial" w:cs="Arial"/>
          <w:sz w:val="24"/>
          <w:szCs w:val="24"/>
        </w:rPr>
        <w:t xml:space="preserve">, personal counseling, and </w:t>
      </w:r>
      <w:hyperlink r:id="rId32" w:history="1">
        <w:r w:rsidRPr="00414BA8">
          <w:rPr>
            <w:rStyle w:val="Hyperlink"/>
            <w:rFonts w:ascii="Arial" w:hAnsi="Arial" w:cs="Arial"/>
            <w:sz w:val="24"/>
            <w:szCs w:val="24"/>
          </w:rPr>
          <w:t>federally funded programs</w:t>
        </w:r>
      </w:hyperlink>
      <w:r w:rsidRPr="00414BA8">
        <w:rPr>
          <w:rFonts w:ascii="Arial" w:hAnsi="Arial" w:cs="Arial"/>
          <w:sz w:val="24"/>
          <w:szCs w:val="24"/>
        </w:rPr>
        <w:t>. For indiv</w:t>
      </w:r>
      <w:r w:rsidR="009E4D0C" w:rsidRPr="00414BA8">
        <w:rPr>
          <w:rFonts w:ascii="Arial" w:hAnsi="Arial" w:cs="Arial"/>
          <w:sz w:val="24"/>
          <w:szCs w:val="24"/>
        </w:rPr>
        <w:t>idualized referrals</w:t>
      </w:r>
      <w:r w:rsidRPr="00414BA8">
        <w:rPr>
          <w:rFonts w:ascii="Arial" w:hAnsi="Arial" w:cs="Arial"/>
          <w:sz w:val="24"/>
          <w:szCs w:val="24"/>
        </w:rPr>
        <w:t xml:space="preserve">, students </w:t>
      </w:r>
      <w:r w:rsidR="009E4D0C" w:rsidRPr="00414BA8">
        <w:rPr>
          <w:rFonts w:ascii="Arial" w:hAnsi="Arial" w:cs="Arial"/>
          <w:sz w:val="24"/>
          <w:szCs w:val="24"/>
        </w:rPr>
        <w:t>may</w:t>
      </w:r>
      <w:r w:rsidRPr="00414BA8">
        <w:rPr>
          <w:rFonts w:ascii="Arial" w:hAnsi="Arial" w:cs="Arial"/>
          <w:sz w:val="24"/>
          <w:szCs w:val="24"/>
        </w:rPr>
        <w:t xml:space="preserve"> </w:t>
      </w:r>
      <w:r w:rsidR="007B0CB6" w:rsidRPr="00414BA8">
        <w:rPr>
          <w:rFonts w:ascii="Arial" w:hAnsi="Arial" w:cs="Arial"/>
          <w:sz w:val="24"/>
          <w:szCs w:val="24"/>
        </w:rPr>
        <w:t>visit the reception desk at University College (Ransom Hall), call</w:t>
      </w:r>
      <w:r w:rsidRPr="00414BA8">
        <w:rPr>
          <w:rFonts w:ascii="Arial" w:hAnsi="Arial" w:cs="Arial"/>
          <w:sz w:val="24"/>
          <w:szCs w:val="24"/>
        </w:rPr>
        <w:t xml:space="preserve"> the Maverick R</w:t>
      </w:r>
      <w:r w:rsidR="009E4D0C" w:rsidRPr="00414BA8">
        <w:rPr>
          <w:rFonts w:ascii="Arial" w:hAnsi="Arial" w:cs="Arial"/>
          <w:sz w:val="24"/>
          <w:szCs w:val="24"/>
        </w:rPr>
        <w:t xml:space="preserve">esource Hotline </w:t>
      </w:r>
      <w:r w:rsidR="007B0CB6" w:rsidRPr="00414BA8">
        <w:rPr>
          <w:rFonts w:ascii="Arial" w:hAnsi="Arial" w:cs="Arial"/>
          <w:sz w:val="24"/>
          <w:szCs w:val="24"/>
        </w:rPr>
        <w:t>at 817-272-6107, send</w:t>
      </w:r>
      <w:r w:rsidR="009E4D0C" w:rsidRPr="00414BA8">
        <w:rPr>
          <w:rFonts w:ascii="Arial" w:hAnsi="Arial" w:cs="Arial"/>
          <w:sz w:val="24"/>
          <w:szCs w:val="24"/>
        </w:rPr>
        <w:t xml:space="preserve"> a message to </w:t>
      </w:r>
      <w:hyperlink r:id="rId33" w:history="1">
        <w:r w:rsidR="009E4D0C" w:rsidRPr="00414BA8">
          <w:rPr>
            <w:rStyle w:val="Hyperlink"/>
            <w:rFonts w:ascii="Arial" w:hAnsi="Arial" w:cs="Arial"/>
            <w:sz w:val="24"/>
            <w:szCs w:val="24"/>
          </w:rPr>
          <w:t>resources@uta.edu</w:t>
        </w:r>
      </w:hyperlink>
      <w:r w:rsidR="009E4D0C" w:rsidRPr="00414BA8">
        <w:rPr>
          <w:rFonts w:ascii="Arial" w:hAnsi="Arial" w:cs="Arial"/>
          <w:sz w:val="24"/>
          <w:szCs w:val="24"/>
        </w:rPr>
        <w:t xml:space="preserve">, </w:t>
      </w:r>
      <w:r w:rsidRPr="00414BA8">
        <w:rPr>
          <w:rFonts w:ascii="Arial" w:hAnsi="Arial" w:cs="Arial"/>
          <w:sz w:val="24"/>
          <w:szCs w:val="24"/>
        </w:rPr>
        <w:t xml:space="preserve">or </w:t>
      </w:r>
      <w:r w:rsidR="007B0CB6" w:rsidRPr="00414BA8">
        <w:rPr>
          <w:rFonts w:ascii="Arial" w:hAnsi="Arial" w:cs="Arial"/>
          <w:sz w:val="24"/>
          <w:szCs w:val="24"/>
        </w:rPr>
        <w:t>view the information at</w:t>
      </w:r>
      <w:r w:rsidR="0018144B" w:rsidRPr="00414BA8">
        <w:rPr>
          <w:rFonts w:ascii="Arial" w:hAnsi="Arial" w:cs="Arial"/>
          <w:sz w:val="24"/>
          <w:szCs w:val="24"/>
        </w:rPr>
        <w:t xml:space="preserve"> </w:t>
      </w:r>
      <w:hyperlink r:id="rId34" w:history="1">
        <w:r w:rsidR="00913511" w:rsidRPr="00414BA8">
          <w:rPr>
            <w:rStyle w:val="Hyperlink"/>
            <w:rFonts w:ascii="Arial" w:hAnsi="Arial" w:cs="Arial"/>
            <w:sz w:val="24"/>
            <w:szCs w:val="24"/>
          </w:rPr>
          <w:t>http://www.uta.edu/universitycollege/resources/index.php</w:t>
        </w:r>
      </w:hyperlink>
      <w:r w:rsidR="0018144B" w:rsidRPr="00414BA8">
        <w:rPr>
          <w:rFonts w:ascii="Arial" w:hAnsi="Arial" w:cs="Arial"/>
          <w:sz w:val="24"/>
          <w:szCs w:val="24"/>
        </w:rPr>
        <w:t>.</w:t>
      </w:r>
    </w:p>
    <w:p w14:paraId="5BE9588C" w14:textId="77777777" w:rsidR="007E422D" w:rsidRPr="00414BA8" w:rsidRDefault="007E422D" w:rsidP="0016052E">
      <w:pPr>
        <w:rPr>
          <w:rFonts w:ascii="Arial" w:hAnsi="Arial" w:cs="Arial"/>
          <w:bCs/>
          <w:color w:val="0000FF"/>
          <w:sz w:val="24"/>
          <w:szCs w:val="24"/>
        </w:rPr>
      </w:pPr>
    </w:p>
    <w:p w14:paraId="53F19EDC" w14:textId="15EB07EF" w:rsidR="005F1354" w:rsidRPr="00414BA8" w:rsidRDefault="005F1354" w:rsidP="005F1354">
      <w:pPr>
        <w:rPr>
          <w:rFonts w:ascii="Arial" w:hAnsi="Arial" w:cs="Arial"/>
          <w:color w:val="0000FF"/>
          <w:sz w:val="24"/>
          <w:szCs w:val="24"/>
        </w:rPr>
      </w:pPr>
      <w:r w:rsidRPr="00414BA8">
        <w:rPr>
          <w:rFonts w:ascii="Arial" w:hAnsi="Arial" w:cs="Arial"/>
          <w:b/>
          <w:bCs/>
          <w:sz w:val="24"/>
          <w:szCs w:val="24"/>
        </w:rPr>
        <w:t>University Tutorial &amp; Supplemental Instruction</w:t>
      </w:r>
      <w:r w:rsidRPr="00414BA8">
        <w:rPr>
          <w:rFonts w:ascii="Arial" w:hAnsi="Arial" w:cs="Arial"/>
          <w:sz w:val="24"/>
          <w:szCs w:val="24"/>
        </w:rPr>
        <w:t xml:space="preserve"> (Ransom Hall 205): UTSI offers a variety of academic support services for undergraduate students, including: 60 minute one-on-one </w:t>
      </w:r>
      <w:hyperlink r:id="rId35" w:history="1">
        <w:r w:rsidRPr="00414BA8">
          <w:rPr>
            <w:rStyle w:val="Hyperlink"/>
            <w:rFonts w:ascii="Arial" w:hAnsi="Arial" w:cs="Arial"/>
            <w:sz w:val="24"/>
            <w:szCs w:val="24"/>
          </w:rPr>
          <w:t>tutoring</w:t>
        </w:r>
      </w:hyperlink>
      <w:r w:rsidRPr="00414BA8">
        <w:rPr>
          <w:rFonts w:ascii="Arial" w:hAnsi="Arial" w:cs="Arial"/>
          <w:color w:val="0000FF"/>
          <w:sz w:val="24"/>
          <w:szCs w:val="24"/>
        </w:rPr>
        <w:t xml:space="preserve"> </w:t>
      </w:r>
      <w:r w:rsidRPr="00414BA8">
        <w:rPr>
          <w:rFonts w:ascii="Arial" w:hAnsi="Arial" w:cs="Arial"/>
          <w:sz w:val="24"/>
          <w:szCs w:val="24"/>
        </w:rPr>
        <w:t>sessions,</w:t>
      </w:r>
      <w:r w:rsidRPr="00414BA8">
        <w:rPr>
          <w:rFonts w:ascii="Arial" w:hAnsi="Arial" w:cs="Arial"/>
          <w:color w:val="0000FF"/>
          <w:sz w:val="24"/>
          <w:szCs w:val="24"/>
        </w:rPr>
        <w:t xml:space="preserve"> </w:t>
      </w:r>
      <w:hyperlink r:id="rId36" w:history="1">
        <w:r w:rsidRPr="00414BA8">
          <w:rPr>
            <w:rStyle w:val="Hyperlink"/>
            <w:rFonts w:ascii="Arial" w:hAnsi="Arial" w:cs="Arial"/>
            <w:sz w:val="24"/>
            <w:szCs w:val="24"/>
          </w:rPr>
          <w:t>Start Strong</w:t>
        </w:r>
      </w:hyperlink>
      <w:r w:rsidRPr="00414BA8">
        <w:rPr>
          <w:rFonts w:ascii="Arial" w:hAnsi="Arial" w:cs="Arial"/>
          <w:color w:val="0000FF"/>
          <w:sz w:val="24"/>
          <w:szCs w:val="24"/>
        </w:rPr>
        <w:t xml:space="preserve"> </w:t>
      </w:r>
      <w:r w:rsidRPr="00414BA8">
        <w:rPr>
          <w:rFonts w:ascii="Arial" w:hAnsi="Arial" w:cs="Arial"/>
          <w:sz w:val="24"/>
          <w:szCs w:val="24"/>
        </w:rPr>
        <w:t xml:space="preserve">Freshman tutoring program, and </w:t>
      </w:r>
      <w:hyperlink r:id="rId37" w:history="1">
        <w:r w:rsidRPr="00414BA8">
          <w:rPr>
            <w:rStyle w:val="Hyperlink"/>
            <w:rFonts w:ascii="Arial" w:hAnsi="Arial" w:cs="Arial"/>
            <w:sz w:val="24"/>
            <w:szCs w:val="24"/>
          </w:rPr>
          <w:t>Supplemental Instruction</w:t>
        </w:r>
      </w:hyperlink>
      <w:r w:rsidRPr="00414BA8">
        <w:rPr>
          <w:rFonts w:ascii="Arial" w:hAnsi="Arial" w:cs="Arial"/>
          <w:sz w:val="24"/>
          <w:szCs w:val="24"/>
        </w:rPr>
        <w:t xml:space="preserve">. Office hours are Monday-Friday 8:00am-5:00pm. For more information visit </w:t>
      </w:r>
      <w:hyperlink r:id="rId38" w:history="1">
        <w:r w:rsidRPr="00414BA8">
          <w:rPr>
            <w:rStyle w:val="Hyperlink"/>
            <w:rFonts w:ascii="Arial" w:hAnsi="Arial" w:cs="Arial"/>
            <w:sz w:val="24"/>
            <w:szCs w:val="24"/>
          </w:rPr>
          <w:t>www.uta.edu/utsi</w:t>
        </w:r>
      </w:hyperlink>
      <w:r w:rsidRPr="00414BA8">
        <w:rPr>
          <w:rFonts w:ascii="Arial" w:hAnsi="Arial" w:cs="Arial"/>
          <w:sz w:val="24"/>
          <w:szCs w:val="24"/>
        </w:rPr>
        <w:t xml:space="preserve"> or call 817-272-2617.</w:t>
      </w:r>
    </w:p>
    <w:p w14:paraId="374A1479" w14:textId="77777777" w:rsidR="005F1354" w:rsidRPr="00414BA8" w:rsidRDefault="005F1354" w:rsidP="00FE712D">
      <w:pPr>
        <w:rPr>
          <w:rFonts w:ascii="Arial" w:hAnsi="Arial" w:cs="Arial"/>
          <w:b/>
          <w:bCs/>
          <w:color w:val="0000FF"/>
          <w:sz w:val="24"/>
          <w:szCs w:val="24"/>
        </w:rPr>
      </w:pPr>
    </w:p>
    <w:p w14:paraId="59D80F51" w14:textId="170E4ED3" w:rsidR="007E422D" w:rsidRPr="00414BA8" w:rsidRDefault="007E422D" w:rsidP="00EF7D2F">
      <w:pPr>
        <w:rPr>
          <w:rFonts w:ascii="Arial" w:hAnsi="Arial" w:cs="Arial"/>
          <w:bCs/>
          <w:sz w:val="24"/>
          <w:szCs w:val="24"/>
        </w:rPr>
      </w:pPr>
      <w:r w:rsidRPr="00414BA8">
        <w:rPr>
          <w:rFonts w:ascii="Arial" w:hAnsi="Arial" w:cs="Arial"/>
          <w:b/>
          <w:bCs/>
          <w:sz w:val="24"/>
          <w:szCs w:val="24"/>
        </w:rPr>
        <w:t>The IDEAS Center (</w:t>
      </w:r>
      <w:r w:rsidRPr="00414BA8">
        <w:rPr>
          <w:rFonts w:ascii="Arial" w:hAnsi="Arial" w:cs="Arial"/>
          <w:bCs/>
          <w:sz w:val="24"/>
          <w:szCs w:val="24"/>
        </w:rPr>
        <w:t>2</w:t>
      </w:r>
      <w:r w:rsidRPr="00414BA8">
        <w:rPr>
          <w:rFonts w:ascii="Arial" w:hAnsi="Arial" w:cs="Arial"/>
          <w:bCs/>
          <w:sz w:val="24"/>
          <w:szCs w:val="24"/>
          <w:vertAlign w:val="superscript"/>
        </w:rPr>
        <w:t>nd</w:t>
      </w:r>
      <w:r w:rsidRPr="00414BA8">
        <w:rPr>
          <w:rFonts w:ascii="Arial" w:hAnsi="Arial" w:cs="Arial"/>
          <w:bCs/>
          <w:sz w:val="24"/>
          <w:szCs w:val="24"/>
        </w:rPr>
        <w:t xml:space="preserve"> Floor of Central Library) offers </w:t>
      </w:r>
      <w:r w:rsidR="00282400" w:rsidRPr="00414BA8">
        <w:rPr>
          <w:rFonts w:ascii="Arial" w:hAnsi="Arial" w:cs="Arial"/>
          <w:b/>
          <w:bCs/>
          <w:sz w:val="24"/>
          <w:szCs w:val="24"/>
        </w:rPr>
        <w:t>FREE</w:t>
      </w:r>
      <w:r w:rsidRPr="00414BA8">
        <w:rPr>
          <w:rFonts w:ascii="Arial" w:hAnsi="Arial" w:cs="Arial"/>
          <w:bCs/>
          <w:sz w:val="24"/>
          <w:szCs w:val="24"/>
        </w:rPr>
        <w:t xml:space="preserve"> tutoring to all students with a focus on transfer students, sophomores, veterans and others undergoing a transition to UT Arlington. </w:t>
      </w:r>
      <w:r w:rsidR="00282400" w:rsidRPr="00414BA8">
        <w:rPr>
          <w:rFonts w:ascii="Arial" w:hAnsi="Arial" w:cs="Arial"/>
          <w:bCs/>
          <w:sz w:val="24"/>
          <w:szCs w:val="24"/>
        </w:rPr>
        <w:t>Students can drop in, or check the</w:t>
      </w:r>
      <w:r w:rsidR="00FE712D" w:rsidRPr="00414BA8">
        <w:rPr>
          <w:rFonts w:ascii="Arial" w:hAnsi="Arial" w:cs="Arial"/>
          <w:bCs/>
          <w:sz w:val="24"/>
          <w:szCs w:val="24"/>
        </w:rPr>
        <w:t xml:space="preserve"> schedule </w:t>
      </w:r>
      <w:r w:rsidR="00282400" w:rsidRPr="00414BA8">
        <w:rPr>
          <w:rFonts w:ascii="Arial" w:hAnsi="Arial" w:cs="Arial"/>
          <w:bCs/>
          <w:sz w:val="24"/>
          <w:szCs w:val="24"/>
        </w:rPr>
        <w:t>of available</w:t>
      </w:r>
      <w:r w:rsidR="00FE712D" w:rsidRPr="00414BA8">
        <w:rPr>
          <w:rFonts w:ascii="Arial" w:hAnsi="Arial" w:cs="Arial"/>
          <w:bCs/>
          <w:sz w:val="24"/>
          <w:szCs w:val="24"/>
        </w:rPr>
        <w:t xml:space="preserve"> peer tutor</w:t>
      </w:r>
      <w:r w:rsidR="00282400" w:rsidRPr="00414BA8">
        <w:rPr>
          <w:rFonts w:ascii="Arial" w:hAnsi="Arial" w:cs="Arial"/>
          <w:bCs/>
          <w:sz w:val="24"/>
          <w:szCs w:val="24"/>
        </w:rPr>
        <w:t>s</w:t>
      </w:r>
      <w:r w:rsidR="00FE712D" w:rsidRPr="00414BA8">
        <w:rPr>
          <w:rFonts w:ascii="Arial" w:hAnsi="Arial" w:cs="Arial"/>
          <w:bCs/>
          <w:sz w:val="24"/>
          <w:szCs w:val="24"/>
        </w:rPr>
        <w:t xml:space="preserve"> </w:t>
      </w:r>
      <w:r w:rsidR="00282400" w:rsidRPr="00414BA8">
        <w:rPr>
          <w:rFonts w:ascii="Arial" w:hAnsi="Arial" w:cs="Arial"/>
          <w:bCs/>
          <w:sz w:val="24"/>
          <w:szCs w:val="24"/>
        </w:rPr>
        <w:t xml:space="preserve">at </w:t>
      </w:r>
      <w:hyperlink r:id="rId39" w:history="1">
        <w:r w:rsidR="00282400" w:rsidRPr="00414BA8">
          <w:rPr>
            <w:rStyle w:val="Hyperlink"/>
            <w:rFonts w:ascii="Arial" w:hAnsi="Arial" w:cs="Arial"/>
            <w:sz w:val="24"/>
            <w:szCs w:val="24"/>
          </w:rPr>
          <w:t>www.uta.edu/IDEAS</w:t>
        </w:r>
      </w:hyperlink>
      <w:r w:rsidR="00282400" w:rsidRPr="00414BA8">
        <w:rPr>
          <w:rFonts w:ascii="Arial" w:hAnsi="Arial" w:cs="Arial"/>
          <w:bCs/>
          <w:sz w:val="24"/>
          <w:szCs w:val="24"/>
        </w:rPr>
        <w:t>,</w:t>
      </w:r>
      <w:r w:rsidR="00FE712D" w:rsidRPr="00414BA8">
        <w:rPr>
          <w:rFonts w:ascii="Arial" w:hAnsi="Arial" w:cs="Arial"/>
          <w:bCs/>
          <w:sz w:val="24"/>
          <w:szCs w:val="24"/>
        </w:rPr>
        <w:t xml:space="preserve"> or call (817) 272-6593</w:t>
      </w:r>
      <w:r w:rsidR="0058772A" w:rsidRPr="00414BA8">
        <w:rPr>
          <w:rFonts w:ascii="Arial" w:hAnsi="Arial" w:cs="Arial"/>
          <w:bCs/>
          <w:sz w:val="24"/>
          <w:szCs w:val="24"/>
        </w:rPr>
        <w:t>.</w:t>
      </w:r>
    </w:p>
    <w:p w14:paraId="313B7E85" w14:textId="39226026" w:rsidR="00282400" w:rsidRPr="00414BA8" w:rsidRDefault="00282400" w:rsidP="00282400">
      <w:pPr>
        <w:spacing w:before="100" w:beforeAutospacing="1" w:after="100" w:afterAutospacing="1"/>
        <w:rPr>
          <w:rFonts w:ascii="Arial" w:hAnsi="Arial" w:cs="Arial"/>
          <w:sz w:val="24"/>
          <w:szCs w:val="24"/>
        </w:rPr>
      </w:pPr>
      <w:r w:rsidRPr="00414BA8">
        <w:rPr>
          <w:rFonts w:ascii="Arial" w:hAnsi="Arial" w:cs="Arial"/>
          <w:b/>
          <w:bCs/>
          <w:sz w:val="24"/>
          <w:szCs w:val="24"/>
        </w:rPr>
        <w:t>The English Writing Center (411LIBR)</w:t>
      </w:r>
      <w:r w:rsidRPr="00414BA8">
        <w:rPr>
          <w:rFonts w:ascii="Arial" w:hAnsi="Arial" w:cs="Arial"/>
          <w:sz w:val="24"/>
          <w:szCs w:val="24"/>
        </w:rPr>
        <w:t xml:space="preserve">: The Writing Center offers </w:t>
      </w:r>
      <w:r w:rsidRPr="00414BA8">
        <w:rPr>
          <w:rFonts w:ascii="Arial" w:hAnsi="Arial" w:cs="Arial"/>
          <w:b/>
          <w:sz w:val="24"/>
          <w:szCs w:val="24"/>
        </w:rPr>
        <w:t>FREE</w:t>
      </w:r>
      <w:r w:rsidRPr="00414BA8">
        <w:rPr>
          <w:rFonts w:ascii="Arial" w:hAnsi="Arial" w:cs="Arial"/>
          <w:sz w:val="24"/>
          <w:szCs w:val="24"/>
        </w:rPr>
        <w:t xml:space="preserve"> tutoring in 15-, 30-, 45-, and 60-minute face-to-face and online sessions to all UTA students on any phase of their UTA coursework. </w:t>
      </w:r>
      <w:r w:rsidR="002A6625" w:rsidRPr="00414BA8">
        <w:rPr>
          <w:rFonts w:ascii="Arial" w:hAnsi="Arial" w:cs="Arial"/>
          <w:sz w:val="24"/>
          <w:szCs w:val="24"/>
        </w:rPr>
        <w:br/>
      </w:r>
      <w:r w:rsidRPr="00414BA8">
        <w:rPr>
          <w:rFonts w:ascii="Arial" w:hAnsi="Arial" w:cs="Arial"/>
          <w:sz w:val="24"/>
          <w:szCs w:val="24"/>
        </w:rPr>
        <w:t xml:space="preserve">Register and make appointments online at </w:t>
      </w:r>
      <w:r w:rsidRPr="00414BA8">
        <w:rPr>
          <w:rFonts w:ascii="Arial" w:hAnsi="Arial" w:cs="Arial"/>
          <w:color w:val="0000FF"/>
          <w:sz w:val="24"/>
          <w:szCs w:val="24"/>
        </w:rPr>
        <w:t>https://uta.mywconline.com.</w:t>
      </w:r>
      <w:r w:rsidRPr="00414BA8">
        <w:rPr>
          <w:rFonts w:ascii="Arial" w:hAnsi="Arial" w:cs="Arial"/>
          <w:sz w:val="24"/>
          <w:szCs w:val="24"/>
        </w:rPr>
        <w:t xml:space="preserve"> </w:t>
      </w:r>
      <w:r w:rsidR="002A6625" w:rsidRPr="00414BA8">
        <w:rPr>
          <w:rFonts w:ascii="Arial" w:hAnsi="Arial" w:cs="Arial"/>
          <w:sz w:val="24"/>
          <w:szCs w:val="24"/>
        </w:rPr>
        <w:br/>
      </w:r>
      <w:r w:rsidRPr="00414BA8">
        <w:rPr>
          <w:rFonts w:ascii="Arial" w:hAnsi="Arial" w:cs="Arial"/>
          <w:sz w:val="24"/>
          <w:szCs w:val="24"/>
        </w:rPr>
        <w:t xml:space="preserve">Please see </w:t>
      </w:r>
      <w:hyperlink r:id="rId40" w:history="1">
        <w:r w:rsidRPr="00414BA8">
          <w:rPr>
            <w:rStyle w:val="Hyperlink"/>
            <w:rFonts w:ascii="Arial" w:hAnsi="Arial" w:cs="Arial"/>
            <w:sz w:val="24"/>
            <w:szCs w:val="24"/>
          </w:rPr>
          <w:t>www.uta.edu/owl</w:t>
        </w:r>
      </w:hyperlink>
      <w:r w:rsidRPr="00414BA8">
        <w:rPr>
          <w:rFonts w:ascii="Arial" w:hAnsi="Arial" w:cs="Arial"/>
          <w:sz w:val="24"/>
          <w:szCs w:val="24"/>
        </w:rPr>
        <w:t xml:space="preserve"> for detailed information on all our programs and services.</w:t>
      </w:r>
    </w:p>
    <w:p w14:paraId="16B8FC71" w14:textId="20286221" w:rsidR="00FE712D" w:rsidRPr="00414BA8" w:rsidRDefault="00FE712D" w:rsidP="00F162AA">
      <w:pPr>
        <w:spacing w:before="100" w:beforeAutospacing="1" w:after="100" w:afterAutospacing="1"/>
        <w:rPr>
          <w:rFonts w:ascii="Arial" w:hAnsi="Arial" w:cs="Arial"/>
          <w:sz w:val="24"/>
          <w:szCs w:val="24"/>
        </w:rPr>
      </w:pPr>
      <w:r w:rsidRPr="00414BA8">
        <w:rPr>
          <w:rFonts w:ascii="Arial" w:hAnsi="Arial" w:cs="Arial"/>
          <w:sz w:val="24"/>
          <w:szCs w:val="24"/>
        </w:rPr>
        <w:t>The Library’s 2</w:t>
      </w:r>
      <w:r w:rsidRPr="00414BA8">
        <w:rPr>
          <w:rFonts w:ascii="Arial" w:hAnsi="Arial" w:cs="Arial"/>
          <w:sz w:val="24"/>
          <w:szCs w:val="24"/>
          <w:vertAlign w:val="superscript"/>
        </w:rPr>
        <w:t>nd</w:t>
      </w:r>
      <w:r w:rsidRPr="00414BA8">
        <w:rPr>
          <w:rFonts w:ascii="Arial" w:hAnsi="Arial" w:cs="Arial"/>
          <w:sz w:val="24"/>
          <w:szCs w:val="24"/>
        </w:rPr>
        <w:t xml:space="preserve"> floor Academic Plaza offers students a central hub of support services, including IDEAS Center, University Advising Services, Transfer UTA and various college/school advising hours.</w:t>
      </w:r>
      <w:r w:rsidR="00AD3B99" w:rsidRPr="00414BA8">
        <w:rPr>
          <w:rFonts w:ascii="Arial" w:hAnsi="Arial" w:cs="Arial"/>
          <w:sz w:val="24"/>
          <w:szCs w:val="24"/>
        </w:rPr>
        <w:t xml:space="preserve"> </w:t>
      </w:r>
      <w:r w:rsidRPr="00414BA8">
        <w:rPr>
          <w:rFonts w:ascii="Arial" w:hAnsi="Arial" w:cs="Arial"/>
          <w:sz w:val="24"/>
          <w:szCs w:val="24"/>
        </w:rPr>
        <w:t xml:space="preserve">Services are available during the library’s hours of operation. </w:t>
      </w:r>
      <w:hyperlink r:id="rId41" w:history="1">
        <w:r w:rsidRPr="00414BA8">
          <w:rPr>
            <w:rStyle w:val="Hyperlink"/>
            <w:rFonts w:ascii="Arial" w:hAnsi="Arial" w:cs="Arial"/>
            <w:sz w:val="24"/>
            <w:szCs w:val="24"/>
          </w:rPr>
          <w:t>http://library.uta.edu/academic-plaza</w:t>
        </w:r>
      </w:hyperlink>
    </w:p>
    <w:p w14:paraId="18B97ADF" w14:textId="7AA10861" w:rsidR="005A079A" w:rsidRPr="00414BA8" w:rsidRDefault="00141EC6" w:rsidP="005A079A">
      <w:pPr>
        <w:tabs>
          <w:tab w:val="left" w:leader="dot" w:pos="3600"/>
        </w:tabs>
        <w:rPr>
          <w:rFonts w:ascii="Arial" w:hAnsi="Arial" w:cs="Arial"/>
          <w:sz w:val="24"/>
          <w:szCs w:val="24"/>
        </w:rPr>
      </w:pPr>
      <w:r w:rsidRPr="00414BA8">
        <w:rPr>
          <w:rFonts w:ascii="Arial" w:hAnsi="Arial" w:cs="Arial"/>
          <w:b/>
          <w:sz w:val="24"/>
          <w:szCs w:val="24"/>
        </w:rPr>
        <w:t>Librarian to Contact:</w:t>
      </w:r>
      <w:r w:rsidR="0091586E" w:rsidRPr="00414BA8">
        <w:rPr>
          <w:rFonts w:ascii="Arial" w:hAnsi="Arial" w:cs="Arial"/>
          <w:sz w:val="24"/>
          <w:szCs w:val="24"/>
        </w:rPr>
        <w:t xml:space="preserve"> </w:t>
      </w:r>
      <w:r w:rsidR="0035116E" w:rsidRPr="00414BA8">
        <w:rPr>
          <w:rFonts w:ascii="Arial" w:hAnsi="Arial" w:cs="Arial"/>
          <w:sz w:val="24"/>
          <w:szCs w:val="24"/>
        </w:rPr>
        <w:t xml:space="preserve">Michelle Reed </w:t>
      </w:r>
      <w:hyperlink r:id="rId42" w:history="1">
        <w:r w:rsidR="0035116E" w:rsidRPr="00414BA8">
          <w:rPr>
            <w:rStyle w:val="Hyperlink"/>
            <w:rFonts w:ascii="Arial" w:hAnsi="Arial" w:cs="Arial"/>
            <w:sz w:val="24"/>
            <w:szCs w:val="24"/>
          </w:rPr>
          <w:t>michelle.reed@uta.edu</w:t>
        </w:r>
      </w:hyperlink>
      <w:r w:rsidR="0035116E" w:rsidRPr="00414BA8">
        <w:rPr>
          <w:rFonts w:ascii="Arial" w:hAnsi="Arial" w:cs="Arial"/>
          <w:sz w:val="24"/>
          <w:szCs w:val="24"/>
        </w:rPr>
        <w:t xml:space="preserve"> </w:t>
      </w:r>
    </w:p>
    <w:p w14:paraId="1CFDEC95" w14:textId="5D85D809" w:rsidR="00D77B00" w:rsidRPr="00414BA8" w:rsidRDefault="00D77B00">
      <w:pPr>
        <w:rPr>
          <w:rFonts w:ascii="Arial" w:hAnsi="Arial" w:cs="Arial"/>
          <w:bCs/>
          <w:color w:val="0000FF"/>
          <w:sz w:val="24"/>
          <w:szCs w:val="24"/>
        </w:rPr>
      </w:pPr>
    </w:p>
    <w:p w14:paraId="0A3CDA49" w14:textId="01929D79" w:rsidR="00CF3FDC" w:rsidRPr="00414BA8" w:rsidRDefault="00CF3FDC" w:rsidP="00CF3FDC">
      <w:pPr>
        <w:pStyle w:val="Normal1"/>
        <w:rPr>
          <w:rFonts w:ascii="Arial" w:eastAsia="SimSun" w:hAnsi="Arial" w:cs="Arial"/>
          <w:lang w:eastAsia="zh-CN"/>
        </w:rPr>
      </w:pPr>
      <w:r w:rsidRPr="00414BA8">
        <w:rPr>
          <w:rFonts w:ascii="Arial" w:eastAsia="SimSun" w:hAnsi="Arial" w:cs="Arial"/>
          <w:color w:val="FF0000"/>
          <w:lang w:eastAsia="zh-CN"/>
        </w:rPr>
        <w:br w:type="column"/>
      </w:r>
      <w:r w:rsidR="001D058C" w:rsidRPr="00414BA8">
        <w:rPr>
          <w:rFonts w:ascii="Arial" w:eastAsia="SimSun" w:hAnsi="Arial" w:cs="Arial"/>
          <w:b/>
          <w:lang w:eastAsia="zh-CN"/>
        </w:rPr>
        <w:lastRenderedPageBreak/>
        <w:t>Course Schedule</w:t>
      </w:r>
    </w:p>
    <w:tbl>
      <w:tblPr>
        <w:tblStyle w:val="PlainTable5"/>
        <w:tblW w:w="0" w:type="auto"/>
        <w:tblInd w:w="-630" w:type="dxa"/>
        <w:tblLook w:val="0480" w:firstRow="0" w:lastRow="0" w:firstColumn="1" w:lastColumn="0" w:noHBand="0" w:noVBand="1"/>
      </w:tblPr>
      <w:tblGrid>
        <w:gridCol w:w="1615"/>
        <w:gridCol w:w="8167"/>
      </w:tblGrid>
      <w:tr w:rsidR="00CF3FDC" w:rsidRPr="00414BA8" w14:paraId="2AB15814"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22F89FD1" w14:textId="535DC3B7" w:rsidR="00CF3FDC" w:rsidRPr="00414BA8" w:rsidRDefault="00CF3FDC" w:rsidP="00CF3FDC">
            <w:pPr>
              <w:pStyle w:val="Normal1"/>
              <w:rPr>
                <w:rFonts w:ascii="Arial" w:hAnsi="Arial" w:cs="Arial"/>
              </w:rPr>
            </w:pPr>
            <w:r w:rsidRPr="00414BA8">
              <w:rPr>
                <w:rFonts w:ascii="Arial" w:hAnsi="Arial" w:cs="Arial"/>
                <w:b/>
              </w:rPr>
              <w:t>Week 1</w:t>
            </w:r>
            <w:r w:rsidRPr="00414BA8">
              <w:rPr>
                <w:rFonts w:ascii="Arial" w:hAnsi="Arial" w:cs="Arial"/>
              </w:rPr>
              <w:br/>
              <w:t>January 18</w:t>
            </w:r>
          </w:p>
        </w:tc>
        <w:tc>
          <w:tcPr>
            <w:tcW w:w="8167" w:type="dxa"/>
          </w:tcPr>
          <w:p w14:paraId="3717E4CD" w14:textId="36750E37" w:rsidR="00CF3FDC" w:rsidRPr="00414BA8" w:rsidRDefault="00CE4CAA"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554D62">
              <w:rPr>
                <w:rFonts w:ascii="Arial" w:hAnsi="Arial" w:cs="Arial"/>
              </w:rPr>
              <w:t>Overview</w:t>
            </w:r>
          </w:p>
        </w:tc>
      </w:tr>
      <w:tr w:rsidR="00CF3FDC" w:rsidRPr="00414BA8" w14:paraId="64DF34B6"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708CB54E" w14:textId="253F6209" w:rsidR="00CF3FDC" w:rsidRPr="00414BA8" w:rsidRDefault="00CF3FDC" w:rsidP="00CF3FDC">
            <w:pPr>
              <w:pStyle w:val="Normal1"/>
              <w:rPr>
                <w:rFonts w:ascii="Arial" w:hAnsi="Arial" w:cs="Arial"/>
              </w:rPr>
            </w:pPr>
            <w:r w:rsidRPr="00414BA8">
              <w:rPr>
                <w:rFonts w:ascii="Arial" w:hAnsi="Arial" w:cs="Arial"/>
                <w:b/>
              </w:rPr>
              <w:t>Week 2</w:t>
            </w:r>
            <w:r w:rsidRPr="00414BA8">
              <w:rPr>
                <w:rFonts w:ascii="Arial" w:hAnsi="Arial" w:cs="Arial"/>
                <w:b/>
              </w:rPr>
              <w:br/>
            </w:r>
            <w:r w:rsidRPr="00414BA8">
              <w:rPr>
                <w:rFonts w:ascii="Arial" w:hAnsi="Arial" w:cs="Arial"/>
              </w:rPr>
              <w:t>January 25</w:t>
            </w:r>
          </w:p>
        </w:tc>
        <w:tc>
          <w:tcPr>
            <w:tcW w:w="8167" w:type="dxa"/>
          </w:tcPr>
          <w:p w14:paraId="61145A75" w14:textId="27E1E931" w:rsidR="00CF3FDC" w:rsidRPr="00414BA8" w:rsidRDefault="001139B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D71B09" w:rsidRPr="00414BA8">
              <w:rPr>
                <w:rFonts w:ascii="Arial" w:hAnsi="Arial" w:cs="Arial"/>
              </w:rPr>
              <w:t>General pre</w:t>
            </w:r>
            <w:bookmarkStart w:id="2" w:name="_GoBack"/>
            <w:bookmarkEnd w:id="2"/>
            <w:r w:rsidR="00417EA4" w:rsidRPr="00414BA8">
              <w:rPr>
                <w:rFonts w:ascii="Arial" w:hAnsi="Arial" w:cs="Arial"/>
              </w:rPr>
              <w:t>puberty</w:t>
            </w:r>
            <w:r w:rsidR="00D71B09" w:rsidRPr="00414BA8">
              <w:rPr>
                <w:rFonts w:ascii="Arial" w:hAnsi="Arial" w:cs="Arial"/>
              </w:rPr>
              <w:t xml:space="preserve"> development</w:t>
            </w:r>
            <w:r w:rsidRPr="00414BA8">
              <w:rPr>
                <w:rFonts w:ascii="Arial" w:hAnsi="Arial" w:cs="Arial"/>
                <w:b/>
              </w:rPr>
              <w:br/>
              <w:t xml:space="preserve">Due: </w:t>
            </w:r>
            <w:r w:rsidRPr="00414BA8">
              <w:rPr>
                <w:rFonts w:ascii="Arial" w:hAnsi="Arial" w:cs="Arial"/>
              </w:rPr>
              <w:t>Service Learning Assignment</w:t>
            </w:r>
          </w:p>
        </w:tc>
      </w:tr>
      <w:tr w:rsidR="00CF3FDC" w:rsidRPr="00414BA8" w14:paraId="0BBCB8EB"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61F60DC5" w14:textId="04EC89E9" w:rsidR="00CF3FDC" w:rsidRPr="00414BA8" w:rsidRDefault="00CF3FDC" w:rsidP="00CF3FDC">
            <w:pPr>
              <w:pStyle w:val="Normal1"/>
              <w:rPr>
                <w:rFonts w:ascii="Arial" w:hAnsi="Arial" w:cs="Arial"/>
              </w:rPr>
            </w:pPr>
            <w:r w:rsidRPr="00414BA8">
              <w:rPr>
                <w:rFonts w:ascii="Arial" w:hAnsi="Arial" w:cs="Arial"/>
                <w:b/>
              </w:rPr>
              <w:t>Week 3</w:t>
            </w:r>
            <w:r w:rsidRPr="00414BA8">
              <w:rPr>
                <w:rFonts w:ascii="Arial" w:hAnsi="Arial" w:cs="Arial"/>
              </w:rPr>
              <w:br/>
              <w:t>February 1</w:t>
            </w:r>
          </w:p>
        </w:tc>
        <w:tc>
          <w:tcPr>
            <w:tcW w:w="8167" w:type="dxa"/>
          </w:tcPr>
          <w:p w14:paraId="377B2EBC" w14:textId="755B08B1" w:rsidR="00CF3FDC" w:rsidRPr="00414BA8" w:rsidRDefault="001139BA"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D71B09" w:rsidRPr="00414BA8">
              <w:rPr>
                <w:rFonts w:ascii="Arial" w:hAnsi="Arial" w:cs="Arial"/>
              </w:rPr>
              <w:t>Overview Development Theory</w:t>
            </w:r>
            <w:r w:rsidRPr="00414BA8">
              <w:rPr>
                <w:rFonts w:ascii="Arial" w:hAnsi="Arial" w:cs="Arial"/>
                <w:b/>
              </w:rPr>
              <w:br/>
              <w:t>Due:</w:t>
            </w:r>
            <w:r w:rsidRPr="00414BA8">
              <w:rPr>
                <w:rFonts w:ascii="Arial" w:hAnsi="Arial" w:cs="Arial"/>
              </w:rPr>
              <w:t xml:space="preserve"> Service Learning Report #1</w:t>
            </w:r>
          </w:p>
        </w:tc>
      </w:tr>
      <w:tr w:rsidR="00CF3FDC" w:rsidRPr="00414BA8" w14:paraId="2ADFC791"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620EC1F2" w14:textId="52786581" w:rsidR="00CF3FDC" w:rsidRPr="00414BA8" w:rsidRDefault="00CF3FDC" w:rsidP="00CF3FDC">
            <w:pPr>
              <w:pStyle w:val="Normal1"/>
              <w:rPr>
                <w:rFonts w:ascii="Arial" w:hAnsi="Arial" w:cs="Arial"/>
              </w:rPr>
            </w:pPr>
            <w:r w:rsidRPr="00414BA8">
              <w:rPr>
                <w:rFonts w:ascii="Arial" w:hAnsi="Arial" w:cs="Arial"/>
                <w:b/>
              </w:rPr>
              <w:t>Week 4</w:t>
            </w:r>
            <w:r w:rsidRPr="00414BA8">
              <w:rPr>
                <w:rFonts w:ascii="Arial" w:hAnsi="Arial" w:cs="Arial"/>
              </w:rPr>
              <w:br/>
              <w:t>February 8</w:t>
            </w:r>
          </w:p>
        </w:tc>
        <w:tc>
          <w:tcPr>
            <w:tcW w:w="8167" w:type="dxa"/>
          </w:tcPr>
          <w:p w14:paraId="6B33520E" w14:textId="2F87B4EF" w:rsidR="00CF3FDC" w:rsidRPr="00414BA8" w:rsidRDefault="00C2540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920E1F" w:rsidRPr="00414BA8">
              <w:rPr>
                <w:rFonts w:ascii="Arial" w:hAnsi="Arial" w:cs="Arial"/>
              </w:rPr>
              <w:t>Freud</w:t>
            </w:r>
          </w:p>
        </w:tc>
      </w:tr>
      <w:tr w:rsidR="00CF3FDC" w:rsidRPr="00414BA8" w14:paraId="0E16FAEA"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65F7CF7A" w14:textId="1E2A8590" w:rsidR="00CF3FDC" w:rsidRPr="00414BA8" w:rsidRDefault="00CF3FDC" w:rsidP="00CF3FDC">
            <w:pPr>
              <w:pStyle w:val="Normal1"/>
              <w:rPr>
                <w:rFonts w:ascii="Arial" w:hAnsi="Arial" w:cs="Arial"/>
              </w:rPr>
            </w:pPr>
            <w:r w:rsidRPr="00414BA8">
              <w:rPr>
                <w:rFonts w:ascii="Arial" w:hAnsi="Arial" w:cs="Arial"/>
                <w:b/>
              </w:rPr>
              <w:t>Week 5</w:t>
            </w:r>
            <w:r w:rsidRPr="00414BA8">
              <w:rPr>
                <w:rFonts w:ascii="Arial" w:hAnsi="Arial" w:cs="Arial"/>
              </w:rPr>
              <w:br/>
              <w:t>February 15</w:t>
            </w:r>
          </w:p>
        </w:tc>
        <w:tc>
          <w:tcPr>
            <w:tcW w:w="8167" w:type="dxa"/>
          </w:tcPr>
          <w:p w14:paraId="6EDF784C" w14:textId="03F0982E" w:rsidR="00CF3FDC" w:rsidRPr="00414BA8" w:rsidRDefault="00C2540A"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AE543A" w:rsidRPr="00414BA8">
              <w:rPr>
                <w:rFonts w:ascii="Arial" w:hAnsi="Arial" w:cs="Arial"/>
              </w:rPr>
              <w:t xml:space="preserve">Test 1, </w:t>
            </w:r>
            <w:r w:rsidR="00920E1F" w:rsidRPr="00414BA8">
              <w:rPr>
                <w:rFonts w:ascii="Arial" w:hAnsi="Arial" w:cs="Arial"/>
              </w:rPr>
              <w:t>Erikson</w:t>
            </w:r>
          </w:p>
        </w:tc>
      </w:tr>
      <w:tr w:rsidR="00CF3FDC" w:rsidRPr="00414BA8" w14:paraId="247D4E1F"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22A4ADDD" w14:textId="57DD3B67" w:rsidR="00CF3FDC" w:rsidRPr="00414BA8" w:rsidRDefault="006F0BC8" w:rsidP="00CF3FDC">
            <w:pPr>
              <w:pStyle w:val="Normal1"/>
              <w:rPr>
                <w:rFonts w:ascii="Arial" w:hAnsi="Arial" w:cs="Arial"/>
              </w:rPr>
            </w:pPr>
            <w:r w:rsidRPr="00414BA8">
              <w:rPr>
                <w:rFonts w:ascii="Arial" w:hAnsi="Arial" w:cs="Arial"/>
                <w:b/>
              </w:rPr>
              <w:t>Week 6</w:t>
            </w:r>
            <w:r w:rsidRPr="00414BA8">
              <w:rPr>
                <w:rFonts w:ascii="Arial" w:hAnsi="Arial" w:cs="Arial"/>
              </w:rPr>
              <w:br/>
              <w:t>February 22</w:t>
            </w:r>
          </w:p>
        </w:tc>
        <w:tc>
          <w:tcPr>
            <w:tcW w:w="8167" w:type="dxa"/>
          </w:tcPr>
          <w:p w14:paraId="22AEBC5F" w14:textId="6D9CEB83" w:rsidR="00CF3FDC" w:rsidRPr="00414BA8" w:rsidRDefault="00C2540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4B4CB7" w:rsidRPr="00414BA8">
              <w:rPr>
                <w:rFonts w:ascii="Arial" w:hAnsi="Arial" w:cs="Arial"/>
              </w:rPr>
              <w:t>Piaget</w:t>
            </w:r>
            <w:r w:rsidRPr="00414BA8">
              <w:rPr>
                <w:rFonts w:ascii="Arial" w:hAnsi="Arial" w:cs="Arial"/>
                <w:b/>
              </w:rPr>
              <w:br/>
              <w:t>Due:</w:t>
            </w:r>
            <w:r w:rsidRPr="00414BA8">
              <w:rPr>
                <w:rFonts w:ascii="Arial" w:hAnsi="Arial" w:cs="Arial"/>
              </w:rPr>
              <w:t xml:space="preserve"> </w:t>
            </w:r>
            <w:r w:rsidR="004B4CB7" w:rsidRPr="00414BA8">
              <w:rPr>
                <w:rFonts w:ascii="Arial" w:hAnsi="Arial" w:cs="Arial"/>
              </w:rPr>
              <w:t>Service Learning Report #2</w:t>
            </w:r>
          </w:p>
        </w:tc>
      </w:tr>
      <w:tr w:rsidR="00CF3FDC" w:rsidRPr="00414BA8" w14:paraId="4F27E0AF"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762ACB48" w14:textId="6C2B9AD2" w:rsidR="00CF3FDC" w:rsidRPr="00414BA8" w:rsidRDefault="006F0BC8" w:rsidP="00CF3FDC">
            <w:pPr>
              <w:pStyle w:val="Normal1"/>
              <w:rPr>
                <w:rFonts w:ascii="Arial" w:hAnsi="Arial" w:cs="Arial"/>
              </w:rPr>
            </w:pPr>
            <w:r w:rsidRPr="00414BA8">
              <w:rPr>
                <w:rFonts w:ascii="Arial" w:hAnsi="Arial" w:cs="Arial"/>
                <w:b/>
              </w:rPr>
              <w:t>Week 7</w:t>
            </w:r>
            <w:r w:rsidRPr="00414BA8">
              <w:rPr>
                <w:rFonts w:ascii="Arial" w:hAnsi="Arial" w:cs="Arial"/>
              </w:rPr>
              <w:br/>
              <w:t>March 1</w:t>
            </w:r>
          </w:p>
        </w:tc>
        <w:tc>
          <w:tcPr>
            <w:tcW w:w="8167" w:type="dxa"/>
          </w:tcPr>
          <w:p w14:paraId="62C5890F" w14:textId="65812587" w:rsidR="00CF3FDC" w:rsidRPr="00414BA8" w:rsidRDefault="00C2540A"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4B4CB7" w:rsidRPr="00414BA8">
              <w:rPr>
                <w:rFonts w:ascii="Arial" w:hAnsi="Arial" w:cs="Arial"/>
              </w:rPr>
              <w:t>Kohlberg</w:t>
            </w:r>
          </w:p>
        </w:tc>
      </w:tr>
      <w:tr w:rsidR="00CF3FDC" w:rsidRPr="00414BA8" w14:paraId="20266989"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47E38A6B" w14:textId="60176069" w:rsidR="00CF3FDC" w:rsidRPr="00414BA8" w:rsidRDefault="006F0BC8" w:rsidP="00CF3FDC">
            <w:pPr>
              <w:pStyle w:val="Normal1"/>
              <w:rPr>
                <w:rFonts w:ascii="Arial" w:hAnsi="Arial" w:cs="Arial"/>
              </w:rPr>
            </w:pPr>
            <w:r w:rsidRPr="00414BA8">
              <w:rPr>
                <w:rFonts w:ascii="Arial" w:hAnsi="Arial" w:cs="Arial"/>
                <w:b/>
              </w:rPr>
              <w:t>Week 8</w:t>
            </w:r>
            <w:r w:rsidRPr="00414BA8">
              <w:rPr>
                <w:rFonts w:ascii="Arial" w:hAnsi="Arial" w:cs="Arial"/>
              </w:rPr>
              <w:br/>
              <w:t>M</w:t>
            </w:r>
            <w:r w:rsidR="00096D69" w:rsidRPr="00414BA8">
              <w:rPr>
                <w:rFonts w:ascii="Arial" w:hAnsi="Arial" w:cs="Arial"/>
              </w:rPr>
              <w:t>a</w:t>
            </w:r>
            <w:r w:rsidRPr="00414BA8">
              <w:rPr>
                <w:rFonts w:ascii="Arial" w:hAnsi="Arial" w:cs="Arial"/>
              </w:rPr>
              <w:t>rch 8</w:t>
            </w:r>
          </w:p>
        </w:tc>
        <w:tc>
          <w:tcPr>
            <w:tcW w:w="8167" w:type="dxa"/>
          </w:tcPr>
          <w:p w14:paraId="7F41F379" w14:textId="1BB277F0" w:rsidR="00CF3FDC" w:rsidRPr="00414BA8" w:rsidRDefault="00F252CA" w:rsidP="009C0732">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Test 2</w:t>
            </w:r>
          </w:p>
        </w:tc>
      </w:tr>
      <w:tr w:rsidR="00CF3FDC" w:rsidRPr="00414BA8" w14:paraId="225DE291"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7CAB7AEB" w14:textId="1A11D346" w:rsidR="00CF3FDC" w:rsidRPr="00414BA8" w:rsidRDefault="006F0BC8" w:rsidP="00CF3FDC">
            <w:pPr>
              <w:pStyle w:val="Normal1"/>
              <w:rPr>
                <w:rFonts w:ascii="Arial" w:hAnsi="Arial" w:cs="Arial"/>
              </w:rPr>
            </w:pPr>
            <w:r w:rsidRPr="00414BA8">
              <w:rPr>
                <w:rFonts w:ascii="Arial" w:hAnsi="Arial" w:cs="Arial"/>
                <w:b/>
              </w:rPr>
              <w:t>Week 9</w:t>
            </w:r>
            <w:r w:rsidRPr="00414BA8">
              <w:rPr>
                <w:rFonts w:ascii="Arial" w:hAnsi="Arial" w:cs="Arial"/>
              </w:rPr>
              <w:br/>
            </w:r>
            <w:r w:rsidR="00096D69" w:rsidRPr="00414BA8">
              <w:rPr>
                <w:rFonts w:ascii="Arial" w:hAnsi="Arial" w:cs="Arial"/>
              </w:rPr>
              <w:t>March 15</w:t>
            </w:r>
          </w:p>
        </w:tc>
        <w:tc>
          <w:tcPr>
            <w:tcW w:w="8167" w:type="dxa"/>
          </w:tcPr>
          <w:p w14:paraId="59977484" w14:textId="66C4BE90" w:rsidR="00CF3FDC" w:rsidRPr="00414BA8" w:rsidRDefault="00321E82" w:rsidP="009C0732">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Spring B</w:t>
            </w:r>
            <w:r w:rsidR="000C1AFC" w:rsidRPr="00414BA8">
              <w:rPr>
                <w:rFonts w:ascii="Arial" w:hAnsi="Arial" w:cs="Arial"/>
              </w:rPr>
              <w:t>reak</w:t>
            </w:r>
          </w:p>
        </w:tc>
      </w:tr>
      <w:tr w:rsidR="00CF3FDC" w:rsidRPr="00414BA8" w14:paraId="4151FE6D"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06C99CC3" w14:textId="00B48986" w:rsidR="00CF3FDC" w:rsidRPr="00414BA8" w:rsidRDefault="00096D69" w:rsidP="00CF3FDC">
            <w:pPr>
              <w:pStyle w:val="Normal1"/>
              <w:rPr>
                <w:rFonts w:ascii="Arial" w:hAnsi="Arial" w:cs="Arial"/>
              </w:rPr>
            </w:pPr>
            <w:r w:rsidRPr="00414BA8">
              <w:rPr>
                <w:rFonts w:ascii="Arial" w:hAnsi="Arial" w:cs="Arial"/>
                <w:b/>
              </w:rPr>
              <w:lastRenderedPageBreak/>
              <w:t>Week 10</w:t>
            </w:r>
            <w:r w:rsidRPr="00414BA8">
              <w:rPr>
                <w:rFonts w:ascii="Arial" w:hAnsi="Arial" w:cs="Arial"/>
              </w:rPr>
              <w:br/>
              <w:t>March 22</w:t>
            </w:r>
          </w:p>
        </w:tc>
        <w:tc>
          <w:tcPr>
            <w:tcW w:w="8167" w:type="dxa"/>
          </w:tcPr>
          <w:p w14:paraId="7F8F8E46" w14:textId="7B91567D" w:rsidR="00CF3FDC" w:rsidRPr="00414BA8" w:rsidRDefault="00C2540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4B4CB7" w:rsidRPr="00414BA8">
              <w:rPr>
                <w:rFonts w:ascii="Arial" w:hAnsi="Arial" w:cs="Arial"/>
              </w:rPr>
              <w:t>Test feedback, Parents</w:t>
            </w:r>
            <w:r w:rsidRPr="00414BA8">
              <w:rPr>
                <w:rFonts w:ascii="Arial" w:hAnsi="Arial" w:cs="Arial"/>
                <w:b/>
              </w:rPr>
              <w:br/>
              <w:t>Due:</w:t>
            </w:r>
            <w:r w:rsidRPr="00414BA8">
              <w:rPr>
                <w:rFonts w:ascii="Arial" w:hAnsi="Arial" w:cs="Arial"/>
              </w:rPr>
              <w:t xml:space="preserve"> </w:t>
            </w:r>
            <w:r w:rsidR="004B4CB7" w:rsidRPr="00414BA8">
              <w:rPr>
                <w:rFonts w:ascii="Arial" w:hAnsi="Arial" w:cs="Arial"/>
              </w:rPr>
              <w:t>Service Learning Report #3</w:t>
            </w:r>
          </w:p>
        </w:tc>
      </w:tr>
      <w:tr w:rsidR="00CF3FDC" w:rsidRPr="00414BA8" w14:paraId="5D478462"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019A8420" w14:textId="01328EC0" w:rsidR="00CF3FDC" w:rsidRPr="00414BA8" w:rsidRDefault="00096D69" w:rsidP="00CF3FDC">
            <w:pPr>
              <w:pStyle w:val="Normal1"/>
              <w:rPr>
                <w:rFonts w:ascii="Arial" w:hAnsi="Arial" w:cs="Arial"/>
              </w:rPr>
            </w:pPr>
            <w:r w:rsidRPr="00414BA8">
              <w:rPr>
                <w:rFonts w:ascii="Arial" w:hAnsi="Arial" w:cs="Arial"/>
                <w:b/>
              </w:rPr>
              <w:t>Week 11</w:t>
            </w:r>
            <w:r w:rsidRPr="00414BA8">
              <w:rPr>
                <w:rFonts w:ascii="Arial" w:hAnsi="Arial" w:cs="Arial"/>
              </w:rPr>
              <w:br/>
              <w:t>March 29</w:t>
            </w:r>
          </w:p>
        </w:tc>
        <w:tc>
          <w:tcPr>
            <w:tcW w:w="8167" w:type="dxa"/>
          </w:tcPr>
          <w:p w14:paraId="1FCB8204" w14:textId="64C2445F" w:rsidR="00CF3FDC" w:rsidRPr="00414BA8" w:rsidRDefault="00C2540A" w:rsidP="001663D0">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85151F" w:rsidRPr="00414BA8">
              <w:rPr>
                <w:rFonts w:ascii="Arial" w:hAnsi="Arial" w:cs="Arial"/>
              </w:rPr>
              <w:t>Peers</w:t>
            </w:r>
          </w:p>
        </w:tc>
      </w:tr>
      <w:tr w:rsidR="00CF3FDC" w:rsidRPr="00414BA8" w14:paraId="173B35A4"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1BAE7A09" w14:textId="0E3B1146" w:rsidR="00CF3FDC" w:rsidRPr="00414BA8" w:rsidRDefault="00D71B09" w:rsidP="00CF3FDC">
            <w:pPr>
              <w:pStyle w:val="Normal1"/>
              <w:rPr>
                <w:rFonts w:ascii="Arial" w:hAnsi="Arial" w:cs="Arial"/>
              </w:rPr>
            </w:pPr>
            <w:r w:rsidRPr="00414BA8">
              <w:rPr>
                <w:rFonts w:ascii="Arial" w:hAnsi="Arial" w:cs="Arial"/>
                <w:b/>
              </w:rPr>
              <w:t>Week 12</w:t>
            </w:r>
            <w:r w:rsidRPr="00414BA8">
              <w:rPr>
                <w:rFonts w:ascii="Arial" w:hAnsi="Arial" w:cs="Arial"/>
              </w:rPr>
              <w:br/>
              <w:t>April 5</w:t>
            </w:r>
          </w:p>
        </w:tc>
        <w:tc>
          <w:tcPr>
            <w:tcW w:w="8167" w:type="dxa"/>
          </w:tcPr>
          <w:p w14:paraId="0F8C5F93" w14:textId="17697B37" w:rsidR="00CF3FDC" w:rsidRPr="00414BA8" w:rsidRDefault="00C2540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85151F" w:rsidRPr="00414BA8">
              <w:rPr>
                <w:rFonts w:ascii="Arial" w:hAnsi="Arial" w:cs="Arial"/>
              </w:rPr>
              <w:t>Mental health</w:t>
            </w:r>
          </w:p>
        </w:tc>
      </w:tr>
      <w:tr w:rsidR="00CF3FDC" w:rsidRPr="00414BA8" w14:paraId="3455C2B1"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558580A3" w14:textId="5DD1A962" w:rsidR="00CF3FDC" w:rsidRPr="00414BA8" w:rsidRDefault="00D71B09" w:rsidP="00CF3FDC">
            <w:pPr>
              <w:pStyle w:val="Normal1"/>
              <w:rPr>
                <w:rFonts w:ascii="Arial" w:hAnsi="Arial" w:cs="Arial"/>
              </w:rPr>
            </w:pPr>
            <w:r w:rsidRPr="00414BA8">
              <w:rPr>
                <w:rFonts w:ascii="Arial" w:hAnsi="Arial" w:cs="Arial"/>
                <w:b/>
              </w:rPr>
              <w:t>Week 13</w:t>
            </w:r>
            <w:r w:rsidRPr="00414BA8">
              <w:rPr>
                <w:rFonts w:ascii="Arial" w:hAnsi="Arial" w:cs="Arial"/>
              </w:rPr>
              <w:br/>
              <w:t>April 12</w:t>
            </w:r>
          </w:p>
        </w:tc>
        <w:tc>
          <w:tcPr>
            <w:tcW w:w="8167" w:type="dxa"/>
          </w:tcPr>
          <w:p w14:paraId="7DA4BF8F" w14:textId="5F81881B" w:rsidR="00CF3FDC" w:rsidRPr="00414BA8" w:rsidRDefault="00C2540A"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85151F" w:rsidRPr="00414BA8">
              <w:rPr>
                <w:rFonts w:ascii="Arial" w:hAnsi="Arial" w:cs="Arial"/>
              </w:rPr>
              <w:t>Sexuality</w:t>
            </w:r>
            <w:r w:rsidRPr="00414BA8">
              <w:rPr>
                <w:rFonts w:ascii="Arial" w:hAnsi="Arial" w:cs="Arial"/>
                <w:b/>
              </w:rPr>
              <w:br/>
              <w:t>Due:</w:t>
            </w:r>
            <w:r w:rsidR="0085151F" w:rsidRPr="00414BA8">
              <w:rPr>
                <w:rFonts w:ascii="Arial" w:hAnsi="Arial" w:cs="Arial"/>
                <w:b/>
              </w:rPr>
              <w:t xml:space="preserve"> </w:t>
            </w:r>
            <w:r w:rsidR="0085151F" w:rsidRPr="00414BA8">
              <w:rPr>
                <w:rFonts w:ascii="Arial" w:hAnsi="Arial" w:cs="Arial"/>
              </w:rPr>
              <w:t>Service Learning Report #</w:t>
            </w:r>
            <w:r w:rsidR="00C80094" w:rsidRPr="00414BA8">
              <w:rPr>
                <w:rFonts w:ascii="Arial" w:hAnsi="Arial" w:cs="Arial"/>
              </w:rPr>
              <w:t xml:space="preserve">4 </w:t>
            </w:r>
          </w:p>
        </w:tc>
      </w:tr>
      <w:tr w:rsidR="00CF3FDC" w:rsidRPr="00414BA8" w14:paraId="7E6A2601"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591ACFF3" w14:textId="20C9FB2A" w:rsidR="00CF3FDC" w:rsidRPr="00414BA8" w:rsidRDefault="00D71B09" w:rsidP="00CF3FDC">
            <w:pPr>
              <w:pStyle w:val="Normal1"/>
              <w:rPr>
                <w:rFonts w:ascii="Arial" w:hAnsi="Arial" w:cs="Arial"/>
              </w:rPr>
            </w:pPr>
            <w:r w:rsidRPr="00414BA8">
              <w:rPr>
                <w:rFonts w:ascii="Arial" w:hAnsi="Arial" w:cs="Arial"/>
                <w:b/>
              </w:rPr>
              <w:t>Week 14</w:t>
            </w:r>
            <w:r w:rsidRPr="00414BA8">
              <w:rPr>
                <w:rFonts w:ascii="Arial" w:hAnsi="Arial" w:cs="Arial"/>
              </w:rPr>
              <w:br/>
              <w:t>April 19</w:t>
            </w:r>
          </w:p>
        </w:tc>
        <w:tc>
          <w:tcPr>
            <w:tcW w:w="8167" w:type="dxa"/>
          </w:tcPr>
          <w:p w14:paraId="74A87A56" w14:textId="46FCB931" w:rsidR="00CF3FDC" w:rsidRPr="00414BA8" w:rsidRDefault="00C2540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A34623" w:rsidRPr="00414BA8">
              <w:rPr>
                <w:rFonts w:ascii="Arial" w:hAnsi="Arial" w:cs="Arial"/>
              </w:rPr>
              <w:t>Disability, Special Needs</w:t>
            </w:r>
          </w:p>
        </w:tc>
      </w:tr>
      <w:tr w:rsidR="00CF3FDC" w:rsidRPr="00414BA8" w14:paraId="73D816D1"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494102CD" w14:textId="3476918D" w:rsidR="00CF3FDC" w:rsidRPr="00414BA8" w:rsidRDefault="00D71B09" w:rsidP="00CF3FDC">
            <w:pPr>
              <w:pStyle w:val="Normal1"/>
              <w:rPr>
                <w:rFonts w:ascii="Arial" w:hAnsi="Arial" w:cs="Arial"/>
              </w:rPr>
            </w:pPr>
            <w:r w:rsidRPr="00414BA8">
              <w:rPr>
                <w:rFonts w:ascii="Arial" w:hAnsi="Arial" w:cs="Arial"/>
                <w:b/>
              </w:rPr>
              <w:t>Week 15</w:t>
            </w:r>
            <w:r w:rsidRPr="00414BA8">
              <w:rPr>
                <w:rFonts w:ascii="Arial" w:hAnsi="Arial" w:cs="Arial"/>
              </w:rPr>
              <w:br/>
              <w:t>April 26</w:t>
            </w:r>
          </w:p>
        </w:tc>
        <w:tc>
          <w:tcPr>
            <w:tcW w:w="8167" w:type="dxa"/>
          </w:tcPr>
          <w:p w14:paraId="5E1557D9" w14:textId="4130A7B7" w:rsidR="00CF3FDC" w:rsidRPr="00414BA8" w:rsidRDefault="00C2540A"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b/>
              </w:rPr>
              <w:t xml:space="preserve">Lecture: </w:t>
            </w:r>
            <w:r w:rsidR="00A34623" w:rsidRPr="00414BA8">
              <w:rPr>
                <w:rFonts w:ascii="Arial" w:hAnsi="Arial" w:cs="Arial"/>
              </w:rPr>
              <w:t>Diversity</w:t>
            </w:r>
            <w:r w:rsidRPr="00414BA8">
              <w:rPr>
                <w:rFonts w:ascii="Arial" w:hAnsi="Arial" w:cs="Arial"/>
                <w:b/>
              </w:rPr>
              <w:br/>
              <w:t>Due:</w:t>
            </w:r>
            <w:r w:rsidRPr="00414BA8">
              <w:rPr>
                <w:rFonts w:ascii="Arial" w:hAnsi="Arial" w:cs="Arial"/>
              </w:rPr>
              <w:t xml:space="preserve"> </w:t>
            </w:r>
            <w:r w:rsidR="00A34623" w:rsidRPr="00414BA8">
              <w:rPr>
                <w:rFonts w:ascii="Arial" w:hAnsi="Arial" w:cs="Arial"/>
              </w:rPr>
              <w:t>Service Learning Report #5</w:t>
            </w:r>
          </w:p>
        </w:tc>
      </w:tr>
      <w:tr w:rsidR="00CF3FDC" w:rsidRPr="00414BA8" w14:paraId="30303AB5" w14:textId="77777777" w:rsidTr="003512FC">
        <w:trPr>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43F03AD9" w14:textId="72818D82" w:rsidR="00CF3FDC" w:rsidRPr="00414BA8" w:rsidRDefault="00D71B09" w:rsidP="00CF3FDC">
            <w:pPr>
              <w:pStyle w:val="Normal1"/>
              <w:rPr>
                <w:rFonts w:ascii="Arial" w:hAnsi="Arial" w:cs="Arial"/>
              </w:rPr>
            </w:pPr>
            <w:r w:rsidRPr="00414BA8">
              <w:rPr>
                <w:rFonts w:ascii="Arial" w:hAnsi="Arial" w:cs="Arial"/>
                <w:b/>
              </w:rPr>
              <w:t>Week 16</w:t>
            </w:r>
            <w:r w:rsidRPr="00414BA8">
              <w:rPr>
                <w:rFonts w:ascii="Arial" w:hAnsi="Arial" w:cs="Arial"/>
              </w:rPr>
              <w:br/>
              <w:t>May 3</w:t>
            </w:r>
          </w:p>
        </w:tc>
        <w:tc>
          <w:tcPr>
            <w:tcW w:w="8167" w:type="dxa"/>
          </w:tcPr>
          <w:p w14:paraId="720E7876" w14:textId="30B9216B" w:rsidR="00CF3FDC" w:rsidRPr="00414BA8" w:rsidRDefault="00C2540A" w:rsidP="00CF3FDC">
            <w:pPr>
              <w:pStyle w:val="Normal1"/>
              <w:cnfStyle w:val="000000000000" w:firstRow="0" w:lastRow="0" w:firstColumn="0" w:lastColumn="0" w:oddVBand="0" w:evenVBand="0" w:oddHBand="0" w:evenHBand="0" w:firstRowFirstColumn="0" w:firstRowLastColumn="0" w:lastRowFirstColumn="0" w:lastRowLastColumn="0"/>
              <w:rPr>
                <w:rFonts w:ascii="Arial" w:hAnsi="Arial" w:cs="Arial"/>
              </w:rPr>
            </w:pPr>
            <w:r w:rsidRPr="00414BA8">
              <w:rPr>
                <w:rFonts w:ascii="Arial" w:hAnsi="Arial" w:cs="Arial"/>
                <w:b/>
              </w:rPr>
              <w:t xml:space="preserve">Lecture: </w:t>
            </w:r>
            <w:r w:rsidR="00AF20F8" w:rsidRPr="00414BA8">
              <w:rPr>
                <w:rFonts w:ascii="Arial" w:hAnsi="Arial" w:cs="Arial"/>
              </w:rPr>
              <w:t>Final review</w:t>
            </w:r>
          </w:p>
        </w:tc>
      </w:tr>
      <w:tr w:rsidR="00CF3FDC" w:rsidRPr="00414BA8" w14:paraId="26D7D147" w14:textId="77777777" w:rsidTr="003512FC">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615" w:type="dxa"/>
          </w:tcPr>
          <w:p w14:paraId="454904B3" w14:textId="6D4B35F0" w:rsidR="00CF3FDC" w:rsidRPr="00414BA8" w:rsidRDefault="00D71B09" w:rsidP="00CF3FDC">
            <w:pPr>
              <w:pStyle w:val="Normal1"/>
              <w:rPr>
                <w:rFonts w:ascii="Arial" w:hAnsi="Arial" w:cs="Arial"/>
              </w:rPr>
            </w:pPr>
            <w:r w:rsidRPr="00414BA8">
              <w:rPr>
                <w:rFonts w:ascii="Arial" w:hAnsi="Arial" w:cs="Arial"/>
                <w:b/>
              </w:rPr>
              <w:t>Finals Week</w:t>
            </w:r>
            <w:r w:rsidRPr="00414BA8">
              <w:rPr>
                <w:rFonts w:ascii="Arial" w:hAnsi="Arial" w:cs="Arial"/>
                <w:b/>
              </w:rPr>
              <w:br/>
            </w:r>
            <w:r w:rsidRPr="00414BA8">
              <w:rPr>
                <w:rFonts w:ascii="Arial" w:hAnsi="Arial" w:cs="Arial"/>
              </w:rPr>
              <w:t>May 10</w:t>
            </w:r>
          </w:p>
        </w:tc>
        <w:tc>
          <w:tcPr>
            <w:tcW w:w="8167" w:type="dxa"/>
          </w:tcPr>
          <w:p w14:paraId="1D4623CA" w14:textId="0C77AEA5" w:rsidR="00CF3FDC" w:rsidRPr="00414BA8" w:rsidRDefault="00090808" w:rsidP="00CF3FDC">
            <w:pPr>
              <w:pStyle w:val="Norm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4BA8">
              <w:rPr>
                <w:rFonts w:ascii="Arial" w:hAnsi="Arial" w:cs="Arial"/>
              </w:rPr>
              <w:t>Final during regular class time</w:t>
            </w:r>
            <w:r w:rsidR="00C80094" w:rsidRPr="00414BA8">
              <w:rPr>
                <w:rFonts w:ascii="Arial" w:hAnsi="Arial" w:cs="Arial"/>
              </w:rPr>
              <w:t xml:space="preserve"> test 3</w:t>
            </w:r>
          </w:p>
        </w:tc>
      </w:tr>
    </w:tbl>
    <w:p w14:paraId="707CDBB0" w14:textId="0C296A97" w:rsidR="00CF3FDC" w:rsidRPr="00414BA8" w:rsidRDefault="002825D1" w:rsidP="00CF3FDC">
      <w:pPr>
        <w:pStyle w:val="Normal1"/>
        <w:rPr>
          <w:rFonts w:ascii="Arial" w:hAnsi="Arial" w:cs="Arial"/>
        </w:rPr>
      </w:pPr>
      <w:r>
        <w:rPr>
          <w:rFonts w:ascii="Arial" w:hAnsi="Arial" w:cs="Arial"/>
        </w:rPr>
        <w:t>This calendar is subject to change. Students will be notified via Blackboard of any changes.</w:t>
      </w:r>
    </w:p>
    <w:sectPr w:rsidR="00CF3FDC" w:rsidRPr="00414BA8" w:rsidSect="00D0040B">
      <w:type w:val="continuous"/>
      <w:pgSz w:w="12240" w:h="15840"/>
      <w:pgMar w:top="450" w:right="1152" w:bottom="1008"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81B7" w14:textId="77777777" w:rsidR="00D623CA" w:rsidRDefault="00D623CA" w:rsidP="00141EC6">
      <w:r>
        <w:separator/>
      </w:r>
    </w:p>
  </w:endnote>
  <w:endnote w:type="continuationSeparator" w:id="0">
    <w:p w14:paraId="2A1CA6D7" w14:textId="77777777" w:rsidR="00D623CA" w:rsidRDefault="00D623C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39EC" w14:textId="49536F69" w:rsidR="003451AB" w:rsidRPr="003451AB" w:rsidRDefault="003451AB" w:rsidP="003451AB">
    <w:pPr>
      <w:pStyle w:val="Footer"/>
      <w:rPr>
        <w:rFonts w:ascii="Arial" w:hAnsi="Arial" w:cs="Arial"/>
        <w:sz w:val="16"/>
        <w:szCs w:val="16"/>
      </w:rPr>
    </w:pPr>
    <w:r w:rsidRPr="003451AB">
      <w:rPr>
        <w:rFonts w:ascii="Arial" w:hAnsi="Arial" w:cs="Arial"/>
        <w:sz w:val="16"/>
        <w:szCs w:val="16"/>
      </w:rPr>
      <w:t>Instructor:</w:t>
    </w:r>
    <w:r w:rsidRPr="003451AB">
      <w:rPr>
        <w:rFonts w:ascii="Arial" w:hAnsi="Arial" w:cs="Arial"/>
        <w:sz w:val="16"/>
        <w:szCs w:val="16"/>
      </w:rPr>
      <w:tab/>
    </w:r>
    <w:r w:rsidRPr="003451AB">
      <w:rPr>
        <w:rFonts w:ascii="Arial" w:hAnsi="Arial" w:cs="Arial"/>
        <w:sz w:val="16"/>
        <w:szCs w:val="16"/>
      </w:rPr>
      <w:tab/>
      <w:t>Graduate Teaching Assistant:</w:t>
    </w:r>
  </w:p>
  <w:p w14:paraId="15DAA4A7" w14:textId="56300FE3" w:rsidR="003451AB" w:rsidRPr="003451AB" w:rsidRDefault="003451AB" w:rsidP="003451AB">
    <w:pPr>
      <w:pStyle w:val="Footer"/>
      <w:rPr>
        <w:rFonts w:ascii="Arial" w:hAnsi="Arial" w:cs="Arial"/>
        <w:sz w:val="16"/>
        <w:szCs w:val="16"/>
      </w:rPr>
    </w:pPr>
    <w:r w:rsidRPr="003451AB">
      <w:rPr>
        <w:rFonts w:ascii="Arial" w:hAnsi="Arial" w:cs="Arial"/>
        <w:sz w:val="16"/>
        <w:szCs w:val="16"/>
      </w:rPr>
      <w:t xml:space="preserve"> Dr. Mary Lynn Crow</w:t>
    </w:r>
    <w:r w:rsidRPr="003451AB">
      <w:rPr>
        <w:rFonts w:ascii="Arial" w:hAnsi="Arial" w:cs="Arial"/>
        <w:sz w:val="16"/>
        <w:szCs w:val="16"/>
      </w:rPr>
      <w:tab/>
    </w:r>
    <w:r w:rsidRPr="003451AB">
      <w:rPr>
        <w:rFonts w:ascii="Arial" w:hAnsi="Arial" w:cs="Arial"/>
        <w:sz w:val="16"/>
        <w:szCs w:val="16"/>
      </w:rPr>
      <w:tab/>
      <w:t>Nicole Patman</w:t>
    </w:r>
  </w:p>
  <w:p w14:paraId="7FEB5B67" w14:textId="6E711471" w:rsidR="003451AB" w:rsidRPr="003451AB" w:rsidRDefault="00D623CA" w:rsidP="003451AB">
    <w:pPr>
      <w:pStyle w:val="Footer"/>
      <w:rPr>
        <w:rFonts w:ascii="Arial" w:hAnsi="Arial" w:cs="Arial"/>
        <w:sz w:val="16"/>
        <w:szCs w:val="16"/>
      </w:rPr>
    </w:pPr>
    <w:hyperlink r:id="rId1" w:history="1">
      <w:r w:rsidR="003451AB" w:rsidRPr="003451AB">
        <w:rPr>
          <w:rStyle w:val="Hyperlink"/>
          <w:rFonts w:ascii="Arial" w:hAnsi="Arial" w:cs="Arial"/>
          <w:sz w:val="16"/>
          <w:szCs w:val="16"/>
        </w:rPr>
        <w:t>mlcrow@uta.edu</w:t>
      </w:r>
    </w:hyperlink>
    <w:r w:rsidR="003451AB" w:rsidRPr="003451AB">
      <w:rPr>
        <w:rFonts w:ascii="Arial" w:hAnsi="Arial" w:cs="Arial"/>
        <w:sz w:val="16"/>
        <w:szCs w:val="16"/>
      </w:rPr>
      <w:t xml:space="preserve"> </w:t>
    </w:r>
    <w:r w:rsidR="003451AB" w:rsidRPr="003451AB">
      <w:rPr>
        <w:rFonts w:ascii="Arial" w:hAnsi="Arial" w:cs="Arial"/>
        <w:sz w:val="16"/>
        <w:szCs w:val="16"/>
      </w:rPr>
      <w:tab/>
    </w:r>
    <w:r w:rsidR="003451AB" w:rsidRPr="003451AB">
      <w:rPr>
        <w:rFonts w:ascii="Arial" w:hAnsi="Arial" w:cs="Arial"/>
        <w:sz w:val="16"/>
        <w:szCs w:val="16"/>
      </w:rPr>
      <w:tab/>
    </w:r>
    <w:hyperlink r:id="rId2" w:history="1">
      <w:r w:rsidR="003451AB" w:rsidRPr="003451AB">
        <w:rPr>
          <w:rStyle w:val="Hyperlink"/>
          <w:rFonts w:ascii="Arial" w:hAnsi="Arial" w:cs="Arial"/>
          <w:sz w:val="16"/>
          <w:szCs w:val="16"/>
        </w:rPr>
        <w:t>Madisen.patman@mavs.uta.edu</w:t>
      </w:r>
    </w:hyperlink>
    <w:r w:rsidR="003451AB" w:rsidRPr="003451AB">
      <w:rPr>
        <w:rFonts w:ascii="Arial" w:hAnsi="Arial" w:cs="Arial"/>
        <w:sz w:val="16"/>
        <w:szCs w:val="16"/>
      </w:rPr>
      <w:t xml:space="preserve"> </w:t>
    </w:r>
  </w:p>
  <w:p w14:paraId="031E7C3A" w14:textId="5E29ADB7" w:rsidR="003451AB" w:rsidRPr="003451AB" w:rsidRDefault="003451AB" w:rsidP="003451AB">
    <w:pPr>
      <w:pStyle w:val="Footer"/>
      <w:rPr>
        <w:rFonts w:ascii="Arial" w:hAnsi="Arial" w:cs="Arial"/>
        <w:sz w:val="16"/>
        <w:szCs w:val="16"/>
      </w:rPr>
    </w:pPr>
    <w:r w:rsidRPr="003451AB">
      <w:rPr>
        <w:rFonts w:ascii="Arial" w:hAnsi="Arial" w:cs="Arial"/>
        <w:sz w:val="16"/>
        <w:szCs w:val="16"/>
      </w:rPr>
      <w:t>Trimble Hall 004</w:t>
    </w:r>
    <w:r w:rsidRPr="003451AB">
      <w:rPr>
        <w:rFonts w:ascii="Arial" w:hAnsi="Arial" w:cs="Arial"/>
        <w:sz w:val="16"/>
        <w:szCs w:val="16"/>
      </w:rPr>
      <w:tab/>
    </w:r>
    <w:r w:rsidRPr="003451AB">
      <w:rPr>
        <w:rFonts w:ascii="Arial" w:hAnsi="Arial" w:cs="Arial"/>
        <w:sz w:val="16"/>
        <w:szCs w:val="16"/>
      </w:rPr>
      <w:tab/>
      <w:t>Hammond Hall 504</w:t>
    </w:r>
  </w:p>
  <w:p w14:paraId="43906FA6" w14:textId="571F8FCF" w:rsidR="003451AB" w:rsidRPr="003451AB" w:rsidRDefault="003451AB" w:rsidP="003451AB">
    <w:pPr>
      <w:pStyle w:val="Footer"/>
      <w:rPr>
        <w:rFonts w:ascii="Arial" w:hAnsi="Arial" w:cs="Arial"/>
        <w:sz w:val="16"/>
        <w:szCs w:val="16"/>
      </w:rPr>
    </w:pPr>
    <w:r w:rsidRPr="003451AB">
      <w:rPr>
        <w:rFonts w:ascii="Arial" w:hAnsi="Arial" w:cs="Arial"/>
        <w:sz w:val="16"/>
        <w:szCs w:val="16"/>
      </w:rPr>
      <w:t xml:space="preserve">1:00 pm – 2:00 pm, Thursday </w:t>
    </w:r>
    <w:r w:rsidRPr="003451AB">
      <w:rPr>
        <w:rFonts w:ascii="Arial" w:hAnsi="Arial" w:cs="Arial"/>
        <w:sz w:val="16"/>
        <w:szCs w:val="16"/>
      </w:rPr>
      <w:tab/>
    </w:r>
    <w:r w:rsidRPr="003451AB">
      <w:rPr>
        <w:rFonts w:ascii="Arial" w:hAnsi="Arial" w:cs="Arial"/>
        <w:sz w:val="16"/>
        <w:szCs w:val="16"/>
      </w:rPr>
      <w:tab/>
      <w:t>TBA</w:t>
    </w:r>
  </w:p>
  <w:p w14:paraId="3C9F4FA8" w14:textId="5B6BFE11" w:rsidR="003451AB" w:rsidRPr="003451AB" w:rsidRDefault="003451AB" w:rsidP="003451AB">
    <w:pPr>
      <w:pStyle w:val="Footer"/>
      <w:rPr>
        <w:rFonts w:ascii="Arial" w:hAnsi="Arial" w:cs="Arial"/>
        <w:sz w:val="16"/>
        <w:szCs w:val="16"/>
      </w:rPr>
    </w:pPr>
    <w:r w:rsidRPr="003451AB">
      <w:rPr>
        <w:rFonts w:ascii="Arial" w:hAnsi="Arial" w:cs="Arial"/>
        <w:sz w:val="16"/>
        <w:szCs w:val="16"/>
      </w:rPr>
      <w:t>817-272-3339</w:t>
    </w:r>
    <w:r w:rsidRPr="003451AB">
      <w:rPr>
        <w:rFonts w:ascii="Arial" w:hAnsi="Arial" w:cs="Arial"/>
        <w:sz w:val="16"/>
        <w:szCs w:val="16"/>
      </w:rPr>
      <w:tab/>
    </w:r>
    <w:r w:rsidRPr="003451AB">
      <w:rPr>
        <w:rFonts w:ascii="Arial" w:hAnsi="Arial" w:cs="Arial"/>
        <w:sz w:val="16"/>
        <w:szCs w:val="16"/>
      </w:rPr>
      <w:tab/>
      <w:t>817-272-5310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079FF" w14:textId="77777777" w:rsidR="00D623CA" w:rsidRDefault="00D623CA" w:rsidP="00141EC6">
      <w:r>
        <w:separator/>
      </w:r>
    </w:p>
  </w:footnote>
  <w:footnote w:type="continuationSeparator" w:id="0">
    <w:p w14:paraId="6F58D738" w14:textId="77777777" w:rsidR="00D623CA" w:rsidRDefault="00D623CA"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48208"/>
      <w:docPartObj>
        <w:docPartGallery w:val="Page Numbers (Top of Page)"/>
        <w:docPartUnique/>
      </w:docPartObj>
    </w:sdtPr>
    <w:sdtEndPr>
      <w:rPr>
        <w:noProof/>
      </w:rPr>
    </w:sdtEndPr>
    <w:sdtContent>
      <w:p w14:paraId="4E9A9E5D" w14:textId="798664F5" w:rsidR="0030480F" w:rsidRDefault="0030480F">
        <w:pPr>
          <w:pStyle w:val="Header"/>
          <w:jc w:val="right"/>
        </w:pPr>
        <w:r>
          <w:fldChar w:fldCharType="begin"/>
        </w:r>
        <w:r>
          <w:instrText xml:space="preserve"> PAGE   \* MERGEFORMAT </w:instrText>
        </w:r>
        <w:r>
          <w:fldChar w:fldCharType="separate"/>
        </w:r>
        <w:r w:rsidR="001663D0">
          <w:rPr>
            <w:noProof/>
          </w:rPr>
          <w:t>9</w:t>
        </w:r>
        <w:r>
          <w:rPr>
            <w:noProof/>
          </w:rPr>
          <w:fldChar w:fldCharType="end"/>
        </w:r>
      </w:p>
    </w:sdtContent>
  </w:sdt>
  <w:p w14:paraId="71AB9BD4" w14:textId="77777777" w:rsidR="0030480F" w:rsidRDefault="00304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F79"/>
    <w:multiLevelType w:val="hybridMultilevel"/>
    <w:tmpl w:val="3ADC6D66"/>
    <w:lvl w:ilvl="0" w:tplc="1728A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471E2"/>
    <w:multiLevelType w:val="hybridMultilevel"/>
    <w:tmpl w:val="8A50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A60E05"/>
    <w:multiLevelType w:val="hybridMultilevel"/>
    <w:tmpl w:val="308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97D81"/>
    <w:multiLevelType w:val="hybridMultilevel"/>
    <w:tmpl w:val="3E0A8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027F9"/>
    <w:rsid w:val="00023EB8"/>
    <w:rsid w:val="00041132"/>
    <w:rsid w:val="000415A9"/>
    <w:rsid w:val="00043949"/>
    <w:rsid w:val="00052625"/>
    <w:rsid w:val="00057218"/>
    <w:rsid w:val="00060308"/>
    <w:rsid w:val="00061B08"/>
    <w:rsid w:val="00067BFC"/>
    <w:rsid w:val="000702AC"/>
    <w:rsid w:val="00081EB5"/>
    <w:rsid w:val="00090808"/>
    <w:rsid w:val="000936E1"/>
    <w:rsid w:val="00096D69"/>
    <w:rsid w:val="000C09C6"/>
    <w:rsid w:val="000C1AFC"/>
    <w:rsid w:val="000D6FA9"/>
    <w:rsid w:val="000E2165"/>
    <w:rsid w:val="000E5644"/>
    <w:rsid w:val="000F03EB"/>
    <w:rsid w:val="00110D3C"/>
    <w:rsid w:val="001139BA"/>
    <w:rsid w:val="0012639B"/>
    <w:rsid w:val="00131843"/>
    <w:rsid w:val="001355D1"/>
    <w:rsid w:val="00137858"/>
    <w:rsid w:val="00141EC6"/>
    <w:rsid w:val="00147BD7"/>
    <w:rsid w:val="00150FD4"/>
    <w:rsid w:val="00155122"/>
    <w:rsid w:val="00155DDD"/>
    <w:rsid w:val="0016052E"/>
    <w:rsid w:val="001663D0"/>
    <w:rsid w:val="001736E6"/>
    <w:rsid w:val="001751C4"/>
    <w:rsid w:val="0018144B"/>
    <w:rsid w:val="00191A69"/>
    <w:rsid w:val="001A0970"/>
    <w:rsid w:val="001A36C1"/>
    <w:rsid w:val="001B0F68"/>
    <w:rsid w:val="001B691F"/>
    <w:rsid w:val="001B6EFE"/>
    <w:rsid w:val="001C0017"/>
    <w:rsid w:val="001C3457"/>
    <w:rsid w:val="001C53D1"/>
    <w:rsid w:val="001C79D6"/>
    <w:rsid w:val="001D058C"/>
    <w:rsid w:val="001D11A1"/>
    <w:rsid w:val="001E1E1B"/>
    <w:rsid w:val="001E7FC4"/>
    <w:rsid w:val="0020343A"/>
    <w:rsid w:val="0020685B"/>
    <w:rsid w:val="002070A8"/>
    <w:rsid w:val="00223F87"/>
    <w:rsid w:val="0023389B"/>
    <w:rsid w:val="00235E04"/>
    <w:rsid w:val="00240439"/>
    <w:rsid w:val="00241C6A"/>
    <w:rsid w:val="0024396D"/>
    <w:rsid w:val="00245050"/>
    <w:rsid w:val="00260741"/>
    <w:rsid w:val="0026753C"/>
    <w:rsid w:val="00277015"/>
    <w:rsid w:val="00282400"/>
    <w:rsid w:val="002825D1"/>
    <w:rsid w:val="002844BF"/>
    <w:rsid w:val="0029127B"/>
    <w:rsid w:val="00295D01"/>
    <w:rsid w:val="002A1006"/>
    <w:rsid w:val="002A5E61"/>
    <w:rsid w:val="002A6625"/>
    <w:rsid w:val="002B0437"/>
    <w:rsid w:val="002C0730"/>
    <w:rsid w:val="002C78C9"/>
    <w:rsid w:val="002D290F"/>
    <w:rsid w:val="002E0B8F"/>
    <w:rsid w:val="002E6B70"/>
    <w:rsid w:val="002F021C"/>
    <w:rsid w:val="0030480F"/>
    <w:rsid w:val="00316254"/>
    <w:rsid w:val="00321CE8"/>
    <w:rsid w:val="00321E82"/>
    <w:rsid w:val="00330812"/>
    <w:rsid w:val="00332F94"/>
    <w:rsid w:val="003435E7"/>
    <w:rsid w:val="003451AB"/>
    <w:rsid w:val="0035116E"/>
    <w:rsid w:val="003512FC"/>
    <w:rsid w:val="00354901"/>
    <w:rsid w:val="0036025A"/>
    <w:rsid w:val="00380DF0"/>
    <w:rsid w:val="00384AFA"/>
    <w:rsid w:val="00393BCC"/>
    <w:rsid w:val="003A4BD5"/>
    <w:rsid w:val="003B36CF"/>
    <w:rsid w:val="003B3AC1"/>
    <w:rsid w:val="003D105E"/>
    <w:rsid w:val="003D5A87"/>
    <w:rsid w:val="003E19A6"/>
    <w:rsid w:val="003E3048"/>
    <w:rsid w:val="0040491C"/>
    <w:rsid w:val="0041217D"/>
    <w:rsid w:val="00413836"/>
    <w:rsid w:val="00413DEC"/>
    <w:rsid w:val="00414BA8"/>
    <w:rsid w:val="00417EA4"/>
    <w:rsid w:val="004213E0"/>
    <w:rsid w:val="00425855"/>
    <w:rsid w:val="00425D01"/>
    <w:rsid w:val="00433C1B"/>
    <w:rsid w:val="00437088"/>
    <w:rsid w:val="00443488"/>
    <w:rsid w:val="00454100"/>
    <w:rsid w:val="00461A15"/>
    <w:rsid w:val="00464F51"/>
    <w:rsid w:val="00490285"/>
    <w:rsid w:val="0049097A"/>
    <w:rsid w:val="00493FD3"/>
    <w:rsid w:val="004A0025"/>
    <w:rsid w:val="004B4CB7"/>
    <w:rsid w:val="004C098F"/>
    <w:rsid w:val="004C7DA8"/>
    <w:rsid w:val="004D0040"/>
    <w:rsid w:val="004D21F8"/>
    <w:rsid w:val="004E05EC"/>
    <w:rsid w:val="004F0787"/>
    <w:rsid w:val="004F54A2"/>
    <w:rsid w:val="00503C05"/>
    <w:rsid w:val="005103D0"/>
    <w:rsid w:val="00523DA7"/>
    <w:rsid w:val="00531B24"/>
    <w:rsid w:val="00537332"/>
    <w:rsid w:val="00545341"/>
    <w:rsid w:val="00554BE1"/>
    <w:rsid w:val="00554D62"/>
    <w:rsid w:val="0057065D"/>
    <w:rsid w:val="0058772A"/>
    <w:rsid w:val="00593047"/>
    <w:rsid w:val="005A079A"/>
    <w:rsid w:val="005A39CA"/>
    <w:rsid w:val="005A3F96"/>
    <w:rsid w:val="005B5668"/>
    <w:rsid w:val="005B5FCF"/>
    <w:rsid w:val="005C02E2"/>
    <w:rsid w:val="005E53B9"/>
    <w:rsid w:val="005F1354"/>
    <w:rsid w:val="005F596B"/>
    <w:rsid w:val="006025DD"/>
    <w:rsid w:val="00607D4D"/>
    <w:rsid w:val="00610C87"/>
    <w:rsid w:val="006119D1"/>
    <w:rsid w:val="00617D1A"/>
    <w:rsid w:val="0063236F"/>
    <w:rsid w:val="00634A5B"/>
    <w:rsid w:val="0063712A"/>
    <w:rsid w:val="006647EF"/>
    <w:rsid w:val="0067588F"/>
    <w:rsid w:val="006778C9"/>
    <w:rsid w:val="00683133"/>
    <w:rsid w:val="00684C58"/>
    <w:rsid w:val="00686767"/>
    <w:rsid w:val="0068711A"/>
    <w:rsid w:val="00693359"/>
    <w:rsid w:val="006A057F"/>
    <w:rsid w:val="006B2E43"/>
    <w:rsid w:val="006B35B7"/>
    <w:rsid w:val="006B47E6"/>
    <w:rsid w:val="006F0BC8"/>
    <w:rsid w:val="006F18F1"/>
    <w:rsid w:val="006F7D4D"/>
    <w:rsid w:val="007263A4"/>
    <w:rsid w:val="00733951"/>
    <w:rsid w:val="00734387"/>
    <w:rsid w:val="00741A12"/>
    <w:rsid w:val="00741D8D"/>
    <w:rsid w:val="00742E3B"/>
    <w:rsid w:val="0074348D"/>
    <w:rsid w:val="00744055"/>
    <w:rsid w:val="007477E9"/>
    <w:rsid w:val="00757044"/>
    <w:rsid w:val="00766AE4"/>
    <w:rsid w:val="00774E5C"/>
    <w:rsid w:val="00786C2F"/>
    <w:rsid w:val="007A55B8"/>
    <w:rsid w:val="007B06DE"/>
    <w:rsid w:val="007B0CB6"/>
    <w:rsid w:val="007D452F"/>
    <w:rsid w:val="007E0C68"/>
    <w:rsid w:val="007E422D"/>
    <w:rsid w:val="007F626B"/>
    <w:rsid w:val="007F721A"/>
    <w:rsid w:val="00805DDE"/>
    <w:rsid w:val="00814091"/>
    <w:rsid w:val="00817E99"/>
    <w:rsid w:val="00844337"/>
    <w:rsid w:val="00847240"/>
    <w:rsid w:val="0085087F"/>
    <w:rsid w:val="0085151F"/>
    <w:rsid w:val="00855FFC"/>
    <w:rsid w:val="008619C9"/>
    <w:rsid w:val="00866597"/>
    <w:rsid w:val="00891B7E"/>
    <w:rsid w:val="008957AE"/>
    <w:rsid w:val="008A562C"/>
    <w:rsid w:val="008A67E9"/>
    <w:rsid w:val="008A6918"/>
    <w:rsid w:val="008B0C46"/>
    <w:rsid w:val="008D03AF"/>
    <w:rsid w:val="008D26DF"/>
    <w:rsid w:val="008D53A6"/>
    <w:rsid w:val="008F2ED3"/>
    <w:rsid w:val="00910DA7"/>
    <w:rsid w:val="00911807"/>
    <w:rsid w:val="00913511"/>
    <w:rsid w:val="0091586E"/>
    <w:rsid w:val="00920E1F"/>
    <w:rsid w:val="00920E54"/>
    <w:rsid w:val="0092291C"/>
    <w:rsid w:val="00932811"/>
    <w:rsid w:val="0094032E"/>
    <w:rsid w:val="0094723A"/>
    <w:rsid w:val="0096267A"/>
    <w:rsid w:val="009663CA"/>
    <w:rsid w:val="00982A7E"/>
    <w:rsid w:val="009957C8"/>
    <w:rsid w:val="009A1BD8"/>
    <w:rsid w:val="009C0732"/>
    <w:rsid w:val="009C19F6"/>
    <w:rsid w:val="009D0858"/>
    <w:rsid w:val="009D1667"/>
    <w:rsid w:val="009D756D"/>
    <w:rsid w:val="009E34D2"/>
    <w:rsid w:val="009E4D0C"/>
    <w:rsid w:val="009E58AE"/>
    <w:rsid w:val="00A32572"/>
    <w:rsid w:val="00A33E57"/>
    <w:rsid w:val="00A34623"/>
    <w:rsid w:val="00A40A2D"/>
    <w:rsid w:val="00A40AB4"/>
    <w:rsid w:val="00A4213A"/>
    <w:rsid w:val="00A448C2"/>
    <w:rsid w:val="00A470FF"/>
    <w:rsid w:val="00A603C8"/>
    <w:rsid w:val="00A63723"/>
    <w:rsid w:val="00A6406C"/>
    <w:rsid w:val="00A72EF9"/>
    <w:rsid w:val="00A7347D"/>
    <w:rsid w:val="00A73BF4"/>
    <w:rsid w:val="00A7500D"/>
    <w:rsid w:val="00A80B59"/>
    <w:rsid w:val="00A85FC4"/>
    <w:rsid w:val="00A933D4"/>
    <w:rsid w:val="00AB496E"/>
    <w:rsid w:val="00AB5871"/>
    <w:rsid w:val="00AC2173"/>
    <w:rsid w:val="00AD3B99"/>
    <w:rsid w:val="00AD522D"/>
    <w:rsid w:val="00AE0765"/>
    <w:rsid w:val="00AE543A"/>
    <w:rsid w:val="00AF20F8"/>
    <w:rsid w:val="00B0055A"/>
    <w:rsid w:val="00B074E6"/>
    <w:rsid w:val="00B124DD"/>
    <w:rsid w:val="00B13186"/>
    <w:rsid w:val="00B14346"/>
    <w:rsid w:val="00B14E6E"/>
    <w:rsid w:val="00B277F3"/>
    <w:rsid w:val="00B31B3C"/>
    <w:rsid w:val="00B418B0"/>
    <w:rsid w:val="00B44F94"/>
    <w:rsid w:val="00B51D08"/>
    <w:rsid w:val="00B56CE3"/>
    <w:rsid w:val="00B60064"/>
    <w:rsid w:val="00B61900"/>
    <w:rsid w:val="00B8599B"/>
    <w:rsid w:val="00B90DEA"/>
    <w:rsid w:val="00B90E5B"/>
    <w:rsid w:val="00BA079D"/>
    <w:rsid w:val="00BC05BA"/>
    <w:rsid w:val="00BD4445"/>
    <w:rsid w:val="00BD619D"/>
    <w:rsid w:val="00BD6F93"/>
    <w:rsid w:val="00BF527D"/>
    <w:rsid w:val="00BF7B93"/>
    <w:rsid w:val="00C1388F"/>
    <w:rsid w:val="00C17FD9"/>
    <w:rsid w:val="00C20981"/>
    <w:rsid w:val="00C21AB0"/>
    <w:rsid w:val="00C2540A"/>
    <w:rsid w:val="00C26665"/>
    <w:rsid w:val="00C36EE2"/>
    <w:rsid w:val="00C4507E"/>
    <w:rsid w:val="00C54DB1"/>
    <w:rsid w:val="00C54E79"/>
    <w:rsid w:val="00C568D4"/>
    <w:rsid w:val="00C80094"/>
    <w:rsid w:val="00C839FD"/>
    <w:rsid w:val="00CB2C5F"/>
    <w:rsid w:val="00CB7789"/>
    <w:rsid w:val="00CC0377"/>
    <w:rsid w:val="00CD0796"/>
    <w:rsid w:val="00CD4884"/>
    <w:rsid w:val="00CE1818"/>
    <w:rsid w:val="00CE4CAA"/>
    <w:rsid w:val="00CF3FDC"/>
    <w:rsid w:val="00D0040B"/>
    <w:rsid w:val="00D02DDE"/>
    <w:rsid w:val="00D07E62"/>
    <w:rsid w:val="00D31529"/>
    <w:rsid w:val="00D4640C"/>
    <w:rsid w:val="00D537DE"/>
    <w:rsid w:val="00D54EBB"/>
    <w:rsid w:val="00D60A19"/>
    <w:rsid w:val="00D623CA"/>
    <w:rsid w:val="00D665D2"/>
    <w:rsid w:val="00D71B09"/>
    <w:rsid w:val="00D77B00"/>
    <w:rsid w:val="00D82015"/>
    <w:rsid w:val="00D82F1A"/>
    <w:rsid w:val="00D83923"/>
    <w:rsid w:val="00D950B4"/>
    <w:rsid w:val="00DA6137"/>
    <w:rsid w:val="00DB0995"/>
    <w:rsid w:val="00DB1495"/>
    <w:rsid w:val="00DB61FA"/>
    <w:rsid w:val="00DD4A4C"/>
    <w:rsid w:val="00DE06E6"/>
    <w:rsid w:val="00DE1EF6"/>
    <w:rsid w:val="00E037B2"/>
    <w:rsid w:val="00E1550B"/>
    <w:rsid w:val="00E17B77"/>
    <w:rsid w:val="00E17E2A"/>
    <w:rsid w:val="00E213C8"/>
    <w:rsid w:val="00E24B86"/>
    <w:rsid w:val="00E275F2"/>
    <w:rsid w:val="00E4432D"/>
    <w:rsid w:val="00E545F7"/>
    <w:rsid w:val="00E5698E"/>
    <w:rsid w:val="00E76DC9"/>
    <w:rsid w:val="00E85AFD"/>
    <w:rsid w:val="00E95110"/>
    <w:rsid w:val="00E9736E"/>
    <w:rsid w:val="00EA3ECA"/>
    <w:rsid w:val="00EA42E5"/>
    <w:rsid w:val="00EC3AC3"/>
    <w:rsid w:val="00ED2365"/>
    <w:rsid w:val="00EF7D2F"/>
    <w:rsid w:val="00F126B1"/>
    <w:rsid w:val="00F1493F"/>
    <w:rsid w:val="00F1562E"/>
    <w:rsid w:val="00F162AA"/>
    <w:rsid w:val="00F252CA"/>
    <w:rsid w:val="00F25445"/>
    <w:rsid w:val="00F41AFC"/>
    <w:rsid w:val="00F5283C"/>
    <w:rsid w:val="00F54D2F"/>
    <w:rsid w:val="00F554F9"/>
    <w:rsid w:val="00F62973"/>
    <w:rsid w:val="00F84B5C"/>
    <w:rsid w:val="00F97B35"/>
    <w:rsid w:val="00FA2AEE"/>
    <w:rsid w:val="00FA33D3"/>
    <w:rsid w:val="00FB59A5"/>
    <w:rsid w:val="00FC2457"/>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6B47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1Char">
    <w:name w:val="Heading 1 Char"/>
    <w:basedOn w:val="DefaultParagraphFont"/>
    <w:link w:val="Heading1"/>
    <w:uiPriority w:val="9"/>
    <w:rsid w:val="006B47E6"/>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634A5B"/>
    <w:rPr>
      <w:color w:val="808080"/>
      <w:shd w:val="clear" w:color="auto" w:fill="E6E6E6"/>
    </w:rPr>
  </w:style>
  <w:style w:type="table" w:customStyle="1" w:styleId="TableGrid1">
    <w:name w:val="Table Grid1"/>
    <w:basedOn w:val="TableNormal"/>
    <w:next w:val="TableGrid"/>
    <w:uiPriority w:val="39"/>
    <w:rsid w:val="00EC3AC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D0040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PlainTable5">
    <w:name w:val="Plain Table 5"/>
    <w:basedOn w:val="TableNormal"/>
    <w:uiPriority w:val="99"/>
    <w:rsid w:val="003451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3549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csl/volunteer/index.php" TargetMode="External"/><Relationship Id="rId18" Type="http://schemas.openxmlformats.org/officeDocument/2006/relationships/hyperlink" Target="http://www.uta.edu/disability" TargetMode="External"/><Relationship Id="rId26" Type="http://schemas.openxmlformats.org/officeDocument/2006/relationships/hyperlink" Target="http://www.uta.edu/sfs" TargetMode="External"/><Relationship Id="rId39" Type="http://schemas.openxmlformats.org/officeDocument/2006/relationships/hyperlink" Target="www.uta.edu/IDEAS" TargetMode="External"/><Relationship Id="rId21" Type="http://schemas.openxmlformats.org/officeDocument/2006/relationships/hyperlink" Target="http://www.uta.edu/titleIX"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mailto:michelle.reed@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hr/eos/index.php" TargetMode="External"/><Relationship Id="rId29"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is.uta.edu/explore/profile/mary-crow"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universitycollege/current/academic-support/learning-center/si/index.php" TargetMode="External"/><Relationship Id="rId40"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www.uta.edu/deanofstudents/student-complaints/index.php" TargetMode="External"/><Relationship Id="rId23" Type="http://schemas.openxmlformats.org/officeDocument/2006/relationships/hyperlink" Target="https://www.uta.edu/conduct/" TargetMode="External"/><Relationship Id="rId28" Type="http://schemas.openxmlformats.org/officeDocument/2006/relationships/hyperlink" Target="https://mavalert.uta.edu/register.php" TargetMode="External"/><Relationship Id="rId36" Type="http://schemas.openxmlformats.org/officeDocument/2006/relationships/hyperlink" Target="http://www.uta.edu/universitycollege/current/academic-support/learning-center/tutoring/start-strong.php" TargetMode="External"/><Relationship Id="rId10" Type="http://schemas.openxmlformats.org/officeDocument/2006/relationships/hyperlink" Target="mailto:mlcrow@uta.edu" TargetMode="External"/><Relationship Id="rId19" Type="http://schemas.openxmlformats.org/officeDocument/2006/relationships/hyperlink" Target="http://www.uta.edu/caps/" TargetMode="External"/><Relationship Id="rId31" Type="http://schemas.openxmlformats.org/officeDocument/2006/relationships/hyperlink" Target="http://www.uta.edu/universitycollege/resources/advising.ph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uta.edu/academicregulations/grades/" TargetMode="External"/><Relationship Id="rId22" Type="http://schemas.openxmlformats.org/officeDocument/2006/relationships/hyperlink" Target="file:///C:\Users\hannabas\AppData\Local\Microsoft\Windows\Temporary%20Internet%20Files\Content.Outlook\697W32M3\jmhood@uta.edu" TargetMode="External"/><Relationship Id="rId27" Type="http://schemas.openxmlformats.org/officeDocument/2006/relationships/hyperlink" Target="https://mavalert.uta.edu/"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universitycollege/current/academic-support/learning-center/tutoring/index.ph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adisen.patman@mavs.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news/info/campus-carry/" TargetMode="External"/><Relationship Id="rId33" Type="http://schemas.openxmlformats.org/officeDocument/2006/relationships/hyperlink" Target="mailto:resources@uta.edu" TargetMode="External"/><Relationship Id="rId38" Type="http://schemas.openxmlformats.org/officeDocument/2006/relationships/hyperlink" Target="http://www.uta.edu/ut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disen.patman@mavs.uta.edu" TargetMode="External"/><Relationship Id="rId1" Type="http://schemas.openxmlformats.org/officeDocument/2006/relationships/hyperlink" Target="mailto:mlcrow@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7C74-68ED-4561-ADFC-D8A46E5F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21617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Patman</dc:creator>
  <cp:lastModifiedBy>Nicole Patman</cp:lastModifiedBy>
  <cp:revision>125</cp:revision>
  <cp:lastPrinted>2017-11-26T00:46:00Z</cp:lastPrinted>
  <dcterms:created xsi:type="dcterms:W3CDTF">2017-11-02T19:31:00Z</dcterms:created>
  <dcterms:modified xsi:type="dcterms:W3CDTF">2017-12-06T22:04:00Z</dcterms:modified>
</cp:coreProperties>
</file>