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3A02" w14:textId="55EBB8E5" w:rsidR="00CE1818" w:rsidRPr="00041132" w:rsidRDefault="00C36BD7" w:rsidP="00155DDD">
      <w:pPr>
        <w:jc w:val="center"/>
        <w:rPr>
          <w:rFonts w:ascii="Arial" w:hAnsi="Arial" w:cs="Arial"/>
          <w:sz w:val="12"/>
          <w:szCs w:val="12"/>
        </w:rPr>
      </w:pPr>
      <w:r>
        <w:rPr>
          <w:rFonts w:ascii="Arial" w:hAnsi="Arial" w:cs="Arial"/>
          <w:b/>
          <w:sz w:val="21"/>
          <w:szCs w:val="21"/>
        </w:rPr>
        <w:t xml:space="preserve">KINE </w:t>
      </w:r>
      <w:r w:rsidR="00C124FD">
        <w:rPr>
          <w:rFonts w:ascii="Arial" w:hAnsi="Arial" w:cs="Arial"/>
          <w:b/>
          <w:sz w:val="21"/>
          <w:szCs w:val="21"/>
        </w:rPr>
        <w:t>5340</w:t>
      </w:r>
      <w:r w:rsidR="00D4640C" w:rsidRPr="0016052E">
        <w:rPr>
          <w:rFonts w:ascii="Arial" w:hAnsi="Arial" w:cs="Arial"/>
          <w:b/>
          <w:sz w:val="21"/>
          <w:szCs w:val="21"/>
        </w:rPr>
        <w:t xml:space="preserve">: </w:t>
      </w:r>
      <w:r w:rsidR="00C124FD">
        <w:rPr>
          <w:rFonts w:ascii="Arial" w:hAnsi="Arial" w:cs="Arial"/>
          <w:sz w:val="21"/>
          <w:szCs w:val="21"/>
        </w:rPr>
        <w:t>Environmental Physiology</w:t>
      </w:r>
    </w:p>
    <w:p w14:paraId="1B105916" w14:textId="11961A36" w:rsidR="00CE1818" w:rsidRPr="0016052E" w:rsidRDefault="0060008D" w:rsidP="00CE1818">
      <w:pPr>
        <w:jc w:val="center"/>
        <w:rPr>
          <w:rFonts w:ascii="Arial" w:hAnsi="Arial" w:cs="Arial"/>
          <w:sz w:val="21"/>
          <w:szCs w:val="21"/>
        </w:rPr>
      </w:pPr>
      <w:r>
        <w:rPr>
          <w:rFonts w:ascii="Arial" w:hAnsi="Arial" w:cs="Arial"/>
          <w:sz w:val="21"/>
          <w:szCs w:val="21"/>
        </w:rPr>
        <w:t>Spring 2018</w:t>
      </w:r>
    </w:p>
    <w:p w14:paraId="5D366C4B" w14:textId="77777777" w:rsidR="00141EC6" w:rsidRPr="0016052E" w:rsidRDefault="00141EC6" w:rsidP="00141EC6">
      <w:pPr>
        <w:rPr>
          <w:rFonts w:ascii="Arial" w:hAnsi="Arial" w:cs="Arial"/>
          <w:sz w:val="21"/>
          <w:szCs w:val="21"/>
        </w:rPr>
      </w:pPr>
    </w:p>
    <w:p w14:paraId="60CCA405" w14:textId="77777777" w:rsidR="00383479" w:rsidRDefault="00383479" w:rsidP="00C124FD">
      <w:pPr>
        <w:jc w:val="both"/>
        <w:rPr>
          <w:b/>
        </w:rPr>
      </w:pPr>
    </w:p>
    <w:p w14:paraId="25BD3FCA" w14:textId="77777777" w:rsidR="00383479" w:rsidRPr="00745B6C" w:rsidRDefault="00383479" w:rsidP="00383479">
      <w:pPr>
        <w:jc w:val="both"/>
      </w:pPr>
      <w:r w:rsidRPr="00745B6C">
        <w:rPr>
          <w:b/>
        </w:rPr>
        <w:t xml:space="preserve">Lecture Instructors: </w:t>
      </w:r>
      <w:r w:rsidRPr="00745B6C">
        <w:t>Michael Nelson, Ph.D.</w:t>
      </w:r>
      <w:r w:rsidRPr="00745B6C">
        <w:tab/>
      </w:r>
      <w:r w:rsidRPr="00745B6C">
        <w:rPr>
          <w:b/>
        </w:rPr>
        <w:t xml:space="preserve">Office:  </w:t>
      </w:r>
      <w:r w:rsidRPr="00745B6C">
        <w:t>ERB453</w:t>
      </w:r>
    </w:p>
    <w:p w14:paraId="6844F867" w14:textId="77777777" w:rsidR="00383479" w:rsidRPr="00745B6C" w:rsidRDefault="00383479" w:rsidP="00383479">
      <w:pPr>
        <w:ind w:right="-720"/>
        <w:jc w:val="both"/>
      </w:pPr>
      <w:r w:rsidRPr="00745B6C">
        <w:rPr>
          <w:b/>
        </w:rPr>
        <w:t xml:space="preserve">Phone:  </w:t>
      </w:r>
      <w:r w:rsidRPr="00745B6C">
        <w:t>817-272-6780</w:t>
      </w:r>
      <w:r w:rsidRPr="00745B6C">
        <w:tab/>
      </w:r>
      <w:r w:rsidRPr="00745B6C">
        <w:tab/>
      </w:r>
      <w:r w:rsidRPr="00745B6C">
        <w:tab/>
      </w:r>
      <w:r w:rsidRPr="00745B6C">
        <w:tab/>
      </w:r>
      <w:r w:rsidRPr="00745B6C">
        <w:rPr>
          <w:b/>
        </w:rPr>
        <w:t xml:space="preserve">Hours:  </w:t>
      </w:r>
      <w:r w:rsidRPr="00745B6C">
        <w:t xml:space="preserve">Open Door Policy or </w:t>
      </w:r>
    </w:p>
    <w:p w14:paraId="38FA8752" w14:textId="77777777" w:rsidR="00383479" w:rsidRPr="00745B6C" w:rsidRDefault="00383479" w:rsidP="00383479">
      <w:pPr>
        <w:ind w:right="-720"/>
        <w:jc w:val="both"/>
      </w:pPr>
      <w:r w:rsidRPr="00745B6C">
        <w:rPr>
          <w:b/>
        </w:rPr>
        <w:t>e-mail:</w:t>
      </w:r>
      <w:r w:rsidRPr="00745B6C">
        <w:t xml:space="preserve">  </w:t>
      </w:r>
      <w:hyperlink r:id="rId8" w:history="1">
        <w:r w:rsidRPr="00745B6C">
          <w:rPr>
            <w:rStyle w:val="Hyperlink"/>
            <w:b/>
          </w:rPr>
          <w:t>michael.nelson3@uta.edu</w:t>
        </w:r>
      </w:hyperlink>
      <w:r w:rsidRPr="00745B6C">
        <w:rPr>
          <w:b/>
        </w:rPr>
        <w:tab/>
      </w:r>
      <w:r w:rsidRPr="00745B6C">
        <w:rPr>
          <w:b/>
        </w:rPr>
        <w:tab/>
      </w:r>
      <w:r w:rsidRPr="00745B6C">
        <w:rPr>
          <w:b/>
        </w:rPr>
        <w:tab/>
      </w:r>
      <w:r w:rsidRPr="00745B6C">
        <w:rPr>
          <w:b/>
        </w:rPr>
        <w:tab/>
        <w:t xml:space="preserve">  </w:t>
      </w:r>
      <w:r w:rsidRPr="00745B6C">
        <w:t>By Appointment</w:t>
      </w:r>
      <w:r w:rsidRPr="00745B6C">
        <w:rPr>
          <w:b/>
        </w:rPr>
        <w:t xml:space="preserve">  </w:t>
      </w:r>
      <w:r w:rsidRPr="00745B6C">
        <w:t xml:space="preserve">  </w:t>
      </w:r>
    </w:p>
    <w:p w14:paraId="7E2630F3" w14:textId="77777777" w:rsidR="00383479" w:rsidRDefault="00383479" w:rsidP="00383479">
      <w:pPr>
        <w:jc w:val="both"/>
      </w:pPr>
      <w:r w:rsidRPr="00745B6C">
        <w:rPr>
          <w:b/>
        </w:rPr>
        <w:t xml:space="preserve">Faculty Profile: </w:t>
      </w:r>
      <w:r w:rsidRPr="00745B6C">
        <w:t>https://www.uta.edu/profiles/michael%20-nelson</w:t>
      </w:r>
    </w:p>
    <w:p w14:paraId="5BE1D8F8" w14:textId="77777777" w:rsidR="00383479" w:rsidRDefault="00383479" w:rsidP="00C124FD">
      <w:pPr>
        <w:jc w:val="both"/>
        <w:rPr>
          <w:b/>
        </w:rPr>
      </w:pPr>
    </w:p>
    <w:p w14:paraId="2678B34B" w14:textId="1A30C427" w:rsidR="00C124FD" w:rsidRPr="00A4037D" w:rsidRDefault="00C124FD" w:rsidP="00C124FD">
      <w:pPr>
        <w:jc w:val="both"/>
        <w:rPr>
          <w:b/>
        </w:rPr>
      </w:pPr>
      <w:r>
        <w:rPr>
          <w:b/>
        </w:rPr>
        <w:t xml:space="preserve">Lecture Instructors:  </w:t>
      </w:r>
      <w:r>
        <w:t>Rhonda Prisby, Ph.D.</w:t>
      </w:r>
      <w:r>
        <w:tab/>
        <w:t xml:space="preserve"> </w:t>
      </w:r>
      <w:r>
        <w:tab/>
      </w:r>
      <w:r>
        <w:rPr>
          <w:b/>
        </w:rPr>
        <w:t xml:space="preserve">Office:  </w:t>
      </w:r>
      <w:r w:rsidRPr="00A4037D">
        <w:t>238 Life Sciences</w:t>
      </w:r>
    </w:p>
    <w:p w14:paraId="7F831E4E" w14:textId="3A75980F" w:rsidR="00C124FD" w:rsidRDefault="00C124FD" w:rsidP="00C124FD">
      <w:pPr>
        <w:ind w:right="-720"/>
        <w:jc w:val="both"/>
      </w:pPr>
      <w:r>
        <w:rPr>
          <w:b/>
        </w:rPr>
        <w:t xml:space="preserve">Phone:  </w:t>
      </w:r>
      <w:r>
        <w:t>817-272-6786</w:t>
      </w:r>
      <w:r>
        <w:tab/>
      </w:r>
      <w:r>
        <w:tab/>
      </w:r>
      <w:r>
        <w:tab/>
      </w:r>
      <w:r>
        <w:tab/>
      </w:r>
      <w:r w:rsidR="00476A0A">
        <w:tab/>
      </w:r>
      <w:r>
        <w:rPr>
          <w:b/>
        </w:rPr>
        <w:t xml:space="preserve">Hours:  </w:t>
      </w:r>
      <w:r>
        <w:t>Fri 1:00-3:00</w:t>
      </w:r>
      <w:r>
        <w:rPr>
          <w:b/>
        </w:rPr>
        <w:t xml:space="preserve"> or    </w:t>
      </w:r>
      <w:r>
        <w:t xml:space="preserve">  </w:t>
      </w:r>
    </w:p>
    <w:p w14:paraId="642EA346" w14:textId="77777777" w:rsidR="00C124FD" w:rsidRDefault="00C124FD" w:rsidP="00C124FD">
      <w:pPr>
        <w:jc w:val="both"/>
      </w:pPr>
      <w:r>
        <w:rPr>
          <w:b/>
        </w:rPr>
        <w:t>e-</w:t>
      </w:r>
      <w:r w:rsidRPr="00C43974">
        <w:rPr>
          <w:b/>
        </w:rPr>
        <w:t>mail:</w:t>
      </w:r>
      <w:r w:rsidRPr="00C43974">
        <w:t xml:space="preserve">  </w:t>
      </w:r>
      <w:hyperlink r:id="rId9" w:history="1">
        <w:r w:rsidRPr="004F4DAA">
          <w:rPr>
            <w:rStyle w:val="Hyperlink"/>
            <w:b/>
            <w:bCs/>
          </w:rPr>
          <w:t>rhonda.prisby@uta.edu</w:t>
        </w:r>
      </w:hyperlink>
      <w:r w:rsidRPr="00C43974">
        <w:tab/>
      </w:r>
      <w:r w:rsidRPr="00C43974">
        <w:tab/>
      </w:r>
      <w:r w:rsidRPr="00C43974">
        <w:tab/>
        <w:t xml:space="preserve">             </w:t>
      </w:r>
      <w:r>
        <w:t xml:space="preserve"> By Appointment</w:t>
      </w:r>
    </w:p>
    <w:p w14:paraId="6C3AA7E4" w14:textId="3D148B43" w:rsidR="00C124FD" w:rsidRDefault="00C124FD" w:rsidP="00C124FD">
      <w:pPr>
        <w:jc w:val="both"/>
      </w:pPr>
      <w:r>
        <w:rPr>
          <w:b/>
        </w:rPr>
        <w:t xml:space="preserve">Faculty Profile: </w:t>
      </w:r>
      <w:r w:rsidR="000E1192" w:rsidRPr="000E1192">
        <w:t>https://mentis.uta.edu/explore/profile/rhonda%20-prisby</w:t>
      </w:r>
    </w:p>
    <w:p w14:paraId="2147D283" w14:textId="77777777" w:rsidR="00C124FD" w:rsidRDefault="00C124FD" w:rsidP="00C124FD">
      <w:pPr>
        <w:jc w:val="both"/>
      </w:pPr>
    </w:p>
    <w:p w14:paraId="373DA882" w14:textId="59F8D6CD"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0E1192" w:rsidRPr="000E1192">
        <w:rPr>
          <w:rFonts w:ascii="Arial" w:hAnsi="Arial" w:cs="Arial"/>
          <w:sz w:val="21"/>
          <w:szCs w:val="21"/>
        </w:rPr>
        <w:t>PH210</w:t>
      </w:r>
      <w:r w:rsidR="00903A92" w:rsidRPr="000E1192">
        <w:rPr>
          <w:rFonts w:ascii="Arial" w:hAnsi="Arial" w:cs="Arial"/>
          <w:sz w:val="21"/>
          <w:szCs w:val="21"/>
        </w:rPr>
        <w:t xml:space="preserve"> </w:t>
      </w:r>
      <w:r w:rsidR="00903A92" w:rsidRPr="00B34187">
        <w:rPr>
          <w:rFonts w:ascii="Arial" w:hAnsi="Arial" w:cs="Arial"/>
          <w:sz w:val="21"/>
          <w:szCs w:val="21"/>
        </w:rPr>
        <w:t>(</w:t>
      </w:r>
      <w:r w:rsidR="00B34187" w:rsidRPr="00B34187">
        <w:rPr>
          <w:rFonts w:ascii="Arial" w:hAnsi="Arial" w:cs="Arial"/>
          <w:sz w:val="21"/>
          <w:szCs w:val="21"/>
        </w:rPr>
        <w:t>Monday</w:t>
      </w:r>
      <w:r w:rsidR="00903A92" w:rsidRPr="00B34187">
        <w:rPr>
          <w:rFonts w:ascii="Arial" w:hAnsi="Arial" w:cs="Arial"/>
          <w:sz w:val="21"/>
          <w:szCs w:val="21"/>
        </w:rPr>
        <w:t xml:space="preserve"> </w:t>
      </w:r>
      <w:r w:rsidR="00B34187" w:rsidRPr="00B34187">
        <w:rPr>
          <w:rFonts w:ascii="Arial" w:hAnsi="Arial" w:cs="Arial"/>
          <w:sz w:val="21"/>
          <w:szCs w:val="21"/>
        </w:rPr>
        <w:t>2</w:t>
      </w:r>
      <w:r w:rsidR="00903A92" w:rsidRPr="00B34187">
        <w:rPr>
          <w:rFonts w:ascii="Arial" w:hAnsi="Arial" w:cs="Arial"/>
          <w:sz w:val="21"/>
          <w:szCs w:val="21"/>
        </w:rPr>
        <w:t>-</w:t>
      </w:r>
      <w:r w:rsidR="00B34187" w:rsidRPr="00B34187">
        <w:rPr>
          <w:rFonts w:ascii="Arial" w:hAnsi="Arial" w:cs="Arial"/>
          <w:sz w:val="21"/>
          <w:szCs w:val="21"/>
        </w:rPr>
        <w:t xml:space="preserve">4:50 </w:t>
      </w:r>
      <w:r w:rsidR="00903A92" w:rsidRPr="00B34187">
        <w:rPr>
          <w:rFonts w:ascii="Arial" w:hAnsi="Arial" w:cs="Arial"/>
          <w:sz w:val="21"/>
          <w:szCs w:val="21"/>
        </w:rPr>
        <w:t>pm)</w:t>
      </w:r>
    </w:p>
    <w:p w14:paraId="53764370" w14:textId="77777777" w:rsidR="00141EC6" w:rsidRPr="0016052E" w:rsidRDefault="00141EC6" w:rsidP="00141EC6">
      <w:pPr>
        <w:rPr>
          <w:rFonts w:ascii="Arial" w:hAnsi="Arial" w:cs="Arial"/>
          <w:b/>
          <w:sz w:val="21"/>
          <w:szCs w:val="21"/>
        </w:rPr>
      </w:pPr>
    </w:p>
    <w:p w14:paraId="3316B59E" w14:textId="1022642A" w:rsidR="00141EC6" w:rsidRDefault="00141EC6" w:rsidP="002437DD">
      <w:pPr>
        <w:rPr>
          <w:rFonts w:ascii="Arial" w:hAnsi="Arial" w:cs="Arial"/>
          <w:sz w:val="21"/>
          <w:szCs w:val="21"/>
        </w:rPr>
      </w:pPr>
      <w:r w:rsidRPr="0016052E">
        <w:rPr>
          <w:rFonts w:ascii="Arial" w:hAnsi="Arial" w:cs="Arial"/>
          <w:b/>
          <w:sz w:val="21"/>
          <w:szCs w:val="21"/>
        </w:rPr>
        <w:t xml:space="preserve">Description of Course Content: </w:t>
      </w:r>
      <w:bookmarkStart w:id="0" w:name="_GoBack"/>
      <w:r w:rsidR="00C124FD" w:rsidRPr="00C124FD">
        <w:rPr>
          <w:rFonts w:ascii="Arial" w:hAnsi="Arial" w:cs="Arial"/>
          <w:sz w:val="21"/>
          <w:szCs w:val="21"/>
        </w:rPr>
        <w:t>This course will address the impact of environmental stress (e.g., thermal, gravitational, micrograv</w:t>
      </w:r>
      <w:r w:rsidR="00716E00">
        <w:rPr>
          <w:rFonts w:ascii="Arial" w:hAnsi="Arial" w:cs="Arial"/>
          <w:sz w:val="21"/>
          <w:szCs w:val="21"/>
        </w:rPr>
        <w:t xml:space="preserve">ity, etc.) on </w:t>
      </w:r>
      <w:r w:rsidR="00476A0A" w:rsidRPr="008213B0">
        <w:rPr>
          <w:rFonts w:ascii="Arial" w:hAnsi="Arial" w:cs="Arial"/>
          <w:sz w:val="21"/>
          <w:szCs w:val="21"/>
        </w:rPr>
        <w:t>physiological</w:t>
      </w:r>
      <w:r w:rsidR="00C124FD" w:rsidRPr="008213B0">
        <w:rPr>
          <w:rFonts w:ascii="Arial" w:hAnsi="Arial" w:cs="Arial"/>
          <w:sz w:val="21"/>
          <w:szCs w:val="21"/>
        </w:rPr>
        <w:t xml:space="preserve"> system</w:t>
      </w:r>
      <w:r w:rsidR="00476A0A" w:rsidRPr="008213B0">
        <w:rPr>
          <w:rFonts w:ascii="Arial" w:hAnsi="Arial" w:cs="Arial"/>
          <w:sz w:val="21"/>
          <w:szCs w:val="21"/>
        </w:rPr>
        <w:t>s</w:t>
      </w:r>
      <w:r w:rsidR="00C124FD" w:rsidRPr="00C124FD">
        <w:rPr>
          <w:rFonts w:ascii="Arial" w:hAnsi="Arial" w:cs="Arial"/>
          <w:sz w:val="21"/>
          <w:szCs w:val="21"/>
        </w:rPr>
        <w:t xml:space="preserve">. </w:t>
      </w:r>
      <w:bookmarkEnd w:id="0"/>
    </w:p>
    <w:p w14:paraId="6512A476" w14:textId="77777777" w:rsidR="002437DD" w:rsidRPr="0016052E" w:rsidRDefault="002437DD" w:rsidP="002437DD">
      <w:pPr>
        <w:rPr>
          <w:rFonts w:ascii="Arial" w:hAnsi="Arial" w:cs="Arial"/>
          <w:sz w:val="21"/>
          <w:szCs w:val="21"/>
        </w:rPr>
      </w:pPr>
    </w:p>
    <w:p w14:paraId="09422FAA" w14:textId="2F1A285F"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2437DD">
        <w:rPr>
          <w:rFonts w:ascii="Arial" w:hAnsi="Arial" w:cs="Arial"/>
          <w:sz w:val="21"/>
          <w:szCs w:val="21"/>
        </w:rPr>
        <w:t>Students will gain insight into a variety of t</w:t>
      </w:r>
      <w:r w:rsidR="0060008D">
        <w:rPr>
          <w:rFonts w:ascii="Arial" w:hAnsi="Arial" w:cs="Arial"/>
          <w:sz w:val="21"/>
          <w:szCs w:val="21"/>
        </w:rPr>
        <w:t xml:space="preserve">opics in the form of scholarly </w:t>
      </w:r>
      <w:r w:rsidR="002437DD">
        <w:rPr>
          <w:rFonts w:ascii="Arial" w:hAnsi="Arial" w:cs="Arial"/>
          <w:sz w:val="21"/>
          <w:szCs w:val="21"/>
        </w:rPr>
        <w:t>presentations</w:t>
      </w:r>
      <w:r w:rsidR="00C124FD">
        <w:rPr>
          <w:rFonts w:ascii="Arial" w:hAnsi="Arial" w:cs="Arial"/>
          <w:sz w:val="21"/>
          <w:szCs w:val="21"/>
        </w:rPr>
        <w:t xml:space="preserve">, debates </w:t>
      </w:r>
      <w:r w:rsidR="0060008D">
        <w:rPr>
          <w:rFonts w:ascii="Arial" w:hAnsi="Arial" w:cs="Arial"/>
          <w:sz w:val="21"/>
          <w:szCs w:val="21"/>
        </w:rPr>
        <w:t>and round-table discussions</w:t>
      </w:r>
      <w:r w:rsidR="002437DD">
        <w:rPr>
          <w:rFonts w:ascii="Arial" w:hAnsi="Arial" w:cs="Arial"/>
          <w:sz w:val="21"/>
          <w:szCs w:val="21"/>
        </w:rPr>
        <w:t xml:space="preserve">. </w:t>
      </w:r>
    </w:p>
    <w:p w14:paraId="4B2B4840" w14:textId="77777777" w:rsidR="00141EC6" w:rsidRPr="0016052E" w:rsidRDefault="00141EC6" w:rsidP="00141EC6">
      <w:pPr>
        <w:rPr>
          <w:rFonts w:ascii="Arial" w:hAnsi="Arial" w:cs="Arial"/>
          <w:b/>
          <w:sz w:val="21"/>
          <w:szCs w:val="21"/>
        </w:rPr>
      </w:pPr>
    </w:p>
    <w:p w14:paraId="567FA1A1" w14:textId="734F59ED"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C124FD">
        <w:rPr>
          <w:rFonts w:ascii="Arial" w:hAnsi="Arial" w:cs="Arial"/>
          <w:sz w:val="21"/>
          <w:szCs w:val="21"/>
        </w:rPr>
        <w:t>The instructor will assign readings before each class.</w:t>
      </w:r>
    </w:p>
    <w:p w14:paraId="79688A48" w14:textId="77777777" w:rsidR="00141EC6" w:rsidRPr="0016052E" w:rsidRDefault="00141EC6" w:rsidP="00141EC6">
      <w:pPr>
        <w:rPr>
          <w:rFonts w:ascii="Arial" w:hAnsi="Arial" w:cs="Arial"/>
          <w:sz w:val="21"/>
          <w:szCs w:val="21"/>
        </w:rPr>
      </w:pPr>
    </w:p>
    <w:p w14:paraId="3A8DE278" w14:textId="4135B31A"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2437DD">
        <w:rPr>
          <w:rFonts w:ascii="Arial" w:hAnsi="Arial" w:cs="Arial"/>
          <w:sz w:val="21"/>
          <w:szCs w:val="21"/>
        </w:rPr>
        <w:t xml:space="preserve">Students will be required to </w:t>
      </w:r>
      <w:r w:rsidR="0060008D">
        <w:rPr>
          <w:rFonts w:ascii="Arial" w:hAnsi="Arial" w:cs="Arial"/>
          <w:sz w:val="21"/>
          <w:szCs w:val="21"/>
        </w:rPr>
        <w:t>complete</w:t>
      </w:r>
      <w:r w:rsidR="002437DD">
        <w:rPr>
          <w:rFonts w:ascii="Arial" w:hAnsi="Arial" w:cs="Arial"/>
          <w:sz w:val="21"/>
          <w:szCs w:val="21"/>
        </w:rPr>
        <w:t xml:space="preserve"> written assignments</w:t>
      </w:r>
      <w:r w:rsidR="0060008D">
        <w:rPr>
          <w:rFonts w:ascii="Arial" w:hAnsi="Arial" w:cs="Arial"/>
          <w:sz w:val="21"/>
          <w:szCs w:val="21"/>
        </w:rPr>
        <w:t xml:space="preserve"> and</w:t>
      </w:r>
      <w:r w:rsidR="002437DD">
        <w:rPr>
          <w:rFonts w:ascii="Arial" w:hAnsi="Arial" w:cs="Arial"/>
          <w:sz w:val="21"/>
          <w:szCs w:val="21"/>
        </w:rPr>
        <w:t xml:space="preserve"> </w:t>
      </w:r>
      <w:r w:rsidR="0060008D">
        <w:rPr>
          <w:rFonts w:ascii="Arial" w:hAnsi="Arial" w:cs="Arial"/>
          <w:sz w:val="21"/>
          <w:szCs w:val="21"/>
        </w:rPr>
        <w:t xml:space="preserve">participate in each class activity. </w:t>
      </w:r>
    </w:p>
    <w:p w14:paraId="4424CEAD" w14:textId="5319A1B5" w:rsidR="00C124FD" w:rsidRDefault="00C124FD" w:rsidP="00141EC6">
      <w:pPr>
        <w:rPr>
          <w:rFonts w:ascii="Arial" w:hAnsi="Arial" w:cs="Arial"/>
          <w:sz w:val="21"/>
          <w:szCs w:val="21"/>
        </w:rPr>
      </w:pPr>
    </w:p>
    <w:p w14:paraId="64936EB8" w14:textId="77777777" w:rsidR="00C124FD" w:rsidRDefault="00C124FD" w:rsidP="00C124FD">
      <w:pPr>
        <w:jc w:val="both"/>
      </w:pPr>
      <w:r>
        <w:rPr>
          <w:b/>
        </w:rPr>
        <w:t xml:space="preserve">Requirements: </w:t>
      </w:r>
      <w:r>
        <w:t>Students are expected to attend lectures and participate in classroom discussions.</w:t>
      </w:r>
    </w:p>
    <w:p w14:paraId="481B027E" w14:textId="4F3B874C" w:rsidR="00C124FD" w:rsidRDefault="00C124FD" w:rsidP="00593047">
      <w:pPr>
        <w:rPr>
          <w:rFonts w:ascii="Arial" w:hAnsi="Arial" w:cs="Arial"/>
          <w:sz w:val="21"/>
          <w:szCs w:val="21"/>
        </w:rPr>
      </w:pPr>
    </w:p>
    <w:p w14:paraId="1A686556" w14:textId="77777777" w:rsidR="00B34187" w:rsidRPr="00745B6C" w:rsidRDefault="00B34187" w:rsidP="00B34187">
      <w:pPr>
        <w:jc w:val="both"/>
        <w:rPr>
          <w:b/>
        </w:rPr>
      </w:pPr>
      <w:r w:rsidRPr="00745B6C">
        <w:rPr>
          <w:b/>
        </w:rPr>
        <w:t>Grading: Nelson</w:t>
      </w:r>
    </w:p>
    <w:p w14:paraId="32044792" w14:textId="2D4FA653" w:rsidR="00B34187" w:rsidRPr="00745B6C" w:rsidRDefault="00B34187" w:rsidP="00B34187">
      <w:pPr>
        <w:jc w:val="both"/>
      </w:pPr>
      <w:r w:rsidRPr="00745B6C">
        <w:t xml:space="preserve">Class participation:      </w:t>
      </w:r>
      <w:r>
        <w:tab/>
      </w:r>
      <w:r>
        <w:tab/>
        <w:t xml:space="preserve"> </w:t>
      </w:r>
      <w:r w:rsidR="00383479">
        <w:t>15</w:t>
      </w:r>
      <w:r w:rsidRPr="00745B6C">
        <w:t xml:space="preserve">% </w:t>
      </w:r>
    </w:p>
    <w:p w14:paraId="693A6FC6" w14:textId="406CF3A9" w:rsidR="00B34187" w:rsidRDefault="00B34187" w:rsidP="00B34187">
      <w:pPr>
        <w:jc w:val="both"/>
      </w:pPr>
      <w:r>
        <w:t>Weekly Assignments</w:t>
      </w:r>
      <w:r w:rsidRPr="00745B6C">
        <w:t>:</w:t>
      </w:r>
      <w:r w:rsidRPr="00745B6C">
        <w:tab/>
      </w:r>
      <w:r w:rsidRPr="00745B6C">
        <w:tab/>
        <w:t xml:space="preserve"> </w:t>
      </w:r>
      <w:r w:rsidR="00383479">
        <w:t>2</w:t>
      </w:r>
      <w:r w:rsidRPr="00745B6C">
        <w:t>0%</w:t>
      </w:r>
    </w:p>
    <w:p w14:paraId="2ECC70F0" w14:textId="491CACBE" w:rsidR="00383479" w:rsidRPr="00745B6C" w:rsidRDefault="00383479" w:rsidP="00B34187">
      <w:pPr>
        <w:jc w:val="both"/>
      </w:pPr>
      <w:r>
        <w:t>Exam:</w:t>
      </w:r>
      <w:r>
        <w:tab/>
      </w:r>
      <w:r>
        <w:tab/>
      </w:r>
      <w:r>
        <w:tab/>
      </w:r>
      <w:r>
        <w:tab/>
        <w:t xml:space="preserve"> 15%</w:t>
      </w:r>
    </w:p>
    <w:p w14:paraId="346C352F" w14:textId="77777777" w:rsidR="00B34187" w:rsidRDefault="00B34187" w:rsidP="00C124FD">
      <w:pPr>
        <w:jc w:val="both"/>
        <w:rPr>
          <w:b/>
        </w:rPr>
      </w:pPr>
    </w:p>
    <w:p w14:paraId="6B656C56" w14:textId="5E59C1C9" w:rsidR="00C124FD" w:rsidRPr="003707C0" w:rsidRDefault="00C124FD" w:rsidP="00C124FD">
      <w:pPr>
        <w:jc w:val="both"/>
        <w:rPr>
          <w:b/>
        </w:rPr>
      </w:pPr>
      <w:r w:rsidRPr="003707C0">
        <w:rPr>
          <w:b/>
        </w:rPr>
        <w:t>Grading:</w:t>
      </w:r>
      <w:r>
        <w:rPr>
          <w:b/>
        </w:rPr>
        <w:t xml:space="preserve"> Prisby</w:t>
      </w:r>
    </w:p>
    <w:p w14:paraId="2CFA1F85" w14:textId="7CAC66AC" w:rsidR="00C124FD" w:rsidRPr="000E1192" w:rsidRDefault="00C124FD" w:rsidP="00C124FD">
      <w:pPr>
        <w:jc w:val="both"/>
      </w:pPr>
      <w:r w:rsidRPr="000E1192">
        <w:t xml:space="preserve">Class participation:      </w:t>
      </w:r>
      <w:r w:rsidR="000E1192">
        <w:tab/>
      </w:r>
      <w:r w:rsidR="000E1192">
        <w:tab/>
      </w:r>
      <w:r w:rsidRPr="000E1192">
        <w:t>10%</w:t>
      </w:r>
    </w:p>
    <w:p w14:paraId="129809F6" w14:textId="16FE3D85" w:rsidR="00C124FD" w:rsidRPr="000E1192" w:rsidRDefault="00C124FD" w:rsidP="00C124FD">
      <w:pPr>
        <w:jc w:val="both"/>
      </w:pPr>
      <w:r w:rsidRPr="000E1192">
        <w:t>Exam 1:</w:t>
      </w:r>
      <w:r w:rsidRPr="000E1192">
        <w:tab/>
      </w:r>
      <w:r w:rsidRPr="000E1192">
        <w:tab/>
      </w:r>
      <w:r w:rsidR="000E1192">
        <w:tab/>
      </w:r>
      <w:r w:rsidR="000E1192">
        <w:tab/>
      </w:r>
      <w:r w:rsidRPr="000E1192">
        <w:t>20%</w:t>
      </w:r>
    </w:p>
    <w:p w14:paraId="6DC2D145" w14:textId="159D70DD" w:rsidR="00C124FD" w:rsidRDefault="00C124FD" w:rsidP="00C124FD">
      <w:pPr>
        <w:jc w:val="both"/>
      </w:pPr>
      <w:r w:rsidRPr="000E1192">
        <w:t>Exam 2:</w:t>
      </w:r>
      <w:r w:rsidRPr="000E1192">
        <w:tab/>
      </w:r>
      <w:r w:rsidRPr="000E1192">
        <w:tab/>
        <w:t xml:space="preserve"> </w:t>
      </w:r>
      <w:r w:rsidR="000E1192">
        <w:tab/>
      </w:r>
      <w:r w:rsidR="000E1192">
        <w:tab/>
      </w:r>
      <w:r w:rsidRPr="000E1192">
        <w:t>20%</w:t>
      </w:r>
    </w:p>
    <w:p w14:paraId="65E33907" w14:textId="77777777" w:rsidR="00C124FD" w:rsidRDefault="00C124FD" w:rsidP="00C124FD">
      <w:pPr>
        <w:jc w:val="both"/>
      </w:pPr>
    </w:p>
    <w:p w14:paraId="2D021833" w14:textId="77777777" w:rsidR="00C124FD" w:rsidRDefault="00C124FD" w:rsidP="00C124FD">
      <w:pPr>
        <w:jc w:val="both"/>
        <w:rPr>
          <w:b/>
        </w:rPr>
      </w:pPr>
      <w:r w:rsidRPr="00A4037D">
        <w:rPr>
          <w:b/>
        </w:rPr>
        <w:t>Final Grading</w:t>
      </w:r>
    </w:p>
    <w:p w14:paraId="66029D6B" w14:textId="77777777" w:rsidR="00B34187" w:rsidRPr="00B34187" w:rsidRDefault="00B34187" w:rsidP="00C124FD">
      <w:pPr>
        <w:jc w:val="both"/>
        <w:rPr>
          <w:sz w:val="10"/>
        </w:rPr>
      </w:pPr>
    </w:p>
    <w:p w14:paraId="472D3F5B" w14:textId="08920CD3" w:rsidR="00C124FD" w:rsidRDefault="00C124FD" w:rsidP="00C124FD">
      <w:pPr>
        <w:jc w:val="both"/>
      </w:pPr>
      <w:r>
        <w:t>100-89.5%</w:t>
      </w:r>
      <w:r>
        <w:tab/>
        <w:t>A</w:t>
      </w:r>
    </w:p>
    <w:p w14:paraId="2DE45137" w14:textId="77777777" w:rsidR="00C124FD" w:rsidRDefault="00C124FD" w:rsidP="00C124FD">
      <w:pPr>
        <w:jc w:val="both"/>
      </w:pPr>
      <w:r>
        <w:t>89.49-79.5%</w:t>
      </w:r>
      <w:r>
        <w:tab/>
        <w:t>B</w:t>
      </w:r>
    </w:p>
    <w:p w14:paraId="2B0C6593" w14:textId="77777777" w:rsidR="00C124FD" w:rsidRDefault="00C124FD" w:rsidP="00C124FD">
      <w:pPr>
        <w:jc w:val="both"/>
      </w:pPr>
      <w:r>
        <w:t>79.49-69.5%</w:t>
      </w:r>
      <w:r>
        <w:tab/>
        <w:t>C</w:t>
      </w:r>
    </w:p>
    <w:p w14:paraId="15A193E5" w14:textId="77777777" w:rsidR="00C124FD" w:rsidRDefault="00C124FD" w:rsidP="00C124FD">
      <w:pPr>
        <w:jc w:val="both"/>
      </w:pPr>
      <w:r>
        <w:t>69.49-59.5%</w:t>
      </w:r>
      <w:r>
        <w:tab/>
        <w:t>D</w:t>
      </w:r>
    </w:p>
    <w:p w14:paraId="72B36359" w14:textId="77777777" w:rsidR="00C124FD" w:rsidRDefault="00C124FD" w:rsidP="00C124FD">
      <w:pPr>
        <w:jc w:val="both"/>
      </w:pPr>
      <w:r>
        <w:t>&lt;59.49%</w:t>
      </w:r>
      <w:r>
        <w:tab/>
        <w:t>F</w:t>
      </w:r>
    </w:p>
    <w:p w14:paraId="66F73F25" w14:textId="77777777" w:rsidR="00C124FD" w:rsidRDefault="00C124FD" w:rsidP="00C124FD">
      <w:pPr>
        <w:jc w:val="both"/>
      </w:pPr>
    </w:p>
    <w:p w14:paraId="363E6B59" w14:textId="77777777" w:rsidR="00C124FD" w:rsidRDefault="00C124FD" w:rsidP="00C124FD">
      <w:pPr>
        <w:jc w:val="both"/>
      </w:pPr>
      <w:r>
        <w:t>*Grading policy subject to change.  All enrolled students will be formally notified upon changes made to the grading policy during the semester.</w:t>
      </w:r>
    </w:p>
    <w:p w14:paraId="13A9074E" w14:textId="77777777" w:rsidR="00C124FD" w:rsidRPr="002A34DA" w:rsidRDefault="00C124FD" w:rsidP="00C124FD">
      <w:pPr>
        <w:jc w:val="both"/>
      </w:pPr>
    </w:p>
    <w:p w14:paraId="08B783E8" w14:textId="68C6642A" w:rsidR="00C124FD" w:rsidRDefault="00C124FD" w:rsidP="00C124FD">
      <w:pPr>
        <w:rPr>
          <w:rFonts w:ascii="Arial" w:hAnsi="Arial" w:cs="Arial"/>
          <w:sz w:val="21"/>
          <w:szCs w:val="21"/>
        </w:rPr>
      </w:pPr>
      <w:r w:rsidRPr="009D756D">
        <w:rPr>
          <w:rFonts w:ascii="Arial" w:hAnsi="Arial" w:cs="Arial"/>
          <w:b/>
          <w:sz w:val="21"/>
          <w:szCs w:val="21"/>
        </w:rPr>
        <w:t xml:space="preserve">Attendance: </w:t>
      </w:r>
      <w:r w:rsidR="00B34187">
        <w:rPr>
          <w:rFonts w:ascii="Arial" w:hAnsi="Arial" w:cs="Arial"/>
          <w:sz w:val="21"/>
          <w:szCs w:val="21"/>
        </w:rPr>
        <w:t>S</w:t>
      </w:r>
      <w:r>
        <w:rPr>
          <w:rFonts w:ascii="Arial" w:hAnsi="Arial" w:cs="Arial"/>
          <w:sz w:val="21"/>
          <w:szCs w:val="21"/>
        </w:rPr>
        <w:t xml:space="preserve">tudents are strongly encouraged to attend all scheduled classes. </w:t>
      </w:r>
    </w:p>
    <w:p w14:paraId="0732A528" w14:textId="77777777" w:rsidR="00786C2F" w:rsidRPr="0016052E" w:rsidRDefault="00786C2F" w:rsidP="00786C2F">
      <w:pPr>
        <w:rPr>
          <w:rFonts w:ascii="Arial" w:hAnsi="Arial" w:cs="Arial"/>
          <w:b/>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lastRenderedPageBreak/>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0716F2B6" w14:textId="77777777" w:rsidR="00C124FD" w:rsidRPr="00126F7A" w:rsidRDefault="00C124FD" w:rsidP="00C124FD">
      <w:pPr>
        <w:pStyle w:val="NormalWeb"/>
        <w:spacing w:before="0" w:beforeAutospacing="0" w:after="0" w:afterAutospacing="0"/>
        <w:jc w:val="both"/>
      </w:pPr>
      <w:r w:rsidRPr="00126F7A">
        <w:rPr>
          <w:b/>
          <w:i/>
        </w:rPr>
        <w:t>AMERICANS WITH DISABILITIES ACT:</w:t>
      </w:r>
      <w:r w:rsidRPr="00126F7A">
        <w:t xml:space="preserve">  The University of Texas at Arlington is on record as being committed to both the spirit and letter of all federal equal opportunity legislation, including the </w:t>
      </w:r>
      <w:r w:rsidRPr="00126F7A">
        <w:rPr>
          <w:i/>
          <w:iCs/>
        </w:rPr>
        <w:t>Americans with Disabilities Act (ADA)</w:t>
      </w:r>
      <w:r w:rsidRPr="00126F7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126F7A">
          <w:rPr>
            <w:rStyle w:val="Hyperlink"/>
          </w:rPr>
          <w:t>www.uta.edu/disability</w:t>
        </w:r>
      </w:hyperlink>
      <w:r w:rsidRPr="00126F7A">
        <w:t xml:space="preserve"> or by calling the Office for Students with Disabilities at (817) 272-3364.</w:t>
      </w:r>
    </w:p>
    <w:p w14:paraId="1669EC36" w14:textId="77777777" w:rsidR="00C124FD" w:rsidRDefault="00C124FD" w:rsidP="00C124FD">
      <w:pPr>
        <w:jc w:val="both"/>
      </w:pPr>
    </w:p>
    <w:p w14:paraId="7897A104" w14:textId="77777777" w:rsidR="00C124FD" w:rsidRPr="00AA61E2" w:rsidRDefault="00C124FD" w:rsidP="00C124FD">
      <w:pPr>
        <w:keepNext/>
        <w:jc w:val="both"/>
      </w:pPr>
      <w:r w:rsidRPr="00AA61E2">
        <w:rPr>
          <w:b/>
          <w:bCs/>
        </w:rPr>
        <w:t xml:space="preserve">Academic Integrity: </w:t>
      </w:r>
      <w:r w:rsidRPr="00AA61E2">
        <w:t>Students enrolled in this course are expected to adhere to the UT Arlington Honor Code:</w:t>
      </w:r>
    </w:p>
    <w:p w14:paraId="6C0908A4" w14:textId="77777777" w:rsidR="00C124FD" w:rsidRPr="00AA61E2" w:rsidRDefault="00C124FD" w:rsidP="00C124FD">
      <w:pPr>
        <w:keepNext/>
        <w:jc w:val="both"/>
      </w:pPr>
    </w:p>
    <w:p w14:paraId="319D74E3" w14:textId="77777777" w:rsidR="00C124FD" w:rsidRPr="00AA61E2" w:rsidRDefault="00C124FD" w:rsidP="00C124FD">
      <w:pPr>
        <w:pStyle w:val="Default"/>
        <w:spacing w:after="80"/>
        <w:ind w:left="720" w:right="432"/>
        <w:jc w:val="both"/>
        <w:rPr>
          <w:i/>
        </w:rPr>
      </w:pPr>
      <w:r w:rsidRPr="00AA61E2">
        <w:rPr>
          <w:i/>
        </w:rPr>
        <w:t xml:space="preserve">I pledge, on my honor, to uphold UT Arlington’s tradition of academic integrity, a tradition that values hard work and honest effort in the pursuit of academic excellence. </w:t>
      </w:r>
    </w:p>
    <w:p w14:paraId="009A054E" w14:textId="77777777" w:rsidR="00C124FD" w:rsidRPr="00AA61E2" w:rsidRDefault="00C124FD" w:rsidP="00C124FD">
      <w:pPr>
        <w:pStyle w:val="Default"/>
        <w:spacing w:after="80"/>
        <w:ind w:left="720" w:right="432"/>
        <w:jc w:val="both"/>
        <w:rPr>
          <w:i/>
        </w:rPr>
      </w:pPr>
      <w:r w:rsidRPr="00AA61E2">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FCA36D6" w14:textId="77777777" w:rsidR="00C124FD" w:rsidRPr="00AA61E2" w:rsidRDefault="00C124FD" w:rsidP="00C124FD">
      <w:pPr>
        <w:keepNext/>
        <w:jc w:val="both"/>
      </w:pPr>
    </w:p>
    <w:p w14:paraId="7BA67DBE" w14:textId="77777777" w:rsidR="00C124FD" w:rsidRPr="00AA61E2" w:rsidRDefault="00C124FD" w:rsidP="00C124FD">
      <w:pPr>
        <w:keepNext/>
        <w:jc w:val="both"/>
      </w:pPr>
      <w:r w:rsidRPr="00AA61E2">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A61E2">
        <w:rPr>
          <w:i/>
        </w:rPr>
        <w:t>Regents’ Rule</w:t>
      </w:r>
      <w:r w:rsidRPr="00AA61E2">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D32CABC" w14:textId="77777777" w:rsidR="00C124FD" w:rsidRPr="00AA61E2" w:rsidRDefault="00C124FD" w:rsidP="00C124FD">
      <w:pPr>
        <w:jc w:val="both"/>
        <w:rPr>
          <w:color w:val="000000"/>
        </w:rPr>
      </w:pPr>
      <w:r w:rsidRPr="00AA61E2">
        <w:rPr>
          <w:color w:val="000000"/>
        </w:rPr>
        <w:t xml:space="preserve"> </w:t>
      </w:r>
    </w:p>
    <w:p w14:paraId="60987552" w14:textId="77777777" w:rsidR="00C124FD" w:rsidRPr="00126F7A" w:rsidRDefault="00C124FD" w:rsidP="00C124FD">
      <w:pPr>
        <w:jc w:val="both"/>
      </w:pPr>
      <w:r w:rsidRPr="00126F7A">
        <w:rPr>
          <w:b/>
          <w:bCs/>
        </w:rPr>
        <w:t>Student Support Services Available</w:t>
      </w:r>
      <w:r w:rsidRPr="00126F7A">
        <w:t>:</w:t>
      </w:r>
      <w:r w:rsidRPr="00126F7A">
        <w:rPr>
          <w:b/>
          <w:bCs/>
        </w:rPr>
        <w:t xml:space="preserve"> </w:t>
      </w:r>
      <w:r w:rsidRPr="00126F7A">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2" w:history="1">
        <w:r w:rsidRPr="00126F7A">
          <w:rPr>
            <w:rStyle w:val="Hyperlink"/>
          </w:rPr>
          <w:t>www.uta.edu/resources</w:t>
        </w:r>
      </w:hyperlink>
      <w:r w:rsidRPr="00126F7A">
        <w:t xml:space="preserve"> for more information.</w:t>
      </w:r>
    </w:p>
    <w:p w14:paraId="53D9C1A0" w14:textId="77777777" w:rsidR="00C124FD" w:rsidRPr="00126F7A" w:rsidRDefault="00C124FD" w:rsidP="00C124FD">
      <w:pPr>
        <w:jc w:val="both"/>
        <w:rPr>
          <w:b/>
        </w:rPr>
      </w:pPr>
    </w:p>
    <w:p w14:paraId="63E5F41C" w14:textId="77777777" w:rsidR="00C124FD" w:rsidRPr="00126F7A" w:rsidRDefault="00C124FD" w:rsidP="00C124FD">
      <w:pPr>
        <w:jc w:val="both"/>
      </w:pPr>
      <w:r w:rsidRPr="00126F7A">
        <w:rPr>
          <w:b/>
        </w:rPr>
        <w:t xml:space="preserve">Electronic Communication Policy: </w:t>
      </w:r>
      <w:r w:rsidRPr="00126F7A">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126F7A">
        <w:rPr>
          <w:b/>
          <w:i/>
        </w:rPr>
        <w:t>Students are responsible for checking their MavMail regularly.</w:t>
      </w:r>
      <w:r w:rsidRPr="00126F7A">
        <w:t xml:space="preserve"> Information about activating and using MavMail is available at </w:t>
      </w:r>
      <w:hyperlink r:id="rId13" w:history="1">
        <w:r w:rsidRPr="00126F7A">
          <w:rPr>
            <w:rStyle w:val="Hyperlink"/>
            <w:color w:val="auto"/>
          </w:rPr>
          <w:t>http://www.uta.edu/oit/email/</w:t>
        </w:r>
      </w:hyperlink>
      <w:r w:rsidRPr="00126F7A">
        <w:t>. There is no additional charge to students for using this account, and it remains active even after they graduate from UT Arlington.</w:t>
      </w:r>
    </w:p>
    <w:p w14:paraId="07D2BFF9" w14:textId="77777777" w:rsidR="00C124FD" w:rsidRPr="00126F7A" w:rsidRDefault="00C124FD" w:rsidP="00C124FD">
      <w:pPr>
        <w:jc w:val="both"/>
      </w:pPr>
    </w:p>
    <w:p w14:paraId="3B1B7937" w14:textId="77777777" w:rsidR="00C124FD" w:rsidRDefault="00C124FD" w:rsidP="00C124FD">
      <w:pPr>
        <w:jc w:val="both"/>
        <w:rPr>
          <w:color w:val="000000"/>
        </w:rPr>
      </w:pPr>
      <w:r>
        <w:rPr>
          <w:b/>
          <w:bCs/>
          <w:i/>
          <w:color w:val="000000"/>
        </w:rPr>
        <w:t>FINAL REVIEW WEEK</w:t>
      </w:r>
      <w:r>
        <w:rPr>
          <w:b/>
          <w:bCs/>
          <w:color w:val="000000"/>
        </w:rPr>
        <w:t xml:space="preserve">:  </w:t>
      </w:r>
      <w:r>
        <w:rPr>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14:paraId="280610F1" w14:textId="77777777" w:rsidR="00C124FD" w:rsidRDefault="00C124FD" w:rsidP="00C124FD">
      <w:pPr>
        <w:jc w:val="both"/>
        <w:rPr>
          <w:color w:val="000000"/>
        </w:rPr>
      </w:pPr>
    </w:p>
    <w:p w14:paraId="0BC4BEDA" w14:textId="77777777" w:rsidR="00C124FD" w:rsidRDefault="00C124FD" w:rsidP="00C124FD">
      <w:pPr>
        <w:jc w:val="both"/>
        <w:rPr>
          <w:color w:val="000000"/>
        </w:rPr>
      </w:pPr>
      <w:r>
        <w:rPr>
          <w:b/>
          <w:i/>
          <w:color w:val="000000"/>
        </w:rPr>
        <w:t>E-CULTURE POLICY</w:t>
      </w:r>
      <w:r>
        <w:rPr>
          <w:b/>
          <w:color w:val="000000"/>
        </w:rPr>
        <w:t xml:space="preserve">:  </w:t>
      </w:r>
      <w:r>
        <w:rPr>
          <w:color w:val="000000"/>
        </w:rPr>
        <w:t xml:space="preserve">You may email me at any time if you need information.  </w:t>
      </w:r>
    </w:p>
    <w:p w14:paraId="15DA67BF" w14:textId="77777777" w:rsidR="00C124FD" w:rsidRDefault="00C124FD" w:rsidP="00C124FD">
      <w:pPr>
        <w:jc w:val="both"/>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76CAC6DA" w14:textId="77777777" w:rsidR="00C124FD" w:rsidRDefault="00C124FD" w:rsidP="00C124FD">
      <w:pPr>
        <w:jc w:val="both"/>
        <w:rPr>
          <w:color w:val="000000"/>
        </w:rPr>
      </w:pPr>
    </w:p>
    <w:p w14:paraId="5C3B8970" w14:textId="77777777" w:rsidR="00C124FD" w:rsidRDefault="00C124FD" w:rsidP="00C124FD">
      <w:pPr>
        <w:jc w:val="both"/>
        <w:rPr>
          <w:color w:val="000000"/>
        </w:rPr>
      </w:pPr>
      <w:r>
        <w:rPr>
          <w:color w:val="000000"/>
        </w:rPr>
        <w:t xml:space="preserve">All students are assigned an email account and information about activating and using it is available at </w:t>
      </w:r>
      <w:hyperlink r:id="rId14" w:history="1">
        <w:r>
          <w:rPr>
            <w:rStyle w:val="Hyperlink"/>
          </w:rPr>
          <w:t>www.uta.edu/email</w:t>
        </w:r>
      </w:hyperlink>
      <w:r>
        <w:rPr>
          <w:color w:val="000000"/>
        </w:rPr>
        <w:t xml:space="preserve">.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w:t>
      </w:r>
    </w:p>
    <w:p w14:paraId="73146B6C" w14:textId="77777777" w:rsidR="00C124FD" w:rsidRDefault="00C124FD" w:rsidP="00C124FD">
      <w:pPr>
        <w:jc w:val="both"/>
        <w:rPr>
          <w:color w:val="000000"/>
        </w:rPr>
      </w:pPr>
    </w:p>
    <w:p w14:paraId="7169F0FD" w14:textId="77777777" w:rsidR="00C124FD" w:rsidRDefault="00C124FD" w:rsidP="00C124FD">
      <w:pPr>
        <w:jc w:val="both"/>
      </w:pPr>
      <w:r>
        <w:rPr>
          <w:b/>
          <w:i/>
        </w:rPr>
        <w:t>TIMELINE FOR GRADE GRIEVANCES:</w:t>
      </w:r>
      <w:r>
        <w:t xml:space="preserve">  The student has one calendar year from the date a grade is assigned to initiate a grievance.  The normal academic channels are </w:t>
      </w:r>
    </w:p>
    <w:p w14:paraId="084F0357" w14:textId="77777777" w:rsidR="00C124FD" w:rsidRDefault="00C124FD" w:rsidP="00C124FD">
      <w:pPr>
        <w:numPr>
          <w:ilvl w:val="0"/>
          <w:numId w:val="5"/>
        </w:numPr>
        <w:jc w:val="both"/>
      </w:pPr>
      <w:r>
        <w:t>Department Chair, 2) Academic Dean, and 3) the Provost.</w:t>
      </w:r>
    </w:p>
    <w:p w14:paraId="5A3FC399" w14:textId="77777777" w:rsidR="00C124FD" w:rsidRPr="00AA61E2" w:rsidRDefault="00C124FD" w:rsidP="00C124FD">
      <w:pPr>
        <w:jc w:val="both"/>
      </w:pPr>
    </w:p>
    <w:p w14:paraId="5B3F97C0" w14:textId="77777777" w:rsidR="00C124FD" w:rsidRPr="00AA61E2" w:rsidRDefault="00C124FD" w:rsidP="00C124FD">
      <w:pPr>
        <w:autoSpaceDE w:val="0"/>
        <w:autoSpaceDN w:val="0"/>
        <w:adjustRightInd w:val="0"/>
        <w:jc w:val="both"/>
      </w:pPr>
      <w:r w:rsidRPr="00AA61E2">
        <w:rPr>
          <w:b/>
        </w:rPr>
        <w:t xml:space="preserve">Student Feedback Survey: </w:t>
      </w:r>
      <w:r w:rsidRPr="00AA61E2">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AA61E2">
          <w:rPr>
            <w:rStyle w:val="Hyperlink"/>
            <w:bCs/>
          </w:rPr>
          <w:t>http://www.uta.edu/sfs</w:t>
        </w:r>
      </w:hyperlink>
      <w:r w:rsidRPr="00AA61E2">
        <w:rPr>
          <w:bCs/>
        </w:rPr>
        <w:t>.</w:t>
      </w:r>
    </w:p>
    <w:p w14:paraId="31AD926B" w14:textId="77777777" w:rsidR="00C124FD" w:rsidRDefault="00C124FD" w:rsidP="00C124FD">
      <w:pPr>
        <w:jc w:val="both"/>
        <w:rPr>
          <w:b/>
          <w:bCs/>
        </w:rPr>
      </w:pPr>
    </w:p>
    <w:p w14:paraId="6AD6DB66" w14:textId="77777777" w:rsidR="00C124FD" w:rsidRPr="00AA61E2" w:rsidRDefault="00C124FD" w:rsidP="00C124FD">
      <w:pPr>
        <w:jc w:val="both"/>
      </w:pPr>
      <w:r w:rsidRPr="00AA61E2">
        <w:rPr>
          <w:b/>
          <w:bCs/>
        </w:rPr>
        <w:t>Emergency Exit Procedures:</w:t>
      </w:r>
      <w:r w:rsidRPr="00AA61E2">
        <w:rPr>
          <w:bCs/>
        </w:rPr>
        <w:t xml:space="preserve"> </w:t>
      </w:r>
      <w:r w:rsidRPr="00AA61E2">
        <w:t xml:space="preserve">Should we experience an emergency event that requires us to vacate the building, students should exit the room and move toward the nearest exit, </w:t>
      </w:r>
      <w:r w:rsidRPr="00AA61E2">
        <w:rPr>
          <w:color w:val="0000FF"/>
        </w:rPr>
        <w:t>which is located [insert a description of the nearest exit/emergency exit]</w:t>
      </w:r>
      <w:r w:rsidRPr="00AA61E2">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4FABD1AA" w14:textId="77777777" w:rsidR="00C124FD" w:rsidRPr="00AA61E2" w:rsidRDefault="00D00468" w:rsidP="00C124FD">
      <w:pPr>
        <w:jc w:val="both"/>
      </w:pPr>
      <w:hyperlink r:id="rId16" w:history="1">
        <w:r w:rsidR="00C124FD" w:rsidRPr="00AA61E2">
          <w:rPr>
            <w:rStyle w:val="Hyperlink"/>
          </w:rPr>
          <w:t>https://www.uta.edu/policy/procedure/7-6</w:t>
        </w:r>
      </w:hyperlink>
    </w:p>
    <w:p w14:paraId="217BF2D9" w14:textId="0D97391B" w:rsidR="00903A92" w:rsidRDefault="00903A92" w:rsidP="00F653F4">
      <w:pPr>
        <w:keepNext/>
        <w:jc w:val="center"/>
        <w:rPr>
          <w:rFonts w:ascii="Arial" w:hAnsi="Arial" w:cs="Arial"/>
          <w:b/>
          <w:sz w:val="21"/>
          <w:szCs w:val="21"/>
        </w:rPr>
      </w:pPr>
    </w:p>
    <w:p w14:paraId="415B8D34" w14:textId="45F3EEFD" w:rsidR="000E1192" w:rsidRDefault="000E1192" w:rsidP="00E07C14">
      <w:pPr>
        <w:keepNext/>
        <w:ind w:left="3600" w:firstLine="720"/>
        <w:rPr>
          <w:rFonts w:ascii="Arial" w:hAnsi="Arial" w:cs="Arial"/>
          <w:b/>
          <w:sz w:val="21"/>
          <w:szCs w:val="21"/>
        </w:rPr>
      </w:pPr>
    </w:p>
    <w:p w14:paraId="7ACC4898" w14:textId="5FA88260" w:rsidR="00F653F4" w:rsidRPr="0020685B" w:rsidRDefault="00786C2F" w:rsidP="00E07C14">
      <w:pPr>
        <w:keepNext/>
        <w:ind w:left="3600" w:firstLine="720"/>
        <w:rPr>
          <w:rFonts w:ascii="Arial" w:hAnsi="Arial" w:cs="Arial"/>
          <w:i/>
          <w:color w:val="0000FF"/>
          <w:sz w:val="21"/>
          <w:szCs w:val="21"/>
        </w:rPr>
      </w:pPr>
      <w:r>
        <w:rPr>
          <w:rFonts w:ascii="Arial" w:hAnsi="Arial" w:cs="Arial"/>
          <w:b/>
          <w:sz w:val="21"/>
          <w:szCs w:val="21"/>
        </w:rPr>
        <w:t>Course Schedule</w:t>
      </w:r>
      <w:r>
        <w:rPr>
          <w:rFonts w:ascii="Arial" w:hAnsi="Arial" w:cs="Arial"/>
          <w:b/>
          <w:sz w:val="21"/>
          <w:szCs w:val="21"/>
        </w:rPr>
        <w:br/>
      </w:r>
    </w:p>
    <w:p w14:paraId="14718219" w14:textId="73B5F6BF" w:rsidR="00F653F4" w:rsidRPr="00903A92" w:rsidRDefault="00C124FD" w:rsidP="00F653F4">
      <w:pPr>
        <w:rPr>
          <w:rFonts w:ascii="Arial" w:hAnsi="Arial" w:cs="Arial"/>
          <w:sz w:val="21"/>
          <w:szCs w:val="21"/>
          <w:u w:val="single"/>
        </w:rPr>
      </w:pPr>
      <w:r>
        <w:rPr>
          <w:rFonts w:ascii="Arial" w:hAnsi="Arial" w:cs="Arial"/>
          <w:sz w:val="21"/>
          <w:szCs w:val="21"/>
          <w:u w:val="single"/>
        </w:rPr>
        <w:t>T</w:t>
      </w:r>
      <w:r w:rsidR="00277015" w:rsidRPr="00903A92">
        <w:rPr>
          <w:rFonts w:ascii="Arial" w:hAnsi="Arial" w:cs="Arial"/>
          <w:sz w:val="21"/>
          <w:szCs w:val="21"/>
          <w:u w:val="single"/>
        </w:rPr>
        <w:t>he instructor</w:t>
      </w:r>
      <w:r>
        <w:rPr>
          <w:rFonts w:ascii="Arial" w:hAnsi="Arial" w:cs="Arial"/>
          <w:sz w:val="21"/>
          <w:szCs w:val="21"/>
          <w:u w:val="single"/>
        </w:rPr>
        <w:t>s</w:t>
      </w:r>
      <w:r w:rsidR="00277015" w:rsidRPr="00903A92">
        <w:rPr>
          <w:rFonts w:ascii="Arial" w:hAnsi="Arial" w:cs="Arial"/>
          <w:sz w:val="21"/>
          <w:szCs w:val="21"/>
          <w:u w:val="single"/>
        </w:rPr>
        <w:t xml:space="preserve"> for this course reserve the right to adjust this schedule in any way that serves the educational needs of the students enrolled in this course</w:t>
      </w:r>
      <w:r w:rsidR="00277015" w:rsidRPr="00903A92">
        <w:rPr>
          <w:rFonts w:ascii="Arial" w:hAnsi="Arial" w:cs="Arial"/>
          <w:sz w:val="21"/>
          <w:szCs w:val="21"/>
        </w:rPr>
        <w:t>.</w:t>
      </w:r>
    </w:p>
    <w:p w14:paraId="013C3774" w14:textId="77777777" w:rsidR="00903A92" w:rsidRPr="00903A92" w:rsidRDefault="00903A92" w:rsidP="00F653F4">
      <w:pPr>
        <w:rPr>
          <w:rFonts w:ascii="Arial" w:hAnsi="Arial" w:cs="Arial"/>
          <w:i/>
          <w:sz w:val="21"/>
          <w:szCs w:val="21"/>
        </w:rPr>
      </w:pPr>
    </w:p>
    <w:tbl>
      <w:tblPr>
        <w:tblStyle w:val="TableGrid"/>
        <w:tblW w:w="0" w:type="auto"/>
        <w:tblLook w:val="04A0" w:firstRow="1" w:lastRow="0" w:firstColumn="1" w:lastColumn="0" w:noHBand="0" w:noVBand="1"/>
      </w:tblPr>
      <w:tblGrid>
        <w:gridCol w:w="1299"/>
        <w:gridCol w:w="1306"/>
        <w:gridCol w:w="6745"/>
      </w:tblGrid>
      <w:tr w:rsidR="00D6734E" w14:paraId="0AA7DB79" w14:textId="77777777" w:rsidTr="00D27F50">
        <w:tc>
          <w:tcPr>
            <w:tcW w:w="1299" w:type="dxa"/>
          </w:tcPr>
          <w:p w14:paraId="0723E5DB" w14:textId="77777777" w:rsidR="00D6734E" w:rsidRPr="007254DD" w:rsidRDefault="00D6734E" w:rsidP="0097401E">
            <w:pPr>
              <w:jc w:val="center"/>
              <w:rPr>
                <w:b/>
              </w:rPr>
            </w:pPr>
            <w:r>
              <w:rPr>
                <w:b/>
              </w:rPr>
              <w:t>Date</w:t>
            </w:r>
          </w:p>
        </w:tc>
        <w:tc>
          <w:tcPr>
            <w:tcW w:w="1306" w:type="dxa"/>
          </w:tcPr>
          <w:p w14:paraId="0735B032" w14:textId="77777777" w:rsidR="00D6734E" w:rsidRDefault="00D6734E" w:rsidP="0097401E">
            <w:pPr>
              <w:jc w:val="center"/>
              <w:rPr>
                <w:b/>
              </w:rPr>
            </w:pPr>
            <w:r>
              <w:rPr>
                <w:b/>
              </w:rPr>
              <w:t>Time</w:t>
            </w:r>
          </w:p>
        </w:tc>
        <w:tc>
          <w:tcPr>
            <w:tcW w:w="6745" w:type="dxa"/>
          </w:tcPr>
          <w:p w14:paraId="31B51308" w14:textId="77777777" w:rsidR="00D6734E" w:rsidRPr="007254DD" w:rsidRDefault="00D6734E" w:rsidP="0097401E">
            <w:pPr>
              <w:jc w:val="center"/>
              <w:rPr>
                <w:b/>
              </w:rPr>
            </w:pPr>
            <w:r>
              <w:rPr>
                <w:b/>
              </w:rPr>
              <w:t>Activity</w:t>
            </w:r>
          </w:p>
        </w:tc>
      </w:tr>
      <w:tr w:rsidR="000E1192" w14:paraId="798962EB" w14:textId="77777777" w:rsidTr="00D27F50">
        <w:tc>
          <w:tcPr>
            <w:tcW w:w="1299" w:type="dxa"/>
          </w:tcPr>
          <w:p w14:paraId="78C18F37" w14:textId="42FDEB17" w:rsidR="000E1192" w:rsidRPr="000E1192" w:rsidRDefault="000E1192" w:rsidP="00E07C14">
            <w:pPr>
              <w:rPr>
                <w:b/>
              </w:rPr>
            </w:pPr>
            <w:r>
              <w:rPr>
                <w:b/>
              </w:rPr>
              <w:t>NELSON</w:t>
            </w:r>
          </w:p>
        </w:tc>
        <w:tc>
          <w:tcPr>
            <w:tcW w:w="1306" w:type="dxa"/>
          </w:tcPr>
          <w:p w14:paraId="34A02558" w14:textId="77777777" w:rsidR="000E1192" w:rsidRDefault="000E1192" w:rsidP="00E07C14">
            <w:pPr>
              <w:jc w:val="center"/>
            </w:pPr>
          </w:p>
        </w:tc>
        <w:tc>
          <w:tcPr>
            <w:tcW w:w="6745" w:type="dxa"/>
          </w:tcPr>
          <w:p w14:paraId="7EC57E40" w14:textId="77777777" w:rsidR="000E1192" w:rsidRDefault="000E1192" w:rsidP="00E07C14"/>
        </w:tc>
      </w:tr>
      <w:tr w:rsidR="00E07C14" w14:paraId="4640782E" w14:textId="77777777" w:rsidTr="00D27F50">
        <w:tc>
          <w:tcPr>
            <w:tcW w:w="1299" w:type="dxa"/>
          </w:tcPr>
          <w:p w14:paraId="15B62E19" w14:textId="6CE797C0" w:rsidR="00E07C14" w:rsidRDefault="00E07C14" w:rsidP="00E07C14">
            <w:r>
              <w:t>January 22</w:t>
            </w:r>
          </w:p>
        </w:tc>
        <w:tc>
          <w:tcPr>
            <w:tcW w:w="1306" w:type="dxa"/>
          </w:tcPr>
          <w:p w14:paraId="09132052" w14:textId="56C39C26" w:rsidR="00E07C14" w:rsidRDefault="00E07C14" w:rsidP="00E07C14">
            <w:pPr>
              <w:jc w:val="center"/>
            </w:pPr>
            <w:r>
              <w:t>1400-1650</w:t>
            </w:r>
          </w:p>
        </w:tc>
        <w:tc>
          <w:tcPr>
            <w:tcW w:w="6745" w:type="dxa"/>
          </w:tcPr>
          <w:p w14:paraId="41233020" w14:textId="77777777" w:rsidR="00E07C14" w:rsidRDefault="00E07C14" w:rsidP="00E07C14">
            <w:pPr>
              <w:rPr>
                <w:b/>
              </w:rPr>
            </w:pPr>
            <w:r>
              <w:t>Course Introduction</w:t>
            </w:r>
            <w:r w:rsidRPr="00B34187">
              <w:rPr>
                <w:b/>
              </w:rPr>
              <w:t xml:space="preserve"> </w:t>
            </w:r>
          </w:p>
          <w:p w14:paraId="3DCB95D9" w14:textId="4C613A4E" w:rsidR="00E07C14" w:rsidRDefault="00E07C14" w:rsidP="00FE16E0">
            <w:r w:rsidRPr="00B34187">
              <w:rPr>
                <w:b/>
              </w:rPr>
              <w:lastRenderedPageBreak/>
              <w:t>Debate</w:t>
            </w:r>
            <w:r>
              <w:t xml:space="preserve">: Heat Related Hemodynamic Changes Does/Does Not Affect </w:t>
            </w:r>
            <w:r w:rsidR="00FE16E0">
              <w:t>Human</w:t>
            </w:r>
            <w:r>
              <w:t xml:space="preserve"> Performance</w:t>
            </w:r>
          </w:p>
        </w:tc>
      </w:tr>
      <w:tr w:rsidR="00E07C14" w14:paraId="43069D38" w14:textId="77777777" w:rsidTr="00D27F50">
        <w:tc>
          <w:tcPr>
            <w:tcW w:w="1299" w:type="dxa"/>
          </w:tcPr>
          <w:p w14:paraId="324F4817" w14:textId="5EB5B2F5" w:rsidR="00E07C14" w:rsidRDefault="00E07C14" w:rsidP="00E07C14">
            <w:r>
              <w:lastRenderedPageBreak/>
              <w:t>January 29</w:t>
            </w:r>
          </w:p>
        </w:tc>
        <w:tc>
          <w:tcPr>
            <w:tcW w:w="1306" w:type="dxa"/>
          </w:tcPr>
          <w:p w14:paraId="268D69DB" w14:textId="294A394B" w:rsidR="00E07C14" w:rsidRDefault="00E07C14" w:rsidP="00E07C14">
            <w:pPr>
              <w:jc w:val="center"/>
            </w:pPr>
            <w:r>
              <w:t>1400-1650</w:t>
            </w:r>
          </w:p>
        </w:tc>
        <w:tc>
          <w:tcPr>
            <w:tcW w:w="6745" w:type="dxa"/>
          </w:tcPr>
          <w:p w14:paraId="1A22C5AF" w14:textId="04653150" w:rsidR="00E07C14" w:rsidRPr="00AA2A49" w:rsidRDefault="00E07C14" w:rsidP="00FE16E0">
            <w:r w:rsidRPr="00B34187">
              <w:rPr>
                <w:b/>
              </w:rPr>
              <w:t>Debate</w:t>
            </w:r>
            <w:r>
              <w:t xml:space="preserve">: </w:t>
            </w:r>
            <w:r w:rsidR="00FE16E0">
              <w:t>End-tidal CO2 is/is n</w:t>
            </w:r>
            <w:r>
              <w:t xml:space="preserve">ot </w:t>
            </w:r>
            <w:r w:rsidR="00FE16E0">
              <w:t>the primary contributor to orthostatic intolerance during heat stress</w:t>
            </w:r>
          </w:p>
        </w:tc>
      </w:tr>
      <w:tr w:rsidR="00E07C14" w14:paraId="3AD94BAF" w14:textId="77777777" w:rsidTr="00D27F50">
        <w:tc>
          <w:tcPr>
            <w:tcW w:w="1299" w:type="dxa"/>
          </w:tcPr>
          <w:p w14:paraId="6FCA5498" w14:textId="74777DFC" w:rsidR="00E07C14" w:rsidRDefault="00E07C14" w:rsidP="00E07C14">
            <w:r>
              <w:t>February 5</w:t>
            </w:r>
          </w:p>
        </w:tc>
        <w:tc>
          <w:tcPr>
            <w:tcW w:w="1306" w:type="dxa"/>
          </w:tcPr>
          <w:p w14:paraId="401C3099" w14:textId="43572805" w:rsidR="00E07C14" w:rsidRDefault="00E07C14" w:rsidP="00E07C14">
            <w:pPr>
              <w:jc w:val="center"/>
            </w:pPr>
            <w:r>
              <w:t>1400-1650</w:t>
            </w:r>
          </w:p>
        </w:tc>
        <w:tc>
          <w:tcPr>
            <w:tcW w:w="6745" w:type="dxa"/>
          </w:tcPr>
          <w:p w14:paraId="14812E48" w14:textId="6EDB27ED" w:rsidR="00E07C14" w:rsidRPr="00D27F50" w:rsidRDefault="00E07C14" w:rsidP="00E07C14">
            <w:r w:rsidRPr="00B34187">
              <w:rPr>
                <w:b/>
              </w:rPr>
              <w:t>Debate</w:t>
            </w:r>
            <w:r>
              <w:t>: Dehydration Does/Does Not Impair Athletic Performance</w:t>
            </w:r>
          </w:p>
        </w:tc>
      </w:tr>
      <w:tr w:rsidR="00E07C14" w14:paraId="545BB167" w14:textId="77777777" w:rsidTr="00D27F50">
        <w:tc>
          <w:tcPr>
            <w:tcW w:w="1299" w:type="dxa"/>
          </w:tcPr>
          <w:p w14:paraId="3D395603" w14:textId="55CA0FF8" w:rsidR="00E07C14" w:rsidRDefault="00E07C14" w:rsidP="00E07C14">
            <w:r>
              <w:t>February 12</w:t>
            </w:r>
          </w:p>
        </w:tc>
        <w:tc>
          <w:tcPr>
            <w:tcW w:w="1306" w:type="dxa"/>
          </w:tcPr>
          <w:p w14:paraId="5BA577F8" w14:textId="01A71E4A" w:rsidR="00E07C14" w:rsidRDefault="00E07C14" w:rsidP="00E07C14">
            <w:pPr>
              <w:jc w:val="center"/>
            </w:pPr>
            <w:r>
              <w:t>1400-1650</w:t>
            </w:r>
          </w:p>
        </w:tc>
        <w:tc>
          <w:tcPr>
            <w:tcW w:w="6745" w:type="dxa"/>
          </w:tcPr>
          <w:p w14:paraId="68979885" w14:textId="77777777" w:rsidR="00E07C14" w:rsidRDefault="00E07C14" w:rsidP="00E07C14">
            <w:r>
              <w:rPr>
                <w:b/>
              </w:rPr>
              <w:t xml:space="preserve">Guest Lecture: </w:t>
            </w:r>
            <w:r>
              <w:t xml:space="preserve">Skin Blood Flow Regulation in Health and Disease </w:t>
            </w:r>
          </w:p>
          <w:p w14:paraId="75F85ED9" w14:textId="1AC31609" w:rsidR="00E07C14" w:rsidRDefault="00E07C14" w:rsidP="00E07C14">
            <w:r>
              <w:t>(Dr. Brothers)</w:t>
            </w:r>
          </w:p>
        </w:tc>
      </w:tr>
      <w:tr w:rsidR="00E07C14" w14:paraId="5AE61F62" w14:textId="77777777" w:rsidTr="00D27F50">
        <w:tc>
          <w:tcPr>
            <w:tcW w:w="1299" w:type="dxa"/>
          </w:tcPr>
          <w:p w14:paraId="5CB19EF2" w14:textId="31E95684" w:rsidR="00E07C14" w:rsidRDefault="00E07C14" w:rsidP="00E07C14">
            <w:r>
              <w:t>February 19</w:t>
            </w:r>
          </w:p>
        </w:tc>
        <w:tc>
          <w:tcPr>
            <w:tcW w:w="1306" w:type="dxa"/>
          </w:tcPr>
          <w:p w14:paraId="252BA4A6" w14:textId="07DE64B5" w:rsidR="00E07C14" w:rsidRDefault="00E07C14" w:rsidP="00E07C14">
            <w:pPr>
              <w:jc w:val="center"/>
            </w:pPr>
            <w:r>
              <w:t>1400-1650</w:t>
            </w:r>
          </w:p>
        </w:tc>
        <w:tc>
          <w:tcPr>
            <w:tcW w:w="6745" w:type="dxa"/>
          </w:tcPr>
          <w:p w14:paraId="52031269" w14:textId="49312A71" w:rsidR="00E07C14" w:rsidRDefault="00E07C14" w:rsidP="00E07C14">
            <w:r w:rsidRPr="00B34187">
              <w:rPr>
                <w:b/>
              </w:rPr>
              <w:t>Debate</w:t>
            </w:r>
            <w:r>
              <w:t>: Ergogenic Aids Do/Do Not Improve Athletic Performance In Warm Environments</w:t>
            </w:r>
          </w:p>
        </w:tc>
      </w:tr>
      <w:tr w:rsidR="00E07C14" w14:paraId="558C147B" w14:textId="77777777" w:rsidTr="00D27F50">
        <w:tc>
          <w:tcPr>
            <w:tcW w:w="1299" w:type="dxa"/>
          </w:tcPr>
          <w:p w14:paraId="494ED941" w14:textId="6A349E60" w:rsidR="00E07C14" w:rsidRDefault="00E07C14" w:rsidP="00E07C14">
            <w:r>
              <w:t>February 26</w:t>
            </w:r>
          </w:p>
        </w:tc>
        <w:tc>
          <w:tcPr>
            <w:tcW w:w="1306" w:type="dxa"/>
          </w:tcPr>
          <w:p w14:paraId="70F1669B" w14:textId="79CA1641" w:rsidR="00E07C14" w:rsidRDefault="00E07C14" w:rsidP="00E07C14">
            <w:pPr>
              <w:jc w:val="center"/>
            </w:pPr>
            <w:r>
              <w:t>1400-1650</w:t>
            </w:r>
          </w:p>
        </w:tc>
        <w:tc>
          <w:tcPr>
            <w:tcW w:w="6745" w:type="dxa"/>
          </w:tcPr>
          <w:p w14:paraId="77FA39E6" w14:textId="0C605B99" w:rsidR="00E07C14" w:rsidRDefault="00E07C14" w:rsidP="00E07C14">
            <w:r w:rsidRPr="00B34187">
              <w:rPr>
                <w:b/>
              </w:rPr>
              <w:t>Debate</w:t>
            </w:r>
            <w:r>
              <w:t>: Hyperoxia is/is not safe and does/does not improve athletic performance</w:t>
            </w:r>
          </w:p>
        </w:tc>
      </w:tr>
      <w:tr w:rsidR="00E07C14" w14:paraId="26C86379" w14:textId="77777777" w:rsidTr="00D27F50">
        <w:tc>
          <w:tcPr>
            <w:tcW w:w="1299" w:type="dxa"/>
          </w:tcPr>
          <w:p w14:paraId="79FA8A1F" w14:textId="21EFFE59" w:rsidR="00E07C14" w:rsidRDefault="00E07C14" w:rsidP="00E07C14">
            <w:r>
              <w:t>March 5</w:t>
            </w:r>
          </w:p>
        </w:tc>
        <w:tc>
          <w:tcPr>
            <w:tcW w:w="1306" w:type="dxa"/>
          </w:tcPr>
          <w:p w14:paraId="1B91C67E" w14:textId="58C4AA67" w:rsidR="00E07C14" w:rsidRDefault="00E07C14" w:rsidP="00E07C14">
            <w:pPr>
              <w:jc w:val="center"/>
            </w:pPr>
            <w:r>
              <w:t>1400-1650</w:t>
            </w:r>
          </w:p>
        </w:tc>
        <w:tc>
          <w:tcPr>
            <w:tcW w:w="6745" w:type="dxa"/>
          </w:tcPr>
          <w:p w14:paraId="427893BC" w14:textId="0B207ECD" w:rsidR="00E07C14" w:rsidRPr="00A16AD5" w:rsidRDefault="00E07C14" w:rsidP="00E07C14">
            <w:pPr>
              <w:rPr>
                <w:b/>
              </w:rPr>
            </w:pPr>
            <w:r>
              <w:rPr>
                <w:b/>
              </w:rPr>
              <w:t xml:space="preserve">Nelson </w:t>
            </w:r>
            <w:r w:rsidRPr="00A16AD5">
              <w:rPr>
                <w:b/>
              </w:rPr>
              <w:t>Exam</w:t>
            </w:r>
          </w:p>
        </w:tc>
      </w:tr>
      <w:tr w:rsidR="00E07C14" w14:paraId="14B1F6AD" w14:textId="77777777" w:rsidTr="00D27F50">
        <w:tc>
          <w:tcPr>
            <w:tcW w:w="1299" w:type="dxa"/>
          </w:tcPr>
          <w:p w14:paraId="709CDA11" w14:textId="2D3B3EEF" w:rsidR="00E07C14" w:rsidRDefault="00E07C14" w:rsidP="00E07C14">
            <w:r>
              <w:t>March 12</w:t>
            </w:r>
          </w:p>
        </w:tc>
        <w:tc>
          <w:tcPr>
            <w:tcW w:w="1306" w:type="dxa"/>
          </w:tcPr>
          <w:p w14:paraId="4C66B875" w14:textId="0BCA1CCB" w:rsidR="00E07C14" w:rsidRDefault="00E07C14" w:rsidP="00E07C14">
            <w:pPr>
              <w:jc w:val="center"/>
            </w:pPr>
          </w:p>
        </w:tc>
        <w:tc>
          <w:tcPr>
            <w:tcW w:w="6745" w:type="dxa"/>
          </w:tcPr>
          <w:p w14:paraId="1BBF4B21" w14:textId="72FB9F09" w:rsidR="00E07C14" w:rsidRDefault="00E07C14" w:rsidP="00E07C14">
            <w:pPr>
              <w:jc w:val="center"/>
            </w:pPr>
            <w:r>
              <w:t>SPRING VACATION</w:t>
            </w:r>
          </w:p>
        </w:tc>
      </w:tr>
      <w:tr w:rsidR="000E1192" w14:paraId="3626679E" w14:textId="77777777" w:rsidTr="00D27F50">
        <w:tc>
          <w:tcPr>
            <w:tcW w:w="1299" w:type="dxa"/>
          </w:tcPr>
          <w:p w14:paraId="4F8C1E13" w14:textId="0FC3224F" w:rsidR="000E1192" w:rsidRPr="000E1192" w:rsidRDefault="000E1192" w:rsidP="000E1192">
            <w:pPr>
              <w:rPr>
                <w:b/>
              </w:rPr>
            </w:pPr>
            <w:r>
              <w:rPr>
                <w:b/>
              </w:rPr>
              <w:t>PRISBY</w:t>
            </w:r>
          </w:p>
        </w:tc>
        <w:tc>
          <w:tcPr>
            <w:tcW w:w="1306" w:type="dxa"/>
          </w:tcPr>
          <w:p w14:paraId="4D6A990A" w14:textId="77777777" w:rsidR="000E1192" w:rsidRDefault="000E1192" w:rsidP="000E1192">
            <w:pPr>
              <w:jc w:val="center"/>
            </w:pPr>
          </w:p>
        </w:tc>
        <w:tc>
          <w:tcPr>
            <w:tcW w:w="6745" w:type="dxa"/>
          </w:tcPr>
          <w:p w14:paraId="0D7E022E" w14:textId="77777777" w:rsidR="000E1192" w:rsidRPr="008042CA" w:rsidRDefault="000E1192" w:rsidP="000E1192">
            <w:pPr>
              <w:rPr>
                <w:rFonts w:asciiTheme="minorHAnsi" w:hAnsiTheme="minorHAnsi"/>
                <w:sz w:val="24"/>
                <w:szCs w:val="24"/>
              </w:rPr>
            </w:pPr>
          </w:p>
        </w:tc>
      </w:tr>
      <w:tr w:rsidR="000E1192" w14:paraId="55882384" w14:textId="77777777" w:rsidTr="00D27F50">
        <w:tc>
          <w:tcPr>
            <w:tcW w:w="1299" w:type="dxa"/>
          </w:tcPr>
          <w:p w14:paraId="0A50FB7B" w14:textId="1C9532F4" w:rsidR="000E1192" w:rsidRDefault="000E1192" w:rsidP="000E1192">
            <w:r>
              <w:t>March 19</w:t>
            </w:r>
          </w:p>
        </w:tc>
        <w:tc>
          <w:tcPr>
            <w:tcW w:w="1306" w:type="dxa"/>
          </w:tcPr>
          <w:p w14:paraId="5FCC4CBD" w14:textId="63BF5662" w:rsidR="000E1192" w:rsidRDefault="000E1192" w:rsidP="000E1192">
            <w:pPr>
              <w:jc w:val="center"/>
            </w:pPr>
            <w:r>
              <w:t>1400-1650</w:t>
            </w:r>
          </w:p>
        </w:tc>
        <w:tc>
          <w:tcPr>
            <w:tcW w:w="6745" w:type="dxa"/>
          </w:tcPr>
          <w:p w14:paraId="3BA8CB32" w14:textId="3109C251" w:rsidR="000E1192" w:rsidRDefault="000E1192" w:rsidP="000E1192">
            <w:r w:rsidRPr="008042CA">
              <w:rPr>
                <w:rFonts w:asciiTheme="minorHAnsi" w:hAnsiTheme="minorHAnsi"/>
                <w:sz w:val="24"/>
                <w:szCs w:val="24"/>
              </w:rPr>
              <w:t>Cold Exposure</w:t>
            </w:r>
          </w:p>
        </w:tc>
      </w:tr>
      <w:tr w:rsidR="000E1192" w14:paraId="013CFC24" w14:textId="77777777" w:rsidTr="00D27F50">
        <w:tc>
          <w:tcPr>
            <w:tcW w:w="1299" w:type="dxa"/>
          </w:tcPr>
          <w:p w14:paraId="62C75D70" w14:textId="775D2188" w:rsidR="000E1192" w:rsidRDefault="000E1192" w:rsidP="000E1192">
            <w:r>
              <w:t>March 26</w:t>
            </w:r>
          </w:p>
        </w:tc>
        <w:tc>
          <w:tcPr>
            <w:tcW w:w="1306" w:type="dxa"/>
          </w:tcPr>
          <w:p w14:paraId="15586D67" w14:textId="4D125356" w:rsidR="000E1192" w:rsidRDefault="000E1192" w:rsidP="000E1192">
            <w:pPr>
              <w:jc w:val="center"/>
            </w:pPr>
            <w:r>
              <w:t>1400-1650</w:t>
            </w:r>
          </w:p>
        </w:tc>
        <w:tc>
          <w:tcPr>
            <w:tcW w:w="6745" w:type="dxa"/>
          </w:tcPr>
          <w:p w14:paraId="7C69C87A" w14:textId="17636E01" w:rsidR="000E1192" w:rsidRDefault="000E1192" w:rsidP="000E1192">
            <w:r w:rsidRPr="008042CA">
              <w:rPr>
                <w:rFonts w:asciiTheme="minorHAnsi" w:hAnsiTheme="minorHAnsi"/>
                <w:sz w:val="24"/>
                <w:szCs w:val="24"/>
              </w:rPr>
              <w:t>Altitude</w:t>
            </w:r>
          </w:p>
        </w:tc>
      </w:tr>
      <w:tr w:rsidR="000E1192" w14:paraId="174ED8D9" w14:textId="77777777" w:rsidTr="00D27F50">
        <w:tc>
          <w:tcPr>
            <w:tcW w:w="1299" w:type="dxa"/>
          </w:tcPr>
          <w:p w14:paraId="1BA1A275" w14:textId="03D2D0AA" w:rsidR="000E1192" w:rsidRDefault="000E1192" w:rsidP="000E1192">
            <w:r>
              <w:t>April 2</w:t>
            </w:r>
          </w:p>
        </w:tc>
        <w:tc>
          <w:tcPr>
            <w:tcW w:w="1306" w:type="dxa"/>
          </w:tcPr>
          <w:p w14:paraId="22E230E2" w14:textId="5313E9ED" w:rsidR="000E1192" w:rsidRDefault="000E1192" w:rsidP="000E1192">
            <w:pPr>
              <w:jc w:val="center"/>
            </w:pPr>
            <w:r>
              <w:t>1400-1650</w:t>
            </w:r>
          </w:p>
        </w:tc>
        <w:tc>
          <w:tcPr>
            <w:tcW w:w="6745" w:type="dxa"/>
          </w:tcPr>
          <w:p w14:paraId="5A7A0CED" w14:textId="3082E3B0" w:rsidR="000E1192" w:rsidRDefault="000E1192" w:rsidP="000E1192">
            <w:r w:rsidRPr="008042CA">
              <w:rPr>
                <w:rFonts w:asciiTheme="minorHAnsi" w:hAnsiTheme="minorHAnsi"/>
                <w:sz w:val="24"/>
                <w:szCs w:val="24"/>
              </w:rPr>
              <w:t>Microgravity</w:t>
            </w:r>
          </w:p>
        </w:tc>
      </w:tr>
      <w:tr w:rsidR="000E1192" w14:paraId="76EE8B3E" w14:textId="77777777" w:rsidTr="00D27F50">
        <w:tc>
          <w:tcPr>
            <w:tcW w:w="1299" w:type="dxa"/>
          </w:tcPr>
          <w:p w14:paraId="46E1B87A" w14:textId="75222AB3" w:rsidR="000E1192" w:rsidRDefault="000E1192" w:rsidP="000E1192">
            <w:r>
              <w:t>April 9</w:t>
            </w:r>
          </w:p>
        </w:tc>
        <w:tc>
          <w:tcPr>
            <w:tcW w:w="1306" w:type="dxa"/>
          </w:tcPr>
          <w:p w14:paraId="5C6EEA46" w14:textId="6DF565D5" w:rsidR="000E1192" w:rsidRDefault="000E1192" w:rsidP="000E1192">
            <w:pPr>
              <w:jc w:val="center"/>
            </w:pPr>
            <w:r>
              <w:t>1400-1650</w:t>
            </w:r>
          </w:p>
        </w:tc>
        <w:tc>
          <w:tcPr>
            <w:tcW w:w="6745" w:type="dxa"/>
          </w:tcPr>
          <w:p w14:paraId="261E63FC" w14:textId="61160A22" w:rsidR="000E1192" w:rsidRDefault="000E1192" w:rsidP="000E1192">
            <w:r w:rsidRPr="008042CA">
              <w:rPr>
                <w:rFonts w:asciiTheme="minorHAnsi" w:hAnsiTheme="minorHAnsi"/>
                <w:b/>
                <w:sz w:val="24"/>
                <w:szCs w:val="24"/>
              </w:rPr>
              <w:t>Exam 1</w:t>
            </w:r>
          </w:p>
        </w:tc>
      </w:tr>
      <w:tr w:rsidR="000E1192" w14:paraId="1408A5A8" w14:textId="77777777" w:rsidTr="00D27F50">
        <w:tc>
          <w:tcPr>
            <w:tcW w:w="1299" w:type="dxa"/>
          </w:tcPr>
          <w:p w14:paraId="3860BB6A" w14:textId="208651A8" w:rsidR="000E1192" w:rsidRDefault="000E1192" w:rsidP="000E1192">
            <w:r>
              <w:t>April 16</w:t>
            </w:r>
          </w:p>
        </w:tc>
        <w:tc>
          <w:tcPr>
            <w:tcW w:w="1306" w:type="dxa"/>
          </w:tcPr>
          <w:p w14:paraId="7202AEF1" w14:textId="7A5087D3" w:rsidR="000E1192" w:rsidRDefault="000E1192" w:rsidP="000E1192">
            <w:pPr>
              <w:jc w:val="center"/>
            </w:pPr>
            <w:r>
              <w:t>1400-1650</w:t>
            </w:r>
          </w:p>
        </w:tc>
        <w:tc>
          <w:tcPr>
            <w:tcW w:w="6745" w:type="dxa"/>
          </w:tcPr>
          <w:p w14:paraId="14F1F6E6" w14:textId="77777777" w:rsidR="000E1192" w:rsidRPr="008042CA" w:rsidRDefault="000E1192" w:rsidP="000E1192">
            <w:pPr>
              <w:rPr>
                <w:rFonts w:asciiTheme="minorHAnsi" w:hAnsiTheme="minorHAnsi"/>
                <w:sz w:val="24"/>
                <w:szCs w:val="24"/>
              </w:rPr>
            </w:pPr>
            <w:r w:rsidRPr="008042CA">
              <w:rPr>
                <w:rFonts w:asciiTheme="minorHAnsi" w:hAnsiTheme="minorHAnsi"/>
                <w:b/>
                <w:sz w:val="24"/>
                <w:szCs w:val="24"/>
              </w:rPr>
              <w:t xml:space="preserve">Guest Lecture: </w:t>
            </w:r>
            <w:r w:rsidRPr="006F40AF">
              <w:rPr>
                <w:rFonts w:asciiTheme="minorHAnsi" w:hAnsiTheme="minorHAnsi"/>
                <w:sz w:val="24"/>
                <w:szCs w:val="24"/>
              </w:rPr>
              <w:t>Hyperbaric Hyperoxia</w:t>
            </w:r>
            <w:r w:rsidRPr="008042CA">
              <w:rPr>
                <w:rFonts w:asciiTheme="minorHAnsi" w:hAnsiTheme="minorHAnsi"/>
                <w:sz w:val="24"/>
                <w:szCs w:val="24"/>
              </w:rPr>
              <w:t xml:space="preserve"> </w:t>
            </w:r>
          </w:p>
          <w:p w14:paraId="6BFE40CB" w14:textId="2199A235" w:rsidR="000E1192" w:rsidRDefault="000E1192" w:rsidP="000E1192">
            <w:r w:rsidRPr="008042CA">
              <w:rPr>
                <w:rFonts w:asciiTheme="minorHAnsi" w:hAnsiTheme="minorHAnsi"/>
                <w:sz w:val="24"/>
                <w:szCs w:val="24"/>
              </w:rPr>
              <w:t>(Dr. Wilson)</w:t>
            </w:r>
          </w:p>
        </w:tc>
      </w:tr>
      <w:tr w:rsidR="000E1192" w14:paraId="0EFD1A4C" w14:textId="77777777" w:rsidTr="00D27F50">
        <w:tc>
          <w:tcPr>
            <w:tcW w:w="1299" w:type="dxa"/>
          </w:tcPr>
          <w:p w14:paraId="2AC7E5E4" w14:textId="331CC0C5" w:rsidR="000E1192" w:rsidRDefault="000E1192" w:rsidP="000E1192">
            <w:r>
              <w:t>April 23</w:t>
            </w:r>
          </w:p>
        </w:tc>
        <w:tc>
          <w:tcPr>
            <w:tcW w:w="1306" w:type="dxa"/>
          </w:tcPr>
          <w:p w14:paraId="51CB16B9" w14:textId="4CB9AAF7" w:rsidR="000E1192" w:rsidRDefault="000E1192" w:rsidP="000E1192">
            <w:pPr>
              <w:jc w:val="center"/>
            </w:pPr>
            <w:r>
              <w:t>1400-1650</w:t>
            </w:r>
          </w:p>
        </w:tc>
        <w:tc>
          <w:tcPr>
            <w:tcW w:w="6745" w:type="dxa"/>
          </w:tcPr>
          <w:p w14:paraId="77338834" w14:textId="32EF076B" w:rsidR="000E1192" w:rsidRDefault="000E1192" w:rsidP="000E1192">
            <w:r w:rsidRPr="008042CA">
              <w:rPr>
                <w:rFonts w:asciiTheme="minorHAnsi" w:hAnsiTheme="minorHAnsi"/>
                <w:sz w:val="24"/>
                <w:szCs w:val="24"/>
              </w:rPr>
              <w:t>Air Pollution</w:t>
            </w:r>
          </w:p>
        </w:tc>
      </w:tr>
      <w:tr w:rsidR="00E07C14" w14:paraId="384819B6" w14:textId="77777777" w:rsidTr="00D27F50">
        <w:tc>
          <w:tcPr>
            <w:tcW w:w="1299" w:type="dxa"/>
          </w:tcPr>
          <w:p w14:paraId="4D93B909" w14:textId="1B8CD9F0" w:rsidR="00E07C14" w:rsidRDefault="00E07C14" w:rsidP="00E07C14">
            <w:r>
              <w:t>April 30</w:t>
            </w:r>
          </w:p>
        </w:tc>
        <w:tc>
          <w:tcPr>
            <w:tcW w:w="1306" w:type="dxa"/>
          </w:tcPr>
          <w:p w14:paraId="372E7958" w14:textId="09E09E13" w:rsidR="00E07C14" w:rsidRDefault="00E07C14" w:rsidP="00E07C14">
            <w:pPr>
              <w:jc w:val="center"/>
            </w:pPr>
            <w:r>
              <w:t>1400-1650</w:t>
            </w:r>
          </w:p>
        </w:tc>
        <w:tc>
          <w:tcPr>
            <w:tcW w:w="6745" w:type="dxa"/>
          </w:tcPr>
          <w:p w14:paraId="0CF1EE1A" w14:textId="3AB60B5A" w:rsidR="00E07C14" w:rsidRPr="000E1192" w:rsidRDefault="000E1192" w:rsidP="000E1192">
            <w:pPr>
              <w:rPr>
                <w:b/>
              </w:rPr>
            </w:pPr>
            <w:r>
              <w:rPr>
                <w:b/>
              </w:rPr>
              <w:t>Exam 2</w:t>
            </w:r>
          </w:p>
        </w:tc>
      </w:tr>
    </w:tbl>
    <w:p w14:paraId="1864F17B" w14:textId="77777777" w:rsidR="00903A92" w:rsidRPr="00903A92" w:rsidRDefault="00903A92" w:rsidP="00F653F4">
      <w:pPr>
        <w:rPr>
          <w:rFonts w:ascii="Arial" w:hAnsi="Arial" w:cs="Arial"/>
          <w:sz w:val="21"/>
          <w:szCs w:val="21"/>
        </w:rPr>
      </w:pP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p>
    <w:p w14:paraId="4CC19C46" w14:textId="1B1F5CC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18C5C836" w14:textId="77777777" w:rsidR="00425D01" w:rsidRPr="0020685B" w:rsidRDefault="00425D01" w:rsidP="00932811">
      <w:pPr>
        <w:spacing w:after="120"/>
        <w:rPr>
          <w:rFonts w:ascii="Arial" w:hAnsi="Arial" w:cs="Arial"/>
          <w:b/>
          <w:color w:val="0000FF"/>
          <w:sz w:val="20"/>
          <w:szCs w:val="20"/>
        </w:rPr>
      </w:pPr>
    </w:p>
    <w:sectPr w:rsidR="00425D01" w:rsidRPr="0020685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7B3EC" w14:textId="77777777" w:rsidR="001A4443" w:rsidRDefault="001A4443" w:rsidP="00141EC6">
      <w:r>
        <w:separator/>
      </w:r>
    </w:p>
  </w:endnote>
  <w:endnote w:type="continuationSeparator" w:id="0">
    <w:p w14:paraId="0675A35D" w14:textId="77777777" w:rsidR="001A4443" w:rsidRDefault="001A444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0B3B" w14:textId="77777777" w:rsidR="001A4443" w:rsidRDefault="001A4443" w:rsidP="00141EC6">
      <w:r>
        <w:separator/>
      </w:r>
    </w:p>
  </w:footnote>
  <w:footnote w:type="continuationSeparator" w:id="0">
    <w:p w14:paraId="14B76766" w14:textId="77777777" w:rsidR="001A4443" w:rsidRDefault="001A4443"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D4780"/>
    <w:multiLevelType w:val="hybridMultilevel"/>
    <w:tmpl w:val="C41AC6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243C9"/>
    <w:rsid w:val="00041132"/>
    <w:rsid w:val="000415A9"/>
    <w:rsid w:val="00052625"/>
    <w:rsid w:val="00060308"/>
    <w:rsid w:val="00067BFC"/>
    <w:rsid w:val="00096F17"/>
    <w:rsid w:val="000E1192"/>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A4443"/>
    <w:rsid w:val="001B691F"/>
    <w:rsid w:val="001B6EFE"/>
    <w:rsid w:val="001C0017"/>
    <w:rsid w:val="001C53D1"/>
    <w:rsid w:val="001C79D6"/>
    <w:rsid w:val="001D11A1"/>
    <w:rsid w:val="001E1E1B"/>
    <w:rsid w:val="0020685B"/>
    <w:rsid w:val="002070A8"/>
    <w:rsid w:val="0023389B"/>
    <w:rsid w:val="00235E04"/>
    <w:rsid w:val="00241C6A"/>
    <w:rsid w:val="002437DD"/>
    <w:rsid w:val="00260741"/>
    <w:rsid w:val="0026753C"/>
    <w:rsid w:val="00277015"/>
    <w:rsid w:val="002A5E61"/>
    <w:rsid w:val="002F021C"/>
    <w:rsid w:val="00316254"/>
    <w:rsid w:val="00330812"/>
    <w:rsid w:val="003435E7"/>
    <w:rsid w:val="0037636F"/>
    <w:rsid w:val="00383479"/>
    <w:rsid w:val="00384AFA"/>
    <w:rsid w:val="00393BCC"/>
    <w:rsid w:val="003A4BD5"/>
    <w:rsid w:val="003B36CF"/>
    <w:rsid w:val="003B3AC1"/>
    <w:rsid w:val="003D5A87"/>
    <w:rsid w:val="003E19A6"/>
    <w:rsid w:val="003E24EE"/>
    <w:rsid w:val="003E3048"/>
    <w:rsid w:val="0041217D"/>
    <w:rsid w:val="00425855"/>
    <w:rsid w:val="00425D01"/>
    <w:rsid w:val="00454100"/>
    <w:rsid w:val="00461A15"/>
    <w:rsid w:val="00476A0A"/>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008D"/>
    <w:rsid w:val="006025DD"/>
    <w:rsid w:val="006063B3"/>
    <w:rsid w:val="00607D4D"/>
    <w:rsid w:val="00610C87"/>
    <w:rsid w:val="0063236F"/>
    <w:rsid w:val="006521E9"/>
    <w:rsid w:val="006647EF"/>
    <w:rsid w:val="0067588F"/>
    <w:rsid w:val="006778C9"/>
    <w:rsid w:val="00682C70"/>
    <w:rsid w:val="00684C58"/>
    <w:rsid w:val="00686767"/>
    <w:rsid w:val="0068711A"/>
    <w:rsid w:val="006B2E43"/>
    <w:rsid w:val="006F18F1"/>
    <w:rsid w:val="00716E00"/>
    <w:rsid w:val="007263A4"/>
    <w:rsid w:val="00734387"/>
    <w:rsid w:val="00741A12"/>
    <w:rsid w:val="00741D8D"/>
    <w:rsid w:val="00742E3B"/>
    <w:rsid w:val="0074348D"/>
    <w:rsid w:val="00744055"/>
    <w:rsid w:val="00752D30"/>
    <w:rsid w:val="00766AE4"/>
    <w:rsid w:val="00774E5C"/>
    <w:rsid w:val="00786C2F"/>
    <w:rsid w:val="007B06DE"/>
    <w:rsid w:val="007B0CB6"/>
    <w:rsid w:val="007D452F"/>
    <w:rsid w:val="007E422D"/>
    <w:rsid w:val="00805DDE"/>
    <w:rsid w:val="00814091"/>
    <w:rsid w:val="00817E99"/>
    <w:rsid w:val="008213B0"/>
    <w:rsid w:val="008514D7"/>
    <w:rsid w:val="00866597"/>
    <w:rsid w:val="00891B7E"/>
    <w:rsid w:val="008957AE"/>
    <w:rsid w:val="008A562C"/>
    <w:rsid w:val="008A67E9"/>
    <w:rsid w:val="008A6918"/>
    <w:rsid w:val="008D03AF"/>
    <w:rsid w:val="008D53A6"/>
    <w:rsid w:val="008F2ED3"/>
    <w:rsid w:val="00903A92"/>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16AD5"/>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34187"/>
    <w:rsid w:val="00B418B0"/>
    <w:rsid w:val="00B44F94"/>
    <w:rsid w:val="00B51D08"/>
    <w:rsid w:val="00B56CE3"/>
    <w:rsid w:val="00B90DEA"/>
    <w:rsid w:val="00BA079D"/>
    <w:rsid w:val="00BD4445"/>
    <w:rsid w:val="00BD619D"/>
    <w:rsid w:val="00BF7B93"/>
    <w:rsid w:val="00C124FD"/>
    <w:rsid w:val="00C17FD9"/>
    <w:rsid w:val="00C21AB0"/>
    <w:rsid w:val="00C36BD7"/>
    <w:rsid w:val="00C4507E"/>
    <w:rsid w:val="00C54DB1"/>
    <w:rsid w:val="00C54E79"/>
    <w:rsid w:val="00C568D4"/>
    <w:rsid w:val="00C839FD"/>
    <w:rsid w:val="00CB2C5F"/>
    <w:rsid w:val="00CB7789"/>
    <w:rsid w:val="00CD0796"/>
    <w:rsid w:val="00CE1818"/>
    <w:rsid w:val="00D00468"/>
    <w:rsid w:val="00D07E62"/>
    <w:rsid w:val="00D27F50"/>
    <w:rsid w:val="00D31529"/>
    <w:rsid w:val="00D4640C"/>
    <w:rsid w:val="00D537DE"/>
    <w:rsid w:val="00D60A19"/>
    <w:rsid w:val="00D665D2"/>
    <w:rsid w:val="00D6734E"/>
    <w:rsid w:val="00D77B00"/>
    <w:rsid w:val="00D82F1A"/>
    <w:rsid w:val="00D950B4"/>
    <w:rsid w:val="00DB0995"/>
    <w:rsid w:val="00DB1495"/>
    <w:rsid w:val="00DE06E6"/>
    <w:rsid w:val="00DE1EF6"/>
    <w:rsid w:val="00E037B2"/>
    <w:rsid w:val="00E07C14"/>
    <w:rsid w:val="00E1550B"/>
    <w:rsid w:val="00E17B77"/>
    <w:rsid w:val="00E17E2A"/>
    <w:rsid w:val="00E213C8"/>
    <w:rsid w:val="00E24B86"/>
    <w:rsid w:val="00E4432D"/>
    <w:rsid w:val="00E545F7"/>
    <w:rsid w:val="00E76DC9"/>
    <w:rsid w:val="00E85AFD"/>
    <w:rsid w:val="00E9736E"/>
    <w:rsid w:val="00ED520C"/>
    <w:rsid w:val="00EF7D2F"/>
    <w:rsid w:val="00F126B1"/>
    <w:rsid w:val="00F1562E"/>
    <w:rsid w:val="00F162AA"/>
    <w:rsid w:val="00F25445"/>
    <w:rsid w:val="00F5283C"/>
    <w:rsid w:val="00F653F4"/>
    <w:rsid w:val="00F97B35"/>
    <w:rsid w:val="00FA33D3"/>
    <w:rsid w:val="00FE16E0"/>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204C6A0B-0159-46E3-BB19-5AF8B84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longeditbox1">
    <w:name w:val="pslongeditbox1"/>
    <w:basedOn w:val="DefaultParagraphFont"/>
    <w:rsid w:val="003E24EE"/>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nelson3@uta.edu" TargetMode="External"/><Relationship Id="rId13" Type="http://schemas.openxmlformats.org/officeDocument/2006/relationships/hyperlink" Target="http://www.uta.edu/oit/ema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ta.edu/policy/procedure/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eb.uta.edu/aao/fao/" TargetMode="External"/><Relationship Id="rId4" Type="http://schemas.openxmlformats.org/officeDocument/2006/relationships/settings" Target="settings.xml"/><Relationship Id="rId9" Type="http://schemas.openxmlformats.org/officeDocument/2006/relationships/hyperlink" Target="mailto:rhonda.prisby@uta.edu" TargetMode="External"/><Relationship Id="rId14" Type="http://schemas.openxmlformats.org/officeDocument/2006/relationships/hyperlink" Target="http://www.uta.edu/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943D-FADF-447D-8CF2-5414B77F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11368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michael.nelson3@uta.edu</cp:lastModifiedBy>
  <cp:revision>2</cp:revision>
  <cp:lastPrinted>2014-07-22T20:44:00Z</cp:lastPrinted>
  <dcterms:created xsi:type="dcterms:W3CDTF">2018-01-13T14:31:00Z</dcterms:created>
  <dcterms:modified xsi:type="dcterms:W3CDTF">2018-01-13T14:31:00Z</dcterms:modified>
</cp:coreProperties>
</file>