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DD" w:rsidRPr="00A84933" w:rsidRDefault="00B841DD" w:rsidP="006822DA">
      <w:pPr>
        <w:jc w:val="center"/>
        <w:rPr>
          <w:rFonts w:asciiTheme="minorHAnsi" w:hAnsiTheme="minorHAnsi"/>
          <w:b/>
        </w:rPr>
      </w:pPr>
      <w:r w:rsidRPr="00A84933">
        <w:rPr>
          <w:rFonts w:asciiTheme="minorHAnsi" w:hAnsiTheme="minorHAnsi"/>
          <w:b/>
        </w:rPr>
        <w:t xml:space="preserve">HIST </w:t>
      </w:r>
      <w:r w:rsidR="00946BB2" w:rsidRPr="00A84933">
        <w:rPr>
          <w:rFonts w:asciiTheme="minorHAnsi" w:hAnsiTheme="minorHAnsi"/>
          <w:b/>
        </w:rPr>
        <w:t>230</w:t>
      </w:r>
      <w:r w:rsidR="00693DCD">
        <w:rPr>
          <w:rFonts w:asciiTheme="minorHAnsi" w:hAnsiTheme="minorHAnsi"/>
          <w:b/>
        </w:rPr>
        <w:t>1</w:t>
      </w:r>
      <w:r w:rsidR="00946BB2" w:rsidRPr="00A84933">
        <w:rPr>
          <w:rFonts w:asciiTheme="minorHAnsi" w:hAnsiTheme="minorHAnsi"/>
          <w:b/>
        </w:rPr>
        <w:t>-00</w:t>
      </w:r>
      <w:r w:rsidR="0010552A">
        <w:rPr>
          <w:rFonts w:asciiTheme="minorHAnsi" w:hAnsiTheme="minorHAnsi"/>
          <w:b/>
        </w:rPr>
        <w:t>1</w:t>
      </w:r>
    </w:p>
    <w:p w:rsidR="00550761" w:rsidRPr="00A84933" w:rsidRDefault="00D238F1" w:rsidP="006822DA">
      <w:pPr>
        <w:jc w:val="center"/>
        <w:rPr>
          <w:rFonts w:asciiTheme="minorHAnsi" w:hAnsiTheme="minorHAnsi"/>
          <w:b/>
        </w:rPr>
      </w:pPr>
      <w:r w:rsidRPr="00A84933">
        <w:rPr>
          <w:rFonts w:asciiTheme="minorHAnsi" w:hAnsiTheme="minorHAnsi"/>
          <w:b/>
        </w:rPr>
        <w:t>(</w:t>
      </w:r>
      <w:r w:rsidR="00E4213C" w:rsidRPr="00A84933">
        <w:rPr>
          <w:rFonts w:asciiTheme="minorHAnsi" w:hAnsiTheme="minorHAnsi"/>
          <w:b/>
        </w:rPr>
        <w:t>O</w:t>
      </w:r>
      <w:r w:rsidR="00550761" w:rsidRPr="00A84933">
        <w:rPr>
          <w:rFonts w:asciiTheme="minorHAnsi" w:hAnsiTheme="minorHAnsi"/>
          <w:b/>
        </w:rPr>
        <w:t>nline</w:t>
      </w:r>
      <w:r w:rsidRPr="00A84933">
        <w:rPr>
          <w:rFonts w:asciiTheme="minorHAnsi" w:hAnsiTheme="minorHAnsi"/>
          <w:b/>
        </w:rPr>
        <w:t>)</w:t>
      </w:r>
    </w:p>
    <w:p w:rsidR="00CE1818" w:rsidRPr="00A84933" w:rsidRDefault="00B841DD" w:rsidP="006822DA">
      <w:pPr>
        <w:jc w:val="center"/>
        <w:rPr>
          <w:rFonts w:asciiTheme="minorHAnsi" w:hAnsiTheme="minorHAnsi"/>
          <w:b/>
        </w:rPr>
      </w:pPr>
      <w:r w:rsidRPr="00A84933">
        <w:rPr>
          <w:rFonts w:asciiTheme="minorHAnsi" w:hAnsiTheme="minorHAnsi"/>
          <w:b/>
        </w:rPr>
        <w:t xml:space="preserve"> History of </w:t>
      </w:r>
      <w:r w:rsidR="00946BB2" w:rsidRPr="00A84933">
        <w:rPr>
          <w:rFonts w:asciiTheme="minorHAnsi" w:hAnsiTheme="minorHAnsi"/>
          <w:b/>
        </w:rPr>
        <w:t>Civilization</w:t>
      </w:r>
      <w:r w:rsidRPr="00A84933">
        <w:rPr>
          <w:rFonts w:asciiTheme="minorHAnsi" w:hAnsiTheme="minorHAnsi"/>
          <w:b/>
        </w:rPr>
        <w:t xml:space="preserve"> before </w:t>
      </w:r>
      <w:r w:rsidR="00946BB2" w:rsidRPr="00A84933">
        <w:rPr>
          <w:rFonts w:asciiTheme="minorHAnsi" w:hAnsiTheme="minorHAnsi"/>
          <w:b/>
        </w:rPr>
        <w:t>1500</w:t>
      </w:r>
      <w:r w:rsidR="00D4640C" w:rsidRPr="00A84933">
        <w:rPr>
          <w:rFonts w:asciiTheme="minorHAnsi" w:hAnsiTheme="minorHAnsi"/>
          <w:b/>
        </w:rPr>
        <w:t xml:space="preserve"> </w:t>
      </w:r>
    </w:p>
    <w:p w:rsidR="006822DA" w:rsidRPr="00A84933" w:rsidRDefault="0010552A" w:rsidP="006822DA">
      <w:pPr>
        <w:jc w:val="center"/>
        <w:rPr>
          <w:rFonts w:asciiTheme="minorHAnsi" w:hAnsiTheme="minorHAnsi"/>
        </w:rPr>
      </w:pPr>
      <w:r>
        <w:rPr>
          <w:rFonts w:asciiTheme="minorHAnsi" w:hAnsiTheme="minorHAnsi"/>
          <w:b/>
        </w:rPr>
        <w:t>Spring 2018</w:t>
      </w:r>
    </w:p>
    <w:p w:rsidR="00141EC6" w:rsidRPr="00A84933" w:rsidRDefault="00141EC6" w:rsidP="006822DA">
      <w:pPr>
        <w:rPr>
          <w:rFonts w:asciiTheme="minorHAnsi" w:hAnsiTheme="minorHAnsi"/>
        </w:rPr>
      </w:pPr>
    </w:p>
    <w:p w:rsidR="00B841DD" w:rsidRPr="00A84933" w:rsidRDefault="00B841DD" w:rsidP="006822DA">
      <w:pPr>
        <w:rPr>
          <w:rFonts w:asciiTheme="minorHAnsi" w:hAnsiTheme="minorHAnsi"/>
          <w:b/>
        </w:rPr>
      </w:pPr>
    </w:p>
    <w:p w:rsidR="00D238F1" w:rsidRPr="00A84933" w:rsidRDefault="00D238F1" w:rsidP="00D238F1">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D238F1" w:rsidRDefault="00D238F1" w:rsidP="00D238F1">
      <w:pPr>
        <w:rPr>
          <w:rFonts w:asciiTheme="minorHAnsi" w:hAnsiTheme="minorHAnsi"/>
        </w:rPr>
      </w:pPr>
      <w:r w:rsidRPr="00A84933">
        <w:rPr>
          <w:rFonts w:asciiTheme="minorHAnsi" w:hAnsiTheme="minorHAnsi"/>
          <w:b/>
        </w:rPr>
        <w:t xml:space="preserve">EMAIL ADDRESS: </w:t>
      </w:r>
      <w:hyperlink r:id="rId8" w:history="1">
        <w:r w:rsidR="00062618" w:rsidRPr="00597970">
          <w:rPr>
            <w:rStyle w:val="Hyperlink"/>
            <w:rFonts w:asciiTheme="minorHAnsi" w:hAnsiTheme="minorHAnsi"/>
          </w:rPr>
          <w:t>breuer@uta.edu</w:t>
        </w:r>
      </w:hyperlink>
    </w:p>
    <w:p w:rsidR="00062618" w:rsidRDefault="00062618" w:rsidP="00D238F1">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062618" w:rsidRPr="00A84933" w:rsidRDefault="00062618" w:rsidP="00D238F1">
      <w:pPr>
        <w:rPr>
          <w:rFonts w:asciiTheme="minorHAnsi" w:hAnsiTheme="minorHAnsi"/>
        </w:rPr>
      </w:pPr>
    </w:p>
    <w:p w:rsidR="00D238F1" w:rsidRPr="00A84933" w:rsidRDefault="00D238F1" w:rsidP="00D238F1">
      <w:pPr>
        <w:rPr>
          <w:rFonts w:asciiTheme="minorHAnsi" w:hAnsiTheme="minorHAnsi"/>
        </w:rPr>
      </w:pPr>
      <w:r w:rsidRPr="00A84933">
        <w:rPr>
          <w:rFonts w:asciiTheme="minorHAnsi" w:hAnsiTheme="minorHAnsi"/>
          <w:b/>
        </w:rPr>
        <w:t>O</w:t>
      </w:r>
      <w:r w:rsidR="003222B2" w:rsidRPr="00A84933">
        <w:rPr>
          <w:rFonts w:asciiTheme="minorHAnsi" w:hAnsiTheme="minorHAnsi"/>
          <w:b/>
        </w:rPr>
        <w:t>FFICE</w:t>
      </w:r>
      <w:r w:rsidRPr="00A84933">
        <w:rPr>
          <w:rFonts w:asciiTheme="minorHAnsi" w:hAnsiTheme="minorHAnsi"/>
          <w:b/>
        </w:rPr>
        <w:t xml:space="preserve">: </w:t>
      </w:r>
      <w:r w:rsidRPr="00A84933">
        <w:rPr>
          <w:rFonts w:asciiTheme="minorHAnsi" w:hAnsiTheme="minorHAnsi"/>
        </w:rPr>
        <w:t>UH 3</w:t>
      </w:r>
      <w:r w:rsidR="003C5DC7">
        <w:rPr>
          <w:rFonts w:asciiTheme="minorHAnsi" w:hAnsiTheme="minorHAnsi"/>
        </w:rPr>
        <w:t>1</w:t>
      </w:r>
      <w:r w:rsidRPr="00A84933">
        <w:rPr>
          <w:rFonts w:asciiTheme="minorHAnsi" w:hAnsiTheme="minorHAnsi"/>
        </w:rPr>
        <w:t>4</w:t>
      </w:r>
    </w:p>
    <w:p w:rsidR="00D238F1" w:rsidRDefault="003222B2" w:rsidP="00D238F1">
      <w:pPr>
        <w:rPr>
          <w:rFonts w:asciiTheme="minorHAnsi" w:hAnsiTheme="minorHAnsi"/>
        </w:rPr>
      </w:pPr>
      <w:r w:rsidRPr="00A84933">
        <w:rPr>
          <w:rFonts w:asciiTheme="minorHAnsi" w:hAnsiTheme="minorHAnsi"/>
          <w:b/>
        </w:rPr>
        <w:t>OFFICE HOURS</w:t>
      </w:r>
      <w:r w:rsidR="00D238F1" w:rsidRPr="00A84933">
        <w:rPr>
          <w:rFonts w:asciiTheme="minorHAnsi" w:hAnsiTheme="minorHAnsi"/>
          <w:b/>
        </w:rPr>
        <w:t xml:space="preserve">: </w:t>
      </w:r>
      <w:r w:rsidR="00363674">
        <w:rPr>
          <w:rFonts w:asciiTheme="minorHAnsi" w:hAnsiTheme="minorHAnsi"/>
        </w:rPr>
        <w:t xml:space="preserve">Virtual </w:t>
      </w:r>
      <w:r w:rsidR="003208F5">
        <w:rPr>
          <w:rFonts w:asciiTheme="minorHAnsi" w:hAnsiTheme="minorHAnsi"/>
        </w:rPr>
        <w:t xml:space="preserve">and </w:t>
      </w:r>
      <w:r w:rsidR="00D238F1" w:rsidRPr="00062618">
        <w:rPr>
          <w:rFonts w:asciiTheme="minorHAnsi" w:hAnsiTheme="minorHAnsi"/>
        </w:rPr>
        <w:t>by appointment</w:t>
      </w:r>
      <w:r w:rsidR="00363674">
        <w:rPr>
          <w:rFonts w:asciiTheme="minorHAnsi" w:hAnsiTheme="minorHAnsi"/>
        </w:rPr>
        <w:t xml:space="preserve"> (email to arrange meeting time)</w:t>
      </w:r>
      <w:r w:rsidR="003208F5">
        <w:rPr>
          <w:rFonts w:asciiTheme="minorHAnsi" w:hAnsiTheme="minorHAnsi"/>
        </w:rPr>
        <w:t>; MWF 10-10:40</w:t>
      </w:r>
      <w:r w:rsidR="00C51AB8">
        <w:rPr>
          <w:rFonts w:asciiTheme="minorHAnsi" w:hAnsiTheme="minorHAnsi"/>
        </w:rPr>
        <w:t>am</w:t>
      </w:r>
    </w:p>
    <w:p w:rsidR="00062618" w:rsidRDefault="00062618" w:rsidP="005565A7">
      <w:pPr>
        <w:rPr>
          <w:rFonts w:asciiTheme="minorHAnsi" w:hAnsiTheme="minorHAnsi"/>
          <w:b/>
        </w:rPr>
      </w:pPr>
    </w:p>
    <w:p w:rsidR="005565A7" w:rsidRPr="00FF7632" w:rsidRDefault="005565A7" w:rsidP="005565A7">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sidR="008479DE">
        <w:rPr>
          <w:rStyle w:val="maincontentstyle"/>
          <w:rFonts w:asciiTheme="minorHAnsi" w:hAnsiTheme="minorHAnsi"/>
        </w:rPr>
        <w:t xml:space="preserve"> </w:t>
      </w:r>
      <w:r w:rsidRPr="002301C1">
        <w:rPr>
          <w:rStyle w:val="maincontentstyle"/>
          <w:rFonts w:asciiTheme="minorHAnsi" w:hAnsiTheme="minorHAnsi"/>
        </w:rPr>
        <w:t>(individual faculty do not have office phones in the History Department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and preferred means of communication is via email.</w:t>
      </w:r>
      <w:r w:rsidR="008479DE">
        <w:rPr>
          <w:rStyle w:val="maincontentstyle"/>
          <w:rFonts w:asciiTheme="minorHAnsi" w:hAnsiTheme="minorHAnsi"/>
        </w:rPr>
        <w:t xml:space="preserve"> </w:t>
      </w:r>
      <w:r>
        <w:rPr>
          <w:rStyle w:val="maincontentstyle"/>
          <w:rFonts w:asciiTheme="minorHAnsi" w:hAnsiTheme="minorHAnsi"/>
        </w:rPr>
        <w:t>Expect a response to an email with</w:t>
      </w:r>
      <w:r w:rsidR="000322BD">
        <w:rPr>
          <w:rStyle w:val="maincontentstyle"/>
          <w:rFonts w:asciiTheme="minorHAnsi" w:hAnsiTheme="minorHAnsi"/>
        </w:rPr>
        <w:t>in</w:t>
      </w:r>
      <w:r>
        <w:rPr>
          <w:rStyle w:val="maincontentstyle"/>
          <w:rFonts w:asciiTheme="minorHAnsi" w:hAnsiTheme="minorHAnsi"/>
        </w:rPr>
        <w:t xml:space="preserve"> 48 hours, longer on weekends and breaks) </w:t>
      </w:r>
    </w:p>
    <w:p w:rsidR="005565A7" w:rsidRDefault="005565A7" w:rsidP="00D238F1">
      <w:pPr>
        <w:rPr>
          <w:rFonts w:asciiTheme="minorHAnsi" w:hAnsiTheme="minorHAnsi"/>
        </w:rPr>
      </w:pPr>
    </w:p>
    <w:p w:rsidR="005565A7" w:rsidRDefault="006822DA" w:rsidP="00EF0F12">
      <w:pPr>
        <w:autoSpaceDE w:val="0"/>
        <w:autoSpaceDN w:val="0"/>
        <w:adjustRightInd w:val="0"/>
        <w:rPr>
          <w:rFonts w:asciiTheme="minorHAnsi" w:hAnsiTheme="minorHAnsi"/>
          <w:lang w:eastAsia="en-US"/>
        </w:rPr>
      </w:pPr>
      <w:r w:rsidRPr="00A84933">
        <w:rPr>
          <w:rFonts w:asciiTheme="minorHAnsi" w:hAnsiTheme="minorHAnsi"/>
          <w:b/>
        </w:rPr>
        <w:t>DESCRIPTION OF COURSE CONTENT</w:t>
      </w:r>
      <w:r w:rsidR="00141EC6" w:rsidRPr="00A84933">
        <w:rPr>
          <w:rFonts w:asciiTheme="minorHAnsi" w:hAnsiTheme="minorHAnsi"/>
          <w:b/>
        </w:rPr>
        <w:t xml:space="preserve">: </w:t>
      </w:r>
      <w:bookmarkStart w:id="0" w:name="_GoBack"/>
      <w:r w:rsidR="003C56DB">
        <w:rPr>
          <w:rFonts w:asciiTheme="minorHAnsi" w:hAnsiTheme="minorHAnsi"/>
          <w:lang w:eastAsia="en-US"/>
        </w:rPr>
        <w:t xml:space="preserve">A </w:t>
      </w:r>
      <w:r w:rsidR="00946BB2" w:rsidRPr="00A84933">
        <w:rPr>
          <w:rFonts w:asciiTheme="minorHAnsi" w:hAnsiTheme="minorHAnsi"/>
          <w:lang w:eastAsia="en-US"/>
        </w:rPr>
        <w:t>survey</w:t>
      </w:r>
      <w:r w:rsidR="003C56DB">
        <w:rPr>
          <w:rFonts w:asciiTheme="minorHAnsi" w:hAnsiTheme="minorHAnsi"/>
          <w:lang w:eastAsia="en-US"/>
        </w:rPr>
        <w:t xml:space="preserve"> of</w:t>
      </w:r>
      <w:r w:rsidR="00946BB2" w:rsidRPr="00A84933">
        <w:rPr>
          <w:rFonts w:asciiTheme="minorHAnsi" w:hAnsiTheme="minorHAnsi"/>
          <w:lang w:eastAsia="en-US"/>
        </w:rPr>
        <w:t xml:space="preserve"> significant developments prior to 1500 in world</w:t>
      </w:r>
      <w:r w:rsidR="00EF0F12" w:rsidRPr="00A84933">
        <w:rPr>
          <w:rFonts w:asciiTheme="minorHAnsi" w:hAnsiTheme="minorHAnsi"/>
          <w:lang w:eastAsia="en-US"/>
        </w:rPr>
        <w:t xml:space="preserve"> </w:t>
      </w:r>
      <w:r w:rsidR="00946BB2" w:rsidRPr="00A84933">
        <w:rPr>
          <w:rFonts w:asciiTheme="minorHAnsi" w:hAnsiTheme="minorHAnsi"/>
          <w:lang w:eastAsia="en-US"/>
        </w:rPr>
        <w:t>history</w:t>
      </w:r>
      <w:r w:rsidR="003C56DB">
        <w:rPr>
          <w:rFonts w:asciiTheme="minorHAnsi" w:hAnsiTheme="minorHAnsi"/>
          <w:lang w:eastAsia="en-US"/>
        </w:rPr>
        <w:t xml:space="preserve"> exploring </w:t>
      </w:r>
      <w:r w:rsidR="00946BB2" w:rsidRPr="00A84933">
        <w:rPr>
          <w:rFonts w:asciiTheme="minorHAnsi" w:hAnsiTheme="minorHAnsi"/>
          <w:lang w:eastAsia="en-US"/>
        </w:rPr>
        <w:t>the achievements and experiences of great civilizations, major</w:t>
      </w:r>
      <w:r w:rsidR="00EF0F12" w:rsidRPr="00A84933">
        <w:rPr>
          <w:rFonts w:asciiTheme="minorHAnsi" w:hAnsiTheme="minorHAnsi"/>
          <w:lang w:eastAsia="en-US"/>
        </w:rPr>
        <w:t xml:space="preserve"> </w:t>
      </w:r>
      <w:r w:rsidR="00946BB2" w:rsidRPr="00A84933">
        <w:rPr>
          <w:rFonts w:asciiTheme="minorHAnsi" w:hAnsiTheme="minorHAnsi"/>
          <w:lang w:eastAsia="en-US"/>
        </w:rPr>
        <w:t>historical figures and epochs, important ideas and religions, and factors of continuity and change.</w:t>
      </w:r>
      <w:r w:rsidR="008479DE">
        <w:rPr>
          <w:rFonts w:asciiTheme="minorHAnsi" w:hAnsiTheme="minorHAnsi"/>
          <w:lang w:eastAsia="en-US"/>
        </w:rPr>
        <w:t xml:space="preserve"> </w:t>
      </w:r>
      <w:r w:rsidR="00363674">
        <w:rPr>
          <w:rFonts w:asciiTheme="minorHAnsi" w:hAnsiTheme="minorHAnsi"/>
          <w:lang w:eastAsia="en-US"/>
        </w:rPr>
        <w:t>E</w:t>
      </w:r>
      <w:r w:rsidR="00946BB2" w:rsidRPr="00A84933">
        <w:rPr>
          <w:rFonts w:asciiTheme="minorHAnsi" w:hAnsiTheme="minorHAnsi"/>
          <w:lang w:eastAsia="en-US"/>
        </w:rPr>
        <w:t xml:space="preserve">mphasis is </w:t>
      </w:r>
      <w:r w:rsidR="003C56DB">
        <w:rPr>
          <w:rFonts w:asciiTheme="minorHAnsi" w:hAnsiTheme="minorHAnsi"/>
          <w:lang w:eastAsia="en-US"/>
        </w:rPr>
        <w:t>given</w:t>
      </w:r>
      <w:r w:rsidR="00946BB2" w:rsidRPr="00A84933">
        <w:rPr>
          <w:rFonts w:asciiTheme="minorHAnsi" w:hAnsiTheme="minorHAnsi"/>
          <w:lang w:eastAsia="en-US"/>
        </w:rPr>
        <w:t xml:space="preserve"> to the development of world religions and the cultural</w:t>
      </w:r>
      <w:r w:rsidR="00EF0F12" w:rsidRPr="00A84933">
        <w:rPr>
          <w:rFonts w:asciiTheme="minorHAnsi" w:hAnsiTheme="minorHAnsi"/>
          <w:lang w:eastAsia="en-US"/>
        </w:rPr>
        <w:t xml:space="preserve"> </w:t>
      </w:r>
      <w:r w:rsidR="00946BB2" w:rsidRPr="00A84933">
        <w:rPr>
          <w:rFonts w:asciiTheme="minorHAnsi" w:hAnsiTheme="minorHAnsi"/>
          <w:lang w:eastAsia="en-US"/>
        </w:rPr>
        <w:t xml:space="preserve">exchanges and encounters of the world's peoples. </w:t>
      </w:r>
      <w:bookmarkEnd w:id="0"/>
    </w:p>
    <w:p w:rsidR="003C56DB" w:rsidRDefault="003C56DB" w:rsidP="006822DA">
      <w:pPr>
        <w:rPr>
          <w:rFonts w:asciiTheme="minorHAnsi" w:hAnsiTheme="minorHAnsi"/>
          <w:b/>
        </w:rPr>
      </w:pPr>
    </w:p>
    <w:p w:rsidR="00B841DD" w:rsidRDefault="00B841DD" w:rsidP="006822DA">
      <w:pPr>
        <w:rPr>
          <w:rStyle w:val="pslongeditbox"/>
          <w:rFonts w:asciiTheme="minorHAnsi" w:hAnsiTheme="minorHAnsi"/>
        </w:rPr>
      </w:pPr>
      <w:r w:rsidRPr="00A84933">
        <w:rPr>
          <w:rFonts w:asciiTheme="minorHAnsi" w:hAnsiTheme="minorHAnsi"/>
          <w:b/>
        </w:rPr>
        <w:t>CLASS PREREQUISITES</w:t>
      </w:r>
      <w:r w:rsidRPr="00A84933">
        <w:rPr>
          <w:rFonts w:asciiTheme="minorHAnsi" w:hAnsiTheme="minorHAnsi"/>
        </w:rPr>
        <w:t xml:space="preserve">: </w:t>
      </w:r>
      <w:r w:rsidR="00946BB2" w:rsidRPr="00A84933">
        <w:rPr>
          <w:rStyle w:val="pslongeditbox"/>
          <w:rFonts w:asciiTheme="minorHAnsi" w:hAnsiTheme="minorHAnsi"/>
        </w:rPr>
        <w:t>None</w:t>
      </w:r>
    </w:p>
    <w:p w:rsidR="00C76D88" w:rsidRDefault="00C76D88" w:rsidP="006822DA">
      <w:pPr>
        <w:rPr>
          <w:rStyle w:val="pslongeditbox"/>
          <w:rFonts w:asciiTheme="minorHAnsi" w:hAnsiTheme="minorHAnsi"/>
        </w:rPr>
      </w:pPr>
    </w:p>
    <w:p w:rsidR="00C76D88" w:rsidRPr="00A84933" w:rsidRDefault="00C76D88" w:rsidP="00C76D88">
      <w:pPr>
        <w:autoSpaceDE w:val="0"/>
        <w:autoSpaceDN w:val="0"/>
        <w:adjustRightInd w:val="0"/>
        <w:rPr>
          <w:rFonts w:asciiTheme="minorHAnsi" w:hAnsiTheme="minorHAnsi"/>
        </w:rPr>
      </w:pPr>
      <w:r w:rsidRPr="00A84933">
        <w:rPr>
          <w:rFonts w:asciiTheme="minorHAnsi" w:hAnsiTheme="minorHAnsi"/>
          <w:b/>
          <w:bCs/>
          <w:lang w:eastAsia="en-US"/>
        </w:rPr>
        <w:t>CLASS FORMAT</w:t>
      </w:r>
      <w:r w:rsidRPr="00A84933">
        <w:rPr>
          <w:rFonts w:asciiTheme="minorHAnsi" w:hAnsiTheme="minorHAnsi"/>
          <w:lang w:eastAsia="en-US"/>
        </w:rPr>
        <w:t xml:space="preserve">: </w:t>
      </w:r>
      <w:r w:rsidRPr="00A84933">
        <w:rPr>
          <w:rFonts w:asciiTheme="minorHAnsi" w:hAnsiTheme="minorHAnsi"/>
          <w:i/>
          <w:iCs/>
          <w:lang w:eastAsia="en-US"/>
        </w:rPr>
        <w:t>This is a 100% online, web-delivered course</w:t>
      </w:r>
      <w:r w:rsidRPr="00A84933">
        <w:rPr>
          <w:rFonts w:asciiTheme="minorHAnsi" w:hAnsiTheme="minorHAnsi"/>
          <w:lang w:eastAsia="en-US"/>
        </w:rPr>
        <w:t xml:space="preserve">. There are many opportunities for students to interact with the instructor and each other </w:t>
      </w:r>
      <w:r w:rsidR="00F50496">
        <w:rPr>
          <w:rFonts w:asciiTheme="minorHAnsi" w:hAnsiTheme="minorHAnsi"/>
          <w:lang w:eastAsia="en-US"/>
        </w:rPr>
        <w:t>throughout this course</w:t>
      </w:r>
      <w:r w:rsidRPr="00A84933">
        <w:rPr>
          <w:rFonts w:asciiTheme="minorHAnsi" w:hAnsiTheme="minorHAnsi"/>
          <w:lang w:eastAsia="en-US"/>
        </w:rPr>
        <w:t xml:space="preserve">. While there is great flexibility as to </w:t>
      </w:r>
      <w:r w:rsidR="00F50496">
        <w:rPr>
          <w:rFonts w:asciiTheme="minorHAnsi" w:hAnsiTheme="minorHAnsi"/>
          <w:lang w:eastAsia="en-US"/>
        </w:rPr>
        <w:t xml:space="preserve">how and </w:t>
      </w:r>
      <w:r w:rsidRPr="00A84933">
        <w:rPr>
          <w:rFonts w:asciiTheme="minorHAnsi" w:hAnsiTheme="minorHAnsi"/>
          <w:lang w:eastAsia="en-US"/>
        </w:rPr>
        <w:t xml:space="preserve">when you complete your work, </w:t>
      </w:r>
      <w:r w:rsidRPr="00A84933">
        <w:rPr>
          <w:rFonts w:asciiTheme="minorHAnsi" w:hAnsiTheme="minorHAnsi"/>
          <w:i/>
          <w:iCs/>
          <w:lang w:eastAsia="en-US"/>
        </w:rPr>
        <w:t>this course is not self-paced</w:t>
      </w:r>
      <w:r w:rsidRPr="00A84933">
        <w:rPr>
          <w:rFonts w:asciiTheme="minorHAnsi" w:hAnsiTheme="minorHAnsi"/>
          <w:lang w:eastAsia="en-US"/>
        </w:rPr>
        <w:t>. It is imperative that students keep up with the pace of the class</w:t>
      </w:r>
      <w:r w:rsidR="00F50496">
        <w:rPr>
          <w:rFonts w:asciiTheme="minorHAnsi" w:hAnsiTheme="minorHAnsi"/>
          <w:lang w:eastAsia="en-US"/>
        </w:rPr>
        <w:t xml:space="preserve"> and pay attention to due dates</w:t>
      </w:r>
      <w:r w:rsidRPr="00A84933">
        <w:rPr>
          <w:rFonts w:asciiTheme="minorHAnsi" w:hAnsiTheme="minorHAnsi"/>
          <w:lang w:eastAsia="en-US"/>
        </w:rPr>
        <w:t>. Successful online students are self-starters with good time management skills. This course resides in Blackboard</w:t>
      </w:r>
      <w:r w:rsidR="00F50496">
        <w:rPr>
          <w:rFonts w:asciiTheme="minorHAnsi" w:hAnsiTheme="minorHAnsi"/>
          <w:lang w:eastAsia="en-US"/>
        </w:rPr>
        <w:t xml:space="preserve"> with links to </w:t>
      </w:r>
      <w:r w:rsidR="00F57CD6">
        <w:rPr>
          <w:rFonts w:asciiTheme="minorHAnsi" w:hAnsiTheme="minorHAnsi"/>
          <w:lang w:eastAsia="en-US"/>
        </w:rPr>
        <w:t>ProSolo and a class website</w:t>
      </w:r>
      <w:r w:rsidRPr="00A84933">
        <w:rPr>
          <w:rFonts w:asciiTheme="minorHAnsi" w:hAnsiTheme="minorHAnsi"/>
          <w:lang w:eastAsia="en-US"/>
        </w:rPr>
        <w:t>. It is the student's responsibility to log into Blackboard (www.uta.edu/blackboard) on the first day of class to access the module</w:t>
      </w:r>
      <w:r w:rsidR="00F57CD6">
        <w:rPr>
          <w:rFonts w:asciiTheme="minorHAnsi" w:hAnsiTheme="minorHAnsi"/>
          <w:lang w:eastAsia="en-US"/>
        </w:rPr>
        <w:t xml:space="preserve"> and to email Dr. Breuer if there are any issues with access or coursework</w:t>
      </w:r>
      <w:r w:rsidRPr="00A84933">
        <w:rPr>
          <w:rFonts w:asciiTheme="minorHAnsi" w:hAnsiTheme="minorHAnsi"/>
          <w:lang w:eastAsia="en-US"/>
        </w:rPr>
        <w:t>.</w:t>
      </w:r>
    </w:p>
    <w:p w:rsidR="00B841DD" w:rsidRPr="00A84933" w:rsidRDefault="00B841DD" w:rsidP="006822DA">
      <w:pPr>
        <w:rPr>
          <w:rFonts w:asciiTheme="minorHAnsi" w:hAnsiTheme="minorHAnsi"/>
        </w:rPr>
      </w:pPr>
    </w:p>
    <w:p w:rsidR="00D7344D" w:rsidRPr="00A84933" w:rsidRDefault="00D7344D" w:rsidP="006822DA">
      <w:pPr>
        <w:rPr>
          <w:rFonts w:asciiTheme="minorHAnsi" w:hAnsiTheme="minorHAnsi"/>
        </w:rPr>
      </w:pPr>
      <w:r w:rsidRPr="00A84933">
        <w:rPr>
          <w:rFonts w:asciiTheme="minorHAnsi" w:hAnsiTheme="minorHAnsi"/>
          <w:b/>
        </w:rPr>
        <w:t xml:space="preserve">REQUIRED </w:t>
      </w:r>
      <w:r w:rsidR="00766AB9" w:rsidRPr="00A84933">
        <w:rPr>
          <w:rFonts w:asciiTheme="minorHAnsi" w:hAnsiTheme="minorHAnsi"/>
          <w:b/>
        </w:rPr>
        <w:t xml:space="preserve">TEXTBOOKS AND OTHER COURSE </w:t>
      </w:r>
      <w:r w:rsidRPr="00A84933">
        <w:rPr>
          <w:rFonts w:asciiTheme="minorHAnsi" w:hAnsiTheme="minorHAnsi"/>
          <w:b/>
        </w:rPr>
        <w:t>MATERIALS</w:t>
      </w:r>
      <w:r w:rsidRPr="00A84933">
        <w:rPr>
          <w:rFonts w:asciiTheme="minorHAnsi" w:hAnsiTheme="minorHAnsi"/>
        </w:rPr>
        <w:t xml:space="preserve">: </w:t>
      </w:r>
    </w:p>
    <w:p w:rsidR="00D7344D" w:rsidRPr="00C76D88" w:rsidRDefault="00D7344D" w:rsidP="006822DA">
      <w:pPr>
        <w:rPr>
          <w:rFonts w:asciiTheme="minorHAnsi" w:hAnsiTheme="minorHAnsi"/>
        </w:rPr>
      </w:pPr>
      <w:r w:rsidRPr="00C76D88">
        <w:rPr>
          <w:rFonts w:asciiTheme="minorHAnsi" w:hAnsiTheme="minorHAnsi"/>
        </w:rPr>
        <w:t xml:space="preserve">There are </w:t>
      </w:r>
      <w:r w:rsidR="00550761" w:rsidRPr="00C76D88">
        <w:rPr>
          <w:rFonts w:asciiTheme="minorHAnsi" w:hAnsiTheme="minorHAnsi"/>
        </w:rPr>
        <w:t>3</w:t>
      </w:r>
      <w:r w:rsidRPr="00C76D88">
        <w:rPr>
          <w:rFonts w:asciiTheme="minorHAnsi" w:hAnsiTheme="minorHAnsi"/>
        </w:rPr>
        <w:t xml:space="preserve"> required material</w:t>
      </w:r>
      <w:r w:rsidR="006822DA" w:rsidRPr="00C76D88">
        <w:rPr>
          <w:rFonts w:asciiTheme="minorHAnsi" w:hAnsiTheme="minorHAnsi"/>
        </w:rPr>
        <w:t>s</w:t>
      </w:r>
      <w:r w:rsidRPr="00C76D88">
        <w:rPr>
          <w:rFonts w:asciiTheme="minorHAnsi" w:hAnsiTheme="minorHAnsi"/>
        </w:rPr>
        <w:t xml:space="preserve"> for this class:</w:t>
      </w:r>
    </w:p>
    <w:p w:rsidR="00C76D88" w:rsidRPr="00C76D88" w:rsidRDefault="00C76D88" w:rsidP="00C76D88">
      <w:pPr>
        <w:pStyle w:val="ListParagraph"/>
        <w:numPr>
          <w:ilvl w:val="0"/>
          <w:numId w:val="18"/>
        </w:numPr>
        <w:rPr>
          <w:sz w:val="20"/>
          <w:szCs w:val="20"/>
        </w:rPr>
      </w:pPr>
      <w:r w:rsidRPr="00C76D88">
        <w:t xml:space="preserve">Reilly, </w:t>
      </w:r>
      <w:r w:rsidRPr="00C76D88">
        <w:rPr>
          <w:i/>
        </w:rPr>
        <w:t>The Human Journey, Vol. 1</w:t>
      </w:r>
      <w:r>
        <w:t xml:space="preserve"> ISBN-13: 978-1442213852</w:t>
      </w:r>
    </w:p>
    <w:p w:rsidR="003C5DC7" w:rsidRPr="003C5DC7" w:rsidRDefault="00062618" w:rsidP="003C5DC7">
      <w:pPr>
        <w:pStyle w:val="ListParagraph"/>
        <w:numPr>
          <w:ilvl w:val="0"/>
          <w:numId w:val="18"/>
        </w:numPr>
        <w:rPr>
          <w:sz w:val="20"/>
          <w:szCs w:val="20"/>
        </w:rPr>
      </w:pPr>
      <w:r>
        <w:t>Pollard and Rosenberg</w:t>
      </w:r>
      <w:r w:rsidR="00C76D88" w:rsidRPr="00C76D88">
        <w:t>,</w:t>
      </w:r>
      <w:r w:rsidR="008479DE">
        <w:t xml:space="preserve"> </w:t>
      </w:r>
      <w:r w:rsidR="00C76D88" w:rsidRPr="003C5DC7">
        <w:rPr>
          <w:i/>
        </w:rPr>
        <w:t>Worlds Together, Worlds Apart: A Companion Reader</w:t>
      </w:r>
      <w:r>
        <w:rPr>
          <w:i/>
        </w:rPr>
        <w:t>, 2</w:t>
      </w:r>
      <w:r w:rsidRPr="00062618">
        <w:rPr>
          <w:i/>
          <w:vertAlign w:val="superscript"/>
        </w:rPr>
        <w:t>nd</w:t>
      </w:r>
      <w:r>
        <w:rPr>
          <w:i/>
        </w:rPr>
        <w:t xml:space="preserve"> edition</w:t>
      </w:r>
      <w:r w:rsidR="00C76D88" w:rsidRPr="003C5DC7">
        <w:rPr>
          <w:i/>
        </w:rPr>
        <w:t xml:space="preserve"> (Vol. 1)</w:t>
      </w:r>
      <w:r w:rsidR="00C76D88">
        <w:t xml:space="preserve"> ISBN-13: </w:t>
      </w:r>
      <w:r w:rsidR="003C5DC7" w:rsidRPr="003C5DC7">
        <w:t>978-0393937770</w:t>
      </w:r>
    </w:p>
    <w:p w:rsidR="00D7344D" w:rsidRPr="003C56DB" w:rsidRDefault="00C76D88" w:rsidP="003C5DC7">
      <w:pPr>
        <w:pStyle w:val="ListParagraph"/>
        <w:numPr>
          <w:ilvl w:val="0"/>
          <w:numId w:val="18"/>
        </w:numPr>
        <w:rPr>
          <w:sz w:val="20"/>
          <w:szCs w:val="20"/>
        </w:rPr>
      </w:pPr>
      <w:r w:rsidRPr="00C76D88">
        <w:t xml:space="preserve">Liu, </w:t>
      </w:r>
      <w:r w:rsidRPr="003C5DC7">
        <w:rPr>
          <w:i/>
        </w:rPr>
        <w:t>The Silk Road in World History</w:t>
      </w:r>
      <w:r w:rsidR="008479DE">
        <w:t xml:space="preserve"> </w:t>
      </w:r>
      <w:r w:rsidRPr="00C76D88">
        <w:t>ISBN-13: 978-0195338102</w:t>
      </w:r>
    </w:p>
    <w:p w:rsidR="00C76D88" w:rsidRPr="00C76D88" w:rsidRDefault="00C76D88" w:rsidP="00C76D88">
      <w:pPr>
        <w:rPr>
          <w:sz w:val="20"/>
          <w:szCs w:val="20"/>
        </w:rPr>
      </w:pPr>
      <w:r>
        <w:rPr>
          <w:noProof/>
          <w:lang w:eastAsia="en-US"/>
        </w:rPr>
        <w:drawing>
          <wp:inline distT="0" distB="0" distL="0" distR="0" wp14:anchorId="100FA804" wp14:editId="43AD49EA">
            <wp:extent cx="961982" cy="1371511"/>
            <wp:effectExtent l="0" t="0" r="0" b="635"/>
            <wp:docPr id="1" name="Picture 1" descr="http://ecx.images-amazon.com/images/I/51WOre53McL._SX34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WOre53McL._SX348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1642" cy="1413798"/>
                    </a:xfrm>
                    <a:prstGeom prst="rect">
                      <a:avLst/>
                    </a:prstGeom>
                    <a:noFill/>
                    <a:ln>
                      <a:noFill/>
                    </a:ln>
                  </pic:spPr>
                </pic:pic>
              </a:graphicData>
            </a:graphic>
          </wp:inline>
        </w:drawing>
      </w:r>
      <w:r w:rsidR="008479DE">
        <w:rPr>
          <w:sz w:val="20"/>
          <w:szCs w:val="20"/>
        </w:rPr>
        <w:t xml:space="preserve">      </w:t>
      </w:r>
      <w:r w:rsidR="003C5DC7" w:rsidRPr="003C5DC7">
        <w:rPr>
          <w:noProof/>
          <w:sz w:val="20"/>
          <w:szCs w:val="20"/>
          <w:lang w:eastAsia="en-US"/>
        </w:rPr>
        <w:drawing>
          <wp:inline distT="0" distB="0" distL="0" distR="0">
            <wp:extent cx="907884" cy="1360462"/>
            <wp:effectExtent l="0" t="0" r="6985" b="0"/>
            <wp:docPr id="2" name="Picture 2" descr="https://images-na.ssl-images-amazon.com/images/I/61JOxs6FM-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JOxs6FM-L._SX331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067" cy="1416181"/>
                    </a:xfrm>
                    <a:prstGeom prst="rect">
                      <a:avLst/>
                    </a:prstGeom>
                    <a:noFill/>
                    <a:ln>
                      <a:noFill/>
                    </a:ln>
                  </pic:spPr>
                </pic:pic>
              </a:graphicData>
            </a:graphic>
          </wp:inline>
        </w:drawing>
      </w:r>
      <w:r w:rsidR="008479DE">
        <w:rPr>
          <w:sz w:val="20"/>
          <w:szCs w:val="20"/>
        </w:rPr>
        <w:t xml:space="preserve">     </w:t>
      </w:r>
      <w:r>
        <w:rPr>
          <w:noProof/>
          <w:lang w:eastAsia="en-US"/>
        </w:rPr>
        <w:drawing>
          <wp:inline distT="0" distB="0" distL="0" distR="0" wp14:anchorId="5641C671" wp14:editId="3466BBC3">
            <wp:extent cx="901547" cy="1350966"/>
            <wp:effectExtent l="0" t="0" r="0" b="1905"/>
            <wp:docPr id="4" name="Picture 4" descr="http://ecx.images-amazon.com/images/I/51YuI5ihx2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51YuI5ihx2L._SX331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557" cy="1398933"/>
                    </a:xfrm>
                    <a:prstGeom prst="rect">
                      <a:avLst/>
                    </a:prstGeom>
                    <a:noFill/>
                    <a:ln>
                      <a:noFill/>
                    </a:ln>
                  </pic:spPr>
                </pic:pic>
              </a:graphicData>
            </a:graphic>
          </wp:inline>
        </w:drawing>
      </w:r>
    </w:p>
    <w:p w:rsidR="00C76D88" w:rsidRDefault="00C76D88" w:rsidP="00310FC8">
      <w:pPr>
        <w:autoSpaceDE w:val="0"/>
        <w:autoSpaceDN w:val="0"/>
        <w:adjustRightInd w:val="0"/>
        <w:rPr>
          <w:rFonts w:asciiTheme="minorHAnsi" w:hAnsiTheme="minorHAnsi"/>
          <w:b/>
          <w:bCs/>
          <w:lang w:eastAsia="en-US"/>
        </w:rPr>
      </w:pPr>
    </w:p>
    <w:p w:rsidR="00946BB2" w:rsidRPr="00A84933" w:rsidRDefault="00946BB2" w:rsidP="006822DA">
      <w:pPr>
        <w:rPr>
          <w:rFonts w:asciiTheme="minorHAnsi" w:hAnsiTheme="minorHAnsi"/>
          <w:b/>
        </w:rPr>
      </w:pPr>
    </w:p>
    <w:p w:rsidR="00843653" w:rsidRDefault="00843653" w:rsidP="006822DA">
      <w:pPr>
        <w:rPr>
          <w:rFonts w:asciiTheme="minorHAnsi" w:hAnsiTheme="minorHAnsi"/>
        </w:rPr>
      </w:pPr>
      <w:r>
        <w:rPr>
          <w:rFonts w:asciiTheme="minorHAnsi" w:hAnsiTheme="minorHAnsi"/>
        </w:rPr>
        <w:t xml:space="preserve">Note that you will need the first two books </w:t>
      </w:r>
      <w:r w:rsidR="003C5DC7">
        <w:rPr>
          <w:rFonts w:asciiTheme="minorHAnsi" w:hAnsiTheme="minorHAnsi"/>
        </w:rPr>
        <w:t>at the beginning o</w:t>
      </w:r>
      <w:r>
        <w:rPr>
          <w:rFonts w:asciiTheme="minorHAnsi" w:hAnsiTheme="minorHAnsi"/>
        </w:rPr>
        <w:t>f the semester.</w:t>
      </w:r>
      <w:r w:rsidR="008479DE">
        <w:rPr>
          <w:rFonts w:asciiTheme="minorHAnsi" w:hAnsiTheme="minorHAnsi"/>
        </w:rPr>
        <w:t xml:space="preserve"> </w:t>
      </w:r>
      <w:r>
        <w:rPr>
          <w:rFonts w:asciiTheme="minorHAnsi" w:hAnsiTheme="minorHAnsi"/>
        </w:rPr>
        <w:t xml:space="preserve">You will </w:t>
      </w:r>
      <w:r w:rsidR="00F57CD6">
        <w:rPr>
          <w:rFonts w:asciiTheme="minorHAnsi" w:hAnsiTheme="minorHAnsi"/>
        </w:rPr>
        <w:t xml:space="preserve">need the Silk Roads book by </w:t>
      </w:r>
      <w:r w:rsidR="003C56DB">
        <w:rPr>
          <w:rFonts w:asciiTheme="minorHAnsi" w:hAnsiTheme="minorHAnsi"/>
        </w:rPr>
        <w:t xml:space="preserve">the end </w:t>
      </w:r>
      <w:r w:rsidR="009E5BC2">
        <w:rPr>
          <w:rFonts w:asciiTheme="minorHAnsi" w:hAnsiTheme="minorHAnsi"/>
        </w:rPr>
        <w:t>of September</w:t>
      </w:r>
      <w:r>
        <w:rPr>
          <w:rFonts w:asciiTheme="minorHAnsi" w:hAnsiTheme="minorHAnsi"/>
        </w:rPr>
        <w:t xml:space="preserve">. Plan accordingly. </w:t>
      </w:r>
    </w:p>
    <w:p w:rsidR="00BC0E4A" w:rsidRPr="00A84933" w:rsidRDefault="00D7344D" w:rsidP="006822DA">
      <w:pPr>
        <w:rPr>
          <w:rFonts w:asciiTheme="minorHAnsi" w:hAnsiTheme="minorHAnsi"/>
        </w:rPr>
      </w:pPr>
      <w:r w:rsidRPr="00A84933">
        <w:rPr>
          <w:rFonts w:asciiTheme="minorHAnsi" w:hAnsiTheme="minorHAnsi"/>
          <w:b/>
        </w:rPr>
        <w:lastRenderedPageBreak/>
        <w:t>STUDENT LEARNING OUTCOMES</w:t>
      </w:r>
      <w:r w:rsidR="00BC0E4A" w:rsidRPr="00A84933">
        <w:rPr>
          <w:rFonts w:asciiTheme="minorHAnsi" w:hAnsiTheme="minorHAnsi"/>
        </w:rPr>
        <w:t>:</w:t>
      </w:r>
    </w:p>
    <w:p w:rsidR="00310FC8" w:rsidRPr="00A84933" w:rsidRDefault="00BC0E4A" w:rsidP="00310FC8">
      <w:pPr>
        <w:autoSpaceDE w:val="0"/>
        <w:autoSpaceDN w:val="0"/>
        <w:adjustRightInd w:val="0"/>
        <w:rPr>
          <w:rFonts w:asciiTheme="minorHAnsi" w:hAnsiTheme="minorHAnsi"/>
          <w:lang w:eastAsia="en-US"/>
        </w:rPr>
      </w:pPr>
      <w:r w:rsidRPr="00A84933">
        <w:rPr>
          <w:rFonts w:asciiTheme="minorHAnsi" w:hAnsiTheme="minorHAnsi"/>
        </w:rPr>
        <w:t>D</w:t>
      </w:r>
      <w:r w:rsidR="00990658" w:rsidRPr="00A84933">
        <w:rPr>
          <w:rFonts w:asciiTheme="minorHAnsi" w:hAnsiTheme="minorHAnsi"/>
        </w:rPr>
        <w:t>uring this course</w:t>
      </w:r>
      <w:r w:rsidR="00D7344D" w:rsidRPr="00A84933">
        <w:rPr>
          <w:rFonts w:asciiTheme="minorHAnsi" w:hAnsiTheme="minorHAnsi"/>
        </w:rPr>
        <w:t xml:space="preserve">, students will </w:t>
      </w:r>
      <w:r w:rsidR="00990658" w:rsidRPr="00A84933">
        <w:rPr>
          <w:rFonts w:asciiTheme="minorHAnsi" w:hAnsiTheme="minorHAnsi"/>
        </w:rPr>
        <w:t>learn how to:</w:t>
      </w:r>
      <w:r w:rsidR="00D7344D" w:rsidRPr="00A84933">
        <w:rPr>
          <w:rFonts w:asciiTheme="minorHAnsi" w:hAnsiTheme="minorHAnsi"/>
        </w:rPr>
        <w:t xml:space="preserve"> </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identify key events, peoples, individuals, terms, periods and chronology of the history of</w:t>
      </w:r>
      <w:r w:rsidR="00310FC8" w:rsidRPr="00A84933">
        <w:rPr>
          <w:rFonts w:asciiTheme="minorHAnsi" w:hAnsiTheme="minorHAnsi"/>
        </w:rPr>
        <w:t xml:space="preserve"> the world before 1500; distinguish between historical fact and historical interpretation; and connect historical events in chronological chain(s) of cause and effect</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 xml:space="preserve">demonstrate awareness of the basic </w:t>
      </w:r>
      <w:r w:rsidR="00310FC8" w:rsidRPr="00A84933">
        <w:rPr>
          <w:rFonts w:asciiTheme="minorHAnsi" w:hAnsiTheme="minorHAnsi"/>
        </w:rPr>
        <w:t xml:space="preserve">historical </w:t>
      </w:r>
      <w:r w:rsidR="008479DE">
        <w:rPr>
          <w:rFonts w:asciiTheme="minorHAnsi" w:hAnsiTheme="minorHAnsi"/>
        </w:rPr>
        <w:t>geography of the world</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develop analytical skills by scrutinizing primary source documents</w:t>
      </w:r>
    </w:p>
    <w:p w:rsid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develop critical thinking skills by discussing the living nature of history, critiquing different</w:t>
      </w:r>
      <w:r w:rsidR="00310FC8" w:rsidRPr="00F50496">
        <w:rPr>
          <w:rFonts w:asciiTheme="minorHAnsi" w:hAnsiTheme="minorHAnsi"/>
        </w:rPr>
        <w:t xml:space="preserve"> </w:t>
      </w:r>
      <w:r w:rsidRPr="00F50496">
        <w:rPr>
          <w:rFonts w:asciiTheme="minorHAnsi" w:hAnsiTheme="minorHAnsi"/>
        </w:rPr>
        <w:t>interpretations of the same events</w:t>
      </w:r>
      <w:r w:rsidR="00310FC8" w:rsidRPr="00F50496">
        <w:rPr>
          <w:rFonts w:asciiTheme="minorHAnsi" w:hAnsiTheme="minorHAnsi"/>
        </w:rPr>
        <w:t xml:space="preserve">, </w:t>
      </w:r>
      <w:r w:rsidR="00F50496" w:rsidRPr="00F50496">
        <w:rPr>
          <w:rFonts w:asciiTheme="minorHAnsi" w:hAnsiTheme="minorHAnsi"/>
        </w:rPr>
        <w:t>and understanding change over time</w:t>
      </w:r>
    </w:p>
    <w:p w:rsidR="00D7344D" w:rsidRP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synthesize diverse historical information on broad themes of world history before 1500 and</w:t>
      </w:r>
      <w:r w:rsidR="00310FC8" w:rsidRPr="00F50496">
        <w:rPr>
          <w:rFonts w:asciiTheme="minorHAnsi" w:hAnsiTheme="minorHAnsi"/>
        </w:rPr>
        <w:t xml:space="preserve"> </w:t>
      </w:r>
      <w:r w:rsidRPr="00F50496">
        <w:rPr>
          <w:rFonts w:asciiTheme="minorHAnsi" w:hAnsiTheme="minorHAnsi"/>
        </w:rPr>
        <w:t>present this information in coherent, well-articulated and well-substantiated discussions</w:t>
      </w:r>
      <w:r w:rsidR="00310FC8" w:rsidRPr="00F50496">
        <w:rPr>
          <w:rFonts w:asciiTheme="minorHAnsi" w:hAnsiTheme="minorHAnsi"/>
        </w:rPr>
        <w:t xml:space="preserve"> </w:t>
      </w:r>
      <w:r w:rsidRPr="00F50496">
        <w:rPr>
          <w:rFonts w:asciiTheme="minorHAnsi" w:hAnsiTheme="minorHAnsi"/>
        </w:rPr>
        <w:t xml:space="preserve">and other written </w:t>
      </w:r>
      <w:r w:rsidR="00310FC8" w:rsidRPr="00F50496">
        <w:rPr>
          <w:rFonts w:asciiTheme="minorHAnsi" w:hAnsiTheme="minorHAnsi"/>
        </w:rPr>
        <w:t>assignments</w:t>
      </w:r>
    </w:p>
    <w:p w:rsidR="00F50496" w:rsidRPr="003C5DC7" w:rsidRDefault="00F50496" w:rsidP="006B5864">
      <w:pPr>
        <w:pStyle w:val="ListParagraph"/>
        <w:numPr>
          <w:ilvl w:val="0"/>
          <w:numId w:val="17"/>
        </w:numPr>
        <w:autoSpaceDE w:val="0"/>
        <w:autoSpaceDN w:val="0"/>
        <w:adjustRightInd w:val="0"/>
        <w:rPr>
          <w:rFonts w:asciiTheme="minorHAnsi" w:hAnsiTheme="minorHAnsi"/>
        </w:rPr>
      </w:pPr>
      <w:r w:rsidRPr="00E2169A">
        <w:t xml:space="preserve">conduct </w:t>
      </w:r>
      <w:r>
        <w:t xml:space="preserve">and curate </w:t>
      </w:r>
      <w:r w:rsidRPr="00E2169A">
        <w:t>academic research utilizing digital history sources and other internet resources</w:t>
      </w:r>
      <w:r>
        <w:t xml:space="preserve"> to present digital history artifacts</w:t>
      </w:r>
      <w:r w:rsidR="00035919">
        <w:t xml:space="preserve"> </w:t>
      </w:r>
    </w:p>
    <w:p w:rsidR="003C5DC7" w:rsidRPr="003C5DC7" w:rsidRDefault="003C5DC7" w:rsidP="003C5DC7">
      <w:pPr>
        <w:autoSpaceDE w:val="0"/>
        <w:autoSpaceDN w:val="0"/>
        <w:adjustRightInd w:val="0"/>
        <w:rPr>
          <w:rFonts w:asciiTheme="minorHAnsi" w:hAnsiTheme="minorHAnsi"/>
          <w:b/>
        </w:rPr>
      </w:pPr>
      <w:r w:rsidRPr="003C5DC7">
        <w:rPr>
          <w:rFonts w:asciiTheme="minorHAnsi" w:hAnsiTheme="minorHAnsi"/>
          <w:b/>
        </w:rPr>
        <w:t>MARKETABLE SKILLS LEARNED IN THIS COURSE:</w:t>
      </w:r>
    </w:p>
    <w:p w:rsidR="003C5DC7" w:rsidRDefault="003C5DC7" w:rsidP="003C5DC7">
      <w:pPr>
        <w:autoSpaceDE w:val="0"/>
        <w:autoSpaceDN w:val="0"/>
        <w:adjustRightInd w:val="0"/>
        <w:rPr>
          <w:rFonts w:asciiTheme="minorHAnsi" w:hAnsiTheme="minorHAnsi"/>
        </w:rPr>
      </w:pPr>
      <w:r>
        <w:rPr>
          <w:rFonts w:asciiTheme="minorHAnsi" w:hAnsiTheme="minorHAnsi"/>
        </w:rPr>
        <w:t>During this course, students will learn the following skills that can be used in other courses or as marketable skills:</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interpret and critically evaluate evidence</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assess the credibility of sources and make judgments about their usefulness and limitations</w:t>
      </w:r>
    </w:p>
    <w:p w:rsidR="003C5DC7" w:rsidRPr="00035919" w:rsidRDefault="00FC3FF0" w:rsidP="003C5DC7">
      <w:pPr>
        <w:pStyle w:val="ListParagraph"/>
        <w:numPr>
          <w:ilvl w:val="0"/>
          <w:numId w:val="24"/>
        </w:numPr>
        <w:autoSpaceDE w:val="0"/>
        <w:autoSpaceDN w:val="0"/>
        <w:adjustRightInd w:val="0"/>
      </w:pPr>
      <w:r>
        <w:t xml:space="preserve">ability </w:t>
      </w:r>
      <w:r w:rsidR="00035919" w:rsidRPr="00035919">
        <w:t>determine bias, audience, perspective, and context for various sources of information</w:t>
      </w:r>
    </w:p>
    <w:p w:rsidR="00035919" w:rsidRPr="00035919" w:rsidRDefault="00FC3FF0" w:rsidP="003C5DC7">
      <w:pPr>
        <w:pStyle w:val="ListParagraph"/>
        <w:numPr>
          <w:ilvl w:val="0"/>
          <w:numId w:val="24"/>
        </w:numPr>
        <w:autoSpaceDE w:val="0"/>
        <w:autoSpaceDN w:val="0"/>
        <w:adjustRightInd w:val="0"/>
      </w:pPr>
      <w:r>
        <w:t xml:space="preserve">ability to utilize </w:t>
      </w:r>
      <w:r w:rsidR="00035919" w:rsidRPr="00035919">
        <w:t>chronological and spatial reasoning</w:t>
      </w:r>
    </w:p>
    <w:p w:rsidR="00035919" w:rsidRPr="00035919" w:rsidRDefault="00FC3FF0" w:rsidP="003C5DC7">
      <w:pPr>
        <w:pStyle w:val="ListParagraph"/>
        <w:numPr>
          <w:ilvl w:val="0"/>
          <w:numId w:val="24"/>
        </w:numPr>
        <w:autoSpaceDE w:val="0"/>
        <w:autoSpaceDN w:val="0"/>
        <w:adjustRightInd w:val="0"/>
      </w:pPr>
      <w:r>
        <w:t xml:space="preserve">ability to </w:t>
      </w:r>
      <w:r w:rsidR="00035919" w:rsidRPr="00035919">
        <w:t>identify key pieces of evidence, interpret and contextualize evidence, and craft evidence-based arguments</w:t>
      </w:r>
    </w:p>
    <w:p w:rsidR="00035919" w:rsidRPr="00035919" w:rsidRDefault="00035919" w:rsidP="003C5DC7">
      <w:pPr>
        <w:pStyle w:val="ListParagraph"/>
        <w:numPr>
          <w:ilvl w:val="0"/>
          <w:numId w:val="24"/>
        </w:numPr>
        <w:autoSpaceDE w:val="0"/>
        <w:autoSpaceDN w:val="0"/>
        <w:adjustRightInd w:val="0"/>
      </w:pPr>
      <w:r w:rsidRPr="00035919">
        <w:t>build a web domain</w:t>
      </w:r>
      <w:r w:rsidR="00F57CD6">
        <w:t xml:space="preserve"> (for those choosing this option)</w:t>
      </w:r>
    </w:p>
    <w:p w:rsidR="00035919" w:rsidRPr="00035919" w:rsidRDefault="00035919" w:rsidP="003C5DC7">
      <w:pPr>
        <w:pStyle w:val="ListParagraph"/>
        <w:numPr>
          <w:ilvl w:val="0"/>
          <w:numId w:val="24"/>
        </w:numPr>
        <w:autoSpaceDE w:val="0"/>
        <w:autoSpaceDN w:val="0"/>
        <w:adjustRightInd w:val="0"/>
      </w:pPr>
      <w:r>
        <w:t>research and curation</w:t>
      </w:r>
    </w:p>
    <w:p w:rsidR="00035919" w:rsidRDefault="00062618" w:rsidP="003C5DC7">
      <w:pPr>
        <w:pStyle w:val="ListParagraph"/>
        <w:numPr>
          <w:ilvl w:val="0"/>
          <w:numId w:val="24"/>
        </w:numPr>
        <w:autoSpaceDE w:val="0"/>
        <w:autoSpaceDN w:val="0"/>
        <w:adjustRightInd w:val="0"/>
      </w:pPr>
      <w:r>
        <w:t>create annotated</w:t>
      </w:r>
      <w:r w:rsidR="00F57CD6">
        <w:t xml:space="preserve"> media</w:t>
      </w:r>
    </w:p>
    <w:p w:rsidR="00062618" w:rsidRDefault="00062618" w:rsidP="003C5DC7">
      <w:pPr>
        <w:pStyle w:val="ListParagraph"/>
        <w:numPr>
          <w:ilvl w:val="0"/>
          <w:numId w:val="24"/>
        </w:numPr>
        <w:autoSpaceDE w:val="0"/>
        <w:autoSpaceDN w:val="0"/>
        <w:adjustRightInd w:val="0"/>
      </w:pPr>
      <w:r>
        <w:t xml:space="preserve">create a digital </w:t>
      </w:r>
      <w:r w:rsidR="00F57CD6">
        <w:t>historical geography</w:t>
      </w:r>
      <w:r>
        <w:t xml:space="preserve"> nar</w:t>
      </w:r>
      <w:r w:rsidR="00F57CD6">
        <w:t>rative</w:t>
      </w:r>
    </w:p>
    <w:p w:rsidR="00F57CD6" w:rsidRPr="00035919" w:rsidRDefault="00F57CD6" w:rsidP="003C5DC7">
      <w:pPr>
        <w:pStyle w:val="ListParagraph"/>
        <w:numPr>
          <w:ilvl w:val="0"/>
          <w:numId w:val="24"/>
        </w:numPr>
        <w:autoSpaceDE w:val="0"/>
        <w:autoSpaceDN w:val="0"/>
        <w:adjustRightInd w:val="0"/>
      </w:pPr>
      <w:r>
        <w:t>create a video (for those choosing this option)</w:t>
      </w:r>
    </w:p>
    <w:p w:rsidR="00946A66" w:rsidRPr="00A84933" w:rsidRDefault="00D7344D" w:rsidP="006822DA">
      <w:pPr>
        <w:pStyle w:val="NormalWeb"/>
        <w:spacing w:before="0" w:beforeAutospacing="0" w:after="0" w:afterAutospacing="0"/>
        <w:rPr>
          <w:rFonts w:asciiTheme="minorHAnsi" w:hAnsiTheme="minorHAnsi"/>
          <w:b/>
          <w:sz w:val="22"/>
          <w:szCs w:val="22"/>
        </w:rPr>
      </w:pPr>
      <w:r w:rsidRPr="00A84933">
        <w:rPr>
          <w:rFonts w:asciiTheme="minorHAnsi" w:hAnsiTheme="minorHAnsi"/>
          <w:b/>
          <w:sz w:val="22"/>
          <w:szCs w:val="22"/>
        </w:rPr>
        <w:t>FACULTY EXPECTATIONS:</w:t>
      </w:r>
    </w:p>
    <w:p w:rsidR="006822DA" w:rsidRPr="00A84933" w:rsidRDefault="00D17F7E" w:rsidP="006822DA">
      <w:pPr>
        <w:pStyle w:val="NormalWeb"/>
        <w:spacing w:before="0" w:beforeAutospacing="0" w:after="0" w:afterAutospacing="0"/>
        <w:rPr>
          <w:rFonts w:asciiTheme="minorHAnsi" w:hAnsiTheme="minorHAnsi"/>
          <w:sz w:val="22"/>
          <w:szCs w:val="22"/>
        </w:rPr>
      </w:pPr>
      <w:r w:rsidRPr="00A84933">
        <w:rPr>
          <w:rFonts w:asciiTheme="minorHAnsi" w:hAnsiTheme="minorHAnsi"/>
          <w:sz w:val="22"/>
          <w:szCs w:val="22"/>
        </w:rPr>
        <w:t>I</w:t>
      </w:r>
      <w:r w:rsidR="00946A66" w:rsidRPr="00A84933">
        <w:rPr>
          <w:rFonts w:asciiTheme="minorHAnsi" w:hAnsiTheme="minorHAnsi"/>
          <w:sz w:val="22"/>
          <w:szCs w:val="22"/>
        </w:rPr>
        <w:t xml:space="preserve"> expect that students will</w:t>
      </w:r>
    </w:p>
    <w:p w:rsidR="00D7344D" w:rsidRPr="00A84933" w:rsidRDefault="00D7344D" w:rsidP="006822DA">
      <w:pPr>
        <w:pStyle w:val="NormalWeb"/>
        <w:numPr>
          <w:ilvl w:val="0"/>
          <w:numId w:val="4"/>
        </w:numPr>
        <w:spacing w:before="0" w:beforeAutospacing="0" w:after="0" w:afterAutospacing="0"/>
        <w:rPr>
          <w:rFonts w:asciiTheme="minorHAnsi" w:hAnsiTheme="minorHAnsi"/>
          <w:sz w:val="22"/>
          <w:szCs w:val="22"/>
        </w:rPr>
      </w:pPr>
      <w:r w:rsidRPr="00A84933">
        <w:rPr>
          <w:rFonts w:asciiTheme="minorHAnsi" w:hAnsiTheme="minorHAnsi"/>
          <w:sz w:val="22"/>
          <w:szCs w:val="22"/>
        </w:rPr>
        <w:t>not cheat, plagiarize, collude or commit other acts of academic dishonesty</w:t>
      </w:r>
    </w:p>
    <w:p w:rsidR="006143B5" w:rsidRPr="00A84933" w:rsidRDefault="006143B5" w:rsidP="006143B5">
      <w:pPr>
        <w:pStyle w:val="ListParagraph"/>
        <w:numPr>
          <w:ilvl w:val="0"/>
          <w:numId w:val="16"/>
        </w:numPr>
        <w:autoSpaceDE w:val="0"/>
        <w:autoSpaceDN w:val="0"/>
        <w:adjustRightInd w:val="0"/>
        <w:spacing w:after="0" w:line="240" w:lineRule="auto"/>
        <w:rPr>
          <w:rFonts w:asciiTheme="minorHAnsi" w:hAnsiTheme="minorHAnsi"/>
          <w:color w:val="000000"/>
        </w:rPr>
      </w:pPr>
      <w:r w:rsidRPr="00A84933">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D7344D" w:rsidRPr="00A84933" w:rsidRDefault="00990658" w:rsidP="006822DA">
      <w:pPr>
        <w:numPr>
          <w:ilvl w:val="0"/>
          <w:numId w:val="4"/>
        </w:numPr>
        <w:rPr>
          <w:rFonts w:asciiTheme="minorHAnsi" w:eastAsia="Times New Roman" w:hAnsiTheme="minorHAnsi"/>
        </w:rPr>
      </w:pPr>
      <w:r w:rsidRPr="00A84933">
        <w:rPr>
          <w:rFonts w:asciiTheme="minorHAnsi" w:eastAsia="Times New Roman" w:hAnsiTheme="minorHAnsi"/>
        </w:rPr>
        <w:t>do college-</w:t>
      </w:r>
      <w:r w:rsidR="00D7344D" w:rsidRPr="00A84933">
        <w:rPr>
          <w:rFonts w:asciiTheme="minorHAnsi" w:eastAsia="Times New Roman" w:hAnsiTheme="minorHAnsi"/>
        </w:rPr>
        <w:t>level wo</w:t>
      </w:r>
      <w:r w:rsidR="008479DE">
        <w:rPr>
          <w:rFonts w:asciiTheme="minorHAnsi" w:eastAsia="Times New Roman" w:hAnsiTheme="minorHAnsi"/>
        </w:rPr>
        <w:t>rk in all written assignments. </w:t>
      </w:r>
      <w:r w:rsidR="00D7344D" w:rsidRPr="00A84933">
        <w:rPr>
          <w:rFonts w:asciiTheme="minorHAnsi" w:eastAsia="Times New Roman" w:hAnsiTheme="minorHAnsi"/>
        </w:rPr>
        <w:t>You will receive specific and detailed instructions for all assessments wi</w:t>
      </w:r>
      <w:r w:rsidR="008479DE">
        <w:rPr>
          <w:rFonts w:asciiTheme="minorHAnsi" w:eastAsia="Times New Roman" w:hAnsiTheme="minorHAnsi"/>
        </w:rPr>
        <w:t>thin this course, follow them. </w:t>
      </w:r>
      <w:r w:rsidR="00D7344D" w:rsidRPr="00A84933">
        <w:rPr>
          <w:rFonts w:asciiTheme="minorHAnsi" w:eastAsia="Times New Roman" w:hAnsiTheme="minorHAnsi"/>
        </w:rPr>
        <w:t>Proofread for grammar and prose (turning in sloppy work with many grammatical errors is not college level - if you have problems with writing on a college level, utilize the services of the Writing Center)</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turn in work on time</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show respect to your instructor and your fellow students in all interactions</w:t>
      </w:r>
    </w:p>
    <w:p w:rsidR="006822DA"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ask for help when needed</w:t>
      </w:r>
    </w:p>
    <w:p w:rsidR="007D7356" w:rsidRPr="00A84933" w:rsidRDefault="007D7356" w:rsidP="006822DA">
      <w:pPr>
        <w:rPr>
          <w:rFonts w:asciiTheme="minorHAnsi" w:hAnsiTheme="minorHAnsi"/>
          <w:b/>
        </w:rPr>
      </w:pPr>
    </w:p>
    <w:p w:rsidR="00C55591" w:rsidRPr="007D4286" w:rsidRDefault="00C55591" w:rsidP="00C55591">
      <w:pPr>
        <w:rPr>
          <w:rFonts w:asciiTheme="minorHAnsi" w:hAnsiTheme="minorHAnsi"/>
        </w:rPr>
      </w:pPr>
      <w:r w:rsidRPr="007D4286">
        <w:rPr>
          <w:rFonts w:asciiTheme="minorHAnsi" w:hAnsiTheme="minorHAnsi"/>
          <w:b/>
        </w:rPr>
        <w:t>HOW TO ACCESS THE COURSE MODULE:</w:t>
      </w:r>
      <w:r w:rsidRPr="007D4286">
        <w:rPr>
          <w:rFonts w:asciiTheme="minorHAnsi" w:hAnsiTheme="minorHAnsi"/>
        </w:rPr>
        <w:t xml:space="preserve"> This course resides in Blackboard (elearn.uta.edu</w:t>
      </w:r>
      <w:r>
        <w:rPr>
          <w:rFonts w:asciiTheme="minorHAnsi" w:hAnsiTheme="minorHAnsi"/>
        </w:rPr>
        <w:t xml:space="preserve">) and will become </w:t>
      </w:r>
      <w:r w:rsidRPr="007D4286">
        <w:rPr>
          <w:rFonts w:asciiTheme="minorHAnsi" w:hAnsiTheme="minorHAnsi"/>
        </w:rPr>
        <w:t xml:space="preserve">available on </w:t>
      </w:r>
      <w:r>
        <w:rPr>
          <w:rFonts w:asciiTheme="minorHAnsi" w:hAnsiTheme="minorHAnsi"/>
        </w:rPr>
        <w:t>first day</w:t>
      </w:r>
      <w:r w:rsidRPr="007D4286">
        <w:rPr>
          <w:rFonts w:asciiTheme="minorHAnsi" w:hAnsiTheme="minorHAnsi"/>
        </w:rPr>
        <w:t xml:space="preserve"> of the semester</w:t>
      </w:r>
      <w:r>
        <w:rPr>
          <w:rFonts w:asciiTheme="minorHAnsi" w:hAnsiTheme="minorHAnsi"/>
        </w:rPr>
        <w:t xml:space="preserve">; </w:t>
      </w:r>
      <w:r w:rsidRPr="007D4286">
        <w:rPr>
          <w:rFonts w:asciiTheme="minorHAnsi" w:hAnsiTheme="minorHAnsi"/>
        </w:rPr>
        <w:t>I will email the class when the module is available</w:t>
      </w:r>
      <w:r>
        <w:rPr>
          <w:rFonts w:asciiTheme="minorHAnsi" w:hAnsiTheme="minorHAnsi"/>
        </w:rPr>
        <w:t>.</w:t>
      </w:r>
      <w:r w:rsidR="008479DE">
        <w:rPr>
          <w:rFonts w:asciiTheme="minorHAnsi" w:hAnsiTheme="minorHAnsi"/>
        </w:rPr>
        <w:t xml:space="preserve"> </w:t>
      </w:r>
      <w:r>
        <w:rPr>
          <w:rFonts w:asciiTheme="minorHAnsi" w:hAnsiTheme="minorHAnsi"/>
        </w:rPr>
        <w:t>We</w:t>
      </w:r>
      <w:r w:rsidRPr="007D4286">
        <w:rPr>
          <w:rFonts w:asciiTheme="minorHAnsi" w:hAnsiTheme="minorHAnsi"/>
        </w:rPr>
        <w:t xml:space="preserve"> will </w:t>
      </w:r>
      <w:r w:rsidR="00062618">
        <w:rPr>
          <w:rFonts w:asciiTheme="minorHAnsi" w:hAnsiTheme="minorHAnsi"/>
        </w:rPr>
        <w:t>also be utilizing an additional software calle</w:t>
      </w:r>
      <w:r w:rsidR="000251E1">
        <w:rPr>
          <w:rFonts w:asciiTheme="minorHAnsi" w:hAnsiTheme="minorHAnsi"/>
        </w:rPr>
        <w:t xml:space="preserve">d Pro-Solo for </w:t>
      </w:r>
      <w:r w:rsidR="003C56DB">
        <w:rPr>
          <w:rFonts w:asciiTheme="minorHAnsi" w:hAnsiTheme="minorHAnsi"/>
        </w:rPr>
        <w:t xml:space="preserve">course materials and </w:t>
      </w:r>
      <w:r w:rsidR="000251E1">
        <w:rPr>
          <w:rFonts w:asciiTheme="minorHAnsi" w:hAnsiTheme="minorHAnsi"/>
        </w:rPr>
        <w:t xml:space="preserve">some assignments. </w:t>
      </w:r>
    </w:p>
    <w:p w:rsidR="00C55591" w:rsidRPr="007D4286" w:rsidRDefault="00C55591" w:rsidP="00C55591">
      <w:pPr>
        <w:pStyle w:val="NormalWeb"/>
        <w:rPr>
          <w:rFonts w:asciiTheme="minorHAnsi" w:hAnsiTheme="minorHAnsi"/>
          <w:sz w:val="22"/>
          <w:szCs w:val="22"/>
          <w:lang w:eastAsia="en-US"/>
        </w:rPr>
      </w:pPr>
      <w:r w:rsidRPr="007D4286">
        <w:rPr>
          <w:rFonts w:asciiTheme="minorHAnsi" w:hAnsiTheme="minorHAnsi"/>
          <w:b/>
          <w:sz w:val="22"/>
          <w:szCs w:val="22"/>
        </w:rPr>
        <w:lastRenderedPageBreak/>
        <w:t xml:space="preserve">TECHNICAL SPECIFICATIONS: </w:t>
      </w:r>
      <w:r w:rsidRPr="007D4286">
        <w:rPr>
          <w:rFonts w:asciiTheme="minorHAnsi" w:hAnsiTheme="minorHAnsi"/>
          <w:sz w:val="22"/>
          <w:szCs w:val="22"/>
          <w:lang w:eastAsia="en-US"/>
        </w:rPr>
        <w:t>You will upload documents in this course and will need appropriate software.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If you do not already have it, Microsoft Office is available from the UTA Bookstore for a substantial discount and it will allow you to complete all assignments in this course.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 xml:space="preserve">If you choose to use software other than Microsoft Office, I will not be able to support you and you may risk improper submissions. </w:t>
      </w:r>
      <w:r w:rsidRPr="00CD203B">
        <w:rPr>
          <w:rFonts w:asciiTheme="minorHAnsi" w:hAnsiTheme="minorHAnsi"/>
          <w:bCs/>
          <w:i/>
          <w:iCs/>
          <w:sz w:val="22"/>
          <w:szCs w:val="22"/>
          <w:u w:val="single"/>
          <w:lang w:eastAsia="en-US"/>
        </w:rPr>
        <w:t>*Note* - You cannot use anything older than Microsoft Office 2007 (PC)/2008 (Mac) for Word Documents, but you may submit a pdf file.</w:t>
      </w:r>
      <w:r w:rsidR="008479DE">
        <w:rPr>
          <w:rFonts w:asciiTheme="minorHAnsi" w:hAnsiTheme="minorHAnsi"/>
          <w:bCs/>
          <w:i/>
          <w:iCs/>
          <w:sz w:val="22"/>
          <w:szCs w:val="22"/>
          <w:u w:val="single"/>
          <w:lang w:eastAsia="en-US"/>
        </w:rPr>
        <w:t xml:space="preserve"> </w:t>
      </w:r>
      <w:r w:rsidRPr="00CD203B">
        <w:rPr>
          <w:rFonts w:asciiTheme="minorHAnsi" w:hAnsiTheme="minorHAnsi"/>
          <w:bCs/>
          <w:i/>
          <w:iCs/>
          <w:sz w:val="22"/>
          <w:szCs w:val="22"/>
          <w:u w:val="single"/>
          <w:lang w:eastAsia="en-US"/>
        </w:rPr>
        <w:t>No other types of files are permitted</w:t>
      </w:r>
      <w:r>
        <w:rPr>
          <w:rFonts w:asciiTheme="minorHAnsi" w:hAnsiTheme="minorHAnsi"/>
          <w:bCs/>
          <w:i/>
          <w:iCs/>
          <w:sz w:val="22"/>
          <w:szCs w:val="22"/>
          <w:u w:val="single"/>
          <w:lang w:eastAsia="en-US"/>
        </w:rPr>
        <w:t xml:space="preserve"> unless otherwise stated in the course module</w:t>
      </w:r>
      <w:r w:rsidRPr="00CD203B">
        <w:rPr>
          <w:rFonts w:asciiTheme="minorHAnsi" w:hAnsiTheme="minorHAnsi"/>
          <w:bCs/>
          <w:i/>
          <w:iCs/>
          <w:sz w:val="22"/>
          <w:szCs w:val="22"/>
          <w:u w:val="single"/>
          <w:lang w:eastAsia="en-US"/>
        </w:rPr>
        <w:t>.</w:t>
      </w:r>
      <w:r w:rsidR="008479DE">
        <w:rPr>
          <w:rFonts w:asciiTheme="minorHAnsi" w:hAnsiTheme="minorHAnsi"/>
          <w:bCs/>
          <w:i/>
          <w:iCs/>
          <w:sz w:val="22"/>
          <w:szCs w:val="22"/>
          <w:u w:val="single"/>
          <w:lang w:eastAsia="en-US"/>
        </w:rPr>
        <w:t xml:space="preserve"> </w:t>
      </w:r>
    </w:p>
    <w:p w:rsidR="00C55591" w:rsidRDefault="00C55591" w:rsidP="00C55591">
      <w:pPr>
        <w:rPr>
          <w:rFonts w:asciiTheme="minorHAnsi" w:eastAsia="Times New Roman" w:hAnsiTheme="minorHAnsi"/>
          <w:b/>
          <w:bCs/>
          <w:i/>
          <w:iCs/>
          <w:lang w:eastAsia="en-US"/>
        </w:rPr>
      </w:pPr>
      <w:r w:rsidRPr="007D4286">
        <w:rPr>
          <w:rFonts w:asciiTheme="minorHAnsi" w:eastAsia="Times New Roman" w:hAnsiTheme="minorHAnsi"/>
          <w:lang w:eastAsia="en-US"/>
        </w:rPr>
        <w:t>If you have not already done so, you should check to make sure that your system is configured correctly.</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Go to </w:t>
      </w:r>
      <w:hyperlink r:id="rId13" w:history="1">
        <w:r w:rsidRPr="00A52AD3">
          <w:rPr>
            <w:rStyle w:val="Hyperlink"/>
            <w:rFonts w:asciiTheme="minorHAnsi" w:hAnsiTheme="minorHAnsi"/>
          </w:rPr>
          <w:t>http://www.uta.edu/blackboard/system-configuration.php</w:t>
        </w:r>
      </w:hyperlink>
      <w:r w:rsidR="008479DE">
        <w:rPr>
          <w:rFonts w:asciiTheme="minorHAnsi" w:hAnsiTheme="minorHAnsi"/>
        </w:rPr>
        <w:t xml:space="preserve"> </w:t>
      </w:r>
      <w:r w:rsidRPr="007D4286">
        <w:rPr>
          <w:rFonts w:asciiTheme="minorHAnsi" w:eastAsia="Times New Roman" w:hAnsiTheme="minorHAnsi"/>
          <w:lang w:eastAsia="en-US"/>
        </w:rPr>
        <w:t>to see a list of requirements. If you are not at the most recent update, you may have issues opening some items in Blackboard</w:t>
      </w:r>
      <w:r w:rsidRPr="007D4286">
        <w:rPr>
          <w:rFonts w:asciiTheme="minorHAnsi" w:eastAsia="Times New Roman" w:hAnsiTheme="minorHAnsi"/>
          <w:b/>
          <w:bCs/>
          <w:i/>
          <w:iCs/>
          <w:lang w:eastAsia="en-US"/>
        </w:rPr>
        <w:t>.</w:t>
      </w:r>
    </w:p>
    <w:p w:rsidR="00C55591" w:rsidRDefault="00C55591" w:rsidP="00C55591">
      <w:pPr>
        <w:rPr>
          <w:rFonts w:asciiTheme="minorHAnsi" w:eastAsia="Times New Roman" w:hAnsiTheme="minorHAnsi"/>
          <w:b/>
          <w:bCs/>
          <w:i/>
          <w:iCs/>
          <w:lang w:eastAsia="en-US"/>
        </w:rPr>
      </w:pPr>
    </w:p>
    <w:p w:rsidR="00C55591" w:rsidRDefault="00C55591" w:rsidP="00C55591">
      <w:pPr>
        <w:rPr>
          <w:rFonts w:asciiTheme="minorHAnsi" w:eastAsia="Times New Roman" w:hAnsiTheme="minorHAnsi"/>
          <w:b/>
          <w:bCs/>
          <w:lang w:eastAsia="en-US"/>
        </w:rPr>
      </w:pPr>
      <w:r w:rsidRPr="007D4286">
        <w:rPr>
          <w:rFonts w:asciiTheme="minorHAnsi" w:eastAsia="Times New Roman" w:hAnsiTheme="minorHAnsi"/>
          <w:bCs/>
          <w:i/>
          <w:iCs/>
          <w:lang w:eastAsia="en-US"/>
        </w:rPr>
        <w:t>A note about BROWSERS</w:t>
      </w:r>
      <w:r w:rsidRPr="007D4286">
        <w:rPr>
          <w:rFonts w:asciiTheme="minorHAnsi" w:eastAsia="Times New Roman" w:hAnsiTheme="minorHAnsi"/>
          <w:b/>
          <w:bCs/>
          <w:i/>
          <w:iCs/>
          <w:lang w:eastAsia="en-US"/>
        </w:rPr>
        <w:t>:</w:t>
      </w:r>
      <w:r w:rsidRPr="007D4286">
        <w:rPr>
          <w:rFonts w:asciiTheme="minorHAnsi" w:eastAsia="Times New Roman" w:hAnsiTheme="minorHAnsi"/>
          <w:i/>
          <w:iCs/>
          <w:lang w:eastAsia="en-US"/>
        </w:rPr>
        <w:t> </w:t>
      </w:r>
      <w:r w:rsidRPr="007D4286">
        <w:rPr>
          <w:rFonts w:asciiTheme="minorHAnsi" w:eastAsia="Times New Roman" w:hAnsiTheme="minorHAnsi"/>
          <w:lang w:eastAsia="en-US"/>
        </w:rPr>
        <w:t>The recommended bro</w:t>
      </w:r>
      <w:r w:rsidR="008479DE">
        <w:rPr>
          <w:rFonts w:asciiTheme="minorHAnsi" w:eastAsia="Times New Roman" w:hAnsiTheme="minorHAnsi"/>
          <w:lang w:eastAsia="en-US"/>
        </w:rPr>
        <w:t>wser for Blackboard is Firefox.</w:t>
      </w:r>
      <w:r w:rsidRPr="007D4286">
        <w:rPr>
          <w:rFonts w:asciiTheme="minorHAnsi" w:eastAsia="Times New Roman" w:hAnsiTheme="minorHAnsi"/>
          <w:lang w:eastAsia="en-US"/>
        </w:rPr>
        <w:t xml:space="preserve"> However, I also require that you have another browser available on you</w:t>
      </w:r>
      <w:r>
        <w:rPr>
          <w:rFonts w:asciiTheme="minorHAnsi" w:eastAsia="Times New Roman" w:hAnsiTheme="minorHAnsi"/>
          <w:lang w:eastAsia="en-US"/>
        </w:rPr>
        <w:t>r</w:t>
      </w:r>
      <w:r w:rsidRPr="007D4286">
        <w:rPr>
          <w:rFonts w:asciiTheme="minorHAnsi" w:eastAsia="Times New Roman" w:hAnsiTheme="minorHAnsi"/>
          <w:lang w:eastAsia="en-US"/>
        </w:rPr>
        <w:t xml:space="preserve"> computer (Chrome is a good second choice, b</w:t>
      </w:r>
      <w:r w:rsidR="008479DE">
        <w:rPr>
          <w:rFonts w:asciiTheme="minorHAnsi" w:eastAsia="Times New Roman" w:hAnsiTheme="minorHAnsi"/>
          <w:lang w:eastAsia="en-US"/>
        </w:rPr>
        <w:t>ut any other browser will do). </w:t>
      </w:r>
      <w:r w:rsidRPr="007D4286">
        <w:rPr>
          <w:rFonts w:asciiTheme="minorHAnsi" w:eastAsia="Times New Roman" w:hAnsiTheme="minorHAnsi"/>
          <w:lang w:eastAsia="en-US"/>
        </w:rPr>
        <w:t>Why? Well, sometimes there are updates to either</w:t>
      </w:r>
      <w:r w:rsidR="008479DE">
        <w:rPr>
          <w:rFonts w:asciiTheme="minorHAnsi" w:eastAsia="Times New Roman" w:hAnsiTheme="minorHAnsi"/>
          <w:lang w:eastAsia="en-US"/>
        </w:rPr>
        <w:t xml:space="preserve"> the browser or to Blackboard. </w:t>
      </w:r>
      <w:r w:rsidRPr="007D4286">
        <w:rPr>
          <w:rFonts w:asciiTheme="minorHAnsi" w:eastAsia="Times New Roman" w:hAnsiTheme="minorHAnsi"/>
          <w:lang w:eastAsia="en-US"/>
        </w:rPr>
        <w:t>When this happens, some content might not display in a particular browser.</w:t>
      </w:r>
      <w:r w:rsidRPr="007D4286">
        <w:rPr>
          <w:rFonts w:asciiTheme="minorHAnsi" w:eastAsia="Times New Roman" w:hAnsiTheme="minorHAnsi"/>
          <w:b/>
          <w:bCs/>
          <w:lang w:eastAsia="en-US"/>
        </w:rPr>
        <w:t xml:space="preserve"> </w:t>
      </w:r>
    </w:p>
    <w:p w:rsidR="00C55591" w:rsidRDefault="00C55591" w:rsidP="00C55591">
      <w:pPr>
        <w:rPr>
          <w:rFonts w:asciiTheme="minorHAnsi" w:eastAsia="Times New Roman" w:hAnsiTheme="minorHAnsi"/>
          <w:b/>
          <w:bCs/>
          <w:lang w:eastAsia="en-US"/>
        </w:rPr>
      </w:pPr>
    </w:p>
    <w:p w:rsidR="00C55591" w:rsidRDefault="00C55591" w:rsidP="00C55591">
      <w:pPr>
        <w:rPr>
          <w:rFonts w:asciiTheme="minorHAnsi" w:eastAsia="Times New Roman" w:hAnsiTheme="minorHAnsi"/>
          <w:lang w:eastAsia="en-US"/>
        </w:rPr>
      </w:pPr>
      <w:r>
        <w:rPr>
          <w:rFonts w:asciiTheme="minorHAnsi" w:eastAsia="Times New Roman" w:hAnsiTheme="minorHAnsi"/>
          <w:lang w:eastAsia="en-US"/>
        </w:rPr>
        <w:t>Always contact me first if yo</w:t>
      </w:r>
      <w:r w:rsidR="008479DE">
        <w:rPr>
          <w:rFonts w:asciiTheme="minorHAnsi" w:eastAsia="Times New Roman" w:hAnsiTheme="minorHAnsi"/>
          <w:lang w:eastAsia="en-US"/>
        </w:rPr>
        <w:t xml:space="preserve">u are having technical issues. </w:t>
      </w:r>
      <w:r>
        <w:rPr>
          <w:rFonts w:asciiTheme="minorHAnsi" w:eastAsia="Times New Roman" w:hAnsiTheme="minorHAnsi"/>
          <w:lang w:eastAsia="en-US"/>
        </w:rPr>
        <w:t>I will often be able to quickly resolve your issue, but if not I will be able to help you craft the description of your problem and what issues we have ruled out so that the OIT Help Desk will be better</w:t>
      </w:r>
      <w:r w:rsidR="008479DE">
        <w:rPr>
          <w:rFonts w:asciiTheme="minorHAnsi" w:eastAsia="Times New Roman" w:hAnsiTheme="minorHAnsi"/>
          <w:lang w:eastAsia="en-US"/>
        </w:rPr>
        <w:t xml:space="preserve"> able to pinpoint your problem.</w:t>
      </w:r>
      <w:r>
        <w:rPr>
          <w:rFonts w:asciiTheme="minorHAnsi" w:eastAsia="Times New Roman" w:hAnsiTheme="minorHAnsi"/>
          <w:lang w:eastAsia="en-US"/>
        </w:rPr>
        <w:t xml:space="preserve"> </w:t>
      </w:r>
      <w:r w:rsidRPr="007D4286">
        <w:rPr>
          <w:rFonts w:asciiTheme="minorHAnsi" w:eastAsia="Times New Roman" w:hAnsiTheme="minorHAnsi"/>
          <w:lang w:eastAsia="en-US"/>
        </w:rPr>
        <w:t>Before contacting me with a technical issue with course materials, always access the mat</w:t>
      </w:r>
      <w:r w:rsidR="008479DE">
        <w:rPr>
          <w:rFonts w:asciiTheme="minorHAnsi" w:eastAsia="Times New Roman" w:hAnsiTheme="minorHAnsi"/>
          <w:lang w:eastAsia="en-US"/>
        </w:rPr>
        <w:t>erial in your back-up browser. </w:t>
      </w:r>
      <w:r w:rsidRPr="007D4286">
        <w:rPr>
          <w:rFonts w:asciiTheme="minorHAnsi" w:eastAsia="Times New Roman" w:hAnsiTheme="minorHAnsi"/>
          <w:lang w:eastAsia="en-US"/>
        </w:rPr>
        <w:t>If it displays properly, then it is an issue with a recent update of software for your primary browser.</w:t>
      </w:r>
      <w:r w:rsidR="008479DE">
        <w:rPr>
          <w:rFonts w:asciiTheme="minorHAnsi" w:eastAsia="Times New Roman" w:hAnsiTheme="minorHAnsi"/>
          <w:lang w:eastAsia="en-US"/>
        </w:rPr>
        <w:t xml:space="preserve"> </w:t>
      </w:r>
      <w:r w:rsidRPr="007D4286">
        <w:rPr>
          <w:rFonts w:asciiTheme="minorHAnsi" w:eastAsia="Times New Roman" w:hAnsiTheme="minorHAnsi"/>
          <w:lang w:eastAsia="en-US"/>
        </w:rPr>
        <w:t>Use the backup browser for a day or two (this gives Blackboard a chance to adjust their settings).</w:t>
      </w:r>
      <w:r w:rsidR="008479DE">
        <w:rPr>
          <w:rFonts w:asciiTheme="minorHAnsi" w:eastAsia="Times New Roman" w:hAnsiTheme="minorHAnsi"/>
          <w:lang w:eastAsia="en-US"/>
        </w:rPr>
        <w:t xml:space="preserve"> </w:t>
      </w:r>
      <w:r>
        <w:rPr>
          <w:rFonts w:asciiTheme="minorHAnsi" w:eastAsia="Times New Roman" w:hAnsiTheme="minorHAnsi"/>
          <w:lang w:eastAsia="en-US"/>
        </w:rPr>
        <w:t>Also</w:t>
      </w:r>
      <w:r w:rsidR="0073339E">
        <w:rPr>
          <w:rFonts w:asciiTheme="minorHAnsi" w:eastAsia="Times New Roman" w:hAnsiTheme="minorHAnsi"/>
          <w:lang w:eastAsia="en-US"/>
        </w:rPr>
        <w:t>,</w:t>
      </w:r>
      <w:r>
        <w:rPr>
          <w:rFonts w:asciiTheme="minorHAnsi" w:eastAsia="Times New Roman" w:hAnsiTheme="minorHAnsi"/>
          <w:lang w:eastAsia="en-US"/>
        </w:rPr>
        <w:t xml:space="preserve"> check the Technical Help FAQ, located under the “</w:t>
      </w:r>
      <w:r w:rsidR="000251E1">
        <w:rPr>
          <w:rFonts w:asciiTheme="minorHAnsi" w:eastAsia="Times New Roman" w:hAnsiTheme="minorHAnsi"/>
          <w:lang w:eastAsia="en-US"/>
        </w:rPr>
        <w:t>Bootc</w:t>
      </w:r>
      <w:r w:rsidR="00776931">
        <w:rPr>
          <w:rFonts w:asciiTheme="minorHAnsi" w:eastAsia="Times New Roman" w:hAnsiTheme="minorHAnsi"/>
          <w:lang w:eastAsia="en-US"/>
        </w:rPr>
        <w:t>amp</w:t>
      </w:r>
      <w:r>
        <w:rPr>
          <w:rFonts w:asciiTheme="minorHAnsi" w:eastAsia="Times New Roman" w:hAnsiTheme="minorHAnsi"/>
          <w:lang w:eastAsia="en-US"/>
        </w:rPr>
        <w:t xml:space="preserve">” tab in the course module menu, for troubleshooting information for common problems. </w:t>
      </w:r>
    </w:p>
    <w:p w:rsidR="00C55591" w:rsidRDefault="00C55591" w:rsidP="00CF24AE">
      <w:pPr>
        <w:rPr>
          <w:rFonts w:asciiTheme="minorHAnsi" w:hAnsiTheme="minorHAnsi"/>
          <w:b/>
        </w:rPr>
      </w:pPr>
    </w:p>
    <w:p w:rsidR="0050441B" w:rsidRDefault="0050441B" w:rsidP="00F57CD6">
      <w:pPr>
        <w:rPr>
          <w:rFonts w:asciiTheme="minorHAnsi" w:hAnsiTheme="minorHAnsi"/>
          <w:b/>
        </w:rPr>
      </w:pPr>
    </w:p>
    <w:p w:rsidR="00F57CD6" w:rsidRPr="00F50496" w:rsidRDefault="00CF24AE" w:rsidP="00F57CD6">
      <w:pPr>
        <w:rPr>
          <w:rFonts w:asciiTheme="minorHAnsi" w:hAnsiTheme="minorHAnsi"/>
        </w:rPr>
      </w:pPr>
      <w:r w:rsidRPr="00A84933">
        <w:rPr>
          <w:rFonts w:asciiTheme="minorHAnsi" w:hAnsiTheme="minorHAnsi"/>
          <w:b/>
        </w:rPr>
        <w:t>GRADING:</w:t>
      </w:r>
      <w:r w:rsidR="008479DE">
        <w:rPr>
          <w:rFonts w:asciiTheme="minorHAnsi" w:hAnsiTheme="minorHAnsi"/>
          <w:b/>
        </w:rPr>
        <w:t xml:space="preserve"> </w:t>
      </w:r>
      <w:r w:rsidR="00F57CD6" w:rsidRPr="00A84933">
        <w:rPr>
          <w:rFonts w:asciiTheme="minorHAnsi" w:hAnsiTheme="minorHAnsi"/>
          <w:color w:val="000000"/>
        </w:rPr>
        <w:t>You</w:t>
      </w:r>
      <w:r w:rsidR="00F57CD6">
        <w:rPr>
          <w:rFonts w:asciiTheme="minorHAnsi" w:hAnsiTheme="minorHAnsi"/>
          <w:color w:val="000000"/>
        </w:rPr>
        <w:t xml:space="preserve">r knowledge of the course materials will be assessed in two ways. 50% of your grade will come from </w:t>
      </w:r>
      <w:r w:rsidR="00062618">
        <w:rPr>
          <w:rFonts w:asciiTheme="minorHAnsi" w:hAnsiTheme="minorHAnsi"/>
        </w:rPr>
        <w:t>Historical Engagement (</w:t>
      </w:r>
      <w:r w:rsidR="00F57CD6">
        <w:rPr>
          <w:rFonts w:asciiTheme="minorHAnsi" w:hAnsiTheme="minorHAnsi"/>
        </w:rPr>
        <w:t>Discussions, Journals</w:t>
      </w:r>
      <w:r w:rsidR="0073339E">
        <w:rPr>
          <w:rFonts w:asciiTheme="minorHAnsi" w:hAnsiTheme="minorHAnsi"/>
        </w:rPr>
        <w:t xml:space="preserve">, </w:t>
      </w:r>
      <w:r w:rsidR="00F57CD6">
        <w:rPr>
          <w:rFonts w:asciiTheme="minorHAnsi" w:hAnsiTheme="minorHAnsi"/>
        </w:rPr>
        <w:t>Microlearning</w:t>
      </w:r>
      <w:r w:rsidR="0073339E">
        <w:rPr>
          <w:rFonts w:asciiTheme="minorHAnsi" w:hAnsiTheme="minorHAnsi"/>
        </w:rPr>
        <w:t>, Testing</w:t>
      </w:r>
      <w:r w:rsidR="00F57CD6">
        <w:rPr>
          <w:rFonts w:asciiTheme="minorHAnsi" w:hAnsiTheme="minorHAnsi"/>
        </w:rPr>
        <w:t>). The other 50% of your grade will come from a semester long Historical Geography Portfolio project.</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Your grade for this course will be based upon </w:t>
      </w:r>
      <w:r>
        <w:rPr>
          <w:rFonts w:asciiTheme="minorHAnsi" w:hAnsiTheme="minorHAnsi"/>
          <w:color w:val="000000"/>
        </w:rPr>
        <w:t>10000</w:t>
      </w:r>
      <w:r w:rsidRPr="00A84933">
        <w:rPr>
          <w:rFonts w:asciiTheme="minorHAnsi" w:hAnsiTheme="minorHAnsi"/>
          <w:color w:val="000000"/>
        </w:rPr>
        <w:t xml:space="preserve"> </w:t>
      </w:r>
      <w:r w:rsidR="00E55D00">
        <w:rPr>
          <w:rFonts w:asciiTheme="minorHAnsi" w:hAnsiTheme="minorHAnsi"/>
          <w:color w:val="000000"/>
        </w:rPr>
        <w:t>points</w:t>
      </w:r>
      <w:r w:rsidRPr="00A84933">
        <w:rPr>
          <w:rFonts w:asciiTheme="minorHAnsi" w:hAnsiTheme="minorHAnsi"/>
          <w:color w:val="000000"/>
        </w:rPr>
        <w:t>. Points earned on each assignment simply add up. At the end of the course, your earned semester grade will be based on the following scale: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Grade Scale: A = </w:t>
      </w:r>
      <w:r>
        <w:rPr>
          <w:rFonts w:asciiTheme="minorHAnsi" w:hAnsiTheme="minorHAnsi"/>
          <w:color w:val="000000"/>
        </w:rPr>
        <w:t>9000-10000</w:t>
      </w:r>
      <w:r w:rsidRPr="00A84933">
        <w:rPr>
          <w:rFonts w:asciiTheme="minorHAnsi" w:hAnsiTheme="minorHAnsi"/>
          <w:color w:val="000000"/>
        </w:rPr>
        <w:t xml:space="preserve">; B = </w:t>
      </w:r>
      <w:r>
        <w:rPr>
          <w:rFonts w:asciiTheme="minorHAnsi" w:hAnsiTheme="minorHAnsi"/>
          <w:color w:val="000000"/>
        </w:rPr>
        <w:t>8000-8999</w:t>
      </w:r>
      <w:r w:rsidRPr="00A84933">
        <w:rPr>
          <w:rFonts w:asciiTheme="minorHAnsi" w:hAnsiTheme="minorHAnsi"/>
          <w:color w:val="000000"/>
        </w:rPr>
        <w:t xml:space="preserve">; C = </w:t>
      </w:r>
      <w:r>
        <w:rPr>
          <w:rFonts w:asciiTheme="minorHAnsi" w:hAnsiTheme="minorHAnsi"/>
          <w:color w:val="000000"/>
        </w:rPr>
        <w:t>7000-7999</w:t>
      </w:r>
      <w:r w:rsidRPr="00A84933">
        <w:rPr>
          <w:rFonts w:asciiTheme="minorHAnsi" w:hAnsiTheme="minorHAnsi"/>
          <w:color w:val="000000"/>
        </w:rPr>
        <w:t xml:space="preserve">; D = </w:t>
      </w:r>
      <w:r>
        <w:rPr>
          <w:rFonts w:asciiTheme="minorHAnsi" w:hAnsiTheme="minorHAnsi"/>
          <w:color w:val="000000"/>
        </w:rPr>
        <w:t>6000-6999</w:t>
      </w:r>
      <w:r w:rsidRPr="00A84933">
        <w:rPr>
          <w:rFonts w:asciiTheme="minorHAnsi" w:hAnsiTheme="minorHAnsi"/>
          <w:color w:val="000000"/>
        </w:rPr>
        <w:t xml:space="preserve">; F = </w:t>
      </w:r>
      <w:r>
        <w:rPr>
          <w:rFonts w:asciiTheme="minorHAnsi" w:hAnsiTheme="minorHAnsi"/>
          <w:color w:val="000000"/>
        </w:rPr>
        <w:t>59</w:t>
      </w:r>
      <w:r w:rsidRPr="00A84933">
        <w:rPr>
          <w:rFonts w:asciiTheme="minorHAnsi" w:hAnsiTheme="minorHAnsi"/>
          <w:color w:val="000000"/>
        </w:rPr>
        <w:t>99 and below</w:t>
      </w:r>
    </w:p>
    <w:p w:rsidR="00CF24AE" w:rsidRPr="00A84933" w:rsidRDefault="00CF24AE" w:rsidP="00CF24AE">
      <w:pPr>
        <w:rPr>
          <w:rFonts w:asciiTheme="minorHAnsi" w:hAnsiTheme="minorHAnsi"/>
        </w:rPr>
      </w:pPr>
    </w:p>
    <w:p w:rsidR="00CF24AE" w:rsidRDefault="00CF24AE" w:rsidP="00CF24AE">
      <w:pPr>
        <w:rPr>
          <w:rFonts w:asciiTheme="minorHAnsi" w:hAnsiTheme="minorHAnsi"/>
          <w:i/>
        </w:rPr>
      </w:pPr>
      <w:r w:rsidRPr="00A84933">
        <w:rPr>
          <w:rFonts w:asciiTheme="minorHAnsi" w:hAnsiTheme="minorHAnsi"/>
          <w:i/>
        </w:rPr>
        <w:t>Students are expected to keep track of their performance throughout the semester and seek guidance from available sources (including the instructor) if their performance drops below satisfactory levels.</w:t>
      </w:r>
    </w:p>
    <w:p w:rsidR="00CF24AE" w:rsidRPr="00A84933" w:rsidRDefault="00CF24AE" w:rsidP="00CF24AE">
      <w:pPr>
        <w:rPr>
          <w:rFonts w:asciiTheme="minorHAnsi" w:hAnsiTheme="minorHAnsi"/>
          <w:i/>
        </w:rPr>
      </w:pPr>
    </w:p>
    <w:p w:rsidR="0050441B" w:rsidRDefault="0050441B" w:rsidP="006822DA">
      <w:pPr>
        <w:rPr>
          <w:rFonts w:asciiTheme="minorHAnsi" w:hAnsiTheme="minorHAnsi"/>
          <w:b/>
        </w:rPr>
      </w:pPr>
    </w:p>
    <w:p w:rsidR="00141EC6" w:rsidRDefault="006822DA" w:rsidP="006822DA">
      <w:pPr>
        <w:rPr>
          <w:rFonts w:asciiTheme="minorHAnsi" w:hAnsiTheme="minorHAnsi"/>
          <w:b/>
        </w:rPr>
      </w:pPr>
      <w:r w:rsidRPr="00A84933">
        <w:rPr>
          <w:rFonts w:asciiTheme="minorHAnsi" w:hAnsiTheme="minorHAnsi"/>
          <w:b/>
        </w:rPr>
        <w:t>ASSIGNMENTS AND ASSESSMENTS</w:t>
      </w:r>
      <w:r w:rsidR="00141EC6" w:rsidRPr="00A84933">
        <w:rPr>
          <w:rFonts w:asciiTheme="minorHAnsi" w:hAnsiTheme="minorHAnsi"/>
          <w:b/>
        </w:rPr>
        <w:t xml:space="preserve">: </w:t>
      </w:r>
    </w:p>
    <w:p w:rsidR="00F50496" w:rsidRDefault="003434D5" w:rsidP="00A84933">
      <w:pPr>
        <w:rPr>
          <w:rFonts w:asciiTheme="minorHAnsi" w:hAnsiTheme="minorHAnsi"/>
        </w:rPr>
      </w:pPr>
      <w:r>
        <w:rPr>
          <w:rFonts w:asciiTheme="minorHAnsi" w:hAnsiTheme="minorHAnsi"/>
          <w:b/>
        </w:rPr>
        <w:t>Historical Engagement</w:t>
      </w:r>
      <w:r w:rsidR="00F50496">
        <w:rPr>
          <w:rFonts w:asciiTheme="minorHAnsi" w:hAnsiTheme="minorHAnsi"/>
        </w:rPr>
        <w:t>: As you move through the course materials (the history under study), you will have several ways</w:t>
      </w:r>
      <w:r w:rsidR="00CF24AE">
        <w:rPr>
          <w:rFonts w:asciiTheme="minorHAnsi" w:hAnsiTheme="minorHAnsi"/>
        </w:rPr>
        <w:t xml:space="preserve"> to interact with the materials, instructors, and your fellow students.</w:t>
      </w:r>
      <w:r w:rsidR="008479DE">
        <w:rPr>
          <w:rFonts w:asciiTheme="minorHAnsi" w:hAnsiTheme="minorHAnsi"/>
        </w:rPr>
        <w:t xml:space="preserve"> </w:t>
      </w:r>
      <w:r>
        <w:rPr>
          <w:rFonts w:asciiTheme="minorHAnsi" w:hAnsiTheme="minorHAnsi"/>
        </w:rPr>
        <w:t xml:space="preserve">Most of these engagements will take place in Pro-Solo (full information in the course module).  There are three </w:t>
      </w:r>
      <w:r w:rsidR="0073339E">
        <w:rPr>
          <w:rFonts w:asciiTheme="minorHAnsi" w:hAnsiTheme="minorHAnsi"/>
        </w:rPr>
        <w:t>Levels of Historical Engagement exercises:</w:t>
      </w:r>
    </w:p>
    <w:p w:rsidR="003434D5" w:rsidRDefault="003434D5" w:rsidP="00A84933">
      <w:pPr>
        <w:rPr>
          <w:rFonts w:asciiTheme="minorHAnsi" w:hAnsiTheme="minorHAnsi"/>
        </w:rPr>
      </w:pPr>
    </w:p>
    <w:p w:rsidR="003434D5" w:rsidRDefault="0073339E" w:rsidP="003434D5">
      <w:pPr>
        <w:pStyle w:val="ListParagraph"/>
        <w:numPr>
          <w:ilvl w:val="0"/>
          <w:numId w:val="16"/>
        </w:numPr>
        <w:rPr>
          <w:rFonts w:asciiTheme="minorHAnsi" w:hAnsiTheme="minorHAnsi"/>
        </w:rPr>
      </w:pPr>
      <w:r>
        <w:rPr>
          <w:rFonts w:asciiTheme="minorHAnsi" w:hAnsiTheme="minorHAnsi"/>
        </w:rPr>
        <w:t>Level 1: Basic Facts</w:t>
      </w:r>
      <w:r w:rsidR="003C56DB">
        <w:rPr>
          <w:rFonts w:asciiTheme="minorHAnsi" w:hAnsiTheme="minorHAnsi"/>
        </w:rPr>
        <w:t xml:space="preserve"> (memorization)</w:t>
      </w:r>
    </w:p>
    <w:p w:rsidR="0073339E" w:rsidRDefault="0073339E" w:rsidP="0073339E">
      <w:pPr>
        <w:pStyle w:val="ListParagraph"/>
        <w:numPr>
          <w:ilvl w:val="1"/>
          <w:numId w:val="16"/>
        </w:numPr>
        <w:rPr>
          <w:rFonts w:asciiTheme="minorHAnsi" w:hAnsiTheme="minorHAnsi"/>
        </w:rPr>
      </w:pPr>
      <w:r w:rsidRPr="009A5C8D">
        <w:rPr>
          <w:rFonts w:asciiTheme="minorHAnsi" w:hAnsiTheme="minorHAnsi"/>
          <w:i/>
          <w:u w:val="single"/>
        </w:rPr>
        <w:t>Micro</w:t>
      </w:r>
      <w:r w:rsidR="000322BD">
        <w:rPr>
          <w:rFonts w:asciiTheme="minorHAnsi" w:hAnsiTheme="minorHAnsi"/>
          <w:i/>
          <w:u w:val="single"/>
        </w:rPr>
        <w:t>-</w:t>
      </w:r>
      <w:r w:rsidRPr="009A5C8D">
        <w:rPr>
          <w:rFonts w:asciiTheme="minorHAnsi" w:hAnsiTheme="minorHAnsi"/>
          <w:i/>
          <w:u w:val="single"/>
        </w:rPr>
        <w:t>learning Activities</w:t>
      </w:r>
      <w:r>
        <w:rPr>
          <w:rFonts w:asciiTheme="minorHAnsi" w:hAnsiTheme="minorHAnsi"/>
        </w:rPr>
        <w:t xml:space="preserve"> are scattered throughout the course module and are quick check quizzes, surveys, or responses to something you have just read or watched. Worth a few points each. There will be a minimum of 500 microlearning points available in the course.</w:t>
      </w:r>
    </w:p>
    <w:p w:rsidR="0073339E" w:rsidRDefault="0073339E" w:rsidP="0073339E">
      <w:pPr>
        <w:pStyle w:val="ListParagraph"/>
        <w:numPr>
          <w:ilvl w:val="1"/>
          <w:numId w:val="16"/>
        </w:numPr>
        <w:rPr>
          <w:rFonts w:asciiTheme="minorHAnsi" w:hAnsiTheme="minorHAnsi"/>
        </w:rPr>
      </w:pPr>
      <w:r>
        <w:rPr>
          <w:rFonts w:asciiTheme="minorHAnsi" w:hAnsiTheme="minorHAnsi"/>
        </w:rPr>
        <w:t xml:space="preserve">Multiple Choice Credential (unit) </w:t>
      </w:r>
      <w:r w:rsidR="00B74E9C">
        <w:rPr>
          <w:rFonts w:asciiTheme="minorHAnsi" w:hAnsiTheme="minorHAnsi"/>
        </w:rPr>
        <w:t>Tests</w:t>
      </w:r>
      <w:r>
        <w:rPr>
          <w:rFonts w:asciiTheme="minorHAnsi" w:hAnsiTheme="minorHAnsi"/>
        </w:rPr>
        <w:t xml:space="preserve"> – three </w:t>
      </w:r>
      <w:r w:rsidR="00C95160">
        <w:rPr>
          <w:rFonts w:asciiTheme="minorHAnsi" w:hAnsiTheme="minorHAnsi"/>
        </w:rPr>
        <w:t>tests</w:t>
      </w:r>
      <w:r>
        <w:rPr>
          <w:rFonts w:asciiTheme="minorHAnsi" w:hAnsiTheme="minorHAnsi"/>
        </w:rPr>
        <w:t xml:space="preserve"> worth </w:t>
      </w:r>
      <w:r w:rsidR="000322BD">
        <w:rPr>
          <w:rFonts w:asciiTheme="minorHAnsi" w:hAnsiTheme="minorHAnsi"/>
        </w:rPr>
        <w:t>5</w:t>
      </w:r>
      <w:r>
        <w:rPr>
          <w:rFonts w:asciiTheme="minorHAnsi" w:hAnsiTheme="minorHAnsi"/>
        </w:rPr>
        <w:t xml:space="preserve">00 </w:t>
      </w:r>
      <w:r w:rsidR="00E55D00">
        <w:rPr>
          <w:rFonts w:asciiTheme="minorHAnsi" w:hAnsiTheme="minorHAnsi"/>
        </w:rPr>
        <w:t>points</w:t>
      </w:r>
      <w:r>
        <w:rPr>
          <w:rFonts w:asciiTheme="minorHAnsi" w:hAnsiTheme="minorHAnsi"/>
        </w:rPr>
        <w:t xml:space="preserve"> each</w:t>
      </w:r>
    </w:p>
    <w:p w:rsidR="003434D5" w:rsidRDefault="0073339E" w:rsidP="003434D5">
      <w:pPr>
        <w:pStyle w:val="ListParagraph"/>
        <w:numPr>
          <w:ilvl w:val="0"/>
          <w:numId w:val="16"/>
        </w:numPr>
        <w:rPr>
          <w:rFonts w:asciiTheme="minorHAnsi" w:hAnsiTheme="minorHAnsi"/>
        </w:rPr>
      </w:pPr>
      <w:r>
        <w:rPr>
          <w:rFonts w:asciiTheme="minorHAnsi" w:hAnsiTheme="minorHAnsi"/>
        </w:rPr>
        <w:lastRenderedPageBreak/>
        <w:t>Level 2: Thematic and Comparative Connections</w:t>
      </w:r>
      <w:r w:rsidR="003C56DB">
        <w:rPr>
          <w:rFonts w:asciiTheme="minorHAnsi" w:hAnsiTheme="minorHAnsi"/>
        </w:rPr>
        <w:t xml:space="preserve"> (understanding)</w:t>
      </w:r>
    </w:p>
    <w:p w:rsidR="0073339E" w:rsidRDefault="0073339E" w:rsidP="0073339E">
      <w:pPr>
        <w:pStyle w:val="ListParagraph"/>
        <w:numPr>
          <w:ilvl w:val="1"/>
          <w:numId w:val="16"/>
        </w:numPr>
        <w:rPr>
          <w:rFonts w:asciiTheme="minorHAnsi" w:hAnsiTheme="minorHAnsi"/>
        </w:rPr>
      </w:pPr>
      <w:r>
        <w:rPr>
          <w:rFonts w:asciiTheme="minorHAnsi" w:hAnsiTheme="minorHAnsi"/>
        </w:rPr>
        <w:t xml:space="preserve">There are 9 </w:t>
      </w:r>
      <w:r w:rsidRPr="009A5C8D">
        <w:rPr>
          <w:rFonts w:asciiTheme="minorHAnsi" w:hAnsiTheme="minorHAnsi"/>
          <w:i/>
          <w:u w:val="single"/>
        </w:rPr>
        <w:t>Journal</w:t>
      </w:r>
      <w:r>
        <w:rPr>
          <w:rFonts w:asciiTheme="minorHAnsi" w:hAnsiTheme="minorHAnsi"/>
        </w:rPr>
        <w:t xml:space="preserve"> options scattered throughout the </w:t>
      </w:r>
      <w:r w:rsidR="009A5C8D">
        <w:rPr>
          <w:rFonts w:asciiTheme="minorHAnsi" w:hAnsiTheme="minorHAnsi"/>
        </w:rPr>
        <w:t>course</w:t>
      </w:r>
      <w:r>
        <w:rPr>
          <w:rFonts w:asciiTheme="minorHAnsi" w:hAnsiTheme="minorHAnsi"/>
        </w:rPr>
        <w:t xml:space="preserve">.  Journals are </w:t>
      </w:r>
      <w:r w:rsidR="003C56DB">
        <w:rPr>
          <w:rFonts w:asciiTheme="minorHAnsi" w:hAnsiTheme="minorHAnsi"/>
        </w:rPr>
        <w:t>200-300</w:t>
      </w:r>
      <w:r w:rsidR="009A5C8D">
        <w:rPr>
          <w:rFonts w:asciiTheme="minorHAnsi" w:hAnsiTheme="minorHAnsi"/>
        </w:rPr>
        <w:t xml:space="preserve"> word entries (1-2 pa</w:t>
      </w:r>
      <w:r w:rsidR="003C56DB">
        <w:rPr>
          <w:rFonts w:asciiTheme="minorHAnsi" w:hAnsiTheme="minorHAnsi"/>
        </w:rPr>
        <w:t>ragraphs</w:t>
      </w:r>
      <w:r w:rsidR="009A5C8D">
        <w:rPr>
          <w:rFonts w:asciiTheme="minorHAnsi" w:hAnsiTheme="minorHAnsi"/>
        </w:rPr>
        <w:t xml:space="preserve">) asking you to think about the major themes of the course and how the different regions compare/contrast.  Each journal is worth 200 </w:t>
      </w:r>
      <w:r w:rsidR="00E55D00">
        <w:rPr>
          <w:rFonts w:asciiTheme="minorHAnsi" w:hAnsiTheme="minorHAnsi"/>
        </w:rPr>
        <w:t>points</w:t>
      </w:r>
      <w:r w:rsidR="009A5C8D">
        <w:rPr>
          <w:rFonts w:asciiTheme="minorHAnsi" w:hAnsiTheme="minorHAnsi"/>
        </w:rPr>
        <w:t xml:space="preserve"> </w:t>
      </w:r>
    </w:p>
    <w:p w:rsidR="009A5C8D" w:rsidRDefault="009A5C8D" w:rsidP="000D38FB">
      <w:pPr>
        <w:pStyle w:val="ListParagraph"/>
        <w:numPr>
          <w:ilvl w:val="0"/>
          <w:numId w:val="16"/>
        </w:numPr>
        <w:rPr>
          <w:rFonts w:asciiTheme="minorHAnsi" w:hAnsiTheme="minorHAnsi"/>
        </w:rPr>
      </w:pPr>
      <w:r>
        <w:rPr>
          <w:rFonts w:asciiTheme="minorHAnsi" w:hAnsiTheme="minorHAnsi"/>
        </w:rPr>
        <w:t>Level 3: Critical Thinking and Application</w:t>
      </w:r>
      <w:r w:rsidR="003C56DB">
        <w:rPr>
          <w:rFonts w:asciiTheme="minorHAnsi" w:hAnsiTheme="minorHAnsi"/>
        </w:rPr>
        <w:t xml:space="preserve"> (creating and applying)</w:t>
      </w:r>
    </w:p>
    <w:p w:rsidR="009A5C8D" w:rsidRDefault="009A5C8D" w:rsidP="009A5C8D">
      <w:pPr>
        <w:pStyle w:val="ListParagraph"/>
        <w:numPr>
          <w:ilvl w:val="1"/>
          <w:numId w:val="16"/>
        </w:numPr>
        <w:rPr>
          <w:rFonts w:asciiTheme="minorHAnsi" w:hAnsiTheme="minorHAnsi"/>
        </w:rPr>
      </w:pPr>
      <w:r>
        <w:rPr>
          <w:rFonts w:asciiTheme="minorHAnsi" w:hAnsiTheme="minorHAnsi"/>
        </w:rPr>
        <w:t xml:space="preserve">There are 6 </w:t>
      </w:r>
      <w:r w:rsidRPr="009A5C8D">
        <w:rPr>
          <w:rFonts w:asciiTheme="minorHAnsi" w:hAnsiTheme="minorHAnsi"/>
          <w:i/>
          <w:u w:val="single"/>
        </w:rPr>
        <w:t>Discussions</w:t>
      </w:r>
      <w:r>
        <w:rPr>
          <w:rFonts w:asciiTheme="minorHAnsi" w:hAnsiTheme="minorHAnsi"/>
        </w:rPr>
        <w:t xml:space="preserve"> scattered throughout the course.  These discussions will ask you to go deeper into the materials and discuss them with your fellow classmates.  Each discussion is worth 400 </w:t>
      </w:r>
      <w:r w:rsidR="00E55D00">
        <w:rPr>
          <w:rFonts w:asciiTheme="minorHAnsi" w:hAnsiTheme="minorHAnsi"/>
        </w:rPr>
        <w:t>points</w:t>
      </w:r>
      <w:r>
        <w:rPr>
          <w:rFonts w:asciiTheme="minorHAnsi" w:hAnsiTheme="minorHAnsi"/>
        </w:rPr>
        <w:t>.</w:t>
      </w:r>
    </w:p>
    <w:p w:rsidR="009A5C8D" w:rsidRDefault="009A5C8D" w:rsidP="009A5C8D">
      <w:pPr>
        <w:pStyle w:val="ListParagraph"/>
        <w:numPr>
          <w:ilvl w:val="1"/>
          <w:numId w:val="16"/>
        </w:numPr>
        <w:rPr>
          <w:rFonts w:asciiTheme="minorHAnsi" w:hAnsiTheme="minorHAnsi"/>
        </w:rPr>
      </w:pPr>
      <w:r>
        <w:rPr>
          <w:rFonts w:asciiTheme="minorHAnsi" w:hAnsiTheme="minorHAnsi"/>
        </w:rPr>
        <w:t xml:space="preserve">The </w:t>
      </w:r>
      <w:r w:rsidRPr="009A5C8D">
        <w:rPr>
          <w:rFonts w:asciiTheme="minorHAnsi" w:hAnsiTheme="minorHAnsi"/>
          <w:i/>
          <w:u w:val="single"/>
        </w:rPr>
        <w:t>Final Comprehensive Essay</w:t>
      </w:r>
      <w:r>
        <w:rPr>
          <w:rFonts w:asciiTheme="minorHAnsi" w:hAnsiTheme="minorHAnsi"/>
        </w:rPr>
        <w:t xml:space="preserve"> is the open-book, open-note final exam in this course.  It is worth 500 </w:t>
      </w:r>
      <w:r w:rsidR="00E55D00">
        <w:rPr>
          <w:rFonts w:asciiTheme="minorHAnsi" w:hAnsiTheme="minorHAnsi"/>
        </w:rPr>
        <w:t>points</w:t>
      </w:r>
      <w:r>
        <w:rPr>
          <w:rFonts w:asciiTheme="minorHAnsi" w:hAnsiTheme="minorHAnsi"/>
        </w:rPr>
        <w:t>.</w:t>
      </w:r>
    </w:p>
    <w:p w:rsidR="00B36F1A" w:rsidRPr="003434D5" w:rsidRDefault="009A5C8D" w:rsidP="000D38FB">
      <w:pPr>
        <w:pStyle w:val="ListParagraph"/>
        <w:numPr>
          <w:ilvl w:val="0"/>
          <w:numId w:val="16"/>
        </w:numPr>
        <w:rPr>
          <w:rFonts w:asciiTheme="minorHAnsi" w:hAnsiTheme="minorHAnsi"/>
        </w:rPr>
      </w:pPr>
      <w:r>
        <w:rPr>
          <w:rFonts w:asciiTheme="minorHAnsi" w:hAnsiTheme="minorHAnsi"/>
        </w:rPr>
        <w:t>Bootcamp: The Course Bootcamp (or course introduction) contains microlearning, quiz, journal, and discussion examples.  There are 300 total points available in the Bootcamp</w:t>
      </w:r>
    </w:p>
    <w:p w:rsidR="00C46B49" w:rsidRDefault="00C46B49" w:rsidP="00C46B49">
      <w:pPr>
        <w:rPr>
          <w:rFonts w:asciiTheme="minorHAnsi" w:hAnsiTheme="minorHAnsi"/>
        </w:rPr>
      </w:pPr>
      <w:r>
        <w:rPr>
          <w:rFonts w:asciiTheme="minorHAnsi" w:hAnsiTheme="minorHAnsi"/>
        </w:rPr>
        <w:t xml:space="preserve">You will be provided more information on each of these </w:t>
      </w:r>
      <w:r w:rsidR="003434D5">
        <w:rPr>
          <w:rFonts w:asciiTheme="minorHAnsi" w:hAnsiTheme="minorHAnsi"/>
        </w:rPr>
        <w:t>engagements in the course module</w:t>
      </w:r>
      <w:r w:rsidR="009A5C8D">
        <w:rPr>
          <w:rFonts w:asciiTheme="minorHAnsi" w:hAnsiTheme="minorHAnsi"/>
        </w:rPr>
        <w:t>.</w:t>
      </w:r>
    </w:p>
    <w:p w:rsidR="009A5C8D" w:rsidRDefault="009A5C8D" w:rsidP="00C46B49">
      <w:pPr>
        <w:rPr>
          <w:rFonts w:asciiTheme="minorHAnsi" w:hAnsiTheme="minorHAnsi"/>
        </w:rPr>
      </w:pPr>
    </w:p>
    <w:p w:rsidR="00A863B8" w:rsidRPr="006B5E9A" w:rsidRDefault="00A863B8" w:rsidP="00A863B8">
      <w:pPr>
        <w:rPr>
          <w:rFonts w:asciiTheme="minorHAnsi" w:hAnsiTheme="minorHAnsi"/>
          <w:b/>
        </w:rPr>
      </w:pPr>
      <w:r>
        <w:rPr>
          <w:rFonts w:asciiTheme="minorHAnsi" w:hAnsiTheme="minorHAnsi"/>
          <w:b/>
        </w:rPr>
        <w:t>***</w:t>
      </w:r>
      <w:r w:rsidRPr="006B5E9A">
        <w:rPr>
          <w:rFonts w:asciiTheme="minorHAnsi" w:hAnsiTheme="minorHAnsi"/>
          <w:b/>
        </w:rPr>
        <w:t xml:space="preserve">Note that there are </w:t>
      </w:r>
      <w:r w:rsidR="00BD040D">
        <w:rPr>
          <w:rFonts w:asciiTheme="minorHAnsi" w:hAnsiTheme="minorHAnsi"/>
          <w:b/>
        </w:rPr>
        <w:t>700</w:t>
      </w:r>
      <w:r w:rsidR="00F0610B">
        <w:rPr>
          <w:rFonts w:asciiTheme="minorHAnsi" w:hAnsiTheme="minorHAnsi"/>
          <w:b/>
        </w:rPr>
        <w:t>4</w:t>
      </w:r>
      <w:r w:rsidRPr="006B5E9A">
        <w:rPr>
          <w:rFonts w:asciiTheme="minorHAnsi" w:hAnsiTheme="minorHAnsi"/>
          <w:b/>
        </w:rPr>
        <w:t xml:space="preserve"> points available for Historical Engagement.  Your grade in this course is based upon 500</w:t>
      </w:r>
      <w:r>
        <w:rPr>
          <w:rFonts w:asciiTheme="minorHAnsi" w:hAnsiTheme="minorHAnsi"/>
          <w:b/>
        </w:rPr>
        <w:t>0</w:t>
      </w:r>
      <w:r w:rsidRPr="006B5E9A">
        <w:rPr>
          <w:rFonts w:asciiTheme="minorHAnsi" w:hAnsiTheme="minorHAnsi"/>
          <w:b/>
        </w:rPr>
        <w:t xml:space="preserve"> Historical Engagement points.  This means that you have a CHOICE OF ASSIGNMENTS to complete to earn your Historical Engagement points.  Any points earned above 500</w:t>
      </w:r>
      <w:r>
        <w:rPr>
          <w:rFonts w:asciiTheme="minorHAnsi" w:hAnsiTheme="minorHAnsi"/>
          <w:b/>
        </w:rPr>
        <w:t>0</w:t>
      </w:r>
      <w:r w:rsidRPr="006B5E9A">
        <w:rPr>
          <w:rFonts w:asciiTheme="minorHAnsi" w:hAnsiTheme="minorHAnsi"/>
          <w:b/>
        </w:rPr>
        <w:t xml:space="preserve"> will be considered extra credit points</w:t>
      </w:r>
      <w:r>
        <w:rPr>
          <w:rFonts w:asciiTheme="minorHAnsi" w:hAnsiTheme="minorHAnsi"/>
          <w:b/>
        </w:rPr>
        <w:t xml:space="preserve">. </w:t>
      </w:r>
      <w:r w:rsidRPr="006B5E9A">
        <w:rPr>
          <w:rFonts w:asciiTheme="minorHAnsi" w:hAnsiTheme="minorHAnsi"/>
          <w:b/>
        </w:rPr>
        <w:t>You will be provided more information on each of these engagements in the course module.</w:t>
      </w:r>
    </w:p>
    <w:p w:rsidR="0071310F" w:rsidRDefault="0071310F" w:rsidP="00C46B49">
      <w:pPr>
        <w:rPr>
          <w:rFonts w:asciiTheme="minorHAnsi" w:hAnsiTheme="minorHAnsi"/>
        </w:rPr>
      </w:pPr>
    </w:p>
    <w:p w:rsidR="0071310F" w:rsidRDefault="0071310F" w:rsidP="00C46B49">
      <w:pPr>
        <w:rPr>
          <w:rFonts w:asciiTheme="minorHAnsi" w:hAnsiTheme="minorHAnsi"/>
        </w:rPr>
      </w:pPr>
      <w:r>
        <w:rPr>
          <w:rFonts w:asciiTheme="minorHAnsi" w:hAnsiTheme="minorHAnsi"/>
        </w:rPr>
        <w:t>Instructor Suggested Pathway through Historical Engagement Exercises:</w:t>
      </w:r>
    </w:p>
    <w:p w:rsidR="0071310F" w:rsidRDefault="0071310F" w:rsidP="0071310F">
      <w:pPr>
        <w:pStyle w:val="ListParagraph"/>
        <w:numPr>
          <w:ilvl w:val="0"/>
          <w:numId w:val="25"/>
        </w:numPr>
        <w:rPr>
          <w:rFonts w:asciiTheme="minorHAnsi" w:hAnsiTheme="minorHAnsi"/>
        </w:rPr>
      </w:pPr>
      <w:r>
        <w:rPr>
          <w:rFonts w:asciiTheme="minorHAnsi" w:hAnsiTheme="minorHAnsi"/>
        </w:rPr>
        <w:t>Complete all Bootcamp Exercises (300 points) to understand how the course works</w:t>
      </w:r>
    </w:p>
    <w:p w:rsidR="0071310F" w:rsidRDefault="0071310F" w:rsidP="0071310F">
      <w:pPr>
        <w:pStyle w:val="ListParagraph"/>
        <w:numPr>
          <w:ilvl w:val="0"/>
          <w:numId w:val="25"/>
        </w:numPr>
        <w:rPr>
          <w:rFonts w:asciiTheme="minorHAnsi" w:hAnsiTheme="minorHAnsi"/>
        </w:rPr>
      </w:pPr>
      <w:r>
        <w:rPr>
          <w:rFonts w:asciiTheme="minorHAnsi" w:hAnsiTheme="minorHAnsi"/>
        </w:rPr>
        <w:t>Level 1: Take all three credential tests (</w:t>
      </w:r>
      <w:r w:rsidR="00A863B8">
        <w:rPr>
          <w:rFonts w:asciiTheme="minorHAnsi" w:hAnsiTheme="minorHAnsi"/>
        </w:rPr>
        <w:t>5</w:t>
      </w:r>
      <w:r>
        <w:rPr>
          <w:rFonts w:asciiTheme="minorHAnsi" w:hAnsiTheme="minorHAnsi"/>
        </w:rPr>
        <w:t>00 points x 3 = 1</w:t>
      </w:r>
      <w:r w:rsidR="00A863B8">
        <w:rPr>
          <w:rFonts w:asciiTheme="minorHAnsi" w:hAnsiTheme="minorHAnsi"/>
        </w:rPr>
        <w:t>5</w:t>
      </w:r>
      <w:r>
        <w:rPr>
          <w:rFonts w:asciiTheme="minorHAnsi" w:hAnsiTheme="minorHAnsi"/>
        </w:rPr>
        <w:t>00 points)</w:t>
      </w:r>
    </w:p>
    <w:p w:rsidR="0071310F" w:rsidRDefault="0071310F" w:rsidP="0071310F">
      <w:pPr>
        <w:pStyle w:val="ListParagraph"/>
        <w:numPr>
          <w:ilvl w:val="0"/>
          <w:numId w:val="25"/>
        </w:numPr>
        <w:rPr>
          <w:rFonts w:asciiTheme="minorHAnsi" w:hAnsiTheme="minorHAnsi"/>
        </w:rPr>
      </w:pPr>
      <w:r>
        <w:rPr>
          <w:rFonts w:asciiTheme="minorHAnsi" w:hAnsiTheme="minorHAnsi"/>
        </w:rPr>
        <w:t>Level 2: Complete all Journal entries (200 points x 9 = 1800 points)</w:t>
      </w:r>
    </w:p>
    <w:p w:rsidR="0071310F" w:rsidRDefault="0071310F" w:rsidP="0071310F">
      <w:pPr>
        <w:pStyle w:val="ListParagraph"/>
        <w:numPr>
          <w:ilvl w:val="0"/>
          <w:numId w:val="25"/>
        </w:numPr>
        <w:rPr>
          <w:rFonts w:asciiTheme="minorHAnsi" w:hAnsiTheme="minorHAnsi"/>
        </w:rPr>
      </w:pPr>
      <w:r>
        <w:rPr>
          <w:rFonts w:asciiTheme="minorHAnsi" w:hAnsiTheme="minorHAnsi"/>
        </w:rPr>
        <w:t>Level 3: Participate in 3 discussions, one in each credential (400 x 3 = 1200)</w:t>
      </w:r>
    </w:p>
    <w:p w:rsidR="0071310F" w:rsidRDefault="0071310F" w:rsidP="0071310F">
      <w:pPr>
        <w:pStyle w:val="ListParagraph"/>
        <w:numPr>
          <w:ilvl w:val="0"/>
          <w:numId w:val="25"/>
        </w:numPr>
        <w:rPr>
          <w:rFonts w:asciiTheme="minorHAnsi" w:hAnsiTheme="minorHAnsi"/>
        </w:rPr>
      </w:pPr>
      <w:r>
        <w:rPr>
          <w:rFonts w:asciiTheme="minorHAnsi" w:hAnsiTheme="minorHAnsi"/>
        </w:rPr>
        <w:t>Level 3: Submit the Final Exam Essay (500 points)</w:t>
      </w:r>
    </w:p>
    <w:p w:rsidR="0071310F" w:rsidRPr="0071310F" w:rsidRDefault="0071310F" w:rsidP="0071310F">
      <w:pPr>
        <w:rPr>
          <w:rFonts w:asciiTheme="minorHAnsi" w:hAnsiTheme="minorHAnsi"/>
        </w:rPr>
      </w:pPr>
      <w:r>
        <w:rPr>
          <w:rFonts w:asciiTheme="minorHAnsi" w:hAnsiTheme="minorHAnsi"/>
        </w:rPr>
        <w:t xml:space="preserve">This adds up to the 5000 </w:t>
      </w:r>
      <w:r w:rsidR="00E55D00">
        <w:rPr>
          <w:rFonts w:asciiTheme="minorHAnsi" w:hAnsiTheme="minorHAnsi"/>
        </w:rPr>
        <w:t>points</w:t>
      </w:r>
      <w:r>
        <w:rPr>
          <w:rFonts w:asciiTheme="minorHAnsi" w:hAnsiTheme="minorHAnsi"/>
        </w:rPr>
        <w:t xml:space="preserve"> for Historical Engagement.  As you move through the course materials, complete all Microlearning Exercises you come across as your extra credit and for a good self-check that you are learning the materials. </w:t>
      </w:r>
    </w:p>
    <w:p w:rsidR="0071310F" w:rsidRDefault="0071310F" w:rsidP="00C46B49">
      <w:pPr>
        <w:rPr>
          <w:rFonts w:asciiTheme="minorHAnsi" w:hAnsiTheme="minorHAnsi"/>
        </w:rPr>
      </w:pPr>
    </w:p>
    <w:p w:rsidR="005C191B" w:rsidRDefault="0071310F" w:rsidP="00C46B49">
      <w:pPr>
        <w:rPr>
          <w:rFonts w:asciiTheme="minorHAnsi" w:hAnsiTheme="minorHAnsi"/>
        </w:rPr>
      </w:pPr>
      <w:r>
        <w:rPr>
          <w:rFonts w:asciiTheme="minorHAnsi" w:hAnsiTheme="minorHAnsi"/>
        </w:rPr>
        <w:t>There are many variations that will add up to 5</w:t>
      </w:r>
      <w:r w:rsidR="00A863B8">
        <w:rPr>
          <w:rFonts w:asciiTheme="minorHAnsi" w:hAnsiTheme="minorHAnsi"/>
        </w:rPr>
        <w:t>3</w:t>
      </w:r>
      <w:r>
        <w:rPr>
          <w:rFonts w:asciiTheme="minorHAnsi" w:hAnsiTheme="minorHAnsi"/>
        </w:rPr>
        <w:t xml:space="preserve">00 </w:t>
      </w:r>
      <w:r w:rsidR="00E55D00">
        <w:rPr>
          <w:rFonts w:asciiTheme="minorHAnsi" w:hAnsiTheme="minorHAnsi"/>
        </w:rPr>
        <w:t>points</w:t>
      </w:r>
      <w:r w:rsidR="00A863B8">
        <w:rPr>
          <w:rFonts w:asciiTheme="minorHAnsi" w:hAnsiTheme="minorHAnsi"/>
        </w:rPr>
        <w:t>, leaving you a “cushion”</w:t>
      </w:r>
      <w:r>
        <w:rPr>
          <w:rFonts w:asciiTheme="minorHAnsi" w:hAnsiTheme="minorHAnsi"/>
        </w:rPr>
        <w:t xml:space="preserve"> </w:t>
      </w:r>
      <w:r w:rsidR="00A863B8">
        <w:rPr>
          <w:rFonts w:asciiTheme="minorHAnsi" w:hAnsiTheme="minorHAnsi"/>
        </w:rPr>
        <w:t>I</w:t>
      </w:r>
      <w:r>
        <w:rPr>
          <w:rFonts w:asciiTheme="minorHAnsi" w:hAnsiTheme="minorHAnsi"/>
        </w:rPr>
        <w:t xml:space="preserve"> suggest that you map your way through the course </w:t>
      </w:r>
      <w:r w:rsidR="00A67462">
        <w:rPr>
          <w:rFonts w:asciiTheme="minorHAnsi" w:hAnsiTheme="minorHAnsi"/>
        </w:rPr>
        <w:t xml:space="preserve">to make sure that you attempt enough points.  </w:t>
      </w:r>
    </w:p>
    <w:p w:rsidR="00A863B8" w:rsidRPr="00C46B49" w:rsidRDefault="00A863B8" w:rsidP="00C46B49">
      <w:pPr>
        <w:rPr>
          <w:rFonts w:asciiTheme="minorHAnsi" w:hAnsiTheme="minorHAnsi"/>
        </w:rPr>
      </w:pPr>
    </w:p>
    <w:p w:rsidR="0044480E" w:rsidRDefault="008F23AF" w:rsidP="006822DA">
      <w:pPr>
        <w:rPr>
          <w:rFonts w:asciiTheme="minorHAnsi" w:hAnsiTheme="minorHAnsi"/>
        </w:rPr>
      </w:pPr>
      <w:r>
        <w:rPr>
          <w:rFonts w:asciiTheme="minorHAnsi" w:hAnsiTheme="minorHAnsi"/>
          <w:b/>
        </w:rPr>
        <w:t>Historical Geography Portfolio Project</w:t>
      </w:r>
      <w:r w:rsidR="00020D17" w:rsidRPr="00020D17">
        <w:rPr>
          <w:rFonts w:asciiTheme="minorHAnsi" w:hAnsiTheme="minorHAnsi"/>
          <w:b/>
        </w:rPr>
        <w:t xml:space="preserve">: </w:t>
      </w:r>
      <w:r w:rsidR="00020D17">
        <w:rPr>
          <w:rFonts w:asciiTheme="minorHAnsi" w:hAnsiTheme="minorHAnsi"/>
        </w:rPr>
        <w:t xml:space="preserve">Worth </w:t>
      </w:r>
      <w:r w:rsidR="0044480E">
        <w:rPr>
          <w:rFonts w:asciiTheme="minorHAnsi" w:hAnsiTheme="minorHAnsi"/>
        </w:rPr>
        <w:t xml:space="preserve">5000 </w:t>
      </w:r>
      <w:r w:rsidR="00E55D00">
        <w:rPr>
          <w:rFonts w:asciiTheme="minorHAnsi" w:hAnsiTheme="minorHAnsi"/>
        </w:rPr>
        <w:t>points</w:t>
      </w:r>
      <w:r w:rsidR="0044480E">
        <w:rPr>
          <w:rFonts w:asciiTheme="minorHAnsi" w:hAnsiTheme="minorHAnsi"/>
        </w:rPr>
        <w:t xml:space="preserve">. In this project, you will learn about sources, documents, and historical geography.  Students will create a digital historical geography artifact using Story Map on one of several themes.  You must add five locations to your Story Map for each of the three </w:t>
      </w:r>
      <w:r w:rsidR="00A863B8">
        <w:rPr>
          <w:rFonts w:asciiTheme="minorHAnsi" w:hAnsiTheme="minorHAnsi"/>
        </w:rPr>
        <w:t>credentials (u</w:t>
      </w:r>
      <w:r w:rsidR="0044480E">
        <w:rPr>
          <w:rFonts w:asciiTheme="minorHAnsi" w:hAnsiTheme="minorHAnsi"/>
        </w:rPr>
        <w:t xml:space="preserve">nits) </w:t>
      </w:r>
      <w:r w:rsidR="00A863B8">
        <w:rPr>
          <w:rFonts w:asciiTheme="minorHAnsi" w:hAnsiTheme="minorHAnsi"/>
        </w:rPr>
        <w:t>of historical course materials</w:t>
      </w:r>
      <w:r w:rsidR="0044480E">
        <w:rPr>
          <w:rFonts w:asciiTheme="minorHAnsi" w:hAnsiTheme="minorHAnsi"/>
        </w:rPr>
        <w:t xml:space="preserve">.  You will receive feedback on your developing project </w:t>
      </w:r>
      <w:r w:rsidR="00A863B8">
        <w:rPr>
          <w:rFonts w:asciiTheme="minorHAnsi" w:hAnsiTheme="minorHAnsi"/>
        </w:rPr>
        <w:t>once</w:t>
      </w:r>
      <w:r w:rsidR="0044480E">
        <w:rPr>
          <w:rFonts w:asciiTheme="minorHAnsi" w:hAnsiTheme="minorHAnsi"/>
        </w:rPr>
        <w:t xml:space="preserve"> during the semester with a chance to revise for a higher grade. There are several steps and graded elements to this semester long project and more information will be provided in the course module. </w:t>
      </w:r>
      <w:r w:rsidR="00A863B8">
        <w:rPr>
          <w:rFonts w:asciiTheme="minorHAnsi" w:hAnsiTheme="minorHAnsi"/>
        </w:rPr>
        <w:t xml:space="preserve"> E</w:t>
      </w:r>
      <w:r w:rsidR="0044480E">
        <w:rPr>
          <w:rFonts w:asciiTheme="minorHAnsi" w:hAnsiTheme="minorHAnsi"/>
        </w:rPr>
        <w:t>lements are:</w:t>
      </w:r>
    </w:p>
    <w:p w:rsidR="0044480E" w:rsidRDefault="0044480E" w:rsidP="006822DA">
      <w:pPr>
        <w:rPr>
          <w:rFonts w:asciiTheme="minorHAnsi" w:hAnsiTheme="minorHAnsi"/>
        </w:rPr>
      </w:pPr>
    </w:p>
    <w:p w:rsidR="0044480E" w:rsidRDefault="00A863B8" w:rsidP="0044480E">
      <w:pPr>
        <w:pStyle w:val="ListParagraph"/>
        <w:numPr>
          <w:ilvl w:val="0"/>
          <w:numId w:val="26"/>
        </w:numPr>
        <w:rPr>
          <w:rFonts w:asciiTheme="minorHAnsi" w:hAnsiTheme="minorHAnsi"/>
        </w:rPr>
      </w:pPr>
      <w:r>
        <w:rPr>
          <w:rFonts w:asciiTheme="minorHAnsi" w:hAnsiTheme="minorHAnsi"/>
        </w:rPr>
        <w:t>Historical Methods Exercises</w:t>
      </w:r>
      <w:r w:rsidR="0044480E">
        <w:rPr>
          <w:rFonts w:asciiTheme="minorHAnsi" w:hAnsiTheme="minorHAnsi"/>
        </w:rPr>
        <w:t xml:space="preserve"> – </w:t>
      </w:r>
      <w:r>
        <w:rPr>
          <w:rFonts w:asciiTheme="minorHAnsi" w:hAnsiTheme="minorHAnsi"/>
        </w:rPr>
        <w:t>four short skills</w:t>
      </w:r>
      <w:r w:rsidR="0044480E">
        <w:rPr>
          <w:rFonts w:asciiTheme="minorHAnsi" w:hAnsiTheme="minorHAnsi"/>
        </w:rPr>
        <w:t>-building exercise</w:t>
      </w:r>
      <w:r>
        <w:rPr>
          <w:rFonts w:asciiTheme="minorHAnsi" w:hAnsiTheme="minorHAnsi"/>
        </w:rPr>
        <w:t>s</w:t>
      </w:r>
      <w:r w:rsidR="0044480E">
        <w:rPr>
          <w:rFonts w:asciiTheme="minorHAnsi" w:hAnsiTheme="minorHAnsi"/>
        </w:rPr>
        <w:t xml:space="preserve"> completed before beginning work on your Story Map.  Worth </w:t>
      </w:r>
      <w:r w:rsidR="00592E56">
        <w:rPr>
          <w:rFonts w:asciiTheme="minorHAnsi" w:hAnsiTheme="minorHAnsi"/>
        </w:rPr>
        <w:t xml:space="preserve">a total of </w:t>
      </w:r>
      <w:r>
        <w:rPr>
          <w:rFonts w:asciiTheme="minorHAnsi" w:hAnsiTheme="minorHAnsi"/>
        </w:rPr>
        <w:t>8</w:t>
      </w:r>
      <w:r w:rsidR="0044480E">
        <w:rPr>
          <w:rFonts w:asciiTheme="minorHAnsi" w:hAnsiTheme="minorHAnsi"/>
        </w:rPr>
        <w:t xml:space="preserve">00 </w:t>
      </w:r>
      <w:r w:rsidR="00592E56">
        <w:rPr>
          <w:rFonts w:asciiTheme="minorHAnsi" w:hAnsiTheme="minorHAnsi"/>
        </w:rPr>
        <w:t>points.</w:t>
      </w:r>
    </w:p>
    <w:p w:rsidR="00A863B8" w:rsidRDefault="0044480E" w:rsidP="001900A1">
      <w:pPr>
        <w:pStyle w:val="ListParagraph"/>
        <w:numPr>
          <w:ilvl w:val="0"/>
          <w:numId w:val="26"/>
        </w:numPr>
        <w:rPr>
          <w:rFonts w:asciiTheme="minorHAnsi" w:hAnsiTheme="minorHAnsi"/>
        </w:rPr>
      </w:pPr>
      <w:r w:rsidRPr="00A863B8">
        <w:rPr>
          <w:rFonts w:asciiTheme="minorHAnsi" w:hAnsiTheme="minorHAnsi"/>
        </w:rPr>
        <w:t xml:space="preserve">Story Map </w:t>
      </w:r>
      <w:r w:rsidR="00A863B8" w:rsidRPr="00A863B8">
        <w:rPr>
          <w:rFonts w:asciiTheme="minorHAnsi" w:hAnsiTheme="minorHAnsi"/>
        </w:rPr>
        <w:t>Check</w:t>
      </w:r>
      <w:r w:rsidRPr="00A863B8">
        <w:rPr>
          <w:rFonts w:asciiTheme="minorHAnsi" w:hAnsiTheme="minorHAnsi"/>
        </w:rPr>
        <w:t xml:space="preserve"> – </w:t>
      </w:r>
      <w:r w:rsidR="00A863B8">
        <w:rPr>
          <w:rFonts w:asciiTheme="minorHAnsi" w:hAnsiTheme="minorHAnsi"/>
        </w:rPr>
        <w:t>This is a milestone check point for your project and an opportunity to get my feedback on how to improve your grade. Worth 700 points</w:t>
      </w:r>
      <w:r w:rsidR="00592E56">
        <w:rPr>
          <w:rFonts w:asciiTheme="minorHAnsi" w:hAnsiTheme="minorHAnsi"/>
        </w:rPr>
        <w:t>.</w:t>
      </w:r>
    </w:p>
    <w:p w:rsidR="00127099" w:rsidRDefault="00127099" w:rsidP="006822DA">
      <w:pPr>
        <w:pStyle w:val="ListParagraph"/>
        <w:numPr>
          <w:ilvl w:val="0"/>
          <w:numId w:val="26"/>
        </w:numPr>
        <w:rPr>
          <w:rFonts w:asciiTheme="minorHAnsi" w:hAnsiTheme="minorHAnsi"/>
        </w:rPr>
      </w:pPr>
      <w:r>
        <w:rPr>
          <w:rFonts w:asciiTheme="minorHAnsi" w:hAnsiTheme="minorHAnsi"/>
        </w:rPr>
        <w:t xml:space="preserve">Final </w:t>
      </w:r>
      <w:r w:rsidR="00B25CAB">
        <w:rPr>
          <w:rFonts w:asciiTheme="minorHAnsi" w:hAnsiTheme="minorHAnsi"/>
        </w:rPr>
        <w:t xml:space="preserve">Submission: </w:t>
      </w:r>
      <w:r w:rsidR="00A863B8">
        <w:rPr>
          <w:rFonts w:asciiTheme="minorHAnsi" w:hAnsiTheme="minorHAnsi"/>
        </w:rPr>
        <w:t xml:space="preserve">Revised Story Map with all 15 locations and your Project </w:t>
      </w:r>
      <w:r w:rsidR="00821486">
        <w:rPr>
          <w:rFonts w:asciiTheme="minorHAnsi" w:hAnsiTheme="minorHAnsi"/>
        </w:rPr>
        <w:t>Reflection</w:t>
      </w:r>
      <w:r w:rsidR="00A863B8">
        <w:rPr>
          <w:rFonts w:asciiTheme="minorHAnsi" w:hAnsiTheme="minorHAnsi"/>
        </w:rPr>
        <w:t xml:space="preserve"> (which can either be a video or one-page written overview). Worth 3500 points.</w:t>
      </w:r>
    </w:p>
    <w:p w:rsidR="00127099" w:rsidRDefault="00127099" w:rsidP="00127099">
      <w:pPr>
        <w:rPr>
          <w:rFonts w:asciiTheme="minorHAnsi" w:hAnsiTheme="minorHAnsi"/>
        </w:rPr>
      </w:pPr>
      <w:r>
        <w:rPr>
          <w:rFonts w:asciiTheme="minorHAnsi" w:hAnsiTheme="minorHAnsi"/>
        </w:rPr>
        <w:lastRenderedPageBreak/>
        <w:t>There are two options to earn bonus points (extra credit) on your project:</w:t>
      </w:r>
    </w:p>
    <w:p w:rsidR="00127099" w:rsidRDefault="00127099" w:rsidP="00127099">
      <w:pPr>
        <w:pStyle w:val="ListParagraph"/>
        <w:numPr>
          <w:ilvl w:val="0"/>
          <w:numId w:val="27"/>
        </w:numPr>
        <w:rPr>
          <w:rFonts w:asciiTheme="minorHAnsi" w:hAnsiTheme="minorHAnsi"/>
        </w:rPr>
      </w:pPr>
      <w:r>
        <w:rPr>
          <w:rFonts w:asciiTheme="minorHAnsi" w:hAnsiTheme="minorHAnsi"/>
        </w:rPr>
        <w:t xml:space="preserve">Create a timeline with images associated with your 15 locations using Time Toast. Worth </w:t>
      </w:r>
      <w:r w:rsidR="00A863B8">
        <w:rPr>
          <w:rFonts w:asciiTheme="minorHAnsi" w:hAnsiTheme="minorHAnsi"/>
        </w:rPr>
        <w:t>5</w:t>
      </w:r>
      <w:r>
        <w:rPr>
          <w:rFonts w:asciiTheme="minorHAnsi" w:hAnsiTheme="minorHAnsi"/>
        </w:rPr>
        <w:t xml:space="preserve">00 </w:t>
      </w:r>
      <w:r w:rsidR="00E55D00">
        <w:rPr>
          <w:rFonts w:asciiTheme="minorHAnsi" w:hAnsiTheme="minorHAnsi"/>
        </w:rPr>
        <w:t>points</w:t>
      </w:r>
      <w:r>
        <w:rPr>
          <w:rFonts w:asciiTheme="minorHAnsi" w:hAnsiTheme="minorHAnsi"/>
        </w:rPr>
        <w:t>.</w:t>
      </w:r>
    </w:p>
    <w:p w:rsidR="00FC3FF0" w:rsidRPr="00B25CAB" w:rsidRDefault="00127099" w:rsidP="001E7189">
      <w:pPr>
        <w:pStyle w:val="ListParagraph"/>
        <w:numPr>
          <w:ilvl w:val="0"/>
          <w:numId w:val="27"/>
        </w:numPr>
        <w:rPr>
          <w:rFonts w:asciiTheme="minorHAnsi" w:hAnsiTheme="minorHAnsi"/>
        </w:rPr>
      </w:pPr>
      <w:r w:rsidRPr="00B25CAB">
        <w:rPr>
          <w:rFonts w:asciiTheme="minorHAnsi" w:hAnsiTheme="minorHAnsi"/>
        </w:rPr>
        <w:t xml:space="preserve">Set up and use a personal web domain </w:t>
      </w:r>
      <w:r w:rsidR="00020D17" w:rsidRPr="00B25CAB">
        <w:rPr>
          <w:rFonts w:asciiTheme="minorHAnsi" w:hAnsiTheme="minorHAnsi"/>
        </w:rPr>
        <w:t xml:space="preserve">(free from UTA) </w:t>
      </w:r>
      <w:r w:rsidR="00B25CAB" w:rsidRPr="00B25CAB">
        <w:rPr>
          <w:rFonts w:asciiTheme="minorHAnsi" w:hAnsiTheme="minorHAnsi"/>
        </w:rPr>
        <w:t>and post your portfolio online</w:t>
      </w:r>
      <w:r w:rsidR="00020D17" w:rsidRPr="00B25CAB">
        <w:rPr>
          <w:rFonts w:asciiTheme="minorHAnsi" w:hAnsiTheme="minorHAnsi"/>
        </w:rPr>
        <w:t>.  Full how-to instructions</w:t>
      </w:r>
      <w:r w:rsidR="00B25CAB" w:rsidRPr="00B25CAB">
        <w:rPr>
          <w:rFonts w:asciiTheme="minorHAnsi" w:hAnsiTheme="minorHAnsi"/>
        </w:rPr>
        <w:t xml:space="preserve"> (and instructor support)</w:t>
      </w:r>
      <w:r w:rsidR="00020D17" w:rsidRPr="00B25CAB">
        <w:rPr>
          <w:rFonts w:asciiTheme="minorHAnsi" w:hAnsiTheme="minorHAnsi"/>
        </w:rPr>
        <w:t xml:space="preserve"> are available in the course module. </w:t>
      </w:r>
      <w:r w:rsidR="00A863B8">
        <w:rPr>
          <w:rFonts w:asciiTheme="minorHAnsi" w:hAnsiTheme="minorHAnsi"/>
        </w:rPr>
        <w:t xml:space="preserve"> Worth 500 points.</w:t>
      </w:r>
    </w:p>
    <w:p w:rsidR="00127099" w:rsidRPr="00B25CAB" w:rsidRDefault="00127099" w:rsidP="00127099">
      <w:pPr>
        <w:rPr>
          <w:rFonts w:asciiTheme="minorHAnsi" w:hAnsiTheme="minorHAnsi"/>
          <w:b/>
          <w:i/>
        </w:rPr>
      </w:pPr>
      <w:r w:rsidRPr="00B25CAB">
        <w:rPr>
          <w:rFonts w:asciiTheme="minorHAnsi" w:hAnsiTheme="minorHAnsi"/>
          <w:b/>
          <w:i/>
        </w:rPr>
        <w:t xml:space="preserve">NOTICE: </w:t>
      </w:r>
      <w:r w:rsidR="00B25CAB" w:rsidRPr="00B25CAB">
        <w:rPr>
          <w:rFonts w:asciiTheme="minorHAnsi" w:hAnsiTheme="minorHAnsi"/>
          <w:b/>
          <w:i/>
        </w:rPr>
        <w:t xml:space="preserve">If you do </w:t>
      </w:r>
      <w:r w:rsidR="00B25CAB">
        <w:rPr>
          <w:rFonts w:asciiTheme="minorHAnsi" w:hAnsiTheme="minorHAnsi"/>
          <w:b/>
          <w:i/>
        </w:rPr>
        <w:t xml:space="preserve">not turn in the </w:t>
      </w:r>
      <w:r w:rsidR="00B25CAB" w:rsidRPr="00B25CAB">
        <w:rPr>
          <w:rFonts w:asciiTheme="minorHAnsi" w:hAnsiTheme="minorHAnsi"/>
          <w:b/>
          <w:i/>
        </w:rPr>
        <w:t xml:space="preserve">Final Submission, you will earn no higher than a C for your semester grade regardless of how many bonus points you have earned in this project or </w:t>
      </w:r>
      <w:r w:rsidR="00B25CAB">
        <w:rPr>
          <w:rFonts w:asciiTheme="minorHAnsi" w:hAnsiTheme="minorHAnsi"/>
          <w:b/>
          <w:i/>
        </w:rPr>
        <w:t xml:space="preserve">total points from </w:t>
      </w:r>
      <w:r w:rsidR="00B25CAB" w:rsidRPr="00B25CAB">
        <w:rPr>
          <w:rFonts w:asciiTheme="minorHAnsi" w:hAnsiTheme="minorHAnsi"/>
          <w:b/>
          <w:i/>
        </w:rPr>
        <w:t xml:space="preserve">Historical Engagement </w:t>
      </w:r>
      <w:r w:rsidR="00B25CAB">
        <w:rPr>
          <w:rFonts w:asciiTheme="minorHAnsi" w:hAnsiTheme="minorHAnsi"/>
          <w:b/>
          <w:i/>
        </w:rPr>
        <w:t>exercises</w:t>
      </w:r>
      <w:r w:rsidR="00B25CAB" w:rsidRPr="00B25CAB">
        <w:rPr>
          <w:rFonts w:asciiTheme="minorHAnsi" w:hAnsiTheme="minorHAnsi"/>
          <w:b/>
          <w:i/>
        </w:rPr>
        <w:t>.</w:t>
      </w:r>
    </w:p>
    <w:p w:rsidR="00020D17" w:rsidRPr="00020D17" w:rsidRDefault="00020D17" w:rsidP="006822DA">
      <w:pPr>
        <w:rPr>
          <w:rFonts w:asciiTheme="minorHAnsi" w:hAnsiTheme="minorHAnsi"/>
        </w:rPr>
      </w:pPr>
    </w:p>
    <w:p w:rsidR="003222B2" w:rsidRPr="00A84933" w:rsidRDefault="00EE3FE1" w:rsidP="003222B2">
      <w:pPr>
        <w:rPr>
          <w:rFonts w:asciiTheme="minorHAnsi" w:hAnsiTheme="minorHAnsi"/>
          <w:b/>
          <w:i/>
          <w:u w:val="single"/>
        </w:rPr>
      </w:pPr>
      <w:r w:rsidRPr="00A84933">
        <w:rPr>
          <w:rFonts w:asciiTheme="minorHAnsi" w:hAnsiTheme="minorHAnsi"/>
          <w:b/>
        </w:rPr>
        <w:t xml:space="preserve">EXPECTATIONS FOR </w:t>
      </w:r>
      <w:r w:rsidR="006143B5" w:rsidRPr="00A84933">
        <w:rPr>
          <w:rFonts w:asciiTheme="minorHAnsi" w:hAnsiTheme="minorHAnsi"/>
          <w:b/>
        </w:rPr>
        <w:t>TIME SPENT IN</w:t>
      </w:r>
      <w:r w:rsidRPr="00A84933">
        <w:rPr>
          <w:rFonts w:asciiTheme="minorHAnsi" w:hAnsiTheme="minorHAnsi"/>
          <w:b/>
        </w:rPr>
        <w:t xml:space="preserve"> STUDY</w:t>
      </w:r>
      <w:r w:rsidR="008D53A6" w:rsidRPr="00A84933">
        <w:rPr>
          <w:rFonts w:asciiTheme="minorHAnsi" w:hAnsiTheme="minorHAnsi"/>
        </w:rPr>
        <w:t>:</w:t>
      </w:r>
      <w:r w:rsidR="00766AB9" w:rsidRPr="00A84933">
        <w:rPr>
          <w:rFonts w:asciiTheme="minorHAnsi" w:hAnsiTheme="minorHAnsi"/>
        </w:rPr>
        <w:t xml:space="preserve"> </w:t>
      </w:r>
      <w:r w:rsidR="003222B2" w:rsidRPr="00A84933">
        <w:rPr>
          <w:rFonts w:asciiTheme="minorHAnsi" w:hAnsiTheme="minorHAnsi"/>
        </w:rPr>
        <w:t>In a traditional long semester face-to-face course, a</w:t>
      </w:r>
      <w:r w:rsidR="003222B2" w:rsidRPr="00A84933">
        <w:rPr>
          <w:rFonts w:asciiTheme="minorHAnsi" w:hAnsiTheme="minorHAnsi"/>
          <w:bCs/>
        </w:rPr>
        <w:t xml:space="preserve"> general rule of thumb is this: for every credit hour earned, a student should spend </w:t>
      </w:r>
      <w:r w:rsidR="00B36F1A">
        <w:rPr>
          <w:rFonts w:asciiTheme="minorHAnsi" w:hAnsiTheme="minorHAnsi"/>
          <w:bCs/>
        </w:rPr>
        <w:t>2-</w:t>
      </w:r>
      <w:r w:rsidR="003222B2" w:rsidRPr="00A84933">
        <w:rPr>
          <w:rFonts w:asciiTheme="minorHAnsi" w:hAnsiTheme="minorHAnsi"/>
          <w:bCs/>
        </w:rPr>
        <w:t xml:space="preserve">3 hours per week working outside of class. Hence, a 3-credit course might have a minimum expectation of </w:t>
      </w:r>
      <w:r w:rsidR="00B36F1A">
        <w:rPr>
          <w:rFonts w:asciiTheme="minorHAnsi" w:hAnsiTheme="minorHAnsi"/>
          <w:bCs/>
        </w:rPr>
        <w:t>6</w:t>
      </w:r>
      <w:r w:rsidR="003222B2" w:rsidRPr="00A84933">
        <w:rPr>
          <w:rFonts w:asciiTheme="minorHAnsi" w:hAnsiTheme="minorHAnsi"/>
          <w:bCs/>
        </w:rPr>
        <w:t xml:space="preserve"> hours of reading, study, etc. </w:t>
      </w:r>
      <w:r w:rsidR="003222B2" w:rsidRPr="00A84933">
        <w:rPr>
          <w:rFonts w:asciiTheme="minorHAnsi" w:hAnsiTheme="minorHAnsi"/>
        </w:rPr>
        <w:t>beyond the time required to attend each class meeting</w:t>
      </w:r>
      <w:r w:rsidR="00B25CAB">
        <w:rPr>
          <w:rFonts w:asciiTheme="minorHAnsi" w:hAnsiTheme="minorHAnsi"/>
        </w:rPr>
        <w:t xml:space="preserve">; </w:t>
      </w:r>
      <w:r w:rsidR="003222B2" w:rsidRPr="00A84933">
        <w:rPr>
          <w:rFonts w:asciiTheme="minorHAnsi" w:hAnsiTheme="minorHAnsi"/>
        </w:rPr>
        <w:t xml:space="preserve">students enrolled in an on-campus course would expect to spend at least an additional </w:t>
      </w:r>
      <w:r w:rsidR="003222B2" w:rsidRPr="00A84933">
        <w:rPr>
          <w:rFonts w:asciiTheme="minorHAnsi" w:hAnsiTheme="minorHAnsi"/>
          <w:i/>
        </w:rPr>
        <w:t>6-9</w:t>
      </w:r>
      <w:r w:rsidR="003222B2" w:rsidRPr="00A84933">
        <w:rPr>
          <w:rFonts w:asciiTheme="minorHAnsi" w:hAnsiTheme="minorHAnsi"/>
        </w:rPr>
        <w:t xml:space="preserve"> hours per week of their own time</w:t>
      </w:r>
      <w:r w:rsidR="00B36F1A">
        <w:rPr>
          <w:rFonts w:asciiTheme="minorHAnsi" w:hAnsiTheme="minorHAnsi"/>
        </w:rPr>
        <w:t>, outside of the 3 hours per week in the classroom,</w:t>
      </w:r>
      <w:r w:rsidR="003222B2" w:rsidRPr="00A84933">
        <w:rPr>
          <w:rFonts w:asciiTheme="minorHAnsi" w:hAnsiTheme="minorHAnsi"/>
        </w:rPr>
        <w:t xml:space="preserve"> in course-related activities, including reading required materials, completing assignments, preparing for exams, etc.</w:t>
      </w:r>
      <w:r w:rsidR="00A863B8">
        <w:rPr>
          <w:rFonts w:asciiTheme="minorHAnsi" w:hAnsiTheme="minorHAnsi"/>
        </w:rPr>
        <w:t xml:space="preserve"> You must spend more time per week in this compressed 11-week format. </w:t>
      </w:r>
      <w:r w:rsidR="003222B2" w:rsidRPr="00A84933">
        <w:rPr>
          <w:rFonts w:asciiTheme="minorHAnsi" w:hAnsiTheme="minorHAnsi"/>
        </w:rPr>
        <w:t xml:space="preserve"> </w:t>
      </w:r>
      <w:r w:rsidR="003222B2" w:rsidRPr="00A84933">
        <w:rPr>
          <w:rFonts w:asciiTheme="minorHAnsi" w:hAnsiTheme="minorHAnsi"/>
          <w:b/>
          <w:i/>
          <w:u w:val="single"/>
        </w:rPr>
        <w:t>This online course is based upon this rule of thumb</w:t>
      </w:r>
      <w:r w:rsidR="00B25CAB">
        <w:rPr>
          <w:rFonts w:asciiTheme="minorHAnsi" w:hAnsiTheme="minorHAnsi"/>
          <w:b/>
          <w:i/>
          <w:u w:val="single"/>
        </w:rPr>
        <w:t>;</w:t>
      </w:r>
      <w:r w:rsidR="003222B2" w:rsidRPr="00A84933">
        <w:rPr>
          <w:rFonts w:asciiTheme="minorHAnsi" w:hAnsiTheme="minorHAnsi"/>
          <w:b/>
          <w:i/>
          <w:u w:val="single"/>
        </w:rPr>
        <w:t xml:space="preserve"> therefore, students should expect to spend at least </w:t>
      </w:r>
      <w:r w:rsidR="00A863B8">
        <w:rPr>
          <w:rFonts w:asciiTheme="minorHAnsi" w:hAnsiTheme="minorHAnsi"/>
          <w:b/>
          <w:i/>
          <w:u w:val="single"/>
        </w:rPr>
        <w:t>10</w:t>
      </w:r>
      <w:r w:rsidR="00B36F1A">
        <w:rPr>
          <w:rFonts w:asciiTheme="minorHAnsi" w:hAnsiTheme="minorHAnsi"/>
          <w:b/>
          <w:i/>
          <w:u w:val="single"/>
        </w:rPr>
        <w:t>-12</w:t>
      </w:r>
      <w:r w:rsidR="003222B2" w:rsidRPr="00A84933">
        <w:rPr>
          <w:rFonts w:asciiTheme="minorHAnsi" w:hAnsiTheme="minorHAnsi"/>
          <w:b/>
          <w:i/>
          <w:u w:val="single"/>
        </w:rPr>
        <w:t xml:space="preserve"> hours per week on course materials, readings, studying, and assignments</w:t>
      </w:r>
      <w:r w:rsidR="00020D17">
        <w:rPr>
          <w:rFonts w:asciiTheme="minorHAnsi" w:hAnsiTheme="minorHAnsi"/>
          <w:b/>
          <w:i/>
          <w:u w:val="single"/>
        </w:rPr>
        <w:t xml:space="preserve"> – the same amount of time you would spend in an on</w:t>
      </w:r>
      <w:r w:rsidR="00B25CAB">
        <w:rPr>
          <w:rFonts w:asciiTheme="minorHAnsi" w:hAnsiTheme="minorHAnsi"/>
          <w:b/>
          <w:i/>
          <w:u w:val="single"/>
        </w:rPr>
        <w:t>-</w:t>
      </w:r>
      <w:r w:rsidR="00020D17">
        <w:rPr>
          <w:rFonts w:asciiTheme="minorHAnsi" w:hAnsiTheme="minorHAnsi"/>
          <w:b/>
          <w:i/>
          <w:u w:val="single"/>
        </w:rPr>
        <w:t>campus class</w:t>
      </w:r>
      <w:r w:rsidR="003222B2" w:rsidRPr="00A84933">
        <w:rPr>
          <w:rFonts w:asciiTheme="minorHAnsi" w:hAnsiTheme="minorHAnsi"/>
          <w:b/>
          <w:i/>
          <w:u w:val="single"/>
        </w:rPr>
        <w:t>.</w:t>
      </w:r>
    </w:p>
    <w:p w:rsidR="00A84933" w:rsidRPr="00A84933" w:rsidRDefault="00A84933" w:rsidP="003222B2">
      <w:pPr>
        <w:rPr>
          <w:rFonts w:asciiTheme="minorHAnsi" w:hAnsiTheme="minorHAnsi"/>
          <w:b/>
          <w:i/>
          <w:u w:val="single"/>
        </w:rPr>
      </w:pPr>
    </w:p>
    <w:p w:rsidR="009D0858" w:rsidRDefault="00EE3FE1" w:rsidP="006822DA">
      <w:pPr>
        <w:rPr>
          <w:rFonts w:asciiTheme="minorHAnsi" w:hAnsiTheme="minorHAnsi"/>
        </w:rPr>
      </w:pPr>
      <w:r w:rsidRPr="00A84933">
        <w:rPr>
          <w:rFonts w:asciiTheme="minorHAnsi" w:hAnsiTheme="minorHAnsi"/>
          <w:b/>
        </w:rPr>
        <w:t xml:space="preserve">LATE </w:t>
      </w:r>
      <w:r w:rsidR="00020D17">
        <w:rPr>
          <w:rFonts w:asciiTheme="minorHAnsi" w:hAnsiTheme="minorHAnsi"/>
          <w:b/>
        </w:rPr>
        <w:t>ASSIGNMENT</w:t>
      </w:r>
      <w:r w:rsidRPr="00A84933">
        <w:rPr>
          <w:rFonts w:asciiTheme="minorHAnsi" w:hAnsiTheme="minorHAnsi"/>
          <w:b/>
        </w:rPr>
        <w:t xml:space="preserve"> AND MAKE-UP POLICY:</w:t>
      </w:r>
      <w:r w:rsidR="009D0858" w:rsidRPr="00A84933">
        <w:rPr>
          <w:rFonts w:asciiTheme="minorHAnsi" w:hAnsiTheme="minorHAnsi"/>
        </w:rPr>
        <w:t xml:space="preserve"> </w:t>
      </w:r>
      <w:r w:rsidR="00C55591">
        <w:rPr>
          <w:rFonts w:asciiTheme="minorHAnsi" w:hAnsiTheme="minorHAnsi"/>
        </w:rPr>
        <w:t xml:space="preserve">Late work is not accepted. </w:t>
      </w:r>
      <w:r w:rsidR="008B44FC" w:rsidRPr="00A84933">
        <w:rPr>
          <w:rFonts w:asciiTheme="minorHAnsi" w:hAnsiTheme="minorHAnsi"/>
        </w:rPr>
        <w:t xml:space="preserve">Students must provide </w:t>
      </w:r>
      <w:r w:rsidR="006143B5" w:rsidRPr="00A84933">
        <w:rPr>
          <w:rFonts w:asciiTheme="minorHAnsi" w:hAnsiTheme="minorHAnsi"/>
        </w:rPr>
        <w:t>university approved</w:t>
      </w:r>
      <w:r w:rsidR="008B44FC" w:rsidRPr="00A84933">
        <w:rPr>
          <w:rFonts w:asciiTheme="minorHAnsi" w:hAnsiTheme="minorHAnsi"/>
        </w:rPr>
        <w:t xml:space="preserve"> documented evidence to make up </w:t>
      </w:r>
      <w:r w:rsidR="00C55591">
        <w:rPr>
          <w:rFonts w:asciiTheme="minorHAnsi" w:hAnsiTheme="minorHAnsi"/>
        </w:rPr>
        <w:t xml:space="preserve">a unit </w:t>
      </w:r>
      <w:r w:rsidR="008B44FC" w:rsidRPr="00A84933">
        <w:rPr>
          <w:rFonts w:asciiTheme="minorHAnsi" w:hAnsiTheme="minorHAnsi"/>
        </w:rPr>
        <w:t>test.</w:t>
      </w:r>
      <w:r w:rsidR="008479DE">
        <w:rPr>
          <w:rFonts w:asciiTheme="minorHAnsi" w:hAnsiTheme="minorHAnsi"/>
        </w:rPr>
        <w:t xml:space="preserve"> </w:t>
      </w:r>
      <w:r w:rsidR="00C55591">
        <w:rPr>
          <w:rFonts w:asciiTheme="minorHAnsi" w:hAnsiTheme="minorHAnsi"/>
        </w:rPr>
        <w:t>If a serious issue arises (major illness or injury, etc.) contact Dr. Breuer immediately to work out a plan of action</w:t>
      </w:r>
      <w:r w:rsidR="00020D17">
        <w:rPr>
          <w:rFonts w:asciiTheme="minorHAnsi" w:hAnsiTheme="minorHAnsi"/>
        </w:rPr>
        <w:t xml:space="preserve"> and possible revision of due dates</w:t>
      </w:r>
      <w:r w:rsidR="00C55591">
        <w:rPr>
          <w:rFonts w:asciiTheme="minorHAnsi" w:hAnsiTheme="minorHAnsi"/>
        </w:rPr>
        <w:t>. Because of the nature of this course and the many opportunities you have for choosing and completing your work, it is likely that you will be able to plan for any expected work or personal issues or plan to access the Internet as needed if you are away from home.</w:t>
      </w:r>
      <w:r w:rsidR="00020D17">
        <w:rPr>
          <w:rFonts w:asciiTheme="minorHAnsi" w:hAnsiTheme="minorHAnsi"/>
        </w:rPr>
        <w:t xml:space="preserve">  Bottom line: if you think you will have problems meeting a due date, contact Dr. Breuer before the due date to discuss options.  If you wait until after the due date and you cannot prove unforeseen extenuating</w:t>
      </w:r>
      <w:r w:rsidR="00B25CAB">
        <w:rPr>
          <w:rFonts w:asciiTheme="minorHAnsi" w:hAnsiTheme="minorHAnsi"/>
        </w:rPr>
        <w:t xml:space="preserve"> and documentable</w:t>
      </w:r>
      <w:r w:rsidR="00020D17">
        <w:rPr>
          <w:rFonts w:asciiTheme="minorHAnsi" w:hAnsiTheme="minorHAnsi"/>
        </w:rPr>
        <w:t xml:space="preserve"> circumstances, you will not be able to make up the assignment.</w:t>
      </w:r>
    </w:p>
    <w:p w:rsidR="00C55591" w:rsidRPr="00A84933" w:rsidRDefault="00C55591" w:rsidP="006822DA">
      <w:pPr>
        <w:rPr>
          <w:rFonts w:asciiTheme="minorHAnsi" w:hAnsiTheme="minorHAnsi"/>
        </w:rPr>
      </w:pPr>
    </w:p>
    <w:p w:rsidR="00C55591" w:rsidRDefault="00766AB9" w:rsidP="00C55591">
      <w:pPr>
        <w:rPr>
          <w:rFonts w:asciiTheme="minorHAnsi" w:hAnsiTheme="minorHAnsi"/>
        </w:rPr>
      </w:pPr>
      <w:r w:rsidRPr="00A84933">
        <w:rPr>
          <w:rFonts w:asciiTheme="minorHAnsi" w:hAnsiTheme="minorHAnsi"/>
          <w:b/>
        </w:rPr>
        <w:t>GRADE GREVIANCES</w:t>
      </w:r>
      <w:r w:rsidRPr="00A84933">
        <w:rPr>
          <w:rFonts w:asciiTheme="minorHAnsi" w:hAnsiTheme="minorHAnsi"/>
        </w:rPr>
        <w:t xml:space="preserve">: </w:t>
      </w:r>
      <w:r w:rsidR="00C55591" w:rsidRPr="007D4286">
        <w:rPr>
          <w:rFonts w:asciiTheme="minorHAnsi" w:hAnsiTheme="minorHAnsi"/>
        </w:rPr>
        <w:t>You will typically receive your grade and feedback on an assignment within one week.</w:t>
      </w:r>
      <w:r w:rsidR="008479DE">
        <w:rPr>
          <w:rFonts w:asciiTheme="minorHAnsi" w:hAnsiTheme="minorHAnsi"/>
        </w:rPr>
        <w:t xml:space="preserve"> </w:t>
      </w:r>
      <w:r w:rsidR="00C55591" w:rsidRPr="007D4286">
        <w:rPr>
          <w:rFonts w:asciiTheme="minorHAnsi" w:hAnsiTheme="minorHAnsi"/>
        </w:rPr>
        <w:t xml:space="preserve">If, for some reason, there will be a delay in return of grades, an announcement </w:t>
      </w:r>
      <w:r w:rsidR="00C55591">
        <w:rPr>
          <w:rFonts w:asciiTheme="minorHAnsi" w:hAnsiTheme="minorHAnsi"/>
        </w:rPr>
        <w:t xml:space="preserve">will be posted with </w:t>
      </w:r>
      <w:r w:rsidR="00C55591" w:rsidRPr="007D4286">
        <w:rPr>
          <w:rFonts w:asciiTheme="minorHAnsi" w:hAnsiTheme="minorHAnsi"/>
        </w:rPr>
        <w:t>further details.</w:t>
      </w:r>
      <w:r w:rsidR="008479DE">
        <w:rPr>
          <w:rFonts w:asciiTheme="minorHAnsi" w:hAnsiTheme="minorHAnsi"/>
        </w:rPr>
        <w:t xml:space="preserve"> </w:t>
      </w:r>
      <w:r w:rsidR="00C55591">
        <w:rPr>
          <w:rFonts w:asciiTheme="minorHAnsi" w:hAnsiTheme="minorHAnsi"/>
        </w:rPr>
        <w:t>Students are expected to check their grades regularly. You</w:t>
      </w:r>
      <w:r w:rsidR="00C55591" w:rsidRPr="007D4286">
        <w:rPr>
          <w:rFonts w:asciiTheme="minorHAnsi" w:hAnsiTheme="minorHAnsi"/>
        </w:rPr>
        <w:t xml:space="preserve"> will have ONE WEEK </w:t>
      </w:r>
      <w:r w:rsidR="00C55591">
        <w:rPr>
          <w:rFonts w:asciiTheme="minorHAnsi" w:hAnsiTheme="minorHAnsi"/>
        </w:rPr>
        <w:t>after grades are posted to challenge a grade or missing grade</w:t>
      </w:r>
      <w:r w:rsidR="00C55591" w:rsidRPr="007D4286">
        <w:rPr>
          <w:rFonts w:asciiTheme="minorHAnsi" w:hAnsiTheme="minorHAnsi"/>
        </w:rPr>
        <w:t>.</w:t>
      </w:r>
      <w:r w:rsidR="008479DE">
        <w:rPr>
          <w:rFonts w:asciiTheme="minorHAnsi" w:hAnsiTheme="minorHAnsi"/>
        </w:rPr>
        <w:t xml:space="preserve"> </w:t>
      </w:r>
      <w:r w:rsidR="00C55591" w:rsidRPr="007D4286">
        <w:rPr>
          <w:rFonts w:asciiTheme="minorHAnsi" w:hAnsiTheme="minorHAnsi"/>
        </w:rPr>
        <w:t>After that time, the grade will be considered final and I will not revisit the grade later in the session.</w:t>
      </w:r>
      <w:r w:rsidR="008479DE">
        <w:rPr>
          <w:rFonts w:asciiTheme="minorHAnsi" w:hAnsiTheme="minorHAnsi"/>
        </w:rPr>
        <w:t xml:space="preserve"> </w:t>
      </w:r>
      <w:r w:rsidR="00C55591" w:rsidRPr="007D4286">
        <w:rPr>
          <w:rFonts w:asciiTheme="minorHAnsi" w:hAnsiTheme="minorHAnsi"/>
        </w:rPr>
        <w:t>There will be a shorter turnaround period at the end of the semester.</w:t>
      </w:r>
      <w:r w:rsidR="008479DE">
        <w:rPr>
          <w:rFonts w:asciiTheme="minorHAnsi" w:hAnsiTheme="minorHAnsi"/>
        </w:rPr>
        <w:t xml:space="preserve"> </w:t>
      </w:r>
    </w:p>
    <w:p w:rsidR="00B25CAB" w:rsidRPr="007D4286" w:rsidRDefault="00B25CAB" w:rsidP="00C55591">
      <w:pPr>
        <w:rPr>
          <w:rFonts w:asciiTheme="minorHAnsi" w:hAnsiTheme="minorHAnsi"/>
        </w:rPr>
      </w:pPr>
    </w:p>
    <w:p w:rsidR="00C55591" w:rsidRPr="007D4286" w:rsidRDefault="00C55591" w:rsidP="00C55591">
      <w:pPr>
        <w:rPr>
          <w:rFonts w:asciiTheme="minorHAnsi" w:hAnsiTheme="minorHAnsi"/>
        </w:rPr>
      </w:pPr>
      <w:r w:rsidRPr="007D4286">
        <w:rPr>
          <w:rFonts w:asciiTheme="minorHAnsi" w:hAnsiTheme="minorHAnsi"/>
        </w:rPr>
        <w:t xml:space="preserve">Any appeal of a grade beyond the instructor in this course must follow the procedures and deadlines for grade-related grievances as published in the current undergraduate catalog. </w:t>
      </w:r>
    </w:p>
    <w:p w:rsidR="00C55591" w:rsidRDefault="00C55591" w:rsidP="00C55591">
      <w:pPr>
        <w:rPr>
          <w:rFonts w:asciiTheme="minorHAnsi" w:hAnsiTheme="minorHAnsi"/>
        </w:rPr>
      </w:pPr>
      <w:r w:rsidRPr="007D4286">
        <w:rPr>
          <w:rFonts w:asciiTheme="minorHAnsi" w:hAnsiTheme="minorHAnsi"/>
        </w:rPr>
        <w:t xml:space="preserve">[see </w:t>
      </w:r>
      <w:hyperlink r:id="rId14" w:anchor="19" w:history="1">
        <w:r w:rsidRPr="007D4286">
          <w:rPr>
            <w:rStyle w:val="Hyperlink"/>
            <w:rFonts w:asciiTheme="minorHAnsi" w:hAnsiTheme="minorHAnsi"/>
            <w:color w:val="auto"/>
          </w:rPr>
          <w:t>http://wweb.uta.edu/catalog/content/general/academic_regulations.aspx#19</w:t>
        </w:r>
      </w:hyperlink>
      <w:r w:rsidRPr="007D4286">
        <w:rPr>
          <w:rFonts w:asciiTheme="minorHAnsi" w:hAnsiTheme="minorHAnsi"/>
        </w:rPr>
        <w:t>]</w:t>
      </w:r>
    </w:p>
    <w:p w:rsidR="00C55591" w:rsidRPr="00A84933" w:rsidRDefault="00C55591" w:rsidP="00766AB9">
      <w:pPr>
        <w:rPr>
          <w:rFonts w:asciiTheme="minorHAnsi" w:hAnsiTheme="minorHAnsi"/>
        </w:rPr>
      </w:pPr>
    </w:p>
    <w:p w:rsidR="00766AB9" w:rsidRPr="00A84933" w:rsidRDefault="00766AB9" w:rsidP="00766AB9">
      <w:pPr>
        <w:pStyle w:val="NormalWeb"/>
        <w:spacing w:before="0" w:beforeAutospacing="0" w:after="0" w:afterAutospacing="0"/>
        <w:rPr>
          <w:rFonts w:asciiTheme="minorHAnsi" w:hAnsiTheme="minorHAnsi"/>
          <w:sz w:val="22"/>
          <w:szCs w:val="22"/>
        </w:rPr>
      </w:pPr>
      <w:r w:rsidRPr="00A84933">
        <w:rPr>
          <w:rFonts w:asciiTheme="minorHAnsi" w:hAnsiTheme="minorHAnsi"/>
          <w:b/>
          <w:sz w:val="22"/>
          <w:szCs w:val="22"/>
        </w:rPr>
        <w:t xml:space="preserve">DROP POLICY: </w:t>
      </w:r>
      <w:r w:rsidR="005C191B">
        <w:rPr>
          <w:rFonts w:asciiTheme="minorHAnsi" w:hAnsiTheme="minorHAnsi"/>
          <w:sz w:val="22"/>
          <w:szCs w:val="22"/>
        </w:rPr>
        <w:t>C</w:t>
      </w:r>
      <w:r w:rsidR="00D36EF2" w:rsidRPr="00A84933">
        <w:rPr>
          <w:rFonts w:asciiTheme="minorHAnsi" w:hAnsiTheme="minorHAnsi"/>
          <w:sz w:val="22"/>
          <w:szCs w:val="22"/>
        </w:rPr>
        <w:t xml:space="preserve">ontact </w:t>
      </w:r>
      <w:r w:rsidR="00D36EF2" w:rsidRPr="00A84933">
        <w:rPr>
          <w:rFonts w:asciiTheme="minorHAnsi" w:hAnsiTheme="minorHAnsi"/>
          <w:b/>
          <w:i/>
          <w:sz w:val="22"/>
          <w:szCs w:val="22"/>
          <w:u w:val="single"/>
        </w:rPr>
        <w:t>your advisor</w:t>
      </w:r>
      <w:r w:rsidR="00D36EF2" w:rsidRPr="00A84933">
        <w:rPr>
          <w:rFonts w:asciiTheme="minorHAnsi" w:hAnsiTheme="minorHAnsi"/>
          <w:sz w:val="22"/>
          <w:szCs w:val="22"/>
        </w:rPr>
        <w:t xml:space="preserve"> for drop policies. </w:t>
      </w:r>
      <w:r w:rsidRPr="00A84933">
        <w:rPr>
          <w:rFonts w:asciiTheme="minorHAnsi" w:hAnsiTheme="minorHAnsi"/>
          <w:sz w:val="22"/>
          <w:szCs w:val="22"/>
        </w:rPr>
        <w:t xml:space="preserve">Drops can continue through a point two-thirds of the way through the term or session. It is the student's responsibility to officially withdraw if they do not plan to attend after registering. </w:t>
      </w:r>
      <w:r w:rsidRPr="00A84933">
        <w:rPr>
          <w:rStyle w:val="Strong"/>
          <w:rFonts w:asciiTheme="minorHAnsi" w:hAnsiTheme="minorHAnsi"/>
          <w:sz w:val="22"/>
          <w:szCs w:val="22"/>
        </w:rPr>
        <w:t>Students will not be automatically dropped for non-attendance</w:t>
      </w:r>
      <w:r w:rsidRPr="00A84933">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5" w:history="1">
        <w:r w:rsidRPr="00A84933">
          <w:rPr>
            <w:rStyle w:val="Hyperlink"/>
            <w:rFonts w:asciiTheme="minorHAnsi" w:hAnsiTheme="minorHAnsi"/>
            <w:color w:val="auto"/>
            <w:sz w:val="22"/>
            <w:szCs w:val="22"/>
          </w:rPr>
          <w:t>http://wweb.uta.edu/aao/fao/</w:t>
        </w:r>
      </w:hyperlink>
      <w:r w:rsidRPr="00A84933">
        <w:rPr>
          <w:rFonts w:asciiTheme="minorHAnsi" w:hAnsiTheme="minorHAnsi"/>
          <w:sz w:val="22"/>
          <w:szCs w:val="22"/>
        </w:rPr>
        <w:t>).</w:t>
      </w:r>
      <w:r w:rsidR="00B5143E">
        <w:rPr>
          <w:rFonts w:asciiTheme="minorHAnsi" w:hAnsiTheme="minorHAnsi"/>
          <w:sz w:val="22"/>
          <w:szCs w:val="22"/>
        </w:rPr>
        <w:t xml:space="preserve"> </w:t>
      </w:r>
      <w:r w:rsidR="00A863B8">
        <w:rPr>
          <w:rFonts w:asciiTheme="minorHAnsi" w:hAnsiTheme="minorHAnsi"/>
          <w:sz w:val="22"/>
          <w:szCs w:val="22"/>
        </w:rPr>
        <w:t xml:space="preserve"> The last day to drop is </w:t>
      </w:r>
      <w:r w:rsidR="007437F4">
        <w:rPr>
          <w:rFonts w:asciiTheme="minorHAnsi" w:hAnsiTheme="minorHAnsi"/>
          <w:sz w:val="22"/>
          <w:szCs w:val="22"/>
        </w:rPr>
        <w:t>3/30</w:t>
      </w:r>
      <w:r w:rsidR="00A863B8">
        <w:rPr>
          <w:rFonts w:asciiTheme="minorHAnsi" w:hAnsiTheme="minorHAnsi"/>
          <w:sz w:val="22"/>
          <w:szCs w:val="22"/>
        </w:rPr>
        <w:t>.</w:t>
      </w:r>
    </w:p>
    <w:p w:rsidR="00766AB9" w:rsidRPr="00A84933" w:rsidRDefault="00766AB9" w:rsidP="00766AB9">
      <w:pPr>
        <w:pStyle w:val="NormalWeb"/>
        <w:spacing w:before="0" w:beforeAutospacing="0" w:after="0" w:afterAutospacing="0"/>
        <w:rPr>
          <w:rFonts w:asciiTheme="minorHAnsi" w:hAnsiTheme="minorHAnsi"/>
          <w:sz w:val="22"/>
          <w:szCs w:val="22"/>
        </w:rPr>
      </w:pPr>
    </w:p>
    <w:p w:rsidR="001E1D54" w:rsidRPr="00A84933" w:rsidRDefault="001E1D54" w:rsidP="001E1D54">
      <w:pPr>
        <w:autoSpaceDE w:val="0"/>
        <w:autoSpaceDN w:val="0"/>
        <w:adjustRightInd w:val="0"/>
        <w:rPr>
          <w:rFonts w:asciiTheme="minorHAnsi" w:hAnsiTheme="minorHAnsi"/>
          <w:color w:val="000000"/>
        </w:rPr>
      </w:pPr>
      <w:r w:rsidRPr="00A84933">
        <w:rPr>
          <w:rFonts w:asciiTheme="minorHAnsi" w:hAnsiTheme="minorHAnsi"/>
          <w:b/>
          <w:bCs/>
          <w:color w:val="000000"/>
        </w:rPr>
        <w:t xml:space="preserve">RESPECTFUL LEARNING ENVIRONMENT: </w:t>
      </w:r>
      <w:r w:rsidRPr="00A84933">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B36F1A" w:rsidRPr="00A84933" w:rsidRDefault="00B36F1A" w:rsidP="001E1D54">
      <w:pPr>
        <w:autoSpaceDE w:val="0"/>
        <w:autoSpaceDN w:val="0"/>
        <w:adjustRightInd w:val="0"/>
        <w:rPr>
          <w:rFonts w:asciiTheme="minorHAnsi" w:hAnsiTheme="minorHAnsi"/>
          <w:color w:val="000000"/>
        </w:rPr>
      </w:pPr>
    </w:p>
    <w:p w:rsidR="001E1D54" w:rsidRPr="00A84933" w:rsidRDefault="001E1D54" w:rsidP="001E1D54">
      <w:pPr>
        <w:autoSpaceDE w:val="0"/>
        <w:autoSpaceDN w:val="0"/>
        <w:adjustRightInd w:val="0"/>
        <w:ind w:left="720"/>
        <w:rPr>
          <w:rFonts w:asciiTheme="minorHAnsi" w:hAnsiTheme="minorHAnsi"/>
          <w:i/>
          <w:color w:val="000000"/>
        </w:rPr>
      </w:pPr>
      <w:r w:rsidRPr="00A84933">
        <w:rPr>
          <w:rFonts w:asciiTheme="minorHAnsi" w:hAnsiTheme="minorHAnsi"/>
          <w:i/>
          <w:color w:val="000000"/>
        </w:rPr>
        <w:lastRenderedPageBreak/>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1E1D54" w:rsidRPr="00A84933" w:rsidRDefault="001E1D54" w:rsidP="001E1D54">
      <w:pPr>
        <w:autoSpaceDE w:val="0"/>
        <w:autoSpaceDN w:val="0"/>
        <w:adjustRightInd w:val="0"/>
        <w:rPr>
          <w:rFonts w:asciiTheme="minorHAnsi" w:hAnsiTheme="minorHAnsi"/>
          <w:color w:val="000000"/>
        </w:rPr>
      </w:pPr>
    </w:p>
    <w:p w:rsidR="000A6E30" w:rsidRPr="0037632F" w:rsidRDefault="000A6E30" w:rsidP="000A6E30">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0A6E30" w:rsidRPr="0037632F" w:rsidRDefault="000A6E30" w:rsidP="000A6E30">
      <w:pPr>
        <w:keepNext/>
        <w:rPr>
          <w:rFonts w:asciiTheme="minorHAnsi" w:hAnsiTheme="minorHAnsi"/>
        </w:rPr>
      </w:pP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A6E30" w:rsidRPr="0037632F" w:rsidRDefault="000A6E30" w:rsidP="000A6E30">
      <w:pPr>
        <w:pStyle w:val="Default"/>
        <w:spacing w:after="80"/>
        <w:ind w:right="432"/>
        <w:jc w:val="both"/>
        <w:rPr>
          <w:rFonts w:asciiTheme="minorHAnsi" w:hAnsiTheme="minorHAnsi"/>
          <w:sz w:val="22"/>
          <w:szCs w:val="22"/>
        </w:rPr>
      </w:pPr>
    </w:p>
    <w:p w:rsidR="000A6E30" w:rsidRPr="0037632F" w:rsidRDefault="000A6E30" w:rsidP="000A6E30">
      <w:pPr>
        <w:keepNext/>
        <w:rPr>
          <w:rFonts w:asciiTheme="minorHAnsi" w:hAnsiTheme="minorHAnsi" w:cs="Arial"/>
        </w:rPr>
      </w:pPr>
      <w:r w:rsidRPr="0037632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7632F">
        <w:rPr>
          <w:rFonts w:asciiTheme="minorHAnsi" w:hAnsiTheme="minorHAnsi" w:cs="Arial"/>
          <w:i/>
        </w:rPr>
        <w:t>Regents’ Rule</w:t>
      </w:r>
      <w:r w:rsidRPr="0037632F">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37632F">
          <w:rPr>
            <w:rStyle w:val="Hyperlink"/>
            <w:rFonts w:asciiTheme="minorHAnsi" w:hAnsiTheme="minorHAnsi" w:cs="Arial"/>
          </w:rPr>
          <w:t>https://www.uta.edu/conduct/</w:t>
        </w:r>
      </w:hyperlink>
      <w:r w:rsidRPr="0037632F">
        <w:rPr>
          <w:rFonts w:asciiTheme="minorHAnsi" w:hAnsiTheme="minorHAnsi" w:cs="Arial"/>
        </w:rPr>
        <w:t xml:space="preserve">. </w:t>
      </w:r>
    </w:p>
    <w:p w:rsidR="000A6E30" w:rsidRPr="0037632F" w:rsidRDefault="000A6E30" w:rsidP="000A6E30">
      <w:pPr>
        <w:keepNext/>
        <w:rPr>
          <w:rFonts w:asciiTheme="minorHAnsi" w:hAnsiTheme="minorHAnsi"/>
          <w:color w:val="000000"/>
        </w:rPr>
      </w:pPr>
    </w:p>
    <w:p w:rsidR="000A6E30" w:rsidRPr="0037632F" w:rsidRDefault="000A6E30" w:rsidP="000A6E30">
      <w:pPr>
        <w:keepNext/>
        <w:rPr>
          <w:rFonts w:asciiTheme="minorHAnsi" w:hAnsiTheme="minorHAnsi"/>
          <w:color w:val="000000"/>
        </w:rPr>
      </w:pPr>
      <w:r w:rsidRPr="0037632F">
        <w:rPr>
          <w:rFonts w:asciiTheme="minorHAnsi" w:hAnsiTheme="minorHAnsi"/>
          <w:color w:val="000000"/>
        </w:rPr>
        <w:t xml:space="preserve">The History Department takes academic dishonesty very seriously.  Copying or closely paraphrasing directly from the text or internet sites without proper citation as plagiarism. If in doubt, cite. </w:t>
      </w:r>
      <w:r w:rsidRPr="0037632F">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Pr="0037632F">
        <w:rPr>
          <w:rFonts w:asciiTheme="minorHAnsi" w:hAnsiTheme="minorHAnsi"/>
          <w:color w:val="000000"/>
        </w:rPr>
        <w:t xml:space="preserve">  We will refer all cases of suspected academic dishonesty to the Office of Student Judicial Affairs.</w:t>
      </w:r>
    </w:p>
    <w:p w:rsidR="000A6E30" w:rsidRPr="0037632F" w:rsidRDefault="000A6E30" w:rsidP="000A6E30">
      <w:pPr>
        <w:keepNext/>
        <w:rPr>
          <w:rFonts w:asciiTheme="minorHAnsi" w:hAnsiTheme="minorHAnsi"/>
          <w:color w:val="000000"/>
        </w:rPr>
      </w:pPr>
    </w:p>
    <w:p w:rsidR="000A6E30" w:rsidRPr="0037632F" w:rsidRDefault="000A6E30" w:rsidP="000A6E30">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0A6E30" w:rsidRDefault="000A6E30" w:rsidP="000A6E30">
      <w:pPr>
        <w:rPr>
          <w:rFonts w:asciiTheme="minorHAnsi" w:hAnsiTheme="minorHAnsi" w:cs="Arial"/>
          <w:b/>
        </w:rPr>
      </w:pPr>
    </w:p>
    <w:p w:rsidR="000A6E30" w:rsidRPr="0037632F" w:rsidRDefault="000A6E30" w:rsidP="000A6E30">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7632F">
          <w:rPr>
            <w:rStyle w:val="Hyperlink"/>
            <w:rFonts w:asciiTheme="minorHAnsi" w:hAnsiTheme="minorHAnsi" w:cs="Arial"/>
          </w:rPr>
          <w:t>http://www.uta.edu/news/info/campus-carry/</w:t>
        </w:r>
      </w:hyperlink>
    </w:p>
    <w:p w:rsidR="000A6E30" w:rsidRPr="0037632F" w:rsidRDefault="000A6E30" w:rsidP="000A6E30">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20" w:history="1">
        <w:r w:rsidRPr="0037632F">
          <w:rPr>
            <w:rStyle w:val="Hyperlink"/>
            <w:rFonts w:asciiTheme="minorHAnsi" w:hAnsiTheme="minorHAnsi"/>
            <w:color w:val="auto"/>
          </w:rPr>
          <w:t>www.uta.edu/resources</w:t>
        </w:r>
      </w:hyperlink>
      <w:r w:rsidRPr="0037632F">
        <w:rPr>
          <w:rFonts w:asciiTheme="minorHAnsi" w:hAnsiTheme="minorHAns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rPr>
          <w:rFonts w:asciiTheme="minorHAnsi" w:hAnsiTheme="minorHAnsi" w:cs="Arial"/>
        </w:rPr>
      </w:pPr>
      <w:r w:rsidRPr="0037632F">
        <w:rPr>
          <w:rFonts w:asciiTheme="minorHAnsi" w:hAnsiTheme="minorHAnsi"/>
          <w:b/>
          <w:bCs/>
        </w:rPr>
        <w:t xml:space="preserve">DISABILITY ACCOMMODATIONS: </w:t>
      </w:r>
      <w:r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A6E30" w:rsidRPr="0037632F" w:rsidRDefault="000A6E30" w:rsidP="000A6E30">
      <w:pPr>
        <w:rPr>
          <w:rFonts w:asciiTheme="minorHAnsi" w:hAnsiTheme="minorHAnsi" w:cs="Arial"/>
          <w:b/>
          <w:u w:val="single"/>
        </w:rPr>
      </w:pPr>
    </w:p>
    <w:p w:rsidR="000A6E30" w:rsidRPr="0037632F" w:rsidRDefault="000A6E30" w:rsidP="000A6E30">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21"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2"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24"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Jean Hood, Vice President and Title IX Coordinator at (817) 272-7091 or </w:t>
      </w:r>
      <w:hyperlink r:id="rId25" w:history="1">
        <w:r w:rsidRPr="0037632F">
          <w:rPr>
            <w:rStyle w:val="Hyperlink"/>
            <w:rFonts w:asciiTheme="minorHAnsi" w:hAnsiTheme="minorHAnsi" w:cstheme="minorBidi"/>
          </w:rPr>
          <w:t>jmhood@uta.edu</w:t>
        </w:r>
      </w:hyperlink>
      <w:r w:rsidRPr="0037632F">
        <w:rPr>
          <w:rFonts w:asciiTheme="minorHAnsi" w:hAnsiTheme="minorHAnsi" w:cstheme="minorBid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autoSpaceDE w:val="0"/>
        <w:autoSpaceDN w:val="0"/>
        <w:adjustRightInd w:val="0"/>
        <w:rPr>
          <w:rFonts w:asciiTheme="minorHAnsi" w:hAnsiTheme="minorHAnsi" w:cs="Arial"/>
        </w:rPr>
      </w:pPr>
      <w:r w:rsidRPr="0037632F">
        <w:rPr>
          <w:rFonts w:asciiTheme="minorHAnsi" w:hAnsiTheme="minorHAnsi"/>
          <w:b/>
        </w:rPr>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6" w:history="1">
        <w:r w:rsidRPr="0037632F">
          <w:rPr>
            <w:rStyle w:val="Hyperlink"/>
            <w:rFonts w:asciiTheme="minorHAnsi" w:hAnsiTheme="minorHAnsi" w:cs="Arial"/>
            <w:bCs/>
          </w:rPr>
          <w:t>http://www.uta.edu/sfs</w:t>
        </w:r>
      </w:hyperlink>
      <w:r w:rsidRPr="0037632F">
        <w:rPr>
          <w:rFonts w:asciiTheme="minorHAnsi" w:hAnsiTheme="minorHAnsi" w:cs="Arial"/>
          <w:bCs/>
        </w:rPr>
        <w:t>.</w:t>
      </w:r>
    </w:p>
    <w:p w:rsidR="000A6E30" w:rsidRPr="0037632F" w:rsidRDefault="000A6E30" w:rsidP="000A6E30">
      <w:pPr>
        <w:autoSpaceDE w:val="0"/>
        <w:autoSpaceDN w:val="0"/>
        <w:adjustRightInd w:val="0"/>
        <w:rPr>
          <w:rFonts w:asciiTheme="minorHAnsi" w:hAnsiTheme="minorHAnsi"/>
          <w:b/>
        </w:rPr>
      </w:pPr>
    </w:p>
    <w:p w:rsidR="0050441B" w:rsidRDefault="00B25CAB">
      <w:pPr>
        <w:rPr>
          <w:rFonts w:asciiTheme="minorHAnsi" w:hAnsiTheme="minorHAnsi"/>
        </w:rPr>
      </w:pPr>
      <w:r>
        <w:rPr>
          <w:rFonts w:asciiTheme="minorHAnsi" w:hAnsiTheme="minorHAnsi"/>
          <w:b/>
        </w:rPr>
        <w:t xml:space="preserve">See next page for COURSE SCHEDULE AND MAJOR DUE DATES.  </w:t>
      </w:r>
    </w:p>
    <w:p w:rsidR="00B25CAB" w:rsidRDefault="0050441B">
      <w:pPr>
        <w:rPr>
          <w:rFonts w:asciiTheme="minorHAnsi" w:hAnsiTheme="minorHAnsi"/>
          <w:b/>
        </w:rPr>
      </w:pPr>
      <w:r>
        <w:rPr>
          <w:rFonts w:asciiTheme="minorHAnsi" w:hAnsiTheme="minorHAnsi"/>
        </w:rPr>
        <w:t>You may print out this next page to be a handy guide to important elements and due dates in this course.  This information is also available in the course module.</w:t>
      </w:r>
      <w:r w:rsidR="00B25CAB">
        <w:rPr>
          <w:rFonts w:asciiTheme="minorHAnsi" w:hAnsiTheme="minorHAnsi"/>
          <w:b/>
        </w:rPr>
        <w:br w:type="page"/>
      </w:r>
    </w:p>
    <w:p w:rsidR="00D6293C" w:rsidRPr="00F0610B" w:rsidRDefault="00D6293C" w:rsidP="00D6293C">
      <w:pPr>
        <w:rPr>
          <w:rFonts w:asciiTheme="minorHAnsi" w:hAnsiTheme="minorHAnsi" w:cstheme="minorHAnsi"/>
          <w:sz w:val="20"/>
          <w:szCs w:val="20"/>
        </w:rPr>
      </w:pPr>
      <w:r w:rsidRPr="00F0610B">
        <w:rPr>
          <w:rFonts w:asciiTheme="minorHAnsi" w:hAnsiTheme="minorHAnsi" w:cstheme="minorHAnsi"/>
          <w:b/>
          <w:sz w:val="20"/>
          <w:szCs w:val="20"/>
        </w:rPr>
        <w:lastRenderedPageBreak/>
        <w:t xml:space="preserve">COURSE CONTENT AND SCHEDULE:  </w:t>
      </w:r>
      <w:r w:rsidRPr="00F0610B">
        <w:rPr>
          <w:rFonts w:asciiTheme="minorHAnsi" w:hAnsiTheme="minorHAnsi" w:cstheme="minorHAnsi"/>
          <w:i/>
          <w:sz w:val="20"/>
          <w:szCs w:val="20"/>
        </w:rPr>
        <w:t xml:space="preserve">The instructor reserves the right to adjust this schedule in any way that serves the educational needs of the students enrolled in this course. </w:t>
      </w:r>
      <w:r w:rsidR="000322BD" w:rsidRPr="00F0610B">
        <w:rPr>
          <w:rFonts w:asciiTheme="minorHAnsi" w:hAnsiTheme="minorHAnsi" w:cstheme="minorHAnsi"/>
          <w:i/>
          <w:sz w:val="20"/>
          <w:szCs w:val="20"/>
        </w:rPr>
        <w:t xml:space="preserve"> </w:t>
      </w:r>
      <w:r w:rsidRPr="00F0610B">
        <w:rPr>
          <w:rFonts w:asciiTheme="minorHAnsi" w:hAnsiTheme="minorHAnsi" w:cstheme="minorHAnsi"/>
          <w:sz w:val="20"/>
          <w:szCs w:val="20"/>
        </w:rPr>
        <w:t>Below are the required textbook readings for each unit of the course (note that there are other linked readings in the course module) and major Historical Engagement assignment due dates.</w:t>
      </w:r>
    </w:p>
    <w:p w:rsidR="00D6293C" w:rsidRPr="00F0610B" w:rsidRDefault="00D6293C" w:rsidP="00D6293C">
      <w:pPr>
        <w:rPr>
          <w:rFonts w:asciiTheme="minorHAnsi" w:hAnsiTheme="minorHAnsi" w:cstheme="minorHAnsi"/>
          <w:sz w:val="20"/>
          <w:szCs w:val="20"/>
        </w:rPr>
      </w:pPr>
    </w:p>
    <w:tbl>
      <w:tblPr>
        <w:tblW w:w="9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0"/>
      </w:tblGrid>
      <w:tr w:rsidR="00F0610B" w:rsidRPr="00F0610B" w:rsidTr="00D96690">
        <w:tc>
          <w:tcPr>
            <w:tcW w:w="9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u w:val="single"/>
                <w:bdr w:val="none" w:sz="0" w:space="0" w:color="auto" w:frame="1"/>
                <w:lang w:eastAsia="en-US"/>
              </w:rPr>
              <w:t>CREDENTIAL 0: BOOTCAMP</w:t>
            </w:r>
            <w:r w:rsidRPr="00F0610B">
              <w:rPr>
                <w:rFonts w:asciiTheme="minorHAnsi" w:eastAsia="Times New Roman" w:hAnsiTheme="minorHAnsi" w:cstheme="minorHAnsi"/>
                <w:b/>
                <w:bCs/>
                <w:color w:val="000000"/>
                <w:sz w:val="20"/>
                <w:szCs w:val="20"/>
                <w:bdr w:val="none" w:sz="0" w:space="0" w:color="auto" w:frame="1"/>
                <w:lang w:eastAsia="en-US"/>
              </w:rPr>
              <w:t>                                                                             </w:t>
            </w:r>
            <w:r>
              <w:rPr>
                <w:rFonts w:asciiTheme="minorHAnsi" w:eastAsia="Times New Roman" w:hAnsiTheme="minorHAnsi" w:cstheme="minorHAnsi"/>
                <w:b/>
                <w:bCs/>
                <w:color w:val="000000"/>
                <w:sz w:val="20"/>
                <w:szCs w:val="20"/>
                <w:bdr w:val="none" w:sz="0" w:space="0" w:color="auto" w:frame="1"/>
                <w:lang w:eastAsia="en-US"/>
              </w:rPr>
              <w:t xml:space="preserve">                                          Cover </w:t>
            </w:r>
            <w:r w:rsidR="0010552A">
              <w:rPr>
                <w:rFonts w:asciiTheme="minorHAnsi" w:eastAsia="Times New Roman" w:hAnsiTheme="minorHAnsi" w:cstheme="minorHAnsi"/>
                <w:b/>
                <w:bCs/>
                <w:color w:val="000000"/>
                <w:sz w:val="20"/>
                <w:szCs w:val="20"/>
                <w:bdr w:val="none" w:sz="0" w:space="0" w:color="auto" w:frame="1"/>
                <w:lang w:eastAsia="en-US"/>
              </w:rPr>
              <w:t>1/16-1/22</w:t>
            </w: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My expectation is that you will go through these materials in the first week of the course.  Dates are extended for any late adds.</w:t>
            </w: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Important Dates</w:t>
            </w:r>
          </w:p>
          <w:p w:rsidR="00F0610B" w:rsidRPr="00F0610B" w:rsidRDefault="00F0610B" w:rsidP="00F0610B">
            <w:pPr>
              <w:numPr>
                <w:ilvl w:val="0"/>
                <w:numId w:val="39"/>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All Bootcamp exercises other than the Ice Breaker discussion must be completed on or before </w:t>
            </w:r>
            <w:r w:rsidR="0010552A">
              <w:rPr>
                <w:rFonts w:asciiTheme="minorHAnsi" w:eastAsia="Times New Roman" w:hAnsiTheme="minorHAnsi" w:cstheme="minorHAnsi"/>
                <w:color w:val="000000"/>
                <w:sz w:val="20"/>
                <w:szCs w:val="20"/>
                <w:bdr w:val="none" w:sz="0" w:space="0" w:color="auto" w:frame="1"/>
                <w:lang w:eastAsia="en-US"/>
              </w:rPr>
              <w:t>1/22</w:t>
            </w:r>
          </w:p>
          <w:p w:rsidR="00F0610B" w:rsidRPr="00F0610B" w:rsidRDefault="00F0610B" w:rsidP="0010552A">
            <w:pPr>
              <w:numPr>
                <w:ilvl w:val="0"/>
                <w:numId w:val="39"/>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Initial </w:t>
            </w:r>
            <w:r>
              <w:rPr>
                <w:rFonts w:asciiTheme="minorHAnsi" w:eastAsia="Times New Roman" w:hAnsiTheme="minorHAnsi" w:cstheme="minorHAnsi"/>
                <w:color w:val="000000"/>
                <w:sz w:val="20"/>
                <w:szCs w:val="20"/>
                <w:bdr w:val="none" w:sz="0" w:space="0" w:color="auto" w:frame="1"/>
                <w:lang w:eastAsia="en-US"/>
              </w:rPr>
              <w:t>Ice Breaker post</w:t>
            </w:r>
            <w:r w:rsidRPr="00F0610B">
              <w:rPr>
                <w:rFonts w:asciiTheme="minorHAnsi" w:eastAsia="Times New Roman" w:hAnsiTheme="minorHAnsi" w:cstheme="minorHAnsi"/>
                <w:color w:val="000000"/>
                <w:sz w:val="20"/>
                <w:szCs w:val="20"/>
                <w:bdr w:val="none" w:sz="0" w:space="0" w:color="auto" w:frame="1"/>
                <w:lang w:eastAsia="en-US"/>
              </w:rPr>
              <w:t xml:space="preserve"> must be made on or before </w:t>
            </w:r>
            <w:r w:rsidR="0010552A">
              <w:rPr>
                <w:rFonts w:asciiTheme="minorHAnsi" w:eastAsia="Times New Roman" w:hAnsiTheme="minorHAnsi" w:cstheme="minorHAnsi"/>
                <w:color w:val="000000"/>
                <w:sz w:val="20"/>
                <w:szCs w:val="20"/>
                <w:bdr w:val="none" w:sz="0" w:space="0" w:color="auto" w:frame="1"/>
                <w:lang w:eastAsia="en-US"/>
              </w:rPr>
              <w:t>1/21</w:t>
            </w:r>
            <w:r w:rsidRPr="00F0610B">
              <w:rPr>
                <w:rFonts w:asciiTheme="minorHAnsi" w:eastAsia="Times New Roman" w:hAnsiTheme="minorHAnsi" w:cstheme="minorHAnsi"/>
                <w:color w:val="000000"/>
                <w:sz w:val="20"/>
                <w:szCs w:val="20"/>
                <w:bdr w:val="none" w:sz="0" w:space="0" w:color="auto" w:frame="1"/>
                <w:lang w:eastAsia="en-US"/>
              </w:rPr>
              <w:t xml:space="preserve">; </w:t>
            </w:r>
            <w:r>
              <w:rPr>
                <w:rFonts w:asciiTheme="minorHAnsi" w:eastAsia="Times New Roman" w:hAnsiTheme="minorHAnsi" w:cstheme="minorHAnsi"/>
                <w:color w:val="000000"/>
                <w:sz w:val="20"/>
                <w:szCs w:val="20"/>
                <w:bdr w:val="none" w:sz="0" w:space="0" w:color="auto" w:frame="1"/>
                <w:lang w:eastAsia="en-US"/>
              </w:rPr>
              <w:t xml:space="preserve">3 </w:t>
            </w:r>
            <w:r w:rsidRPr="00F0610B">
              <w:rPr>
                <w:rFonts w:asciiTheme="minorHAnsi" w:eastAsia="Times New Roman" w:hAnsiTheme="minorHAnsi" w:cstheme="minorHAnsi"/>
                <w:color w:val="000000"/>
                <w:sz w:val="20"/>
                <w:szCs w:val="20"/>
                <w:bdr w:val="none" w:sz="0" w:space="0" w:color="auto" w:frame="1"/>
                <w:lang w:eastAsia="en-US"/>
              </w:rPr>
              <w:t xml:space="preserve">comment posts must be made on or before </w:t>
            </w:r>
            <w:r w:rsidR="0010552A">
              <w:rPr>
                <w:rFonts w:asciiTheme="minorHAnsi" w:eastAsia="Times New Roman" w:hAnsiTheme="minorHAnsi" w:cstheme="minorHAnsi"/>
                <w:color w:val="000000"/>
                <w:sz w:val="20"/>
                <w:szCs w:val="20"/>
                <w:bdr w:val="none" w:sz="0" w:space="0" w:color="auto" w:frame="1"/>
                <w:lang w:eastAsia="en-US"/>
              </w:rPr>
              <w:t>1/22</w:t>
            </w:r>
          </w:p>
        </w:tc>
      </w:tr>
      <w:tr w:rsidR="00F0610B" w:rsidRPr="00F0610B" w:rsidTr="00D96690">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u w:val="single"/>
                <w:bdr w:val="none" w:sz="0" w:space="0" w:color="auto" w:frame="1"/>
                <w:lang w:eastAsia="en-US"/>
              </w:rPr>
              <w:t>CREDENTIAL 1: RISE OF THE FIRST CIVILIZATIONS</w:t>
            </w:r>
            <w:r>
              <w:rPr>
                <w:rFonts w:asciiTheme="minorHAnsi" w:eastAsia="Times New Roman" w:hAnsiTheme="minorHAnsi" w:cstheme="minorHAnsi"/>
                <w:b/>
                <w:bCs/>
                <w:color w:val="000000"/>
                <w:sz w:val="20"/>
                <w:szCs w:val="20"/>
                <w:bdr w:val="none" w:sz="0" w:space="0" w:color="auto" w:frame="1"/>
                <w:lang w:eastAsia="en-US"/>
              </w:rPr>
              <w:t xml:space="preserve">                                                                               </w:t>
            </w:r>
            <w:r w:rsidRPr="004A326A">
              <w:rPr>
                <w:rFonts w:asciiTheme="minorHAnsi" w:eastAsia="Times New Roman" w:hAnsiTheme="minorHAnsi" w:cstheme="minorHAnsi"/>
                <w:b/>
                <w:bCs/>
                <w:color w:val="000000"/>
                <w:sz w:val="20"/>
                <w:szCs w:val="20"/>
                <w:bdr w:val="none" w:sz="0" w:space="0" w:color="auto" w:frame="1"/>
                <w:lang w:eastAsia="en-US"/>
              </w:rPr>
              <w:t xml:space="preserve">Cover </w:t>
            </w:r>
            <w:r w:rsidR="0010552A">
              <w:rPr>
                <w:rFonts w:asciiTheme="minorHAnsi" w:eastAsia="Times New Roman" w:hAnsiTheme="minorHAnsi" w:cstheme="minorHAnsi"/>
                <w:b/>
                <w:bCs/>
                <w:color w:val="000000"/>
                <w:sz w:val="20"/>
                <w:szCs w:val="20"/>
                <w:bdr w:val="none" w:sz="0" w:space="0" w:color="auto" w:frame="1"/>
                <w:lang w:eastAsia="en-US"/>
              </w:rPr>
              <w:t>1/18-2/16</w:t>
            </w:r>
            <w:r w:rsidRPr="00F0610B">
              <w:rPr>
                <w:rFonts w:asciiTheme="minorHAnsi" w:eastAsia="Times New Roman" w:hAnsiTheme="minorHAnsi" w:cstheme="minorHAnsi"/>
                <w:b/>
                <w:bCs/>
                <w:color w:val="000000"/>
                <w:sz w:val="20"/>
                <w:szCs w:val="20"/>
                <w:bdr w:val="none" w:sz="0" w:space="0" w:color="auto" w:frame="1"/>
                <w:lang w:eastAsia="en-US"/>
              </w:rPr>
              <w:t> </w:t>
            </w: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Important Unit Due Dates</w:t>
            </w:r>
          </w:p>
          <w:p w:rsidR="00F0610B" w:rsidRPr="00F0610B" w:rsidRDefault="00F0610B" w:rsidP="00F0610B">
            <w:pPr>
              <w:numPr>
                <w:ilvl w:val="0"/>
                <w:numId w:val="40"/>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Microlearning Exercises must be completed on or before </w:t>
            </w:r>
            <w:r w:rsidR="007437F4">
              <w:rPr>
                <w:rFonts w:asciiTheme="minorHAnsi" w:eastAsia="Times New Roman" w:hAnsiTheme="minorHAnsi" w:cstheme="minorHAnsi"/>
                <w:color w:val="000000"/>
                <w:sz w:val="20"/>
                <w:szCs w:val="20"/>
                <w:bdr w:val="none" w:sz="0" w:space="0" w:color="auto" w:frame="1"/>
                <w:lang w:eastAsia="en-US"/>
              </w:rPr>
              <w:t>2/13</w:t>
            </w:r>
          </w:p>
          <w:p w:rsidR="00F0610B" w:rsidRPr="00F0610B" w:rsidRDefault="00F0610B" w:rsidP="00F0610B">
            <w:pPr>
              <w:numPr>
                <w:ilvl w:val="0"/>
                <w:numId w:val="40"/>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Journals must be completed on or before </w:t>
            </w:r>
            <w:r w:rsidR="007437F4">
              <w:rPr>
                <w:rFonts w:asciiTheme="minorHAnsi" w:eastAsia="Times New Roman" w:hAnsiTheme="minorHAnsi" w:cstheme="minorHAnsi"/>
                <w:color w:val="000000"/>
                <w:sz w:val="20"/>
                <w:szCs w:val="20"/>
                <w:bdr w:val="none" w:sz="0" w:space="0" w:color="auto" w:frame="1"/>
                <w:lang w:eastAsia="en-US"/>
              </w:rPr>
              <w:t>2/14</w:t>
            </w:r>
          </w:p>
          <w:p w:rsidR="00F0610B" w:rsidRPr="00F0610B" w:rsidRDefault="00F0610B" w:rsidP="00F0610B">
            <w:pPr>
              <w:numPr>
                <w:ilvl w:val="0"/>
                <w:numId w:val="40"/>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Initial </w:t>
            </w:r>
            <w:r>
              <w:rPr>
                <w:rFonts w:asciiTheme="minorHAnsi" w:eastAsia="Times New Roman" w:hAnsiTheme="minorHAnsi" w:cstheme="minorHAnsi"/>
                <w:color w:val="000000"/>
                <w:sz w:val="20"/>
                <w:szCs w:val="20"/>
                <w:bdr w:val="none" w:sz="0" w:space="0" w:color="auto" w:frame="1"/>
                <w:lang w:eastAsia="en-US"/>
              </w:rPr>
              <w:t>Discussion Post must</w:t>
            </w:r>
            <w:r w:rsidRPr="00F0610B">
              <w:rPr>
                <w:rFonts w:asciiTheme="minorHAnsi" w:eastAsia="Times New Roman" w:hAnsiTheme="minorHAnsi" w:cstheme="minorHAnsi"/>
                <w:color w:val="000000"/>
                <w:sz w:val="20"/>
                <w:szCs w:val="20"/>
                <w:bdr w:val="none" w:sz="0" w:space="0" w:color="auto" w:frame="1"/>
                <w:lang w:eastAsia="en-US"/>
              </w:rPr>
              <w:t xml:space="preserve"> be made on or before </w:t>
            </w:r>
            <w:r w:rsidR="007437F4">
              <w:rPr>
                <w:rFonts w:asciiTheme="minorHAnsi" w:eastAsia="Times New Roman" w:hAnsiTheme="minorHAnsi" w:cstheme="minorHAnsi"/>
                <w:color w:val="000000"/>
                <w:sz w:val="20"/>
                <w:szCs w:val="20"/>
                <w:bdr w:val="none" w:sz="0" w:space="0" w:color="auto" w:frame="1"/>
                <w:lang w:eastAsia="en-US"/>
              </w:rPr>
              <w:t>2/15</w:t>
            </w:r>
            <w:r w:rsidRPr="00F0610B">
              <w:rPr>
                <w:rFonts w:asciiTheme="minorHAnsi" w:eastAsia="Times New Roman" w:hAnsiTheme="minorHAnsi" w:cstheme="minorHAnsi"/>
                <w:color w:val="000000"/>
                <w:sz w:val="20"/>
                <w:szCs w:val="20"/>
                <w:bdr w:val="none" w:sz="0" w:space="0" w:color="auto" w:frame="1"/>
                <w:lang w:eastAsia="en-US"/>
              </w:rPr>
              <w:t xml:space="preserve">; </w:t>
            </w:r>
            <w:r>
              <w:rPr>
                <w:rFonts w:asciiTheme="minorHAnsi" w:eastAsia="Times New Roman" w:hAnsiTheme="minorHAnsi" w:cstheme="minorHAnsi"/>
                <w:color w:val="000000"/>
                <w:sz w:val="20"/>
                <w:szCs w:val="20"/>
                <w:bdr w:val="none" w:sz="0" w:space="0" w:color="auto" w:frame="1"/>
                <w:lang w:eastAsia="en-US"/>
              </w:rPr>
              <w:t>3</w:t>
            </w:r>
            <w:r w:rsidRPr="00F0610B">
              <w:rPr>
                <w:rFonts w:asciiTheme="minorHAnsi" w:eastAsia="Times New Roman" w:hAnsiTheme="minorHAnsi" w:cstheme="minorHAnsi"/>
                <w:color w:val="000000"/>
                <w:sz w:val="20"/>
                <w:szCs w:val="20"/>
                <w:bdr w:val="none" w:sz="0" w:space="0" w:color="auto" w:frame="1"/>
                <w:lang w:eastAsia="en-US"/>
              </w:rPr>
              <w:t xml:space="preserve"> comment posts must be made on or before </w:t>
            </w:r>
            <w:r w:rsidR="007437F4">
              <w:rPr>
                <w:rFonts w:asciiTheme="minorHAnsi" w:eastAsia="Times New Roman" w:hAnsiTheme="minorHAnsi" w:cstheme="minorHAnsi"/>
                <w:color w:val="000000"/>
                <w:sz w:val="20"/>
                <w:szCs w:val="20"/>
                <w:bdr w:val="none" w:sz="0" w:space="0" w:color="auto" w:frame="1"/>
                <w:lang w:eastAsia="en-US"/>
              </w:rPr>
              <w:t>2/16</w:t>
            </w:r>
          </w:p>
          <w:p w:rsidR="00F0610B" w:rsidRPr="00F0610B" w:rsidRDefault="00F0610B" w:rsidP="00F0610B">
            <w:pPr>
              <w:numPr>
                <w:ilvl w:val="0"/>
                <w:numId w:val="40"/>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Unit Test must be completed on or before </w:t>
            </w:r>
            <w:r w:rsidR="007437F4">
              <w:rPr>
                <w:rFonts w:asciiTheme="minorHAnsi" w:eastAsia="Times New Roman" w:hAnsiTheme="minorHAnsi" w:cstheme="minorHAnsi"/>
                <w:color w:val="000000"/>
                <w:sz w:val="20"/>
                <w:szCs w:val="20"/>
                <w:bdr w:val="none" w:sz="0" w:space="0" w:color="auto" w:frame="1"/>
                <w:lang w:eastAsia="en-US"/>
              </w:rPr>
              <w:t>2/16</w:t>
            </w:r>
          </w:p>
          <w:p w:rsidR="00592E56" w:rsidRDefault="00592E56" w:rsidP="00D96690">
            <w:pPr>
              <w:rPr>
                <w:rFonts w:asciiTheme="minorHAnsi" w:eastAsia="Times New Roman" w:hAnsiTheme="minorHAnsi" w:cstheme="minorHAnsi"/>
                <w:b/>
                <w:bCs/>
                <w:color w:val="000000"/>
                <w:sz w:val="20"/>
                <w:szCs w:val="20"/>
                <w:bdr w:val="none" w:sz="0" w:space="0" w:color="auto" w:frame="1"/>
                <w:lang w:eastAsia="en-US"/>
              </w:rPr>
            </w:pPr>
          </w:p>
          <w:p w:rsidR="00592E56" w:rsidRPr="00F0610B" w:rsidRDefault="00F0610B" w:rsidP="00D96690">
            <w:pPr>
              <w:rPr>
                <w:rFonts w:asciiTheme="minorHAnsi" w:eastAsia="Times New Roman" w:hAnsiTheme="minorHAnsi" w:cstheme="minorHAnsi"/>
                <w:b/>
                <w:bCs/>
                <w:color w:val="000000"/>
                <w:sz w:val="20"/>
                <w:szCs w:val="20"/>
                <w:bdr w:val="none" w:sz="0" w:space="0" w:color="auto" w:frame="1"/>
                <w:lang w:eastAsia="en-US"/>
              </w:rPr>
            </w:pPr>
            <w:r w:rsidRPr="00F0610B">
              <w:rPr>
                <w:rFonts w:asciiTheme="minorHAnsi" w:eastAsia="Times New Roman" w:hAnsiTheme="minorHAnsi" w:cstheme="minorHAnsi"/>
                <w:b/>
                <w:bCs/>
                <w:color w:val="000000"/>
                <w:sz w:val="20"/>
                <w:szCs w:val="20"/>
                <w:bdr w:val="none" w:sz="0" w:space="0" w:color="auto" w:frame="1"/>
                <w:lang w:eastAsia="en-US"/>
              </w:rPr>
              <w:t>Textbook Readings</w:t>
            </w:r>
          </w:p>
          <w:p w:rsidR="00F0610B" w:rsidRPr="00F0610B" w:rsidRDefault="00F0610B" w:rsidP="00592E56">
            <w:pPr>
              <w:numPr>
                <w:ilvl w:val="0"/>
                <w:numId w:val="41"/>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Reilly: Preface, Chapter 1,2</w:t>
            </w:r>
            <w:r w:rsidR="00592E56">
              <w:rPr>
                <w:rFonts w:asciiTheme="minorHAnsi" w:eastAsia="Times New Roman" w:hAnsiTheme="minorHAnsi" w:cstheme="minorHAnsi"/>
                <w:color w:val="000000"/>
                <w:sz w:val="20"/>
                <w:szCs w:val="20"/>
                <w:bdr w:val="none" w:sz="0" w:space="0" w:color="auto" w:frame="1"/>
                <w:lang w:eastAsia="en-US"/>
              </w:rPr>
              <w:t xml:space="preserve">;  </w:t>
            </w:r>
            <w:r w:rsidRPr="00F0610B">
              <w:rPr>
                <w:rFonts w:asciiTheme="minorHAnsi" w:eastAsia="Times New Roman" w:hAnsiTheme="minorHAnsi" w:cstheme="minorHAnsi"/>
                <w:color w:val="000000"/>
                <w:sz w:val="20"/>
                <w:szCs w:val="20"/>
                <w:bdr w:val="none" w:sz="0" w:space="0" w:color="auto" w:frame="1"/>
                <w:lang w:eastAsia="en-US"/>
              </w:rPr>
              <w:t>Pollard and Rosenberg: Chapter 1, Chapter 2, Casebook, Chapter 3</w:t>
            </w:r>
          </w:p>
        </w:tc>
      </w:tr>
      <w:tr w:rsidR="00F0610B" w:rsidRPr="00F0610B" w:rsidTr="00D96690">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u w:val="single"/>
                <w:bdr w:val="none" w:sz="0" w:space="0" w:color="auto" w:frame="1"/>
                <w:lang w:eastAsia="en-US"/>
              </w:rPr>
              <w:t>CREDENTIAL 2: THE CLASSIC ERA</w:t>
            </w:r>
            <w:r w:rsidRPr="00F0610B">
              <w:rPr>
                <w:rFonts w:asciiTheme="minorHAnsi" w:eastAsia="Times New Roman" w:hAnsiTheme="minorHAnsi" w:cstheme="minorHAnsi"/>
                <w:b/>
                <w:bCs/>
                <w:color w:val="000000"/>
                <w:sz w:val="20"/>
                <w:szCs w:val="20"/>
                <w:bdr w:val="none" w:sz="0" w:space="0" w:color="auto" w:frame="1"/>
                <w:lang w:eastAsia="en-US"/>
              </w:rPr>
              <w:t xml:space="preserve">  </w:t>
            </w:r>
            <w:r>
              <w:rPr>
                <w:rFonts w:asciiTheme="minorHAnsi" w:eastAsia="Times New Roman" w:hAnsiTheme="minorHAnsi" w:cstheme="minorHAnsi"/>
                <w:b/>
                <w:bCs/>
                <w:color w:val="000000"/>
                <w:sz w:val="20"/>
                <w:szCs w:val="20"/>
                <w:bdr w:val="none" w:sz="0" w:space="0" w:color="auto" w:frame="1"/>
                <w:lang w:eastAsia="en-US"/>
              </w:rPr>
              <w:t xml:space="preserve">                                                                                                            </w:t>
            </w:r>
            <w:r w:rsidRPr="00F0610B">
              <w:rPr>
                <w:rFonts w:asciiTheme="minorHAnsi" w:eastAsia="Times New Roman" w:hAnsiTheme="minorHAnsi" w:cstheme="minorHAnsi"/>
                <w:b/>
                <w:bCs/>
                <w:color w:val="000000"/>
                <w:sz w:val="20"/>
                <w:szCs w:val="20"/>
                <w:bdr w:val="none" w:sz="0" w:space="0" w:color="auto" w:frame="1"/>
                <w:lang w:eastAsia="en-US"/>
              </w:rPr>
              <w:t xml:space="preserve">Cover </w:t>
            </w:r>
            <w:r w:rsidR="007437F4">
              <w:rPr>
                <w:rFonts w:asciiTheme="minorHAnsi" w:eastAsia="Times New Roman" w:hAnsiTheme="minorHAnsi" w:cstheme="minorHAnsi"/>
                <w:b/>
                <w:bCs/>
                <w:color w:val="000000"/>
                <w:sz w:val="20"/>
                <w:szCs w:val="20"/>
                <w:bdr w:val="none" w:sz="0" w:space="0" w:color="auto" w:frame="1"/>
                <w:lang w:eastAsia="en-US"/>
              </w:rPr>
              <w:t>2/19-3-30</w:t>
            </w: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 Important Unit Due Dates</w:t>
            </w:r>
          </w:p>
          <w:p w:rsidR="00F0610B" w:rsidRPr="00F0610B" w:rsidRDefault="00F0610B" w:rsidP="00F0610B">
            <w:pPr>
              <w:numPr>
                <w:ilvl w:val="0"/>
                <w:numId w:val="42"/>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Microlearning Exercises must be completed on or before </w:t>
            </w:r>
            <w:r w:rsidR="007437F4">
              <w:rPr>
                <w:rFonts w:asciiTheme="minorHAnsi" w:eastAsia="Times New Roman" w:hAnsiTheme="minorHAnsi" w:cstheme="minorHAnsi"/>
                <w:color w:val="000000"/>
                <w:sz w:val="20"/>
                <w:szCs w:val="20"/>
                <w:bdr w:val="none" w:sz="0" w:space="0" w:color="auto" w:frame="1"/>
                <w:lang w:eastAsia="en-US"/>
              </w:rPr>
              <w:t>3/27</w:t>
            </w:r>
          </w:p>
          <w:p w:rsidR="00F0610B" w:rsidRPr="00F0610B" w:rsidRDefault="00F0610B" w:rsidP="00F0610B">
            <w:pPr>
              <w:numPr>
                <w:ilvl w:val="0"/>
                <w:numId w:val="42"/>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Journals must be completed on or before </w:t>
            </w:r>
            <w:r w:rsidR="007437F4">
              <w:rPr>
                <w:rFonts w:asciiTheme="minorHAnsi" w:eastAsia="Times New Roman" w:hAnsiTheme="minorHAnsi" w:cstheme="minorHAnsi"/>
                <w:color w:val="000000"/>
                <w:sz w:val="20"/>
                <w:szCs w:val="20"/>
                <w:bdr w:val="none" w:sz="0" w:space="0" w:color="auto" w:frame="1"/>
                <w:lang w:eastAsia="en-US"/>
              </w:rPr>
              <w:t>3/28</w:t>
            </w:r>
          </w:p>
          <w:p w:rsidR="00F0610B" w:rsidRPr="00F0610B" w:rsidRDefault="00F0610B" w:rsidP="00F0610B">
            <w:pPr>
              <w:numPr>
                <w:ilvl w:val="0"/>
                <w:numId w:val="42"/>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Initial </w:t>
            </w:r>
            <w:r>
              <w:rPr>
                <w:rFonts w:asciiTheme="minorHAnsi" w:eastAsia="Times New Roman" w:hAnsiTheme="minorHAnsi" w:cstheme="minorHAnsi"/>
                <w:color w:val="000000"/>
                <w:sz w:val="20"/>
                <w:szCs w:val="20"/>
                <w:bdr w:val="none" w:sz="0" w:space="0" w:color="auto" w:frame="1"/>
                <w:lang w:eastAsia="en-US"/>
              </w:rPr>
              <w:t>Discussion Post</w:t>
            </w:r>
            <w:r w:rsidRPr="00F0610B">
              <w:rPr>
                <w:rFonts w:asciiTheme="minorHAnsi" w:eastAsia="Times New Roman" w:hAnsiTheme="minorHAnsi" w:cstheme="minorHAnsi"/>
                <w:color w:val="000000"/>
                <w:sz w:val="20"/>
                <w:szCs w:val="20"/>
                <w:bdr w:val="none" w:sz="0" w:space="0" w:color="auto" w:frame="1"/>
                <w:lang w:eastAsia="en-US"/>
              </w:rPr>
              <w:t xml:space="preserve"> must be made on or before </w:t>
            </w:r>
            <w:r w:rsidR="007437F4">
              <w:rPr>
                <w:rFonts w:asciiTheme="minorHAnsi" w:eastAsia="Times New Roman" w:hAnsiTheme="minorHAnsi" w:cstheme="minorHAnsi"/>
                <w:color w:val="000000"/>
                <w:sz w:val="20"/>
                <w:szCs w:val="20"/>
                <w:bdr w:val="none" w:sz="0" w:space="0" w:color="auto" w:frame="1"/>
                <w:lang w:eastAsia="en-US"/>
              </w:rPr>
              <w:t>3/29</w:t>
            </w:r>
            <w:r w:rsidRPr="00F0610B">
              <w:rPr>
                <w:rFonts w:asciiTheme="minorHAnsi" w:eastAsia="Times New Roman" w:hAnsiTheme="minorHAnsi" w:cstheme="minorHAnsi"/>
                <w:color w:val="000000"/>
                <w:sz w:val="20"/>
                <w:szCs w:val="20"/>
                <w:bdr w:val="none" w:sz="0" w:space="0" w:color="auto" w:frame="1"/>
                <w:lang w:eastAsia="en-US"/>
              </w:rPr>
              <w:t xml:space="preserve">; </w:t>
            </w:r>
            <w:r>
              <w:rPr>
                <w:rFonts w:asciiTheme="minorHAnsi" w:eastAsia="Times New Roman" w:hAnsiTheme="minorHAnsi" w:cstheme="minorHAnsi"/>
                <w:color w:val="000000"/>
                <w:sz w:val="20"/>
                <w:szCs w:val="20"/>
                <w:bdr w:val="none" w:sz="0" w:space="0" w:color="auto" w:frame="1"/>
                <w:lang w:eastAsia="en-US"/>
              </w:rPr>
              <w:t>3</w:t>
            </w:r>
            <w:r w:rsidRPr="00F0610B">
              <w:rPr>
                <w:rFonts w:asciiTheme="minorHAnsi" w:eastAsia="Times New Roman" w:hAnsiTheme="minorHAnsi" w:cstheme="minorHAnsi"/>
                <w:color w:val="000000"/>
                <w:sz w:val="20"/>
                <w:szCs w:val="20"/>
                <w:bdr w:val="none" w:sz="0" w:space="0" w:color="auto" w:frame="1"/>
                <w:lang w:eastAsia="en-US"/>
              </w:rPr>
              <w:t xml:space="preserve"> comment posts must be made on or before </w:t>
            </w:r>
            <w:r w:rsidR="007437F4">
              <w:rPr>
                <w:rFonts w:asciiTheme="minorHAnsi" w:eastAsia="Times New Roman" w:hAnsiTheme="minorHAnsi" w:cstheme="minorHAnsi"/>
                <w:color w:val="000000"/>
                <w:sz w:val="20"/>
                <w:szCs w:val="20"/>
                <w:bdr w:val="none" w:sz="0" w:space="0" w:color="auto" w:frame="1"/>
                <w:lang w:eastAsia="en-US"/>
              </w:rPr>
              <w:t>3/30</w:t>
            </w:r>
          </w:p>
          <w:p w:rsidR="00F0610B" w:rsidRPr="00F0610B" w:rsidRDefault="00F0610B" w:rsidP="00F0610B">
            <w:pPr>
              <w:numPr>
                <w:ilvl w:val="0"/>
                <w:numId w:val="42"/>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Unit Test must be completed on or before </w:t>
            </w:r>
            <w:r w:rsidR="007437F4">
              <w:rPr>
                <w:rFonts w:asciiTheme="minorHAnsi" w:eastAsia="Times New Roman" w:hAnsiTheme="minorHAnsi" w:cstheme="minorHAnsi"/>
                <w:color w:val="000000"/>
                <w:sz w:val="20"/>
                <w:szCs w:val="20"/>
                <w:bdr w:val="none" w:sz="0" w:space="0" w:color="auto" w:frame="1"/>
                <w:lang w:eastAsia="en-US"/>
              </w:rPr>
              <w:t>3/30</w:t>
            </w:r>
          </w:p>
          <w:p w:rsidR="00592E56" w:rsidRDefault="00592E56" w:rsidP="00D96690">
            <w:pPr>
              <w:rPr>
                <w:rFonts w:asciiTheme="minorHAnsi" w:eastAsia="Times New Roman" w:hAnsiTheme="minorHAnsi" w:cstheme="minorHAnsi"/>
                <w:b/>
                <w:bCs/>
                <w:color w:val="000000"/>
                <w:sz w:val="20"/>
                <w:szCs w:val="20"/>
                <w:bdr w:val="none" w:sz="0" w:space="0" w:color="auto" w:frame="1"/>
                <w:lang w:eastAsia="en-US"/>
              </w:rPr>
            </w:pP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Textbook Readings</w:t>
            </w:r>
          </w:p>
          <w:p w:rsidR="00F0610B" w:rsidRPr="00F0610B" w:rsidRDefault="00F0610B" w:rsidP="00592E56">
            <w:pPr>
              <w:numPr>
                <w:ilvl w:val="0"/>
                <w:numId w:val="43"/>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Reilly:</w:t>
            </w:r>
            <w:r w:rsidRPr="00F0610B">
              <w:rPr>
                <w:rFonts w:asciiTheme="minorHAnsi" w:eastAsia="Times New Roman" w:hAnsiTheme="minorHAnsi" w:cstheme="minorHAnsi"/>
                <w:b/>
                <w:bCs/>
                <w:color w:val="000000"/>
                <w:sz w:val="20"/>
                <w:szCs w:val="20"/>
                <w:bdr w:val="none" w:sz="0" w:space="0" w:color="auto" w:frame="1"/>
                <w:lang w:eastAsia="en-US"/>
              </w:rPr>
              <w:t> </w:t>
            </w:r>
            <w:r w:rsidRPr="00F0610B">
              <w:rPr>
                <w:rFonts w:asciiTheme="minorHAnsi" w:eastAsia="Times New Roman" w:hAnsiTheme="minorHAnsi" w:cstheme="minorHAnsi"/>
                <w:color w:val="000000"/>
                <w:sz w:val="20"/>
                <w:szCs w:val="20"/>
                <w:bdr w:val="none" w:sz="0" w:space="0" w:color="auto" w:frame="1"/>
                <w:lang w:eastAsia="en-US"/>
              </w:rPr>
              <w:t>Readings: Chapters 3, 6</w:t>
            </w:r>
            <w:r w:rsidR="00592E56" w:rsidRPr="00592E56">
              <w:rPr>
                <w:rFonts w:asciiTheme="minorHAnsi" w:eastAsia="Times New Roman" w:hAnsiTheme="minorHAnsi" w:cstheme="minorHAnsi"/>
                <w:color w:val="000000"/>
                <w:sz w:val="20"/>
                <w:szCs w:val="20"/>
                <w:bdr w:val="none" w:sz="0" w:space="0" w:color="auto" w:frame="1"/>
                <w:lang w:eastAsia="en-US"/>
              </w:rPr>
              <w:t xml:space="preserve">;  </w:t>
            </w:r>
            <w:r w:rsidRPr="00F0610B">
              <w:rPr>
                <w:rFonts w:asciiTheme="minorHAnsi" w:eastAsia="Times New Roman" w:hAnsiTheme="minorHAnsi" w:cstheme="minorHAnsi"/>
                <w:color w:val="000000"/>
                <w:sz w:val="20"/>
                <w:szCs w:val="20"/>
                <w:bdr w:val="none" w:sz="0" w:space="0" w:color="auto" w:frame="1"/>
                <w:lang w:eastAsia="en-US"/>
              </w:rPr>
              <w:t>Pollard and Rosenberg: Chapters 4,5,6,7</w:t>
            </w:r>
            <w:r w:rsidR="00592E56">
              <w:rPr>
                <w:rFonts w:asciiTheme="minorHAnsi" w:eastAsia="Times New Roman" w:hAnsiTheme="minorHAnsi" w:cstheme="minorHAnsi"/>
                <w:color w:val="000000"/>
                <w:sz w:val="20"/>
                <w:szCs w:val="20"/>
                <w:bdr w:val="none" w:sz="0" w:space="0" w:color="auto" w:frame="1"/>
                <w:lang w:eastAsia="en-US"/>
              </w:rPr>
              <w:t xml:space="preserve">;  </w:t>
            </w:r>
            <w:r w:rsidRPr="00F0610B">
              <w:rPr>
                <w:rFonts w:asciiTheme="minorHAnsi" w:eastAsia="Times New Roman" w:hAnsiTheme="minorHAnsi" w:cstheme="minorHAnsi"/>
                <w:color w:val="000000"/>
                <w:sz w:val="20"/>
                <w:szCs w:val="20"/>
                <w:bdr w:val="none" w:sz="0" w:space="0" w:color="auto" w:frame="1"/>
                <w:lang w:eastAsia="en-US"/>
              </w:rPr>
              <w:t>Liu: Chapters 1,2,3</w:t>
            </w:r>
          </w:p>
        </w:tc>
      </w:tr>
      <w:tr w:rsidR="00F0610B" w:rsidRPr="00F0610B" w:rsidTr="00D96690">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10B" w:rsidRDefault="00F0610B" w:rsidP="00D96690">
            <w:pPr>
              <w:rPr>
                <w:rFonts w:asciiTheme="minorHAnsi" w:eastAsia="Times New Roman" w:hAnsiTheme="minorHAnsi" w:cstheme="minorHAnsi"/>
                <w:b/>
                <w:bCs/>
                <w:color w:val="000000"/>
                <w:sz w:val="20"/>
                <w:szCs w:val="20"/>
                <w:u w:val="single"/>
                <w:bdr w:val="none" w:sz="0" w:space="0" w:color="auto" w:frame="1"/>
                <w:lang w:eastAsia="en-US"/>
              </w:rPr>
            </w:pPr>
            <w:r w:rsidRPr="00F0610B">
              <w:rPr>
                <w:rFonts w:asciiTheme="minorHAnsi" w:eastAsia="Times New Roman" w:hAnsiTheme="minorHAnsi" w:cstheme="minorHAnsi"/>
                <w:b/>
                <w:bCs/>
                <w:color w:val="000000"/>
                <w:sz w:val="20"/>
                <w:szCs w:val="20"/>
                <w:u w:val="single"/>
                <w:bdr w:val="none" w:sz="0" w:space="0" w:color="auto" w:frame="1"/>
                <w:lang w:eastAsia="en-US"/>
              </w:rPr>
              <w:t>CREDENTIAL 3: THE POSTCLASSIC</w:t>
            </w:r>
            <w:r>
              <w:rPr>
                <w:rFonts w:asciiTheme="minorHAnsi" w:eastAsia="Times New Roman" w:hAnsiTheme="minorHAnsi" w:cstheme="minorHAnsi"/>
                <w:b/>
                <w:bCs/>
                <w:color w:val="000000"/>
                <w:sz w:val="20"/>
                <w:szCs w:val="20"/>
                <w:u w:val="single"/>
                <w:bdr w:val="none" w:sz="0" w:space="0" w:color="auto" w:frame="1"/>
                <w:lang w:eastAsia="en-US"/>
              </w:rPr>
              <w:t xml:space="preserve"> ERA</w:t>
            </w:r>
            <w:r>
              <w:rPr>
                <w:rFonts w:asciiTheme="minorHAnsi" w:eastAsia="Times New Roman" w:hAnsiTheme="minorHAnsi" w:cstheme="minorHAnsi"/>
                <w:b/>
                <w:bCs/>
                <w:color w:val="000000"/>
                <w:sz w:val="20"/>
                <w:szCs w:val="20"/>
                <w:bdr w:val="none" w:sz="0" w:space="0" w:color="auto" w:frame="1"/>
                <w:lang w:eastAsia="en-US"/>
              </w:rPr>
              <w:t xml:space="preserve">                                                                                                    Cover </w:t>
            </w:r>
            <w:r w:rsidR="007437F4">
              <w:rPr>
                <w:rFonts w:asciiTheme="minorHAnsi" w:eastAsia="Times New Roman" w:hAnsiTheme="minorHAnsi" w:cstheme="minorHAnsi"/>
                <w:b/>
                <w:bCs/>
                <w:color w:val="000000"/>
                <w:sz w:val="20"/>
                <w:szCs w:val="20"/>
                <w:bdr w:val="none" w:sz="0" w:space="0" w:color="auto" w:frame="1"/>
                <w:lang w:eastAsia="en-US"/>
              </w:rPr>
              <w:t>4/2-5/4</w:t>
            </w:r>
            <w:r w:rsidRPr="00F0610B">
              <w:rPr>
                <w:rFonts w:asciiTheme="minorHAnsi" w:eastAsia="Times New Roman" w:hAnsiTheme="minorHAnsi" w:cstheme="minorHAnsi"/>
                <w:b/>
                <w:bCs/>
                <w:color w:val="000000"/>
                <w:sz w:val="20"/>
                <w:szCs w:val="20"/>
                <w:u w:val="single"/>
                <w:bdr w:val="none" w:sz="0" w:space="0" w:color="auto" w:frame="1"/>
                <w:lang w:eastAsia="en-US"/>
              </w:rPr>
              <w:t xml:space="preserve"> </w:t>
            </w: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Important Unit Due Dates</w:t>
            </w:r>
          </w:p>
          <w:p w:rsidR="00F0610B" w:rsidRPr="00F0610B" w:rsidRDefault="00F0610B" w:rsidP="00F0610B">
            <w:pPr>
              <w:numPr>
                <w:ilvl w:val="0"/>
                <w:numId w:val="44"/>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Microlearning Exercises must be completed on or before </w:t>
            </w:r>
            <w:r w:rsidR="007437F4">
              <w:rPr>
                <w:rFonts w:asciiTheme="minorHAnsi" w:eastAsia="Times New Roman" w:hAnsiTheme="minorHAnsi" w:cstheme="minorHAnsi"/>
                <w:color w:val="000000"/>
                <w:sz w:val="20"/>
                <w:szCs w:val="20"/>
                <w:bdr w:val="none" w:sz="0" w:space="0" w:color="auto" w:frame="1"/>
                <w:lang w:eastAsia="en-US"/>
              </w:rPr>
              <w:t>5/1</w:t>
            </w:r>
          </w:p>
          <w:p w:rsidR="00F0610B" w:rsidRPr="00F0610B" w:rsidRDefault="00F0610B" w:rsidP="00F0610B">
            <w:pPr>
              <w:numPr>
                <w:ilvl w:val="0"/>
                <w:numId w:val="44"/>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Journals must be completed on or before </w:t>
            </w:r>
            <w:r w:rsidR="007437F4">
              <w:rPr>
                <w:rFonts w:asciiTheme="minorHAnsi" w:eastAsia="Times New Roman" w:hAnsiTheme="minorHAnsi" w:cstheme="minorHAnsi"/>
                <w:color w:val="000000"/>
                <w:sz w:val="20"/>
                <w:szCs w:val="20"/>
                <w:bdr w:val="none" w:sz="0" w:space="0" w:color="auto" w:frame="1"/>
                <w:lang w:eastAsia="en-US"/>
              </w:rPr>
              <w:t>5/2</w:t>
            </w:r>
          </w:p>
          <w:p w:rsidR="00F0610B" w:rsidRPr="00F0610B" w:rsidRDefault="00F0610B" w:rsidP="00F0610B">
            <w:pPr>
              <w:numPr>
                <w:ilvl w:val="0"/>
                <w:numId w:val="44"/>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Initial </w:t>
            </w:r>
            <w:r>
              <w:rPr>
                <w:rFonts w:asciiTheme="minorHAnsi" w:eastAsia="Times New Roman" w:hAnsiTheme="minorHAnsi" w:cstheme="minorHAnsi"/>
                <w:color w:val="000000"/>
                <w:sz w:val="20"/>
                <w:szCs w:val="20"/>
                <w:bdr w:val="none" w:sz="0" w:space="0" w:color="auto" w:frame="1"/>
                <w:lang w:eastAsia="en-US"/>
              </w:rPr>
              <w:t>Discussion Post</w:t>
            </w:r>
            <w:r w:rsidRPr="00F0610B">
              <w:rPr>
                <w:rFonts w:asciiTheme="minorHAnsi" w:eastAsia="Times New Roman" w:hAnsiTheme="minorHAnsi" w:cstheme="minorHAnsi"/>
                <w:color w:val="000000"/>
                <w:sz w:val="20"/>
                <w:szCs w:val="20"/>
                <w:bdr w:val="none" w:sz="0" w:space="0" w:color="auto" w:frame="1"/>
                <w:lang w:eastAsia="en-US"/>
              </w:rPr>
              <w:t xml:space="preserve"> must be made on or before </w:t>
            </w:r>
            <w:r w:rsidR="007437F4">
              <w:rPr>
                <w:rFonts w:asciiTheme="minorHAnsi" w:eastAsia="Times New Roman" w:hAnsiTheme="minorHAnsi" w:cstheme="minorHAnsi"/>
                <w:color w:val="000000"/>
                <w:sz w:val="20"/>
                <w:szCs w:val="20"/>
                <w:bdr w:val="none" w:sz="0" w:space="0" w:color="auto" w:frame="1"/>
                <w:lang w:eastAsia="en-US"/>
              </w:rPr>
              <w:t>5/3</w:t>
            </w:r>
            <w:r w:rsidRPr="00F0610B">
              <w:rPr>
                <w:rFonts w:asciiTheme="minorHAnsi" w:eastAsia="Times New Roman" w:hAnsiTheme="minorHAnsi" w:cstheme="minorHAnsi"/>
                <w:color w:val="000000"/>
                <w:sz w:val="20"/>
                <w:szCs w:val="20"/>
                <w:bdr w:val="none" w:sz="0" w:space="0" w:color="auto" w:frame="1"/>
                <w:lang w:eastAsia="en-US"/>
              </w:rPr>
              <w:t xml:space="preserve">; </w:t>
            </w:r>
            <w:r>
              <w:rPr>
                <w:rFonts w:asciiTheme="minorHAnsi" w:eastAsia="Times New Roman" w:hAnsiTheme="minorHAnsi" w:cstheme="minorHAnsi"/>
                <w:color w:val="000000"/>
                <w:sz w:val="20"/>
                <w:szCs w:val="20"/>
                <w:bdr w:val="none" w:sz="0" w:space="0" w:color="auto" w:frame="1"/>
                <w:lang w:eastAsia="en-US"/>
              </w:rPr>
              <w:t>3</w:t>
            </w:r>
            <w:r w:rsidRPr="00F0610B">
              <w:rPr>
                <w:rFonts w:asciiTheme="minorHAnsi" w:eastAsia="Times New Roman" w:hAnsiTheme="minorHAnsi" w:cstheme="minorHAnsi"/>
                <w:color w:val="000000"/>
                <w:sz w:val="20"/>
                <w:szCs w:val="20"/>
                <w:bdr w:val="none" w:sz="0" w:space="0" w:color="auto" w:frame="1"/>
                <w:lang w:eastAsia="en-US"/>
              </w:rPr>
              <w:t xml:space="preserve"> comment posts must be made on or before </w:t>
            </w:r>
            <w:r w:rsidR="007437F4">
              <w:rPr>
                <w:rFonts w:asciiTheme="minorHAnsi" w:eastAsia="Times New Roman" w:hAnsiTheme="minorHAnsi" w:cstheme="minorHAnsi"/>
                <w:color w:val="000000"/>
                <w:sz w:val="20"/>
                <w:szCs w:val="20"/>
                <w:bdr w:val="none" w:sz="0" w:space="0" w:color="auto" w:frame="1"/>
                <w:lang w:eastAsia="en-US"/>
              </w:rPr>
              <w:t>5/4</w:t>
            </w:r>
          </w:p>
          <w:p w:rsidR="00F0610B" w:rsidRPr="00F0610B" w:rsidRDefault="00F0610B" w:rsidP="00F0610B">
            <w:pPr>
              <w:numPr>
                <w:ilvl w:val="0"/>
                <w:numId w:val="44"/>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Unit Test must be completed on or before </w:t>
            </w:r>
            <w:r w:rsidR="007437F4">
              <w:rPr>
                <w:rFonts w:asciiTheme="minorHAnsi" w:eastAsia="Times New Roman" w:hAnsiTheme="minorHAnsi" w:cstheme="minorHAnsi"/>
                <w:color w:val="000000"/>
                <w:sz w:val="20"/>
                <w:szCs w:val="20"/>
                <w:bdr w:val="none" w:sz="0" w:space="0" w:color="auto" w:frame="1"/>
                <w:lang w:eastAsia="en-US"/>
              </w:rPr>
              <w:t>5/4</w:t>
            </w:r>
          </w:p>
          <w:p w:rsidR="00592E56" w:rsidRDefault="00592E56" w:rsidP="00D96690">
            <w:pPr>
              <w:rPr>
                <w:rFonts w:asciiTheme="minorHAnsi" w:eastAsia="Times New Roman" w:hAnsiTheme="minorHAnsi" w:cstheme="minorHAnsi"/>
                <w:b/>
                <w:bCs/>
                <w:color w:val="000000"/>
                <w:sz w:val="20"/>
                <w:szCs w:val="20"/>
                <w:bdr w:val="none" w:sz="0" w:space="0" w:color="auto" w:frame="1"/>
                <w:lang w:eastAsia="en-US"/>
              </w:rPr>
            </w:pP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Textbook Readings</w:t>
            </w:r>
          </w:p>
          <w:p w:rsidR="00F0610B" w:rsidRPr="00F0610B" w:rsidRDefault="00F0610B" w:rsidP="00592E56">
            <w:pPr>
              <w:numPr>
                <w:ilvl w:val="0"/>
                <w:numId w:val="45"/>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lang w:eastAsia="en-US"/>
              </w:rPr>
              <w:t>Reilly: Chapters 4,5,6</w:t>
            </w:r>
            <w:r w:rsidR="00592E56" w:rsidRPr="00592E56">
              <w:rPr>
                <w:rFonts w:asciiTheme="minorHAnsi" w:eastAsia="Times New Roman" w:hAnsiTheme="minorHAnsi" w:cstheme="minorHAnsi"/>
                <w:color w:val="000000"/>
                <w:sz w:val="20"/>
                <w:szCs w:val="20"/>
                <w:lang w:eastAsia="en-US"/>
              </w:rPr>
              <w:t>;</w:t>
            </w:r>
            <w:r w:rsidR="00592E56">
              <w:rPr>
                <w:rFonts w:asciiTheme="minorHAnsi" w:eastAsia="Times New Roman" w:hAnsiTheme="minorHAnsi" w:cstheme="minorHAnsi"/>
                <w:color w:val="000000"/>
                <w:sz w:val="20"/>
                <w:szCs w:val="20"/>
                <w:lang w:eastAsia="en-US"/>
              </w:rPr>
              <w:t xml:space="preserve"> </w:t>
            </w:r>
            <w:r w:rsidR="00592E56" w:rsidRPr="00592E56">
              <w:rPr>
                <w:rFonts w:asciiTheme="minorHAnsi" w:eastAsia="Times New Roman" w:hAnsiTheme="minorHAnsi" w:cstheme="minorHAnsi"/>
                <w:color w:val="000000"/>
                <w:sz w:val="20"/>
                <w:szCs w:val="20"/>
                <w:lang w:eastAsia="en-US"/>
              </w:rPr>
              <w:t xml:space="preserve"> </w:t>
            </w:r>
            <w:r w:rsidRPr="00F0610B">
              <w:rPr>
                <w:rFonts w:asciiTheme="minorHAnsi" w:eastAsia="Times New Roman" w:hAnsiTheme="minorHAnsi" w:cstheme="minorHAnsi"/>
                <w:color w:val="000000"/>
                <w:sz w:val="20"/>
                <w:szCs w:val="20"/>
                <w:lang w:eastAsia="en-US"/>
              </w:rPr>
              <w:t>Pollard and Rosenberg: Chapters 8,9,10, Casebook, 11</w:t>
            </w:r>
            <w:r w:rsidR="00592E56">
              <w:rPr>
                <w:rFonts w:asciiTheme="minorHAnsi" w:eastAsia="Times New Roman" w:hAnsiTheme="minorHAnsi" w:cstheme="minorHAnsi"/>
                <w:color w:val="000000"/>
                <w:sz w:val="20"/>
                <w:szCs w:val="20"/>
                <w:lang w:eastAsia="en-US"/>
              </w:rPr>
              <w:t xml:space="preserve">;  </w:t>
            </w:r>
            <w:r w:rsidRPr="00F0610B">
              <w:rPr>
                <w:rFonts w:asciiTheme="minorHAnsi" w:eastAsia="Times New Roman" w:hAnsiTheme="minorHAnsi" w:cstheme="minorHAnsi"/>
                <w:color w:val="000000"/>
                <w:sz w:val="20"/>
                <w:szCs w:val="20"/>
                <w:lang w:eastAsia="en-US"/>
              </w:rPr>
              <w:t>Liu: Chapters 4,5,6</w:t>
            </w:r>
          </w:p>
        </w:tc>
      </w:tr>
      <w:tr w:rsidR="00F0610B" w:rsidRPr="00F0610B" w:rsidTr="00D96690">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FINAL COMPREHENSIVE ESSAY (FINAL EXAM) </w:t>
            </w:r>
          </w:p>
          <w:p w:rsidR="00F0610B" w:rsidRPr="00F0610B" w:rsidRDefault="00F0610B" w:rsidP="007437F4">
            <w:pPr>
              <w:numPr>
                <w:ilvl w:val="0"/>
                <w:numId w:val="46"/>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Prompt available on </w:t>
            </w:r>
            <w:r w:rsidR="007437F4">
              <w:rPr>
                <w:rFonts w:asciiTheme="minorHAnsi" w:eastAsia="Times New Roman" w:hAnsiTheme="minorHAnsi" w:cstheme="minorHAnsi"/>
                <w:color w:val="000000"/>
                <w:sz w:val="20"/>
                <w:szCs w:val="20"/>
                <w:bdr w:val="none" w:sz="0" w:space="0" w:color="auto" w:frame="1"/>
                <w:lang w:eastAsia="en-US"/>
              </w:rPr>
              <w:t>5/2</w:t>
            </w:r>
            <w:r w:rsidRPr="00F0610B">
              <w:rPr>
                <w:rFonts w:asciiTheme="minorHAnsi" w:eastAsia="Times New Roman" w:hAnsiTheme="minorHAnsi" w:cstheme="minorHAnsi"/>
                <w:color w:val="000000"/>
                <w:sz w:val="20"/>
                <w:szCs w:val="20"/>
                <w:bdr w:val="none" w:sz="0" w:space="0" w:color="auto" w:frame="1"/>
                <w:lang w:eastAsia="en-US"/>
              </w:rPr>
              <w:t xml:space="preserve">; essay must be submitted </w:t>
            </w:r>
            <w:r w:rsidR="007437F4">
              <w:rPr>
                <w:rFonts w:asciiTheme="minorHAnsi" w:eastAsia="Times New Roman" w:hAnsiTheme="minorHAnsi" w:cstheme="minorHAnsi"/>
                <w:color w:val="000000"/>
                <w:sz w:val="20"/>
                <w:szCs w:val="20"/>
                <w:bdr w:val="none" w:sz="0" w:space="0" w:color="auto" w:frame="1"/>
                <w:lang w:eastAsia="en-US"/>
              </w:rPr>
              <w:t>by 5/7</w:t>
            </w:r>
          </w:p>
        </w:tc>
      </w:tr>
    </w:tbl>
    <w:p w:rsidR="00F0610B" w:rsidRDefault="00F0610B" w:rsidP="00F0610B"/>
    <w:p w:rsidR="00821486" w:rsidRDefault="00F0610B" w:rsidP="00821486">
      <w:pPr>
        <w:spacing w:after="240"/>
        <w:rPr>
          <w:rFonts w:asciiTheme="minorHAnsi" w:eastAsia="Times New Roman" w:hAnsiTheme="minorHAnsi" w:cstheme="minorHAnsi"/>
          <w:b/>
          <w:bCs/>
          <w:color w:val="000000"/>
          <w:sz w:val="20"/>
          <w:szCs w:val="20"/>
          <w:lang w:eastAsia="en-US"/>
        </w:rPr>
      </w:pPr>
      <w:r w:rsidRPr="00F0610B">
        <w:rPr>
          <w:rFonts w:asciiTheme="minorHAnsi" w:eastAsia="Times New Roman" w:hAnsiTheme="minorHAnsi" w:cstheme="minorHAnsi"/>
          <w:b/>
          <w:bCs/>
          <w:color w:val="000000"/>
          <w:sz w:val="20"/>
          <w:szCs w:val="20"/>
          <w:lang w:eastAsia="en-US"/>
        </w:rPr>
        <w:t>II. Historical Geography Project Graded Elements</w:t>
      </w:r>
    </w:p>
    <w:tbl>
      <w:tblPr>
        <w:tblW w:w="673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397"/>
        <w:gridCol w:w="2338"/>
      </w:tblGrid>
      <w:tr w:rsidR="00821486" w:rsidRPr="00821486" w:rsidTr="00821486">
        <w:tc>
          <w:tcPr>
            <w:tcW w:w="439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821486" w:rsidRPr="00821486" w:rsidRDefault="00821486" w:rsidP="00821486">
            <w:pPr>
              <w:jc w:val="cente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Graded Elements</w:t>
            </w:r>
          </w:p>
        </w:tc>
        <w:tc>
          <w:tcPr>
            <w:tcW w:w="233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821486" w:rsidRPr="00821486" w:rsidRDefault="00821486" w:rsidP="00821486">
            <w:pPr>
              <w:jc w:val="cente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Complete On or Before</w:t>
            </w:r>
          </w:p>
        </w:tc>
      </w:tr>
      <w:tr w:rsidR="00821486" w:rsidRPr="00821486" w:rsidTr="00821486">
        <w:tc>
          <w:tcPr>
            <w:tcW w:w="4397"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REQUIRED</w:t>
            </w:r>
            <w:r w:rsidRPr="00821486">
              <w:rPr>
                <w:rFonts w:asciiTheme="minorHAnsi" w:eastAsia="Times New Roman" w:hAnsiTheme="minorHAnsi" w:cstheme="minorHAnsi"/>
                <w:color w:val="000000"/>
                <w:sz w:val="20"/>
                <w:szCs w:val="20"/>
                <w:bdr w:val="none" w:sz="0" w:space="0" w:color="auto" w:frame="1"/>
                <w:lang w:eastAsia="en-US"/>
              </w:rPr>
              <w:t>: Historical Methods Exercises</w:t>
            </w:r>
          </w:p>
        </w:tc>
        <w:tc>
          <w:tcPr>
            <w:tcW w:w="233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7437F4" w:rsidP="00821486">
            <w:pPr>
              <w:jc w:val="center"/>
              <w:rPr>
                <w:rFonts w:asciiTheme="minorHAnsi" w:eastAsia="Times New Roman" w:hAnsiTheme="minorHAnsi" w:cstheme="minorHAnsi"/>
                <w:color w:val="000000"/>
                <w:sz w:val="20"/>
                <w:szCs w:val="20"/>
                <w:lang w:eastAsia="en-US"/>
              </w:rPr>
            </w:pPr>
            <w:r>
              <w:rPr>
                <w:rFonts w:asciiTheme="minorHAnsi" w:eastAsia="Times New Roman" w:hAnsiTheme="minorHAnsi" w:cstheme="minorHAnsi"/>
                <w:color w:val="000000"/>
                <w:sz w:val="20"/>
                <w:szCs w:val="20"/>
                <w:bdr w:val="none" w:sz="0" w:space="0" w:color="auto" w:frame="1"/>
                <w:lang w:eastAsia="en-US"/>
              </w:rPr>
              <w:t>2/5</w:t>
            </w:r>
          </w:p>
        </w:tc>
      </w:tr>
      <w:tr w:rsidR="00821486" w:rsidRPr="00821486" w:rsidTr="00821486">
        <w:tc>
          <w:tcPr>
            <w:tcW w:w="4397"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BONUS OPTION</w:t>
            </w:r>
            <w:r w:rsidRPr="00821486">
              <w:rPr>
                <w:rFonts w:asciiTheme="minorHAnsi" w:eastAsia="Times New Roman" w:hAnsiTheme="minorHAnsi" w:cstheme="minorHAnsi"/>
                <w:color w:val="000000"/>
                <w:sz w:val="20"/>
                <w:szCs w:val="20"/>
                <w:bdr w:val="none" w:sz="0" w:space="0" w:color="auto" w:frame="1"/>
                <w:lang w:eastAsia="en-US"/>
              </w:rPr>
              <w:t>: Request a Personal Web Domain to use in your project</w:t>
            </w:r>
          </w:p>
        </w:tc>
        <w:tc>
          <w:tcPr>
            <w:tcW w:w="233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7437F4" w:rsidP="00821486">
            <w:pPr>
              <w:jc w:val="center"/>
              <w:rPr>
                <w:rFonts w:asciiTheme="minorHAnsi" w:eastAsia="Times New Roman" w:hAnsiTheme="minorHAnsi" w:cstheme="minorHAnsi"/>
                <w:color w:val="000000"/>
                <w:sz w:val="20"/>
                <w:szCs w:val="20"/>
                <w:lang w:eastAsia="en-US"/>
              </w:rPr>
            </w:pPr>
            <w:r>
              <w:rPr>
                <w:rFonts w:asciiTheme="minorHAnsi" w:eastAsia="Times New Roman" w:hAnsiTheme="minorHAnsi" w:cstheme="minorHAnsi"/>
                <w:color w:val="000000"/>
                <w:sz w:val="20"/>
                <w:szCs w:val="20"/>
                <w:bdr w:val="none" w:sz="0" w:space="0" w:color="auto" w:frame="1"/>
                <w:lang w:eastAsia="en-US"/>
              </w:rPr>
              <w:t>2/19</w:t>
            </w:r>
          </w:p>
        </w:tc>
      </w:tr>
      <w:tr w:rsidR="00821486" w:rsidRPr="00821486" w:rsidTr="00821486">
        <w:tc>
          <w:tcPr>
            <w:tcW w:w="4397"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REQUIRED</w:t>
            </w:r>
            <w:r w:rsidRPr="00821486">
              <w:rPr>
                <w:rFonts w:asciiTheme="minorHAnsi" w:eastAsia="Times New Roman" w:hAnsiTheme="minorHAnsi" w:cstheme="minorHAnsi"/>
                <w:color w:val="000000"/>
                <w:sz w:val="20"/>
                <w:szCs w:val="20"/>
                <w:bdr w:val="none" w:sz="0" w:space="0" w:color="auto" w:frame="1"/>
                <w:lang w:eastAsia="en-US"/>
              </w:rPr>
              <w:t>: Story Map Check</w:t>
            </w:r>
          </w:p>
        </w:tc>
        <w:tc>
          <w:tcPr>
            <w:tcW w:w="233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7437F4" w:rsidP="00821486">
            <w:pPr>
              <w:jc w:val="center"/>
              <w:rPr>
                <w:rFonts w:asciiTheme="minorHAnsi" w:eastAsia="Times New Roman" w:hAnsiTheme="minorHAnsi" w:cstheme="minorHAnsi"/>
                <w:color w:val="000000"/>
                <w:sz w:val="20"/>
                <w:szCs w:val="20"/>
                <w:lang w:eastAsia="en-US"/>
              </w:rPr>
            </w:pPr>
            <w:r>
              <w:rPr>
                <w:rFonts w:asciiTheme="minorHAnsi" w:eastAsia="Times New Roman" w:hAnsiTheme="minorHAnsi" w:cstheme="minorHAnsi"/>
                <w:color w:val="000000"/>
                <w:sz w:val="20"/>
                <w:szCs w:val="20"/>
                <w:bdr w:val="none" w:sz="0" w:space="0" w:color="auto" w:frame="1"/>
                <w:lang w:eastAsia="en-US"/>
              </w:rPr>
              <w:t>3/5</w:t>
            </w:r>
          </w:p>
        </w:tc>
      </w:tr>
      <w:tr w:rsidR="00821486" w:rsidRPr="00821486" w:rsidTr="00821486">
        <w:tc>
          <w:tcPr>
            <w:tcW w:w="4397"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REQUIRED</w:t>
            </w:r>
            <w:r w:rsidRPr="00821486">
              <w:rPr>
                <w:rFonts w:asciiTheme="minorHAnsi" w:eastAsia="Times New Roman" w:hAnsiTheme="minorHAnsi" w:cstheme="minorHAnsi"/>
                <w:color w:val="000000"/>
                <w:sz w:val="20"/>
                <w:szCs w:val="20"/>
                <w:bdr w:val="none" w:sz="0" w:space="0" w:color="auto" w:frame="1"/>
                <w:lang w:eastAsia="en-US"/>
              </w:rPr>
              <w:t>: Final Submission of Story Map</w:t>
            </w:r>
          </w:p>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color w:val="000000"/>
                <w:sz w:val="20"/>
                <w:szCs w:val="20"/>
                <w:bdr w:val="none" w:sz="0" w:space="0" w:color="auto" w:frame="1"/>
                <w:lang w:eastAsia="en-US"/>
              </w:rPr>
              <w:t> </w:t>
            </w:r>
          </w:p>
        </w:tc>
        <w:tc>
          <w:tcPr>
            <w:tcW w:w="233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7437F4" w:rsidP="00821486">
            <w:pPr>
              <w:jc w:val="center"/>
              <w:rPr>
                <w:rFonts w:asciiTheme="minorHAnsi" w:eastAsia="Times New Roman" w:hAnsiTheme="minorHAnsi" w:cstheme="minorHAnsi"/>
                <w:color w:val="000000"/>
                <w:sz w:val="20"/>
                <w:szCs w:val="20"/>
                <w:lang w:eastAsia="en-US"/>
              </w:rPr>
            </w:pPr>
            <w:r>
              <w:rPr>
                <w:rFonts w:asciiTheme="minorHAnsi" w:eastAsia="Times New Roman" w:hAnsiTheme="minorHAnsi" w:cstheme="minorHAnsi"/>
                <w:color w:val="000000"/>
                <w:sz w:val="20"/>
                <w:szCs w:val="20"/>
                <w:bdr w:val="none" w:sz="0" w:space="0" w:color="auto" w:frame="1"/>
                <w:lang w:eastAsia="en-US"/>
              </w:rPr>
              <w:t>4/23</w:t>
            </w:r>
          </w:p>
        </w:tc>
      </w:tr>
      <w:tr w:rsidR="00821486" w:rsidRPr="00821486" w:rsidTr="00821486">
        <w:tc>
          <w:tcPr>
            <w:tcW w:w="4397"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REQUIRED</w:t>
            </w:r>
            <w:r w:rsidRPr="00821486">
              <w:rPr>
                <w:rFonts w:asciiTheme="minorHAnsi" w:eastAsia="Times New Roman" w:hAnsiTheme="minorHAnsi" w:cstheme="minorHAnsi"/>
                <w:color w:val="000000"/>
                <w:sz w:val="20"/>
                <w:szCs w:val="20"/>
                <w:bdr w:val="none" w:sz="0" w:space="0" w:color="auto" w:frame="1"/>
                <w:lang w:eastAsia="en-US"/>
              </w:rPr>
              <w:t>: Final Submission Project Reflection (paper or video option)</w:t>
            </w:r>
          </w:p>
        </w:tc>
        <w:tc>
          <w:tcPr>
            <w:tcW w:w="233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7437F4" w:rsidP="00821486">
            <w:pPr>
              <w:jc w:val="center"/>
              <w:rPr>
                <w:rFonts w:asciiTheme="minorHAnsi" w:eastAsia="Times New Roman" w:hAnsiTheme="minorHAnsi" w:cstheme="minorHAnsi"/>
                <w:color w:val="000000"/>
                <w:sz w:val="20"/>
                <w:szCs w:val="20"/>
                <w:lang w:eastAsia="en-US"/>
              </w:rPr>
            </w:pPr>
            <w:r>
              <w:rPr>
                <w:rFonts w:asciiTheme="minorHAnsi" w:eastAsia="Times New Roman" w:hAnsiTheme="minorHAnsi" w:cstheme="minorHAnsi"/>
                <w:color w:val="000000"/>
                <w:sz w:val="20"/>
                <w:szCs w:val="20"/>
                <w:bdr w:val="none" w:sz="0" w:space="0" w:color="auto" w:frame="1"/>
                <w:lang w:eastAsia="en-US"/>
              </w:rPr>
              <w:t>4/23</w:t>
            </w:r>
          </w:p>
        </w:tc>
      </w:tr>
      <w:tr w:rsidR="00821486" w:rsidRPr="00821486" w:rsidTr="00821486">
        <w:tc>
          <w:tcPr>
            <w:tcW w:w="4397"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BONUS OPTION</w:t>
            </w:r>
            <w:r w:rsidRPr="00821486">
              <w:rPr>
                <w:rFonts w:asciiTheme="minorHAnsi" w:eastAsia="Times New Roman" w:hAnsiTheme="minorHAnsi" w:cstheme="minorHAnsi"/>
                <w:color w:val="000000"/>
                <w:sz w:val="20"/>
                <w:szCs w:val="20"/>
                <w:bdr w:val="none" w:sz="0" w:space="0" w:color="auto" w:frame="1"/>
                <w:lang w:eastAsia="en-US"/>
              </w:rPr>
              <w:t>: Time Toast Timeline </w:t>
            </w:r>
          </w:p>
        </w:tc>
        <w:tc>
          <w:tcPr>
            <w:tcW w:w="2338"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821486" w:rsidRPr="00821486" w:rsidRDefault="007437F4" w:rsidP="00821486">
            <w:pPr>
              <w:jc w:val="center"/>
              <w:rPr>
                <w:rFonts w:asciiTheme="minorHAnsi" w:eastAsia="Times New Roman" w:hAnsiTheme="minorHAnsi" w:cstheme="minorHAnsi"/>
                <w:color w:val="000000"/>
                <w:sz w:val="20"/>
                <w:szCs w:val="20"/>
                <w:lang w:eastAsia="en-US"/>
              </w:rPr>
            </w:pPr>
            <w:r>
              <w:rPr>
                <w:rFonts w:asciiTheme="minorHAnsi" w:eastAsia="Times New Roman" w:hAnsiTheme="minorHAnsi" w:cstheme="minorHAnsi"/>
                <w:color w:val="000000"/>
                <w:sz w:val="20"/>
                <w:szCs w:val="20"/>
                <w:bdr w:val="none" w:sz="0" w:space="0" w:color="auto" w:frame="1"/>
                <w:lang w:eastAsia="en-US"/>
              </w:rPr>
              <w:t>4/23</w:t>
            </w:r>
          </w:p>
        </w:tc>
      </w:tr>
    </w:tbl>
    <w:p w:rsidR="00F0610B" w:rsidRPr="00F0610B" w:rsidRDefault="00F0610B" w:rsidP="00821486">
      <w:pPr>
        <w:spacing w:after="240"/>
        <w:rPr>
          <w:rFonts w:asciiTheme="minorHAnsi" w:hAnsiTheme="minorHAnsi" w:cstheme="minorHAnsi"/>
          <w:sz w:val="20"/>
          <w:szCs w:val="20"/>
        </w:rPr>
      </w:pPr>
      <w:r w:rsidRPr="00F0610B">
        <w:rPr>
          <w:rFonts w:asciiTheme="minorHAnsi" w:eastAsia="Times New Roman" w:hAnsiTheme="minorHAnsi" w:cstheme="minorHAnsi"/>
          <w:color w:val="000000"/>
          <w:sz w:val="20"/>
          <w:szCs w:val="20"/>
          <w:lang w:eastAsia="en-US"/>
        </w:rPr>
        <w:t> </w:t>
      </w:r>
    </w:p>
    <w:sectPr w:rsidR="00F0610B" w:rsidRPr="00F0610B"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D9" w:rsidRDefault="001B1AD9" w:rsidP="00141EC6">
      <w:r>
        <w:separator/>
      </w:r>
    </w:p>
  </w:endnote>
  <w:endnote w:type="continuationSeparator" w:id="0">
    <w:p w:rsidR="001B1AD9" w:rsidRDefault="001B1AD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AD9" w:rsidRDefault="001B1AD9" w:rsidP="00141EC6">
      <w:r>
        <w:separator/>
      </w:r>
    </w:p>
  </w:footnote>
  <w:footnote w:type="continuationSeparator" w:id="0">
    <w:p w:rsidR="001B1AD9" w:rsidRDefault="001B1AD9"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14EE"/>
    <w:multiLevelType w:val="hybridMultilevel"/>
    <w:tmpl w:val="CD3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B2E9D"/>
    <w:multiLevelType w:val="multilevel"/>
    <w:tmpl w:val="048E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B2431"/>
    <w:multiLevelType w:val="hybridMultilevel"/>
    <w:tmpl w:val="50CC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7380A"/>
    <w:multiLevelType w:val="multilevel"/>
    <w:tmpl w:val="3F0E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3917D6"/>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687044"/>
    <w:multiLevelType w:val="hybridMultilevel"/>
    <w:tmpl w:val="744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F095B"/>
    <w:multiLevelType w:val="multilevel"/>
    <w:tmpl w:val="23B4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66122C"/>
    <w:multiLevelType w:val="hybridMultilevel"/>
    <w:tmpl w:val="A55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D2269"/>
    <w:multiLevelType w:val="hybridMultilevel"/>
    <w:tmpl w:val="AC28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66DC2"/>
    <w:multiLevelType w:val="multilevel"/>
    <w:tmpl w:val="FC42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EF7139"/>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0F70F0"/>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DE0DCB"/>
    <w:multiLevelType w:val="hybridMultilevel"/>
    <w:tmpl w:val="CC6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C4201"/>
    <w:multiLevelType w:val="hybridMultilevel"/>
    <w:tmpl w:val="DD6E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280980"/>
    <w:multiLevelType w:val="hybridMultilevel"/>
    <w:tmpl w:val="04B4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792A8F"/>
    <w:multiLevelType w:val="hybridMultilevel"/>
    <w:tmpl w:val="F1F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A715D"/>
    <w:multiLevelType w:val="hybridMultilevel"/>
    <w:tmpl w:val="BEC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FD7913"/>
    <w:multiLevelType w:val="multilevel"/>
    <w:tmpl w:val="51A0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2D251C"/>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4109F7"/>
    <w:multiLevelType w:val="multilevel"/>
    <w:tmpl w:val="101C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4E374F"/>
    <w:multiLevelType w:val="hybridMultilevel"/>
    <w:tmpl w:val="040C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290C73"/>
    <w:multiLevelType w:val="hybridMultilevel"/>
    <w:tmpl w:val="9604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E7463"/>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83529E"/>
    <w:multiLevelType w:val="hybridMultilevel"/>
    <w:tmpl w:val="8B4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55696A"/>
    <w:multiLevelType w:val="hybridMultilevel"/>
    <w:tmpl w:val="8B1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8D7EB0"/>
    <w:multiLevelType w:val="multilevel"/>
    <w:tmpl w:val="E2E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EE108D"/>
    <w:multiLevelType w:val="hybridMultilevel"/>
    <w:tmpl w:val="34C6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66DA8"/>
    <w:multiLevelType w:val="multilevel"/>
    <w:tmpl w:val="0C2A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CD4FBD"/>
    <w:multiLevelType w:val="hybridMultilevel"/>
    <w:tmpl w:val="7EB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2"/>
  </w:num>
  <w:num w:numId="3">
    <w:abstractNumId w:val="6"/>
  </w:num>
  <w:num w:numId="4">
    <w:abstractNumId w:val="23"/>
  </w:num>
  <w:num w:numId="5">
    <w:abstractNumId w:val="17"/>
  </w:num>
  <w:num w:numId="6">
    <w:abstractNumId w:val="0"/>
  </w:num>
  <w:num w:numId="7">
    <w:abstractNumId w:val="33"/>
  </w:num>
  <w:num w:numId="8">
    <w:abstractNumId w:val="28"/>
  </w:num>
  <w:num w:numId="9">
    <w:abstractNumId w:val="27"/>
  </w:num>
  <w:num w:numId="10">
    <w:abstractNumId w:val="11"/>
  </w:num>
  <w:num w:numId="11">
    <w:abstractNumId w:val="45"/>
  </w:num>
  <w:num w:numId="12">
    <w:abstractNumId w:val="15"/>
  </w:num>
  <w:num w:numId="13">
    <w:abstractNumId w:val="14"/>
  </w:num>
  <w:num w:numId="14">
    <w:abstractNumId w:val="5"/>
  </w:num>
  <w:num w:numId="15">
    <w:abstractNumId w:val="7"/>
  </w:num>
  <w:num w:numId="16">
    <w:abstractNumId w:val="24"/>
  </w:num>
  <w:num w:numId="17">
    <w:abstractNumId w:val="9"/>
  </w:num>
  <w:num w:numId="18">
    <w:abstractNumId w:val="21"/>
  </w:num>
  <w:num w:numId="19">
    <w:abstractNumId w:val="18"/>
  </w:num>
  <w:num w:numId="20">
    <w:abstractNumId w:val="13"/>
  </w:num>
  <w:num w:numId="21">
    <w:abstractNumId w:val="1"/>
  </w:num>
  <w:num w:numId="22">
    <w:abstractNumId w:val="41"/>
  </w:num>
  <w:num w:numId="23">
    <w:abstractNumId w:val="38"/>
  </w:num>
  <w:num w:numId="24">
    <w:abstractNumId w:val="32"/>
  </w:num>
  <w:num w:numId="25">
    <w:abstractNumId w:val="36"/>
  </w:num>
  <w:num w:numId="26">
    <w:abstractNumId w:val="12"/>
  </w:num>
  <w:num w:numId="27">
    <w:abstractNumId w:val="39"/>
  </w:num>
  <w:num w:numId="28">
    <w:abstractNumId w:val="3"/>
  </w:num>
  <w:num w:numId="29">
    <w:abstractNumId w:val="22"/>
  </w:num>
  <w:num w:numId="30">
    <w:abstractNumId w:val="25"/>
  </w:num>
  <w:num w:numId="31">
    <w:abstractNumId w:val="34"/>
  </w:num>
  <w:num w:numId="32">
    <w:abstractNumId w:val="44"/>
  </w:num>
  <w:num w:numId="33">
    <w:abstractNumId w:val="26"/>
  </w:num>
  <w:num w:numId="34">
    <w:abstractNumId w:val="19"/>
  </w:num>
  <w:num w:numId="35">
    <w:abstractNumId w:val="8"/>
  </w:num>
  <w:num w:numId="36">
    <w:abstractNumId w:val="20"/>
  </w:num>
  <w:num w:numId="37">
    <w:abstractNumId w:val="30"/>
  </w:num>
  <w:num w:numId="38">
    <w:abstractNumId w:val="37"/>
  </w:num>
  <w:num w:numId="39">
    <w:abstractNumId w:val="16"/>
  </w:num>
  <w:num w:numId="40">
    <w:abstractNumId w:val="31"/>
  </w:num>
  <w:num w:numId="41">
    <w:abstractNumId w:val="43"/>
  </w:num>
  <w:num w:numId="42">
    <w:abstractNumId w:val="29"/>
  </w:num>
  <w:num w:numId="43">
    <w:abstractNumId w:val="40"/>
  </w:num>
  <w:num w:numId="44">
    <w:abstractNumId w:val="4"/>
  </w:num>
  <w:num w:numId="45">
    <w:abstractNumId w:val="1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20D17"/>
    <w:rsid w:val="000251E1"/>
    <w:rsid w:val="000322BD"/>
    <w:rsid w:val="000343F6"/>
    <w:rsid w:val="00035919"/>
    <w:rsid w:val="000415A9"/>
    <w:rsid w:val="00060308"/>
    <w:rsid w:val="00062618"/>
    <w:rsid w:val="00075EBE"/>
    <w:rsid w:val="00084908"/>
    <w:rsid w:val="00095F48"/>
    <w:rsid w:val="00097329"/>
    <w:rsid w:val="000A6E30"/>
    <w:rsid w:val="000B4C7A"/>
    <w:rsid w:val="000C0F88"/>
    <w:rsid w:val="000E2165"/>
    <w:rsid w:val="000E5644"/>
    <w:rsid w:val="000F03EB"/>
    <w:rsid w:val="000F59B2"/>
    <w:rsid w:val="0010552A"/>
    <w:rsid w:val="00110D3C"/>
    <w:rsid w:val="001232B1"/>
    <w:rsid w:val="00127099"/>
    <w:rsid w:val="00131843"/>
    <w:rsid w:val="00137858"/>
    <w:rsid w:val="00141EC6"/>
    <w:rsid w:val="00146037"/>
    <w:rsid w:val="0016052E"/>
    <w:rsid w:val="00164ABB"/>
    <w:rsid w:val="001736E6"/>
    <w:rsid w:val="001751C4"/>
    <w:rsid w:val="00191A69"/>
    <w:rsid w:val="001B1ACC"/>
    <w:rsid w:val="001B1AD9"/>
    <w:rsid w:val="001B6EE7"/>
    <w:rsid w:val="001B6EFE"/>
    <w:rsid w:val="001C53D1"/>
    <w:rsid w:val="001C6E3A"/>
    <w:rsid w:val="001C79D6"/>
    <w:rsid w:val="001D11A1"/>
    <w:rsid w:val="001E1D54"/>
    <w:rsid w:val="001E1E1B"/>
    <w:rsid w:val="002070A8"/>
    <w:rsid w:val="002304F6"/>
    <w:rsid w:val="0023389B"/>
    <w:rsid w:val="00235E04"/>
    <w:rsid w:val="00240361"/>
    <w:rsid w:val="00241C6A"/>
    <w:rsid w:val="00253074"/>
    <w:rsid w:val="0026753C"/>
    <w:rsid w:val="00277015"/>
    <w:rsid w:val="00296B70"/>
    <w:rsid w:val="002A5E61"/>
    <w:rsid w:val="002B466F"/>
    <w:rsid w:val="002D5C8C"/>
    <w:rsid w:val="00300A0F"/>
    <w:rsid w:val="00310FC8"/>
    <w:rsid w:val="00316254"/>
    <w:rsid w:val="003208F5"/>
    <w:rsid w:val="003222B2"/>
    <w:rsid w:val="00330812"/>
    <w:rsid w:val="003434D5"/>
    <w:rsid w:val="003435E7"/>
    <w:rsid w:val="003625B6"/>
    <w:rsid w:val="00363674"/>
    <w:rsid w:val="0038068F"/>
    <w:rsid w:val="00381772"/>
    <w:rsid w:val="00383A01"/>
    <w:rsid w:val="00384AFA"/>
    <w:rsid w:val="00393BCC"/>
    <w:rsid w:val="00393BDD"/>
    <w:rsid w:val="003B3F47"/>
    <w:rsid w:val="003C56DB"/>
    <w:rsid w:val="003C5DC7"/>
    <w:rsid w:val="0040280C"/>
    <w:rsid w:val="0040662C"/>
    <w:rsid w:val="00425855"/>
    <w:rsid w:val="00425D01"/>
    <w:rsid w:val="0044480E"/>
    <w:rsid w:val="00461A15"/>
    <w:rsid w:val="004753BE"/>
    <w:rsid w:val="00476D87"/>
    <w:rsid w:val="00490285"/>
    <w:rsid w:val="0049097A"/>
    <w:rsid w:val="004A0025"/>
    <w:rsid w:val="004C098F"/>
    <w:rsid w:val="004C4845"/>
    <w:rsid w:val="004C7DA8"/>
    <w:rsid w:val="004D21F8"/>
    <w:rsid w:val="004D7DDF"/>
    <w:rsid w:val="004E4012"/>
    <w:rsid w:val="004E5059"/>
    <w:rsid w:val="004F54A2"/>
    <w:rsid w:val="004F79B8"/>
    <w:rsid w:val="0050441B"/>
    <w:rsid w:val="005103D0"/>
    <w:rsid w:val="00533CDD"/>
    <w:rsid w:val="00545341"/>
    <w:rsid w:val="00550761"/>
    <w:rsid w:val="005565A7"/>
    <w:rsid w:val="0055766A"/>
    <w:rsid w:val="0057065D"/>
    <w:rsid w:val="00580A48"/>
    <w:rsid w:val="00586579"/>
    <w:rsid w:val="00592E56"/>
    <w:rsid w:val="005A2A46"/>
    <w:rsid w:val="005B02B8"/>
    <w:rsid w:val="005B5FCF"/>
    <w:rsid w:val="005C191B"/>
    <w:rsid w:val="005D12AC"/>
    <w:rsid w:val="005F6E0F"/>
    <w:rsid w:val="00607D4D"/>
    <w:rsid w:val="006143B5"/>
    <w:rsid w:val="0062734E"/>
    <w:rsid w:val="0063236F"/>
    <w:rsid w:val="0063580E"/>
    <w:rsid w:val="006647EF"/>
    <w:rsid w:val="006673CA"/>
    <w:rsid w:val="0067588F"/>
    <w:rsid w:val="006778C9"/>
    <w:rsid w:val="006822DA"/>
    <w:rsid w:val="00684C58"/>
    <w:rsid w:val="0068711A"/>
    <w:rsid w:val="00693DCD"/>
    <w:rsid w:val="00695476"/>
    <w:rsid w:val="006F18F1"/>
    <w:rsid w:val="006F1EE7"/>
    <w:rsid w:val="007060B0"/>
    <w:rsid w:val="0071310F"/>
    <w:rsid w:val="007170F2"/>
    <w:rsid w:val="007263A4"/>
    <w:rsid w:val="0073339E"/>
    <w:rsid w:val="00734387"/>
    <w:rsid w:val="00734D86"/>
    <w:rsid w:val="00741D8D"/>
    <w:rsid w:val="007437F4"/>
    <w:rsid w:val="00766AB9"/>
    <w:rsid w:val="00776931"/>
    <w:rsid w:val="007802BE"/>
    <w:rsid w:val="007B0CB6"/>
    <w:rsid w:val="007D7356"/>
    <w:rsid w:val="0080449F"/>
    <w:rsid w:val="00814091"/>
    <w:rsid w:val="00821486"/>
    <w:rsid w:val="00843653"/>
    <w:rsid w:val="008479DE"/>
    <w:rsid w:val="008709E7"/>
    <w:rsid w:val="008760E3"/>
    <w:rsid w:val="00880EC1"/>
    <w:rsid w:val="00885528"/>
    <w:rsid w:val="00891B7E"/>
    <w:rsid w:val="008A0984"/>
    <w:rsid w:val="008A44F3"/>
    <w:rsid w:val="008A562C"/>
    <w:rsid w:val="008A67E9"/>
    <w:rsid w:val="008A6918"/>
    <w:rsid w:val="008B44FC"/>
    <w:rsid w:val="008B7547"/>
    <w:rsid w:val="008D03AF"/>
    <w:rsid w:val="008D1D29"/>
    <w:rsid w:val="008D3EE4"/>
    <w:rsid w:val="008D53A6"/>
    <w:rsid w:val="008F23AF"/>
    <w:rsid w:val="008F5084"/>
    <w:rsid w:val="00905A71"/>
    <w:rsid w:val="00914568"/>
    <w:rsid w:val="0091586E"/>
    <w:rsid w:val="00920E54"/>
    <w:rsid w:val="0092291C"/>
    <w:rsid w:val="0094032E"/>
    <w:rsid w:val="00946A66"/>
    <w:rsid w:val="00946BB2"/>
    <w:rsid w:val="00953F83"/>
    <w:rsid w:val="00974850"/>
    <w:rsid w:val="00990658"/>
    <w:rsid w:val="009957C8"/>
    <w:rsid w:val="009A5C8D"/>
    <w:rsid w:val="009B514A"/>
    <w:rsid w:val="009C19F6"/>
    <w:rsid w:val="009D0858"/>
    <w:rsid w:val="009D0A7D"/>
    <w:rsid w:val="009D1667"/>
    <w:rsid w:val="009D756D"/>
    <w:rsid w:val="009E4D0C"/>
    <w:rsid w:val="009E58AE"/>
    <w:rsid w:val="009E5BC2"/>
    <w:rsid w:val="00A20186"/>
    <w:rsid w:val="00A4213A"/>
    <w:rsid w:val="00A44D23"/>
    <w:rsid w:val="00A470FF"/>
    <w:rsid w:val="00A57854"/>
    <w:rsid w:val="00A67462"/>
    <w:rsid w:val="00A82425"/>
    <w:rsid w:val="00A82894"/>
    <w:rsid w:val="00A84933"/>
    <w:rsid w:val="00A863B8"/>
    <w:rsid w:val="00A97102"/>
    <w:rsid w:val="00AB7F27"/>
    <w:rsid w:val="00AD522D"/>
    <w:rsid w:val="00B0055A"/>
    <w:rsid w:val="00B01A61"/>
    <w:rsid w:val="00B074E6"/>
    <w:rsid w:val="00B13186"/>
    <w:rsid w:val="00B14E6E"/>
    <w:rsid w:val="00B25CAB"/>
    <w:rsid w:val="00B31B3C"/>
    <w:rsid w:val="00B36D60"/>
    <w:rsid w:val="00B36F1A"/>
    <w:rsid w:val="00B418B0"/>
    <w:rsid w:val="00B5143E"/>
    <w:rsid w:val="00B51D08"/>
    <w:rsid w:val="00B56CE3"/>
    <w:rsid w:val="00B632DB"/>
    <w:rsid w:val="00B74E9C"/>
    <w:rsid w:val="00B841DD"/>
    <w:rsid w:val="00B92703"/>
    <w:rsid w:val="00BA079D"/>
    <w:rsid w:val="00BA25D2"/>
    <w:rsid w:val="00BC0E4A"/>
    <w:rsid w:val="00BD040D"/>
    <w:rsid w:val="00BD4445"/>
    <w:rsid w:val="00BE3F43"/>
    <w:rsid w:val="00BE4A4B"/>
    <w:rsid w:val="00C17FD9"/>
    <w:rsid w:val="00C46B49"/>
    <w:rsid w:val="00C51AB8"/>
    <w:rsid w:val="00C54DB1"/>
    <w:rsid w:val="00C54E65"/>
    <w:rsid w:val="00C55591"/>
    <w:rsid w:val="00C568D4"/>
    <w:rsid w:val="00C63C5A"/>
    <w:rsid w:val="00C76D88"/>
    <w:rsid w:val="00C93172"/>
    <w:rsid w:val="00C95160"/>
    <w:rsid w:val="00CB3793"/>
    <w:rsid w:val="00CD0796"/>
    <w:rsid w:val="00CE1818"/>
    <w:rsid w:val="00CF24AE"/>
    <w:rsid w:val="00D07E62"/>
    <w:rsid w:val="00D17BDB"/>
    <w:rsid w:val="00D17F7E"/>
    <w:rsid w:val="00D238F1"/>
    <w:rsid w:val="00D2650D"/>
    <w:rsid w:val="00D36EF2"/>
    <w:rsid w:val="00D4640C"/>
    <w:rsid w:val="00D6293C"/>
    <w:rsid w:val="00D6599A"/>
    <w:rsid w:val="00D665D2"/>
    <w:rsid w:val="00D7344D"/>
    <w:rsid w:val="00D77B00"/>
    <w:rsid w:val="00DA3F73"/>
    <w:rsid w:val="00DB1495"/>
    <w:rsid w:val="00DD5E33"/>
    <w:rsid w:val="00DE06E6"/>
    <w:rsid w:val="00DE1EF6"/>
    <w:rsid w:val="00DE5C41"/>
    <w:rsid w:val="00E05191"/>
    <w:rsid w:val="00E14799"/>
    <w:rsid w:val="00E17E2A"/>
    <w:rsid w:val="00E24B86"/>
    <w:rsid w:val="00E309DB"/>
    <w:rsid w:val="00E327D6"/>
    <w:rsid w:val="00E4213C"/>
    <w:rsid w:val="00E4432D"/>
    <w:rsid w:val="00E545F7"/>
    <w:rsid w:val="00E55D00"/>
    <w:rsid w:val="00E85AFD"/>
    <w:rsid w:val="00E95800"/>
    <w:rsid w:val="00EC7CE4"/>
    <w:rsid w:val="00EE0B80"/>
    <w:rsid w:val="00EE3FE1"/>
    <w:rsid w:val="00EF0F12"/>
    <w:rsid w:val="00F0610B"/>
    <w:rsid w:val="00F1562E"/>
    <w:rsid w:val="00F312C1"/>
    <w:rsid w:val="00F50496"/>
    <w:rsid w:val="00F57162"/>
    <w:rsid w:val="00F57CD6"/>
    <w:rsid w:val="00F73B61"/>
    <w:rsid w:val="00F77DAF"/>
    <w:rsid w:val="00FB7D89"/>
    <w:rsid w:val="00FC3FF0"/>
    <w:rsid w:val="00FC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 w:type="character" w:customStyle="1" w:styleId="apple-converted-space">
    <w:name w:val="apple-converted-space"/>
    <w:basedOn w:val="DefaultParagraphFont"/>
    <w:rsid w:val="00F0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2682307">
      <w:bodyDiv w:val="1"/>
      <w:marLeft w:val="0"/>
      <w:marRight w:val="0"/>
      <w:marTop w:val="0"/>
      <w:marBottom w:val="0"/>
      <w:divBdr>
        <w:top w:val="none" w:sz="0" w:space="0" w:color="auto"/>
        <w:left w:val="none" w:sz="0" w:space="0" w:color="auto"/>
        <w:bottom w:val="none" w:sz="0" w:space="0" w:color="auto"/>
        <w:right w:val="none" w:sz="0" w:space="0" w:color="auto"/>
      </w:divBdr>
      <w:divsChild>
        <w:div w:id="8920035">
          <w:marLeft w:val="0"/>
          <w:marRight w:val="0"/>
          <w:marTop w:val="0"/>
          <w:marBottom w:val="0"/>
          <w:divBdr>
            <w:top w:val="none" w:sz="0" w:space="0" w:color="auto"/>
            <w:left w:val="none" w:sz="0" w:space="0" w:color="auto"/>
            <w:bottom w:val="none" w:sz="0" w:space="0" w:color="auto"/>
            <w:right w:val="none" w:sz="0" w:space="0" w:color="auto"/>
          </w:divBdr>
        </w:div>
        <w:div w:id="1412387570">
          <w:marLeft w:val="0"/>
          <w:marRight w:val="0"/>
          <w:marTop w:val="0"/>
          <w:marBottom w:val="0"/>
          <w:divBdr>
            <w:top w:val="none" w:sz="0" w:space="0" w:color="auto"/>
            <w:left w:val="none" w:sz="0" w:space="0" w:color="auto"/>
            <w:bottom w:val="none" w:sz="0" w:space="0" w:color="auto"/>
            <w:right w:val="none" w:sz="0" w:space="0" w:color="auto"/>
          </w:divBdr>
        </w:div>
      </w:divsChild>
    </w:div>
    <w:div w:id="1024020247">
      <w:bodyDiv w:val="1"/>
      <w:marLeft w:val="0"/>
      <w:marRight w:val="0"/>
      <w:marTop w:val="0"/>
      <w:marBottom w:val="0"/>
      <w:divBdr>
        <w:top w:val="none" w:sz="0" w:space="0" w:color="auto"/>
        <w:left w:val="none" w:sz="0" w:space="0" w:color="auto"/>
        <w:bottom w:val="none" w:sz="0" w:space="0" w:color="auto"/>
        <w:right w:val="none" w:sz="0" w:space="0" w:color="auto"/>
      </w:divBdr>
    </w:div>
    <w:div w:id="1194921280">
      <w:bodyDiv w:val="1"/>
      <w:marLeft w:val="0"/>
      <w:marRight w:val="0"/>
      <w:marTop w:val="0"/>
      <w:marBottom w:val="0"/>
      <w:divBdr>
        <w:top w:val="none" w:sz="0" w:space="0" w:color="auto"/>
        <w:left w:val="none" w:sz="0" w:space="0" w:color="auto"/>
        <w:bottom w:val="none" w:sz="0" w:space="0" w:color="auto"/>
        <w:right w:val="none" w:sz="0" w:space="0" w:color="auto"/>
      </w:divBdr>
      <w:divsChild>
        <w:div w:id="1990281530">
          <w:marLeft w:val="0"/>
          <w:marRight w:val="0"/>
          <w:marTop w:val="0"/>
          <w:marBottom w:val="0"/>
          <w:divBdr>
            <w:top w:val="none" w:sz="0" w:space="0" w:color="auto"/>
            <w:left w:val="none" w:sz="0" w:space="0" w:color="auto"/>
            <w:bottom w:val="none" w:sz="0" w:space="0" w:color="auto"/>
            <w:right w:val="none" w:sz="0" w:space="0" w:color="auto"/>
          </w:divBdr>
        </w:div>
        <w:div w:id="1439568529">
          <w:marLeft w:val="0"/>
          <w:marRight w:val="0"/>
          <w:marTop w:val="0"/>
          <w:marBottom w:val="0"/>
          <w:divBdr>
            <w:top w:val="none" w:sz="0" w:space="0" w:color="auto"/>
            <w:left w:val="none" w:sz="0" w:space="0" w:color="auto"/>
            <w:bottom w:val="none" w:sz="0" w:space="0" w:color="auto"/>
            <w:right w:val="none" w:sz="0" w:space="0" w:color="auto"/>
          </w:divBdr>
        </w:div>
        <w:div w:id="1695689496">
          <w:marLeft w:val="0"/>
          <w:marRight w:val="0"/>
          <w:marTop w:val="0"/>
          <w:marBottom w:val="0"/>
          <w:divBdr>
            <w:top w:val="none" w:sz="0" w:space="0" w:color="auto"/>
            <w:left w:val="none" w:sz="0" w:space="0" w:color="auto"/>
            <w:bottom w:val="none" w:sz="0" w:space="0" w:color="auto"/>
            <w:right w:val="none" w:sz="0" w:space="0" w:color="auto"/>
          </w:divBdr>
        </w:div>
      </w:divsChild>
    </w:div>
    <w:div w:id="169908876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uer@uta.edu" TargetMode="External"/><Relationship Id="rId13" Type="http://schemas.openxmlformats.org/officeDocument/2006/relationships/hyperlink" Target="http://www.uta.edu/blackboard/system-configuration.php"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http://www.uta.edu/disability"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ta.edu/oit/cs/email/mavmail.php" TargetMode="External"/><Relationship Id="rId25" Type="http://schemas.openxmlformats.org/officeDocument/2006/relationships/hyperlink" Target="file:///E:\June%202016%20UTA%20files\Documents\HIST%202301%20experimental\jmhood@uta.edu"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hr/eos/index.php"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www.uta.edu/disabil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4E4C-B76B-427B-AE63-4F346EFD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4123</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27575</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Breuer, Kimberly H</cp:lastModifiedBy>
  <cp:revision>2</cp:revision>
  <cp:lastPrinted>2017-01-17T15:01:00Z</cp:lastPrinted>
  <dcterms:created xsi:type="dcterms:W3CDTF">2018-01-17T20:00:00Z</dcterms:created>
  <dcterms:modified xsi:type="dcterms:W3CDTF">2018-01-17T20:00:00Z</dcterms:modified>
</cp:coreProperties>
</file>