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D" w:rsidRPr="00C57998" w:rsidRDefault="00984A2B" w:rsidP="00C57998">
      <w:pPr>
        <w:widowControl w:val="0"/>
        <w:adjustRightInd w:val="0"/>
        <w:snapToGrid w:val="0"/>
        <w:spacing w:after="60"/>
        <w:jc w:val="center"/>
        <w:rPr>
          <w:rFonts w:ascii="Times New Roman" w:hAnsi="Times New Roman" w:cs="Times New Roman"/>
          <w:b/>
        </w:rPr>
      </w:pPr>
      <w:r w:rsidRPr="00C57998">
        <w:rPr>
          <w:rFonts w:ascii="Times New Roman" w:hAnsi="Times New Roman" w:cs="Times New Roman"/>
          <w:b/>
        </w:rPr>
        <w:t xml:space="preserve">The University of Texas at </w:t>
      </w:r>
      <w:r w:rsidR="00F82A3D" w:rsidRPr="00C57998">
        <w:rPr>
          <w:rFonts w:ascii="Times New Roman" w:hAnsi="Times New Roman" w:cs="Times New Roman"/>
          <w:b/>
        </w:rPr>
        <w:t>Arlington</w:t>
      </w:r>
    </w:p>
    <w:p w:rsidR="00290E02" w:rsidRPr="00C57998" w:rsidRDefault="00290E02" w:rsidP="00C57998">
      <w:pPr>
        <w:widowControl w:val="0"/>
        <w:adjustRightInd w:val="0"/>
        <w:snapToGrid w:val="0"/>
        <w:spacing w:after="60"/>
        <w:jc w:val="center"/>
        <w:rPr>
          <w:rFonts w:ascii="Times New Roman" w:hAnsi="Times New Roman" w:cs="Times New Roman"/>
          <w:b/>
        </w:rPr>
      </w:pPr>
      <w:r w:rsidRPr="00C57998">
        <w:rPr>
          <w:rFonts w:ascii="Times New Roman" w:hAnsi="Times New Roman" w:cs="Times New Roman"/>
          <w:b/>
        </w:rPr>
        <w:t>College of Education</w:t>
      </w:r>
    </w:p>
    <w:p w:rsidR="00A2535C" w:rsidRPr="00C57998" w:rsidRDefault="00F82A3D" w:rsidP="00C57998">
      <w:pPr>
        <w:widowControl w:val="0"/>
        <w:adjustRightInd w:val="0"/>
        <w:snapToGrid w:val="0"/>
        <w:spacing w:after="60"/>
        <w:jc w:val="center"/>
        <w:rPr>
          <w:rFonts w:ascii="Times New Roman" w:hAnsi="Times New Roman" w:cs="Times New Roman"/>
          <w:b/>
        </w:rPr>
      </w:pPr>
      <w:r w:rsidRPr="00C57998">
        <w:rPr>
          <w:rFonts w:ascii="Times New Roman" w:hAnsi="Times New Roman" w:cs="Times New Roman"/>
          <w:b/>
        </w:rPr>
        <w:t>Department of Educational Leadership and Policy Studies</w:t>
      </w:r>
    </w:p>
    <w:p w:rsidR="00A2535C" w:rsidRPr="00C57998" w:rsidRDefault="00F82A3D" w:rsidP="00C57998">
      <w:pPr>
        <w:widowControl w:val="0"/>
        <w:adjustRightInd w:val="0"/>
        <w:snapToGrid w:val="0"/>
        <w:spacing w:after="60"/>
        <w:jc w:val="center"/>
        <w:rPr>
          <w:rFonts w:ascii="Times New Roman" w:hAnsi="Times New Roman" w:cs="Times New Roman"/>
          <w:b/>
          <w:lang w:eastAsia="zh-CN"/>
        </w:rPr>
      </w:pPr>
      <w:r w:rsidRPr="00C57998">
        <w:rPr>
          <w:rFonts w:ascii="Times New Roman" w:hAnsi="Times New Roman" w:cs="Times New Roman"/>
          <w:b/>
        </w:rPr>
        <w:t xml:space="preserve">EDAD </w:t>
      </w:r>
      <w:r w:rsidR="00833036" w:rsidRPr="00C57998">
        <w:rPr>
          <w:rFonts w:ascii="Times New Roman" w:hAnsi="Times New Roman" w:cs="Times New Roman"/>
          <w:b/>
        </w:rPr>
        <w:t>63</w:t>
      </w:r>
      <w:r w:rsidR="005D52F8" w:rsidRPr="00C57998">
        <w:rPr>
          <w:rFonts w:ascii="Times New Roman" w:hAnsi="Times New Roman" w:cs="Times New Roman"/>
          <w:b/>
        </w:rPr>
        <w:t>92</w:t>
      </w:r>
      <w:r w:rsidR="001B52D9" w:rsidRPr="00C57998">
        <w:rPr>
          <w:rFonts w:ascii="Times New Roman" w:hAnsi="Times New Roman" w:cs="Times New Roman"/>
          <w:b/>
        </w:rPr>
        <w:t xml:space="preserve"> |</w:t>
      </w:r>
      <w:r w:rsidRPr="00C57998">
        <w:rPr>
          <w:rFonts w:ascii="Times New Roman" w:hAnsi="Times New Roman" w:cs="Times New Roman"/>
          <w:b/>
        </w:rPr>
        <w:t xml:space="preserve"> </w:t>
      </w:r>
      <w:r w:rsidR="005D52F8" w:rsidRPr="00C57998">
        <w:rPr>
          <w:rFonts w:ascii="Times New Roman" w:hAnsi="Times New Roman" w:cs="Times New Roman"/>
          <w:b/>
          <w:lang w:eastAsia="zh-CN"/>
        </w:rPr>
        <w:t>Surveys in Educational Research</w:t>
      </w:r>
      <w:r w:rsidR="001B52D9" w:rsidRPr="00C57998">
        <w:rPr>
          <w:rFonts w:ascii="Times New Roman" w:hAnsi="Times New Roman" w:cs="Times New Roman"/>
          <w:b/>
        </w:rPr>
        <w:t xml:space="preserve"> | </w:t>
      </w:r>
      <w:proofErr w:type="gramStart"/>
      <w:r w:rsidR="00BC588C" w:rsidRPr="00C57998">
        <w:rPr>
          <w:rFonts w:ascii="Times New Roman" w:hAnsi="Times New Roman" w:cs="Times New Roman"/>
          <w:b/>
        </w:rPr>
        <w:t>Summer</w:t>
      </w:r>
      <w:proofErr w:type="gramEnd"/>
      <w:r w:rsidR="00BC588C" w:rsidRPr="00C57998">
        <w:rPr>
          <w:rFonts w:ascii="Times New Roman" w:hAnsi="Times New Roman" w:cs="Times New Roman"/>
          <w:b/>
        </w:rPr>
        <w:t xml:space="preserve"> 201</w:t>
      </w:r>
      <w:r w:rsidR="00B8785C" w:rsidRPr="00C57998">
        <w:rPr>
          <w:rFonts w:ascii="Times New Roman" w:hAnsi="Times New Roman" w:cs="Times New Roman"/>
          <w:b/>
        </w:rPr>
        <w:t>8</w:t>
      </w:r>
    </w:p>
    <w:p w:rsidR="00E05686" w:rsidRPr="00C57998" w:rsidRDefault="00DA62DB" w:rsidP="00C57998">
      <w:pPr>
        <w:widowControl w:val="0"/>
        <w:adjustRightInd w:val="0"/>
        <w:snapToGrid w:val="0"/>
        <w:spacing w:after="60"/>
        <w:jc w:val="center"/>
        <w:rPr>
          <w:rFonts w:ascii="Times New Roman" w:hAnsi="Times New Roman" w:cs="Times New Roman"/>
          <w:b/>
          <w:lang w:eastAsia="zh-CN"/>
        </w:rPr>
      </w:pPr>
      <w:r w:rsidRPr="00C57998">
        <w:rPr>
          <w:rFonts w:ascii="Times New Roman" w:hAnsi="Times New Roman" w:cs="Times New Roman"/>
          <w:b/>
          <w:lang w:eastAsia="zh-CN"/>
        </w:rPr>
        <w:t xml:space="preserve">Trimble Hall </w:t>
      </w:r>
      <w:r w:rsidR="00B8785C" w:rsidRPr="00C57998">
        <w:rPr>
          <w:rFonts w:ascii="Times New Roman" w:hAnsi="Times New Roman" w:cs="Times New Roman"/>
          <w:b/>
          <w:lang w:eastAsia="zh-CN"/>
        </w:rPr>
        <w:t>120</w:t>
      </w:r>
      <w:r w:rsidR="004A705D" w:rsidRPr="00C57998">
        <w:rPr>
          <w:rFonts w:ascii="Times New Roman" w:hAnsi="Times New Roman" w:cs="Times New Roman"/>
          <w:b/>
          <w:lang w:eastAsia="zh-CN"/>
        </w:rPr>
        <w:t xml:space="preserve"> |</w:t>
      </w:r>
      <w:r w:rsidR="00E05686" w:rsidRPr="00C57998">
        <w:rPr>
          <w:rFonts w:ascii="Times New Roman" w:hAnsi="Times New Roman" w:cs="Times New Roman"/>
          <w:b/>
          <w:lang w:eastAsia="zh-CN"/>
        </w:rPr>
        <w:t xml:space="preserve"> </w:t>
      </w:r>
      <w:r w:rsidR="00DB4EE1" w:rsidRPr="00C57998">
        <w:rPr>
          <w:rFonts w:ascii="Times New Roman" w:hAnsi="Times New Roman" w:cs="Times New Roman"/>
          <w:b/>
          <w:lang w:eastAsia="zh-CN"/>
        </w:rPr>
        <w:t>Wednesday</w:t>
      </w:r>
      <w:r w:rsidR="00E05686" w:rsidRPr="00C57998">
        <w:rPr>
          <w:rFonts w:ascii="Times New Roman" w:hAnsi="Times New Roman" w:cs="Times New Roman"/>
          <w:b/>
          <w:lang w:eastAsia="zh-CN"/>
        </w:rPr>
        <w:t xml:space="preserve"> 5:</w:t>
      </w:r>
      <w:r w:rsidR="00190F45" w:rsidRPr="00C57998">
        <w:rPr>
          <w:rFonts w:ascii="Times New Roman" w:hAnsi="Times New Roman" w:cs="Times New Roman"/>
          <w:b/>
          <w:lang w:eastAsia="zh-CN"/>
        </w:rPr>
        <w:t>3</w:t>
      </w:r>
      <w:r w:rsidR="00E05686" w:rsidRPr="00C57998">
        <w:rPr>
          <w:rFonts w:ascii="Times New Roman" w:hAnsi="Times New Roman" w:cs="Times New Roman"/>
          <w:b/>
          <w:lang w:eastAsia="zh-CN"/>
        </w:rPr>
        <w:t xml:space="preserve">0 – </w:t>
      </w:r>
      <w:r w:rsidR="00190F45" w:rsidRPr="00C57998">
        <w:rPr>
          <w:rFonts w:ascii="Times New Roman" w:hAnsi="Times New Roman" w:cs="Times New Roman"/>
          <w:b/>
          <w:lang w:eastAsia="zh-CN"/>
        </w:rPr>
        <w:t>8:20</w:t>
      </w:r>
      <w:r w:rsidR="00E05686" w:rsidRPr="00C57998">
        <w:rPr>
          <w:rFonts w:ascii="Times New Roman" w:hAnsi="Times New Roman" w:cs="Times New Roman"/>
          <w:b/>
          <w:lang w:eastAsia="zh-CN"/>
        </w:rPr>
        <w:t xml:space="preserve"> pm</w:t>
      </w:r>
    </w:p>
    <w:p w:rsidR="00833036" w:rsidRPr="00B8785C" w:rsidRDefault="00833036" w:rsidP="00C57998">
      <w:pPr>
        <w:widowControl w:val="0"/>
        <w:adjustRightInd w:val="0"/>
        <w:snapToGrid w:val="0"/>
        <w:spacing w:after="60"/>
        <w:rPr>
          <w:rFonts w:ascii="Times New Roman" w:hAnsi="Times New Roman" w:cs="Times New Roman"/>
          <w:u w:val="single"/>
        </w:rPr>
      </w:pPr>
    </w:p>
    <w:p w:rsidR="00F82A3D" w:rsidRPr="00B8785C" w:rsidRDefault="0088685E" w:rsidP="00C57998">
      <w:pPr>
        <w:widowControl w:val="0"/>
        <w:adjustRightInd w:val="0"/>
        <w:snapToGrid w:val="0"/>
        <w:spacing w:after="60"/>
        <w:rPr>
          <w:rFonts w:ascii="Times New Roman" w:hAnsi="Times New Roman" w:cs="Times New Roman"/>
          <w:b/>
          <w:u w:val="single"/>
        </w:rPr>
      </w:pPr>
      <w:r w:rsidRPr="00B8785C">
        <w:rPr>
          <w:rFonts w:ascii="Times New Roman" w:hAnsi="Times New Roman" w:cs="Times New Roman"/>
          <w:b/>
          <w:u w:val="single"/>
        </w:rPr>
        <w:t>Instructor Information</w:t>
      </w:r>
    </w:p>
    <w:p w:rsidR="00F82A3D" w:rsidRPr="00B8785C" w:rsidRDefault="00B873B9" w:rsidP="00C57998">
      <w:pPr>
        <w:widowControl w:val="0"/>
        <w:adjustRightInd w:val="0"/>
        <w:snapToGrid w:val="0"/>
        <w:spacing w:after="60"/>
        <w:rPr>
          <w:rFonts w:ascii="Times New Roman" w:hAnsi="Times New Roman" w:cs="Times New Roman"/>
          <w:lang w:eastAsia="zh-CN"/>
        </w:rPr>
      </w:pPr>
      <w:r w:rsidRPr="00B8785C">
        <w:rPr>
          <w:rFonts w:ascii="Times New Roman" w:hAnsi="Times New Roman" w:cs="Times New Roman"/>
        </w:rPr>
        <w:t xml:space="preserve">Instructor: </w:t>
      </w:r>
      <w:r w:rsidR="00A563AD" w:rsidRPr="00B8785C">
        <w:rPr>
          <w:rFonts w:ascii="Times New Roman" w:hAnsi="Times New Roman" w:cs="Times New Roman"/>
          <w:lang w:eastAsia="zh-CN"/>
        </w:rPr>
        <w:t>Y</w:t>
      </w:r>
      <w:r w:rsidR="003F27B1" w:rsidRPr="00B8785C">
        <w:rPr>
          <w:rFonts w:ascii="Times New Roman" w:hAnsi="Times New Roman" w:cs="Times New Roman"/>
          <w:lang w:eastAsia="zh-CN"/>
        </w:rPr>
        <w:t>i</w:t>
      </w:r>
      <w:r w:rsidR="00A563AD" w:rsidRPr="00B8785C">
        <w:rPr>
          <w:rFonts w:ascii="Times New Roman" w:hAnsi="Times New Roman" w:cs="Times New Roman"/>
          <w:lang w:eastAsia="zh-CN"/>
        </w:rPr>
        <w:t xml:space="preserve"> Leaf </w:t>
      </w:r>
      <w:r w:rsidR="003B569A" w:rsidRPr="00B8785C">
        <w:rPr>
          <w:rFonts w:ascii="Times New Roman" w:hAnsi="Times New Roman" w:cs="Times New Roman"/>
          <w:lang w:eastAsia="zh-CN"/>
        </w:rPr>
        <w:t>Zhang, Ph.D.</w:t>
      </w:r>
      <w:r w:rsidR="00DF315F" w:rsidRPr="00B8785C">
        <w:rPr>
          <w:rFonts w:ascii="Times New Roman" w:hAnsi="Times New Roman" w:cs="Times New Roman"/>
        </w:rPr>
        <w:tab/>
      </w:r>
      <w:r w:rsidR="00C57998">
        <w:rPr>
          <w:rFonts w:ascii="Times New Roman" w:hAnsi="Times New Roman" w:cs="Times New Roman"/>
        </w:rPr>
        <w:tab/>
      </w:r>
      <w:r w:rsidR="00F82A3D" w:rsidRPr="00B8785C">
        <w:rPr>
          <w:rFonts w:ascii="Times New Roman" w:hAnsi="Times New Roman" w:cs="Times New Roman"/>
        </w:rPr>
        <w:t>Phone:</w:t>
      </w:r>
      <w:r w:rsidR="00B623ED" w:rsidRPr="00B8785C">
        <w:rPr>
          <w:rFonts w:ascii="Times New Roman" w:hAnsi="Times New Roman" w:cs="Times New Roman"/>
        </w:rPr>
        <w:t xml:space="preserve"> 817-272-</w:t>
      </w:r>
      <w:r w:rsidR="00612FD8" w:rsidRPr="00B8785C">
        <w:rPr>
          <w:rFonts w:ascii="Times New Roman" w:hAnsi="Times New Roman" w:cs="Times New Roman"/>
        </w:rPr>
        <w:t>9221</w:t>
      </w:r>
    </w:p>
    <w:p w:rsidR="003B569A" w:rsidRPr="00B8785C" w:rsidRDefault="00F82A3D" w:rsidP="00C57998">
      <w:pPr>
        <w:widowControl w:val="0"/>
        <w:adjustRightInd w:val="0"/>
        <w:snapToGrid w:val="0"/>
        <w:spacing w:after="60"/>
        <w:rPr>
          <w:rFonts w:ascii="Times New Roman" w:hAnsi="Times New Roman" w:cs="Times New Roman"/>
          <w:lang w:eastAsia="zh-CN"/>
        </w:rPr>
      </w:pPr>
      <w:r w:rsidRPr="00B8785C">
        <w:rPr>
          <w:rFonts w:ascii="Times New Roman" w:hAnsi="Times New Roman" w:cs="Times New Roman"/>
        </w:rPr>
        <w:t>Office:</w:t>
      </w:r>
      <w:r w:rsidRPr="00B8785C">
        <w:rPr>
          <w:rFonts w:ascii="Times New Roman" w:hAnsi="Times New Roman" w:cs="Times New Roman"/>
        </w:rPr>
        <w:tab/>
      </w:r>
      <w:r w:rsidR="00971D74" w:rsidRPr="00B8785C">
        <w:rPr>
          <w:rFonts w:ascii="Times New Roman" w:hAnsi="Times New Roman" w:cs="Times New Roman"/>
        </w:rPr>
        <w:t>Trimble Hall</w:t>
      </w:r>
      <w:r w:rsidR="00B8785C" w:rsidRPr="00B8785C">
        <w:rPr>
          <w:rFonts w:ascii="Times New Roman" w:hAnsi="Times New Roman" w:cs="Times New Roman"/>
        </w:rPr>
        <w:t xml:space="preserve"> 103D</w:t>
      </w:r>
      <w:r w:rsidR="00971D74" w:rsidRPr="00B8785C">
        <w:rPr>
          <w:rFonts w:ascii="Times New Roman" w:hAnsi="Times New Roman" w:cs="Times New Roman"/>
        </w:rPr>
        <w:tab/>
      </w:r>
      <w:r w:rsidRPr="00B8785C">
        <w:rPr>
          <w:rFonts w:ascii="Times New Roman" w:hAnsi="Times New Roman" w:cs="Times New Roman"/>
        </w:rPr>
        <w:tab/>
      </w:r>
      <w:r w:rsidR="003B569A" w:rsidRPr="00B8785C">
        <w:rPr>
          <w:rFonts w:ascii="Times New Roman" w:hAnsi="Times New Roman" w:cs="Times New Roman"/>
          <w:lang w:eastAsia="zh-CN"/>
        </w:rPr>
        <w:tab/>
      </w:r>
      <w:r w:rsidRPr="00B8785C">
        <w:rPr>
          <w:rFonts w:ascii="Times New Roman" w:hAnsi="Times New Roman" w:cs="Times New Roman"/>
        </w:rPr>
        <w:t>Email:</w:t>
      </w:r>
      <w:r w:rsidR="00B623ED" w:rsidRPr="00B8785C">
        <w:rPr>
          <w:rFonts w:ascii="Times New Roman" w:hAnsi="Times New Roman" w:cs="Times New Roman"/>
        </w:rPr>
        <w:t xml:space="preserve"> </w:t>
      </w:r>
      <w:hyperlink r:id="rId8" w:history="1">
        <w:r w:rsidR="003B569A" w:rsidRPr="00B8785C">
          <w:rPr>
            <w:rStyle w:val="Hyperlink"/>
            <w:rFonts w:ascii="Times New Roman" w:hAnsi="Times New Roman" w:cs="Times New Roman"/>
            <w:lang w:eastAsia="zh-CN"/>
          </w:rPr>
          <w:t>lyzhang@uta.edu</w:t>
        </w:r>
      </w:hyperlink>
      <w:r w:rsidR="003F27B1" w:rsidRPr="00B8785C">
        <w:rPr>
          <w:rStyle w:val="Hyperlink"/>
          <w:rFonts w:ascii="Times New Roman" w:hAnsi="Times New Roman" w:cs="Times New Roman"/>
          <w:lang w:eastAsia="zh-CN"/>
        </w:rPr>
        <w:t xml:space="preserve"> </w:t>
      </w:r>
    </w:p>
    <w:p w:rsidR="006F55FE" w:rsidRPr="00B8785C" w:rsidRDefault="00F82A3D"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Office Hours:</w:t>
      </w:r>
      <w:r w:rsidR="009A3671" w:rsidRPr="00B8785C">
        <w:rPr>
          <w:rFonts w:ascii="Times New Roman" w:hAnsi="Times New Roman" w:cs="Times New Roman"/>
        </w:rPr>
        <w:t xml:space="preserve"> </w:t>
      </w:r>
      <w:r w:rsidR="00E95993" w:rsidRPr="00B8785C">
        <w:rPr>
          <w:rFonts w:ascii="Times New Roman" w:hAnsi="Times New Roman" w:cs="Times New Roman"/>
        </w:rPr>
        <w:t>b</w:t>
      </w:r>
      <w:r w:rsidR="00612FD8" w:rsidRPr="00B8785C">
        <w:rPr>
          <w:rFonts w:ascii="Times New Roman" w:hAnsi="Times New Roman" w:cs="Times New Roman"/>
        </w:rPr>
        <w:t>y appointment</w:t>
      </w:r>
    </w:p>
    <w:p w:rsidR="00E05686" w:rsidRPr="00B8785C" w:rsidRDefault="00E05686" w:rsidP="00C57998">
      <w:pPr>
        <w:widowControl w:val="0"/>
        <w:adjustRightInd w:val="0"/>
        <w:snapToGrid w:val="0"/>
        <w:spacing w:after="60"/>
        <w:rPr>
          <w:rFonts w:ascii="Times New Roman" w:hAnsi="Times New Roman" w:cs="Times New Roman"/>
          <w:b/>
          <w:u w:val="single"/>
        </w:rPr>
      </w:pPr>
      <w:r w:rsidRPr="00B8785C">
        <w:rPr>
          <w:rFonts w:ascii="Times New Roman" w:hAnsi="Times New Roman" w:cs="Times New Roman"/>
          <w:b/>
          <w:u w:val="single"/>
        </w:rPr>
        <w:t>Textbook</w:t>
      </w:r>
      <w:r w:rsidR="003F27B1" w:rsidRPr="00B8785C">
        <w:rPr>
          <w:rFonts w:ascii="Times New Roman" w:hAnsi="Times New Roman" w:cs="Times New Roman"/>
          <w:b/>
          <w:u w:val="single"/>
        </w:rPr>
        <w:t xml:space="preserve"> Information</w:t>
      </w:r>
    </w:p>
    <w:p w:rsidR="00E05686" w:rsidRPr="00B8785C" w:rsidRDefault="00E05686" w:rsidP="00C57998">
      <w:pPr>
        <w:pStyle w:val="BodyText"/>
        <w:autoSpaceDE w:val="0"/>
        <w:autoSpaceDN w:val="0"/>
        <w:spacing w:after="60"/>
        <w:rPr>
          <w:sz w:val="24"/>
          <w:szCs w:val="24"/>
        </w:rPr>
      </w:pPr>
      <w:r w:rsidRPr="00B8785C">
        <w:rPr>
          <w:sz w:val="24"/>
          <w:szCs w:val="24"/>
        </w:rPr>
        <w:t>Required:</w:t>
      </w:r>
    </w:p>
    <w:p w:rsidR="00DB4EE1" w:rsidRPr="00B8785C" w:rsidRDefault="00DB4EE1" w:rsidP="00C57998">
      <w:pPr>
        <w:pStyle w:val="ListParagraph"/>
        <w:widowControl w:val="0"/>
        <w:numPr>
          <w:ilvl w:val="0"/>
          <w:numId w:val="11"/>
        </w:numPr>
        <w:adjustRightInd w:val="0"/>
        <w:snapToGrid w:val="0"/>
        <w:spacing w:after="60"/>
        <w:contextualSpacing w:val="0"/>
        <w:rPr>
          <w:rFonts w:ascii="Times New Roman" w:hAnsi="Times New Roman" w:cs="Times New Roman"/>
          <w:spacing w:val="-3"/>
        </w:rPr>
      </w:pPr>
      <w:r w:rsidRPr="00B8785C">
        <w:rPr>
          <w:rFonts w:ascii="Times New Roman" w:hAnsi="Times New Roman" w:cs="Times New Roman"/>
        </w:rPr>
        <w:t>Dillman, D. A., Smyth, J. D., &amp; Christian, L. M. (20</w:t>
      </w:r>
      <w:r w:rsidR="00FF034F" w:rsidRPr="00B8785C">
        <w:rPr>
          <w:rFonts w:ascii="Times New Roman" w:hAnsi="Times New Roman" w:cs="Times New Roman"/>
        </w:rPr>
        <w:t>09</w:t>
      </w:r>
      <w:r w:rsidR="00496C37" w:rsidRPr="00B8785C">
        <w:rPr>
          <w:rFonts w:ascii="Times New Roman" w:hAnsi="Times New Roman" w:cs="Times New Roman"/>
        </w:rPr>
        <w:t xml:space="preserve"> or 2014</w:t>
      </w:r>
      <w:r w:rsidRPr="00B8785C">
        <w:rPr>
          <w:rFonts w:ascii="Times New Roman" w:hAnsi="Times New Roman" w:cs="Times New Roman"/>
        </w:rPr>
        <w:t xml:space="preserve">). </w:t>
      </w:r>
      <w:r w:rsidRPr="00B8785C">
        <w:rPr>
          <w:rFonts w:ascii="Times New Roman" w:hAnsi="Times New Roman" w:cs="Times New Roman"/>
          <w:i/>
        </w:rPr>
        <w:t>Internet, mail, and mixed-mode surveys: The tailored design method</w:t>
      </w:r>
      <w:r w:rsidRPr="00B8785C">
        <w:rPr>
          <w:rFonts w:ascii="Times New Roman" w:hAnsi="Times New Roman" w:cs="Times New Roman"/>
        </w:rPr>
        <w:t xml:space="preserve">. Hoboken, NJ: John Wiley &amp; Sons. </w:t>
      </w:r>
    </w:p>
    <w:p w:rsidR="00496C37" w:rsidRPr="00B8785C" w:rsidRDefault="00DC6830" w:rsidP="00C57998">
      <w:pPr>
        <w:pStyle w:val="ListParagraph"/>
        <w:widowControl w:val="0"/>
        <w:adjustRightInd w:val="0"/>
        <w:snapToGrid w:val="0"/>
        <w:spacing w:after="60"/>
        <w:ind w:left="360"/>
        <w:contextualSpacing w:val="0"/>
        <w:rPr>
          <w:rStyle w:val="Hyperlink"/>
          <w:rFonts w:ascii="Times New Roman" w:hAnsi="Times New Roman" w:cs="Times New Roman"/>
          <w:color w:val="auto"/>
          <w:spacing w:val="-3"/>
        </w:rPr>
      </w:pPr>
      <w:hyperlink r:id="rId9" w:history="1">
        <w:r w:rsidR="00DB4EE1" w:rsidRPr="00B8785C">
          <w:rPr>
            <w:rStyle w:val="Hyperlink"/>
            <w:rFonts w:ascii="Times New Roman" w:hAnsi="Times New Roman" w:cs="Times New Roman"/>
            <w:spacing w:val="-3"/>
          </w:rPr>
          <w:t>https://www.amazon.com/Internet-Mail-Mixed-Mode-Surveys-Tailored/dp/0471698687</w:t>
        </w:r>
      </w:hyperlink>
      <w:r w:rsidR="00496C37" w:rsidRPr="00B8785C">
        <w:rPr>
          <w:rStyle w:val="Hyperlink"/>
          <w:rFonts w:ascii="Times New Roman" w:hAnsi="Times New Roman" w:cs="Times New Roman"/>
          <w:color w:val="auto"/>
          <w:spacing w:val="-3"/>
          <w:u w:val="none"/>
        </w:rPr>
        <w:t xml:space="preserve"> or</w:t>
      </w:r>
      <w:r w:rsidR="00496C37" w:rsidRPr="00B8785C">
        <w:rPr>
          <w:rStyle w:val="Hyperlink"/>
          <w:rFonts w:ascii="Times New Roman" w:hAnsi="Times New Roman" w:cs="Times New Roman"/>
          <w:color w:val="auto"/>
          <w:spacing w:val="-3"/>
        </w:rPr>
        <w:t xml:space="preserve"> </w:t>
      </w:r>
    </w:p>
    <w:p w:rsidR="00496C37" w:rsidRPr="00B8785C" w:rsidRDefault="00496C37" w:rsidP="00C57998">
      <w:pPr>
        <w:pStyle w:val="ListParagraph"/>
        <w:widowControl w:val="0"/>
        <w:adjustRightInd w:val="0"/>
        <w:snapToGrid w:val="0"/>
        <w:spacing w:after="60"/>
        <w:ind w:left="360"/>
        <w:contextualSpacing w:val="0"/>
        <w:rPr>
          <w:rFonts w:ascii="Times New Roman" w:hAnsi="Times New Roman" w:cs="Times New Roman"/>
          <w:spacing w:val="-3"/>
        </w:rPr>
      </w:pPr>
      <w:r w:rsidRPr="00B8785C">
        <w:rPr>
          <w:rStyle w:val="Hyperlink"/>
          <w:rFonts w:ascii="Times New Roman" w:hAnsi="Times New Roman" w:cs="Times New Roman"/>
          <w:spacing w:val="-3"/>
        </w:rPr>
        <w:t>https://www.amazon.com/gp/product/1118456149/ref=crt_ewc_img_dp_1?ie=UTF8&amp;psc=1&amp;smid=A3TJVJMBQL014A</w:t>
      </w:r>
    </w:p>
    <w:p w:rsidR="00DF3549" w:rsidRPr="00B8785C" w:rsidRDefault="00DF3549" w:rsidP="00C57998">
      <w:pPr>
        <w:pStyle w:val="ListParagraph"/>
        <w:widowControl w:val="0"/>
        <w:numPr>
          <w:ilvl w:val="0"/>
          <w:numId w:val="11"/>
        </w:numPr>
        <w:adjustRightInd w:val="0"/>
        <w:snapToGrid w:val="0"/>
        <w:spacing w:after="60"/>
        <w:contextualSpacing w:val="0"/>
        <w:rPr>
          <w:rFonts w:ascii="Times New Roman" w:hAnsi="Times New Roman" w:cs="Times New Roman"/>
          <w:spacing w:val="-3"/>
        </w:rPr>
      </w:pPr>
      <w:r w:rsidRPr="00B8785C">
        <w:rPr>
          <w:rFonts w:ascii="Times New Roman" w:hAnsi="Times New Roman" w:cs="Times New Roman"/>
          <w:spacing w:val="-3"/>
        </w:rPr>
        <w:t>Supplemental readings are provided by the instructor via Blackboard</w:t>
      </w:r>
    </w:p>
    <w:p w:rsidR="00E05686" w:rsidRPr="00B8785C" w:rsidRDefault="00E05686" w:rsidP="00C57998">
      <w:pPr>
        <w:widowControl w:val="0"/>
        <w:adjustRightInd w:val="0"/>
        <w:snapToGrid w:val="0"/>
        <w:spacing w:after="60"/>
        <w:rPr>
          <w:rFonts w:ascii="Times New Roman" w:hAnsi="Times New Roman" w:cs="Times New Roman"/>
          <w:lang w:eastAsia="zh-CN"/>
        </w:rPr>
      </w:pPr>
      <w:r w:rsidRPr="00B8785C">
        <w:rPr>
          <w:rFonts w:ascii="Times New Roman" w:hAnsi="Times New Roman" w:cs="Times New Roman"/>
          <w:lang w:eastAsia="zh-CN"/>
        </w:rPr>
        <w:t>Suggested:</w:t>
      </w:r>
    </w:p>
    <w:p w:rsidR="00560CA1" w:rsidRPr="00B8785C" w:rsidRDefault="00560CA1" w:rsidP="00C57998">
      <w:pPr>
        <w:pStyle w:val="ListParagraph"/>
        <w:widowControl w:val="0"/>
        <w:numPr>
          <w:ilvl w:val="0"/>
          <w:numId w:val="11"/>
        </w:numPr>
        <w:adjustRightInd w:val="0"/>
        <w:snapToGrid w:val="0"/>
        <w:spacing w:after="60"/>
        <w:contextualSpacing w:val="0"/>
        <w:rPr>
          <w:rFonts w:ascii="Times New Roman" w:hAnsi="Times New Roman" w:cs="Times New Roman"/>
          <w:lang w:eastAsia="zh-CN"/>
        </w:rPr>
      </w:pPr>
      <w:r w:rsidRPr="00B8785C">
        <w:rPr>
          <w:rFonts w:ascii="Times New Roman" w:hAnsi="Times New Roman" w:cs="Times New Roman"/>
          <w:lang w:eastAsia="zh-CN"/>
        </w:rPr>
        <w:t xml:space="preserve">Groves, R. M., Fowler Jr, F. J., Couper, M. P., </w:t>
      </w:r>
      <w:proofErr w:type="spellStart"/>
      <w:r w:rsidRPr="00B8785C">
        <w:rPr>
          <w:rFonts w:ascii="Times New Roman" w:hAnsi="Times New Roman" w:cs="Times New Roman"/>
          <w:lang w:eastAsia="zh-CN"/>
        </w:rPr>
        <w:t>Lepkowski</w:t>
      </w:r>
      <w:proofErr w:type="spellEnd"/>
      <w:r w:rsidRPr="00B8785C">
        <w:rPr>
          <w:rFonts w:ascii="Times New Roman" w:hAnsi="Times New Roman" w:cs="Times New Roman"/>
          <w:lang w:eastAsia="zh-CN"/>
        </w:rPr>
        <w:t xml:space="preserve">, J. M., Singer, E., &amp; </w:t>
      </w:r>
      <w:proofErr w:type="spellStart"/>
      <w:r w:rsidRPr="00B8785C">
        <w:rPr>
          <w:rFonts w:ascii="Times New Roman" w:hAnsi="Times New Roman" w:cs="Times New Roman"/>
          <w:lang w:eastAsia="zh-CN"/>
        </w:rPr>
        <w:t>Tourangeau</w:t>
      </w:r>
      <w:proofErr w:type="spellEnd"/>
      <w:r w:rsidRPr="00B8785C">
        <w:rPr>
          <w:rFonts w:ascii="Times New Roman" w:hAnsi="Times New Roman" w:cs="Times New Roman"/>
          <w:lang w:eastAsia="zh-CN"/>
        </w:rPr>
        <w:t xml:space="preserve">, R. (2004). </w:t>
      </w:r>
      <w:r w:rsidRPr="00B8785C">
        <w:rPr>
          <w:rFonts w:ascii="Times New Roman" w:hAnsi="Times New Roman" w:cs="Times New Roman"/>
          <w:i/>
          <w:lang w:eastAsia="zh-CN"/>
        </w:rPr>
        <w:t>Survey methodology</w:t>
      </w:r>
      <w:r w:rsidRPr="00B8785C">
        <w:rPr>
          <w:rFonts w:ascii="Times New Roman" w:hAnsi="Times New Roman" w:cs="Times New Roman"/>
          <w:lang w:eastAsia="zh-CN"/>
        </w:rPr>
        <w:t xml:space="preserve">. </w:t>
      </w:r>
      <w:r w:rsidRPr="00B8785C">
        <w:rPr>
          <w:rFonts w:ascii="Times New Roman" w:hAnsi="Times New Roman" w:cs="Times New Roman"/>
        </w:rPr>
        <w:t xml:space="preserve">Hoboken, NJ: </w:t>
      </w:r>
      <w:r w:rsidRPr="00B8785C">
        <w:rPr>
          <w:rFonts w:ascii="Times New Roman" w:hAnsi="Times New Roman" w:cs="Times New Roman"/>
          <w:lang w:eastAsia="zh-CN"/>
        </w:rPr>
        <w:t>John Wiley &amp; Sons.</w:t>
      </w:r>
    </w:p>
    <w:p w:rsidR="00E4779A" w:rsidRPr="00B8785C" w:rsidRDefault="00DC6830" w:rsidP="00C57998">
      <w:pPr>
        <w:pStyle w:val="ListParagraph"/>
        <w:widowControl w:val="0"/>
        <w:adjustRightInd w:val="0"/>
        <w:snapToGrid w:val="0"/>
        <w:spacing w:after="60"/>
        <w:ind w:left="360"/>
        <w:contextualSpacing w:val="0"/>
        <w:rPr>
          <w:rFonts w:ascii="Times New Roman" w:hAnsi="Times New Roman" w:cs="Times New Roman"/>
          <w:lang w:eastAsia="zh-CN"/>
        </w:rPr>
      </w:pPr>
      <w:hyperlink r:id="rId10" w:history="1">
        <w:r w:rsidR="00E4779A" w:rsidRPr="00B8785C">
          <w:rPr>
            <w:rStyle w:val="Hyperlink"/>
            <w:rFonts w:ascii="Times New Roman" w:hAnsi="Times New Roman" w:cs="Times New Roman"/>
            <w:lang w:eastAsia="zh-CN"/>
          </w:rPr>
          <w:t>https://www.amazon.com/Survey-Methodology Wiley/</w:t>
        </w:r>
        <w:proofErr w:type="spellStart"/>
        <w:r w:rsidR="00E4779A" w:rsidRPr="00B8785C">
          <w:rPr>
            <w:rStyle w:val="Hyperlink"/>
            <w:rFonts w:ascii="Times New Roman" w:hAnsi="Times New Roman" w:cs="Times New Roman"/>
            <w:lang w:eastAsia="zh-CN"/>
          </w:rPr>
          <w:t>dp</w:t>
        </w:r>
        <w:proofErr w:type="spellEnd"/>
        <w:r w:rsidR="00E4779A" w:rsidRPr="00B8785C">
          <w:rPr>
            <w:rStyle w:val="Hyperlink"/>
            <w:rFonts w:ascii="Times New Roman" w:hAnsi="Times New Roman" w:cs="Times New Roman"/>
            <w:lang w:eastAsia="zh-CN"/>
          </w:rPr>
          <w:t xml:space="preserve">/0471483486/ref=sr_1_7?s= </w:t>
        </w:r>
        <w:proofErr w:type="spellStart"/>
        <w:r w:rsidR="00E4779A" w:rsidRPr="00B8785C">
          <w:rPr>
            <w:rStyle w:val="Hyperlink"/>
            <w:rFonts w:ascii="Times New Roman" w:hAnsi="Times New Roman" w:cs="Times New Roman"/>
            <w:lang w:eastAsia="zh-CN"/>
          </w:rPr>
          <w:t>books&amp;ie</w:t>
        </w:r>
        <w:proofErr w:type="spellEnd"/>
        <w:r w:rsidR="00E4779A" w:rsidRPr="00B8785C">
          <w:rPr>
            <w:rStyle w:val="Hyperlink"/>
            <w:rFonts w:ascii="Times New Roman" w:hAnsi="Times New Roman" w:cs="Times New Roman"/>
            <w:lang w:eastAsia="zh-CN"/>
          </w:rPr>
          <w:t>=UTF8&amp;qid=1495906822&amp;sr=1-7&amp;keywords=</w:t>
        </w:r>
        <w:proofErr w:type="spellStart"/>
        <w:r w:rsidR="00E4779A" w:rsidRPr="00B8785C">
          <w:rPr>
            <w:rStyle w:val="Hyperlink"/>
            <w:rFonts w:ascii="Times New Roman" w:hAnsi="Times New Roman" w:cs="Times New Roman"/>
            <w:lang w:eastAsia="zh-CN"/>
          </w:rPr>
          <w:t>Survey+methodology</w:t>
        </w:r>
        <w:proofErr w:type="spellEnd"/>
      </w:hyperlink>
    </w:p>
    <w:p w:rsidR="006F55FE" w:rsidRPr="00B8785C" w:rsidRDefault="00984A2B" w:rsidP="00C57998">
      <w:pPr>
        <w:widowControl w:val="0"/>
        <w:adjustRightInd w:val="0"/>
        <w:snapToGrid w:val="0"/>
        <w:spacing w:after="60"/>
        <w:rPr>
          <w:rFonts w:ascii="Times New Roman" w:hAnsi="Times New Roman" w:cs="Times New Roman"/>
          <w:b/>
        </w:rPr>
      </w:pPr>
      <w:r w:rsidRPr="00B8785C">
        <w:rPr>
          <w:rFonts w:ascii="Times New Roman" w:hAnsi="Times New Roman" w:cs="Times New Roman"/>
          <w:b/>
          <w:u w:val="single"/>
        </w:rPr>
        <w:t xml:space="preserve">Course </w:t>
      </w:r>
      <w:r w:rsidR="0088685E" w:rsidRPr="00B8785C">
        <w:rPr>
          <w:rFonts w:ascii="Times New Roman" w:hAnsi="Times New Roman" w:cs="Times New Roman"/>
          <w:b/>
          <w:u w:val="single"/>
        </w:rPr>
        <w:t>Description</w:t>
      </w:r>
      <w:r w:rsidR="006F55FE" w:rsidRPr="00B8785C">
        <w:rPr>
          <w:rFonts w:ascii="Times New Roman" w:hAnsi="Times New Roman" w:cs="Times New Roman"/>
          <w:b/>
        </w:rPr>
        <w:t xml:space="preserve"> </w:t>
      </w:r>
    </w:p>
    <w:p w:rsidR="003F27B1" w:rsidRPr="00B8785C" w:rsidRDefault="00D7099B"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 xml:space="preserve">The course </w:t>
      </w:r>
      <w:r w:rsidR="003F27B1" w:rsidRPr="00B8785C">
        <w:rPr>
          <w:rFonts w:ascii="Times New Roman" w:hAnsi="Times New Roman" w:cs="Times New Roman"/>
        </w:rPr>
        <w:t xml:space="preserve">focuses on understanding how to design and administer a survey in either K-12, higher education, or other educational settings. Students are expected to develop survey instrumentation used in educational survey research, to engage in design of a survey research study, and to critique educational survey studies and findings. </w:t>
      </w:r>
    </w:p>
    <w:p w:rsidR="006F55FE" w:rsidRPr="00B8785C" w:rsidRDefault="0088685E" w:rsidP="00C57998">
      <w:pPr>
        <w:widowControl w:val="0"/>
        <w:adjustRightInd w:val="0"/>
        <w:snapToGrid w:val="0"/>
        <w:spacing w:after="60"/>
        <w:rPr>
          <w:rFonts w:ascii="Times New Roman" w:hAnsi="Times New Roman" w:cs="Times New Roman"/>
          <w:b/>
        </w:rPr>
      </w:pPr>
      <w:r w:rsidRPr="00B8785C">
        <w:rPr>
          <w:rFonts w:ascii="Times New Roman" w:hAnsi="Times New Roman" w:cs="Times New Roman"/>
          <w:b/>
          <w:u w:val="single"/>
        </w:rPr>
        <w:t xml:space="preserve">Learning </w:t>
      </w:r>
      <w:r w:rsidR="00881DB4" w:rsidRPr="00B8785C">
        <w:rPr>
          <w:rFonts w:ascii="Times New Roman" w:hAnsi="Times New Roman" w:cs="Times New Roman"/>
          <w:b/>
          <w:u w:val="single"/>
        </w:rPr>
        <w:t>Objectives</w:t>
      </w:r>
      <w:r w:rsidR="006F55FE" w:rsidRPr="00B8785C">
        <w:rPr>
          <w:rFonts w:ascii="Times New Roman" w:hAnsi="Times New Roman" w:cs="Times New Roman"/>
          <w:b/>
          <w:u w:val="single"/>
        </w:rPr>
        <w:t>:</w:t>
      </w:r>
      <w:r w:rsidR="006F55FE" w:rsidRPr="00B8785C">
        <w:rPr>
          <w:rFonts w:ascii="Times New Roman" w:hAnsi="Times New Roman" w:cs="Times New Roman"/>
          <w:b/>
        </w:rPr>
        <w:t xml:space="preserve"> </w:t>
      </w:r>
    </w:p>
    <w:p w:rsidR="00F82A3D" w:rsidRPr="00B8785C" w:rsidRDefault="00F82A3D" w:rsidP="00C57998">
      <w:pPr>
        <w:widowControl w:val="0"/>
        <w:adjustRightInd w:val="0"/>
        <w:snapToGrid w:val="0"/>
        <w:spacing w:after="60"/>
        <w:rPr>
          <w:rFonts w:ascii="Times New Roman" w:hAnsi="Times New Roman" w:cs="Times New Roman"/>
          <w:bCs/>
          <w:color w:val="000000"/>
        </w:rPr>
      </w:pPr>
      <w:r w:rsidRPr="00B8785C">
        <w:rPr>
          <w:rFonts w:ascii="Times New Roman" w:hAnsi="Times New Roman" w:cs="Times New Roman"/>
          <w:bCs/>
          <w:color w:val="000000"/>
        </w:rPr>
        <w:t>By the end of the course, students will be able to:</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 xml:space="preserve">Understand, discuss and apply the concept of survey research </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Create a sampling frame and sample for a survey</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Conduct web and mail surveys</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 xml:space="preserve">Decrease survey nonresponses </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Develop, evaluate, and ask survey questions</w:t>
      </w:r>
    </w:p>
    <w:p w:rsidR="003F27B1" w:rsidRPr="00B8785C" w:rsidRDefault="003F27B1"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Access survey reliability and validity</w:t>
      </w:r>
    </w:p>
    <w:p w:rsidR="00607A19" w:rsidRPr="00B8785C" w:rsidRDefault="00C01340"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Conduct post-collection survey data processing</w:t>
      </w:r>
    </w:p>
    <w:p w:rsidR="00C01340" w:rsidRPr="00B8785C" w:rsidRDefault="00C01340" w:rsidP="00C57998">
      <w:pPr>
        <w:pStyle w:val="ListParagraph"/>
        <w:widowControl w:val="0"/>
        <w:numPr>
          <w:ilvl w:val="0"/>
          <w:numId w:val="12"/>
        </w:numPr>
        <w:adjustRightInd w:val="0"/>
        <w:snapToGrid w:val="0"/>
        <w:spacing w:after="60"/>
        <w:contextualSpacing w:val="0"/>
        <w:rPr>
          <w:rFonts w:ascii="Times New Roman" w:hAnsi="Times New Roman" w:cs="Times New Roman"/>
          <w:b/>
          <w:u w:val="single"/>
        </w:rPr>
      </w:pPr>
      <w:r w:rsidRPr="00B8785C">
        <w:rPr>
          <w:rFonts w:ascii="Times New Roman" w:hAnsi="Times New Roman" w:cs="Times New Roman"/>
        </w:rPr>
        <w:t xml:space="preserve">Conduct survey research with integrity </w:t>
      </w:r>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b/>
          <w:u w:val="single"/>
        </w:rPr>
        <w:lastRenderedPageBreak/>
        <w:t>Attendance</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 xml:space="preserve">At The University of Texas at Arlington, taking attendance is not </w:t>
      </w:r>
      <w:r w:rsidRPr="00B8785C">
        <w:rPr>
          <w:rFonts w:ascii="Times New Roman" w:hAnsi="Times New Roman" w:cs="Times New Roman"/>
          <w:noProof/>
        </w:rPr>
        <w:t>required</w:t>
      </w:r>
      <w:r w:rsidRPr="00B8785C">
        <w:rPr>
          <w:rFonts w:ascii="Times New Roman" w:hAnsi="Times New Roman" w:cs="Times New Roman"/>
        </w:rPr>
        <w:t xml:space="preserve"> but attendance is a critical indicator </w:t>
      </w:r>
      <w:r w:rsidRPr="00B8785C">
        <w:rPr>
          <w:rFonts w:ascii="Times New Roman" w:hAnsi="Times New Roman" w:cs="Times New Roman"/>
          <w:noProof/>
        </w:rPr>
        <w:t>of</w:t>
      </w:r>
      <w:r w:rsidRPr="00B8785C">
        <w:rPr>
          <w:rFonts w:ascii="Times New Roman" w:hAnsi="Times New Roman" w:cs="Times New Roman"/>
        </w:rPr>
        <w:t xml:space="preserve"> student success. Each faculty member is free to develop his or her </w:t>
      </w:r>
      <w:r w:rsidRPr="00B8785C">
        <w:rPr>
          <w:rFonts w:ascii="Times New Roman" w:hAnsi="Times New Roman" w:cs="Times New Roman"/>
          <w:noProof/>
        </w:rPr>
        <w:t>own</w:t>
      </w:r>
      <w:r w:rsidRPr="00B8785C">
        <w:rPr>
          <w:rFonts w:ascii="Times New Roman" w:hAnsi="Times New Roman" w:cs="Times New Roman"/>
        </w:rPr>
        <w:t xml:space="preserve"> methods </w:t>
      </w:r>
      <w:r w:rsidRPr="00B8785C">
        <w:rPr>
          <w:rFonts w:ascii="Times New Roman" w:hAnsi="Times New Roman" w:cs="Times New Roman"/>
          <w:noProof/>
        </w:rPr>
        <w:t>of</w:t>
      </w:r>
      <w:r w:rsidRPr="00B8785C">
        <w:rPr>
          <w:rFonts w:ascii="Times New Roman" w:hAnsi="Times New Roman" w:cs="Times New Roman"/>
        </w:rPr>
        <w:t xml:space="preserve"> evaluating students’ academic performance, which includes establishing course-specific policies on attendance. </w:t>
      </w:r>
    </w:p>
    <w:p w:rsidR="00B8785C" w:rsidRPr="00B8785C" w:rsidRDefault="00B8785C"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 xml:space="preserve">Class attendance is very important to the successful completion of the course. You are expected to be in class except when you are ill or when something occurs that, in your judgment, requires you to miss class. Students’ attendance and class participation will count for about </w:t>
      </w:r>
      <w:r w:rsidR="00DC6830">
        <w:rPr>
          <w:rFonts w:ascii="Times New Roman" w:hAnsi="Times New Roman" w:cs="Times New Roman"/>
        </w:rPr>
        <w:t>16.7</w:t>
      </w:r>
      <w:bookmarkStart w:id="0" w:name="_GoBack"/>
      <w:bookmarkEnd w:id="0"/>
      <w:r w:rsidRPr="00B8785C">
        <w:rPr>
          <w:rFonts w:ascii="Times New Roman" w:hAnsi="Times New Roman" w:cs="Times New Roman"/>
        </w:rPr>
        <w:t>% (</w:t>
      </w:r>
      <w:r w:rsidR="00DC6830">
        <w:rPr>
          <w:rFonts w:ascii="Times New Roman" w:hAnsi="Times New Roman" w:cs="Times New Roman"/>
        </w:rPr>
        <w:t>50</w:t>
      </w:r>
      <w:r w:rsidRPr="00B8785C">
        <w:rPr>
          <w:rFonts w:ascii="Times New Roman" w:hAnsi="Times New Roman" w:cs="Times New Roman"/>
        </w:rPr>
        <w:t xml:space="preserve"> out of </w:t>
      </w:r>
      <w:r w:rsidR="00DC6830">
        <w:rPr>
          <w:rFonts w:ascii="Times New Roman" w:hAnsi="Times New Roman" w:cs="Times New Roman"/>
        </w:rPr>
        <w:t>3</w:t>
      </w:r>
      <w:r w:rsidRPr="00B8785C">
        <w:rPr>
          <w:rFonts w:ascii="Times New Roman" w:hAnsi="Times New Roman" w:cs="Times New Roman"/>
        </w:rPr>
        <w:t>00 points) of the final grade. If you do miss a class, you are responsible for:</w:t>
      </w:r>
    </w:p>
    <w:p w:rsidR="00B8785C" w:rsidRPr="00B8785C" w:rsidRDefault="00B8785C" w:rsidP="00C57998">
      <w:pPr>
        <w:widowControl w:val="0"/>
        <w:numPr>
          <w:ilvl w:val="0"/>
          <w:numId w:val="2"/>
        </w:numPr>
        <w:tabs>
          <w:tab w:val="clear" w:pos="360"/>
          <w:tab w:val="num" w:pos="720"/>
        </w:tabs>
        <w:adjustRightInd w:val="0"/>
        <w:snapToGrid w:val="0"/>
        <w:spacing w:after="60"/>
        <w:ind w:left="720"/>
        <w:rPr>
          <w:rFonts w:ascii="Times New Roman" w:hAnsi="Times New Roman" w:cs="Times New Roman"/>
        </w:rPr>
      </w:pPr>
      <w:r w:rsidRPr="00B8785C">
        <w:rPr>
          <w:rFonts w:ascii="Times New Roman" w:hAnsi="Times New Roman" w:cs="Times New Roman"/>
        </w:rPr>
        <w:t>All content covered</w:t>
      </w:r>
    </w:p>
    <w:p w:rsidR="00B8785C" w:rsidRPr="00B8785C" w:rsidRDefault="00B8785C" w:rsidP="00C57998">
      <w:pPr>
        <w:widowControl w:val="0"/>
        <w:numPr>
          <w:ilvl w:val="0"/>
          <w:numId w:val="2"/>
        </w:numPr>
        <w:tabs>
          <w:tab w:val="clear" w:pos="360"/>
          <w:tab w:val="num" w:pos="720"/>
        </w:tabs>
        <w:adjustRightInd w:val="0"/>
        <w:snapToGrid w:val="0"/>
        <w:spacing w:after="60"/>
        <w:ind w:left="720"/>
        <w:rPr>
          <w:rFonts w:ascii="Times New Roman" w:hAnsi="Times New Roman" w:cs="Times New Roman"/>
        </w:rPr>
      </w:pPr>
      <w:r w:rsidRPr="00B8785C">
        <w:rPr>
          <w:rFonts w:ascii="Times New Roman" w:hAnsi="Times New Roman" w:cs="Times New Roman"/>
        </w:rPr>
        <w:t xml:space="preserve">Letting the instructor know </w:t>
      </w:r>
      <w:r w:rsidRPr="00B8785C">
        <w:rPr>
          <w:rFonts w:ascii="Times New Roman" w:hAnsi="Times New Roman" w:cs="Times New Roman"/>
          <w:noProof/>
        </w:rPr>
        <w:t>prior to</w:t>
      </w:r>
      <w:r w:rsidRPr="00B8785C">
        <w:rPr>
          <w:rFonts w:ascii="Times New Roman" w:hAnsi="Times New Roman" w:cs="Times New Roman"/>
        </w:rPr>
        <w:t xml:space="preserve"> the class meeting</w:t>
      </w:r>
    </w:p>
    <w:p w:rsidR="00B8785C" w:rsidRPr="00B8785C" w:rsidRDefault="00B8785C" w:rsidP="00C57998">
      <w:pPr>
        <w:widowControl w:val="0"/>
        <w:numPr>
          <w:ilvl w:val="0"/>
          <w:numId w:val="2"/>
        </w:numPr>
        <w:tabs>
          <w:tab w:val="clear" w:pos="360"/>
          <w:tab w:val="num" w:pos="720"/>
        </w:tabs>
        <w:adjustRightInd w:val="0"/>
        <w:snapToGrid w:val="0"/>
        <w:spacing w:after="60"/>
        <w:ind w:left="720"/>
        <w:rPr>
          <w:rFonts w:ascii="Times New Roman" w:hAnsi="Times New Roman" w:cs="Times New Roman"/>
        </w:rPr>
      </w:pPr>
      <w:r w:rsidRPr="00B8785C">
        <w:rPr>
          <w:rFonts w:ascii="Times New Roman" w:hAnsi="Times New Roman" w:cs="Times New Roman"/>
        </w:rPr>
        <w:t xml:space="preserve">Contacting a classmate and arranging for them to pick up an extra copy of any handouts that </w:t>
      </w:r>
      <w:r w:rsidRPr="00B8785C">
        <w:rPr>
          <w:rFonts w:ascii="Times New Roman" w:hAnsi="Times New Roman" w:cs="Times New Roman"/>
          <w:noProof/>
        </w:rPr>
        <w:t>were distributed</w:t>
      </w:r>
    </w:p>
    <w:p w:rsidR="00B8785C" w:rsidRPr="00B8785C" w:rsidRDefault="00B8785C" w:rsidP="00C57998">
      <w:pPr>
        <w:widowControl w:val="0"/>
        <w:numPr>
          <w:ilvl w:val="0"/>
          <w:numId w:val="2"/>
        </w:numPr>
        <w:tabs>
          <w:tab w:val="clear" w:pos="360"/>
          <w:tab w:val="num" w:pos="720"/>
        </w:tabs>
        <w:adjustRightInd w:val="0"/>
        <w:snapToGrid w:val="0"/>
        <w:spacing w:after="60"/>
        <w:ind w:left="720"/>
        <w:rPr>
          <w:rFonts w:ascii="Times New Roman" w:hAnsi="Times New Roman" w:cs="Times New Roman"/>
        </w:rPr>
      </w:pPr>
      <w:r w:rsidRPr="00B8785C">
        <w:rPr>
          <w:rFonts w:ascii="Times New Roman" w:hAnsi="Times New Roman" w:cs="Times New Roman"/>
        </w:rPr>
        <w:t>Completing all work assigned</w:t>
      </w:r>
    </w:p>
    <w:p w:rsidR="00B8785C" w:rsidRPr="00B8785C" w:rsidRDefault="00B8785C" w:rsidP="00C57998">
      <w:pPr>
        <w:widowControl w:val="0"/>
        <w:numPr>
          <w:ilvl w:val="0"/>
          <w:numId w:val="2"/>
        </w:numPr>
        <w:tabs>
          <w:tab w:val="clear" w:pos="360"/>
          <w:tab w:val="num" w:pos="720"/>
        </w:tabs>
        <w:adjustRightInd w:val="0"/>
        <w:snapToGrid w:val="0"/>
        <w:spacing w:after="60"/>
        <w:ind w:left="720"/>
        <w:rPr>
          <w:rFonts w:ascii="Times New Roman" w:hAnsi="Times New Roman" w:cs="Times New Roman"/>
        </w:rPr>
      </w:pPr>
      <w:r w:rsidRPr="00B8785C">
        <w:rPr>
          <w:rFonts w:ascii="Times New Roman" w:hAnsi="Times New Roman" w:cs="Times New Roman"/>
        </w:rPr>
        <w:t>Arranging to turn any work in that day</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w:t>
      </w:r>
      <w:r w:rsidRPr="00B8785C">
        <w:rPr>
          <w:rFonts w:ascii="Times New Roman" w:hAnsi="Times New Roman" w:cs="Times New Roman"/>
          <w:noProof/>
        </w:rPr>
        <w:t>class based</w:t>
      </w:r>
      <w:r w:rsidRPr="00B8785C">
        <w:rPr>
          <w:rFonts w:ascii="Times New Roman" w:hAnsi="Times New Roman" w:cs="Times New Roman"/>
        </w:rPr>
        <w:t xml:space="preserve"> on evidence such as a test, participation in a class project or presentation, or an engagement online via Blackboard. This </w:t>
      </w:r>
      <w:r w:rsidRPr="00B8785C">
        <w:rPr>
          <w:rFonts w:ascii="Times New Roman" w:hAnsi="Times New Roman" w:cs="Times New Roman"/>
          <w:noProof/>
        </w:rPr>
        <w:t>date</w:t>
      </w:r>
      <w:r w:rsidRPr="00B8785C">
        <w:rPr>
          <w:rFonts w:ascii="Times New Roman" w:hAnsi="Times New Roman" w:cs="Times New Roman"/>
        </w:rPr>
        <w:t xml:space="preserve"> </w:t>
      </w:r>
      <w:r w:rsidRPr="00B8785C">
        <w:rPr>
          <w:rFonts w:ascii="Times New Roman" w:hAnsi="Times New Roman" w:cs="Times New Roman"/>
          <w:noProof/>
        </w:rPr>
        <w:t>is reported</w:t>
      </w:r>
      <w:r w:rsidRPr="00B8785C">
        <w:rPr>
          <w:rFonts w:ascii="Times New Roman" w:hAnsi="Times New Roman" w:cs="Times New Roman"/>
        </w:rPr>
        <w:t xml:space="preserve"> to the Department of Education for federal financial aid recipients.</w:t>
      </w:r>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b/>
          <w:u w:val="single"/>
        </w:rPr>
        <w:t>Late Assignment Policy</w:t>
      </w:r>
    </w:p>
    <w:p w:rsidR="00B8785C" w:rsidRPr="00B8785C" w:rsidRDefault="00B8785C" w:rsidP="00C57998">
      <w:pPr>
        <w:snapToGrid w:val="0"/>
        <w:spacing w:after="60"/>
        <w:rPr>
          <w:rFonts w:ascii="Times New Roman" w:hAnsi="Times New Roman" w:cs="Times New Roman"/>
          <w:lang w:eastAsia="zh-CN"/>
        </w:rPr>
      </w:pPr>
      <w:r w:rsidRPr="00B8785C">
        <w:rPr>
          <w:rFonts w:ascii="Times New Roman" w:hAnsi="Times New Roman" w:cs="Times New Roman"/>
          <w:noProof/>
          <w:lang w:eastAsia="zh-CN"/>
        </w:rPr>
        <w:t>The unauthorized</w:t>
      </w:r>
      <w:r w:rsidRPr="00B8785C">
        <w:rPr>
          <w:rFonts w:ascii="Times New Roman" w:hAnsi="Times New Roman" w:cs="Times New Roman"/>
          <w:lang w:eastAsia="zh-CN"/>
        </w:rPr>
        <w:t xml:space="preserve"> late assignment will </w:t>
      </w:r>
      <w:r w:rsidRPr="00B8785C">
        <w:rPr>
          <w:rFonts w:ascii="Times New Roman" w:hAnsi="Times New Roman" w:cs="Times New Roman"/>
          <w:noProof/>
          <w:lang w:eastAsia="zh-CN"/>
        </w:rPr>
        <w:t>be graded</w:t>
      </w:r>
      <w:r w:rsidRPr="00B8785C">
        <w:rPr>
          <w:rFonts w:ascii="Times New Roman" w:hAnsi="Times New Roman" w:cs="Times New Roman"/>
          <w:lang w:eastAsia="zh-CN"/>
        </w:rPr>
        <w:t xml:space="preserve"> 20% lower when it is turned in within a week past its due date and will </w:t>
      </w:r>
      <w:r w:rsidRPr="00B8785C">
        <w:rPr>
          <w:rFonts w:ascii="Times New Roman" w:hAnsi="Times New Roman" w:cs="Times New Roman"/>
          <w:noProof/>
          <w:lang w:eastAsia="zh-CN"/>
        </w:rPr>
        <w:t>be graded</w:t>
      </w:r>
      <w:r w:rsidRPr="00B8785C">
        <w:rPr>
          <w:rFonts w:ascii="Times New Roman" w:hAnsi="Times New Roman" w:cs="Times New Roman"/>
          <w:lang w:eastAsia="zh-CN"/>
        </w:rPr>
        <w:t xml:space="preserve"> 50% lower if it is turned in within two weeks past the due date. No points will be awarded for late assignment if it is not turned in within two weeks past the due date. </w:t>
      </w:r>
    </w:p>
    <w:p w:rsidR="00B8785C" w:rsidRPr="00B8785C" w:rsidRDefault="00B8785C" w:rsidP="00C57998">
      <w:pPr>
        <w:widowControl w:val="0"/>
        <w:adjustRightInd w:val="0"/>
        <w:snapToGrid w:val="0"/>
        <w:spacing w:after="60"/>
        <w:rPr>
          <w:rFonts w:ascii="Times New Roman" w:hAnsi="Times New Roman" w:cs="Times New Roman"/>
          <w:b/>
          <w:color w:val="000000"/>
          <w:u w:val="single"/>
        </w:rPr>
      </w:pPr>
      <w:r w:rsidRPr="00B8785C">
        <w:rPr>
          <w:rFonts w:ascii="Times New Roman" w:hAnsi="Times New Roman" w:cs="Times New Roman"/>
          <w:b/>
          <w:color w:val="000000"/>
          <w:u w:val="single"/>
        </w:rPr>
        <w:t>Blackboard</w:t>
      </w:r>
    </w:p>
    <w:p w:rsidR="00B8785C" w:rsidRPr="00B8785C" w:rsidRDefault="00B8785C"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 xml:space="preserve">The classroom management system, Blackboard, will be an important medium used to structure and facilitate learning in this course. Blackboard serves as a common space where class information, learning materials, and assignments can </w:t>
      </w:r>
      <w:r w:rsidRPr="00B8785C">
        <w:rPr>
          <w:rFonts w:ascii="Times New Roman" w:hAnsi="Times New Roman" w:cs="Times New Roman"/>
          <w:noProof/>
        </w:rPr>
        <w:t>be shared</w:t>
      </w:r>
      <w:r w:rsidRPr="00B8785C">
        <w:rPr>
          <w:rFonts w:ascii="Times New Roman" w:hAnsi="Times New Roman" w:cs="Times New Roman"/>
        </w:rPr>
        <w:t xml:space="preserve"> between the instructor and students. For most class assignments, students will be asked to post their work to Blackboard in a format that is accessible to their classmates, as peer-to-peer learning will be an important aspect of this graduate course. If you have any technical difficulties or questions regarding Blackboard, help is available 24/7 by contacting </w:t>
      </w:r>
      <w:hyperlink r:id="rId11" w:history="1">
        <w:r w:rsidRPr="00B8785C">
          <w:rPr>
            <w:rStyle w:val="Hyperlink"/>
            <w:rFonts w:ascii="Times New Roman" w:hAnsi="Times New Roman" w:cs="Times New Roman"/>
          </w:rPr>
          <w:t>cdesupport@uta.edu</w:t>
        </w:r>
      </w:hyperlink>
      <w:r w:rsidRPr="00B8785C">
        <w:rPr>
          <w:rFonts w:ascii="Times New Roman" w:hAnsi="Times New Roman" w:cs="Times New Roman"/>
        </w:rPr>
        <w:t xml:space="preserve">. </w:t>
      </w:r>
    </w:p>
    <w:p w:rsidR="00B8785C" w:rsidRPr="00B8785C" w:rsidRDefault="00B8785C" w:rsidP="00C57998">
      <w:pPr>
        <w:widowControl w:val="0"/>
        <w:adjustRightInd w:val="0"/>
        <w:snapToGrid w:val="0"/>
        <w:spacing w:after="60"/>
        <w:rPr>
          <w:rFonts w:ascii="Times New Roman" w:hAnsi="Times New Roman" w:cs="Times New Roman"/>
          <w:b/>
          <w:u w:val="single"/>
        </w:rPr>
      </w:pPr>
      <w:r w:rsidRPr="00B8785C">
        <w:rPr>
          <w:rFonts w:ascii="Times New Roman" w:hAnsi="Times New Roman" w:cs="Times New Roman"/>
          <w:b/>
          <w:u w:val="single"/>
        </w:rPr>
        <w:t>Written Communication and Assignment Submission</w:t>
      </w:r>
    </w:p>
    <w:p w:rsidR="00B8785C" w:rsidRPr="00B8785C" w:rsidRDefault="00B8785C" w:rsidP="00C57998">
      <w:pPr>
        <w:widowControl w:val="0"/>
        <w:adjustRightInd w:val="0"/>
        <w:snapToGrid w:val="0"/>
        <w:spacing w:after="60"/>
        <w:rPr>
          <w:rStyle w:val="Strong"/>
          <w:rFonts w:ascii="Times New Roman" w:hAnsi="Times New Roman" w:cs="Times New Roman"/>
          <w:b w:val="0"/>
        </w:rPr>
      </w:pPr>
      <w:r w:rsidRPr="00B8785C">
        <w:rPr>
          <w:rStyle w:val="Strong"/>
          <w:rFonts w:ascii="Times New Roman" w:hAnsi="Times New Roman" w:cs="Times New Roman"/>
          <w:b w:val="0"/>
        </w:rPr>
        <w:t xml:space="preserve">All written assignments must conform to the style and reference formats specified in the </w:t>
      </w:r>
      <w:r w:rsidRPr="00B8785C">
        <w:rPr>
          <w:rStyle w:val="Strong"/>
          <w:rFonts w:ascii="Times New Roman" w:hAnsi="Times New Roman" w:cs="Times New Roman"/>
          <w:b w:val="0"/>
          <w:i/>
        </w:rPr>
        <w:t>Publications Manual of the APA</w:t>
      </w:r>
      <w:r w:rsidRPr="00B8785C">
        <w:rPr>
          <w:rStyle w:val="Strong"/>
          <w:rFonts w:ascii="Times New Roman" w:hAnsi="Times New Roman" w:cs="Times New Roman"/>
          <w:b w:val="0"/>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w:t>
      </w:r>
      <w:r w:rsidRPr="00B8785C">
        <w:rPr>
          <w:rStyle w:val="Strong"/>
          <w:rFonts w:ascii="Times New Roman" w:hAnsi="Times New Roman" w:cs="Times New Roman"/>
          <w:b w:val="0"/>
        </w:rPr>
        <w:lastRenderedPageBreak/>
        <w:t xml:space="preserve">grade.  It </w:t>
      </w:r>
      <w:r w:rsidRPr="00B8785C">
        <w:rPr>
          <w:rStyle w:val="Strong"/>
          <w:rFonts w:ascii="Times New Roman" w:hAnsi="Times New Roman" w:cs="Times New Roman"/>
          <w:b w:val="0"/>
          <w:noProof/>
        </w:rPr>
        <w:t>is expected</w:t>
      </w:r>
      <w:r w:rsidRPr="00B8785C">
        <w:rPr>
          <w:rStyle w:val="Strong"/>
          <w:rFonts w:ascii="Times New Roman" w:hAnsi="Times New Roman" w:cs="Times New Roman"/>
          <w:b w:val="0"/>
        </w:rPr>
        <w:t xml:space="preserve"> that all written work will conform to accepted graduate level standards.  </w:t>
      </w:r>
    </w:p>
    <w:p w:rsidR="00B8785C" w:rsidRPr="00B8785C" w:rsidRDefault="00B8785C" w:rsidP="00C57998">
      <w:pPr>
        <w:pStyle w:val="NormalWeb"/>
        <w:widowControl w:val="0"/>
        <w:adjustRightInd w:val="0"/>
        <w:snapToGrid w:val="0"/>
        <w:spacing w:before="0" w:beforeAutospacing="0" w:after="60" w:afterAutospacing="0"/>
        <w:rPr>
          <w:bCs/>
        </w:rPr>
      </w:pPr>
      <w:r w:rsidRPr="00B8785C">
        <w:t xml:space="preserve">All written assignments need to be presented as attachments through the Blackboard system and NOT as attachments through an email.  When submitted, they need to </w:t>
      </w:r>
      <w:r w:rsidRPr="00B8785C">
        <w:rPr>
          <w:noProof/>
        </w:rPr>
        <w:t>be saved</w:t>
      </w:r>
      <w:r w:rsidRPr="00B8785C">
        <w:t xml:space="preserve"> in </w:t>
      </w:r>
      <w:r w:rsidRPr="00B8785C">
        <w:rPr>
          <w:noProof/>
        </w:rPr>
        <w:t>an MS</w:t>
      </w:r>
      <w:r w:rsidRPr="00B8785C">
        <w:t xml:space="preserve"> Word document format (either .doc or .</w:t>
      </w:r>
      <w:proofErr w:type="spellStart"/>
      <w:r w:rsidRPr="00B8785C">
        <w:t>docx</w:t>
      </w:r>
      <w:proofErr w:type="spellEnd"/>
      <w:r w:rsidRPr="00B8785C">
        <w:t xml:space="preserve">).  </w:t>
      </w:r>
    </w:p>
    <w:p w:rsidR="00B8785C" w:rsidRPr="00B8785C" w:rsidRDefault="00B8785C" w:rsidP="00C57998">
      <w:pPr>
        <w:widowControl w:val="0"/>
        <w:adjustRightInd w:val="0"/>
        <w:snapToGrid w:val="0"/>
        <w:spacing w:after="60"/>
        <w:outlineLvl w:val="0"/>
        <w:rPr>
          <w:rFonts w:ascii="Times New Roman" w:hAnsi="Times New Roman" w:cs="Times New Roman"/>
          <w:lang w:eastAsia="zh-CN"/>
        </w:rPr>
      </w:pPr>
      <w:r w:rsidRPr="00B8785C">
        <w:rPr>
          <w:rFonts w:ascii="Times New Roman" w:hAnsi="Times New Roman" w:cs="Times New Roman"/>
        </w:rPr>
        <w:t>All of the assignments are graduate papers. Please follow APA style (6</w:t>
      </w:r>
      <w:r w:rsidRPr="00B8785C">
        <w:rPr>
          <w:rFonts w:ascii="Times New Roman" w:hAnsi="Times New Roman" w:cs="Times New Roman"/>
          <w:vertAlign w:val="superscript"/>
        </w:rPr>
        <w:t>th</w:t>
      </w:r>
      <w:r w:rsidRPr="00B8785C">
        <w:rPr>
          <w:rFonts w:ascii="Times New Roman" w:hAnsi="Times New Roman" w:cs="Times New Roman"/>
        </w:rPr>
        <w:t xml:space="preserve"> edition) for formatting, citing, and reference guidelines. </w:t>
      </w:r>
    </w:p>
    <w:p w:rsidR="00B8785C" w:rsidRPr="00B8785C" w:rsidRDefault="00B8785C" w:rsidP="00C57998">
      <w:pPr>
        <w:pStyle w:val="NormalWeb"/>
        <w:snapToGrid w:val="0"/>
        <w:spacing w:before="0" w:beforeAutospacing="0" w:after="60" w:afterAutospacing="0"/>
        <w:rPr>
          <w:b/>
          <w:u w:val="single"/>
        </w:rPr>
      </w:pPr>
      <w:r w:rsidRPr="00B8785C">
        <w:rPr>
          <w:b/>
          <w:u w:val="single"/>
        </w:rPr>
        <w:t>Drop Policy</w:t>
      </w:r>
    </w:p>
    <w:p w:rsidR="00B8785C" w:rsidRPr="00B8785C" w:rsidRDefault="00B8785C" w:rsidP="00C57998">
      <w:pPr>
        <w:pStyle w:val="NormalWeb"/>
        <w:snapToGrid w:val="0"/>
        <w:spacing w:before="0" w:beforeAutospacing="0" w:after="60" w:afterAutospacing="0"/>
      </w:pPr>
      <w:r w:rsidRPr="00B8785C">
        <w:t xml:space="preserve">Students may drop or swap (adding and dropping a class concurrently) classes through self-service in </w:t>
      </w:r>
      <w:proofErr w:type="spellStart"/>
      <w:r w:rsidRPr="00B8785C">
        <w:t>MyMav</w:t>
      </w:r>
      <w:proofErr w:type="spellEnd"/>
      <w:r w:rsidRPr="00B8785C">
        <w:t xml:space="preserve"> from the beginning of the registration period through the late registration period. After the late registration period, students must see their academic advisor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785C">
        <w:rPr>
          <w:rStyle w:val="Strong"/>
        </w:rPr>
        <w:t xml:space="preserve">Students will not </w:t>
      </w:r>
      <w:r w:rsidRPr="00B8785C">
        <w:rPr>
          <w:rStyle w:val="Strong"/>
          <w:noProof/>
        </w:rPr>
        <w:t>be automatically dropped</w:t>
      </w:r>
      <w:r w:rsidRPr="00B8785C">
        <w:rPr>
          <w:rStyle w:val="Strong"/>
        </w:rPr>
        <w:t xml:space="preserve"> for non-attendance</w:t>
      </w:r>
      <w:r w:rsidRPr="00B8785C">
        <w:t xml:space="preserve">. Repayment of certain types of financial aid administered through the University may </w:t>
      </w:r>
      <w:r w:rsidRPr="00B8785C">
        <w:rPr>
          <w:noProof/>
        </w:rPr>
        <w:t>be required</w:t>
      </w:r>
      <w:r w:rsidRPr="00B8785C">
        <w:t xml:space="preserve"> as the result of dropping classes or withdrawing. For more information, contact the Office of Financial Aid and Scholarships (</w:t>
      </w:r>
      <w:hyperlink r:id="rId12" w:history="1">
        <w:r w:rsidRPr="00B8785C">
          <w:rPr>
            <w:rStyle w:val="Hyperlink"/>
          </w:rPr>
          <w:t>http://wweb.uta.edu/aao/fao/</w:t>
        </w:r>
      </w:hyperlink>
      <w:r w:rsidRPr="00B8785C">
        <w:t>).</w:t>
      </w:r>
    </w:p>
    <w:p w:rsidR="00B8785C" w:rsidRPr="00B8785C" w:rsidRDefault="00B8785C" w:rsidP="00C57998">
      <w:pPr>
        <w:pStyle w:val="NormalWeb"/>
        <w:snapToGrid w:val="0"/>
        <w:spacing w:before="0" w:beforeAutospacing="0" w:after="60" w:afterAutospacing="0"/>
        <w:rPr>
          <w:b/>
          <w:u w:val="single"/>
        </w:rPr>
      </w:pPr>
      <w:r w:rsidRPr="00B8785C">
        <w:rPr>
          <w:b/>
          <w:u w:val="single"/>
        </w:rPr>
        <w:t>Disability Accommodations</w:t>
      </w:r>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rPr>
        <w:t>UT</w:t>
      </w:r>
      <w:r w:rsidRPr="00B8785C">
        <w:rPr>
          <w:rFonts w:ascii="Times New Roman" w:hAnsi="Times New Roman" w:cs="Times New Roman"/>
          <w:b/>
        </w:rPr>
        <w:t xml:space="preserve"> </w:t>
      </w:r>
      <w:r w:rsidRPr="00B8785C">
        <w:rPr>
          <w:rFonts w:ascii="Times New Roman" w:hAnsi="Times New Roman" w:cs="Times New Roman"/>
        </w:rPr>
        <w:t xml:space="preserve">Arlington is on record as being committed to both the spirit and letter of all federal equal opportunity legislation, including </w:t>
      </w:r>
      <w:r w:rsidRPr="00B8785C">
        <w:rPr>
          <w:rFonts w:ascii="Times New Roman" w:hAnsi="Times New Roman" w:cs="Times New Roman"/>
          <w:i/>
        </w:rPr>
        <w:t xml:space="preserve">The Americans with Disabilities Act (ADA), The Americans with Disabilities Amendments Act (ADAAA), </w:t>
      </w:r>
      <w:r w:rsidRPr="00B8785C">
        <w:rPr>
          <w:rFonts w:ascii="Times New Roman" w:hAnsi="Times New Roman" w:cs="Times New Roman"/>
        </w:rPr>
        <w:t xml:space="preserve">and </w:t>
      </w:r>
      <w:r w:rsidRPr="00B8785C">
        <w:rPr>
          <w:rFonts w:ascii="Times New Roman" w:hAnsi="Times New Roman" w:cs="Times New Roman"/>
          <w:i/>
        </w:rPr>
        <w:t xml:space="preserve">Section 504 of the Rehabilitation Act. </w:t>
      </w:r>
      <w:r w:rsidRPr="00B8785C">
        <w:rPr>
          <w:rFonts w:ascii="Times New Roman" w:hAnsi="Times New Roman" w:cs="Times New Roman"/>
        </w:rPr>
        <w:t xml:space="preserve">All instructors at UT Arlington are required by law to provide “reasonable accommodations” to students with disabilities, so as not to discriminate </w:t>
      </w:r>
      <w:r w:rsidRPr="00B8785C">
        <w:rPr>
          <w:rFonts w:ascii="Times New Roman" w:hAnsi="Times New Roman" w:cs="Times New Roman"/>
          <w:noProof/>
        </w:rPr>
        <w:t>on the basis of</w:t>
      </w:r>
      <w:r w:rsidRPr="00B8785C">
        <w:rPr>
          <w:rFonts w:ascii="Times New Roman" w:hAnsi="Times New Roman" w:cs="Times New Roman"/>
        </w:rPr>
        <w:t xml:space="preserve"> disability. Students are responsible for providing the instructor with official notification in the form of a letter certified by the Office for Students with Disabilities (OSD).</w:t>
      </w:r>
      <w:r w:rsidRPr="00B8785C">
        <w:rPr>
          <w:rFonts w:ascii="Times New Roman" w:hAnsi="Times New Roman" w:cs="Times New Roman"/>
          <w:b/>
        </w:rPr>
        <w:t xml:space="preserve"> </w:t>
      </w:r>
      <w:r w:rsidRPr="00B8785C">
        <w:rPr>
          <w:rFonts w:ascii="Times New Roman" w:hAnsi="Times New Roman" w:cs="Times New Roman"/>
        </w:rPr>
        <w:t xml:space="preserve">Only those students who have officially documented </w:t>
      </w:r>
      <w:r w:rsidRPr="00B8785C">
        <w:rPr>
          <w:rFonts w:ascii="Times New Roman" w:hAnsi="Times New Roman" w:cs="Times New Roman"/>
          <w:noProof/>
        </w:rPr>
        <w:t>a need</w:t>
      </w:r>
      <w:r w:rsidRPr="00B8785C">
        <w:rPr>
          <w:rFonts w:ascii="Times New Roman" w:hAnsi="Times New Roman" w:cs="Times New Roman"/>
        </w:rPr>
        <w:t xml:space="preserve"> for an accommodation will have their request honored. Students experiencing a range of conditions (Physical, Learning, Chronic Health, Mental Health, and Sensory) that may cause diminished academic performance or other barriers to learning may seek services </w:t>
      </w:r>
      <w:r w:rsidRPr="00B8785C">
        <w:rPr>
          <w:rFonts w:ascii="Times New Roman" w:hAnsi="Times New Roman" w:cs="Times New Roman"/>
          <w:noProof/>
        </w:rPr>
        <w:t>and/or</w:t>
      </w:r>
      <w:r w:rsidRPr="00B8785C">
        <w:rPr>
          <w:rFonts w:ascii="Times New Roman" w:hAnsi="Times New Roman" w:cs="Times New Roman"/>
        </w:rPr>
        <w:t xml:space="preserve"> accommodations by contacting: </w:t>
      </w:r>
    </w:p>
    <w:p w:rsidR="00B8785C" w:rsidRPr="00B8785C" w:rsidRDefault="00B8785C" w:rsidP="00C57998">
      <w:pPr>
        <w:pStyle w:val="NormalWeb"/>
        <w:snapToGrid w:val="0"/>
        <w:spacing w:before="0" w:beforeAutospacing="0" w:after="60" w:afterAutospacing="0"/>
      </w:pPr>
      <w:r w:rsidRPr="00B8785C">
        <w:t xml:space="preserve">The Office for Students with Disabilities, (OSD) </w:t>
      </w:r>
      <w:hyperlink r:id="rId13" w:history="1">
        <w:r w:rsidRPr="00B8785C">
          <w:rPr>
            <w:rStyle w:val="Hyperlink"/>
          </w:rPr>
          <w:t>www.uta.edu/disability</w:t>
        </w:r>
      </w:hyperlink>
      <w:r w:rsidRPr="00B8785C">
        <w:t xml:space="preserve"> or calling 817-272-3364. Information regarding diagnostic criteria and policies for obtaining disability-based academic accommodations can </w:t>
      </w:r>
      <w:r w:rsidRPr="00B8785C">
        <w:rPr>
          <w:noProof/>
        </w:rPr>
        <w:t>be found</w:t>
      </w:r>
      <w:r w:rsidRPr="00B8785C">
        <w:t xml:space="preserve"> at </w:t>
      </w:r>
      <w:hyperlink r:id="rId14" w:history="1">
        <w:r w:rsidRPr="00B8785C">
          <w:rPr>
            <w:rStyle w:val="Hyperlink"/>
          </w:rPr>
          <w:t>www.uta.edu/disability</w:t>
        </w:r>
      </w:hyperlink>
      <w:r w:rsidRPr="00B8785C">
        <w:rPr>
          <w:rStyle w:val="Hyperlink"/>
        </w:rPr>
        <w:t>.</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 xml:space="preserve">Counseling and Psychological Services, (CAPS) </w:t>
      </w:r>
      <w:hyperlink r:id="rId15" w:history="1">
        <w:r w:rsidRPr="00B8785C">
          <w:rPr>
            <w:rStyle w:val="Hyperlink"/>
            <w:rFonts w:ascii="Times New Roman" w:hAnsi="Times New Roman" w:cs="Times New Roman"/>
          </w:rPr>
          <w:t>www.uta.edu/caps/</w:t>
        </w:r>
      </w:hyperlink>
      <w:r w:rsidRPr="00B8785C">
        <w:rPr>
          <w:rFonts w:ascii="Times New Roman" w:hAnsi="Times New Roman" w:cs="Times New Roman"/>
        </w:rPr>
        <w:t xml:space="preserve"> or calling 817-272-3671 is also available to all students </w:t>
      </w:r>
      <w:r w:rsidRPr="00B8785C">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rsidR="00B8785C" w:rsidRPr="00B8785C" w:rsidRDefault="00B8785C" w:rsidP="00C57998">
      <w:pPr>
        <w:pStyle w:val="NormalWeb"/>
        <w:snapToGrid w:val="0"/>
        <w:spacing w:before="0" w:beforeAutospacing="0" w:after="60" w:afterAutospacing="0"/>
        <w:rPr>
          <w:b/>
          <w:u w:val="single"/>
        </w:rPr>
      </w:pPr>
      <w:r w:rsidRPr="00B8785C">
        <w:rPr>
          <w:b/>
          <w:u w:val="single"/>
        </w:rPr>
        <w:t>Non-Discrimination Policy</w:t>
      </w:r>
    </w:p>
    <w:p w:rsidR="00B8785C" w:rsidRPr="00B8785C" w:rsidRDefault="00B8785C" w:rsidP="00C57998">
      <w:pPr>
        <w:snapToGrid w:val="0"/>
        <w:spacing w:after="60"/>
        <w:rPr>
          <w:rFonts w:ascii="Times New Roman" w:hAnsi="Times New Roman" w:cs="Times New Roman"/>
          <w:b/>
          <w:iCs/>
        </w:rPr>
      </w:pPr>
      <w:r w:rsidRPr="00B8785C">
        <w:rPr>
          <w:rFonts w:ascii="Times New Roman" w:hAnsi="Times New Roman" w:cs="Times New Roman"/>
          <w:i/>
          <w:iCs/>
        </w:rPr>
        <w:t xml:space="preserve">The University of Texas at Arlington does not discriminate </w:t>
      </w:r>
      <w:r w:rsidRPr="00B8785C">
        <w:rPr>
          <w:rFonts w:ascii="Times New Roman" w:hAnsi="Times New Roman" w:cs="Times New Roman"/>
          <w:i/>
          <w:iCs/>
          <w:noProof/>
        </w:rPr>
        <w:t>on the basis of</w:t>
      </w:r>
      <w:r w:rsidRPr="00B8785C">
        <w:rPr>
          <w:rFonts w:ascii="Times New Roman" w:hAnsi="Times New Roman" w:cs="Times New Roman"/>
          <w:i/>
          <w:iCs/>
        </w:rPr>
        <w:t xml:space="preserve"> race, color, national origin, religion, age, gender, sexual orientation, disabilities, genetic information, </w:t>
      </w:r>
      <w:r w:rsidRPr="00B8785C">
        <w:rPr>
          <w:rFonts w:ascii="Times New Roman" w:hAnsi="Times New Roman" w:cs="Times New Roman"/>
          <w:i/>
          <w:iCs/>
          <w:noProof/>
        </w:rPr>
        <w:t>and/or</w:t>
      </w:r>
      <w:r w:rsidRPr="00B8785C">
        <w:rPr>
          <w:rFonts w:ascii="Times New Roman" w:hAnsi="Times New Roman" w:cs="Times New Roman"/>
          <w:i/>
          <w:iCs/>
        </w:rPr>
        <w:t xml:space="preserve"> veteran status in its educational programs or activities it operates. For more information, visit </w:t>
      </w:r>
      <w:hyperlink r:id="rId16" w:history="1">
        <w:r w:rsidRPr="00B8785C">
          <w:rPr>
            <w:rStyle w:val="Hyperlink"/>
            <w:rFonts w:ascii="Times New Roman" w:hAnsi="Times New Roman" w:cs="Times New Roman"/>
            <w:i/>
            <w:iCs/>
          </w:rPr>
          <w:t>uta.edu/</w:t>
        </w:r>
        <w:proofErr w:type="spellStart"/>
        <w:r w:rsidRPr="00B8785C">
          <w:rPr>
            <w:rStyle w:val="Hyperlink"/>
            <w:rFonts w:ascii="Times New Roman" w:hAnsi="Times New Roman" w:cs="Times New Roman"/>
            <w:i/>
            <w:iCs/>
          </w:rPr>
          <w:t>eos</w:t>
        </w:r>
        <w:proofErr w:type="spellEnd"/>
      </w:hyperlink>
      <w:r w:rsidRPr="00B8785C">
        <w:rPr>
          <w:rFonts w:ascii="Times New Roman" w:hAnsi="Times New Roman" w:cs="Times New Roman"/>
          <w:i/>
          <w:iCs/>
        </w:rPr>
        <w:t>.</w:t>
      </w:r>
    </w:p>
    <w:p w:rsidR="00B8785C" w:rsidRPr="00B8785C" w:rsidRDefault="00B8785C" w:rsidP="00C57998">
      <w:pPr>
        <w:pStyle w:val="NormalWeb"/>
        <w:snapToGrid w:val="0"/>
        <w:spacing w:before="0" w:beforeAutospacing="0" w:after="60" w:afterAutospacing="0"/>
        <w:rPr>
          <w:b/>
          <w:u w:val="single"/>
        </w:rPr>
      </w:pPr>
      <w:r w:rsidRPr="00B8785C">
        <w:rPr>
          <w:b/>
          <w:u w:val="single"/>
        </w:rPr>
        <w:t xml:space="preserve">Title IX Policy </w:t>
      </w:r>
    </w:p>
    <w:p w:rsidR="00B8785C" w:rsidRPr="00B8785C" w:rsidRDefault="00B8785C" w:rsidP="00C57998">
      <w:pPr>
        <w:snapToGrid w:val="0"/>
        <w:spacing w:after="60"/>
        <w:rPr>
          <w:rFonts w:ascii="Times New Roman" w:eastAsia="Times New Roman" w:hAnsi="Times New Roman" w:cs="Times New Roman"/>
        </w:rPr>
      </w:pPr>
      <w:r w:rsidRPr="00B8785C">
        <w:rPr>
          <w:rFonts w:ascii="Times New Roman" w:hAnsi="Times New Roman" w:cs="Times New Roman"/>
          <w:iCs/>
          <w:noProof/>
        </w:rPr>
        <w:t xml:space="preserve">The University of Texas at Arlington (“University”) is committed to maintaining a learning and working environment that is free from discrimination based on sex in accordance with Title IX </w:t>
      </w:r>
      <w:r w:rsidRPr="00B8785C">
        <w:rPr>
          <w:rFonts w:ascii="Times New Roman" w:hAnsi="Times New Roman" w:cs="Times New Roman"/>
          <w:iCs/>
          <w:noProof/>
        </w:rPr>
        <w:lastRenderedPageBreak/>
        <w:t>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w:t>
      </w:r>
      <w:r w:rsidRPr="00B8785C">
        <w:rPr>
          <w:rFonts w:ascii="Times New Roman" w:hAnsi="Times New Roman" w:cs="Times New Roman"/>
          <w:iCs/>
        </w:rPr>
        <w:t xml:space="preserve"> Sexual misconduct is a form of sex discrimination and will not </w:t>
      </w:r>
      <w:r w:rsidRPr="00B8785C">
        <w:rPr>
          <w:rFonts w:ascii="Times New Roman" w:hAnsi="Times New Roman" w:cs="Times New Roman"/>
          <w:iCs/>
          <w:noProof/>
        </w:rPr>
        <w:t>be tolerated</w:t>
      </w:r>
      <w:r w:rsidRPr="00B8785C">
        <w:rPr>
          <w:rFonts w:ascii="Times New Roman" w:hAnsi="Times New Roman" w:cs="Times New Roman"/>
          <w:iCs/>
        </w:rPr>
        <w:t>.</w:t>
      </w:r>
      <w:r w:rsidRPr="00B8785C">
        <w:rPr>
          <w:rFonts w:ascii="Times New Roman" w:hAnsi="Times New Roman" w:cs="Times New Roman"/>
          <w:b/>
          <w:iCs/>
        </w:rPr>
        <w:t xml:space="preserve"> </w:t>
      </w:r>
      <w:r w:rsidRPr="00B8785C">
        <w:rPr>
          <w:rFonts w:ascii="Times New Roman" w:eastAsia="Times New Roman" w:hAnsi="Times New Roman" w:cs="Times New Roman"/>
          <w:i/>
          <w:iCs/>
          <w:color w:val="000000"/>
          <w:shd w:val="clear" w:color="auto" w:fill="FFFFFF"/>
        </w:rPr>
        <w:t>For information regarding Title IX, visit</w:t>
      </w:r>
      <w:r w:rsidRPr="00B8785C">
        <w:rPr>
          <w:rFonts w:ascii="Times New Roman" w:eastAsia="Times New Roman" w:hAnsi="Times New Roman" w:cs="Times New Roman"/>
        </w:rPr>
        <w:t xml:space="preserve"> </w:t>
      </w:r>
      <w:hyperlink r:id="rId17" w:history="1">
        <w:r w:rsidRPr="00B8785C">
          <w:rPr>
            <w:rStyle w:val="Hyperlink"/>
            <w:rFonts w:ascii="Times New Roman" w:hAnsi="Times New Roman" w:cs="Times New Roman"/>
          </w:rPr>
          <w:t>www.uta.edu/titleIX</w:t>
        </w:r>
      </w:hyperlink>
      <w:r w:rsidRPr="00B8785C">
        <w:rPr>
          <w:rFonts w:ascii="Times New Roman" w:hAnsi="Times New Roman" w:cs="Times New Roman"/>
        </w:rPr>
        <w:t xml:space="preserve"> or contact Ms. Jean Hood, Vice President and Title IX Coordinator at (817) 272-7091 or </w:t>
      </w:r>
      <w:hyperlink r:id="rId18" w:history="1">
        <w:r w:rsidRPr="00B8785C">
          <w:rPr>
            <w:rStyle w:val="Hyperlink"/>
            <w:rFonts w:ascii="Times New Roman" w:hAnsi="Times New Roman" w:cs="Times New Roman"/>
          </w:rPr>
          <w:t>jmhood@uta.edu</w:t>
        </w:r>
      </w:hyperlink>
      <w:r w:rsidRPr="00B8785C">
        <w:rPr>
          <w:rFonts w:ascii="Times New Roman" w:hAnsi="Times New Roman" w:cs="Times New Roman"/>
        </w:rPr>
        <w:t>.</w:t>
      </w:r>
    </w:p>
    <w:p w:rsidR="00B8785C" w:rsidRPr="00B8785C" w:rsidRDefault="00B8785C" w:rsidP="00C57998">
      <w:pPr>
        <w:pStyle w:val="NormalWeb"/>
        <w:snapToGrid w:val="0"/>
        <w:spacing w:before="0" w:beforeAutospacing="0" w:after="60" w:afterAutospacing="0"/>
        <w:rPr>
          <w:b/>
          <w:u w:val="single"/>
        </w:rPr>
      </w:pPr>
      <w:r w:rsidRPr="00B8785C">
        <w:rPr>
          <w:b/>
          <w:u w:val="single"/>
        </w:rPr>
        <w:t>Academic Integrity</w:t>
      </w:r>
    </w:p>
    <w:p w:rsidR="00B8785C" w:rsidRPr="00B8785C" w:rsidRDefault="00B8785C" w:rsidP="00C57998">
      <w:pPr>
        <w:keepNext/>
        <w:snapToGrid w:val="0"/>
        <w:spacing w:after="60"/>
        <w:rPr>
          <w:rFonts w:ascii="Times New Roman" w:hAnsi="Times New Roman" w:cs="Times New Roman"/>
        </w:rPr>
      </w:pPr>
      <w:r w:rsidRPr="00B8785C">
        <w:rPr>
          <w:rFonts w:ascii="Times New Roman" w:hAnsi="Times New Roman" w:cs="Times New Roman"/>
        </w:rPr>
        <w:t>Students enrolled all UT Arlington courses are expected to adhere to the UT Arlington Honor Code:</w:t>
      </w:r>
    </w:p>
    <w:p w:rsidR="00B8785C" w:rsidRPr="00B8785C" w:rsidRDefault="00B8785C" w:rsidP="00C57998">
      <w:pPr>
        <w:pStyle w:val="Default"/>
        <w:snapToGrid w:val="0"/>
        <w:spacing w:after="60"/>
        <w:ind w:left="720" w:right="432"/>
        <w:jc w:val="both"/>
        <w:rPr>
          <w:i/>
        </w:rPr>
      </w:pPr>
      <w:r w:rsidRPr="00B8785C">
        <w:rPr>
          <w:i/>
        </w:rPr>
        <w:t xml:space="preserve">I pledge, on my honor, to uphold UT Arlington’s tradition of academic integrity, a tradition that values hard work and honest effort in the pursuit of academic excellence. </w:t>
      </w:r>
    </w:p>
    <w:p w:rsidR="00B8785C" w:rsidRPr="00B8785C" w:rsidRDefault="00B8785C" w:rsidP="00C57998">
      <w:pPr>
        <w:pStyle w:val="Default"/>
        <w:snapToGrid w:val="0"/>
        <w:spacing w:after="60"/>
        <w:ind w:left="720" w:right="432"/>
        <w:jc w:val="both"/>
        <w:rPr>
          <w:i/>
        </w:rPr>
      </w:pPr>
      <w:r w:rsidRPr="00B8785C">
        <w:rPr>
          <w:i/>
        </w:rPr>
        <w:t xml:space="preserve">I promise that I will submit only work that I </w:t>
      </w:r>
      <w:r w:rsidRPr="00B8785C">
        <w:rPr>
          <w:i/>
          <w:noProof/>
        </w:rPr>
        <w:t>personally</w:t>
      </w:r>
      <w:r w:rsidRPr="00B8785C">
        <w:rPr>
          <w:i/>
        </w:rPr>
        <w:t xml:space="preserve"> create or contribute to group collaborations, and I will appropriately reference any work from other sources. I will follow the highest standards of integrity and uphold the spirit of the Honor Code.</w:t>
      </w:r>
    </w:p>
    <w:p w:rsidR="00B8785C" w:rsidRPr="00B8785C" w:rsidRDefault="00B8785C" w:rsidP="00C57998">
      <w:pPr>
        <w:keepNext/>
        <w:snapToGrid w:val="0"/>
        <w:spacing w:after="60"/>
        <w:rPr>
          <w:rFonts w:ascii="Times New Roman" w:hAnsi="Times New Roman" w:cs="Times New Roman"/>
        </w:rPr>
      </w:pPr>
      <w:r w:rsidRPr="00B8785C">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B8785C">
        <w:rPr>
          <w:rFonts w:ascii="Times New Roman" w:hAnsi="Times New Roman" w:cs="Times New Roman"/>
          <w:i/>
        </w:rPr>
        <w:t>Regents’ Rule</w:t>
      </w:r>
      <w:r w:rsidRPr="00B8785C">
        <w:rPr>
          <w:rFonts w:ascii="Times New Roman" w:hAnsi="Times New Roman" w:cs="Times New Roman"/>
        </w:rPr>
        <w:t xml:space="preserve"> 50101, §2.2, suspected violations of university’s standards for academic integrity (including the Honor Code) will </w:t>
      </w:r>
      <w:r w:rsidRPr="00B8785C">
        <w:rPr>
          <w:rFonts w:ascii="Times New Roman" w:hAnsi="Times New Roman" w:cs="Times New Roman"/>
          <w:noProof/>
        </w:rPr>
        <w:t>be referred</w:t>
      </w:r>
      <w:r w:rsidRPr="00B8785C">
        <w:rPr>
          <w:rFonts w:ascii="Times New Roman" w:hAnsi="Times New Roman" w:cs="Times New Roman"/>
        </w:rPr>
        <w:t xml:space="preserve"> to the Office of Student Conduct. Violators will </w:t>
      </w:r>
      <w:r w:rsidRPr="00B8785C">
        <w:rPr>
          <w:rFonts w:ascii="Times New Roman" w:hAnsi="Times New Roman" w:cs="Times New Roman"/>
          <w:noProof/>
        </w:rPr>
        <w:t>be disciplined</w:t>
      </w:r>
      <w:r w:rsidRPr="00B8785C">
        <w:rPr>
          <w:rFonts w:ascii="Times New Roman" w:hAnsi="Times New Roman" w:cs="Times New Roman"/>
        </w:rPr>
        <w:t xml:space="preserve"> </w:t>
      </w:r>
      <w:r w:rsidRPr="00B8785C">
        <w:rPr>
          <w:rFonts w:ascii="Times New Roman" w:hAnsi="Times New Roman" w:cs="Times New Roman"/>
          <w:noProof/>
        </w:rPr>
        <w:t>in accordance with</w:t>
      </w:r>
      <w:r w:rsidRPr="00B8785C">
        <w:rPr>
          <w:rFonts w:ascii="Times New Roman" w:hAnsi="Times New Roman" w:cs="Times New Roman"/>
        </w:rPr>
        <w:t xml:space="preserve"> University policy, which may result in the student’s suspension or expulsion from the University. Additional information is available at </w:t>
      </w:r>
      <w:hyperlink r:id="rId19" w:history="1">
        <w:r w:rsidRPr="00B8785C">
          <w:rPr>
            <w:rStyle w:val="Hyperlink"/>
            <w:rFonts w:ascii="Times New Roman" w:hAnsi="Times New Roman" w:cs="Times New Roman"/>
          </w:rPr>
          <w:t>https://www.uta.edu/conduct/</w:t>
        </w:r>
      </w:hyperlink>
      <w:r w:rsidRPr="00B8785C">
        <w:rPr>
          <w:rFonts w:ascii="Times New Roman" w:hAnsi="Times New Roman" w:cs="Times New Roman"/>
        </w:rPr>
        <w:t xml:space="preserve">. </w:t>
      </w:r>
    </w:p>
    <w:p w:rsidR="00B8785C" w:rsidRPr="00B8785C" w:rsidRDefault="00B8785C" w:rsidP="00C57998">
      <w:pPr>
        <w:pStyle w:val="NormalWeb"/>
        <w:snapToGrid w:val="0"/>
        <w:spacing w:before="0" w:beforeAutospacing="0" w:after="60" w:afterAutospacing="0"/>
        <w:rPr>
          <w:b/>
          <w:u w:val="single"/>
        </w:rPr>
      </w:pPr>
      <w:r w:rsidRPr="00B8785C">
        <w:rPr>
          <w:b/>
          <w:u w:val="single"/>
        </w:rPr>
        <w:t xml:space="preserve">Electronic Communication </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 xml:space="preserve">UT Arlington has adopted </w:t>
      </w:r>
      <w:proofErr w:type="spellStart"/>
      <w:r w:rsidRPr="00B8785C">
        <w:rPr>
          <w:rFonts w:ascii="Times New Roman" w:hAnsi="Times New Roman" w:cs="Times New Roman"/>
        </w:rPr>
        <w:t>MavMail</w:t>
      </w:r>
      <w:proofErr w:type="spellEnd"/>
      <w:r w:rsidRPr="00B8785C">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8785C">
        <w:rPr>
          <w:rFonts w:ascii="Times New Roman" w:hAnsi="Times New Roman" w:cs="Times New Roman"/>
        </w:rPr>
        <w:t>MavMail</w:t>
      </w:r>
      <w:proofErr w:type="spellEnd"/>
      <w:r w:rsidRPr="00B8785C">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8785C">
        <w:rPr>
          <w:rFonts w:ascii="Times New Roman" w:hAnsi="Times New Roman" w:cs="Times New Roman"/>
        </w:rPr>
        <w:t>MavMail</w:t>
      </w:r>
      <w:proofErr w:type="spellEnd"/>
      <w:r w:rsidRPr="00B8785C">
        <w:rPr>
          <w:rFonts w:ascii="Times New Roman" w:hAnsi="Times New Roman" w:cs="Times New Roman"/>
        </w:rPr>
        <w:t xml:space="preserve"> is available at </w:t>
      </w:r>
      <w:hyperlink r:id="rId20" w:history="1">
        <w:r w:rsidRPr="00B8785C">
          <w:rPr>
            <w:rStyle w:val="Hyperlink"/>
            <w:rFonts w:ascii="Times New Roman" w:hAnsi="Times New Roman" w:cs="Times New Roman"/>
          </w:rPr>
          <w:t>http://www.uta.edu/oit/cs/email/mavmail.php</w:t>
        </w:r>
      </w:hyperlink>
      <w:r w:rsidRPr="00B8785C">
        <w:rPr>
          <w:rFonts w:ascii="Times New Roman" w:hAnsi="Times New Roman" w:cs="Times New Roman"/>
        </w:rPr>
        <w:t>.</w:t>
      </w:r>
    </w:p>
    <w:p w:rsidR="00B8785C" w:rsidRPr="00B8785C" w:rsidRDefault="00B8785C" w:rsidP="00C57998">
      <w:pPr>
        <w:snapToGrid w:val="0"/>
        <w:spacing w:after="60"/>
        <w:rPr>
          <w:rFonts w:ascii="Times New Roman" w:hAnsi="Times New Roman" w:cs="Times New Roman"/>
          <w:u w:val="single"/>
        </w:rPr>
      </w:pPr>
      <w:r w:rsidRPr="00B8785C">
        <w:rPr>
          <w:rFonts w:ascii="Times New Roman" w:hAnsi="Times New Roman" w:cs="Times New Roman"/>
          <w:b/>
          <w:u w:val="single"/>
        </w:rPr>
        <w:t>Campus Carry</w:t>
      </w:r>
      <w:r w:rsidRPr="00B8785C">
        <w:rPr>
          <w:rFonts w:ascii="Times New Roman" w:hAnsi="Times New Roman" w:cs="Times New Roman"/>
          <w:u w:val="single"/>
        </w:rPr>
        <w:t xml:space="preserve">  </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w:t>
      </w:r>
      <w:r w:rsidRPr="00B8785C">
        <w:rPr>
          <w:rFonts w:ascii="Times New Roman" w:hAnsi="Times New Roman" w:cs="Times New Roman"/>
          <w:noProof/>
        </w:rPr>
        <w:t>is</w:t>
      </w:r>
      <w:r w:rsidRPr="00B8785C">
        <w:rPr>
          <w:rFonts w:ascii="Times New Roman" w:hAnsi="Times New Roman" w:cs="Times New Roman"/>
        </w:rPr>
        <w:t xml:space="preserve"> not allowed on college campuses. For more information, visit </w:t>
      </w:r>
      <w:hyperlink r:id="rId21" w:history="1">
        <w:r w:rsidRPr="00B8785C">
          <w:rPr>
            <w:rStyle w:val="Hyperlink"/>
            <w:rFonts w:ascii="Times New Roman" w:hAnsi="Times New Roman" w:cs="Times New Roman"/>
          </w:rPr>
          <w:t>http://www.uta.edu/news/info/campus-carry/</w:t>
        </w:r>
      </w:hyperlink>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b/>
          <w:u w:val="single"/>
        </w:rPr>
        <w:t xml:space="preserve">Student Feedback Survey </w:t>
      </w:r>
    </w:p>
    <w:p w:rsidR="00B8785C" w:rsidRPr="00B8785C" w:rsidRDefault="00B8785C" w:rsidP="00C57998">
      <w:pPr>
        <w:autoSpaceDE w:val="0"/>
        <w:autoSpaceDN w:val="0"/>
        <w:adjustRightInd w:val="0"/>
        <w:snapToGrid w:val="0"/>
        <w:spacing w:after="60"/>
        <w:rPr>
          <w:rFonts w:ascii="Times New Roman" w:hAnsi="Times New Roman" w:cs="Times New Roman"/>
          <w:b/>
          <w:bCs/>
        </w:rPr>
      </w:pPr>
      <w:r w:rsidRPr="00B8785C">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B8785C">
        <w:rPr>
          <w:rFonts w:ascii="Times New Roman" w:hAnsi="Times New Roman" w:cs="Times New Roman"/>
          <w:bCs/>
        </w:rPr>
        <w:t>MavMail</w:t>
      </w:r>
      <w:proofErr w:type="spellEnd"/>
      <w:r w:rsidRPr="00B8785C">
        <w:rPr>
          <w:rFonts w:ascii="Times New Roman" w:hAnsi="Times New Roman" w:cs="Times New Roman"/>
          <w:bCs/>
        </w:rPr>
        <w:t xml:space="preserve"> approximately </w:t>
      </w:r>
      <w:r w:rsidRPr="00B8785C">
        <w:rPr>
          <w:rFonts w:ascii="Times New Roman" w:hAnsi="Times New Roman" w:cs="Times New Roman"/>
          <w:bCs/>
          <w:noProof/>
        </w:rPr>
        <w:t>10</w:t>
      </w:r>
      <w:r w:rsidRPr="00B8785C">
        <w:rPr>
          <w:rFonts w:ascii="Times New Roman" w:hAnsi="Times New Roman" w:cs="Times New Roman"/>
          <w:bCs/>
        </w:rPr>
        <w:t xml:space="preserve"> days before the end of the term. Each student’s feedback via the SFS database </w:t>
      </w:r>
      <w:r w:rsidRPr="00B8785C">
        <w:rPr>
          <w:rFonts w:ascii="Times New Roman" w:hAnsi="Times New Roman" w:cs="Times New Roman"/>
          <w:bCs/>
          <w:noProof/>
        </w:rPr>
        <w:t>is aggregated</w:t>
      </w:r>
      <w:r w:rsidRPr="00B8785C">
        <w:rPr>
          <w:rFonts w:ascii="Times New Roman" w:hAnsi="Times New Roman" w:cs="Times New Roman"/>
          <w:bCs/>
        </w:rPr>
        <w:t xml:space="preserve"> with that of other students enrolled in the course.  Students’ anonymity will </w:t>
      </w:r>
      <w:r w:rsidRPr="00B8785C">
        <w:rPr>
          <w:rFonts w:ascii="Times New Roman" w:hAnsi="Times New Roman" w:cs="Times New Roman"/>
          <w:bCs/>
          <w:noProof/>
        </w:rPr>
        <w:t>be protected</w:t>
      </w:r>
      <w:r w:rsidRPr="00B8785C">
        <w:rPr>
          <w:rFonts w:ascii="Times New Roman" w:hAnsi="Times New Roman" w:cs="Times New Roman"/>
          <w:bCs/>
        </w:rPr>
        <w:t xml:space="preserve"> to the extent that the law allows. </w:t>
      </w:r>
      <w:r w:rsidRPr="00B8785C">
        <w:rPr>
          <w:rFonts w:ascii="Times New Roman" w:hAnsi="Times New Roman" w:cs="Times New Roman"/>
          <w:bCs/>
          <w:noProof/>
        </w:rPr>
        <w:t>UT Arlington’s effort to solicit, gather, tabulate, and publish student feedback is required by state law</w:t>
      </w:r>
      <w:r w:rsidRPr="00B8785C">
        <w:rPr>
          <w:rFonts w:ascii="Times New Roman" w:hAnsi="Times New Roman" w:cs="Times New Roman"/>
          <w:bCs/>
        </w:rPr>
        <w:t xml:space="preserve"> and aggregate </w:t>
      </w:r>
      <w:r w:rsidRPr="00B8785C">
        <w:rPr>
          <w:rFonts w:ascii="Times New Roman" w:hAnsi="Times New Roman" w:cs="Times New Roman"/>
          <w:bCs/>
        </w:rPr>
        <w:lastRenderedPageBreak/>
        <w:t xml:space="preserve">results </w:t>
      </w:r>
      <w:r w:rsidRPr="00B8785C">
        <w:rPr>
          <w:rFonts w:ascii="Times New Roman" w:hAnsi="Times New Roman" w:cs="Times New Roman"/>
          <w:bCs/>
          <w:noProof/>
        </w:rPr>
        <w:t>are posted</w:t>
      </w:r>
      <w:r w:rsidRPr="00B8785C">
        <w:rPr>
          <w:rFonts w:ascii="Times New Roman" w:hAnsi="Times New Roman" w:cs="Times New Roman"/>
          <w:bCs/>
        </w:rPr>
        <w:t xml:space="preserve"> online. Data from SFS </w:t>
      </w:r>
      <w:r w:rsidRPr="00B8785C">
        <w:rPr>
          <w:rFonts w:ascii="Times New Roman" w:hAnsi="Times New Roman" w:cs="Times New Roman"/>
          <w:bCs/>
          <w:noProof/>
        </w:rPr>
        <w:t>is also used</w:t>
      </w:r>
      <w:r w:rsidRPr="00B8785C">
        <w:rPr>
          <w:rFonts w:ascii="Times New Roman" w:hAnsi="Times New Roman" w:cs="Times New Roman"/>
          <w:bCs/>
        </w:rPr>
        <w:t xml:space="preserve"> for faculty and program evaluations. For more information, visit </w:t>
      </w:r>
      <w:hyperlink r:id="rId22" w:history="1">
        <w:r w:rsidRPr="00B8785C">
          <w:rPr>
            <w:rStyle w:val="Hyperlink"/>
            <w:rFonts w:ascii="Times New Roman" w:hAnsi="Times New Roman" w:cs="Times New Roman"/>
            <w:bCs/>
          </w:rPr>
          <w:t>http://www.uta.edu/sfs</w:t>
        </w:r>
      </w:hyperlink>
      <w:r w:rsidRPr="00B8785C">
        <w:rPr>
          <w:rFonts w:ascii="Times New Roman" w:hAnsi="Times New Roman" w:cs="Times New Roman"/>
          <w:bCs/>
        </w:rPr>
        <w:t>.</w:t>
      </w:r>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b/>
          <w:u w:val="single"/>
        </w:rPr>
        <w:t xml:space="preserve">Final Review Week </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bCs/>
        </w:rPr>
        <w:t>For semester-long courses</w:t>
      </w:r>
      <w:r w:rsidRPr="00B8785C">
        <w:rPr>
          <w:rFonts w:ascii="Times New Roman" w:hAnsi="Times New Roman" w:cs="Times New Roman"/>
          <w:b/>
          <w:bCs/>
        </w:rPr>
        <w:t xml:space="preserve">, </w:t>
      </w:r>
      <w:r w:rsidRPr="00B8785C">
        <w:rPr>
          <w:rFonts w:ascii="Times New Roman" w:hAnsi="Times New Roman" w:cs="Times New Roman"/>
          <w:bCs/>
        </w:rPr>
        <w:t>a</w:t>
      </w:r>
      <w:r w:rsidRPr="00B8785C">
        <w:rPr>
          <w:rFonts w:ascii="Times New Roman" w:hAnsi="Times New Roman" w:cs="Times New Roman"/>
        </w:rPr>
        <w:t xml:space="preserve"> period of five class days </w:t>
      </w:r>
      <w:r w:rsidRPr="00B8785C">
        <w:rPr>
          <w:rFonts w:ascii="Times New Roman" w:hAnsi="Times New Roman" w:cs="Times New Roman"/>
          <w:noProof/>
        </w:rPr>
        <w:t>prior to</w:t>
      </w:r>
      <w:r w:rsidRPr="00B8785C">
        <w:rPr>
          <w:rFonts w:ascii="Times New Roman" w:hAnsi="Times New Roman" w:cs="Times New Roman"/>
        </w:rPr>
        <w:t xml:space="preserve"> the first day of final examinations in the long sessions shall </w:t>
      </w:r>
      <w:r w:rsidRPr="00B8785C">
        <w:rPr>
          <w:rFonts w:ascii="Times New Roman" w:hAnsi="Times New Roman" w:cs="Times New Roman"/>
          <w:noProof/>
        </w:rPr>
        <w:t>be designated</w:t>
      </w:r>
      <w:r w:rsidRPr="00B8785C">
        <w:rPr>
          <w:rFonts w:ascii="Times New Roman" w:hAnsi="Times New Roman" w:cs="Times New Roman"/>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785C">
        <w:rPr>
          <w:rFonts w:ascii="Times New Roman" w:hAnsi="Times New Roman" w:cs="Times New Roman"/>
          <w:i/>
        </w:rPr>
        <w:t>unless specified in the class syllabus</w:t>
      </w:r>
      <w:r w:rsidRPr="00B8785C">
        <w:rPr>
          <w:rFonts w:ascii="Times New Roman" w:hAnsi="Times New Roman" w:cs="Times New Roman"/>
        </w:rPr>
        <w:t xml:space="preserve">. During Final Review Week, an instructor shall not give any examinations constituting 10% or more of the final grade, except makeup tests and laboratory examinations. </w:t>
      </w:r>
      <w:r w:rsidRPr="00B8785C">
        <w:rPr>
          <w:rFonts w:ascii="Times New Roman" w:hAnsi="Times New Roman" w:cs="Times New Roman"/>
          <w:noProof/>
        </w:rPr>
        <w:t>In addition</w:t>
      </w:r>
      <w:r w:rsidRPr="00B8785C">
        <w:rPr>
          <w:rFonts w:ascii="Times New Roman" w:hAnsi="Times New Roman" w:cs="Times New Roman"/>
        </w:rPr>
        <w:t xml:space="preserve">, no instructor shall give any portion of the final examination during Final Review Week. During this week, classes </w:t>
      </w:r>
      <w:r w:rsidRPr="00B8785C">
        <w:rPr>
          <w:rFonts w:ascii="Times New Roman" w:hAnsi="Times New Roman" w:cs="Times New Roman"/>
          <w:noProof/>
        </w:rPr>
        <w:t>are held</w:t>
      </w:r>
      <w:r w:rsidRPr="00B8785C">
        <w:rPr>
          <w:rFonts w:ascii="Times New Roman" w:hAnsi="Times New Roman" w:cs="Times New Roman"/>
        </w:rPr>
        <w:t xml:space="preserve"> as scheduled. </w:t>
      </w:r>
      <w:r w:rsidRPr="00B8785C">
        <w:rPr>
          <w:rFonts w:ascii="Times New Roman" w:hAnsi="Times New Roman" w:cs="Times New Roman"/>
          <w:noProof/>
        </w:rPr>
        <w:t>In addition</w:t>
      </w:r>
      <w:r w:rsidRPr="00B8785C">
        <w:rPr>
          <w:rFonts w:ascii="Times New Roman" w:hAnsi="Times New Roman" w:cs="Times New Roman"/>
        </w:rPr>
        <w:t xml:space="preserve">, instructors are not required to limit content to topics that have </w:t>
      </w:r>
      <w:r w:rsidRPr="00B8785C">
        <w:rPr>
          <w:rFonts w:ascii="Times New Roman" w:hAnsi="Times New Roman" w:cs="Times New Roman"/>
          <w:noProof/>
        </w:rPr>
        <w:t>been previously covered</w:t>
      </w:r>
      <w:r w:rsidRPr="00B8785C">
        <w:rPr>
          <w:rFonts w:ascii="Times New Roman" w:hAnsi="Times New Roman" w:cs="Times New Roman"/>
        </w:rPr>
        <w:t>; they may introduce new concepts as appropriate.</w:t>
      </w:r>
    </w:p>
    <w:p w:rsidR="00B8785C" w:rsidRPr="00B8785C" w:rsidRDefault="00B8785C" w:rsidP="00C57998">
      <w:pPr>
        <w:widowControl w:val="0"/>
        <w:adjustRightInd w:val="0"/>
        <w:snapToGrid w:val="0"/>
        <w:spacing w:after="60"/>
        <w:rPr>
          <w:rFonts w:ascii="Times New Roman" w:hAnsi="Times New Roman" w:cs="Times New Roman"/>
          <w:b/>
          <w:bCs/>
          <w:u w:val="single"/>
        </w:rPr>
      </w:pPr>
      <w:r w:rsidRPr="00B8785C">
        <w:rPr>
          <w:rFonts w:ascii="Times New Roman" w:hAnsi="Times New Roman" w:cs="Times New Roman"/>
          <w:b/>
          <w:bCs/>
          <w:u w:val="single"/>
        </w:rPr>
        <w:t>Emergency Exit Procedures</w:t>
      </w:r>
    </w:p>
    <w:p w:rsidR="00B8785C" w:rsidRPr="00B8785C" w:rsidRDefault="00B8785C"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 xml:space="preserve">Should we experience an emergency event that requires us to evacuate the building, students should exit the room and move toward the nearest exit, which </w:t>
      </w:r>
      <w:r w:rsidRPr="00B8785C">
        <w:rPr>
          <w:rFonts w:ascii="Times New Roman" w:hAnsi="Times New Roman" w:cs="Times New Roman"/>
          <w:noProof/>
        </w:rPr>
        <w:t>is located</w:t>
      </w:r>
      <w:r w:rsidRPr="00B8785C">
        <w:rPr>
          <w:rFonts w:ascii="Times New Roman" w:hAnsi="Times New Roman" w:cs="Times New Roman"/>
        </w:rPr>
        <w:t xml:space="preserve"> at the end of the hall way. When exiting the building during an emergency, one should never take an elevator but should use the stairwells. Faculty members and instructional staff will assist students in selecting the safest route for evacuation and will make arrangements to assist </w:t>
      </w:r>
      <w:r w:rsidRPr="00B8785C">
        <w:rPr>
          <w:rFonts w:ascii="Times New Roman" w:hAnsi="Times New Roman" w:cs="Times New Roman"/>
          <w:noProof/>
        </w:rPr>
        <w:t>handicapped</w:t>
      </w:r>
      <w:r w:rsidRPr="00B8785C">
        <w:rPr>
          <w:rFonts w:ascii="Times New Roman" w:hAnsi="Times New Roman" w:cs="Times New Roman"/>
        </w:rPr>
        <w:t xml:space="preserve"> individuals.</w:t>
      </w:r>
    </w:p>
    <w:p w:rsidR="00B8785C" w:rsidRPr="00B8785C" w:rsidRDefault="00B8785C" w:rsidP="00C57998">
      <w:pPr>
        <w:snapToGrid w:val="0"/>
        <w:spacing w:after="60"/>
        <w:rPr>
          <w:rFonts w:ascii="Times New Roman" w:hAnsi="Times New Roman" w:cs="Times New Roman"/>
          <w:b/>
          <w:u w:val="single"/>
        </w:rPr>
      </w:pPr>
      <w:r w:rsidRPr="00B8785C">
        <w:rPr>
          <w:rFonts w:ascii="Times New Roman" w:hAnsi="Times New Roman" w:cs="Times New Roman"/>
          <w:b/>
          <w:bCs/>
          <w:u w:val="single"/>
        </w:rPr>
        <w:t>Student Support Services</w:t>
      </w:r>
      <w:r w:rsidRPr="00B8785C">
        <w:rPr>
          <w:rFonts w:ascii="Times New Roman" w:hAnsi="Times New Roman" w:cs="Times New Roman"/>
          <w:b/>
          <w:u w:val="single"/>
        </w:rPr>
        <w:t xml:space="preserve"> </w:t>
      </w:r>
    </w:p>
    <w:p w:rsidR="00B8785C" w:rsidRPr="00B8785C" w:rsidRDefault="00B8785C" w:rsidP="00C57998">
      <w:pPr>
        <w:snapToGrid w:val="0"/>
        <w:spacing w:after="60"/>
        <w:rPr>
          <w:rFonts w:ascii="Times New Roman" w:hAnsi="Times New Roman" w:cs="Times New Roman"/>
          <w:b/>
        </w:rPr>
      </w:pPr>
      <w:r w:rsidRPr="00B8785C">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B8785C">
          <w:rPr>
            <w:rStyle w:val="Hyperlink"/>
            <w:rFonts w:ascii="Times New Roman" w:hAnsi="Times New Roman" w:cs="Times New Roman"/>
            <w:color w:val="auto"/>
          </w:rPr>
          <w:t>tutoring</w:t>
        </w:r>
      </w:hyperlink>
      <w:r w:rsidRPr="00B8785C">
        <w:rPr>
          <w:rFonts w:ascii="Times New Roman" w:hAnsi="Times New Roman" w:cs="Times New Roman"/>
        </w:rPr>
        <w:t xml:space="preserve">, </w:t>
      </w:r>
      <w:hyperlink r:id="rId24" w:history="1">
        <w:r w:rsidRPr="00B8785C">
          <w:rPr>
            <w:rStyle w:val="Hyperlink"/>
            <w:rFonts w:ascii="Times New Roman" w:hAnsi="Times New Roman" w:cs="Times New Roman"/>
            <w:color w:val="auto"/>
          </w:rPr>
          <w:t>major-based learning centers</w:t>
        </w:r>
      </w:hyperlink>
      <w:r w:rsidRPr="00B8785C">
        <w:rPr>
          <w:rFonts w:ascii="Times New Roman" w:hAnsi="Times New Roman" w:cs="Times New Roman"/>
        </w:rPr>
        <w:t xml:space="preserve">, developmental education, </w:t>
      </w:r>
      <w:hyperlink r:id="rId25" w:history="1">
        <w:r w:rsidRPr="00B8785C">
          <w:rPr>
            <w:rStyle w:val="Hyperlink"/>
            <w:rFonts w:ascii="Times New Roman" w:hAnsi="Times New Roman" w:cs="Times New Roman"/>
            <w:color w:val="auto"/>
          </w:rPr>
          <w:t>advising and mentoring</w:t>
        </w:r>
      </w:hyperlink>
      <w:r w:rsidRPr="00B8785C">
        <w:rPr>
          <w:rFonts w:ascii="Times New Roman" w:hAnsi="Times New Roman" w:cs="Times New Roman"/>
        </w:rPr>
        <w:t xml:space="preserve">, personal counseling, and </w:t>
      </w:r>
      <w:hyperlink r:id="rId26" w:history="1">
        <w:r w:rsidRPr="00B8785C">
          <w:rPr>
            <w:rStyle w:val="Hyperlink"/>
            <w:rFonts w:ascii="Times New Roman" w:hAnsi="Times New Roman" w:cs="Times New Roman"/>
            <w:color w:val="auto"/>
          </w:rPr>
          <w:t>federally funded programs</w:t>
        </w:r>
      </w:hyperlink>
      <w:r w:rsidRPr="00B8785C">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7" w:history="1">
        <w:r w:rsidRPr="00B8785C">
          <w:rPr>
            <w:rStyle w:val="Hyperlink"/>
            <w:rFonts w:ascii="Times New Roman" w:hAnsi="Times New Roman" w:cs="Times New Roman"/>
          </w:rPr>
          <w:t>resources@uta.edu</w:t>
        </w:r>
      </w:hyperlink>
      <w:r w:rsidRPr="00B8785C">
        <w:rPr>
          <w:rFonts w:ascii="Times New Roman" w:hAnsi="Times New Roman" w:cs="Times New Roman"/>
        </w:rPr>
        <w:t xml:space="preserve">, or view the information at </w:t>
      </w:r>
      <w:hyperlink r:id="rId28" w:history="1">
        <w:r w:rsidRPr="00B8785C">
          <w:rPr>
            <w:rStyle w:val="Hyperlink"/>
            <w:rFonts w:ascii="Times New Roman" w:hAnsi="Times New Roman" w:cs="Times New Roman"/>
          </w:rPr>
          <w:t xml:space="preserve">http://www.uta.edu/universitycollege/resources/ </w:t>
        </w:r>
        <w:proofErr w:type="spellStart"/>
        <w:r w:rsidRPr="00B8785C">
          <w:rPr>
            <w:rStyle w:val="Hyperlink"/>
            <w:rFonts w:ascii="Times New Roman" w:hAnsi="Times New Roman" w:cs="Times New Roman"/>
          </w:rPr>
          <w:t>index.php</w:t>
        </w:r>
        <w:proofErr w:type="spellEnd"/>
      </w:hyperlink>
      <w:r w:rsidRPr="00B8785C">
        <w:rPr>
          <w:rFonts w:ascii="Times New Roman" w:hAnsi="Times New Roman" w:cs="Times New Roman"/>
        </w:rPr>
        <w:t>.</w:t>
      </w:r>
    </w:p>
    <w:p w:rsidR="00B8785C" w:rsidRPr="00B8785C" w:rsidRDefault="00B8785C" w:rsidP="00C57998">
      <w:pPr>
        <w:snapToGrid w:val="0"/>
        <w:spacing w:after="60"/>
        <w:rPr>
          <w:rFonts w:ascii="Times New Roman" w:hAnsi="Times New Roman" w:cs="Times New Roman"/>
          <w:b/>
          <w:bCs/>
        </w:rPr>
      </w:pPr>
      <w:r w:rsidRPr="00B8785C">
        <w:rPr>
          <w:rFonts w:ascii="Times New Roman" w:hAnsi="Times New Roman" w:cs="Times New Roman"/>
          <w:b/>
          <w:bCs/>
        </w:rPr>
        <w:t>The IDEAS Center (</w:t>
      </w:r>
      <w:r w:rsidRPr="00B8785C">
        <w:rPr>
          <w:rFonts w:ascii="Times New Roman" w:hAnsi="Times New Roman" w:cs="Times New Roman"/>
          <w:bCs/>
        </w:rPr>
        <w:t>2</w:t>
      </w:r>
      <w:r w:rsidRPr="00B8785C">
        <w:rPr>
          <w:rFonts w:ascii="Times New Roman" w:hAnsi="Times New Roman" w:cs="Times New Roman"/>
          <w:bCs/>
          <w:vertAlign w:val="superscript"/>
        </w:rPr>
        <w:t>nd</w:t>
      </w:r>
      <w:r w:rsidRPr="00B8785C">
        <w:rPr>
          <w:rFonts w:ascii="Times New Roman" w:hAnsi="Times New Roman" w:cs="Times New Roman"/>
          <w:bCs/>
        </w:rPr>
        <w:t xml:space="preserve"> Floor of Central Library) offers </w:t>
      </w:r>
      <w:r w:rsidRPr="00B8785C">
        <w:rPr>
          <w:rFonts w:ascii="Times New Roman" w:hAnsi="Times New Roman" w:cs="Times New Roman"/>
          <w:b/>
          <w:bCs/>
        </w:rPr>
        <w:t>free</w:t>
      </w:r>
      <w:r w:rsidRPr="00B8785C">
        <w:rPr>
          <w:rFonts w:ascii="Times New Roman" w:hAnsi="Times New Roman" w:cs="Times New Roman"/>
          <w:bCs/>
        </w:rPr>
        <w:t xml:space="preserve"> tutoring to all students with a focus on transfer students, sophomores, veterans and others undergoing a transition to UT Arlington. To schedule an appointment with a peer tutor or mentor email </w:t>
      </w:r>
      <w:hyperlink r:id="rId29" w:history="1">
        <w:r w:rsidRPr="00B8785C">
          <w:rPr>
            <w:rStyle w:val="Hyperlink"/>
            <w:rFonts w:ascii="Times New Roman" w:hAnsi="Times New Roman" w:cs="Times New Roman"/>
            <w:bCs/>
          </w:rPr>
          <w:t>IDEAS@uta.edu</w:t>
        </w:r>
      </w:hyperlink>
      <w:r w:rsidRPr="00B8785C">
        <w:rPr>
          <w:rFonts w:ascii="Times New Roman" w:hAnsi="Times New Roman" w:cs="Times New Roman"/>
          <w:bCs/>
        </w:rPr>
        <w:t xml:space="preserve"> or call (817) 272-6593.</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b/>
          <w:bCs/>
        </w:rPr>
        <w:t xml:space="preserve">The English Writing Center (411LIBR): </w:t>
      </w:r>
      <w:r w:rsidRPr="00B8785C">
        <w:rPr>
          <w:rFonts w:ascii="Times New Roman" w:hAnsi="Times New Roman" w:cs="Times New Roman"/>
        </w:rPr>
        <w:t xml:space="preserve">The Writing Center Offers free tutoring in 20-, 40-, or 60-minute face-to-face and online sessions to all UTA students </w:t>
      </w:r>
      <w:r w:rsidRPr="00B8785C">
        <w:rPr>
          <w:rFonts w:ascii="Times New Roman" w:hAnsi="Times New Roman" w:cs="Times New Roman"/>
          <w:noProof/>
        </w:rPr>
        <w:t>on</w:t>
      </w:r>
      <w:r w:rsidRPr="00B8785C">
        <w:rPr>
          <w:rFonts w:ascii="Times New Roman" w:hAnsi="Times New Roman" w:cs="Times New Roman"/>
        </w:rPr>
        <w:t xml:space="preserve"> any phase of their UTA coursework. Our hours are 9 am to 8 pm Mon.-Thurs., 9 am-3 pm Fri. and Noon-6 pm Sat. </w:t>
      </w:r>
      <w:r w:rsidRPr="00B8785C">
        <w:rPr>
          <w:rFonts w:ascii="Times New Roman" w:hAnsi="Times New Roman" w:cs="Times New Roman"/>
          <w:noProof/>
        </w:rPr>
        <w:t>and</w:t>
      </w:r>
      <w:r w:rsidRPr="00B8785C">
        <w:rPr>
          <w:rFonts w:ascii="Times New Roman" w:hAnsi="Times New Roman" w:cs="Times New Roman"/>
        </w:rPr>
        <w:t xml:space="preserve"> Sun. Register and make appointments online at http://uta.mywconline.com. Classroom Visits, workshops, and specialized services for graduate students are also available. Please see </w:t>
      </w:r>
      <w:hyperlink r:id="rId30" w:history="1">
        <w:r w:rsidRPr="00B8785C">
          <w:rPr>
            <w:rStyle w:val="Hyperlink"/>
            <w:rFonts w:ascii="Times New Roman" w:hAnsi="Times New Roman" w:cs="Times New Roman"/>
          </w:rPr>
          <w:t>www.uta.edu/owl</w:t>
        </w:r>
      </w:hyperlink>
      <w:r w:rsidRPr="00B8785C">
        <w:rPr>
          <w:rStyle w:val="Hyperlink"/>
          <w:rFonts w:ascii="Times New Roman" w:hAnsi="Times New Roman" w:cs="Times New Roman"/>
          <w:color w:val="auto"/>
          <w:u w:val="none"/>
        </w:rPr>
        <w:t xml:space="preserve"> </w:t>
      </w:r>
      <w:r w:rsidRPr="00B8785C">
        <w:rPr>
          <w:rFonts w:ascii="Times New Roman" w:hAnsi="Times New Roman" w:cs="Times New Roman"/>
        </w:rPr>
        <w:t>for detailed information on all our programs and services.</w:t>
      </w:r>
    </w:p>
    <w:p w:rsidR="00B8785C" w:rsidRPr="00B8785C" w:rsidRDefault="00B8785C" w:rsidP="00C57998">
      <w:pPr>
        <w:snapToGrid w:val="0"/>
        <w:spacing w:after="60"/>
        <w:rPr>
          <w:rFonts w:ascii="Times New Roman" w:hAnsi="Times New Roman" w:cs="Times New Roman"/>
        </w:rPr>
      </w:pPr>
      <w:r w:rsidRPr="00B8785C">
        <w:rPr>
          <w:rFonts w:ascii="Times New Roman" w:hAnsi="Times New Roman" w:cs="Times New Roman"/>
        </w:rPr>
        <w:t>The Library’s 2</w:t>
      </w:r>
      <w:r w:rsidRPr="00B8785C">
        <w:rPr>
          <w:rFonts w:ascii="Times New Roman" w:hAnsi="Times New Roman" w:cs="Times New Roman"/>
          <w:vertAlign w:val="superscript"/>
        </w:rPr>
        <w:t>nd</w:t>
      </w:r>
      <w:r w:rsidRPr="00B8785C">
        <w:rPr>
          <w:rFonts w:ascii="Times New Roman" w:hAnsi="Times New Roman" w:cs="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B8785C">
          <w:rPr>
            <w:rStyle w:val="Hyperlink"/>
            <w:rFonts w:ascii="Times New Roman" w:hAnsi="Times New Roman" w:cs="Times New Roman"/>
          </w:rPr>
          <w:t>http://library.uta.edu/academic-plaza</w:t>
        </w:r>
      </w:hyperlink>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b/>
        </w:rPr>
        <w:lastRenderedPageBreak/>
        <w:t>Librarian to Contact</w:t>
      </w:r>
      <w:r w:rsidRPr="00B8785C">
        <w:rPr>
          <w:rFonts w:ascii="Times New Roman" w:hAnsi="Times New Roman" w:cs="Times New Roman"/>
        </w:rPr>
        <w:t xml:space="preserve">: Andy Herzog, </w:t>
      </w:r>
      <w:hyperlink r:id="rId32" w:history="1">
        <w:r w:rsidRPr="00B8785C">
          <w:rPr>
            <w:rStyle w:val="Hyperlink"/>
            <w:rFonts w:ascii="Times New Roman" w:hAnsi="Times New Roman" w:cs="Times New Roman"/>
          </w:rPr>
          <w:t>Amherzog@uta.edu</w:t>
        </w:r>
      </w:hyperlink>
      <w:r w:rsidRPr="00B8785C">
        <w:rPr>
          <w:rFonts w:ascii="Times New Roman" w:hAnsi="Times New Roman" w:cs="Times New Roman"/>
        </w:rPr>
        <w:t>, 817-272-7517</w:t>
      </w:r>
    </w:p>
    <w:p w:rsidR="00B8785C" w:rsidRPr="00B8785C" w:rsidRDefault="00B8785C" w:rsidP="00C57998">
      <w:pPr>
        <w:tabs>
          <w:tab w:val="left" w:leader="dot" w:pos="3600"/>
        </w:tabs>
        <w:snapToGrid w:val="0"/>
        <w:spacing w:after="60"/>
        <w:rPr>
          <w:rFonts w:ascii="Times New Roman" w:hAnsi="Times New Roman" w:cs="Times New Roman"/>
          <w:b/>
          <w:u w:val="single"/>
        </w:rPr>
      </w:pPr>
      <w:r w:rsidRPr="00B8785C">
        <w:rPr>
          <w:rFonts w:ascii="Times New Roman" w:hAnsi="Times New Roman" w:cs="Times New Roman"/>
          <w:b/>
          <w:u w:val="single"/>
        </w:rPr>
        <w:t>Professional Dispositions Statement</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 xml:space="preserve">Each student/candidate in the College of Education of UT Arlington will </w:t>
      </w:r>
      <w:r w:rsidRPr="00B8785C">
        <w:rPr>
          <w:rFonts w:ascii="Times New Roman" w:hAnsi="Times New Roman" w:cs="Times New Roman"/>
          <w:noProof/>
        </w:rPr>
        <w:t>be evaluated</w:t>
      </w:r>
      <w:r w:rsidRPr="00B8785C">
        <w:rPr>
          <w:rFonts w:ascii="Times New Roman" w:hAnsi="Times New Roman" w:cs="Times New Roman"/>
        </w:rPr>
        <w:t xml:space="preserve"> on Professional Dispositions by faculty and staff. These dispositions have </w:t>
      </w:r>
      <w:r w:rsidRPr="00B8785C">
        <w:rPr>
          <w:rFonts w:ascii="Times New Roman" w:hAnsi="Times New Roman" w:cs="Times New Roman"/>
          <w:noProof/>
        </w:rPr>
        <w:t>been identified</w:t>
      </w:r>
      <w:r w:rsidRPr="00B8785C">
        <w:rPr>
          <w:rFonts w:ascii="Times New Roman" w:hAnsi="Times New Roman" w:cs="Times New Roman"/>
        </w:rPr>
        <w:t xml:space="preserve"> as essential for a highly-qualified professional. Instructors and program directors will work with students/candidates rated as “unacceptable” in one or more stated criteria. The student/candidate will have an opportunity to develop a plan to remediate any digressions.</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 xml:space="preserve">The University of Texas at Arlington College of Education Professional Dispositions </w:t>
      </w:r>
      <w:r w:rsidRPr="00B8785C">
        <w:rPr>
          <w:rFonts w:ascii="Times New Roman" w:hAnsi="Times New Roman" w:cs="Times New Roman"/>
          <w:noProof/>
        </w:rPr>
        <w:t>is located</w:t>
      </w:r>
      <w:r w:rsidRPr="00B8785C">
        <w:rPr>
          <w:rFonts w:ascii="Times New Roman" w:hAnsi="Times New Roman" w:cs="Times New Roman"/>
        </w:rPr>
        <w:t xml:space="preserve"> at </w:t>
      </w:r>
      <w:hyperlink r:id="rId33" w:history="1">
        <w:r w:rsidRPr="00B8785C">
          <w:rPr>
            <w:rStyle w:val="Hyperlink"/>
            <w:rFonts w:ascii="Times New Roman" w:hAnsi="Times New Roman" w:cs="Times New Roman"/>
          </w:rPr>
          <w:t>https://www.uta.edu/coed/_downloads/COEd_PROFESSIONAL_DISPOSITIONS_2016.pdf</w:t>
        </w:r>
      </w:hyperlink>
      <w:r w:rsidRPr="00B8785C">
        <w:rPr>
          <w:rFonts w:ascii="Times New Roman" w:hAnsi="Times New Roman" w:cs="Times New Roman"/>
        </w:rPr>
        <w:t>.</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 xml:space="preserve">The Code of Ethics and Standard Practices for Texas Educators is located at </w:t>
      </w:r>
      <w:hyperlink r:id="rId34" w:history="1">
        <w:r w:rsidRPr="00B8785C">
          <w:rPr>
            <w:rStyle w:val="Hyperlink"/>
            <w:rFonts w:ascii="Times New Roman" w:hAnsi="Times New Roman" w:cs="Times New Roman"/>
          </w:rPr>
          <w:t>https://texreg.sos.state.tx.us/public/readtac$ext.TacPage?sl=R&amp;app=9&amp;p_dir=&amp;p_rloc=&amp;p_tloc=&amp;p_ploc=&amp;pg=1&amp;p_tac=&amp;ti=19&amp;pt=7&amp;ch=247&amp;rl=2</w:t>
        </w:r>
      </w:hyperlink>
    </w:p>
    <w:p w:rsidR="00B8785C" w:rsidRPr="00B8785C" w:rsidRDefault="00B8785C" w:rsidP="00C57998">
      <w:pPr>
        <w:tabs>
          <w:tab w:val="left" w:leader="dot" w:pos="3600"/>
        </w:tabs>
        <w:snapToGrid w:val="0"/>
        <w:spacing w:after="60"/>
        <w:rPr>
          <w:rFonts w:ascii="Times New Roman" w:hAnsi="Times New Roman" w:cs="Times New Roman"/>
          <w:b/>
        </w:rPr>
      </w:pPr>
      <w:r w:rsidRPr="00B8785C">
        <w:rPr>
          <w:rFonts w:ascii="Times New Roman" w:hAnsi="Times New Roman" w:cs="Times New Roman"/>
          <w:b/>
          <w:noProof/>
          <w:u w:val="single"/>
        </w:rPr>
        <w:t>University</w:t>
      </w:r>
      <w:r w:rsidRPr="00B8785C">
        <w:rPr>
          <w:rFonts w:ascii="Times New Roman" w:hAnsi="Times New Roman" w:cs="Times New Roman"/>
          <w:b/>
          <w:u w:val="single"/>
        </w:rPr>
        <w:t xml:space="preserve"> of Texas at Arlington College of Education Conceptual Framework</w:t>
      </w:r>
      <w:r w:rsidRPr="00B8785C">
        <w:rPr>
          <w:rFonts w:ascii="Times New Roman" w:hAnsi="Times New Roman" w:cs="Times New Roman"/>
          <w:b/>
        </w:rPr>
        <w:t xml:space="preserve"> </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 xml:space="preserve">The conceptual framework of the UT-Arlington College of Education was developed collaboratively and has evolved </w:t>
      </w:r>
      <w:r w:rsidRPr="00B8785C">
        <w:rPr>
          <w:rFonts w:ascii="Times New Roman" w:hAnsi="Times New Roman" w:cs="Times New Roman"/>
          <w:noProof/>
        </w:rPr>
        <w:t>over time</w:t>
      </w:r>
      <w:r w:rsidRPr="00B8785C">
        <w:rPr>
          <w:rFonts w:ascii="Times New Roman" w:hAnsi="Times New Roman" w:cs="Times New Roman"/>
        </w:rPr>
        <w:t xml:space="preserve">. Following the identification of a set of core values held by all involved in the preparation of candidates enrolled in the College, members of the university, PK-12 districts and area business and foundation communities worked together to develop a shared vision for education. </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 xml:space="preserve">All activities in the College </w:t>
      </w:r>
      <w:r w:rsidRPr="00B8785C">
        <w:rPr>
          <w:rFonts w:ascii="Times New Roman" w:hAnsi="Times New Roman" w:cs="Times New Roman"/>
          <w:noProof/>
        </w:rPr>
        <w:t>are guided</w:t>
      </w:r>
      <w:r w:rsidRPr="00B8785C">
        <w:rPr>
          <w:rFonts w:ascii="Times New Roman" w:hAnsi="Times New Roman" w:cs="Times New Roman"/>
        </w:rPr>
        <w:t xml:space="preserve"> by the belief that we are Partners for the Future, committed to fostering critical, creative thinkers prepared to engage meaningfully in a dynamic society. This belief is characterized and distinguished by three core values: Professionalism, Knowledge, and Leadership. Research, Diversity, and Technology are themes woven throughout each core value. The College mission, core </w:t>
      </w:r>
      <w:r w:rsidRPr="00B8785C">
        <w:rPr>
          <w:rFonts w:ascii="Times New Roman" w:hAnsi="Times New Roman" w:cs="Times New Roman"/>
          <w:noProof/>
        </w:rPr>
        <w:t>values</w:t>
      </w:r>
      <w:r w:rsidRPr="00B8785C">
        <w:rPr>
          <w:rFonts w:ascii="Times New Roman" w:hAnsi="Times New Roman" w:cs="Times New Roman"/>
        </w:rPr>
        <w:t xml:space="preserve"> and themes serve as the coherent thread running through all professional programs, guiding the systematic design and delivery of clinical/field experiences, course curricula, assessments, and evaluation. The Conceptual Model consists of six interrelated and interacting components, which </w:t>
      </w:r>
      <w:r w:rsidRPr="00B8785C">
        <w:rPr>
          <w:rFonts w:ascii="Times New Roman" w:hAnsi="Times New Roman" w:cs="Times New Roman"/>
          <w:noProof/>
        </w:rPr>
        <w:t>are viewed</w:t>
      </w:r>
      <w:r w:rsidRPr="00B8785C">
        <w:rPr>
          <w:rFonts w:ascii="Times New Roman" w:hAnsi="Times New Roman" w:cs="Times New Roman"/>
        </w:rPr>
        <w:t xml:space="preserve"> as essential contexts for the shaping of informed, skilled, and responsible partners. </w:t>
      </w:r>
    </w:p>
    <w:p w:rsidR="00B8785C" w:rsidRPr="00B8785C" w:rsidRDefault="00B8785C" w:rsidP="00C57998">
      <w:pPr>
        <w:pStyle w:val="ListParagraph"/>
        <w:numPr>
          <w:ilvl w:val="0"/>
          <w:numId w:val="26"/>
        </w:numPr>
        <w:tabs>
          <w:tab w:val="left" w:leader="dot" w:pos="3600"/>
        </w:tabs>
        <w:snapToGrid w:val="0"/>
        <w:spacing w:after="60"/>
        <w:contextualSpacing w:val="0"/>
        <w:rPr>
          <w:rFonts w:ascii="Times New Roman" w:hAnsi="Times New Roman" w:cs="Times New Roman"/>
        </w:rPr>
      </w:pPr>
      <w:r w:rsidRPr="00B8785C">
        <w:rPr>
          <w:rFonts w:ascii="Times New Roman" w:hAnsi="Times New Roman" w:cs="Times New Roman"/>
        </w:rPr>
        <w:t xml:space="preserve">The first core value, Professionalism, represents the assumption that candidates develop an </w:t>
      </w:r>
      <w:r w:rsidRPr="00B8785C">
        <w:rPr>
          <w:rFonts w:ascii="Times New Roman" w:hAnsi="Times New Roman" w:cs="Times New Roman"/>
          <w:noProof/>
        </w:rPr>
        <w:t>expertise</w:t>
      </w:r>
      <w:r w:rsidRPr="00B8785C">
        <w:rPr>
          <w:rFonts w:ascii="Times New Roman" w:hAnsi="Times New Roman" w:cs="Times New Roman"/>
        </w:rPr>
        <w:t xml:space="preserve"> and specialized knowledge </w:t>
      </w:r>
      <w:r w:rsidRPr="00B8785C">
        <w:rPr>
          <w:rFonts w:ascii="Times New Roman" w:hAnsi="Times New Roman" w:cs="Times New Roman"/>
          <w:noProof/>
        </w:rPr>
        <w:t>of</w:t>
      </w:r>
      <w:r w:rsidRPr="00B8785C">
        <w:rPr>
          <w:rFonts w:ascii="Times New Roman" w:hAnsi="Times New Roman" w:cs="Times New Roman"/>
        </w:rPr>
        <w:t xml:space="preserve"> their field. A high quality of work, </w:t>
      </w:r>
      <w:r w:rsidRPr="00B8785C">
        <w:rPr>
          <w:rFonts w:ascii="Times New Roman" w:hAnsi="Times New Roman" w:cs="Times New Roman"/>
          <w:noProof/>
        </w:rPr>
        <w:t>standard</w:t>
      </w:r>
      <w:r w:rsidRPr="00B8785C">
        <w:rPr>
          <w:rFonts w:ascii="Times New Roman" w:hAnsi="Times New Roman" w:cs="Times New Roman"/>
        </w:rPr>
        <w:t xml:space="preserve"> of professional ethics and behaviors, as well as work morale and motivation are all necessary factors of a developed interest and desire to do a job well. </w:t>
      </w:r>
    </w:p>
    <w:p w:rsidR="00B8785C" w:rsidRPr="00B8785C" w:rsidRDefault="00B8785C" w:rsidP="00C57998">
      <w:pPr>
        <w:pStyle w:val="ListParagraph"/>
        <w:numPr>
          <w:ilvl w:val="0"/>
          <w:numId w:val="26"/>
        </w:numPr>
        <w:tabs>
          <w:tab w:val="left" w:leader="dot" w:pos="3600"/>
        </w:tabs>
        <w:snapToGrid w:val="0"/>
        <w:spacing w:after="60"/>
        <w:contextualSpacing w:val="0"/>
        <w:rPr>
          <w:rFonts w:ascii="Times New Roman" w:hAnsi="Times New Roman" w:cs="Times New Roman"/>
        </w:rPr>
      </w:pPr>
      <w:r w:rsidRPr="00B8785C">
        <w:rPr>
          <w:rFonts w:ascii="Times New Roman" w:hAnsi="Times New Roman" w:cs="Times New Roman"/>
        </w:rPr>
        <w:t xml:space="preserve">The second core value, Knowledge,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B8785C" w:rsidRPr="00B8785C" w:rsidRDefault="00B8785C" w:rsidP="00C57998">
      <w:pPr>
        <w:pStyle w:val="ListParagraph"/>
        <w:numPr>
          <w:ilvl w:val="0"/>
          <w:numId w:val="26"/>
        </w:numPr>
        <w:tabs>
          <w:tab w:val="left" w:leader="dot" w:pos="3600"/>
        </w:tabs>
        <w:snapToGrid w:val="0"/>
        <w:spacing w:after="60"/>
        <w:contextualSpacing w:val="0"/>
        <w:rPr>
          <w:rFonts w:ascii="Times New Roman" w:hAnsi="Times New Roman" w:cs="Times New Roman"/>
        </w:rPr>
      </w:pPr>
      <w:r w:rsidRPr="00B8785C">
        <w:rPr>
          <w:rFonts w:ascii="Times New Roman" w:hAnsi="Times New Roman" w:cs="Times New Roman"/>
        </w:rPr>
        <w:t>The third core value, Leadership, represents candidate ability to organize, assist, and support others in the achievement of a common task. Candidates develop and refine their leadership skills within the context of their interactions with curricula, faculty, and other professionals.</w:t>
      </w:r>
    </w:p>
    <w:p w:rsidR="00B8785C" w:rsidRPr="00B8785C" w:rsidRDefault="00B8785C" w:rsidP="00C57998">
      <w:pPr>
        <w:tabs>
          <w:tab w:val="left" w:leader="dot" w:pos="3600"/>
        </w:tabs>
        <w:snapToGrid w:val="0"/>
        <w:spacing w:after="60"/>
        <w:rPr>
          <w:rFonts w:ascii="Times New Roman" w:hAnsi="Times New Roman" w:cs="Times New Roman"/>
        </w:rPr>
      </w:pPr>
      <w:r w:rsidRPr="00B8785C">
        <w:rPr>
          <w:rFonts w:ascii="Times New Roman" w:hAnsi="Times New Roman" w:cs="Times New Roman"/>
        </w:rPr>
        <w:t>The next three components of the model, Research, Diversity, and Technology, represent themes woven into the core values:</w:t>
      </w:r>
    </w:p>
    <w:p w:rsidR="00B8785C" w:rsidRPr="00B8785C" w:rsidRDefault="00B8785C" w:rsidP="00C57998">
      <w:pPr>
        <w:pStyle w:val="ListParagraph"/>
        <w:numPr>
          <w:ilvl w:val="0"/>
          <w:numId w:val="27"/>
        </w:numPr>
        <w:tabs>
          <w:tab w:val="left" w:leader="dot" w:pos="3600"/>
        </w:tabs>
        <w:adjustRightInd w:val="0"/>
        <w:snapToGrid w:val="0"/>
        <w:spacing w:after="60"/>
        <w:contextualSpacing w:val="0"/>
        <w:rPr>
          <w:rFonts w:ascii="Times New Roman" w:hAnsi="Times New Roman" w:cs="Times New Roman"/>
        </w:rPr>
      </w:pPr>
      <w:r w:rsidRPr="00B8785C">
        <w:rPr>
          <w:rFonts w:ascii="Times New Roman" w:hAnsi="Times New Roman" w:cs="Times New Roman"/>
        </w:rPr>
        <w:t>Research encompasses the investigation of ideas and theories with the purpose of discovering, interpreting, and developing new systems, methods, and support for knowledge, behaviors, and attitudes.</w:t>
      </w:r>
    </w:p>
    <w:p w:rsidR="00B8785C" w:rsidRPr="00B8785C" w:rsidRDefault="00B8785C" w:rsidP="00C57998">
      <w:pPr>
        <w:pStyle w:val="ListParagraph"/>
        <w:numPr>
          <w:ilvl w:val="0"/>
          <w:numId w:val="27"/>
        </w:numPr>
        <w:tabs>
          <w:tab w:val="left" w:leader="dot" w:pos="3600"/>
        </w:tabs>
        <w:adjustRightInd w:val="0"/>
        <w:snapToGrid w:val="0"/>
        <w:spacing w:after="60"/>
        <w:contextualSpacing w:val="0"/>
        <w:rPr>
          <w:rFonts w:ascii="Times New Roman" w:hAnsi="Times New Roman" w:cs="Times New Roman"/>
        </w:rPr>
      </w:pPr>
      <w:r w:rsidRPr="00B8785C">
        <w:rPr>
          <w:rFonts w:ascii="Times New Roman" w:hAnsi="Times New Roman" w:cs="Times New Roman"/>
        </w:rPr>
        <w:lastRenderedPageBreak/>
        <w:t>Diversity 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w:t>
      </w:r>
    </w:p>
    <w:p w:rsidR="00B8785C" w:rsidRPr="00B8785C" w:rsidRDefault="00B8785C" w:rsidP="00C57998">
      <w:pPr>
        <w:pStyle w:val="ListParagraph"/>
        <w:numPr>
          <w:ilvl w:val="0"/>
          <w:numId w:val="27"/>
        </w:numPr>
        <w:tabs>
          <w:tab w:val="left" w:leader="dot" w:pos="3600"/>
        </w:tabs>
        <w:adjustRightInd w:val="0"/>
        <w:snapToGrid w:val="0"/>
        <w:spacing w:after="60"/>
        <w:contextualSpacing w:val="0"/>
        <w:rPr>
          <w:rFonts w:ascii="Times New Roman" w:hAnsi="Times New Roman" w:cs="Times New Roman"/>
        </w:rPr>
      </w:pPr>
      <w:r w:rsidRPr="00B8785C">
        <w:rPr>
          <w:rFonts w:ascii="Times New Roman" w:hAnsi="Times New Roman" w:cs="Times New Roman"/>
        </w:rPr>
        <w:t>Technology is emphasized throughout all programs and is used to support and improve student learning.</w:t>
      </w:r>
    </w:p>
    <w:p w:rsidR="00A372DB" w:rsidRPr="00B8785C" w:rsidRDefault="00B8785C" w:rsidP="00C57998">
      <w:pPr>
        <w:widowControl w:val="0"/>
        <w:adjustRightInd w:val="0"/>
        <w:snapToGrid w:val="0"/>
        <w:spacing w:after="60"/>
        <w:rPr>
          <w:rFonts w:ascii="Times New Roman" w:hAnsi="Times New Roman" w:cs="Times New Roman"/>
          <w:b/>
          <w:u w:val="single"/>
        </w:rPr>
      </w:pPr>
      <w:r w:rsidRPr="00B8785C">
        <w:rPr>
          <w:rFonts w:ascii="Times New Roman" w:hAnsi="Times New Roman" w:cs="Times New Roman"/>
        </w:rPr>
        <w:t>All components lead to the achievement of one goal – the development of informed and responsible Partners for the Future – who are committed to fostering analytical, innovative thinkers prepared to engage meaningfully in a dynamic society.</w:t>
      </w:r>
      <w:r w:rsidR="00A372DB" w:rsidRPr="00B8785C">
        <w:rPr>
          <w:rFonts w:ascii="Times New Roman" w:hAnsi="Times New Roman" w:cs="Times New Roman"/>
          <w:b/>
          <w:u w:val="single"/>
        </w:rPr>
        <w:t xml:space="preserve"> </w:t>
      </w:r>
    </w:p>
    <w:p w:rsidR="00B8785C" w:rsidRPr="00B8785C" w:rsidRDefault="00C83431" w:rsidP="00C57998">
      <w:pPr>
        <w:snapToGrid w:val="0"/>
        <w:spacing w:after="60"/>
        <w:rPr>
          <w:rFonts w:ascii="Times New Roman" w:hAnsi="Times New Roman" w:cs="Times New Roman"/>
          <w:b/>
          <w:u w:val="single"/>
        </w:rPr>
      </w:pPr>
      <w:r>
        <w:rPr>
          <w:rFonts w:ascii="Times New Roman" w:hAnsi="Times New Roman" w:cs="Times New Roman"/>
          <w:b/>
          <w:u w:val="single"/>
        </w:rPr>
        <w:t>Grading</w:t>
      </w:r>
    </w:p>
    <w:p w:rsidR="00A372DB" w:rsidRPr="00B8785C" w:rsidRDefault="00B8785C" w:rsidP="00C57998">
      <w:pPr>
        <w:snapToGrid w:val="0"/>
        <w:spacing w:after="60"/>
        <w:rPr>
          <w:rFonts w:ascii="Times New Roman" w:hAnsi="Times New Roman" w:cs="Times New Roman"/>
          <w:b/>
          <w:spacing w:val="-3"/>
          <w:u w:val="single"/>
        </w:rPr>
      </w:pPr>
      <w:r w:rsidRPr="00B8785C">
        <w:rPr>
          <w:rFonts w:ascii="Times New Roman" w:hAnsi="Times New Roman" w:cs="Times New Roman"/>
        </w:rPr>
        <w:t xml:space="preserve">Grading in the course will be based on a </w:t>
      </w:r>
      <w:r w:rsidR="00C83431">
        <w:rPr>
          <w:rFonts w:ascii="Times New Roman" w:hAnsi="Times New Roman" w:cs="Times New Roman"/>
          <w:lang w:eastAsia="zh-CN"/>
        </w:rPr>
        <w:t>300</w:t>
      </w:r>
      <w:r w:rsidRPr="00B8785C">
        <w:rPr>
          <w:rFonts w:ascii="Times New Roman" w:hAnsi="Times New Roman" w:cs="Times New Roman"/>
        </w:rPr>
        <w:t>-point scale, with the maximum point value for each grading component indicated above.  The instructor will assign grades based on the following distribution: 100-90</w:t>
      </w:r>
      <w:r w:rsidRPr="00B8785C">
        <w:rPr>
          <w:rFonts w:ascii="Times New Roman" w:hAnsi="Times New Roman" w:cs="Times New Roman"/>
          <w:lang w:eastAsia="zh-CN"/>
        </w:rPr>
        <w:t>%</w:t>
      </w:r>
      <w:r w:rsidRPr="00B8785C">
        <w:rPr>
          <w:rFonts w:ascii="Times New Roman" w:hAnsi="Times New Roman" w:cs="Times New Roman"/>
        </w:rPr>
        <w:t>= A; 89-80</w:t>
      </w:r>
      <w:r w:rsidRPr="00B8785C">
        <w:rPr>
          <w:rFonts w:ascii="Times New Roman" w:hAnsi="Times New Roman" w:cs="Times New Roman"/>
          <w:lang w:eastAsia="zh-CN"/>
        </w:rPr>
        <w:t>%</w:t>
      </w:r>
      <w:r w:rsidRPr="00B8785C">
        <w:rPr>
          <w:rFonts w:ascii="Times New Roman" w:hAnsi="Times New Roman" w:cs="Times New Roman"/>
        </w:rPr>
        <w:t>= B; 79-70</w:t>
      </w:r>
      <w:r w:rsidRPr="00B8785C">
        <w:rPr>
          <w:rFonts w:ascii="Times New Roman" w:hAnsi="Times New Roman" w:cs="Times New Roman"/>
          <w:lang w:eastAsia="zh-CN"/>
        </w:rPr>
        <w:t>%</w:t>
      </w:r>
      <w:r w:rsidRPr="00B8785C">
        <w:rPr>
          <w:rFonts w:ascii="Times New Roman" w:hAnsi="Times New Roman" w:cs="Times New Roman"/>
        </w:rPr>
        <w:t>= C; 69-60</w:t>
      </w:r>
      <w:r w:rsidRPr="00B8785C">
        <w:rPr>
          <w:rFonts w:ascii="Times New Roman" w:hAnsi="Times New Roman" w:cs="Times New Roman"/>
          <w:lang w:eastAsia="zh-CN"/>
        </w:rPr>
        <w:t>%</w:t>
      </w:r>
      <w:r w:rsidRPr="00B8785C">
        <w:rPr>
          <w:rFonts w:ascii="Times New Roman" w:hAnsi="Times New Roman" w:cs="Times New Roman"/>
        </w:rPr>
        <w:t>= D; and 59</w:t>
      </w:r>
      <w:r w:rsidRPr="00B8785C">
        <w:rPr>
          <w:rFonts w:ascii="Times New Roman" w:hAnsi="Times New Roman" w:cs="Times New Roman"/>
          <w:lang w:eastAsia="zh-CN"/>
        </w:rPr>
        <w:t>%</w:t>
      </w:r>
      <w:r w:rsidRPr="00B8785C">
        <w:rPr>
          <w:rFonts w:ascii="Times New Roman" w:hAnsi="Times New Roman" w:cs="Times New Roman"/>
        </w:rPr>
        <w:t xml:space="preserve"> and below is an F.</w:t>
      </w:r>
    </w:p>
    <w:p w:rsidR="00C57998" w:rsidRDefault="00C57998" w:rsidP="00C57998">
      <w:pPr>
        <w:widowControl w:val="0"/>
        <w:adjustRightInd w:val="0"/>
        <w:snapToGrid w:val="0"/>
        <w:spacing w:after="60"/>
        <w:rPr>
          <w:rFonts w:ascii="Times New Roman" w:hAnsi="Times New Roman" w:cs="Times New Roman"/>
          <w:b/>
          <w:spacing w:val="-3"/>
          <w:u w:val="single"/>
        </w:rPr>
      </w:pPr>
    </w:p>
    <w:p w:rsidR="00B40F88" w:rsidRPr="00B8785C" w:rsidRDefault="00B40F88" w:rsidP="00C57998">
      <w:pPr>
        <w:widowControl w:val="0"/>
        <w:adjustRightInd w:val="0"/>
        <w:snapToGrid w:val="0"/>
        <w:spacing w:after="60"/>
        <w:rPr>
          <w:rFonts w:ascii="Times New Roman" w:hAnsi="Times New Roman" w:cs="Times New Roman"/>
          <w:b/>
          <w:spacing w:val="-3"/>
          <w:u w:val="single"/>
          <w:lang w:eastAsia="zh-CN"/>
        </w:rPr>
      </w:pPr>
      <w:r w:rsidRPr="00B8785C">
        <w:rPr>
          <w:rFonts w:ascii="Times New Roman" w:hAnsi="Times New Roman" w:cs="Times New Roman"/>
          <w:b/>
          <w:spacing w:val="-3"/>
          <w:u w:val="single"/>
        </w:rPr>
        <w:t>Course Assignments and Requirements</w:t>
      </w:r>
      <w:r w:rsidRPr="00B8785C">
        <w:rPr>
          <w:rFonts w:ascii="Times New Roman" w:hAnsi="Times New Roman" w:cs="Times New Roman"/>
          <w:b/>
          <w:spacing w:val="-3"/>
          <w:u w:val="single"/>
          <w:lang w:eastAsia="zh-CN"/>
        </w:rPr>
        <w:t xml:space="preserve"> (Total </w:t>
      </w:r>
      <w:r w:rsidR="00C51118" w:rsidRPr="00B8785C">
        <w:rPr>
          <w:rFonts w:ascii="Times New Roman" w:hAnsi="Times New Roman" w:cs="Times New Roman"/>
          <w:b/>
          <w:spacing w:val="-3"/>
          <w:u w:val="single"/>
          <w:lang w:eastAsia="zh-CN"/>
        </w:rPr>
        <w:t>300</w:t>
      </w:r>
      <w:r w:rsidRPr="00B8785C">
        <w:rPr>
          <w:rFonts w:ascii="Times New Roman" w:hAnsi="Times New Roman" w:cs="Times New Roman"/>
          <w:b/>
          <w:spacing w:val="-3"/>
          <w:u w:val="single"/>
          <w:lang w:eastAsia="zh-CN"/>
        </w:rPr>
        <w:t xml:space="preserve"> points)</w:t>
      </w:r>
    </w:p>
    <w:p w:rsidR="00B40F88" w:rsidRPr="00B8785C" w:rsidRDefault="00B40F88" w:rsidP="00C57998">
      <w:pPr>
        <w:pStyle w:val="ListParagraph"/>
        <w:widowControl w:val="0"/>
        <w:numPr>
          <w:ilvl w:val="0"/>
          <w:numId w:val="8"/>
        </w:numPr>
        <w:adjustRightInd w:val="0"/>
        <w:snapToGrid w:val="0"/>
        <w:spacing w:after="60"/>
        <w:contextualSpacing w:val="0"/>
        <w:rPr>
          <w:rFonts w:ascii="Times New Roman" w:hAnsi="Times New Roman" w:cs="Times New Roman"/>
          <w:b/>
          <w:i/>
          <w:lang w:eastAsia="zh-CN"/>
        </w:rPr>
      </w:pPr>
      <w:r w:rsidRPr="00B8785C">
        <w:rPr>
          <w:rFonts w:ascii="Times New Roman" w:hAnsi="Times New Roman" w:cs="Times New Roman"/>
          <w:b/>
          <w:i/>
        </w:rPr>
        <w:t>Participation</w:t>
      </w:r>
      <w:r w:rsidRPr="00B8785C">
        <w:rPr>
          <w:rFonts w:ascii="Times New Roman" w:hAnsi="Times New Roman" w:cs="Times New Roman"/>
          <w:b/>
          <w:i/>
          <w:lang w:eastAsia="zh-CN"/>
        </w:rPr>
        <w:t xml:space="preserve"> (</w:t>
      </w:r>
      <w:r w:rsidR="00F8495B" w:rsidRPr="00B8785C">
        <w:rPr>
          <w:rFonts w:ascii="Times New Roman" w:hAnsi="Times New Roman" w:cs="Times New Roman"/>
          <w:b/>
          <w:i/>
          <w:lang w:eastAsia="zh-CN"/>
        </w:rPr>
        <w:t>1</w:t>
      </w:r>
      <w:r w:rsidR="00C51118" w:rsidRPr="00B8785C">
        <w:rPr>
          <w:rFonts w:ascii="Times New Roman" w:hAnsi="Times New Roman" w:cs="Times New Roman"/>
          <w:b/>
          <w:i/>
          <w:lang w:eastAsia="zh-CN"/>
        </w:rPr>
        <w:t>0</w:t>
      </w:r>
      <w:r w:rsidR="0029720A" w:rsidRPr="00B8785C">
        <w:rPr>
          <w:rFonts w:ascii="Times New Roman" w:hAnsi="Times New Roman" w:cs="Times New Roman"/>
          <w:b/>
          <w:i/>
          <w:lang w:eastAsia="zh-CN"/>
        </w:rPr>
        <w:t xml:space="preserve"> points</w:t>
      </w:r>
      <w:r w:rsidR="00716757" w:rsidRPr="00B8785C">
        <w:rPr>
          <w:rFonts w:ascii="Times New Roman" w:hAnsi="Times New Roman" w:cs="Times New Roman"/>
          <w:b/>
          <w:i/>
          <w:lang w:eastAsia="zh-CN"/>
        </w:rPr>
        <w:t xml:space="preserve"> each </w:t>
      </w:r>
      <w:r w:rsidR="001E7B73" w:rsidRPr="00B8785C">
        <w:rPr>
          <w:rFonts w:ascii="Times New Roman" w:hAnsi="Times New Roman" w:cs="Times New Roman"/>
          <w:b/>
          <w:i/>
          <w:lang w:eastAsia="zh-CN"/>
        </w:rPr>
        <w:t>class</w:t>
      </w:r>
      <w:r w:rsidR="00716757" w:rsidRPr="00B8785C">
        <w:rPr>
          <w:rFonts w:ascii="Times New Roman" w:hAnsi="Times New Roman" w:cs="Times New Roman"/>
          <w:b/>
          <w:i/>
          <w:lang w:eastAsia="zh-CN"/>
        </w:rPr>
        <w:t xml:space="preserve">; </w:t>
      </w:r>
      <w:r w:rsidR="00404E6F" w:rsidRPr="00B8785C">
        <w:rPr>
          <w:rFonts w:ascii="Times New Roman" w:hAnsi="Times New Roman" w:cs="Times New Roman"/>
          <w:b/>
          <w:i/>
          <w:lang w:eastAsia="zh-CN"/>
        </w:rPr>
        <w:t xml:space="preserve">6 face-to-face </w:t>
      </w:r>
      <w:r w:rsidR="001E7B73" w:rsidRPr="00B8785C">
        <w:rPr>
          <w:rFonts w:ascii="Times New Roman" w:hAnsi="Times New Roman" w:cs="Times New Roman"/>
          <w:b/>
          <w:i/>
          <w:lang w:eastAsia="zh-CN"/>
        </w:rPr>
        <w:t>classes</w:t>
      </w:r>
      <w:r w:rsidR="00415B6F" w:rsidRPr="00B8785C">
        <w:rPr>
          <w:rFonts w:ascii="Times New Roman" w:hAnsi="Times New Roman" w:cs="Times New Roman"/>
          <w:b/>
          <w:i/>
          <w:lang w:eastAsia="zh-CN"/>
        </w:rPr>
        <w:t>;</w:t>
      </w:r>
      <w:r w:rsidRPr="00B8785C">
        <w:rPr>
          <w:rFonts w:ascii="Times New Roman" w:hAnsi="Times New Roman" w:cs="Times New Roman"/>
          <w:b/>
          <w:i/>
          <w:lang w:eastAsia="zh-CN"/>
        </w:rPr>
        <w:t xml:space="preserve"> Total: </w:t>
      </w:r>
      <w:r w:rsidR="00C51118" w:rsidRPr="00B8785C">
        <w:rPr>
          <w:rFonts w:ascii="Times New Roman" w:hAnsi="Times New Roman" w:cs="Times New Roman"/>
          <w:b/>
          <w:i/>
          <w:lang w:eastAsia="zh-CN"/>
        </w:rPr>
        <w:t>60</w:t>
      </w:r>
      <w:r w:rsidR="001E7B73" w:rsidRPr="00B8785C">
        <w:rPr>
          <w:rFonts w:ascii="Times New Roman" w:hAnsi="Times New Roman" w:cs="Times New Roman"/>
          <w:b/>
          <w:i/>
          <w:lang w:eastAsia="zh-CN"/>
        </w:rPr>
        <w:t xml:space="preserve"> </w:t>
      </w:r>
      <w:r w:rsidR="00174D16" w:rsidRPr="00B8785C">
        <w:rPr>
          <w:rFonts w:ascii="Times New Roman" w:hAnsi="Times New Roman" w:cs="Times New Roman"/>
          <w:b/>
          <w:i/>
          <w:lang w:eastAsia="zh-CN"/>
        </w:rPr>
        <w:t>points</w:t>
      </w:r>
      <w:r w:rsidRPr="00B8785C">
        <w:rPr>
          <w:rFonts w:ascii="Times New Roman" w:hAnsi="Times New Roman" w:cs="Times New Roman"/>
          <w:b/>
          <w:i/>
          <w:lang w:eastAsia="zh-CN"/>
        </w:rPr>
        <w:t>)</w:t>
      </w:r>
    </w:p>
    <w:p w:rsidR="00B40F88" w:rsidRPr="00B8785C" w:rsidRDefault="00B40F88" w:rsidP="00C57998">
      <w:pPr>
        <w:pStyle w:val="BodyText"/>
        <w:spacing w:after="60"/>
        <w:rPr>
          <w:sz w:val="24"/>
          <w:szCs w:val="24"/>
        </w:rPr>
      </w:pPr>
      <w:r w:rsidRPr="00B8785C">
        <w:rPr>
          <w:sz w:val="24"/>
          <w:szCs w:val="24"/>
        </w:rPr>
        <w:t xml:space="preserve">As a graduate level </w:t>
      </w:r>
      <w:r w:rsidR="00F410B1" w:rsidRPr="00B8785C">
        <w:rPr>
          <w:sz w:val="24"/>
          <w:szCs w:val="24"/>
        </w:rPr>
        <w:t>class</w:t>
      </w:r>
      <w:r w:rsidRPr="00B8785C">
        <w:rPr>
          <w:sz w:val="24"/>
          <w:szCs w:val="24"/>
        </w:rPr>
        <w:t xml:space="preserve">, this course is designed to be highly interactive and dependent upon your level of preparation. Most class meetings will consist of discussions, instructor and student presentations, and individual and group </w:t>
      </w:r>
      <w:r w:rsidR="001E7B73" w:rsidRPr="00B8785C">
        <w:rPr>
          <w:sz w:val="24"/>
          <w:szCs w:val="24"/>
        </w:rPr>
        <w:t xml:space="preserve">SPSS </w:t>
      </w:r>
      <w:r w:rsidRPr="00B8785C">
        <w:rPr>
          <w:sz w:val="24"/>
          <w:szCs w:val="24"/>
        </w:rPr>
        <w:t>exercises related to individual session objectives. It is expected that you be prepared, having read all course materials in advance of our class meetings, and that you participate regularly in class discussions. Each class has been designed to maximize the use of your time together, while blending a variety of learning activities that appeal to multiple learning styles. This is also intended to make the course interactive, purposeful and practical.</w:t>
      </w:r>
    </w:p>
    <w:p w:rsidR="009B2A24" w:rsidRPr="00B8785C" w:rsidRDefault="009B2A24" w:rsidP="00C57998">
      <w:pPr>
        <w:pStyle w:val="ListParagraph"/>
        <w:widowControl w:val="0"/>
        <w:numPr>
          <w:ilvl w:val="0"/>
          <w:numId w:val="8"/>
        </w:numPr>
        <w:adjustRightInd w:val="0"/>
        <w:snapToGrid w:val="0"/>
        <w:spacing w:after="60"/>
        <w:contextualSpacing w:val="0"/>
        <w:rPr>
          <w:rFonts w:ascii="Times New Roman" w:hAnsi="Times New Roman" w:cs="Times New Roman"/>
          <w:b/>
        </w:rPr>
      </w:pPr>
      <w:r w:rsidRPr="00B8785C">
        <w:rPr>
          <w:rFonts w:ascii="Times New Roman" w:hAnsi="Times New Roman" w:cs="Times New Roman"/>
          <w:b/>
          <w:i/>
        </w:rPr>
        <w:t>C</w:t>
      </w:r>
      <w:r w:rsidR="00404E6F" w:rsidRPr="00B8785C">
        <w:rPr>
          <w:rFonts w:ascii="Times New Roman" w:hAnsi="Times New Roman" w:cs="Times New Roman"/>
          <w:b/>
          <w:i/>
        </w:rPr>
        <w:t>hapter</w:t>
      </w:r>
      <w:r w:rsidRPr="00B8785C">
        <w:rPr>
          <w:rFonts w:ascii="Times New Roman" w:hAnsi="Times New Roman" w:cs="Times New Roman"/>
          <w:b/>
          <w:i/>
        </w:rPr>
        <w:t xml:space="preserve"> Presentation</w:t>
      </w:r>
      <w:r w:rsidRPr="00B8785C">
        <w:rPr>
          <w:rFonts w:ascii="Times New Roman" w:hAnsi="Times New Roman" w:cs="Times New Roman"/>
          <w:b/>
        </w:rPr>
        <w:t xml:space="preserve"> (</w:t>
      </w:r>
      <w:r w:rsidR="00866467" w:rsidRPr="00B8785C">
        <w:rPr>
          <w:rFonts w:ascii="Times New Roman" w:hAnsi="Times New Roman" w:cs="Times New Roman"/>
          <w:b/>
          <w:i/>
        </w:rPr>
        <w:t xml:space="preserve">Total: </w:t>
      </w:r>
      <w:r w:rsidR="00C51118" w:rsidRPr="00B8785C">
        <w:rPr>
          <w:rFonts w:ascii="Times New Roman" w:hAnsi="Times New Roman" w:cs="Times New Roman"/>
          <w:b/>
          <w:i/>
        </w:rPr>
        <w:t>3</w:t>
      </w:r>
      <w:r w:rsidR="00AF638D" w:rsidRPr="00B8785C">
        <w:rPr>
          <w:rFonts w:ascii="Times New Roman" w:hAnsi="Times New Roman" w:cs="Times New Roman"/>
          <w:b/>
          <w:i/>
        </w:rPr>
        <w:t xml:space="preserve">0 </w:t>
      </w:r>
      <w:r w:rsidR="00866467" w:rsidRPr="00B8785C">
        <w:rPr>
          <w:rFonts w:ascii="Times New Roman" w:hAnsi="Times New Roman" w:cs="Times New Roman"/>
          <w:b/>
          <w:i/>
        </w:rPr>
        <w:t>points</w:t>
      </w:r>
      <w:r w:rsidRPr="00B8785C">
        <w:rPr>
          <w:rFonts w:ascii="Times New Roman" w:hAnsi="Times New Roman" w:cs="Times New Roman"/>
          <w:b/>
        </w:rPr>
        <w:t>)</w:t>
      </w:r>
    </w:p>
    <w:p w:rsidR="00F9147B" w:rsidRPr="00B8785C" w:rsidRDefault="002D3B26" w:rsidP="00C57998">
      <w:pPr>
        <w:widowControl w:val="0"/>
        <w:adjustRightInd w:val="0"/>
        <w:snapToGrid w:val="0"/>
        <w:spacing w:after="60"/>
        <w:outlineLvl w:val="0"/>
        <w:rPr>
          <w:rFonts w:ascii="Times New Roman" w:hAnsi="Times New Roman" w:cs="Times New Roman"/>
        </w:rPr>
      </w:pPr>
      <w:r w:rsidRPr="00B8785C">
        <w:rPr>
          <w:rFonts w:ascii="Times New Roman" w:hAnsi="Times New Roman" w:cs="Times New Roman"/>
        </w:rPr>
        <w:t xml:space="preserve">Students will choose one of the book chapters that are listed in the class schedule (page </w:t>
      </w:r>
      <w:r w:rsidR="00641F4B">
        <w:rPr>
          <w:rFonts w:ascii="Times New Roman" w:hAnsi="Times New Roman" w:cs="Times New Roman"/>
        </w:rPr>
        <w:t>9</w:t>
      </w:r>
      <w:r w:rsidR="00404E6F" w:rsidRPr="00B8785C">
        <w:rPr>
          <w:rFonts w:ascii="Times New Roman" w:hAnsi="Times New Roman" w:cs="Times New Roman"/>
        </w:rPr>
        <w:t xml:space="preserve">), </w:t>
      </w:r>
      <w:r w:rsidR="00F9147B" w:rsidRPr="00B8785C">
        <w:rPr>
          <w:rFonts w:ascii="Times New Roman" w:hAnsi="Times New Roman" w:cs="Times New Roman"/>
        </w:rPr>
        <w:t>provide an overview of the chapter</w:t>
      </w:r>
      <w:r w:rsidR="00404E6F" w:rsidRPr="00B8785C">
        <w:rPr>
          <w:rFonts w:ascii="Times New Roman" w:hAnsi="Times New Roman" w:cs="Times New Roman"/>
        </w:rPr>
        <w:t>,</w:t>
      </w:r>
      <w:r w:rsidR="00F9147B" w:rsidRPr="00B8785C">
        <w:rPr>
          <w:rFonts w:ascii="Times New Roman" w:hAnsi="Times New Roman" w:cs="Times New Roman"/>
        </w:rPr>
        <w:t xml:space="preserve"> and briefly present what they </w:t>
      </w:r>
      <w:r w:rsidR="00404E6F" w:rsidRPr="00B8785C">
        <w:rPr>
          <w:rFonts w:ascii="Times New Roman" w:hAnsi="Times New Roman" w:cs="Times New Roman"/>
        </w:rPr>
        <w:t xml:space="preserve">have </w:t>
      </w:r>
      <w:r w:rsidR="00F9147B" w:rsidRPr="00B8785C">
        <w:rPr>
          <w:rFonts w:ascii="Times New Roman" w:hAnsi="Times New Roman" w:cs="Times New Roman"/>
        </w:rPr>
        <w:t>learned from the chapter. The presentation shou</w:t>
      </w:r>
      <w:r w:rsidRPr="00B8785C">
        <w:rPr>
          <w:rFonts w:ascii="Times New Roman" w:hAnsi="Times New Roman" w:cs="Times New Roman"/>
        </w:rPr>
        <w:t xml:space="preserve">ld be 15-20 </w:t>
      </w:r>
      <w:r w:rsidR="00F9147B" w:rsidRPr="00B8785C">
        <w:rPr>
          <w:rFonts w:ascii="Times New Roman" w:hAnsi="Times New Roman" w:cs="Times New Roman"/>
        </w:rPr>
        <w:t xml:space="preserve">minutes. The student should be prepared for questions during or after his/her presentation. </w:t>
      </w:r>
    </w:p>
    <w:p w:rsidR="00404E6F" w:rsidRPr="00B8785C" w:rsidRDefault="00404E6F" w:rsidP="00C57998">
      <w:pPr>
        <w:pStyle w:val="ListParagraph"/>
        <w:widowControl w:val="0"/>
        <w:numPr>
          <w:ilvl w:val="0"/>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 xml:space="preserve">Research Project (Total: </w:t>
      </w:r>
      <w:r w:rsidR="00C51118" w:rsidRPr="00B8785C">
        <w:rPr>
          <w:rFonts w:ascii="Times New Roman" w:hAnsi="Times New Roman" w:cs="Times New Roman"/>
          <w:b/>
          <w:i/>
        </w:rPr>
        <w:t>180</w:t>
      </w:r>
      <w:r w:rsidRPr="00B8785C">
        <w:rPr>
          <w:rFonts w:ascii="Times New Roman" w:hAnsi="Times New Roman" w:cs="Times New Roman"/>
          <w:b/>
          <w:i/>
        </w:rPr>
        <w:t xml:space="preserve"> points)</w:t>
      </w:r>
    </w:p>
    <w:p w:rsidR="00874F7A" w:rsidRPr="00B8785C" w:rsidRDefault="006C7389" w:rsidP="00C57998">
      <w:pPr>
        <w:widowControl w:val="0"/>
        <w:adjustRightInd w:val="0"/>
        <w:snapToGrid w:val="0"/>
        <w:spacing w:after="60"/>
        <w:outlineLvl w:val="0"/>
        <w:rPr>
          <w:rFonts w:ascii="Times New Roman" w:hAnsi="Times New Roman" w:cs="Times New Roman"/>
        </w:rPr>
      </w:pPr>
      <w:r w:rsidRPr="00B8785C">
        <w:rPr>
          <w:rFonts w:ascii="Times New Roman" w:hAnsi="Times New Roman" w:cs="Times New Roman"/>
        </w:rPr>
        <w:t>During</w:t>
      </w:r>
      <w:r w:rsidR="00874F7A" w:rsidRPr="00B8785C">
        <w:rPr>
          <w:rFonts w:ascii="Times New Roman" w:hAnsi="Times New Roman" w:cs="Times New Roman"/>
        </w:rPr>
        <w:t xml:space="preserve"> the class, students will develop a questionnaire and complete a mini research project. </w:t>
      </w:r>
      <w:r w:rsidR="003937DD" w:rsidRPr="00B8785C">
        <w:rPr>
          <w:rFonts w:ascii="Times New Roman" w:hAnsi="Times New Roman" w:cs="Times New Roman"/>
        </w:rPr>
        <w:t>This project should include</w:t>
      </w:r>
      <w:r w:rsidR="005E0732" w:rsidRPr="00B8785C">
        <w:rPr>
          <w:rFonts w:ascii="Times New Roman" w:hAnsi="Times New Roman" w:cs="Times New Roman"/>
        </w:rPr>
        <w:t xml:space="preserve"> </w:t>
      </w:r>
      <w:r w:rsidR="003937DD" w:rsidRPr="00B8785C">
        <w:rPr>
          <w:rFonts w:ascii="Times New Roman" w:hAnsi="Times New Roman" w:cs="Times New Roman"/>
        </w:rPr>
        <w:t>the following sections:</w:t>
      </w:r>
    </w:p>
    <w:p w:rsidR="00404E6F" w:rsidRPr="00B8785C" w:rsidRDefault="005E0732"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 xml:space="preserve">Section </w:t>
      </w:r>
      <w:r w:rsidR="00404E6F" w:rsidRPr="00B8785C">
        <w:rPr>
          <w:rFonts w:ascii="Times New Roman" w:hAnsi="Times New Roman" w:cs="Times New Roman"/>
          <w:b/>
          <w:i/>
        </w:rPr>
        <w:t>1</w:t>
      </w:r>
      <w:r w:rsidR="00874F7A" w:rsidRPr="00B8785C">
        <w:rPr>
          <w:rFonts w:ascii="Times New Roman" w:hAnsi="Times New Roman" w:cs="Times New Roman"/>
          <w:b/>
          <w:i/>
        </w:rPr>
        <w:t xml:space="preserve">: </w:t>
      </w:r>
      <w:r w:rsidR="00A460CF" w:rsidRPr="00B8785C">
        <w:rPr>
          <w:rFonts w:ascii="Times New Roman" w:hAnsi="Times New Roman" w:cs="Times New Roman"/>
          <w:b/>
          <w:i/>
        </w:rPr>
        <w:t>Research proposal</w:t>
      </w:r>
      <w:r w:rsidR="00AA5B4E" w:rsidRPr="00B8785C">
        <w:rPr>
          <w:rFonts w:ascii="Times New Roman" w:hAnsi="Times New Roman" w:cs="Times New Roman"/>
          <w:b/>
          <w:i/>
        </w:rPr>
        <w:t xml:space="preserve"> (2</w:t>
      </w:r>
      <w:r w:rsidR="00FF3E5D" w:rsidRPr="00B8785C">
        <w:rPr>
          <w:rFonts w:ascii="Times New Roman" w:hAnsi="Times New Roman" w:cs="Times New Roman"/>
          <w:b/>
          <w:i/>
        </w:rPr>
        <w:t>-3</w:t>
      </w:r>
      <w:r w:rsidR="00AA5B4E" w:rsidRPr="00B8785C">
        <w:rPr>
          <w:rFonts w:ascii="Times New Roman" w:hAnsi="Times New Roman" w:cs="Times New Roman"/>
          <w:b/>
          <w:i/>
        </w:rPr>
        <w:t xml:space="preserve"> pages</w:t>
      </w:r>
      <w:r w:rsidR="003570B5" w:rsidRPr="00B8785C">
        <w:rPr>
          <w:rFonts w:ascii="Times New Roman" w:hAnsi="Times New Roman" w:cs="Times New Roman"/>
          <w:b/>
          <w:i/>
        </w:rPr>
        <w:t>, double-spaced</w:t>
      </w:r>
      <w:r w:rsidR="00AA5B4E" w:rsidRPr="00B8785C">
        <w:rPr>
          <w:rFonts w:ascii="Times New Roman" w:hAnsi="Times New Roman" w:cs="Times New Roman"/>
          <w:b/>
          <w:i/>
        </w:rPr>
        <w:t>; 20 points)</w:t>
      </w:r>
    </w:p>
    <w:p w:rsidR="00874F7A" w:rsidRPr="00B8785C" w:rsidRDefault="00874F7A" w:rsidP="00C57998">
      <w:pPr>
        <w:pStyle w:val="ListParagraph"/>
        <w:widowControl w:val="0"/>
        <w:adjustRightInd w:val="0"/>
        <w:snapToGrid w:val="0"/>
        <w:spacing w:after="60"/>
        <w:ind w:left="360"/>
        <w:contextualSpacing w:val="0"/>
        <w:outlineLvl w:val="0"/>
        <w:rPr>
          <w:rFonts w:ascii="Times New Roman" w:hAnsi="Times New Roman" w:cs="Times New Roman"/>
        </w:rPr>
      </w:pPr>
      <w:r w:rsidRPr="00B8785C">
        <w:rPr>
          <w:rFonts w:ascii="Times New Roman" w:hAnsi="Times New Roman" w:cs="Times New Roman"/>
        </w:rPr>
        <w:t xml:space="preserve">In this section, </w:t>
      </w:r>
      <w:r w:rsidR="00EA0E04" w:rsidRPr="00B8785C">
        <w:rPr>
          <w:rFonts w:ascii="Times New Roman" w:hAnsi="Times New Roman" w:cs="Times New Roman"/>
        </w:rPr>
        <w:t>you</w:t>
      </w:r>
      <w:r w:rsidRPr="00B8785C">
        <w:rPr>
          <w:rFonts w:ascii="Times New Roman" w:hAnsi="Times New Roman" w:cs="Times New Roman"/>
        </w:rPr>
        <w:t xml:space="preserve"> will delineate the research problem, describe the purpose of the survey study, and list the</w:t>
      </w:r>
      <w:r w:rsidR="006C7389" w:rsidRPr="00B8785C">
        <w:rPr>
          <w:rFonts w:ascii="Times New Roman" w:hAnsi="Times New Roman" w:cs="Times New Roman"/>
        </w:rPr>
        <w:t xml:space="preserve"> research questions you</w:t>
      </w:r>
      <w:r w:rsidRPr="00B8785C">
        <w:rPr>
          <w:rFonts w:ascii="Times New Roman" w:hAnsi="Times New Roman" w:cs="Times New Roman"/>
        </w:rPr>
        <w:t xml:space="preserve"> plan to address </w:t>
      </w:r>
    </w:p>
    <w:p w:rsidR="00404E6F" w:rsidRPr="00B8785C" w:rsidRDefault="005E0732"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Section</w:t>
      </w:r>
      <w:r w:rsidR="00404E6F" w:rsidRPr="00B8785C">
        <w:rPr>
          <w:rFonts w:ascii="Times New Roman" w:hAnsi="Times New Roman" w:cs="Times New Roman"/>
          <w:b/>
          <w:i/>
        </w:rPr>
        <w:t xml:space="preserve"> 2</w:t>
      </w:r>
      <w:r w:rsidR="00874F7A" w:rsidRPr="00B8785C">
        <w:rPr>
          <w:rFonts w:ascii="Times New Roman" w:hAnsi="Times New Roman" w:cs="Times New Roman"/>
          <w:b/>
          <w:i/>
        </w:rPr>
        <w:t>: Method</w:t>
      </w:r>
      <w:r w:rsidRPr="00B8785C">
        <w:rPr>
          <w:rFonts w:ascii="Times New Roman" w:hAnsi="Times New Roman" w:cs="Times New Roman"/>
          <w:b/>
          <w:i/>
        </w:rPr>
        <w:t xml:space="preserve"> (</w:t>
      </w:r>
      <w:r w:rsidR="00AA5B4E" w:rsidRPr="00B8785C">
        <w:rPr>
          <w:rFonts w:ascii="Times New Roman" w:hAnsi="Times New Roman" w:cs="Times New Roman"/>
          <w:b/>
          <w:i/>
        </w:rPr>
        <w:t>5-6 pages</w:t>
      </w:r>
      <w:r w:rsidR="003570B5" w:rsidRPr="00B8785C">
        <w:rPr>
          <w:rFonts w:ascii="Times New Roman" w:hAnsi="Times New Roman" w:cs="Times New Roman"/>
          <w:b/>
          <w:i/>
        </w:rPr>
        <w:t>, double-spaced</w:t>
      </w:r>
      <w:r w:rsidR="00AA5B4E" w:rsidRPr="00B8785C">
        <w:rPr>
          <w:rFonts w:ascii="Times New Roman" w:hAnsi="Times New Roman" w:cs="Times New Roman"/>
          <w:b/>
          <w:i/>
        </w:rPr>
        <w:t xml:space="preserve">; </w:t>
      </w:r>
      <w:r w:rsidR="00C51118" w:rsidRPr="00B8785C">
        <w:rPr>
          <w:rFonts w:ascii="Times New Roman" w:hAnsi="Times New Roman" w:cs="Times New Roman"/>
          <w:b/>
          <w:i/>
        </w:rPr>
        <w:t>4</w:t>
      </w:r>
      <w:r w:rsidRPr="00B8785C">
        <w:rPr>
          <w:rFonts w:ascii="Times New Roman" w:hAnsi="Times New Roman" w:cs="Times New Roman"/>
          <w:b/>
          <w:i/>
        </w:rPr>
        <w:t>0 points)</w:t>
      </w:r>
    </w:p>
    <w:p w:rsidR="00874F7A" w:rsidRPr="00B8785C" w:rsidRDefault="005E0732" w:rsidP="00C57998">
      <w:pPr>
        <w:widowControl w:val="0"/>
        <w:adjustRightInd w:val="0"/>
        <w:snapToGrid w:val="0"/>
        <w:spacing w:after="60"/>
        <w:ind w:left="420"/>
        <w:outlineLvl w:val="0"/>
        <w:rPr>
          <w:rFonts w:ascii="Times New Roman" w:hAnsi="Times New Roman" w:cs="Times New Roman"/>
        </w:rPr>
      </w:pPr>
      <w:r w:rsidRPr="00B8785C">
        <w:rPr>
          <w:rFonts w:ascii="Times New Roman" w:hAnsi="Times New Roman" w:cs="Times New Roman"/>
        </w:rPr>
        <w:t xml:space="preserve">In this section, </w:t>
      </w:r>
      <w:r w:rsidR="00EA0E04" w:rsidRPr="00B8785C">
        <w:rPr>
          <w:rFonts w:ascii="Times New Roman" w:hAnsi="Times New Roman" w:cs="Times New Roman"/>
        </w:rPr>
        <w:t>you</w:t>
      </w:r>
      <w:r w:rsidRPr="00B8785C">
        <w:rPr>
          <w:rFonts w:ascii="Times New Roman" w:hAnsi="Times New Roman" w:cs="Times New Roman"/>
        </w:rPr>
        <w:t xml:space="preserve"> will </w:t>
      </w:r>
      <w:r w:rsidR="003937DD" w:rsidRPr="00B8785C">
        <w:rPr>
          <w:rFonts w:ascii="Times New Roman" w:hAnsi="Times New Roman" w:cs="Times New Roman"/>
        </w:rPr>
        <w:t xml:space="preserve">discuss the research </w:t>
      </w:r>
      <w:r w:rsidR="006C7389" w:rsidRPr="00B8785C">
        <w:rPr>
          <w:rFonts w:ascii="Times New Roman" w:hAnsi="Times New Roman" w:cs="Times New Roman"/>
        </w:rPr>
        <w:t>method</w:t>
      </w:r>
      <w:r w:rsidR="003937DD" w:rsidRPr="00B8785C">
        <w:rPr>
          <w:rFonts w:ascii="Times New Roman" w:hAnsi="Times New Roman" w:cs="Times New Roman"/>
        </w:rPr>
        <w:t xml:space="preserve"> in detail, including</w:t>
      </w:r>
    </w:p>
    <w:p w:rsidR="003937DD" w:rsidRPr="00B8785C" w:rsidRDefault="00AA5B4E"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 xml:space="preserve">The </w:t>
      </w:r>
      <w:r w:rsidR="003937DD" w:rsidRPr="00B8785C">
        <w:rPr>
          <w:rFonts w:ascii="Times New Roman" w:hAnsi="Times New Roman" w:cs="Times New Roman"/>
        </w:rPr>
        <w:t>purpose of the survey and what you expect to measure</w:t>
      </w:r>
    </w:p>
    <w:p w:rsidR="003937DD" w:rsidRPr="00B8785C" w:rsidRDefault="003937DD"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Target population-who are you studying?</w:t>
      </w:r>
    </w:p>
    <w:p w:rsidR="003937DD" w:rsidRPr="00B8785C" w:rsidRDefault="003937DD"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 xml:space="preserve">Sampling frame-how will you identify the people who have a chance to be included </w:t>
      </w:r>
      <w:r w:rsidRPr="00B8785C">
        <w:rPr>
          <w:rFonts w:ascii="Times New Roman" w:hAnsi="Times New Roman" w:cs="Times New Roman"/>
        </w:rPr>
        <w:lastRenderedPageBreak/>
        <w:t xml:space="preserve">in the survey? </w:t>
      </w:r>
    </w:p>
    <w:p w:rsidR="003937DD" w:rsidRPr="00B8785C" w:rsidRDefault="003937DD"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Sample design-</w:t>
      </w:r>
      <w:r w:rsidR="00544CC8" w:rsidRPr="00B8785C">
        <w:rPr>
          <w:rFonts w:ascii="Times New Roman" w:hAnsi="Times New Roman" w:cs="Times New Roman"/>
        </w:rPr>
        <w:t xml:space="preserve">how will you select members of your sample? </w:t>
      </w:r>
    </w:p>
    <w:p w:rsidR="00544CC8" w:rsidRPr="00B8785C" w:rsidRDefault="00544CC8"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 xml:space="preserve">Survey mode-how will you contact members of your sample, how will you ask </w:t>
      </w:r>
      <w:r w:rsidR="0019717D" w:rsidRPr="00B8785C">
        <w:rPr>
          <w:rFonts w:ascii="Times New Roman" w:hAnsi="Times New Roman" w:cs="Times New Roman"/>
        </w:rPr>
        <w:t xml:space="preserve">your questions, collect your answers, and how much effort will you devote to collecting data from those who reluctant to respond? </w:t>
      </w:r>
    </w:p>
    <w:p w:rsidR="0019717D" w:rsidRPr="00B8785C" w:rsidRDefault="00AA5B4E" w:rsidP="00C57998">
      <w:pPr>
        <w:pStyle w:val="ListParagraph"/>
        <w:widowControl w:val="0"/>
        <w:numPr>
          <w:ilvl w:val="0"/>
          <w:numId w:val="21"/>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H</w:t>
      </w:r>
      <w:r w:rsidR="0019717D" w:rsidRPr="00B8785C">
        <w:rPr>
          <w:rFonts w:ascii="Times New Roman" w:hAnsi="Times New Roman" w:cs="Times New Roman"/>
        </w:rPr>
        <w:t xml:space="preserve">ow </w:t>
      </w:r>
      <w:r w:rsidR="00641F4B">
        <w:rPr>
          <w:rFonts w:ascii="Times New Roman" w:hAnsi="Times New Roman" w:cs="Times New Roman"/>
        </w:rPr>
        <w:t xml:space="preserve">do </w:t>
      </w:r>
      <w:r w:rsidR="0019717D" w:rsidRPr="00B8785C">
        <w:rPr>
          <w:rFonts w:ascii="Times New Roman" w:hAnsi="Times New Roman" w:cs="Times New Roman"/>
        </w:rPr>
        <w:t>you plan to evaluate your instrument prior to data collection</w:t>
      </w:r>
      <w:r w:rsidR="006C7389" w:rsidRPr="00B8785C">
        <w:rPr>
          <w:rFonts w:ascii="Times New Roman" w:hAnsi="Times New Roman" w:cs="Times New Roman"/>
        </w:rPr>
        <w:t>?</w:t>
      </w:r>
    </w:p>
    <w:p w:rsidR="00DB5394" w:rsidRPr="00B8785C" w:rsidRDefault="005E0732"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Section</w:t>
      </w:r>
      <w:r w:rsidR="00ED3BE0" w:rsidRPr="00B8785C">
        <w:rPr>
          <w:rFonts w:ascii="Times New Roman" w:hAnsi="Times New Roman" w:cs="Times New Roman"/>
          <w:b/>
          <w:i/>
        </w:rPr>
        <w:t xml:space="preserve"> 3</w:t>
      </w:r>
      <w:r w:rsidR="00FF3E5D" w:rsidRPr="00B8785C">
        <w:rPr>
          <w:rFonts w:ascii="Times New Roman" w:hAnsi="Times New Roman" w:cs="Times New Roman"/>
          <w:b/>
          <w:i/>
        </w:rPr>
        <w:t>: Survey</w:t>
      </w:r>
      <w:r w:rsidR="006C7389" w:rsidRPr="00B8785C">
        <w:rPr>
          <w:rFonts w:ascii="Times New Roman" w:hAnsi="Times New Roman" w:cs="Times New Roman"/>
          <w:b/>
          <w:i/>
        </w:rPr>
        <w:t xml:space="preserve"> instrument</w:t>
      </w:r>
      <w:r w:rsidR="00FF3E5D" w:rsidRPr="00B8785C">
        <w:rPr>
          <w:rFonts w:ascii="Times New Roman" w:hAnsi="Times New Roman" w:cs="Times New Roman"/>
          <w:b/>
          <w:i/>
        </w:rPr>
        <w:t xml:space="preserve"> (</w:t>
      </w:r>
      <w:r w:rsidR="007F2E17" w:rsidRPr="00B8785C">
        <w:rPr>
          <w:rFonts w:ascii="Times New Roman" w:hAnsi="Times New Roman" w:cs="Times New Roman"/>
          <w:b/>
          <w:i/>
        </w:rPr>
        <w:t>15-20</w:t>
      </w:r>
      <w:r w:rsidR="00DB5394" w:rsidRPr="00B8785C">
        <w:rPr>
          <w:rFonts w:ascii="Times New Roman" w:hAnsi="Times New Roman" w:cs="Times New Roman"/>
          <w:b/>
          <w:i/>
        </w:rPr>
        <w:t xml:space="preserve"> questions; </w:t>
      </w:r>
      <w:r w:rsidR="00C51118" w:rsidRPr="00B8785C">
        <w:rPr>
          <w:rFonts w:ascii="Times New Roman" w:hAnsi="Times New Roman" w:cs="Times New Roman"/>
          <w:b/>
          <w:i/>
        </w:rPr>
        <w:t>5</w:t>
      </w:r>
      <w:r w:rsidR="00DB5394" w:rsidRPr="00B8785C">
        <w:rPr>
          <w:rFonts w:ascii="Times New Roman" w:hAnsi="Times New Roman" w:cs="Times New Roman"/>
          <w:b/>
          <w:i/>
        </w:rPr>
        <w:t>0 points)</w:t>
      </w:r>
    </w:p>
    <w:p w:rsidR="00DB5394" w:rsidRPr="00B8785C" w:rsidRDefault="00DB5394" w:rsidP="00C57998">
      <w:pPr>
        <w:widowControl w:val="0"/>
        <w:adjustRightInd w:val="0"/>
        <w:snapToGrid w:val="0"/>
        <w:spacing w:after="60"/>
        <w:ind w:left="420"/>
        <w:outlineLvl w:val="0"/>
        <w:rPr>
          <w:rFonts w:ascii="Times New Roman" w:hAnsi="Times New Roman" w:cs="Times New Roman"/>
        </w:rPr>
      </w:pPr>
      <w:r w:rsidRPr="00B8785C">
        <w:rPr>
          <w:rFonts w:ascii="Times New Roman" w:hAnsi="Times New Roman" w:cs="Times New Roman"/>
        </w:rPr>
        <w:t>Develop a survey</w:t>
      </w:r>
      <w:r w:rsidR="00ED3BE0" w:rsidRPr="00B8785C">
        <w:rPr>
          <w:rFonts w:ascii="Times New Roman" w:hAnsi="Times New Roman" w:cs="Times New Roman"/>
        </w:rPr>
        <w:t xml:space="preserve"> questionnaire for your proposed study</w:t>
      </w:r>
      <w:r w:rsidR="003570B5" w:rsidRPr="00B8785C">
        <w:rPr>
          <w:rFonts w:ascii="Times New Roman" w:hAnsi="Times New Roman" w:cs="Times New Roman"/>
        </w:rPr>
        <w:t>.</w:t>
      </w:r>
    </w:p>
    <w:p w:rsidR="003570B5" w:rsidRPr="00B8785C" w:rsidRDefault="00DA172A" w:rsidP="00C57998">
      <w:pPr>
        <w:pStyle w:val="ListParagraph"/>
        <w:widowControl w:val="0"/>
        <w:numPr>
          <w:ilvl w:val="0"/>
          <w:numId w:val="24"/>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D</w:t>
      </w:r>
      <w:r w:rsidR="003570B5" w:rsidRPr="00B8785C">
        <w:rPr>
          <w:rFonts w:ascii="Times New Roman" w:hAnsi="Times New Roman" w:cs="Times New Roman"/>
        </w:rPr>
        <w:t xml:space="preserve">raft </w:t>
      </w:r>
      <w:r w:rsidRPr="00B8785C">
        <w:rPr>
          <w:rFonts w:ascii="Times New Roman" w:hAnsi="Times New Roman" w:cs="Times New Roman"/>
        </w:rPr>
        <w:t xml:space="preserve">survey </w:t>
      </w:r>
      <w:r w:rsidR="003570B5" w:rsidRPr="00B8785C">
        <w:rPr>
          <w:rFonts w:ascii="Times New Roman" w:hAnsi="Times New Roman" w:cs="Times New Roman"/>
        </w:rPr>
        <w:t>(</w:t>
      </w:r>
      <w:r w:rsidR="007F2E17" w:rsidRPr="00B8785C">
        <w:rPr>
          <w:rFonts w:ascii="Times New Roman" w:hAnsi="Times New Roman" w:cs="Times New Roman"/>
        </w:rPr>
        <w:t>15</w:t>
      </w:r>
      <w:r w:rsidR="003570B5" w:rsidRPr="00B8785C">
        <w:rPr>
          <w:rFonts w:ascii="Times New Roman" w:hAnsi="Times New Roman" w:cs="Times New Roman"/>
        </w:rPr>
        <w:t xml:space="preserve"> points)</w:t>
      </w:r>
      <w:r w:rsidRPr="00B8785C">
        <w:rPr>
          <w:rFonts w:ascii="Times New Roman" w:hAnsi="Times New Roman" w:cs="Times New Roman"/>
        </w:rPr>
        <w:t>: share your draft survey on Blackboard and provide comments on at least three of your classmates’ surveys.</w:t>
      </w:r>
    </w:p>
    <w:p w:rsidR="007F2E17" w:rsidRPr="00B8785C" w:rsidRDefault="003570B5" w:rsidP="00C57998">
      <w:pPr>
        <w:pStyle w:val="ListParagraph"/>
        <w:widowControl w:val="0"/>
        <w:numPr>
          <w:ilvl w:val="0"/>
          <w:numId w:val="24"/>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Final survey (</w:t>
      </w:r>
      <w:r w:rsidR="007F2E17" w:rsidRPr="00B8785C">
        <w:rPr>
          <w:rFonts w:ascii="Times New Roman" w:hAnsi="Times New Roman" w:cs="Times New Roman"/>
        </w:rPr>
        <w:t>2</w:t>
      </w:r>
      <w:r w:rsidRPr="00B8785C">
        <w:rPr>
          <w:rFonts w:ascii="Times New Roman" w:hAnsi="Times New Roman" w:cs="Times New Roman"/>
        </w:rPr>
        <w:t>0 points)</w:t>
      </w:r>
      <w:r w:rsidR="00DA172A" w:rsidRPr="00B8785C">
        <w:rPr>
          <w:rFonts w:ascii="Times New Roman" w:hAnsi="Times New Roman" w:cs="Times New Roman"/>
        </w:rPr>
        <w:t xml:space="preserve">: upload your final survey </w:t>
      </w:r>
      <w:r w:rsidR="006C1638" w:rsidRPr="00B8785C">
        <w:rPr>
          <w:rFonts w:ascii="Times New Roman" w:hAnsi="Times New Roman" w:cs="Times New Roman"/>
        </w:rPr>
        <w:t xml:space="preserve">to Blackboard as a MS word document </w:t>
      </w:r>
      <w:r w:rsidR="00DA172A" w:rsidRPr="00B8785C">
        <w:rPr>
          <w:rFonts w:ascii="Times New Roman" w:hAnsi="Times New Roman" w:cs="Times New Roman"/>
        </w:rPr>
        <w:t>with track changes</w:t>
      </w:r>
      <w:r w:rsidR="006C1638" w:rsidRPr="00B8785C">
        <w:rPr>
          <w:rFonts w:ascii="Times New Roman" w:hAnsi="Times New Roman" w:cs="Times New Roman"/>
        </w:rPr>
        <w:t>.</w:t>
      </w:r>
    </w:p>
    <w:p w:rsidR="007F2E17" w:rsidRPr="00B8785C" w:rsidRDefault="007F2E17" w:rsidP="00C57998">
      <w:pPr>
        <w:pStyle w:val="ListParagraph"/>
        <w:widowControl w:val="0"/>
        <w:numPr>
          <w:ilvl w:val="0"/>
          <w:numId w:val="24"/>
        </w:numPr>
        <w:adjustRightInd w:val="0"/>
        <w:snapToGrid w:val="0"/>
        <w:spacing w:after="60"/>
        <w:ind w:left="1138"/>
        <w:contextualSpacing w:val="0"/>
        <w:outlineLvl w:val="0"/>
        <w:rPr>
          <w:rFonts w:ascii="Times New Roman" w:hAnsi="Times New Roman" w:cs="Times New Roman"/>
        </w:rPr>
      </w:pPr>
      <w:r w:rsidRPr="00B8785C">
        <w:rPr>
          <w:rFonts w:ascii="Times New Roman" w:hAnsi="Times New Roman" w:cs="Times New Roman"/>
        </w:rPr>
        <w:t xml:space="preserve">Qualtrics survey (15 points): create a Qualtrics account </w:t>
      </w:r>
      <w:r w:rsidRPr="00B8785C">
        <w:rPr>
          <w:rStyle w:val="Hyperlink"/>
          <w:rFonts w:ascii="Times New Roman" w:hAnsi="Times New Roman" w:cs="Times New Roman"/>
          <w:color w:val="auto"/>
          <w:u w:val="none"/>
        </w:rPr>
        <w:t xml:space="preserve">and </w:t>
      </w:r>
      <w:r w:rsidRPr="00B8785C">
        <w:rPr>
          <w:rFonts w:ascii="Times New Roman" w:hAnsi="Times New Roman" w:cs="Times New Roman"/>
        </w:rPr>
        <w:t xml:space="preserve">transfer your final survey to Qualtrics (Link to create an account: </w:t>
      </w:r>
      <w:hyperlink r:id="rId35" w:history="1">
        <w:r w:rsidRPr="00B8785C">
          <w:rPr>
            <w:rStyle w:val="Hyperlink"/>
            <w:rFonts w:ascii="Times New Roman" w:hAnsi="Times New Roman" w:cs="Times New Roman"/>
            <w:i/>
          </w:rPr>
          <w:t>http://library.uta.edu/assessment/qualtrics-survey-tool</w:t>
        </w:r>
      </w:hyperlink>
      <w:r w:rsidRPr="00B8785C">
        <w:rPr>
          <w:rStyle w:val="Hyperlink"/>
          <w:rFonts w:ascii="Times New Roman" w:hAnsi="Times New Roman" w:cs="Times New Roman"/>
          <w:color w:val="auto"/>
          <w:u w:val="none"/>
        </w:rPr>
        <w:t>)</w:t>
      </w:r>
    </w:p>
    <w:p w:rsidR="00404E6F" w:rsidRPr="00B8785C" w:rsidRDefault="005E0732"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Section</w:t>
      </w:r>
      <w:r w:rsidR="00404E6F" w:rsidRPr="00B8785C">
        <w:rPr>
          <w:rFonts w:ascii="Times New Roman" w:hAnsi="Times New Roman" w:cs="Times New Roman"/>
          <w:b/>
          <w:i/>
        </w:rPr>
        <w:t xml:space="preserve"> 4</w:t>
      </w:r>
      <w:r w:rsidR="003570B5" w:rsidRPr="00B8785C">
        <w:rPr>
          <w:rFonts w:ascii="Times New Roman" w:hAnsi="Times New Roman" w:cs="Times New Roman"/>
          <w:b/>
          <w:i/>
        </w:rPr>
        <w:t>: Cover letter</w:t>
      </w:r>
      <w:r w:rsidR="006C7389" w:rsidRPr="00B8785C">
        <w:rPr>
          <w:rFonts w:ascii="Times New Roman" w:hAnsi="Times New Roman" w:cs="Times New Roman"/>
          <w:b/>
          <w:i/>
        </w:rPr>
        <w:t>/email</w:t>
      </w:r>
      <w:r w:rsidR="003570B5" w:rsidRPr="00B8785C">
        <w:rPr>
          <w:rFonts w:ascii="Times New Roman" w:hAnsi="Times New Roman" w:cs="Times New Roman"/>
          <w:b/>
          <w:i/>
        </w:rPr>
        <w:t xml:space="preserve"> (1 page, single-spaced; 10 points) </w:t>
      </w:r>
    </w:p>
    <w:p w:rsidR="003570B5" w:rsidRPr="00B8785C" w:rsidRDefault="00EA0E04" w:rsidP="00C57998">
      <w:pPr>
        <w:widowControl w:val="0"/>
        <w:adjustRightInd w:val="0"/>
        <w:snapToGrid w:val="0"/>
        <w:spacing w:after="60"/>
        <w:ind w:left="420"/>
        <w:outlineLvl w:val="0"/>
        <w:rPr>
          <w:rFonts w:ascii="Times New Roman" w:hAnsi="Times New Roman" w:cs="Times New Roman"/>
        </w:rPr>
      </w:pPr>
      <w:r w:rsidRPr="00B8785C">
        <w:rPr>
          <w:rFonts w:ascii="Times New Roman" w:hAnsi="Times New Roman" w:cs="Times New Roman"/>
        </w:rPr>
        <w:t>Develop a cover letter/email that you will use to recruit participants</w:t>
      </w:r>
      <w:r w:rsidR="006C7389" w:rsidRPr="00B8785C">
        <w:rPr>
          <w:rFonts w:ascii="Times New Roman" w:hAnsi="Times New Roman" w:cs="Times New Roman"/>
        </w:rPr>
        <w:t>.</w:t>
      </w:r>
    </w:p>
    <w:p w:rsidR="00404E6F" w:rsidRPr="00B8785C" w:rsidRDefault="005E0732"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Section</w:t>
      </w:r>
      <w:r w:rsidR="00404E6F" w:rsidRPr="00B8785C">
        <w:rPr>
          <w:rFonts w:ascii="Times New Roman" w:hAnsi="Times New Roman" w:cs="Times New Roman"/>
          <w:b/>
          <w:i/>
        </w:rPr>
        <w:t xml:space="preserve"> 5</w:t>
      </w:r>
      <w:r w:rsidR="00EA0E04" w:rsidRPr="00B8785C">
        <w:rPr>
          <w:rFonts w:ascii="Times New Roman" w:hAnsi="Times New Roman" w:cs="Times New Roman"/>
          <w:b/>
          <w:i/>
        </w:rPr>
        <w:t>:</w:t>
      </w:r>
      <w:r w:rsidR="00EA0E04" w:rsidRPr="00B8785C">
        <w:rPr>
          <w:rFonts w:ascii="Times New Roman" w:hAnsi="Times New Roman" w:cs="Times New Roman"/>
          <w:lang w:eastAsia="zh-CN"/>
        </w:rPr>
        <w:t xml:space="preserve"> </w:t>
      </w:r>
      <w:r w:rsidR="00EA0E04" w:rsidRPr="00B8785C">
        <w:rPr>
          <w:rFonts w:ascii="Times New Roman" w:hAnsi="Times New Roman" w:cs="Times New Roman"/>
          <w:b/>
          <w:i/>
        </w:rPr>
        <w:t>Post-collection processing of data</w:t>
      </w:r>
      <w:r w:rsidR="0082005C" w:rsidRPr="00B8785C">
        <w:rPr>
          <w:rFonts w:ascii="Times New Roman" w:hAnsi="Times New Roman" w:cs="Times New Roman"/>
          <w:b/>
          <w:i/>
        </w:rPr>
        <w:t xml:space="preserve"> and </w:t>
      </w:r>
      <w:r w:rsidR="006C7389" w:rsidRPr="00B8785C">
        <w:rPr>
          <w:rFonts w:ascii="Times New Roman" w:hAnsi="Times New Roman" w:cs="Times New Roman"/>
          <w:b/>
          <w:i/>
        </w:rPr>
        <w:t>results</w:t>
      </w:r>
      <w:r w:rsidR="00EA0E04" w:rsidRPr="00B8785C">
        <w:rPr>
          <w:rFonts w:ascii="Times New Roman" w:hAnsi="Times New Roman" w:cs="Times New Roman"/>
          <w:b/>
          <w:i/>
        </w:rPr>
        <w:t xml:space="preserve"> (</w:t>
      </w:r>
      <w:r w:rsidR="0082005C" w:rsidRPr="00B8785C">
        <w:rPr>
          <w:rFonts w:ascii="Times New Roman" w:hAnsi="Times New Roman" w:cs="Times New Roman"/>
          <w:b/>
          <w:i/>
        </w:rPr>
        <w:t>3-4</w:t>
      </w:r>
      <w:r w:rsidR="00EA0E04" w:rsidRPr="00B8785C">
        <w:rPr>
          <w:rFonts w:ascii="Times New Roman" w:hAnsi="Times New Roman" w:cs="Times New Roman"/>
          <w:b/>
          <w:i/>
        </w:rPr>
        <w:t xml:space="preserve"> pages, double-spaced; </w:t>
      </w:r>
      <w:r w:rsidR="0082005C" w:rsidRPr="00B8785C">
        <w:rPr>
          <w:rFonts w:ascii="Times New Roman" w:hAnsi="Times New Roman" w:cs="Times New Roman"/>
          <w:b/>
          <w:i/>
        </w:rPr>
        <w:t>40</w:t>
      </w:r>
      <w:r w:rsidR="00EA0E04" w:rsidRPr="00B8785C">
        <w:rPr>
          <w:rFonts w:ascii="Times New Roman" w:hAnsi="Times New Roman" w:cs="Times New Roman"/>
          <w:b/>
          <w:i/>
        </w:rPr>
        <w:t xml:space="preserve"> points)</w:t>
      </w:r>
    </w:p>
    <w:p w:rsidR="00EA0E04" w:rsidRPr="00B8785C" w:rsidRDefault="00EA0E04" w:rsidP="00C57998">
      <w:pPr>
        <w:widowControl w:val="0"/>
        <w:adjustRightInd w:val="0"/>
        <w:snapToGrid w:val="0"/>
        <w:spacing w:after="60"/>
        <w:ind w:left="420"/>
        <w:outlineLvl w:val="0"/>
        <w:rPr>
          <w:rFonts w:ascii="Times New Roman" w:hAnsi="Times New Roman" w:cs="Times New Roman"/>
        </w:rPr>
      </w:pPr>
      <w:r w:rsidRPr="00B8785C">
        <w:rPr>
          <w:rFonts w:ascii="Times New Roman" w:hAnsi="Times New Roman" w:cs="Times New Roman"/>
        </w:rPr>
        <w:t>Explain how you enter, code, and check</w:t>
      </w:r>
      <w:r w:rsidR="0082005C" w:rsidRPr="00B8785C">
        <w:rPr>
          <w:rFonts w:ascii="Times New Roman" w:hAnsi="Times New Roman" w:cs="Times New Roman"/>
        </w:rPr>
        <w:t xml:space="preserve"> your data after collection and report the results from your analysis. </w:t>
      </w:r>
    </w:p>
    <w:p w:rsidR="00404E6F" w:rsidRPr="00B8785C" w:rsidRDefault="0082005C" w:rsidP="00C57998">
      <w:pPr>
        <w:pStyle w:val="ListParagraph"/>
        <w:widowControl w:val="0"/>
        <w:numPr>
          <w:ilvl w:val="1"/>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 xml:space="preserve">Presentation </w:t>
      </w:r>
      <w:r w:rsidR="009D4275" w:rsidRPr="00B8785C">
        <w:rPr>
          <w:rFonts w:ascii="Times New Roman" w:hAnsi="Times New Roman" w:cs="Times New Roman"/>
          <w:b/>
          <w:i/>
        </w:rPr>
        <w:t>(20 points)</w:t>
      </w:r>
    </w:p>
    <w:p w:rsidR="0082005C" w:rsidRPr="00B8785C" w:rsidRDefault="0082005C" w:rsidP="00C57998">
      <w:pPr>
        <w:widowControl w:val="0"/>
        <w:adjustRightInd w:val="0"/>
        <w:snapToGrid w:val="0"/>
        <w:spacing w:after="60"/>
        <w:ind w:left="420"/>
        <w:outlineLvl w:val="0"/>
        <w:rPr>
          <w:rFonts w:ascii="Times New Roman" w:hAnsi="Times New Roman" w:cs="Times New Roman"/>
        </w:rPr>
      </w:pPr>
      <w:r w:rsidRPr="00B8785C">
        <w:rPr>
          <w:rFonts w:ascii="Times New Roman" w:hAnsi="Times New Roman" w:cs="Times New Roman"/>
        </w:rPr>
        <w:t xml:space="preserve">In the final class, you will have 10-12 minutes to present your project, including the </w:t>
      </w:r>
      <w:r w:rsidR="009D4275" w:rsidRPr="00B8785C">
        <w:rPr>
          <w:rFonts w:ascii="Times New Roman" w:hAnsi="Times New Roman" w:cs="Times New Roman"/>
        </w:rPr>
        <w:t>major s</w:t>
      </w:r>
      <w:r w:rsidRPr="00B8785C">
        <w:rPr>
          <w:rFonts w:ascii="Times New Roman" w:hAnsi="Times New Roman" w:cs="Times New Roman"/>
        </w:rPr>
        <w:t>ections</w:t>
      </w:r>
      <w:r w:rsidR="009D4275" w:rsidRPr="00B8785C">
        <w:rPr>
          <w:rFonts w:ascii="Times New Roman" w:hAnsi="Times New Roman" w:cs="Times New Roman"/>
        </w:rPr>
        <w:t xml:space="preserve"> listed above</w:t>
      </w:r>
      <w:r w:rsidR="006C7389" w:rsidRPr="00B8785C">
        <w:rPr>
          <w:rFonts w:ascii="Times New Roman" w:hAnsi="Times New Roman" w:cs="Times New Roman"/>
        </w:rPr>
        <w:t xml:space="preserve"> (sections 1 to 5)</w:t>
      </w:r>
      <w:r w:rsidR="009D4275" w:rsidRPr="00B8785C">
        <w:rPr>
          <w:rFonts w:ascii="Times New Roman" w:hAnsi="Times New Roman" w:cs="Times New Roman"/>
        </w:rPr>
        <w:t xml:space="preserve">. The presentation will be graded by your classmates and the instructor. </w:t>
      </w:r>
    </w:p>
    <w:p w:rsidR="00A372DB" w:rsidRPr="00B8785C" w:rsidRDefault="009D4275" w:rsidP="00C57998">
      <w:pPr>
        <w:pStyle w:val="ListParagraph"/>
        <w:widowControl w:val="0"/>
        <w:numPr>
          <w:ilvl w:val="0"/>
          <w:numId w:val="8"/>
        </w:numPr>
        <w:adjustRightInd w:val="0"/>
        <w:snapToGrid w:val="0"/>
        <w:spacing w:after="60"/>
        <w:contextualSpacing w:val="0"/>
        <w:outlineLvl w:val="0"/>
        <w:rPr>
          <w:rFonts w:ascii="Times New Roman" w:hAnsi="Times New Roman" w:cs="Times New Roman"/>
          <w:b/>
          <w:i/>
        </w:rPr>
      </w:pPr>
      <w:r w:rsidRPr="00B8785C">
        <w:rPr>
          <w:rFonts w:ascii="Times New Roman" w:hAnsi="Times New Roman" w:cs="Times New Roman"/>
          <w:b/>
          <w:i/>
        </w:rPr>
        <w:t xml:space="preserve">Reflection (2-3 pages, double-spaced; </w:t>
      </w:r>
      <w:r w:rsidR="00C51118" w:rsidRPr="00B8785C">
        <w:rPr>
          <w:rFonts w:ascii="Times New Roman" w:hAnsi="Times New Roman" w:cs="Times New Roman"/>
          <w:b/>
          <w:i/>
        </w:rPr>
        <w:t>30</w:t>
      </w:r>
      <w:r w:rsidRPr="00B8785C">
        <w:rPr>
          <w:rFonts w:ascii="Times New Roman" w:hAnsi="Times New Roman" w:cs="Times New Roman"/>
          <w:b/>
          <w:i/>
        </w:rPr>
        <w:t xml:space="preserve"> points)</w:t>
      </w:r>
    </w:p>
    <w:p w:rsidR="009D4275" w:rsidRPr="00B8785C" w:rsidRDefault="009D4275" w:rsidP="00C57998">
      <w:pPr>
        <w:widowControl w:val="0"/>
        <w:adjustRightInd w:val="0"/>
        <w:snapToGrid w:val="0"/>
        <w:spacing w:after="60"/>
        <w:rPr>
          <w:rFonts w:ascii="Times New Roman" w:hAnsi="Times New Roman" w:cs="Times New Roman"/>
        </w:rPr>
      </w:pPr>
      <w:r w:rsidRPr="00B8785C">
        <w:rPr>
          <w:rFonts w:ascii="Times New Roman" w:hAnsi="Times New Roman" w:cs="Times New Roman"/>
        </w:rPr>
        <w:t>Students will develop a 2-3 page paper (double-spaced) evaluating what they have learned from this course. In this self-reflection, students should address, but not limit to, the following questions:</w:t>
      </w:r>
    </w:p>
    <w:p w:rsidR="009D4275" w:rsidRPr="00B8785C" w:rsidRDefault="009D4275" w:rsidP="00C57998">
      <w:pPr>
        <w:pStyle w:val="ListParagraph"/>
        <w:widowControl w:val="0"/>
        <w:numPr>
          <w:ilvl w:val="0"/>
          <w:numId w:val="25"/>
        </w:numPr>
        <w:adjustRightInd w:val="0"/>
        <w:snapToGrid w:val="0"/>
        <w:spacing w:after="60"/>
        <w:contextualSpacing w:val="0"/>
        <w:rPr>
          <w:rFonts w:ascii="Times New Roman" w:hAnsi="Times New Roman" w:cs="Times New Roman"/>
        </w:rPr>
      </w:pPr>
      <w:r w:rsidRPr="00B8785C">
        <w:rPr>
          <w:rFonts w:ascii="Times New Roman" w:hAnsi="Times New Roman" w:cs="Times New Roman"/>
        </w:rPr>
        <w:t xml:space="preserve">What knowledge/experiences have you gained from this course regarding conducting survey research? What are the most valuable things you have learned from this course?  </w:t>
      </w:r>
    </w:p>
    <w:p w:rsidR="006C7389" w:rsidRPr="00B8785C" w:rsidRDefault="009D4275" w:rsidP="00C57998">
      <w:pPr>
        <w:pStyle w:val="ListParagraph"/>
        <w:widowControl w:val="0"/>
        <w:numPr>
          <w:ilvl w:val="0"/>
          <w:numId w:val="25"/>
        </w:numPr>
        <w:adjustRightInd w:val="0"/>
        <w:snapToGrid w:val="0"/>
        <w:spacing w:after="60"/>
        <w:contextualSpacing w:val="0"/>
        <w:rPr>
          <w:rFonts w:ascii="Times New Roman" w:hAnsi="Times New Roman" w:cs="Times New Roman"/>
        </w:rPr>
      </w:pPr>
      <w:r w:rsidRPr="00B8785C">
        <w:rPr>
          <w:rFonts w:ascii="Times New Roman" w:hAnsi="Times New Roman" w:cs="Times New Roman"/>
        </w:rPr>
        <w:t xml:space="preserve">For your mini research project, </w:t>
      </w:r>
      <w:r w:rsidR="006C7389" w:rsidRPr="00B8785C">
        <w:rPr>
          <w:rFonts w:ascii="Times New Roman" w:hAnsi="Times New Roman" w:cs="Times New Roman"/>
        </w:rPr>
        <w:t xml:space="preserve">what went well and what challenges </w:t>
      </w:r>
      <w:r w:rsidR="00577E80" w:rsidRPr="00B8785C">
        <w:rPr>
          <w:rFonts w:ascii="Times New Roman" w:hAnsi="Times New Roman" w:cs="Times New Roman"/>
        </w:rPr>
        <w:t>did you encounter</w:t>
      </w:r>
      <w:r w:rsidR="006C7389" w:rsidRPr="00B8785C">
        <w:rPr>
          <w:rFonts w:ascii="Times New Roman" w:hAnsi="Times New Roman" w:cs="Times New Roman"/>
        </w:rPr>
        <w:t>?</w:t>
      </w:r>
    </w:p>
    <w:p w:rsidR="009D4275" w:rsidRPr="00B8785C" w:rsidRDefault="006C7389" w:rsidP="00C57998">
      <w:pPr>
        <w:pStyle w:val="ListParagraph"/>
        <w:widowControl w:val="0"/>
        <w:numPr>
          <w:ilvl w:val="0"/>
          <w:numId w:val="25"/>
        </w:numPr>
        <w:adjustRightInd w:val="0"/>
        <w:snapToGrid w:val="0"/>
        <w:spacing w:after="60"/>
        <w:contextualSpacing w:val="0"/>
        <w:rPr>
          <w:rFonts w:ascii="Times New Roman" w:hAnsi="Times New Roman" w:cs="Times New Roman"/>
        </w:rPr>
      </w:pPr>
      <w:r w:rsidRPr="00B8785C">
        <w:rPr>
          <w:rFonts w:ascii="Times New Roman" w:hAnsi="Times New Roman" w:cs="Times New Roman"/>
        </w:rPr>
        <w:t>If you could do the research project</w:t>
      </w:r>
      <w:r w:rsidR="009D4275" w:rsidRPr="00B8785C">
        <w:rPr>
          <w:rFonts w:ascii="Times New Roman" w:hAnsi="Times New Roman" w:cs="Times New Roman"/>
        </w:rPr>
        <w:t xml:space="preserve"> over again, what would you do differently? </w:t>
      </w:r>
    </w:p>
    <w:p w:rsidR="00577E80" w:rsidRPr="00B8785C" w:rsidRDefault="009D4275" w:rsidP="00C57998">
      <w:pPr>
        <w:pStyle w:val="ListParagraph"/>
        <w:widowControl w:val="0"/>
        <w:numPr>
          <w:ilvl w:val="0"/>
          <w:numId w:val="25"/>
        </w:numPr>
        <w:adjustRightInd w:val="0"/>
        <w:snapToGrid w:val="0"/>
        <w:spacing w:after="60"/>
        <w:contextualSpacing w:val="0"/>
        <w:rPr>
          <w:rFonts w:ascii="Times New Roman" w:hAnsi="Times New Roman" w:cs="Times New Roman"/>
        </w:rPr>
      </w:pPr>
      <w:r w:rsidRPr="00B8785C">
        <w:rPr>
          <w:rFonts w:ascii="Times New Roman" w:hAnsi="Times New Roman" w:cs="Times New Roman"/>
        </w:rPr>
        <w:t>What’s your plan for future research</w:t>
      </w:r>
      <w:r w:rsidR="00577E80" w:rsidRPr="00B8785C">
        <w:rPr>
          <w:rFonts w:ascii="Times New Roman" w:hAnsi="Times New Roman" w:cs="Times New Roman"/>
        </w:rPr>
        <w:t xml:space="preserve">/dissertation? And how would you apply the knowledge you’ve gained from this course to your future research? </w:t>
      </w:r>
    </w:p>
    <w:p w:rsidR="00496C37" w:rsidRPr="00B8785C" w:rsidRDefault="00496C37" w:rsidP="00C57998">
      <w:pPr>
        <w:snapToGrid w:val="0"/>
        <w:spacing w:after="60"/>
        <w:rPr>
          <w:rFonts w:ascii="Times New Roman" w:hAnsi="Times New Roman" w:cs="Times New Roman"/>
          <w:b/>
          <w:u w:val="single"/>
        </w:rPr>
      </w:pPr>
      <w:r w:rsidRPr="00B8785C">
        <w:rPr>
          <w:rFonts w:ascii="Times New Roman" w:hAnsi="Times New Roman" w:cs="Times New Roman"/>
          <w:b/>
          <w:u w:val="single"/>
        </w:rPr>
        <w:br w:type="page"/>
      </w:r>
    </w:p>
    <w:p w:rsidR="00D24B59" w:rsidRPr="00B8785C" w:rsidRDefault="006F55FE" w:rsidP="00C57998">
      <w:pPr>
        <w:adjustRightInd w:val="0"/>
        <w:snapToGrid w:val="0"/>
        <w:spacing w:after="60"/>
        <w:rPr>
          <w:rFonts w:ascii="Times New Roman" w:hAnsi="Times New Roman" w:cs="Times New Roman"/>
          <w:b/>
          <w:u w:val="single"/>
        </w:rPr>
      </w:pPr>
      <w:r w:rsidRPr="00B8785C">
        <w:rPr>
          <w:rFonts w:ascii="Times New Roman" w:hAnsi="Times New Roman" w:cs="Times New Roman"/>
          <w:b/>
          <w:u w:val="single"/>
        </w:rPr>
        <w:lastRenderedPageBreak/>
        <w:t>T</w:t>
      </w:r>
      <w:r w:rsidR="004340D8" w:rsidRPr="00B8785C">
        <w:rPr>
          <w:rFonts w:ascii="Times New Roman" w:hAnsi="Times New Roman" w:cs="Times New Roman"/>
          <w:b/>
          <w:u w:val="single"/>
        </w:rPr>
        <w:t>entative Schedule of Class Activities</w:t>
      </w:r>
      <w:r w:rsidR="0084373A" w:rsidRPr="00B8785C">
        <w:rPr>
          <w:rFonts w:ascii="Times New Roman" w:hAnsi="Times New Roman" w:cs="Times New Roman"/>
          <w:b/>
          <w:u w:val="single"/>
        </w:rPr>
        <w:t>,</w:t>
      </w:r>
      <w:r w:rsidR="004340D8" w:rsidRPr="00B8785C">
        <w:rPr>
          <w:rFonts w:ascii="Times New Roman" w:hAnsi="Times New Roman" w:cs="Times New Roman"/>
          <w:b/>
          <w:u w:val="single"/>
        </w:rPr>
        <w:t xml:space="preserve"> Readings</w:t>
      </w:r>
      <w:r w:rsidR="00F8495B" w:rsidRPr="00B8785C">
        <w:rPr>
          <w:rFonts w:ascii="Times New Roman" w:hAnsi="Times New Roman" w:cs="Times New Roman"/>
          <w:b/>
          <w:u w:val="single"/>
        </w:rPr>
        <w:t xml:space="preserve"> and Assignments</w:t>
      </w:r>
    </w:p>
    <w:tbl>
      <w:tblPr>
        <w:tblStyle w:val="TableGrid"/>
        <w:tblpPr w:leftFromText="180" w:rightFromText="180" w:vertAnchor="page" w:horzAnchor="margin" w:tblpX="-280" w:tblpY="2311"/>
        <w:tblW w:w="9635" w:type="dxa"/>
        <w:tblLayout w:type="fixed"/>
        <w:tblLook w:val="0480" w:firstRow="0" w:lastRow="0" w:firstColumn="1" w:lastColumn="0" w:noHBand="0" w:noVBand="1"/>
      </w:tblPr>
      <w:tblGrid>
        <w:gridCol w:w="1075"/>
        <w:gridCol w:w="540"/>
        <w:gridCol w:w="810"/>
        <w:gridCol w:w="2880"/>
        <w:gridCol w:w="1630"/>
        <w:gridCol w:w="2700"/>
      </w:tblGrid>
      <w:tr w:rsidR="00A460CF" w:rsidRPr="00B8785C" w:rsidTr="00674014">
        <w:trPr>
          <w:trHeight w:val="710"/>
        </w:trPr>
        <w:tc>
          <w:tcPr>
            <w:tcW w:w="1075" w:type="dxa"/>
            <w:vAlign w:val="center"/>
          </w:tcPr>
          <w:p w:rsidR="00A460CF" w:rsidRPr="00B8785C" w:rsidRDefault="00A460CF" w:rsidP="00674014">
            <w:pPr>
              <w:widowControl w:val="0"/>
              <w:adjustRightInd w:val="0"/>
              <w:snapToGrid w:val="0"/>
              <w:spacing w:after="60"/>
              <w:jc w:val="center"/>
              <w:rPr>
                <w:b/>
                <w:sz w:val="24"/>
                <w:szCs w:val="24"/>
                <w:lang w:eastAsia="zh-CN"/>
              </w:rPr>
            </w:pPr>
            <w:r w:rsidRPr="00B8785C">
              <w:rPr>
                <w:rFonts w:eastAsiaTheme="minorEastAsia"/>
                <w:b/>
                <w:sz w:val="24"/>
                <w:szCs w:val="24"/>
                <w:lang w:eastAsia="zh-CN"/>
              </w:rPr>
              <w:t>Modul</w:t>
            </w:r>
            <w:r w:rsidRPr="00B8785C">
              <w:rPr>
                <w:b/>
                <w:sz w:val="24"/>
                <w:szCs w:val="24"/>
                <w:lang w:eastAsia="zh-CN"/>
              </w:rPr>
              <w:t>e</w:t>
            </w:r>
          </w:p>
        </w:tc>
        <w:tc>
          <w:tcPr>
            <w:tcW w:w="1350" w:type="dxa"/>
            <w:gridSpan w:val="2"/>
            <w:shd w:val="clear" w:color="auto" w:fill="auto"/>
            <w:vAlign w:val="center"/>
          </w:tcPr>
          <w:p w:rsidR="00A460CF" w:rsidRPr="00B8785C" w:rsidRDefault="00A460CF" w:rsidP="00674014">
            <w:pPr>
              <w:widowControl w:val="0"/>
              <w:adjustRightInd w:val="0"/>
              <w:snapToGrid w:val="0"/>
              <w:spacing w:after="60"/>
              <w:jc w:val="center"/>
              <w:rPr>
                <w:rFonts w:eastAsiaTheme="minorEastAsia"/>
                <w:b/>
                <w:sz w:val="24"/>
                <w:szCs w:val="24"/>
                <w:lang w:eastAsia="zh-CN"/>
              </w:rPr>
            </w:pPr>
            <w:r w:rsidRPr="00B8785C">
              <w:rPr>
                <w:rFonts w:eastAsiaTheme="minorEastAsia"/>
                <w:b/>
                <w:sz w:val="24"/>
                <w:szCs w:val="24"/>
                <w:lang w:eastAsia="zh-CN"/>
              </w:rPr>
              <w:t>Week/Date</w:t>
            </w:r>
          </w:p>
        </w:tc>
        <w:tc>
          <w:tcPr>
            <w:tcW w:w="2880" w:type="dxa"/>
            <w:shd w:val="clear" w:color="auto" w:fill="auto"/>
            <w:vAlign w:val="center"/>
          </w:tcPr>
          <w:p w:rsidR="00A460CF" w:rsidRPr="00B8785C" w:rsidRDefault="00A460CF" w:rsidP="00674014">
            <w:pPr>
              <w:widowControl w:val="0"/>
              <w:adjustRightInd w:val="0"/>
              <w:snapToGrid w:val="0"/>
              <w:spacing w:after="60"/>
              <w:jc w:val="center"/>
              <w:rPr>
                <w:rFonts w:eastAsiaTheme="minorEastAsia"/>
                <w:b/>
                <w:sz w:val="24"/>
                <w:szCs w:val="24"/>
                <w:lang w:eastAsia="zh-CN"/>
              </w:rPr>
            </w:pPr>
            <w:r w:rsidRPr="00B8785C">
              <w:rPr>
                <w:rFonts w:eastAsiaTheme="minorEastAsia"/>
                <w:b/>
                <w:sz w:val="24"/>
                <w:szCs w:val="24"/>
                <w:lang w:eastAsia="zh-CN"/>
              </w:rPr>
              <w:t>Topics &amp; Activities</w:t>
            </w:r>
          </w:p>
        </w:tc>
        <w:tc>
          <w:tcPr>
            <w:tcW w:w="1630" w:type="dxa"/>
            <w:shd w:val="clear" w:color="auto" w:fill="auto"/>
            <w:vAlign w:val="center"/>
          </w:tcPr>
          <w:p w:rsidR="00A460CF" w:rsidRPr="00B8785C" w:rsidRDefault="00A460CF" w:rsidP="00674014">
            <w:pPr>
              <w:widowControl w:val="0"/>
              <w:adjustRightInd w:val="0"/>
              <w:snapToGrid w:val="0"/>
              <w:spacing w:after="60"/>
              <w:jc w:val="center"/>
              <w:rPr>
                <w:rFonts w:eastAsiaTheme="minorEastAsia"/>
                <w:b/>
                <w:sz w:val="24"/>
                <w:szCs w:val="24"/>
                <w:lang w:eastAsia="zh-CN"/>
              </w:rPr>
            </w:pPr>
            <w:r w:rsidRPr="00B8785C">
              <w:rPr>
                <w:rFonts w:eastAsiaTheme="minorEastAsia"/>
                <w:b/>
                <w:sz w:val="24"/>
                <w:szCs w:val="24"/>
                <w:lang w:eastAsia="zh-CN"/>
              </w:rPr>
              <w:t>Reading</w:t>
            </w:r>
          </w:p>
        </w:tc>
        <w:tc>
          <w:tcPr>
            <w:tcW w:w="2700" w:type="dxa"/>
            <w:shd w:val="clear" w:color="auto" w:fill="auto"/>
            <w:vAlign w:val="center"/>
          </w:tcPr>
          <w:p w:rsidR="00A460CF" w:rsidRPr="00B8785C" w:rsidRDefault="00A460CF" w:rsidP="00674014">
            <w:pPr>
              <w:widowControl w:val="0"/>
              <w:adjustRightInd w:val="0"/>
              <w:snapToGrid w:val="0"/>
              <w:spacing w:after="60"/>
              <w:jc w:val="center"/>
              <w:rPr>
                <w:rFonts w:eastAsiaTheme="minorEastAsia"/>
                <w:b/>
                <w:sz w:val="24"/>
                <w:szCs w:val="24"/>
                <w:lang w:eastAsia="zh-CN"/>
              </w:rPr>
            </w:pPr>
            <w:r w:rsidRPr="00B8785C">
              <w:rPr>
                <w:rFonts w:eastAsiaTheme="minorEastAsia"/>
                <w:b/>
                <w:sz w:val="24"/>
                <w:szCs w:val="24"/>
                <w:lang w:eastAsia="zh-CN"/>
              </w:rPr>
              <w:t>Assignment Due</w:t>
            </w:r>
            <w:r w:rsidR="00674014">
              <w:rPr>
                <w:rFonts w:eastAsiaTheme="minorEastAsia"/>
                <w:b/>
                <w:sz w:val="24"/>
                <w:szCs w:val="24"/>
                <w:lang w:eastAsia="zh-CN"/>
              </w:rPr>
              <w:t xml:space="preserve"> </w:t>
            </w:r>
          </w:p>
          <w:p w:rsidR="00A460CF" w:rsidRPr="00B8785C" w:rsidRDefault="00A460CF" w:rsidP="00674014">
            <w:pPr>
              <w:widowControl w:val="0"/>
              <w:adjustRightInd w:val="0"/>
              <w:snapToGrid w:val="0"/>
              <w:spacing w:after="60"/>
              <w:jc w:val="center"/>
              <w:rPr>
                <w:rFonts w:eastAsiaTheme="minorEastAsia"/>
                <w:b/>
                <w:sz w:val="24"/>
                <w:szCs w:val="24"/>
                <w:lang w:eastAsia="zh-CN"/>
              </w:rPr>
            </w:pPr>
            <w:r w:rsidRPr="00B8785C">
              <w:rPr>
                <w:rFonts w:eastAsiaTheme="minorEastAsia"/>
                <w:b/>
                <w:sz w:val="24"/>
                <w:szCs w:val="24"/>
                <w:lang w:eastAsia="zh-CN"/>
              </w:rPr>
              <w:t>by 5:30pm</w:t>
            </w:r>
          </w:p>
        </w:tc>
      </w:tr>
      <w:tr w:rsidR="00DA172A" w:rsidRPr="00B8785C" w:rsidTr="00F30715">
        <w:trPr>
          <w:trHeight w:val="566"/>
        </w:trPr>
        <w:tc>
          <w:tcPr>
            <w:tcW w:w="1075" w:type="dxa"/>
            <w:vMerge w:val="restart"/>
            <w:vAlign w:val="center"/>
          </w:tcPr>
          <w:p w:rsidR="00DA172A" w:rsidRPr="00B8785C" w:rsidRDefault="00DA172A" w:rsidP="00674014">
            <w:pPr>
              <w:snapToGrid w:val="0"/>
              <w:spacing w:after="60"/>
              <w:jc w:val="center"/>
              <w:rPr>
                <w:sz w:val="24"/>
                <w:szCs w:val="24"/>
                <w:lang w:eastAsia="zh-CN"/>
              </w:rPr>
            </w:pPr>
            <w:r w:rsidRPr="00B8785C">
              <w:rPr>
                <w:sz w:val="24"/>
                <w:szCs w:val="24"/>
                <w:lang w:eastAsia="zh-CN"/>
              </w:rPr>
              <w:t>1</w:t>
            </w:r>
          </w:p>
        </w:tc>
        <w:tc>
          <w:tcPr>
            <w:tcW w:w="54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1</w:t>
            </w:r>
          </w:p>
        </w:tc>
        <w:tc>
          <w:tcPr>
            <w:tcW w:w="810" w:type="dxa"/>
            <w:shd w:val="clear" w:color="auto" w:fill="auto"/>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06/0</w:t>
            </w:r>
            <w:r w:rsidR="005F4C54">
              <w:rPr>
                <w:rFonts w:eastAsiaTheme="minorEastAsia"/>
                <w:sz w:val="24"/>
                <w:szCs w:val="24"/>
                <w:lang w:eastAsia="zh-CN"/>
              </w:rPr>
              <w:t>6</w:t>
            </w:r>
          </w:p>
        </w:tc>
        <w:tc>
          <w:tcPr>
            <w:tcW w:w="288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Introduction</w:t>
            </w:r>
          </w:p>
        </w:tc>
        <w:tc>
          <w:tcPr>
            <w:tcW w:w="1630" w:type="dxa"/>
            <w:shd w:val="clear" w:color="auto" w:fill="auto"/>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r w:rsidRPr="00B8785C">
              <w:rPr>
                <w:rFonts w:eastAsiaTheme="minorEastAsia"/>
                <w:sz w:val="24"/>
                <w:szCs w:val="24"/>
                <w:lang w:eastAsia="zh-CN"/>
              </w:rPr>
              <w:t>Ch. 1</w:t>
            </w:r>
          </w:p>
        </w:tc>
        <w:tc>
          <w:tcPr>
            <w:tcW w:w="270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p>
        </w:tc>
      </w:tr>
      <w:tr w:rsidR="00DA172A" w:rsidRPr="00B8785C" w:rsidTr="00F30715">
        <w:trPr>
          <w:trHeight w:val="773"/>
        </w:trPr>
        <w:tc>
          <w:tcPr>
            <w:tcW w:w="1075" w:type="dxa"/>
            <w:vMerge/>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sz w:val="24"/>
                <w:szCs w:val="24"/>
                <w:lang w:eastAsia="zh-CN"/>
              </w:rPr>
            </w:pPr>
          </w:p>
        </w:tc>
        <w:tc>
          <w:tcPr>
            <w:tcW w:w="54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2</w:t>
            </w:r>
          </w:p>
        </w:tc>
        <w:tc>
          <w:tcPr>
            <w:tcW w:w="810" w:type="dxa"/>
            <w:shd w:val="clear" w:color="auto" w:fill="D9D9D9" w:themeFill="background1" w:themeFillShade="D9"/>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06/1</w:t>
            </w:r>
            <w:r w:rsidR="005F4C54">
              <w:rPr>
                <w:rFonts w:eastAsiaTheme="minorEastAsia"/>
                <w:sz w:val="24"/>
                <w:szCs w:val="24"/>
                <w:lang w:eastAsia="zh-CN"/>
              </w:rPr>
              <w:t>3</w:t>
            </w:r>
          </w:p>
        </w:tc>
        <w:tc>
          <w:tcPr>
            <w:tcW w:w="2880" w:type="dxa"/>
            <w:shd w:val="clear" w:color="auto" w:fill="D9D9D9" w:themeFill="background1" w:themeFillShade="D9"/>
            <w:vAlign w:val="center"/>
          </w:tcPr>
          <w:p w:rsidR="00DA172A" w:rsidRPr="00B8785C" w:rsidRDefault="00DA172A" w:rsidP="00674014">
            <w:pPr>
              <w:pStyle w:val="Heading2"/>
              <w:keepNext w:val="0"/>
              <w:adjustRightInd w:val="0"/>
              <w:spacing w:before="0"/>
              <w:outlineLvl w:val="1"/>
              <w:rPr>
                <w:rFonts w:eastAsiaTheme="minorEastAsia"/>
                <w:i w:val="0"/>
                <w:sz w:val="24"/>
                <w:szCs w:val="24"/>
              </w:rPr>
            </w:pPr>
            <w:r w:rsidRPr="00B8785C">
              <w:rPr>
                <w:i w:val="0"/>
                <w:sz w:val="24"/>
                <w:szCs w:val="24"/>
              </w:rPr>
              <w:t>Literature review</w:t>
            </w:r>
            <w:r w:rsidRPr="00B8785C">
              <w:rPr>
                <w:rFonts w:eastAsiaTheme="minorEastAsia"/>
                <w:i w:val="0"/>
                <w:sz w:val="24"/>
                <w:szCs w:val="24"/>
              </w:rPr>
              <w:t xml:space="preserve"> &amp; </w:t>
            </w:r>
            <w:r w:rsidR="00496C37" w:rsidRPr="00B8785C">
              <w:rPr>
                <w:rFonts w:eastAsiaTheme="minorEastAsia"/>
                <w:i w:val="0"/>
                <w:sz w:val="24"/>
                <w:szCs w:val="24"/>
              </w:rPr>
              <w:t>proposal</w:t>
            </w:r>
            <w:r w:rsidRPr="00B8785C">
              <w:rPr>
                <w:rFonts w:eastAsiaTheme="minorEastAsia"/>
                <w:i w:val="0"/>
                <w:sz w:val="24"/>
                <w:szCs w:val="24"/>
              </w:rPr>
              <w:t xml:space="preserve"> development </w:t>
            </w:r>
          </w:p>
        </w:tc>
        <w:tc>
          <w:tcPr>
            <w:tcW w:w="1630" w:type="dxa"/>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p>
        </w:tc>
        <w:tc>
          <w:tcPr>
            <w:tcW w:w="2700" w:type="dxa"/>
            <w:shd w:val="clear" w:color="auto" w:fill="D9D9D9" w:themeFill="background1" w:themeFillShade="D9"/>
            <w:vAlign w:val="center"/>
          </w:tcPr>
          <w:p w:rsidR="00DA172A" w:rsidRPr="00B8785C" w:rsidRDefault="00DA172A" w:rsidP="00674014">
            <w:pPr>
              <w:widowControl w:val="0"/>
              <w:adjustRightInd w:val="0"/>
              <w:snapToGrid w:val="0"/>
              <w:spacing w:after="60"/>
              <w:rPr>
                <w:sz w:val="24"/>
                <w:szCs w:val="24"/>
              </w:rPr>
            </w:pPr>
            <w:r w:rsidRPr="00B8785C">
              <w:rPr>
                <w:sz w:val="24"/>
                <w:szCs w:val="24"/>
              </w:rPr>
              <w:t xml:space="preserve"> </w:t>
            </w:r>
          </w:p>
        </w:tc>
      </w:tr>
      <w:tr w:rsidR="00DA172A" w:rsidRPr="00B8785C" w:rsidTr="00F30715">
        <w:trPr>
          <w:trHeight w:val="705"/>
        </w:trPr>
        <w:tc>
          <w:tcPr>
            <w:tcW w:w="1075" w:type="dxa"/>
            <w:vMerge/>
            <w:vAlign w:val="center"/>
          </w:tcPr>
          <w:p w:rsidR="00DA172A" w:rsidRPr="00B8785C" w:rsidRDefault="00DA172A" w:rsidP="00674014">
            <w:pPr>
              <w:widowControl w:val="0"/>
              <w:adjustRightInd w:val="0"/>
              <w:snapToGrid w:val="0"/>
              <w:spacing w:after="60"/>
              <w:jc w:val="center"/>
              <w:rPr>
                <w:sz w:val="24"/>
                <w:szCs w:val="24"/>
                <w:lang w:eastAsia="zh-CN"/>
              </w:rPr>
            </w:pPr>
          </w:p>
        </w:tc>
        <w:tc>
          <w:tcPr>
            <w:tcW w:w="54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3</w:t>
            </w:r>
          </w:p>
        </w:tc>
        <w:tc>
          <w:tcPr>
            <w:tcW w:w="810" w:type="dxa"/>
            <w:shd w:val="clear" w:color="auto" w:fill="auto"/>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06/2</w:t>
            </w:r>
            <w:r w:rsidR="005F4C54">
              <w:rPr>
                <w:rFonts w:eastAsiaTheme="minorEastAsia"/>
                <w:sz w:val="24"/>
                <w:szCs w:val="24"/>
                <w:lang w:eastAsia="zh-CN"/>
              </w:rPr>
              <w:t>0</w:t>
            </w:r>
          </w:p>
        </w:tc>
        <w:tc>
          <w:tcPr>
            <w:tcW w:w="2880" w:type="dxa"/>
            <w:shd w:val="clear" w:color="auto" w:fill="auto"/>
            <w:vAlign w:val="center"/>
          </w:tcPr>
          <w:p w:rsidR="00DA172A" w:rsidRPr="00B8785C" w:rsidRDefault="00DA172A" w:rsidP="00674014">
            <w:pPr>
              <w:pStyle w:val="Heading4"/>
              <w:outlineLvl w:val="3"/>
              <w:rPr>
                <w:rFonts w:eastAsiaTheme="minorEastAsia"/>
                <w:i w:val="0"/>
                <w:sz w:val="24"/>
                <w:szCs w:val="24"/>
                <w:lang w:eastAsia="zh-CN"/>
              </w:rPr>
            </w:pPr>
            <w:r w:rsidRPr="00B8785C">
              <w:rPr>
                <w:rFonts w:eastAsiaTheme="minorEastAsia"/>
                <w:i w:val="0"/>
                <w:sz w:val="24"/>
                <w:szCs w:val="24"/>
                <w:lang w:eastAsia="zh-CN"/>
              </w:rPr>
              <w:t>Sample design, sampling error, survey modes, etc.</w:t>
            </w:r>
          </w:p>
        </w:tc>
        <w:tc>
          <w:tcPr>
            <w:tcW w:w="1630" w:type="dxa"/>
            <w:shd w:val="clear" w:color="auto" w:fill="auto"/>
            <w:vAlign w:val="center"/>
          </w:tcPr>
          <w:p w:rsidR="00DA172A" w:rsidRPr="00B8785C" w:rsidRDefault="00DA172A" w:rsidP="00674014">
            <w:pPr>
              <w:widowControl w:val="0"/>
              <w:adjustRightInd w:val="0"/>
              <w:snapToGrid w:val="0"/>
              <w:spacing w:after="60"/>
              <w:jc w:val="center"/>
              <w:rPr>
                <w:sz w:val="24"/>
                <w:szCs w:val="24"/>
              </w:rPr>
            </w:pPr>
            <w:r w:rsidRPr="00B8785C">
              <w:rPr>
                <w:sz w:val="24"/>
                <w:szCs w:val="24"/>
              </w:rPr>
              <w:t>Ch.  2 &amp; 3</w:t>
            </w:r>
          </w:p>
        </w:tc>
        <w:tc>
          <w:tcPr>
            <w:tcW w:w="2700" w:type="dxa"/>
            <w:shd w:val="clear" w:color="auto" w:fill="auto"/>
            <w:vAlign w:val="center"/>
          </w:tcPr>
          <w:p w:rsidR="00DA172A" w:rsidRPr="00B8785C" w:rsidRDefault="00674014" w:rsidP="00674014">
            <w:pPr>
              <w:pStyle w:val="Heading5"/>
              <w:outlineLvl w:val="4"/>
              <w:rPr>
                <w:b w:val="0"/>
                <w:i w:val="0"/>
                <w:sz w:val="24"/>
                <w:szCs w:val="24"/>
              </w:rPr>
            </w:pPr>
            <w:r>
              <w:rPr>
                <w:b w:val="0"/>
                <w:i w:val="0"/>
                <w:sz w:val="24"/>
                <w:szCs w:val="24"/>
              </w:rPr>
              <w:t xml:space="preserve">Section 1: </w:t>
            </w:r>
            <w:r w:rsidRPr="00B8785C">
              <w:rPr>
                <w:sz w:val="24"/>
                <w:szCs w:val="24"/>
              </w:rPr>
              <w:t>Research proposal</w:t>
            </w:r>
          </w:p>
        </w:tc>
      </w:tr>
      <w:tr w:rsidR="00DA172A" w:rsidRPr="00B8785C" w:rsidTr="00F30715">
        <w:trPr>
          <w:trHeight w:val="566"/>
        </w:trPr>
        <w:tc>
          <w:tcPr>
            <w:tcW w:w="1075" w:type="dxa"/>
            <w:vMerge w:val="restart"/>
            <w:vAlign w:val="center"/>
          </w:tcPr>
          <w:p w:rsidR="00DA172A" w:rsidRPr="00B8785C" w:rsidRDefault="00DA172A" w:rsidP="00674014">
            <w:pPr>
              <w:widowControl w:val="0"/>
              <w:adjustRightInd w:val="0"/>
              <w:snapToGrid w:val="0"/>
              <w:spacing w:after="60"/>
              <w:jc w:val="center"/>
              <w:rPr>
                <w:sz w:val="24"/>
                <w:szCs w:val="24"/>
                <w:lang w:eastAsia="zh-CN"/>
              </w:rPr>
            </w:pPr>
            <w:r w:rsidRPr="00B8785C">
              <w:rPr>
                <w:sz w:val="24"/>
                <w:szCs w:val="24"/>
                <w:lang w:eastAsia="zh-CN"/>
              </w:rPr>
              <w:t>2</w:t>
            </w:r>
          </w:p>
        </w:tc>
        <w:tc>
          <w:tcPr>
            <w:tcW w:w="54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4</w:t>
            </w:r>
          </w:p>
        </w:tc>
        <w:tc>
          <w:tcPr>
            <w:tcW w:w="810" w:type="dxa"/>
            <w:shd w:val="clear" w:color="auto" w:fill="auto"/>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06/2</w:t>
            </w:r>
            <w:r w:rsidR="005F4C54">
              <w:rPr>
                <w:rFonts w:eastAsiaTheme="minorEastAsia"/>
                <w:sz w:val="24"/>
                <w:szCs w:val="24"/>
                <w:lang w:eastAsia="zh-CN"/>
              </w:rPr>
              <w:t>7</w:t>
            </w:r>
          </w:p>
        </w:tc>
        <w:tc>
          <w:tcPr>
            <w:tcW w:w="288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rPr>
            </w:pPr>
            <w:r w:rsidRPr="00B8785C">
              <w:rPr>
                <w:rFonts w:eastAsiaTheme="minorEastAsia"/>
                <w:sz w:val="24"/>
                <w:szCs w:val="24"/>
              </w:rPr>
              <w:t xml:space="preserve">Item writing &amp; Questionnaire construction </w:t>
            </w:r>
          </w:p>
        </w:tc>
        <w:tc>
          <w:tcPr>
            <w:tcW w:w="1630" w:type="dxa"/>
            <w:shd w:val="clear" w:color="auto" w:fill="auto"/>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r w:rsidRPr="00B8785C">
              <w:rPr>
                <w:rFonts w:eastAsiaTheme="minorEastAsia"/>
                <w:sz w:val="24"/>
                <w:szCs w:val="24"/>
                <w:lang w:eastAsia="zh-CN"/>
              </w:rPr>
              <w:t>Ch. 4, 5 &amp; 6</w:t>
            </w:r>
          </w:p>
        </w:tc>
        <w:tc>
          <w:tcPr>
            <w:tcW w:w="2700" w:type="dxa"/>
            <w:shd w:val="clear" w:color="auto" w:fill="auto"/>
            <w:vAlign w:val="center"/>
          </w:tcPr>
          <w:p w:rsidR="00DA172A" w:rsidRPr="00B8785C" w:rsidRDefault="00DA172A" w:rsidP="00674014">
            <w:pPr>
              <w:pStyle w:val="Heading5"/>
              <w:outlineLvl w:val="4"/>
              <w:rPr>
                <w:b w:val="0"/>
                <w:i w:val="0"/>
                <w:sz w:val="24"/>
                <w:szCs w:val="24"/>
              </w:rPr>
            </w:pPr>
            <w:r w:rsidRPr="00B8785C">
              <w:rPr>
                <w:b w:val="0"/>
                <w:i w:val="0"/>
                <w:sz w:val="24"/>
                <w:szCs w:val="24"/>
              </w:rPr>
              <w:t xml:space="preserve">Section 2: </w:t>
            </w:r>
          </w:p>
          <w:p w:rsidR="00DA172A" w:rsidRPr="00674014" w:rsidRDefault="00DA172A" w:rsidP="00674014">
            <w:pPr>
              <w:pStyle w:val="Heading5"/>
              <w:outlineLvl w:val="4"/>
              <w:rPr>
                <w:sz w:val="24"/>
                <w:szCs w:val="24"/>
              </w:rPr>
            </w:pPr>
            <w:r w:rsidRPr="00674014">
              <w:rPr>
                <w:sz w:val="24"/>
                <w:szCs w:val="24"/>
              </w:rPr>
              <w:t>Survey method</w:t>
            </w:r>
          </w:p>
        </w:tc>
      </w:tr>
      <w:tr w:rsidR="00DA172A" w:rsidRPr="00B8785C" w:rsidTr="00F30715">
        <w:trPr>
          <w:trHeight w:val="1067"/>
        </w:trPr>
        <w:tc>
          <w:tcPr>
            <w:tcW w:w="1075" w:type="dxa"/>
            <w:vMerge/>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sz w:val="24"/>
                <w:szCs w:val="24"/>
                <w:lang w:eastAsia="zh-CN"/>
              </w:rPr>
            </w:pPr>
          </w:p>
        </w:tc>
        <w:tc>
          <w:tcPr>
            <w:tcW w:w="54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5</w:t>
            </w:r>
          </w:p>
        </w:tc>
        <w:tc>
          <w:tcPr>
            <w:tcW w:w="810" w:type="dxa"/>
            <w:shd w:val="clear" w:color="auto" w:fill="D9D9D9" w:themeFill="background1" w:themeFillShade="D9"/>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07/0</w:t>
            </w:r>
            <w:r w:rsidR="005F4C54">
              <w:rPr>
                <w:rFonts w:eastAsiaTheme="minorEastAsia"/>
                <w:sz w:val="24"/>
                <w:szCs w:val="24"/>
                <w:lang w:eastAsia="zh-CN"/>
              </w:rPr>
              <w:t>4</w:t>
            </w:r>
          </w:p>
        </w:tc>
        <w:tc>
          <w:tcPr>
            <w:tcW w:w="2880" w:type="dxa"/>
            <w:shd w:val="clear" w:color="auto" w:fill="D9D9D9" w:themeFill="background1" w:themeFillShade="D9"/>
            <w:vAlign w:val="center"/>
          </w:tcPr>
          <w:p w:rsidR="00DA172A" w:rsidRPr="00B8785C" w:rsidRDefault="00DA172A" w:rsidP="00674014">
            <w:pPr>
              <w:pStyle w:val="Heading2"/>
              <w:keepNext w:val="0"/>
              <w:adjustRightInd w:val="0"/>
              <w:spacing w:before="0"/>
              <w:outlineLvl w:val="1"/>
              <w:rPr>
                <w:rFonts w:eastAsiaTheme="minorEastAsia"/>
                <w:i w:val="0"/>
                <w:sz w:val="24"/>
                <w:szCs w:val="24"/>
              </w:rPr>
            </w:pPr>
            <w:r w:rsidRPr="00B8785C">
              <w:rPr>
                <w:rFonts w:eastAsiaTheme="minorEastAsia"/>
                <w:i w:val="0"/>
                <w:sz w:val="24"/>
                <w:szCs w:val="24"/>
              </w:rPr>
              <w:t>Develop and evaluate survey questionnaires</w:t>
            </w:r>
          </w:p>
        </w:tc>
        <w:tc>
          <w:tcPr>
            <w:tcW w:w="1630" w:type="dxa"/>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p>
        </w:tc>
        <w:tc>
          <w:tcPr>
            <w:tcW w:w="270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Section 3</w:t>
            </w:r>
            <w:r w:rsidR="00E95A42" w:rsidRPr="00B8785C">
              <w:rPr>
                <w:rFonts w:eastAsiaTheme="minorEastAsia"/>
                <w:sz w:val="24"/>
                <w:szCs w:val="24"/>
                <w:lang w:eastAsia="zh-CN"/>
              </w:rPr>
              <w:t>a</w:t>
            </w:r>
            <w:r w:rsidRPr="00B8785C">
              <w:rPr>
                <w:rFonts w:eastAsiaTheme="minorEastAsia"/>
                <w:sz w:val="24"/>
                <w:szCs w:val="24"/>
                <w:lang w:eastAsia="zh-CN"/>
              </w:rPr>
              <w:t xml:space="preserve">: </w:t>
            </w:r>
          </w:p>
          <w:p w:rsidR="00DA172A" w:rsidRPr="00674014" w:rsidRDefault="00DA172A" w:rsidP="00674014">
            <w:pPr>
              <w:widowControl w:val="0"/>
              <w:adjustRightInd w:val="0"/>
              <w:snapToGrid w:val="0"/>
              <w:spacing w:after="60"/>
              <w:rPr>
                <w:rFonts w:eastAsiaTheme="minorEastAsia"/>
                <w:b/>
                <w:i/>
                <w:sz w:val="24"/>
                <w:szCs w:val="24"/>
                <w:lang w:eastAsia="zh-CN"/>
              </w:rPr>
            </w:pPr>
            <w:r w:rsidRPr="00674014">
              <w:rPr>
                <w:rFonts w:eastAsiaTheme="minorEastAsia"/>
                <w:b/>
                <w:i/>
                <w:sz w:val="24"/>
                <w:szCs w:val="24"/>
                <w:lang w:eastAsia="zh-CN"/>
              </w:rPr>
              <w:t>Develop survey and evaluate classmates’ surveys</w:t>
            </w:r>
          </w:p>
        </w:tc>
      </w:tr>
      <w:tr w:rsidR="00DA172A" w:rsidRPr="00B8785C" w:rsidTr="00F30715">
        <w:trPr>
          <w:trHeight w:val="887"/>
        </w:trPr>
        <w:tc>
          <w:tcPr>
            <w:tcW w:w="1075" w:type="dxa"/>
            <w:vMerge w:val="restart"/>
            <w:vAlign w:val="center"/>
          </w:tcPr>
          <w:p w:rsidR="00DA172A" w:rsidRPr="00B8785C" w:rsidRDefault="00DA172A" w:rsidP="00674014">
            <w:pPr>
              <w:widowControl w:val="0"/>
              <w:adjustRightInd w:val="0"/>
              <w:snapToGrid w:val="0"/>
              <w:spacing w:after="60"/>
              <w:jc w:val="center"/>
              <w:rPr>
                <w:sz w:val="24"/>
                <w:szCs w:val="24"/>
                <w:lang w:eastAsia="zh-CN"/>
              </w:rPr>
            </w:pPr>
            <w:r w:rsidRPr="00B8785C">
              <w:rPr>
                <w:sz w:val="24"/>
                <w:szCs w:val="24"/>
                <w:lang w:eastAsia="zh-CN"/>
              </w:rPr>
              <w:t>3</w:t>
            </w:r>
          </w:p>
        </w:tc>
        <w:tc>
          <w:tcPr>
            <w:tcW w:w="54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6</w:t>
            </w:r>
          </w:p>
        </w:tc>
        <w:tc>
          <w:tcPr>
            <w:tcW w:w="810" w:type="dxa"/>
            <w:shd w:val="clear" w:color="auto" w:fill="auto"/>
            <w:vAlign w:val="center"/>
          </w:tcPr>
          <w:p w:rsidR="00DA172A" w:rsidRPr="00B8785C" w:rsidRDefault="005F4C54" w:rsidP="00674014">
            <w:pPr>
              <w:widowControl w:val="0"/>
              <w:adjustRightInd w:val="0"/>
              <w:snapToGrid w:val="0"/>
              <w:spacing w:after="60"/>
              <w:rPr>
                <w:rFonts w:eastAsiaTheme="minorEastAsia"/>
                <w:sz w:val="24"/>
                <w:szCs w:val="24"/>
                <w:lang w:eastAsia="zh-CN"/>
              </w:rPr>
            </w:pPr>
            <w:r>
              <w:rPr>
                <w:rFonts w:eastAsiaTheme="minorEastAsia"/>
                <w:sz w:val="24"/>
                <w:szCs w:val="24"/>
                <w:lang w:eastAsia="zh-CN"/>
              </w:rPr>
              <w:t>07/11</w:t>
            </w:r>
          </w:p>
        </w:tc>
        <w:tc>
          <w:tcPr>
            <w:tcW w:w="2880" w:type="dxa"/>
            <w:shd w:val="clear" w:color="auto" w:fill="auto"/>
            <w:vAlign w:val="center"/>
          </w:tcPr>
          <w:p w:rsidR="00DA172A" w:rsidRPr="00B8785C" w:rsidRDefault="00DA172A" w:rsidP="00674014">
            <w:pPr>
              <w:pStyle w:val="Heading2"/>
              <w:keepNext w:val="0"/>
              <w:adjustRightInd w:val="0"/>
              <w:spacing w:before="0"/>
              <w:outlineLvl w:val="1"/>
              <w:rPr>
                <w:rFonts w:eastAsiaTheme="minorEastAsia"/>
                <w:i w:val="0"/>
                <w:sz w:val="24"/>
                <w:szCs w:val="24"/>
              </w:rPr>
            </w:pPr>
            <w:r w:rsidRPr="00B8785C">
              <w:rPr>
                <w:rFonts w:eastAsiaTheme="minorEastAsia"/>
                <w:i w:val="0"/>
                <w:sz w:val="24"/>
                <w:szCs w:val="24"/>
              </w:rPr>
              <w:t xml:space="preserve">Survey delivery </w:t>
            </w:r>
          </w:p>
        </w:tc>
        <w:tc>
          <w:tcPr>
            <w:tcW w:w="1630" w:type="dxa"/>
            <w:shd w:val="clear" w:color="auto" w:fill="auto"/>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r w:rsidRPr="00B8785C">
              <w:rPr>
                <w:rFonts w:eastAsiaTheme="minorEastAsia"/>
                <w:sz w:val="24"/>
                <w:szCs w:val="24"/>
                <w:lang w:eastAsia="zh-CN"/>
              </w:rPr>
              <w:t>Ch. 7, 8 &amp;13</w:t>
            </w:r>
          </w:p>
        </w:tc>
        <w:tc>
          <w:tcPr>
            <w:tcW w:w="270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Section 3</w:t>
            </w:r>
            <w:r w:rsidR="00E95A42" w:rsidRPr="00B8785C">
              <w:rPr>
                <w:rFonts w:eastAsiaTheme="minorEastAsia"/>
                <w:sz w:val="24"/>
                <w:szCs w:val="24"/>
                <w:lang w:eastAsia="zh-CN"/>
              </w:rPr>
              <w:t>b</w:t>
            </w:r>
            <w:r w:rsidRPr="00B8785C">
              <w:rPr>
                <w:rFonts w:eastAsiaTheme="minorEastAsia"/>
                <w:sz w:val="24"/>
                <w:szCs w:val="24"/>
                <w:lang w:eastAsia="zh-CN"/>
              </w:rPr>
              <w:t xml:space="preserve">: </w:t>
            </w:r>
          </w:p>
          <w:p w:rsidR="00DA172A" w:rsidRPr="00674014" w:rsidRDefault="00DA172A" w:rsidP="00674014">
            <w:pPr>
              <w:widowControl w:val="0"/>
              <w:adjustRightInd w:val="0"/>
              <w:snapToGrid w:val="0"/>
              <w:spacing w:after="60"/>
              <w:rPr>
                <w:rFonts w:eastAsiaTheme="minorEastAsia"/>
                <w:b/>
                <w:i/>
                <w:sz w:val="24"/>
                <w:szCs w:val="24"/>
                <w:lang w:eastAsia="zh-CN"/>
              </w:rPr>
            </w:pPr>
            <w:r w:rsidRPr="00674014">
              <w:rPr>
                <w:rFonts w:eastAsiaTheme="minorEastAsia"/>
                <w:b/>
                <w:i/>
                <w:sz w:val="24"/>
                <w:szCs w:val="24"/>
                <w:lang w:eastAsia="zh-CN"/>
              </w:rPr>
              <w:t>Revise and finalize the survey</w:t>
            </w:r>
          </w:p>
        </w:tc>
      </w:tr>
      <w:tr w:rsidR="00DA172A" w:rsidRPr="00B8785C" w:rsidTr="00F30715">
        <w:trPr>
          <w:trHeight w:val="566"/>
        </w:trPr>
        <w:tc>
          <w:tcPr>
            <w:tcW w:w="1075" w:type="dxa"/>
            <w:vMerge/>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sz w:val="24"/>
                <w:szCs w:val="24"/>
                <w:lang w:eastAsia="zh-CN"/>
              </w:rPr>
            </w:pPr>
          </w:p>
        </w:tc>
        <w:tc>
          <w:tcPr>
            <w:tcW w:w="54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7</w:t>
            </w:r>
          </w:p>
        </w:tc>
        <w:tc>
          <w:tcPr>
            <w:tcW w:w="810" w:type="dxa"/>
            <w:shd w:val="clear" w:color="auto" w:fill="D9D9D9" w:themeFill="background1" w:themeFillShade="D9"/>
            <w:vAlign w:val="center"/>
          </w:tcPr>
          <w:p w:rsidR="00DA172A" w:rsidRPr="00B8785C" w:rsidRDefault="005F4C54" w:rsidP="00674014">
            <w:pPr>
              <w:widowControl w:val="0"/>
              <w:adjustRightInd w:val="0"/>
              <w:snapToGrid w:val="0"/>
              <w:spacing w:after="60"/>
              <w:rPr>
                <w:rFonts w:eastAsiaTheme="minorEastAsia"/>
                <w:sz w:val="24"/>
                <w:szCs w:val="24"/>
                <w:lang w:eastAsia="zh-CN"/>
              </w:rPr>
            </w:pPr>
            <w:r>
              <w:rPr>
                <w:rFonts w:eastAsiaTheme="minorEastAsia"/>
                <w:sz w:val="24"/>
                <w:szCs w:val="24"/>
                <w:lang w:eastAsia="zh-CN"/>
              </w:rPr>
              <w:t>07/18</w:t>
            </w:r>
          </w:p>
        </w:tc>
        <w:tc>
          <w:tcPr>
            <w:tcW w:w="288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 xml:space="preserve">Transfer the survey to </w:t>
            </w:r>
            <w:r w:rsidRPr="00B8785C">
              <w:rPr>
                <w:rFonts w:eastAsiaTheme="minorEastAsia"/>
                <w:i/>
                <w:sz w:val="24"/>
                <w:szCs w:val="24"/>
                <w:lang w:eastAsia="zh-CN"/>
              </w:rPr>
              <w:t>Qualtrics</w:t>
            </w:r>
            <w:r w:rsidRPr="00B8785C">
              <w:rPr>
                <w:rFonts w:eastAsiaTheme="minorEastAsia"/>
                <w:sz w:val="24"/>
                <w:szCs w:val="24"/>
                <w:lang w:eastAsia="zh-CN"/>
              </w:rPr>
              <w:t xml:space="preserve"> and deliver it online</w:t>
            </w:r>
          </w:p>
        </w:tc>
        <w:tc>
          <w:tcPr>
            <w:tcW w:w="1630" w:type="dxa"/>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sz w:val="24"/>
                <w:szCs w:val="24"/>
              </w:rPr>
            </w:pPr>
          </w:p>
        </w:tc>
        <w:tc>
          <w:tcPr>
            <w:tcW w:w="2700" w:type="dxa"/>
            <w:shd w:val="clear" w:color="auto" w:fill="D9D9D9" w:themeFill="background1" w:themeFillShade="D9"/>
            <w:vAlign w:val="center"/>
          </w:tcPr>
          <w:p w:rsidR="00E95A42" w:rsidRPr="00B8785C" w:rsidRDefault="00DA172A" w:rsidP="00674014">
            <w:pPr>
              <w:pStyle w:val="Heading5"/>
              <w:outlineLvl w:val="4"/>
              <w:rPr>
                <w:b w:val="0"/>
                <w:i w:val="0"/>
                <w:sz w:val="24"/>
                <w:szCs w:val="24"/>
              </w:rPr>
            </w:pPr>
            <w:r w:rsidRPr="00B8785C">
              <w:rPr>
                <w:b w:val="0"/>
                <w:i w:val="0"/>
                <w:sz w:val="24"/>
                <w:szCs w:val="24"/>
              </w:rPr>
              <w:t>Section 4:</w:t>
            </w:r>
            <w:r w:rsidR="00E95A42" w:rsidRPr="00B8785C">
              <w:rPr>
                <w:b w:val="0"/>
                <w:i w:val="0"/>
                <w:sz w:val="24"/>
                <w:szCs w:val="24"/>
              </w:rPr>
              <w:t xml:space="preserve"> </w:t>
            </w:r>
            <w:r w:rsidRPr="00674014">
              <w:rPr>
                <w:sz w:val="24"/>
                <w:szCs w:val="24"/>
              </w:rPr>
              <w:t>Develop cover letter/email, and</w:t>
            </w:r>
            <w:r w:rsidRPr="00B8785C">
              <w:rPr>
                <w:b w:val="0"/>
                <w:i w:val="0"/>
                <w:sz w:val="24"/>
                <w:szCs w:val="24"/>
              </w:rPr>
              <w:t xml:space="preserve"> </w:t>
            </w:r>
          </w:p>
          <w:p w:rsidR="00DA172A" w:rsidRPr="00B8785C" w:rsidRDefault="00E95A42" w:rsidP="00674014">
            <w:pPr>
              <w:pStyle w:val="Heading5"/>
              <w:outlineLvl w:val="4"/>
              <w:rPr>
                <w:b w:val="0"/>
                <w:i w:val="0"/>
                <w:sz w:val="24"/>
                <w:szCs w:val="24"/>
              </w:rPr>
            </w:pPr>
            <w:r w:rsidRPr="00B8785C">
              <w:rPr>
                <w:b w:val="0"/>
                <w:i w:val="0"/>
                <w:sz w:val="24"/>
                <w:szCs w:val="24"/>
              </w:rPr>
              <w:t xml:space="preserve">Section 3c: </w:t>
            </w:r>
            <w:r w:rsidRPr="00674014">
              <w:rPr>
                <w:sz w:val="24"/>
                <w:szCs w:val="24"/>
              </w:rPr>
              <w:t>D</w:t>
            </w:r>
            <w:r w:rsidR="00DA172A" w:rsidRPr="00674014">
              <w:rPr>
                <w:sz w:val="24"/>
                <w:szCs w:val="24"/>
              </w:rPr>
              <w:t>eliver Qualtrics survey online</w:t>
            </w:r>
          </w:p>
        </w:tc>
      </w:tr>
      <w:tr w:rsidR="00DA172A" w:rsidRPr="00B8785C" w:rsidTr="00F30715">
        <w:trPr>
          <w:trHeight w:val="725"/>
        </w:trPr>
        <w:tc>
          <w:tcPr>
            <w:tcW w:w="1075" w:type="dxa"/>
            <w:vMerge w:val="restart"/>
            <w:vAlign w:val="center"/>
          </w:tcPr>
          <w:p w:rsidR="00DA172A" w:rsidRPr="00B8785C" w:rsidRDefault="00DA172A" w:rsidP="00674014">
            <w:pPr>
              <w:widowControl w:val="0"/>
              <w:adjustRightInd w:val="0"/>
              <w:snapToGrid w:val="0"/>
              <w:spacing w:after="60"/>
              <w:jc w:val="center"/>
              <w:rPr>
                <w:sz w:val="24"/>
                <w:szCs w:val="24"/>
                <w:lang w:eastAsia="zh-CN"/>
              </w:rPr>
            </w:pPr>
            <w:r w:rsidRPr="00B8785C">
              <w:rPr>
                <w:sz w:val="24"/>
                <w:szCs w:val="24"/>
                <w:lang w:eastAsia="zh-CN"/>
              </w:rPr>
              <w:t>4</w:t>
            </w:r>
          </w:p>
        </w:tc>
        <w:tc>
          <w:tcPr>
            <w:tcW w:w="54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8</w:t>
            </w:r>
          </w:p>
        </w:tc>
        <w:tc>
          <w:tcPr>
            <w:tcW w:w="810" w:type="dxa"/>
            <w:shd w:val="clear" w:color="auto" w:fill="auto"/>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07/2</w:t>
            </w:r>
            <w:r w:rsidR="005F4C54">
              <w:rPr>
                <w:rFonts w:eastAsiaTheme="minorEastAsia"/>
                <w:sz w:val="24"/>
                <w:szCs w:val="24"/>
                <w:lang w:eastAsia="zh-CN"/>
              </w:rPr>
              <w:t>5</w:t>
            </w:r>
          </w:p>
        </w:tc>
        <w:tc>
          <w:tcPr>
            <w:tcW w:w="2880" w:type="dxa"/>
            <w:shd w:val="clear" w:color="auto" w:fill="auto"/>
            <w:vAlign w:val="center"/>
          </w:tcPr>
          <w:p w:rsidR="00DA172A" w:rsidRPr="00B8785C" w:rsidRDefault="00DA172A" w:rsidP="00674014">
            <w:pPr>
              <w:pStyle w:val="Heading4"/>
              <w:widowControl/>
              <w:adjustRightInd/>
              <w:outlineLvl w:val="3"/>
              <w:rPr>
                <w:rFonts w:eastAsiaTheme="minorEastAsia"/>
                <w:i w:val="0"/>
                <w:sz w:val="24"/>
                <w:szCs w:val="24"/>
                <w:lang w:eastAsia="zh-CN"/>
              </w:rPr>
            </w:pPr>
            <w:r w:rsidRPr="00B8785C">
              <w:rPr>
                <w:rFonts w:eastAsiaTheme="minorEastAsia"/>
                <w:i w:val="0"/>
                <w:sz w:val="24"/>
                <w:szCs w:val="24"/>
                <w:lang w:eastAsia="zh-CN"/>
              </w:rPr>
              <w:t>Data coding, editing, panel surveys</w:t>
            </w:r>
          </w:p>
        </w:tc>
        <w:tc>
          <w:tcPr>
            <w:tcW w:w="1630" w:type="dxa"/>
            <w:shd w:val="clear" w:color="auto" w:fill="auto"/>
            <w:vAlign w:val="center"/>
          </w:tcPr>
          <w:p w:rsidR="00DA172A" w:rsidRPr="00B8785C" w:rsidRDefault="00DA172A" w:rsidP="00674014">
            <w:pPr>
              <w:widowControl w:val="0"/>
              <w:adjustRightInd w:val="0"/>
              <w:snapToGrid w:val="0"/>
              <w:spacing w:after="60"/>
              <w:jc w:val="center"/>
              <w:rPr>
                <w:sz w:val="24"/>
                <w:szCs w:val="24"/>
              </w:rPr>
            </w:pPr>
            <w:r w:rsidRPr="00B8785C">
              <w:rPr>
                <w:rFonts w:eastAsiaTheme="minorEastAsia"/>
                <w:sz w:val="24"/>
                <w:szCs w:val="24"/>
                <w:lang w:eastAsia="zh-CN"/>
              </w:rPr>
              <w:t>Ch</w:t>
            </w:r>
            <w:r w:rsidRPr="00B8785C">
              <w:rPr>
                <w:sz w:val="24"/>
                <w:szCs w:val="24"/>
              </w:rPr>
              <w:t>. 9</w:t>
            </w:r>
          </w:p>
        </w:tc>
        <w:tc>
          <w:tcPr>
            <w:tcW w:w="2700" w:type="dxa"/>
            <w:shd w:val="clear" w:color="auto" w:fill="auto"/>
            <w:vAlign w:val="center"/>
          </w:tcPr>
          <w:p w:rsidR="00DA172A" w:rsidRPr="00B8785C" w:rsidRDefault="00DA172A" w:rsidP="00674014">
            <w:pPr>
              <w:widowControl w:val="0"/>
              <w:adjustRightInd w:val="0"/>
              <w:snapToGrid w:val="0"/>
              <w:spacing w:after="60"/>
              <w:rPr>
                <w:rFonts w:eastAsiaTheme="minorEastAsia"/>
                <w:sz w:val="24"/>
                <w:szCs w:val="24"/>
                <w:lang w:eastAsia="zh-CN"/>
              </w:rPr>
            </w:pPr>
          </w:p>
        </w:tc>
      </w:tr>
      <w:tr w:rsidR="00DA172A" w:rsidRPr="00B8785C" w:rsidTr="00F30715">
        <w:trPr>
          <w:trHeight w:val="788"/>
        </w:trPr>
        <w:tc>
          <w:tcPr>
            <w:tcW w:w="1075" w:type="dxa"/>
            <w:vMerge/>
            <w:shd w:val="clear" w:color="auto" w:fill="D9D9D9" w:themeFill="background1" w:themeFillShade="D9"/>
          </w:tcPr>
          <w:p w:rsidR="00DA172A" w:rsidRPr="00B8785C" w:rsidRDefault="00DA172A" w:rsidP="00674014">
            <w:pPr>
              <w:widowControl w:val="0"/>
              <w:adjustRightInd w:val="0"/>
              <w:snapToGrid w:val="0"/>
              <w:spacing w:after="60"/>
              <w:rPr>
                <w:sz w:val="24"/>
                <w:szCs w:val="24"/>
                <w:lang w:eastAsia="zh-CN"/>
              </w:rPr>
            </w:pPr>
          </w:p>
        </w:tc>
        <w:tc>
          <w:tcPr>
            <w:tcW w:w="54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9</w:t>
            </w:r>
          </w:p>
        </w:tc>
        <w:tc>
          <w:tcPr>
            <w:tcW w:w="810" w:type="dxa"/>
            <w:shd w:val="clear" w:color="auto" w:fill="D9D9D9" w:themeFill="background1" w:themeFillShade="D9"/>
            <w:vAlign w:val="center"/>
          </w:tcPr>
          <w:p w:rsidR="00DA172A" w:rsidRPr="00B8785C" w:rsidRDefault="00DA172A"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08/0</w:t>
            </w:r>
            <w:r w:rsidR="005F4C54">
              <w:rPr>
                <w:rFonts w:eastAsiaTheme="minorEastAsia"/>
                <w:sz w:val="24"/>
                <w:szCs w:val="24"/>
                <w:lang w:eastAsia="zh-CN"/>
              </w:rPr>
              <w:t>1</w:t>
            </w:r>
          </w:p>
        </w:tc>
        <w:tc>
          <w:tcPr>
            <w:tcW w:w="2880" w:type="dxa"/>
            <w:shd w:val="clear" w:color="auto" w:fill="D9D9D9" w:themeFill="background1" w:themeFillShade="D9"/>
            <w:vAlign w:val="center"/>
          </w:tcPr>
          <w:p w:rsidR="00DA172A" w:rsidRPr="00B8785C" w:rsidRDefault="00DA172A"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 xml:space="preserve">Analyze results &amp; SPSS </w:t>
            </w:r>
          </w:p>
        </w:tc>
        <w:tc>
          <w:tcPr>
            <w:tcW w:w="1630" w:type="dxa"/>
            <w:shd w:val="clear" w:color="auto" w:fill="D9D9D9" w:themeFill="background1" w:themeFillShade="D9"/>
            <w:vAlign w:val="center"/>
          </w:tcPr>
          <w:p w:rsidR="00DA172A" w:rsidRPr="00B8785C" w:rsidRDefault="00DA172A" w:rsidP="00674014">
            <w:pPr>
              <w:widowControl w:val="0"/>
              <w:adjustRightInd w:val="0"/>
              <w:snapToGrid w:val="0"/>
              <w:spacing w:after="60"/>
              <w:jc w:val="center"/>
              <w:rPr>
                <w:rFonts w:eastAsiaTheme="minorEastAsia"/>
                <w:sz w:val="24"/>
                <w:szCs w:val="24"/>
                <w:lang w:eastAsia="zh-CN"/>
              </w:rPr>
            </w:pPr>
          </w:p>
        </w:tc>
        <w:tc>
          <w:tcPr>
            <w:tcW w:w="2700" w:type="dxa"/>
            <w:shd w:val="clear" w:color="auto" w:fill="D9D9D9" w:themeFill="background1" w:themeFillShade="D9"/>
            <w:vAlign w:val="center"/>
          </w:tcPr>
          <w:p w:rsidR="00DA172A" w:rsidRPr="00B8785C" w:rsidRDefault="00DA172A" w:rsidP="00674014">
            <w:pPr>
              <w:pStyle w:val="Heading5"/>
              <w:outlineLvl w:val="4"/>
              <w:rPr>
                <w:rFonts w:eastAsiaTheme="minorEastAsia"/>
                <w:b w:val="0"/>
                <w:i w:val="0"/>
                <w:sz w:val="24"/>
                <w:szCs w:val="24"/>
              </w:rPr>
            </w:pPr>
            <w:r w:rsidRPr="00B8785C">
              <w:rPr>
                <w:rFonts w:eastAsiaTheme="minorEastAsia"/>
                <w:b w:val="0"/>
                <w:i w:val="0"/>
                <w:sz w:val="24"/>
                <w:szCs w:val="24"/>
              </w:rPr>
              <w:t xml:space="preserve">Section 5: </w:t>
            </w:r>
          </w:p>
          <w:p w:rsidR="00DA172A" w:rsidRPr="00F30715" w:rsidRDefault="00DA172A" w:rsidP="00674014">
            <w:pPr>
              <w:snapToGrid w:val="0"/>
              <w:spacing w:after="60"/>
              <w:rPr>
                <w:rFonts w:eastAsiaTheme="minorEastAsia"/>
                <w:b/>
                <w:i/>
                <w:sz w:val="24"/>
                <w:szCs w:val="24"/>
                <w:lang w:eastAsia="zh-CN"/>
              </w:rPr>
            </w:pPr>
            <w:r w:rsidRPr="00F30715">
              <w:rPr>
                <w:rFonts w:eastAsiaTheme="minorEastAsia"/>
                <w:b/>
                <w:i/>
                <w:sz w:val="24"/>
                <w:szCs w:val="24"/>
                <w:lang w:eastAsia="zh-CN"/>
              </w:rPr>
              <w:t>Post-collection processing of data &amp; findings</w:t>
            </w:r>
          </w:p>
        </w:tc>
      </w:tr>
      <w:tr w:rsidR="005F4C54" w:rsidRPr="00B8785C" w:rsidTr="004E5F8B">
        <w:trPr>
          <w:trHeight w:val="806"/>
        </w:trPr>
        <w:tc>
          <w:tcPr>
            <w:tcW w:w="1075" w:type="dxa"/>
          </w:tcPr>
          <w:p w:rsidR="005F4C54" w:rsidRPr="00B8785C" w:rsidRDefault="005F4C54" w:rsidP="00674014">
            <w:pPr>
              <w:widowControl w:val="0"/>
              <w:adjustRightInd w:val="0"/>
              <w:snapToGrid w:val="0"/>
              <w:spacing w:after="60"/>
              <w:rPr>
                <w:sz w:val="24"/>
                <w:szCs w:val="24"/>
                <w:lang w:eastAsia="zh-CN"/>
              </w:rPr>
            </w:pPr>
          </w:p>
        </w:tc>
        <w:tc>
          <w:tcPr>
            <w:tcW w:w="540" w:type="dxa"/>
            <w:shd w:val="clear" w:color="auto" w:fill="auto"/>
            <w:vAlign w:val="center"/>
          </w:tcPr>
          <w:p w:rsidR="005F4C54" w:rsidRPr="00B8785C" w:rsidRDefault="005F4C54" w:rsidP="0067401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10</w:t>
            </w:r>
          </w:p>
        </w:tc>
        <w:tc>
          <w:tcPr>
            <w:tcW w:w="810" w:type="dxa"/>
            <w:shd w:val="clear" w:color="auto" w:fill="auto"/>
            <w:vAlign w:val="center"/>
          </w:tcPr>
          <w:p w:rsidR="005F4C54" w:rsidRPr="00B8785C" w:rsidRDefault="005F4C54" w:rsidP="005F4C54">
            <w:pPr>
              <w:widowControl w:val="0"/>
              <w:adjustRightInd w:val="0"/>
              <w:snapToGrid w:val="0"/>
              <w:spacing w:after="60"/>
              <w:rPr>
                <w:rFonts w:eastAsiaTheme="minorEastAsia"/>
                <w:sz w:val="24"/>
                <w:szCs w:val="24"/>
                <w:lang w:eastAsia="zh-CN"/>
              </w:rPr>
            </w:pPr>
            <w:r w:rsidRPr="00B8785C">
              <w:rPr>
                <w:rFonts w:eastAsiaTheme="minorEastAsia"/>
                <w:sz w:val="24"/>
                <w:szCs w:val="24"/>
                <w:lang w:eastAsia="zh-CN"/>
              </w:rPr>
              <w:t>08/0</w:t>
            </w:r>
            <w:r>
              <w:rPr>
                <w:rFonts w:eastAsiaTheme="minorEastAsia"/>
                <w:sz w:val="24"/>
                <w:szCs w:val="24"/>
                <w:lang w:eastAsia="zh-CN"/>
              </w:rPr>
              <w:t>8</w:t>
            </w:r>
          </w:p>
        </w:tc>
        <w:tc>
          <w:tcPr>
            <w:tcW w:w="7210" w:type="dxa"/>
            <w:gridSpan w:val="3"/>
            <w:shd w:val="clear" w:color="auto" w:fill="auto"/>
            <w:vAlign w:val="center"/>
          </w:tcPr>
          <w:p w:rsidR="005F4C54" w:rsidRPr="00641F4B" w:rsidRDefault="005F4C54" w:rsidP="00674014">
            <w:pPr>
              <w:widowControl w:val="0"/>
              <w:adjustRightInd w:val="0"/>
              <w:snapToGrid w:val="0"/>
              <w:spacing w:after="60"/>
              <w:rPr>
                <w:rFonts w:eastAsiaTheme="minorEastAsia"/>
                <w:b/>
                <w:i/>
                <w:sz w:val="24"/>
                <w:szCs w:val="24"/>
                <w:highlight w:val="yellow"/>
                <w:lang w:eastAsia="zh-CN"/>
              </w:rPr>
            </w:pPr>
            <w:r w:rsidRPr="00641F4B">
              <w:rPr>
                <w:rFonts w:eastAsiaTheme="minorEastAsia"/>
                <w:b/>
                <w:i/>
                <w:sz w:val="24"/>
                <w:szCs w:val="24"/>
                <w:lang w:eastAsia="zh-CN"/>
              </w:rPr>
              <w:t xml:space="preserve">Project presentation &amp; Self reflection </w:t>
            </w:r>
          </w:p>
        </w:tc>
      </w:tr>
    </w:tbl>
    <w:p w:rsidR="00A814FA" w:rsidRPr="00B8785C" w:rsidRDefault="00A814FA" w:rsidP="00C57998">
      <w:pPr>
        <w:widowControl w:val="0"/>
        <w:adjustRightInd w:val="0"/>
        <w:snapToGrid w:val="0"/>
        <w:spacing w:after="60"/>
        <w:rPr>
          <w:rFonts w:ascii="Times New Roman" w:hAnsi="Times New Roman" w:cs="Times New Roman"/>
          <w:color w:val="000000" w:themeColor="text1"/>
        </w:rPr>
      </w:pPr>
    </w:p>
    <w:p w:rsidR="00A814FA" w:rsidRPr="00B8785C" w:rsidRDefault="00A814FA" w:rsidP="00C57998">
      <w:pPr>
        <w:widowControl w:val="0"/>
        <w:adjustRightInd w:val="0"/>
        <w:snapToGrid w:val="0"/>
        <w:spacing w:after="60"/>
        <w:rPr>
          <w:rFonts w:ascii="Times New Roman" w:hAnsi="Times New Roman" w:cs="Times New Roman"/>
          <w:color w:val="000000" w:themeColor="text1"/>
        </w:rPr>
      </w:pPr>
    </w:p>
    <w:p w:rsidR="00A372DB" w:rsidRPr="00B8785C" w:rsidRDefault="00A372DB" w:rsidP="00C57998">
      <w:pPr>
        <w:widowControl w:val="0"/>
        <w:adjustRightInd w:val="0"/>
        <w:snapToGrid w:val="0"/>
        <w:spacing w:after="60"/>
        <w:jc w:val="center"/>
        <w:rPr>
          <w:rFonts w:ascii="Times New Roman" w:hAnsi="Times New Roman" w:cs="Times New Roman"/>
          <w:bCs/>
          <w:color w:val="000000" w:themeColor="text1"/>
          <w:lang w:eastAsia="zh-CN"/>
        </w:rPr>
      </w:pPr>
      <w:r w:rsidRPr="00B8785C">
        <w:rPr>
          <w:rFonts w:ascii="Times New Roman" w:hAnsi="Times New Roman" w:cs="Times New Roman"/>
          <w:i/>
          <w:color w:val="000000" w:themeColor="text1"/>
        </w:rPr>
        <w:t>As the instructor for this course, I reserve the right to adjust this schedule in any way that serves the educational needs of the student</w:t>
      </w:r>
      <w:r w:rsidR="0009755B" w:rsidRPr="00B8785C">
        <w:rPr>
          <w:rFonts w:ascii="Times New Roman" w:hAnsi="Times New Roman" w:cs="Times New Roman"/>
          <w:i/>
          <w:color w:val="000000" w:themeColor="text1"/>
        </w:rPr>
        <w:t>s enrolled in this course. –Yi Leaf</w:t>
      </w:r>
      <w:r w:rsidRPr="00B8785C">
        <w:rPr>
          <w:rFonts w:ascii="Times New Roman" w:hAnsi="Times New Roman" w:cs="Times New Roman"/>
          <w:i/>
          <w:color w:val="000000" w:themeColor="text1"/>
        </w:rPr>
        <w:t xml:space="preserve"> Zhang.</w:t>
      </w:r>
    </w:p>
    <w:p w:rsidR="002D3B26" w:rsidRPr="00B8785C" w:rsidRDefault="00A372DB" w:rsidP="00C57998">
      <w:pPr>
        <w:widowControl w:val="0"/>
        <w:pBdr>
          <w:top w:val="single" w:sz="4" w:space="1" w:color="auto"/>
          <w:left w:val="single" w:sz="4" w:space="4" w:color="auto"/>
          <w:bottom w:val="single" w:sz="4" w:space="1" w:color="auto"/>
          <w:right w:val="single" w:sz="4" w:space="0" w:color="auto"/>
        </w:pBdr>
        <w:adjustRightInd w:val="0"/>
        <w:snapToGrid w:val="0"/>
        <w:spacing w:after="60"/>
        <w:jc w:val="center"/>
        <w:rPr>
          <w:rFonts w:ascii="Times New Roman" w:hAnsi="Times New Roman" w:cs="Times New Roman"/>
          <w:b/>
          <w:lang w:eastAsia="zh-CN"/>
        </w:rPr>
      </w:pPr>
      <w:r w:rsidRPr="00B8785C">
        <w:rPr>
          <w:rFonts w:ascii="Times New Roman" w:hAnsi="Times New Roman" w:cs="Times New Roman"/>
          <w:color w:val="000000" w:themeColor="text1"/>
        </w:rPr>
        <w:t>Emergency Phone Numbers</w:t>
      </w:r>
      <w:r w:rsidRPr="00B8785C">
        <w:rPr>
          <w:rFonts w:ascii="Times New Roman" w:hAnsi="Times New Roman" w:cs="Times New Roman"/>
          <w:bCs/>
          <w:color w:val="000000" w:themeColor="text1"/>
        </w:rPr>
        <w:t xml:space="preserve">: In case of an on-campus emergency, call the UT Arlington Police Department at </w:t>
      </w:r>
      <w:r w:rsidRPr="00B8785C">
        <w:rPr>
          <w:rFonts w:ascii="Times New Roman" w:hAnsi="Times New Roman" w:cs="Times New Roman"/>
          <w:color w:val="000000" w:themeColor="text1"/>
        </w:rPr>
        <w:t>817-272-3003</w:t>
      </w:r>
      <w:r w:rsidRPr="00B8785C">
        <w:rPr>
          <w:rFonts w:ascii="Times New Roman" w:hAnsi="Times New Roman" w:cs="Times New Roman"/>
          <w:bCs/>
          <w:color w:val="000000" w:themeColor="text1"/>
        </w:rPr>
        <w:t xml:space="preserve"> (non-campus phone), </w:t>
      </w:r>
      <w:r w:rsidRPr="00B8785C">
        <w:rPr>
          <w:rFonts w:ascii="Times New Roman" w:hAnsi="Times New Roman" w:cs="Times New Roman"/>
          <w:color w:val="000000" w:themeColor="text1"/>
        </w:rPr>
        <w:t>2-3003</w:t>
      </w:r>
      <w:r w:rsidRPr="00B8785C">
        <w:rPr>
          <w:rFonts w:ascii="Times New Roman" w:hAnsi="Times New Roman" w:cs="Times New Roman"/>
          <w:bCs/>
          <w:color w:val="000000" w:themeColor="text1"/>
        </w:rPr>
        <w:t xml:space="preserve"> (campus phone). You may also dial 911.</w:t>
      </w:r>
    </w:p>
    <w:sectPr w:rsidR="002D3B26" w:rsidRPr="00B8785C" w:rsidSect="00A372DB">
      <w:headerReference w:type="default" r:id="rId36"/>
      <w:footerReference w:type="even" r:id="rId37"/>
      <w:footerReference w:type="default" r:id="rId3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09" w:rsidRDefault="00694609" w:rsidP="00871AE1">
      <w:pPr>
        <w:spacing w:after="0"/>
      </w:pPr>
      <w:r>
        <w:separator/>
      </w:r>
    </w:p>
  </w:endnote>
  <w:endnote w:type="continuationSeparator" w:id="0">
    <w:p w:rsidR="00694609" w:rsidRDefault="00694609"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B0" w:rsidRDefault="00684DB0">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1A" w:rsidRPr="002E361A" w:rsidRDefault="002E361A">
    <w:pPr>
      <w:pStyle w:val="Footer"/>
      <w:jc w:val="right"/>
      <w:rPr>
        <w:rFonts w:ascii="Times New Roman" w:hAnsi="Times New Roman" w:cs="Times New Roman"/>
        <w:sz w:val="22"/>
        <w:szCs w:val="22"/>
      </w:rPr>
    </w:pPr>
  </w:p>
  <w:p w:rsidR="00684DB0" w:rsidRDefault="00684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09" w:rsidRDefault="00694609" w:rsidP="00871AE1">
      <w:pPr>
        <w:spacing w:after="0"/>
      </w:pPr>
      <w:r>
        <w:separator/>
      </w:r>
    </w:p>
  </w:footnote>
  <w:footnote w:type="continuationSeparator" w:id="0">
    <w:p w:rsidR="00694609" w:rsidRDefault="00694609"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74845"/>
      <w:docPartObj>
        <w:docPartGallery w:val="Page Numbers (Top of Page)"/>
        <w:docPartUnique/>
      </w:docPartObj>
    </w:sdtPr>
    <w:sdtEndPr>
      <w:rPr>
        <w:noProof/>
      </w:rPr>
    </w:sdtEndPr>
    <w:sdtContent>
      <w:p w:rsidR="00A814FA" w:rsidRDefault="00A814FA" w:rsidP="00A814FA">
        <w:pPr>
          <w:pStyle w:val="Header"/>
          <w:pBdr>
            <w:bottom w:val="none" w:sz="0" w:space="0" w:color="auto"/>
          </w:pBdr>
          <w:jc w:val="right"/>
        </w:pPr>
        <w:r w:rsidRPr="00A814FA">
          <w:rPr>
            <w:rFonts w:ascii="Times New Roman" w:hAnsi="Times New Roman" w:cs="Times New Roman"/>
            <w:sz w:val="22"/>
          </w:rPr>
          <w:fldChar w:fldCharType="begin"/>
        </w:r>
        <w:r w:rsidRPr="00A814FA">
          <w:rPr>
            <w:rFonts w:ascii="Times New Roman" w:hAnsi="Times New Roman" w:cs="Times New Roman"/>
            <w:sz w:val="22"/>
          </w:rPr>
          <w:instrText xml:space="preserve"> PAGE   \* MERGEFORMAT </w:instrText>
        </w:r>
        <w:r w:rsidRPr="00A814FA">
          <w:rPr>
            <w:rFonts w:ascii="Times New Roman" w:hAnsi="Times New Roman" w:cs="Times New Roman"/>
            <w:sz w:val="22"/>
          </w:rPr>
          <w:fldChar w:fldCharType="separate"/>
        </w:r>
        <w:r w:rsidR="00DC6830">
          <w:rPr>
            <w:rFonts w:ascii="Times New Roman" w:hAnsi="Times New Roman" w:cs="Times New Roman"/>
            <w:noProof/>
            <w:sz w:val="22"/>
          </w:rPr>
          <w:t>9</w:t>
        </w:r>
        <w:r w:rsidRPr="00A814FA">
          <w:rPr>
            <w:rFonts w:ascii="Times New Roman" w:hAnsi="Times New Roman" w:cs="Times New Roman"/>
            <w:noProof/>
            <w:sz w:val="22"/>
          </w:rPr>
          <w:fldChar w:fldCharType="end"/>
        </w:r>
      </w:p>
    </w:sdtContent>
  </w:sdt>
  <w:p w:rsidR="004A705D" w:rsidRDefault="004A705D" w:rsidP="004A7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682"/>
    <w:multiLevelType w:val="hybridMultilevel"/>
    <w:tmpl w:val="1DF6E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565"/>
    <w:multiLevelType w:val="hybridMultilevel"/>
    <w:tmpl w:val="AC04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2796A"/>
    <w:multiLevelType w:val="hybridMultilevel"/>
    <w:tmpl w:val="3956151E"/>
    <w:lvl w:ilvl="0" w:tplc="391E80E4">
      <w:start w:val="8"/>
      <w:numFmt w:val="decimal"/>
      <w:lvlText w:val="%1."/>
      <w:lvlJc w:val="left"/>
      <w:pPr>
        <w:tabs>
          <w:tab w:val="num" w:pos="730"/>
        </w:tabs>
        <w:ind w:left="730" w:hanging="390"/>
      </w:pPr>
      <w:rPr>
        <w:rFonts w:ascii="New York" w:hAnsi="New York" w:hint="default"/>
        <w:sz w:val="2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 w15:restartNumberingAfterBreak="0">
    <w:nsid w:val="0C194A93"/>
    <w:multiLevelType w:val="hybridMultilevel"/>
    <w:tmpl w:val="B8C289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2643D6"/>
    <w:multiLevelType w:val="hybridMultilevel"/>
    <w:tmpl w:val="774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75A"/>
    <w:multiLevelType w:val="hybridMultilevel"/>
    <w:tmpl w:val="5C92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353AE"/>
    <w:multiLevelType w:val="hybridMultilevel"/>
    <w:tmpl w:val="2056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F23E1"/>
    <w:multiLevelType w:val="hybridMultilevel"/>
    <w:tmpl w:val="C4D0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87715"/>
    <w:multiLevelType w:val="hybridMultilevel"/>
    <w:tmpl w:val="3DF68B1E"/>
    <w:lvl w:ilvl="0" w:tplc="63C287F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B4BE6"/>
    <w:multiLevelType w:val="hybridMultilevel"/>
    <w:tmpl w:val="CEB0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33F97"/>
    <w:multiLevelType w:val="hybridMultilevel"/>
    <w:tmpl w:val="C7A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05826"/>
    <w:multiLevelType w:val="hybridMultilevel"/>
    <w:tmpl w:val="0EFAEDC8"/>
    <w:lvl w:ilvl="0" w:tplc="507AC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49052D"/>
    <w:multiLevelType w:val="hybridMultilevel"/>
    <w:tmpl w:val="2C783CAC"/>
    <w:lvl w:ilvl="0" w:tplc="D1926474">
      <w:start w:val="1"/>
      <w:numFmt w:val="decimal"/>
      <w:lvlText w:val="%1."/>
      <w:lvlJc w:val="left"/>
      <w:pPr>
        <w:ind w:left="360" w:hanging="360"/>
      </w:pPr>
      <w:rPr>
        <w:rFonts w:hint="default"/>
        <w:i/>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252C5"/>
    <w:multiLevelType w:val="hybridMultilevel"/>
    <w:tmpl w:val="3CD6426E"/>
    <w:lvl w:ilvl="0" w:tplc="418041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7303E"/>
    <w:multiLevelType w:val="hybridMultilevel"/>
    <w:tmpl w:val="F12837CA"/>
    <w:lvl w:ilvl="0" w:tplc="256A95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B7BD9"/>
    <w:multiLevelType w:val="hybridMultilevel"/>
    <w:tmpl w:val="F800A6A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80182"/>
    <w:multiLevelType w:val="hybridMultilevel"/>
    <w:tmpl w:val="2BD608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4094"/>
    <w:multiLevelType w:val="hybridMultilevel"/>
    <w:tmpl w:val="049E752E"/>
    <w:lvl w:ilvl="0" w:tplc="3B9097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5"/>
  </w:num>
  <w:num w:numId="4">
    <w:abstractNumId w:val="19"/>
  </w:num>
  <w:num w:numId="5">
    <w:abstractNumId w:val="6"/>
  </w:num>
  <w:num w:numId="6">
    <w:abstractNumId w:val="26"/>
  </w:num>
  <w:num w:numId="7">
    <w:abstractNumId w:val="13"/>
  </w:num>
  <w:num w:numId="8">
    <w:abstractNumId w:val="14"/>
  </w:num>
  <w:num w:numId="9">
    <w:abstractNumId w:val="21"/>
  </w:num>
  <w:num w:numId="10">
    <w:abstractNumId w:val="24"/>
  </w:num>
  <w:num w:numId="11">
    <w:abstractNumId w:val="5"/>
  </w:num>
  <w:num w:numId="12">
    <w:abstractNumId w:val="11"/>
  </w:num>
  <w:num w:numId="13">
    <w:abstractNumId w:val="22"/>
  </w:num>
  <w:num w:numId="14">
    <w:abstractNumId w:val="25"/>
  </w:num>
  <w:num w:numId="15">
    <w:abstractNumId w:val="2"/>
  </w:num>
  <w:num w:numId="16">
    <w:abstractNumId w:val="7"/>
  </w:num>
  <w:num w:numId="17">
    <w:abstractNumId w:val="10"/>
  </w:num>
  <w:num w:numId="18">
    <w:abstractNumId w:val="17"/>
  </w:num>
  <w:num w:numId="19">
    <w:abstractNumId w:val="16"/>
  </w:num>
  <w:num w:numId="20">
    <w:abstractNumId w:val="23"/>
  </w:num>
  <w:num w:numId="21">
    <w:abstractNumId w:val="18"/>
  </w:num>
  <w:num w:numId="22">
    <w:abstractNumId w:val="9"/>
  </w:num>
  <w:num w:numId="23">
    <w:abstractNumId w:val="12"/>
  </w:num>
  <w:num w:numId="24">
    <w:abstractNumId w:val="3"/>
  </w:num>
  <w:num w:numId="25">
    <w:abstractNumId w:val="4"/>
  </w:num>
  <w:num w:numId="26">
    <w:abstractNumId w:val="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1NjYwtbAws7QwsbBQ0lEKTi0uzszPAykwNKgFAOQSXNstAAAA"/>
  </w:docVars>
  <w:rsids>
    <w:rsidRoot w:val="00F82A3D"/>
    <w:rsid w:val="00003E92"/>
    <w:rsid w:val="000043D4"/>
    <w:rsid w:val="0001067F"/>
    <w:rsid w:val="000135FF"/>
    <w:rsid w:val="000227A9"/>
    <w:rsid w:val="0003162F"/>
    <w:rsid w:val="00031C62"/>
    <w:rsid w:val="0005127E"/>
    <w:rsid w:val="00054C79"/>
    <w:rsid w:val="00064603"/>
    <w:rsid w:val="00066883"/>
    <w:rsid w:val="000744EA"/>
    <w:rsid w:val="000807A3"/>
    <w:rsid w:val="00083517"/>
    <w:rsid w:val="00091941"/>
    <w:rsid w:val="000931C5"/>
    <w:rsid w:val="0009755B"/>
    <w:rsid w:val="000979EC"/>
    <w:rsid w:val="000A2FF2"/>
    <w:rsid w:val="000B29FE"/>
    <w:rsid w:val="000D1BB2"/>
    <w:rsid w:val="000D1D73"/>
    <w:rsid w:val="000E4749"/>
    <w:rsid w:val="000E6ACE"/>
    <w:rsid w:val="000E74B5"/>
    <w:rsid w:val="000F23C9"/>
    <w:rsid w:val="000F595A"/>
    <w:rsid w:val="000F6D82"/>
    <w:rsid w:val="001076D3"/>
    <w:rsid w:val="00110EBD"/>
    <w:rsid w:val="001141C2"/>
    <w:rsid w:val="00117EB4"/>
    <w:rsid w:val="00122AFC"/>
    <w:rsid w:val="00125EF1"/>
    <w:rsid w:val="00125F99"/>
    <w:rsid w:val="001339C8"/>
    <w:rsid w:val="00135D57"/>
    <w:rsid w:val="00136820"/>
    <w:rsid w:val="00153290"/>
    <w:rsid w:val="001707C1"/>
    <w:rsid w:val="001715C6"/>
    <w:rsid w:val="00171AE9"/>
    <w:rsid w:val="00174D16"/>
    <w:rsid w:val="00190F45"/>
    <w:rsid w:val="0019717D"/>
    <w:rsid w:val="00197988"/>
    <w:rsid w:val="001A7FDB"/>
    <w:rsid w:val="001B52D9"/>
    <w:rsid w:val="001B7B86"/>
    <w:rsid w:val="001C0183"/>
    <w:rsid w:val="001C1703"/>
    <w:rsid w:val="001D2F02"/>
    <w:rsid w:val="001D5AB3"/>
    <w:rsid w:val="001D735C"/>
    <w:rsid w:val="001E7B73"/>
    <w:rsid w:val="001F0E07"/>
    <w:rsid w:val="00205EE5"/>
    <w:rsid w:val="002140B7"/>
    <w:rsid w:val="00216773"/>
    <w:rsid w:val="00223051"/>
    <w:rsid w:val="002268B5"/>
    <w:rsid w:val="00231A61"/>
    <w:rsid w:val="00234667"/>
    <w:rsid w:val="00240631"/>
    <w:rsid w:val="00242D6E"/>
    <w:rsid w:val="00246BD3"/>
    <w:rsid w:val="002500EA"/>
    <w:rsid w:val="00254B43"/>
    <w:rsid w:val="00257D3E"/>
    <w:rsid w:val="002621A0"/>
    <w:rsid w:val="0026241E"/>
    <w:rsid w:val="00274FA5"/>
    <w:rsid w:val="00283184"/>
    <w:rsid w:val="00290E02"/>
    <w:rsid w:val="0029250E"/>
    <w:rsid w:val="00292691"/>
    <w:rsid w:val="0029720A"/>
    <w:rsid w:val="0029795E"/>
    <w:rsid w:val="002B535A"/>
    <w:rsid w:val="002B6F14"/>
    <w:rsid w:val="002B74AA"/>
    <w:rsid w:val="002C1C0E"/>
    <w:rsid w:val="002C44F1"/>
    <w:rsid w:val="002D232F"/>
    <w:rsid w:val="002D3B26"/>
    <w:rsid w:val="002E361A"/>
    <w:rsid w:val="002E487C"/>
    <w:rsid w:val="002E7064"/>
    <w:rsid w:val="002E76E5"/>
    <w:rsid w:val="002F0275"/>
    <w:rsid w:val="002F46E1"/>
    <w:rsid w:val="00305B78"/>
    <w:rsid w:val="003065CE"/>
    <w:rsid w:val="0032273E"/>
    <w:rsid w:val="00331324"/>
    <w:rsid w:val="00332C48"/>
    <w:rsid w:val="00333229"/>
    <w:rsid w:val="003366B2"/>
    <w:rsid w:val="003426C7"/>
    <w:rsid w:val="003462AD"/>
    <w:rsid w:val="003515E9"/>
    <w:rsid w:val="003570B5"/>
    <w:rsid w:val="00361421"/>
    <w:rsid w:val="00364387"/>
    <w:rsid w:val="0037093A"/>
    <w:rsid w:val="00374756"/>
    <w:rsid w:val="003775E4"/>
    <w:rsid w:val="0038327E"/>
    <w:rsid w:val="00386578"/>
    <w:rsid w:val="00392522"/>
    <w:rsid w:val="003937DD"/>
    <w:rsid w:val="003954E3"/>
    <w:rsid w:val="003A2E79"/>
    <w:rsid w:val="003A7489"/>
    <w:rsid w:val="003B4676"/>
    <w:rsid w:val="003B569A"/>
    <w:rsid w:val="003C2CF0"/>
    <w:rsid w:val="003C523A"/>
    <w:rsid w:val="003D22F4"/>
    <w:rsid w:val="003E110D"/>
    <w:rsid w:val="003F27B1"/>
    <w:rsid w:val="003F6DF5"/>
    <w:rsid w:val="00404E6F"/>
    <w:rsid w:val="004155B7"/>
    <w:rsid w:val="00415B6F"/>
    <w:rsid w:val="004170B2"/>
    <w:rsid w:val="004325B3"/>
    <w:rsid w:val="004340D8"/>
    <w:rsid w:val="0043450B"/>
    <w:rsid w:val="004456A5"/>
    <w:rsid w:val="00450C1A"/>
    <w:rsid w:val="004525F9"/>
    <w:rsid w:val="004532A5"/>
    <w:rsid w:val="00460795"/>
    <w:rsid w:val="004733D0"/>
    <w:rsid w:val="00473869"/>
    <w:rsid w:val="004756FB"/>
    <w:rsid w:val="00483F11"/>
    <w:rsid w:val="00493341"/>
    <w:rsid w:val="00495A9D"/>
    <w:rsid w:val="00496C37"/>
    <w:rsid w:val="004A0A61"/>
    <w:rsid w:val="004A3F30"/>
    <w:rsid w:val="004A705D"/>
    <w:rsid w:val="004B2B83"/>
    <w:rsid w:val="004B58B4"/>
    <w:rsid w:val="004B5ECE"/>
    <w:rsid w:val="004B6A60"/>
    <w:rsid w:val="004C3BC6"/>
    <w:rsid w:val="004C5205"/>
    <w:rsid w:val="004C618D"/>
    <w:rsid w:val="004D38A6"/>
    <w:rsid w:val="004D74F8"/>
    <w:rsid w:val="005057EA"/>
    <w:rsid w:val="00511D90"/>
    <w:rsid w:val="0053308B"/>
    <w:rsid w:val="00535038"/>
    <w:rsid w:val="00535371"/>
    <w:rsid w:val="00542403"/>
    <w:rsid w:val="00544CC8"/>
    <w:rsid w:val="00547BF8"/>
    <w:rsid w:val="00554C1E"/>
    <w:rsid w:val="00555208"/>
    <w:rsid w:val="00555B29"/>
    <w:rsid w:val="00560562"/>
    <w:rsid w:val="00560CA1"/>
    <w:rsid w:val="00571CC6"/>
    <w:rsid w:val="005773D5"/>
    <w:rsid w:val="00577E80"/>
    <w:rsid w:val="0059490B"/>
    <w:rsid w:val="005A20D9"/>
    <w:rsid w:val="005A60D6"/>
    <w:rsid w:val="005A76B9"/>
    <w:rsid w:val="005A7D71"/>
    <w:rsid w:val="005B452C"/>
    <w:rsid w:val="005B62EF"/>
    <w:rsid w:val="005C38ED"/>
    <w:rsid w:val="005D52F8"/>
    <w:rsid w:val="005E0732"/>
    <w:rsid w:val="005E2CE2"/>
    <w:rsid w:val="005E388B"/>
    <w:rsid w:val="005F3690"/>
    <w:rsid w:val="005F4C54"/>
    <w:rsid w:val="00602130"/>
    <w:rsid w:val="006041E4"/>
    <w:rsid w:val="00605C5E"/>
    <w:rsid w:val="00606B76"/>
    <w:rsid w:val="00607A19"/>
    <w:rsid w:val="006116F9"/>
    <w:rsid w:val="00612FD8"/>
    <w:rsid w:val="00613F8D"/>
    <w:rsid w:val="006225B6"/>
    <w:rsid w:val="00625FFF"/>
    <w:rsid w:val="00636820"/>
    <w:rsid w:val="006374C1"/>
    <w:rsid w:val="00641F4B"/>
    <w:rsid w:val="00645A6F"/>
    <w:rsid w:val="00647A64"/>
    <w:rsid w:val="00654D4F"/>
    <w:rsid w:val="00657564"/>
    <w:rsid w:val="00661915"/>
    <w:rsid w:val="00661C64"/>
    <w:rsid w:val="00662CB0"/>
    <w:rsid w:val="006638AC"/>
    <w:rsid w:val="00672BB6"/>
    <w:rsid w:val="00674014"/>
    <w:rsid w:val="00683209"/>
    <w:rsid w:val="00684DB0"/>
    <w:rsid w:val="00694609"/>
    <w:rsid w:val="006A067D"/>
    <w:rsid w:val="006B2ED3"/>
    <w:rsid w:val="006B71F9"/>
    <w:rsid w:val="006B7E63"/>
    <w:rsid w:val="006C1638"/>
    <w:rsid w:val="006C2A12"/>
    <w:rsid w:val="006C7389"/>
    <w:rsid w:val="006D35F0"/>
    <w:rsid w:val="006D7F49"/>
    <w:rsid w:val="006E168F"/>
    <w:rsid w:val="006E532E"/>
    <w:rsid w:val="006F452E"/>
    <w:rsid w:val="006F55FE"/>
    <w:rsid w:val="006F705A"/>
    <w:rsid w:val="0070123B"/>
    <w:rsid w:val="007023D8"/>
    <w:rsid w:val="00702588"/>
    <w:rsid w:val="00703C8C"/>
    <w:rsid w:val="00707F5D"/>
    <w:rsid w:val="0071265B"/>
    <w:rsid w:val="00716757"/>
    <w:rsid w:val="0072725F"/>
    <w:rsid w:val="00736505"/>
    <w:rsid w:val="00741702"/>
    <w:rsid w:val="007454BC"/>
    <w:rsid w:val="00746A3D"/>
    <w:rsid w:val="0075383F"/>
    <w:rsid w:val="00753B25"/>
    <w:rsid w:val="00757EAF"/>
    <w:rsid w:val="007647CE"/>
    <w:rsid w:val="00764DCF"/>
    <w:rsid w:val="00767751"/>
    <w:rsid w:val="00775358"/>
    <w:rsid w:val="0077610B"/>
    <w:rsid w:val="0078092A"/>
    <w:rsid w:val="00790090"/>
    <w:rsid w:val="00792F83"/>
    <w:rsid w:val="007A0605"/>
    <w:rsid w:val="007A3ACB"/>
    <w:rsid w:val="007A4951"/>
    <w:rsid w:val="007A6315"/>
    <w:rsid w:val="007C6AC0"/>
    <w:rsid w:val="007D44DE"/>
    <w:rsid w:val="007E0F64"/>
    <w:rsid w:val="007E262F"/>
    <w:rsid w:val="007E3F39"/>
    <w:rsid w:val="007E4786"/>
    <w:rsid w:val="007F0C13"/>
    <w:rsid w:val="007F2E17"/>
    <w:rsid w:val="007F4AD1"/>
    <w:rsid w:val="007F540A"/>
    <w:rsid w:val="007F74FF"/>
    <w:rsid w:val="00805738"/>
    <w:rsid w:val="00807796"/>
    <w:rsid w:val="0082005C"/>
    <w:rsid w:val="0082078E"/>
    <w:rsid w:val="00833036"/>
    <w:rsid w:val="0083540E"/>
    <w:rsid w:val="0083634C"/>
    <w:rsid w:val="00836827"/>
    <w:rsid w:val="0084373A"/>
    <w:rsid w:val="00851A9F"/>
    <w:rsid w:val="00852636"/>
    <w:rsid w:val="008534DE"/>
    <w:rsid w:val="00855E57"/>
    <w:rsid w:val="008579C0"/>
    <w:rsid w:val="00866467"/>
    <w:rsid w:val="0086679D"/>
    <w:rsid w:val="00871AE1"/>
    <w:rsid w:val="00871EBF"/>
    <w:rsid w:val="00874F7A"/>
    <w:rsid w:val="008810CD"/>
    <w:rsid w:val="0088197A"/>
    <w:rsid w:val="00881DB4"/>
    <w:rsid w:val="0088685E"/>
    <w:rsid w:val="008874B2"/>
    <w:rsid w:val="00895F8C"/>
    <w:rsid w:val="008B212B"/>
    <w:rsid w:val="008C5D03"/>
    <w:rsid w:val="008D060D"/>
    <w:rsid w:val="008E67B8"/>
    <w:rsid w:val="008F1085"/>
    <w:rsid w:val="008F49DD"/>
    <w:rsid w:val="009067FB"/>
    <w:rsid w:val="00923DA3"/>
    <w:rsid w:val="00925028"/>
    <w:rsid w:val="00927E4F"/>
    <w:rsid w:val="00944C22"/>
    <w:rsid w:val="009646A6"/>
    <w:rsid w:val="00967533"/>
    <w:rsid w:val="00971D74"/>
    <w:rsid w:val="00972542"/>
    <w:rsid w:val="00973B74"/>
    <w:rsid w:val="00977AFF"/>
    <w:rsid w:val="00984256"/>
    <w:rsid w:val="00984A2B"/>
    <w:rsid w:val="00987605"/>
    <w:rsid w:val="009A3671"/>
    <w:rsid w:val="009A642B"/>
    <w:rsid w:val="009B2A24"/>
    <w:rsid w:val="009B37AA"/>
    <w:rsid w:val="009B6D5E"/>
    <w:rsid w:val="009B71F9"/>
    <w:rsid w:val="009D3726"/>
    <w:rsid w:val="009D4275"/>
    <w:rsid w:val="009E63D5"/>
    <w:rsid w:val="009F38B8"/>
    <w:rsid w:val="009F66F2"/>
    <w:rsid w:val="009F74B4"/>
    <w:rsid w:val="00A250DA"/>
    <w:rsid w:val="00A2535C"/>
    <w:rsid w:val="00A27D97"/>
    <w:rsid w:val="00A32B41"/>
    <w:rsid w:val="00A372DB"/>
    <w:rsid w:val="00A41542"/>
    <w:rsid w:val="00A460CF"/>
    <w:rsid w:val="00A50B37"/>
    <w:rsid w:val="00A563AD"/>
    <w:rsid w:val="00A62F54"/>
    <w:rsid w:val="00A64B44"/>
    <w:rsid w:val="00A66C90"/>
    <w:rsid w:val="00A814FA"/>
    <w:rsid w:val="00A854A1"/>
    <w:rsid w:val="00A878AC"/>
    <w:rsid w:val="00A9221E"/>
    <w:rsid w:val="00A92AC5"/>
    <w:rsid w:val="00A94635"/>
    <w:rsid w:val="00A9485A"/>
    <w:rsid w:val="00AA2B2C"/>
    <w:rsid w:val="00AA311E"/>
    <w:rsid w:val="00AA3B00"/>
    <w:rsid w:val="00AA5B4E"/>
    <w:rsid w:val="00AB1018"/>
    <w:rsid w:val="00AB5B27"/>
    <w:rsid w:val="00AC1384"/>
    <w:rsid w:val="00AC1397"/>
    <w:rsid w:val="00AE0BDB"/>
    <w:rsid w:val="00AE6CAE"/>
    <w:rsid w:val="00AF0689"/>
    <w:rsid w:val="00AF638D"/>
    <w:rsid w:val="00AF757B"/>
    <w:rsid w:val="00B118FB"/>
    <w:rsid w:val="00B13257"/>
    <w:rsid w:val="00B235FA"/>
    <w:rsid w:val="00B30462"/>
    <w:rsid w:val="00B4037C"/>
    <w:rsid w:val="00B40F88"/>
    <w:rsid w:val="00B52661"/>
    <w:rsid w:val="00B54C03"/>
    <w:rsid w:val="00B56526"/>
    <w:rsid w:val="00B6102B"/>
    <w:rsid w:val="00B623ED"/>
    <w:rsid w:val="00B873B9"/>
    <w:rsid w:val="00B8785C"/>
    <w:rsid w:val="00B96E08"/>
    <w:rsid w:val="00B971C8"/>
    <w:rsid w:val="00BA1E2D"/>
    <w:rsid w:val="00BB033B"/>
    <w:rsid w:val="00BC588C"/>
    <w:rsid w:val="00BD1466"/>
    <w:rsid w:val="00BD33B0"/>
    <w:rsid w:val="00BD445E"/>
    <w:rsid w:val="00BF1069"/>
    <w:rsid w:val="00BF23AF"/>
    <w:rsid w:val="00BF26F6"/>
    <w:rsid w:val="00BF2A02"/>
    <w:rsid w:val="00BF78CD"/>
    <w:rsid w:val="00C01340"/>
    <w:rsid w:val="00C02849"/>
    <w:rsid w:val="00C060BC"/>
    <w:rsid w:val="00C11860"/>
    <w:rsid w:val="00C1294F"/>
    <w:rsid w:val="00C41504"/>
    <w:rsid w:val="00C51118"/>
    <w:rsid w:val="00C52832"/>
    <w:rsid w:val="00C5337A"/>
    <w:rsid w:val="00C551A9"/>
    <w:rsid w:val="00C5589D"/>
    <w:rsid w:val="00C558B1"/>
    <w:rsid w:val="00C57998"/>
    <w:rsid w:val="00C60402"/>
    <w:rsid w:val="00C65E11"/>
    <w:rsid w:val="00C77312"/>
    <w:rsid w:val="00C81D96"/>
    <w:rsid w:val="00C82D61"/>
    <w:rsid w:val="00C83431"/>
    <w:rsid w:val="00C863DC"/>
    <w:rsid w:val="00C90368"/>
    <w:rsid w:val="00C921F5"/>
    <w:rsid w:val="00C9255E"/>
    <w:rsid w:val="00C94027"/>
    <w:rsid w:val="00C95ED6"/>
    <w:rsid w:val="00CA030B"/>
    <w:rsid w:val="00CA4A61"/>
    <w:rsid w:val="00CA60FE"/>
    <w:rsid w:val="00CD061A"/>
    <w:rsid w:val="00CD0BAA"/>
    <w:rsid w:val="00CD1CC4"/>
    <w:rsid w:val="00CD45FC"/>
    <w:rsid w:val="00CE0B54"/>
    <w:rsid w:val="00CE2A9A"/>
    <w:rsid w:val="00CE4925"/>
    <w:rsid w:val="00CF5109"/>
    <w:rsid w:val="00D0124D"/>
    <w:rsid w:val="00D03933"/>
    <w:rsid w:val="00D06759"/>
    <w:rsid w:val="00D20EB7"/>
    <w:rsid w:val="00D24B59"/>
    <w:rsid w:val="00D268DB"/>
    <w:rsid w:val="00D3053E"/>
    <w:rsid w:val="00D34A1D"/>
    <w:rsid w:val="00D35BB0"/>
    <w:rsid w:val="00D44F25"/>
    <w:rsid w:val="00D50B57"/>
    <w:rsid w:val="00D52493"/>
    <w:rsid w:val="00D54820"/>
    <w:rsid w:val="00D57AA5"/>
    <w:rsid w:val="00D7099B"/>
    <w:rsid w:val="00D72550"/>
    <w:rsid w:val="00D74A6E"/>
    <w:rsid w:val="00D848A9"/>
    <w:rsid w:val="00D86A16"/>
    <w:rsid w:val="00D90097"/>
    <w:rsid w:val="00D90907"/>
    <w:rsid w:val="00DA0077"/>
    <w:rsid w:val="00DA172A"/>
    <w:rsid w:val="00DA62DB"/>
    <w:rsid w:val="00DB376C"/>
    <w:rsid w:val="00DB4EE1"/>
    <w:rsid w:val="00DB5394"/>
    <w:rsid w:val="00DB6166"/>
    <w:rsid w:val="00DC5EB3"/>
    <w:rsid w:val="00DC6830"/>
    <w:rsid w:val="00DC77F1"/>
    <w:rsid w:val="00DD21D2"/>
    <w:rsid w:val="00DD2296"/>
    <w:rsid w:val="00DD5D09"/>
    <w:rsid w:val="00DE0795"/>
    <w:rsid w:val="00DF0E27"/>
    <w:rsid w:val="00DF315F"/>
    <w:rsid w:val="00DF3549"/>
    <w:rsid w:val="00DF3B4B"/>
    <w:rsid w:val="00E0190C"/>
    <w:rsid w:val="00E01C91"/>
    <w:rsid w:val="00E05686"/>
    <w:rsid w:val="00E05C58"/>
    <w:rsid w:val="00E15433"/>
    <w:rsid w:val="00E177AD"/>
    <w:rsid w:val="00E20592"/>
    <w:rsid w:val="00E239C3"/>
    <w:rsid w:val="00E2527E"/>
    <w:rsid w:val="00E35F28"/>
    <w:rsid w:val="00E45411"/>
    <w:rsid w:val="00E46684"/>
    <w:rsid w:val="00E4779A"/>
    <w:rsid w:val="00E53D27"/>
    <w:rsid w:val="00E60D53"/>
    <w:rsid w:val="00E65711"/>
    <w:rsid w:val="00E728E8"/>
    <w:rsid w:val="00E7572B"/>
    <w:rsid w:val="00E827E2"/>
    <w:rsid w:val="00E8428B"/>
    <w:rsid w:val="00E8785D"/>
    <w:rsid w:val="00E91670"/>
    <w:rsid w:val="00E95993"/>
    <w:rsid w:val="00E95A42"/>
    <w:rsid w:val="00EA0E04"/>
    <w:rsid w:val="00EA0FAE"/>
    <w:rsid w:val="00EA344B"/>
    <w:rsid w:val="00EA7769"/>
    <w:rsid w:val="00EB2EBE"/>
    <w:rsid w:val="00EC4546"/>
    <w:rsid w:val="00ED1C84"/>
    <w:rsid w:val="00ED26A8"/>
    <w:rsid w:val="00ED3BE0"/>
    <w:rsid w:val="00ED3F37"/>
    <w:rsid w:val="00EE5BAA"/>
    <w:rsid w:val="00EF27B2"/>
    <w:rsid w:val="00EF7A40"/>
    <w:rsid w:val="00F02824"/>
    <w:rsid w:val="00F050D4"/>
    <w:rsid w:val="00F11EE5"/>
    <w:rsid w:val="00F16AC2"/>
    <w:rsid w:val="00F16E4A"/>
    <w:rsid w:val="00F174A6"/>
    <w:rsid w:val="00F30715"/>
    <w:rsid w:val="00F410B1"/>
    <w:rsid w:val="00F44BA8"/>
    <w:rsid w:val="00F5082B"/>
    <w:rsid w:val="00F55587"/>
    <w:rsid w:val="00F56806"/>
    <w:rsid w:val="00F63BB4"/>
    <w:rsid w:val="00F64A16"/>
    <w:rsid w:val="00F76BBB"/>
    <w:rsid w:val="00F82A3D"/>
    <w:rsid w:val="00F83F2D"/>
    <w:rsid w:val="00F8495B"/>
    <w:rsid w:val="00F9147B"/>
    <w:rsid w:val="00F920B1"/>
    <w:rsid w:val="00F95C39"/>
    <w:rsid w:val="00FA1295"/>
    <w:rsid w:val="00FB1E31"/>
    <w:rsid w:val="00FC47EB"/>
    <w:rsid w:val="00FD0DD5"/>
    <w:rsid w:val="00FE2A0A"/>
    <w:rsid w:val="00FE31BE"/>
    <w:rsid w:val="00FE3928"/>
    <w:rsid w:val="00FF034F"/>
    <w:rsid w:val="00FF3E5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A8E57E-9202-4DC1-B9D0-9B3551A8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5A20D9"/>
    <w:pPr>
      <w:keepNext/>
      <w:widowControl w:val="0"/>
      <w:snapToGrid w:val="0"/>
      <w:spacing w:before="60" w:after="60"/>
      <w:outlineLvl w:val="1"/>
    </w:pPr>
    <w:rPr>
      <w:rFonts w:ascii="Times New Roman" w:hAnsi="Times New Roman" w:cs="Times New Roman"/>
      <w:i/>
      <w:sz w:val="20"/>
      <w:szCs w:val="20"/>
      <w:lang w:eastAsia="zh-CN"/>
    </w:rPr>
  </w:style>
  <w:style w:type="paragraph" w:styleId="Heading3">
    <w:name w:val="heading 3"/>
    <w:basedOn w:val="Normal"/>
    <w:next w:val="Normal"/>
    <w:link w:val="Heading3Char"/>
    <w:uiPriority w:val="9"/>
    <w:unhideWhenUsed/>
    <w:qFormat/>
    <w:rsid w:val="00117EB4"/>
    <w:pPr>
      <w:keepNext/>
      <w:widowControl w:val="0"/>
      <w:adjustRightInd w:val="0"/>
      <w:snapToGrid w:val="0"/>
      <w:spacing w:after="60"/>
      <w:outlineLvl w:val="2"/>
    </w:pPr>
    <w:rPr>
      <w:rFonts w:ascii="Times New Roman" w:hAnsi="Times New Roman" w:cs="Times New Roman"/>
      <w:sz w:val="22"/>
      <w:szCs w:val="22"/>
      <w:u w:val="single"/>
      <w:lang w:eastAsia="zh-CN"/>
    </w:rPr>
  </w:style>
  <w:style w:type="paragraph" w:styleId="Heading4">
    <w:name w:val="heading 4"/>
    <w:basedOn w:val="Normal"/>
    <w:next w:val="Normal"/>
    <w:link w:val="Heading4Char"/>
    <w:uiPriority w:val="9"/>
    <w:unhideWhenUsed/>
    <w:qFormat/>
    <w:rsid w:val="0029250E"/>
    <w:pPr>
      <w:keepNext/>
      <w:widowControl w:val="0"/>
      <w:adjustRightInd w:val="0"/>
      <w:snapToGrid w:val="0"/>
      <w:spacing w:after="60"/>
      <w:outlineLvl w:val="3"/>
    </w:pPr>
    <w:rPr>
      <w:rFonts w:ascii="Times New Roman" w:hAnsi="Times New Roman" w:cs="Times New Roman"/>
      <w:i/>
      <w:sz w:val="22"/>
      <w:szCs w:val="22"/>
    </w:rPr>
  </w:style>
  <w:style w:type="paragraph" w:styleId="Heading5">
    <w:name w:val="heading 5"/>
    <w:basedOn w:val="Normal"/>
    <w:next w:val="Normal"/>
    <w:link w:val="Heading5Char"/>
    <w:uiPriority w:val="9"/>
    <w:unhideWhenUsed/>
    <w:qFormat/>
    <w:rsid w:val="00305B78"/>
    <w:pPr>
      <w:keepNext/>
      <w:widowControl w:val="0"/>
      <w:adjustRightInd w:val="0"/>
      <w:snapToGrid w:val="0"/>
      <w:spacing w:after="60"/>
      <w:outlineLvl w:val="4"/>
    </w:pPr>
    <w:rPr>
      <w:rFonts w:ascii="Times New Roman" w:hAnsi="Times New Roman" w:cs="Times New Roman"/>
      <w:b/>
      <w:i/>
      <w:sz w:val="22"/>
      <w:szCs w:val="22"/>
      <w:lang w:eastAsia="zh-CN"/>
    </w:rPr>
  </w:style>
  <w:style w:type="paragraph" w:styleId="Heading9">
    <w:name w:val="heading 9"/>
    <w:basedOn w:val="Normal"/>
    <w:next w:val="Normal"/>
    <w:link w:val="Heading9Char"/>
    <w:uiPriority w:val="9"/>
    <w:semiHidden/>
    <w:unhideWhenUsed/>
    <w:qFormat/>
    <w:rsid w:val="00B878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5A20D9"/>
    <w:rPr>
      <w:rFonts w:ascii="Times New Roman" w:hAnsi="Times New Roman" w:cs="Times New Roman"/>
      <w:i/>
      <w:sz w:val="20"/>
      <w:szCs w:val="20"/>
      <w:lang w:eastAsia="zh-CN"/>
    </w:rPr>
  </w:style>
  <w:style w:type="character" w:customStyle="1" w:styleId="Heading3Char">
    <w:name w:val="Heading 3 Char"/>
    <w:basedOn w:val="DefaultParagraphFont"/>
    <w:link w:val="Heading3"/>
    <w:uiPriority w:val="9"/>
    <w:rsid w:val="00117EB4"/>
    <w:rPr>
      <w:rFonts w:ascii="Times New Roman" w:hAnsi="Times New Roman" w:cs="Times New Roman"/>
      <w:sz w:val="22"/>
      <w:szCs w:val="22"/>
      <w:u w:val="single"/>
      <w:lang w:eastAsia="zh-CN"/>
    </w:rPr>
  </w:style>
  <w:style w:type="paragraph" w:styleId="BodyText">
    <w:name w:val="Body Text"/>
    <w:basedOn w:val="Normal"/>
    <w:link w:val="BodyTextChar"/>
    <w:uiPriority w:val="99"/>
    <w:unhideWhenUsed/>
    <w:rsid w:val="00A372DB"/>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A372DB"/>
    <w:rPr>
      <w:rFonts w:ascii="Times New Roman" w:hAnsi="Times New Roman" w:cs="Times New Roman"/>
      <w:sz w:val="22"/>
      <w:szCs w:val="22"/>
    </w:rPr>
  </w:style>
  <w:style w:type="character" w:customStyle="1" w:styleId="Heading4Char">
    <w:name w:val="Heading 4 Char"/>
    <w:basedOn w:val="DefaultParagraphFont"/>
    <w:link w:val="Heading4"/>
    <w:uiPriority w:val="9"/>
    <w:rsid w:val="0029250E"/>
    <w:rPr>
      <w:rFonts w:ascii="Times New Roman" w:hAnsi="Times New Roman" w:cs="Times New Roman"/>
      <w:i/>
      <w:sz w:val="22"/>
      <w:szCs w:val="22"/>
    </w:rPr>
  </w:style>
  <w:style w:type="character" w:customStyle="1" w:styleId="Heading5Char">
    <w:name w:val="Heading 5 Char"/>
    <w:basedOn w:val="DefaultParagraphFont"/>
    <w:link w:val="Heading5"/>
    <w:uiPriority w:val="9"/>
    <w:rsid w:val="00305B78"/>
    <w:rPr>
      <w:rFonts w:ascii="Times New Roman" w:hAnsi="Times New Roman" w:cs="Times New Roman"/>
      <w:b/>
      <w:i/>
      <w:sz w:val="22"/>
      <w:szCs w:val="22"/>
      <w:lang w:eastAsia="zh-CN"/>
    </w:rPr>
  </w:style>
  <w:style w:type="character" w:customStyle="1" w:styleId="Heading9Char">
    <w:name w:val="Heading 9 Char"/>
    <w:basedOn w:val="DefaultParagraphFont"/>
    <w:link w:val="Heading9"/>
    <w:uiPriority w:val="9"/>
    <w:semiHidden/>
    <w:rsid w:val="00B8785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ingrams\Downloads\jmhood@uta.edu"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fontTable" Target="fontTable.xml"/><Relationship Id="rId21" Type="http://schemas.openxmlformats.org/officeDocument/2006/relationships/hyperlink" Target="http://www.uta.edu/news/info/campus-carry/" TargetMode="External"/><Relationship Id="rId34" Type="http://schemas.openxmlformats.org/officeDocument/2006/relationships/hyperlink" Target="https://texreg.sos.state.tx.us/public/readtac$ext.TacPage?sl=R&amp;app=9&amp;p_dir=&amp;p_rloc=&amp;p_tloc=&amp;p_ploc=&amp;pg=1&amp;p_tac=&amp;ti=19&amp;pt=7&amp;ch=247&amp;rl=2"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uta.edu/coed/_downloads/COEd_PROFESSIONAL_DISPOSITIONS_2016.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support@uta.edu"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Amherzog@uta.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20index.php" TargetMode="External"/><Relationship Id="rId36" Type="http://schemas.openxmlformats.org/officeDocument/2006/relationships/header" Target="header1.xml"/><Relationship Id="rId10" Type="http://schemas.openxmlformats.org/officeDocument/2006/relationships/hyperlink" Target="https://www.amazon.com/Survey-Methodology%20Wiley/dp/0471483486/ref=sr_1_7?s=%20books&amp;ie=UTF8&amp;qid=1495906822&amp;sr=1-7&amp;keywords=Survey+methodology" TargetMode="External"/><Relationship Id="rId19" Type="http://schemas.openxmlformats.org/officeDocument/2006/relationships/hyperlink" Target="https://www.uta.edu/conduct/" TargetMode="External"/><Relationship Id="rId31" Type="http://schemas.openxmlformats.org/officeDocument/2006/relationships/hyperlink" Target="http://library.uta.edu/academic-plaza" TargetMode="External"/><Relationship Id="rId4" Type="http://schemas.openxmlformats.org/officeDocument/2006/relationships/settings" Target="settings.xml"/><Relationship Id="rId9" Type="http://schemas.openxmlformats.org/officeDocument/2006/relationships/hyperlink" Target="https://www.amazon.com/Internet-Mail-Mixed-Mode-Surveys-Tailored/dp/0471698687"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library.uta.edu/assessment/qualtrics-survey-tool" TargetMode="External"/><Relationship Id="rId8" Type="http://schemas.openxmlformats.org/officeDocument/2006/relationships/hyperlink" Target="mailto:lyzhang@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DA28-8D82-49E8-814C-344AB2D1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dc:creator>
  <cp:lastModifiedBy>YZ</cp:lastModifiedBy>
  <cp:revision>5</cp:revision>
  <cp:lastPrinted>2017-06-02T18:50:00Z</cp:lastPrinted>
  <dcterms:created xsi:type="dcterms:W3CDTF">2018-06-01T15:47:00Z</dcterms:created>
  <dcterms:modified xsi:type="dcterms:W3CDTF">2018-06-01T18:08:00Z</dcterms:modified>
</cp:coreProperties>
</file>