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D0" w:rsidRPr="0016052E" w:rsidRDefault="00875CE7" w:rsidP="00321250">
      <w:pPr>
        <w:ind w:left="-720"/>
        <w:jc w:val="center"/>
        <w:outlineLvl w:val="0"/>
        <w:rPr>
          <w:rFonts w:ascii="Arial" w:hAnsi="Arial" w:cs="Arial"/>
          <w:sz w:val="21"/>
          <w:szCs w:val="21"/>
        </w:rPr>
      </w:pPr>
      <w:r>
        <w:rPr>
          <w:rFonts w:ascii="Arial" w:hAnsi="Arial" w:cs="Arial"/>
          <w:b/>
          <w:sz w:val="21"/>
          <w:szCs w:val="21"/>
        </w:rPr>
        <w:t>Phase Transformations</w:t>
      </w:r>
      <w:r w:rsidR="00120FD0">
        <w:rPr>
          <w:rFonts w:ascii="Arial" w:hAnsi="Arial" w:cs="Arial"/>
          <w:b/>
          <w:sz w:val="21"/>
          <w:szCs w:val="21"/>
        </w:rPr>
        <w:t xml:space="preserve"> of Materials </w:t>
      </w:r>
    </w:p>
    <w:p w:rsidR="00CE1818" w:rsidRPr="0016052E" w:rsidRDefault="00CE1818" w:rsidP="00CE1818">
      <w:pPr>
        <w:jc w:val="center"/>
        <w:rPr>
          <w:rFonts w:ascii="Arial" w:hAnsi="Arial" w:cs="Arial"/>
          <w:sz w:val="21"/>
          <w:szCs w:val="21"/>
        </w:rPr>
      </w:pPr>
    </w:p>
    <w:p w:rsidR="00141EC6" w:rsidRPr="0016052E" w:rsidRDefault="00141EC6" w:rsidP="00141EC6">
      <w:pPr>
        <w:rPr>
          <w:rFonts w:ascii="Arial" w:hAnsi="Arial" w:cs="Arial"/>
          <w:sz w:val="21"/>
          <w:szCs w:val="21"/>
        </w:rPr>
      </w:pPr>
    </w:p>
    <w:p w:rsidR="00141EC6" w:rsidRPr="0016052E" w:rsidRDefault="001D11A1" w:rsidP="00321250">
      <w:pPr>
        <w:outlineLvl w:val="0"/>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w:t>
      </w:r>
      <w:r w:rsidR="001B09FA">
        <w:rPr>
          <w:rFonts w:ascii="Arial" w:hAnsi="Arial" w:cs="Arial"/>
          <w:b/>
          <w:sz w:val="21"/>
          <w:szCs w:val="21"/>
        </w:rPr>
        <w:t xml:space="preserve"> Yaowu Hao</w:t>
      </w:r>
      <w:r w:rsidR="00141EC6" w:rsidRPr="0016052E">
        <w:rPr>
          <w:rFonts w:ascii="Arial" w:hAnsi="Arial" w:cs="Arial"/>
          <w:b/>
          <w:sz w:val="21"/>
          <w:szCs w:val="21"/>
        </w:rPr>
        <w:t xml:space="preserve"> </w:t>
      </w:r>
    </w:p>
    <w:p w:rsidR="00141EC6" w:rsidRPr="0016052E" w:rsidRDefault="00141EC6" w:rsidP="00141EC6">
      <w:pPr>
        <w:rPr>
          <w:rFonts w:ascii="Arial" w:hAnsi="Arial" w:cs="Arial"/>
          <w:b/>
          <w:sz w:val="21"/>
          <w:szCs w:val="21"/>
        </w:rPr>
      </w:pPr>
    </w:p>
    <w:p w:rsidR="00141EC6" w:rsidRPr="0016052E" w:rsidRDefault="00141EC6" w:rsidP="00321250">
      <w:pPr>
        <w:outlineLvl w:val="0"/>
        <w:rPr>
          <w:rFonts w:ascii="Arial" w:hAnsi="Arial" w:cs="Arial"/>
          <w:sz w:val="21"/>
          <w:szCs w:val="21"/>
        </w:rPr>
      </w:pPr>
      <w:r w:rsidRPr="0016052E">
        <w:rPr>
          <w:rFonts w:ascii="Arial" w:hAnsi="Arial" w:cs="Arial"/>
          <w:b/>
          <w:sz w:val="21"/>
          <w:szCs w:val="21"/>
        </w:rPr>
        <w:t xml:space="preserve">Office Number: </w:t>
      </w:r>
      <w:r w:rsidR="001B09FA">
        <w:rPr>
          <w:rFonts w:ascii="Arial" w:hAnsi="Arial" w:cs="Arial"/>
          <w:b/>
          <w:sz w:val="21"/>
          <w:szCs w:val="21"/>
        </w:rPr>
        <w:t>ELB 333</w:t>
      </w:r>
    </w:p>
    <w:p w:rsidR="00141EC6" w:rsidRPr="0016052E" w:rsidRDefault="00141EC6" w:rsidP="00141EC6">
      <w:pPr>
        <w:rPr>
          <w:rFonts w:ascii="Arial" w:hAnsi="Arial" w:cs="Arial"/>
          <w:sz w:val="21"/>
          <w:szCs w:val="21"/>
        </w:rPr>
      </w:pPr>
    </w:p>
    <w:p w:rsidR="00141EC6" w:rsidRPr="0016052E" w:rsidRDefault="00141EC6" w:rsidP="00321250">
      <w:pPr>
        <w:outlineLvl w:val="0"/>
        <w:rPr>
          <w:rFonts w:ascii="Arial" w:hAnsi="Arial" w:cs="Arial"/>
          <w:sz w:val="21"/>
          <w:szCs w:val="21"/>
        </w:rPr>
      </w:pPr>
      <w:r w:rsidRPr="0016052E">
        <w:rPr>
          <w:rFonts w:ascii="Arial" w:hAnsi="Arial" w:cs="Arial"/>
          <w:b/>
          <w:sz w:val="21"/>
          <w:szCs w:val="21"/>
        </w:rPr>
        <w:t>Office Telephone Number:</w:t>
      </w:r>
      <w:r w:rsidR="001B09FA">
        <w:rPr>
          <w:rFonts w:ascii="Arial" w:hAnsi="Arial" w:cs="Arial"/>
          <w:b/>
          <w:sz w:val="21"/>
          <w:szCs w:val="21"/>
        </w:rPr>
        <w:t xml:space="preserve"> </w:t>
      </w:r>
      <w:r w:rsidR="001B09FA" w:rsidRPr="005F44CE">
        <w:rPr>
          <w:rFonts w:ascii="Arial" w:hAnsi="Arial" w:cs="Arial"/>
          <w:sz w:val="21"/>
          <w:szCs w:val="21"/>
        </w:rPr>
        <w:t>817-272-0752</w:t>
      </w:r>
    </w:p>
    <w:p w:rsidR="00141EC6" w:rsidRPr="0016052E" w:rsidRDefault="00141EC6" w:rsidP="00141EC6">
      <w:pPr>
        <w:rPr>
          <w:rFonts w:ascii="Arial" w:hAnsi="Arial" w:cs="Arial"/>
          <w:b/>
          <w:sz w:val="21"/>
          <w:szCs w:val="21"/>
        </w:rPr>
      </w:pPr>
    </w:p>
    <w:p w:rsidR="00141EC6" w:rsidRPr="00920E54" w:rsidRDefault="00141EC6" w:rsidP="00321250">
      <w:pPr>
        <w:outlineLvl w:val="0"/>
        <w:rPr>
          <w:rFonts w:ascii="Arial" w:hAnsi="Arial" w:cs="Arial"/>
          <w:sz w:val="21"/>
          <w:szCs w:val="21"/>
        </w:rPr>
      </w:pPr>
      <w:r w:rsidRPr="00920E54">
        <w:rPr>
          <w:rFonts w:ascii="Arial" w:hAnsi="Arial" w:cs="Arial"/>
          <w:b/>
          <w:sz w:val="21"/>
          <w:szCs w:val="21"/>
        </w:rPr>
        <w:t xml:space="preserve">Email Address: </w:t>
      </w:r>
      <w:hyperlink r:id="rId8" w:history="1">
        <w:r w:rsidR="001B09FA" w:rsidRPr="00D46F08">
          <w:rPr>
            <w:rStyle w:val="Hyperlink"/>
            <w:rFonts w:ascii="Arial" w:hAnsi="Arial" w:cs="Arial"/>
            <w:b/>
            <w:sz w:val="21"/>
            <w:szCs w:val="21"/>
          </w:rPr>
          <w:t>yhao@uta.edu</w:t>
        </w:r>
      </w:hyperlink>
      <w:r w:rsidR="001B09FA">
        <w:rPr>
          <w:rFonts w:ascii="Arial" w:hAnsi="Arial" w:cs="Arial"/>
          <w:b/>
          <w:sz w:val="21"/>
          <w:szCs w:val="21"/>
        </w:rPr>
        <w:t xml:space="preserve"> </w:t>
      </w:r>
    </w:p>
    <w:p w:rsidR="00141EC6" w:rsidRPr="00A470FF" w:rsidRDefault="00141EC6" w:rsidP="00141EC6">
      <w:pPr>
        <w:rPr>
          <w:rFonts w:ascii="Arial" w:hAnsi="Arial" w:cs="Arial"/>
          <w:sz w:val="21"/>
          <w:szCs w:val="21"/>
        </w:rPr>
      </w:pPr>
    </w:p>
    <w:p w:rsidR="00686767" w:rsidRDefault="00041132" w:rsidP="00321250">
      <w:pPr>
        <w:outlineLvl w:val="0"/>
      </w:pPr>
      <w:r>
        <w:rPr>
          <w:rFonts w:ascii="Arial" w:hAnsi="Arial" w:cs="Arial"/>
          <w:b/>
          <w:sz w:val="21"/>
          <w:szCs w:val="21"/>
        </w:rPr>
        <w:t>Faculty Profile:</w:t>
      </w:r>
      <w:r w:rsidRPr="00686767">
        <w:rPr>
          <w:rFonts w:ascii="Arial" w:hAnsi="Arial" w:cs="Arial"/>
          <w:sz w:val="21"/>
          <w:szCs w:val="21"/>
        </w:rPr>
        <w:t xml:space="preserve"> </w:t>
      </w:r>
      <w:r w:rsidR="001B09FA">
        <w:rPr>
          <w:rFonts w:ascii="Arial" w:hAnsi="Arial" w:cs="Arial"/>
          <w:sz w:val="21"/>
          <w:szCs w:val="21"/>
        </w:rPr>
        <w:t xml:space="preserve"> </w:t>
      </w:r>
      <w:hyperlink r:id="rId9" w:anchor="profile/profile/view/id/1196/" w:history="1">
        <w:r w:rsidR="00CF4D41" w:rsidRPr="006857AA">
          <w:rPr>
            <w:rStyle w:val="Hyperlink"/>
            <w:rFonts w:ascii="Arial" w:hAnsi="Arial" w:cs="Arial"/>
            <w:spacing w:val="-6"/>
            <w:sz w:val="21"/>
            <w:szCs w:val="21"/>
          </w:rPr>
          <w:t>https://www.uta.edu/mentis/public/#profile/profile/view/id/1196/</w:t>
        </w:r>
      </w:hyperlink>
      <w:r w:rsidR="001B09FA">
        <w:t xml:space="preserve"> </w:t>
      </w:r>
    </w:p>
    <w:p w:rsidR="001B09FA" w:rsidRPr="00686767" w:rsidRDefault="001B09FA" w:rsidP="00A470FF">
      <w:pPr>
        <w:rPr>
          <w:rFonts w:ascii="Arial" w:hAnsi="Arial" w:cs="Arial"/>
          <w:sz w:val="21"/>
          <w:szCs w:val="21"/>
        </w:rPr>
      </w:pPr>
    </w:p>
    <w:p w:rsidR="001B09FA" w:rsidRDefault="00A470FF" w:rsidP="00321250">
      <w:pPr>
        <w:outlineLvl w:val="0"/>
        <w:rPr>
          <w:rFonts w:ascii="Arial" w:hAnsi="Arial" w:cs="Arial"/>
          <w:b/>
          <w:sz w:val="21"/>
          <w:szCs w:val="21"/>
        </w:rPr>
      </w:pPr>
      <w:r w:rsidRPr="00A470FF">
        <w:rPr>
          <w:rFonts w:ascii="Arial" w:hAnsi="Arial" w:cs="Arial"/>
          <w:b/>
          <w:sz w:val="21"/>
          <w:szCs w:val="21"/>
        </w:rPr>
        <w:t xml:space="preserve">Office Hours: </w:t>
      </w:r>
      <w:r w:rsidR="00875CE7">
        <w:rPr>
          <w:rFonts w:ascii="Arial" w:hAnsi="Arial" w:cs="Arial"/>
          <w:sz w:val="21"/>
          <w:szCs w:val="21"/>
        </w:rPr>
        <w:t>Tuesday</w:t>
      </w:r>
      <w:r w:rsidR="001B09FA" w:rsidRPr="005F44CE">
        <w:rPr>
          <w:rFonts w:ascii="Arial" w:hAnsi="Arial" w:cs="Arial"/>
          <w:sz w:val="21"/>
          <w:szCs w:val="21"/>
        </w:rPr>
        <w:t xml:space="preserve"> and </w:t>
      </w:r>
      <w:r w:rsidR="00875CE7">
        <w:rPr>
          <w:rFonts w:ascii="Arial" w:hAnsi="Arial" w:cs="Arial"/>
          <w:sz w:val="21"/>
          <w:szCs w:val="21"/>
        </w:rPr>
        <w:t>Thursday</w:t>
      </w:r>
      <w:r w:rsidR="001B09FA" w:rsidRPr="005F44CE">
        <w:rPr>
          <w:rFonts w:ascii="Arial" w:hAnsi="Arial" w:cs="Arial"/>
          <w:sz w:val="21"/>
          <w:szCs w:val="21"/>
        </w:rPr>
        <w:t xml:space="preserve"> </w:t>
      </w:r>
      <w:r w:rsidR="00E621FD">
        <w:rPr>
          <w:rFonts w:ascii="Arial" w:hAnsi="Arial" w:cs="Arial"/>
          <w:sz w:val="21"/>
          <w:szCs w:val="21"/>
        </w:rPr>
        <w:t>1</w:t>
      </w:r>
      <w:r w:rsidR="00875CE7">
        <w:rPr>
          <w:rFonts w:ascii="Arial" w:hAnsi="Arial" w:cs="Arial"/>
          <w:sz w:val="21"/>
          <w:szCs w:val="21"/>
        </w:rPr>
        <w:t>1</w:t>
      </w:r>
      <w:r w:rsidR="001B09FA" w:rsidRPr="005F44CE">
        <w:rPr>
          <w:rFonts w:ascii="Arial" w:hAnsi="Arial" w:cs="Arial"/>
          <w:sz w:val="21"/>
          <w:szCs w:val="21"/>
        </w:rPr>
        <w:t>:</w:t>
      </w:r>
      <w:r w:rsidR="00786B1D">
        <w:rPr>
          <w:rFonts w:ascii="Arial" w:hAnsi="Arial" w:cs="Arial"/>
          <w:sz w:val="21"/>
          <w:szCs w:val="21"/>
        </w:rPr>
        <w:t>00</w:t>
      </w:r>
      <w:r w:rsidR="00875CE7">
        <w:rPr>
          <w:rFonts w:ascii="Arial" w:hAnsi="Arial" w:cs="Arial"/>
          <w:sz w:val="21"/>
          <w:szCs w:val="21"/>
        </w:rPr>
        <w:t>am</w:t>
      </w:r>
      <w:r w:rsidR="001B09FA" w:rsidRPr="005F44CE">
        <w:rPr>
          <w:rFonts w:ascii="Arial" w:hAnsi="Arial" w:cs="Arial"/>
          <w:sz w:val="21"/>
          <w:szCs w:val="21"/>
        </w:rPr>
        <w:t>-</w:t>
      </w:r>
      <w:r w:rsidR="00875CE7">
        <w:rPr>
          <w:rFonts w:ascii="Arial" w:hAnsi="Arial" w:cs="Arial"/>
          <w:sz w:val="21"/>
          <w:szCs w:val="21"/>
        </w:rPr>
        <w:t>1</w:t>
      </w:r>
      <w:r w:rsidR="00E621FD">
        <w:rPr>
          <w:rFonts w:ascii="Arial" w:hAnsi="Arial" w:cs="Arial"/>
          <w:sz w:val="21"/>
          <w:szCs w:val="21"/>
        </w:rPr>
        <w:t>2:</w:t>
      </w:r>
      <w:r w:rsidR="00786B1D">
        <w:rPr>
          <w:rFonts w:ascii="Arial" w:hAnsi="Arial" w:cs="Arial"/>
          <w:sz w:val="21"/>
          <w:szCs w:val="21"/>
        </w:rPr>
        <w:t>00</w:t>
      </w:r>
      <w:r w:rsidR="001B09FA" w:rsidRPr="005F44CE">
        <w:rPr>
          <w:rFonts w:ascii="Arial" w:hAnsi="Arial" w:cs="Arial"/>
          <w:sz w:val="21"/>
          <w:szCs w:val="21"/>
        </w:rPr>
        <w:t>pm</w:t>
      </w:r>
      <w:r w:rsidR="001B09FA">
        <w:rPr>
          <w:rFonts w:ascii="Arial" w:hAnsi="Arial" w:cs="Arial"/>
          <w:b/>
          <w:sz w:val="21"/>
          <w:szCs w:val="21"/>
        </w:rPr>
        <w:t xml:space="preserve"> </w:t>
      </w:r>
    </w:p>
    <w:p w:rsidR="00A470FF" w:rsidRPr="00A470FF" w:rsidRDefault="00A470FF" w:rsidP="00A470FF">
      <w:pPr>
        <w:rPr>
          <w:rFonts w:ascii="Arial" w:hAnsi="Arial" w:cs="Arial"/>
          <w:b/>
          <w:sz w:val="21"/>
          <w:szCs w:val="21"/>
        </w:rPr>
      </w:pPr>
      <w:r w:rsidRPr="00A470FF">
        <w:rPr>
          <w:rFonts w:ascii="Arial" w:hAnsi="Arial" w:cs="Arial"/>
          <w:b/>
          <w:sz w:val="21"/>
          <w:szCs w:val="21"/>
        </w:rPr>
        <w:t xml:space="preserve"> </w:t>
      </w:r>
    </w:p>
    <w:p w:rsidR="00141EC6" w:rsidRPr="0016052E" w:rsidRDefault="00141EC6" w:rsidP="00321250">
      <w:pPr>
        <w:outlineLvl w:val="0"/>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w:t>
      </w:r>
      <w:r w:rsidR="001B09FA">
        <w:rPr>
          <w:rFonts w:ascii="Arial" w:hAnsi="Arial" w:cs="Arial"/>
          <w:b/>
          <w:sz w:val="21"/>
          <w:szCs w:val="21"/>
        </w:rPr>
        <w:t xml:space="preserve"> </w:t>
      </w:r>
      <w:r w:rsidR="004A101A" w:rsidRPr="004A101A">
        <w:rPr>
          <w:rFonts w:ascii="Arial" w:hAnsi="Arial" w:cs="Arial"/>
          <w:sz w:val="21"/>
          <w:szCs w:val="21"/>
        </w:rPr>
        <w:t>MSE 53</w:t>
      </w:r>
      <w:r w:rsidR="00875CE7">
        <w:rPr>
          <w:rFonts w:ascii="Arial" w:hAnsi="Arial" w:cs="Arial"/>
          <w:sz w:val="21"/>
          <w:szCs w:val="21"/>
        </w:rPr>
        <w:t>21</w:t>
      </w:r>
      <w:r w:rsidR="004A101A" w:rsidRPr="004A101A">
        <w:rPr>
          <w:rFonts w:ascii="Arial" w:hAnsi="Arial" w:cs="Arial"/>
          <w:sz w:val="21"/>
          <w:szCs w:val="21"/>
        </w:rPr>
        <w:t>-001</w:t>
      </w:r>
      <w:r w:rsidR="00786B1D">
        <w:rPr>
          <w:rFonts w:ascii="Arial" w:hAnsi="Arial" w:cs="Arial"/>
          <w:sz w:val="21"/>
          <w:szCs w:val="21"/>
        </w:rPr>
        <w:t>,</w:t>
      </w:r>
      <w:r w:rsidR="00914BD1">
        <w:rPr>
          <w:rFonts w:ascii="Arial" w:hAnsi="Arial" w:cs="Arial"/>
          <w:sz w:val="21"/>
          <w:szCs w:val="21"/>
        </w:rPr>
        <w:t xml:space="preserve"> MSE 4390-002</w:t>
      </w:r>
    </w:p>
    <w:p w:rsidR="00141EC6" w:rsidRPr="0016052E" w:rsidRDefault="00141EC6" w:rsidP="00141EC6">
      <w:pPr>
        <w:rPr>
          <w:rFonts w:ascii="Arial" w:hAnsi="Arial" w:cs="Arial"/>
          <w:b/>
          <w:sz w:val="21"/>
          <w:szCs w:val="21"/>
        </w:rPr>
      </w:pPr>
    </w:p>
    <w:p w:rsidR="00141EC6" w:rsidRPr="00D65E70" w:rsidRDefault="00141EC6" w:rsidP="00321250">
      <w:pPr>
        <w:outlineLvl w:val="0"/>
        <w:rPr>
          <w:rFonts w:ascii="Arial" w:hAnsi="Arial" w:cs="Arial"/>
          <w:b/>
          <w:sz w:val="21"/>
          <w:szCs w:val="21"/>
        </w:rPr>
      </w:pPr>
      <w:r w:rsidRPr="0016052E">
        <w:rPr>
          <w:rFonts w:ascii="Arial" w:hAnsi="Arial" w:cs="Arial"/>
          <w:b/>
          <w:sz w:val="21"/>
          <w:szCs w:val="21"/>
        </w:rPr>
        <w:t xml:space="preserve">Time and Place of Class Meetings: </w:t>
      </w:r>
      <w:r w:rsidR="00914BD1">
        <w:rPr>
          <w:rFonts w:ascii="Arial" w:hAnsi="Arial" w:cs="Arial"/>
          <w:sz w:val="21"/>
          <w:szCs w:val="21"/>
        </w:rPr>
        <w:t>Monday and Wednesday 1</w:t>
      </w:r>
      <w:r w:rsidR="004A101A" w:rsidRPr="004A101A">
        <w:rPr>
          <w:rFonts w:ascii="Arial" w:hAnsi="Arial" w:cs="Arial"/>
          <w:sz w:val="21"/>
          <w:szCs w:val="21"/>
        </w:rPr>
        <w:t>:</w:t>
      </w:r>
      <w:r w:rsidR="00914BD1">
        <w:rPr>
          <w:rFonts w:ascii="Arial" w:hAnsi="Arial" w:cs="Arial"/>
          <w:sz w:val="21"/>
          <w:szCs w:val="21"/>
        </w:rPr>
        <w:t>00</w:t>
      </w:r>
      <w:r w:rsidR="004A101A" w:rsidRPr="004A101A">
        <w:rPr>
          <w:rFonts w:ascii="Arial" w:hAnsi="Arial" w:cs="Arial"/>
          <w:sz w:val="21"/>
          <w:szCs w:val="21"/>
        </w:rPr>
        <w:t>-</w:t>
      </w:r>
      <w:r w:rsidR="00914BD1">
        <w:rPr>
          <w:rFonts w:ascii="Arial" w:hAnsi="Arial" w:cs="Arial"/>
          <w:sz w:val="21"/>
          <w:szCs w:val="21"/>
        </w:rPr>
        <w:t>2:20</w:t>
      </w:r>
      <w:r w:rsidR="00D65E70">
        <w:rPr>
          <w:rFonts w:ascii="Arial" w:hAnsi="Arial" w:cs="Arial"/>
          <w:sz w:val="21"/>
          <w:szCs w:val="21"/>
        </w:rPr>
        <w:t>pm,</w:t>
      </w:r>
      <w:r w:rsidR="00E10405">
        <w:rPr>
          <w:rFonts w:ascii="Arial" w:hAnsi="Arial" w:cs="Arial"/>
          <w:sz w:val="21"/>
          <w:szCs w:val="21"/>
        </w:rPr>
        <w:t xml:space="preserve"> </w:t>
      </w:r>
      <w:r w:rsidR="00786B1D">
        <w:rPr>
          <w:rFonts w:ascii="Arial" w:hAnsi="Arial" w:cs="Arial"/>
          <w:sz w:val="21"/>
          <w:szCs w:val="21"/>
        </w:rPr>
        <w:t>SH</w:t>
      </w:r>
      <w:r w:rsidR="001B5AFE">
        <w:rPr>
          <w:rFonts w:ascii="Arial" w:hAnsi="Arial" w:cs="Arial"/>
          <w:sz w:val="21"/>
          <w:szCs w:val="21"/>
        </w:rPr>
        <w:t xml:space="preserve"> </w:t>
      </w:r>
      <w:r w:rsidR="00786B1D">
        <w:rPr>
          <w:rFonts w:ascii="Arial" w:hAnsi="Arial" w:cs="Arial"/>
          <w:sz w:val="21"/>
          <w:szCs w:val="21"/>
        </w:rPr>
        <w:t>315</w:t>
      </w:r>
      <w:r w:rsidR="00D65E70" w:rsidRPr="00D65E70">
        <w:rPr>
          <w:rFonts w:ascii="Arial" w:hAnsi="Arial" w:cs="Arial"/>
          <w:b/>
          <w:sz w:val="21"/>
          <w:szCs w:val="21"/>
        </w:rPr>
        <w:t xml:space="preserve"> </w:t>
      </w:r>
    </w:p>
    <w:p w:rsidR="00141EC6" w:rsidRPr="0016052E" w:rsidRDefault="00141EC6" w:rsidP="00141EC6">
      <w:pPr>
        <w:rPr>
          <w:rFonts w:ascii="Arial" w:hAnsi="Arial" w:cs="Arial"/>
          <w:b/>
          <w:sz w:val="21"/>
          <w:szCs w:val="21"/>
        </w:rPr>
      </w:pPr>
    </w:p>
    <w:p w:rsidR="00141EC6" w:rsidRPr="005F44CE" w:rsidRDefault="00141EC6" w:rsidP="005F44CE">
      <w:pPr>
        <w:jc w:val="both"/>
        <w:rPr>
          <w:rFonts w:ascii="Arial" w:hAnsi="Arial" w:cs="Arial"/>
          <w:color w:val="FF0000"/>
          <w:sz w:val="21"/>
          <w:szCs w:val="21"/>
        </w:rPr>
      </w:pPr>
      <w:r w:rsidRPr="0016052E">
        <w:rPr>
          <w:rFonts w:ascii="Arial" w:hAnsi="Arial" w:cs="Arial"/>
          <w:b/>
          <w:sz w:val="21"/>
          <w:szCs w:val="21"/>
        </w:rPr>
        <w:t xml:space="preserve">Description of Course Content: </w:t>
      </w:r>
      <w:r w:rsidR="00875CE7" w:rsidRPr="00875CE7">
        <w:rPr>
          <w:rFonts w:ascii="Arial" w:hAnsi="Arial" w:cs="Arial"/>
          <w:sz w:val="21"/>
          <w:szCs w:val="21"/>
        </w:rPr>
        <w:t>To provide fundamentals of thermodynamics, phase diagrams, diffusion theory, and structure and properties of surfaces and interfaces, and physical and mathematic treatments of phase transformations by nucleation and growth, solidification, spinodal decomposition, and diffusionless transformations.</w:t>
      </w:r>
    </w:p>
    <w:p w:rsidR="00141EC6" w:rsidRPr="0016052E" w:rsidRDefault="00141EC6" w:rsidP="00141EC6">
      <w:pPr>
        <w:rPr>
          <w:rFonts w:ascii="Arial" w:hAnsi="Arial" w:cs="Arial"/>
          <w:sz w:val="21"/>
          <w:szCs w:val="21"/>
        </w:rPr>
      </w:pPr>
    </w:p>
    <w:p w:rsidR="00C90546" w:rsidRDefault="00141EC6" w:rsidP="00C90546">
      <w:pPr>
        <w:rPr>
          <w:rFonts w:ascii="Arial" w:hAnsi="Arial" w:cs="Arial"/>
          <w:b/>
          <w:sz w:val="21"/>
          <w:szCs w:val="21"/>
        </w:rPr>
      </w:pPr>
      <w:r w:rsidRPr="0016052E">
        <w:rPr>
          <w:rFonts w:ascii="Arial" w:hAnsi="Arial" w:cs="Arial"/>
          <w:b/>
          <w:sz w:val="21"/>
          <w:szCs w:val="21"/>
        </w:rPr>
        <w:t xml:space="preserve">Student Learning Outcomes: </w:t>
      </w:r>
      <w:r w:rsidR="00C90546" w:rsidRPr="00527F50">
        <w:rPr>
          <w:rFonts w:ascii="Arial" w:hAnsi="Arial" w:cs="Arial"/>
          <w:sz w:val="21"/>
          <w:szCs w:val="21"/>
        </w:rPr>
        <w:t xml:space="preserve">Students become familiar with the approach using mathematical model to explain </w:t>
      </w:r>
      <w:r w:rsidR="00695206">
        <w:rPr>
          <w:rFonts w:ascii="Arial" w:hAnsi="Arial" w:cs="Arial"/>
          <w:sz w:val="21"/>
          <w:szCs w:val="21"/>
        </w:rPr>
        <w:t>phase transformation</w:t>
      </w:r>
      <w:r w:rsidR="00C90546" w:rsidRPr="00527F50">
        <w:rPr>
          <w:rFonts w:ascii="Arial" w:hAnsi="Arial" w:cs="Arial"/>
          <w:sz w:val="21"/>
          <w:szCs w:val="21"/>
        </w:rPr>
        <w:t xml:space="preserve"> phenomena</w:t>
      </w:r>
      <w:r w:rsidR="00695206">
        <w:rPr>
          <w:rFonts w:ascii="Arial" w:hAnsi="Arial" w:cs="Arial"/>
          <w:sz w:val="21"/>
          <w:szCs w:val="21"/>
        </w:rPr>
        <w:t>.</w:t>
      </w:r>
    </w:p>
    <w:p w:rsidR="00141EC6" w:rsidRPr="0016052E" w:rsidRDefault="00141EC6" w:rsidP="00141EC6">
      <w:pPr>
        <w:rPr>
          <w:rFonts w:ascii="Arial" w:hAnsi="Arial" w:cs="Arial"/>
          <w:b/>
          <w:sz w:val="21"/>
          <w:szCs w:val="21"/>
        </w:rPr>
      </w:pPr>
    </w:p>
    <w:p w:rsidR="005F44CE" w:rsidRDefault="00141EC6" w:rsidP="00321250">
      <w:pPr>
        <w:outlineLvl w:val="0"/>
        <w:rPr>
          <w:rFonts w:ascii="Arial" w:hAnsi="Arial" w:cs="Arial"/>
          <w:b/>
          <w:sz w:val="21"/>
          <w:szCs w:val="21"/>
        </w:rPr>
      </w:pPr>
      <w:r w:rsidRPr="0016052E">
        <w:rPr>
          <w:rFonts w:ascii="Arial" w:hAnsi="Arial" w:cs="Arial"/>
          <w:b/>
          <w:sz w:val="21"/>
          <w:szCs w:val="21"/>
        </w:rPr>
        <w:t xml:space="preserve">Required Textbooks and Other Course Materials: </w:t>
      </w:r>
    </w:p>
    <w:p w:rsidR="00141EC6" w:rsidRPr="0016052E" w:rsidRDefault="00695206" w:rsidP="00321250">
      <w:pPr>
        <w:outlineLvl w:val="0"/>
        <w:rPr>
          <w:rFonts w:ascii="Arial" w:hAnsi="Arial" w:cs="Arial"/>
          <w:sz w:val="21"/>
          <w:szCs w:val="21"/>
        </w:rPr>
      </w:pPr>
      <w:r w:rsidRPr="00695206">
        <w:rPr>
          <w:rFonts w:ascii="Arial" w:hAnsi="Arial" w:cs="Arial" w:hint="eastAsia"/>
          <w:sz w:val="21"/>
          <w:szCs w:val="21"/>
        </w:rPr>
        <w:t>“</w:t>
      </w:r>
      <w:r w:rsidRPr="00695206">
        <w:rPr>
          <w:rFonts w:ascii="Arial" w:hAnsi="Arial" w:cs="Arial"/>
          <w:sz w:val="21"/>
          <w:szCs w:val="21"/>
        </w:rPr>
        <w:t>Phase Transformations in Metals and Alloys” by D. A. Porter and K. E. Easterling</w:t>
      </w:r>
      <w:r w:rsidR="005F44CE" w:rsidRPr="005F44CE">
        <w:rPr>
          <w:rFonts w:ascii="Arial" w:hAnsi="Arial" w:cs="Arial"/>
          <w:sz w:val="21"/>
          <w:szCs w:val="21"/>
        </w:rPr>
        <w:t>.</w:t>
      </w:r>
    </w:p>
    <w:p w:rsidR="005F44CE" w:rsidRDefault="005F44CE" w:rsidP="00141EC6">
      <w:pPr>
        <w:rPr>
          <w:rFonts w:ascii="Arial" w:hAnsi="Arial" w:cs="Arial"/>
          <w:b/>
          <w:sz w:val="21"/>
          <w:szCs w:val="21"/>
        </w:rPr>
      </w:pPr>
    </w:p>
    <w:p w:rsidR="005F44CE" w:rsidRDefault="00141EC6" w:rsidP="00321250">
      <w:pPr>
        <w:outlineLvl w:val="0"/>
        <w:rPr>
          <w:rFonts w:ascii="Arial" w:hAnsi="Arial" w:cs="Arial"/>
          <w:b/>
          <w:sz w:val="21"/>
          <w:szCs w:val="21"/>
        </w:rPr>
      </w:pPr>
      <w:r w:rsidRPr="009D756D">
        <w:rPr>
          <w:rFonts w:ascii="Arial" w:hAnsi="Arial" w:cs="Arial"/>
          <w:b/>
          <w:sz w:val="21"/>
          <w:szCs w:val="21"/>
        </w:rPr>
        <w:t xml:space="preserve">Descriptions of major assignments and examinations: </w:t>
      </w:r>
    </w:p>
    <w:p w:rsidR="005F44CE" w:rsidRPr="005F44CE" w:rsidRDefault="00A96A8D" w:rsidP="005F44CE">
      <w:pPr>
        <w:rPr>
          <w:rFonts w:ascii="Arial" w:hAnsi="Arial" w:cs="Arial"/>
          <w:sz w:val="21"/>
          <w:szCs w:val="21"/>
        </w:rPr>
      </w:pPr>
      <w:r w:rsidRPr="00A96A8D">
        <w:rPr>
          <w:rFonts w:ascii="Arial" w:hAnsi="Arial" w:cs="Arial"/>
          <w:sz w:val="21"/>
          <w:szCs w:val="21"/>
        </w:rPr>
        <w:t xml:space="preserve">There will be </w:t>
      </w:r>
      <w:r w:rsidR="00695206">
        <w:rPr>
          <w:rFonts w:ascii="Arial" w:hAnsi="Arial" w:cs="Arial"/>
          <w:sz w:val="21"/>
          <w:szCs w:val="21"/>
        </w:rPr>
        <w:t xml:space="preserve">weekly </w:t>
      </w:r>
      <w:r w:rsidRPr="00A96A8D">
        <w:rPr>
          <w:rFonts w:ascii="Arial" w:hAnsi="Arial" w:cs="Arial"/>
          <w:sz w:val="21"/>
          <w:szCs w:val="21"/>
        </w:rPr>
        <w:t>quizzes</w:t>
      </w:r>
      <w:r w:rsidR="00695206">
        <w:rPr>
          <w:rFonts w:ascii="Arial" w:hAnsi="Arial" w:cs="Arial"/>
          <w:sz w:val="21"/>
          <w:szCs w:val="21"/>
        </w:rPr>
        <w:t xml:space="preserve">, </w:t>
      </w:r>
      <w:r w:rsidRPr="005F44CE">
        <w:rPr>
          <w:rFonts w:ascii="Arial" w:hAnsi="Arial" w:cs="Arial"/>
          <w:sz w:val="21"/>
          <w:szCs w:val="21"/>
        </w:rPr>
        <w:t xml:space="preserve">one in-class </w:t>
      </w:r>
      <w:r w:rsidR="00695206">
        <w:rPr>
          <w:rFonts w:ascii="Arial" w:hAnsi="Arial" w:cs="Arial"/>
          <w:sz w:val="21"/>
          <w:szCs w:val="21"/>
        </w:rPr>
        <w:t xml:space="preserve">mid-term </w:t>
      </w:r>
      <w:r w:rsidRPr="005F44CE">
        <w:rPr>
          <w:rFonts w:ascii="Arial" w:hAnsi="Arial" w:cs="Arial"/>
          <w:sz w:val="21"/>
          <w:szCs w:val="21"/>
        </w:rPr>
        <w:t>exam about half way through the term</w:t>
      </w:r>
      <w:r w:rsidR="00695206">
        <w:rPr>
          <w:rFonts w:ascii="Arial" w:hAnsi="Arial" w:cs="Arial"/>
          <w:sz w:val="21"/>
          <w:szCs w:val="21"/>
        </w:rPr>
        <w:t>, and Final Exam</w:t>
      </w:r>
      <w:r w:rsidRPr="005F44CE">
        <w:rPr>
          <w:rFonts w:ascii="Arial" w:hAnsi="Arial" w:cs="Arial"/>
          <w:sz w:val="21"/>
          <w:szCs w:val="21"/>
        </w:rPr>
        <w:t>.</w:t>
      </w:r>
      <w:r>
        <w:rPr>
          <w:rFonts w:ascii="Arial" w:hAnsi="Arial" w:cs="Arial"/>
          <w:sz w:val="21"/>
          <w:szCs w:val="21"/>
        </w:rPr>
        <w:t xml:space="preserve"> </w:t>
      </w:r>
      <w:r w:rsidRPr="00A96A8D">
        <w:rPr>
          <w:rFonts w:ascii="Arial" w:hAnsi="Arial" w:cs="Arial"/>
          <w:sz w:val="21"/>
          <w:szCs w:val="21"/>
        </w:rPr>
        <w:t>Questions in quizzes are from homework questions. The exam</w:t>
      </w:r>
      <w:r w:rsidR="00695206">
        <w:rPr>
          <w:rFonts w:ascii="Arial" w:hAnsi="Arial" w:cs="Arial"/>
          <w:sz w:val="21"/>
          <w:szCs w:val="21"/>
        </w:rPr>
        <w:t>s</w:t>
      </w:r>
      <w:r w:rsidRPr="00A96A8D">
        <w:rPr>
          <w:rFonts w:ascii="Arial" w:hAnsi="Arial" w:cs="Arial"/>
          <w:sz w:val="21"/>
          <w:szCs w:val="21"/>
        </w:rPr>
        <w:t xml:space="preserve"> </w:t>
      </w:r>
      <w:r w:rsidR="00695206">
        <w:rPr>
          <w:rFonts w:ascii="Arial" w:hAnsi="Arial" w:cs="Arial"/>
          <w:sz w:val="21"/>
          <w:szCs w:val="21"/>
        </w:rPr>
        <w:t>are</w:t>
      </w:r>
      <w:r w:rsidRPr="00A96A8D">
        <w:rPr>
          <w:rFonts w:ascii="Arial" w:hAnsi="Arial" w:cs="Arial"/>
          <w:sz w:val="21"/>
          <w:szCs w:val="21"/>
        </w:rPr>
        <w:t xml:space="preserve"> comprehensive.</w:t>
      </w:r>
      <w:r>
        <w:rPr>
          <w:rFonts w:ascii="Arial" w:hAnsi="Arial" w:cs="Arial"/>
          <w:sz w:val="21"/>
          <w:szCs w:val="21"/>
        </w:rPr>
        <w:t xml:space="preserve"> </w:t>
      </w:r>
      <w:r w:rsidR="005F44CE" w:rsidRPr="005F44CE">
        <w:rPr>
          <w:rFonts w:ascii="Arial" w:hAnsi="Arial" w:cs="Arial"/>
          <w:sz w:val="21"/>
          <w:szCs w:val="21"/>
        </w:rPr>
        <w:t xml:space="preserve"> </w:t>
      </w:r>
    </w:p>
    <w:p w:rsidR="00141EC6" w:rsidRPr="009D756D" w:rsidRDefault="00141EC6" w:rsidP="00141EC6">
      <w:pPr>
        <w:rPr>
          <w:rFonts w:ascii="Arial" w:hAnsi="Arial" w:cs="Arial"/>
          <w:sz w:val="21"/>
          <w:szCs w:val="21"/>
        </w:rPr>
      </w:pPr>
    </w:p>
    <w:p w:rsidR="00A96A8D" w:rsidRDefault="0067588F" w:rsidP="00321250">
      <w:pPr>
        <w:outlineLvl w:val="0"/>
        <w:rPr>
          <w:rFonts w:ascii="Arial" w:hAnsi="Arial" w:cs="Arial"/>
          <w:b/>
          <w:sz w:val="21"/>
          <w:szCs w:val="21"/>
        </w:rPr>
      </w:pPr>
      <w:r w:rsidRPr="009D756D">
        <w:rPr>
          <w:rFonts w:ascii="Arial" w:hAnsi="Arial" w:cs="Arial"/>
          <w:b/>
          <w:sz w:val="21"/>
          <w:szCs w:val="21"/>
        </w:rPr>
        <w:t xml:space="preserve">Attendance: </w:t>
      </w:r>
    </w:p>
    <w:p w:rsidR="00A96A8D" w:rsidRPr="00A96A8D" w:rsidRDefault="00A96A8D" w:rsidP="00321250">
      <w:pPr>
        <w:outlineLvl w:val="0"/>
        <w:rPr>
          <w:rFonts w:ascii="Arial" w:hAnsi="Arial" w:cs="Arial"/>
          <w:sz w:val="21"/>
          <w:szCs w:val="21"/>
        </w:rPr>
      </w:pPr>
      <w:r w:rsidRPr="00A96A8D">
        <w:rPr>
          <w:rFonts w:ascii="Arial" w:hAnsi="Arial" w:cs="Arial"/>
          <w:sz w:val="21"/>
          <w:szCs w:val="21"/>
        </w:rPr>
        <w:t xml:space="preserve">Attendance is required. If a student misses more than three lectures, she/he cannot get an A final grade.  </w:t>
      </w:r>
    </w:p>
    <w:p w:rsidR="0067588F" w:rsidRPr="009D756D" w:rsidRDefault="0067588F" w:rsidP="0067588F">
      <w:pPr>
        <w:rPr>
          <w:rFonts w:ascii="Arial" w:hAnsi="Arial" w:cs="Arial"/>
          <w:sz w:val="21"/>
          <w:szCs w:val="21"/>
        </w:rPr>
      </w:pPr>
    </w:p>
    <w:p w:rsidR="00A96A8D" w:rsidRDefault="00141EC6" w:rsidP="00A96A8D">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rsidR="00A96A8D" w:rsidRPr="005F44CE" w:rsidRDefault="00C90546" w:rsidP="00A96A8D">
      <w:pPr>
        <w:rPr>
          <w:rFonts w:ascii="Arial" w:hAnsi="Arial" w:cs="Arial"/>
          <w:sz w:val="21"/>
          <w:szCs w:val="21"/>
        </w:rPr>
      </w:pPr>
      <w:r>
        <w:rPr>
          <w:rFonts w:ascii="Arial" w:hAnsi="Arial" w:cs="Arial"/>
          <w:sz w:val="21"/>
          <w:szCs w:val="21"/>
        </w:rPr>
        <w:t>Quizzes</w:t>
      </w:r>
      <w:r w:rsidR="00A96A8D" w:rsidRPr="005F44CE">
        <w:rPr>
          <w:rFonts w:ascii="Arial" w:hAnsi="Arial" w:cs="Arial"/>
          <w:sz w:val="21"/>
          <w:szCs w:val="21"/>
        </w:rPr>
        <w:tab/>
      </w:r>
      <w:r w:rsidR="00695206">
        <w:rPr>
          <w:rFonts w:ascii="Arial" w:hAnsi="Arial" w:cs="Arial"/>
          <w:sz w:val="21"/>
          <w:szCs w:val="21"/>
        </w:rPr>
        <w:tab/>
      </w:r>
      <w:r w:rsidR="00A96A8D">
        <w:rPr>
          <w:rFonts w:ascii="Arial" w:hAnsi="Arial" w:cs="Arial"/>
          <w:sz w:val="21"/>
          <w:szCs w:val="21"/>
        </w:rPr>
        <w:tab/>
      </w:r>
      <w:r w:rsidR="000C6F80">
        <w:rPr>
          <w:rFonts w:ascii="Arial" w:hAnsi="Arial" w:cs="Arial"/>
          <w:sz w:val="21"/>
          <w:szCs w:val="21"/>
        </w:rPr>
        <w:t>2</w:t>
      </w:r>
      <w:r w:rsidR="00A96A8D" w:rsidRPr="005F44CE">
        <w:rPr>
          <w:rFonts w:ascii="Arial" w:hAnsi="Arial" w:cs="Arial"/>
          <w:sz w:val="21"/>
          <w:szCs w:val="21"/>
        </w:rPr>
        <w:t xml:space="preserve">0% </w:t>
      </w:r>
    </w:p>
    <w:p w:rsidR="00A96A8D" w:rsidRPr="005F44CE" w:rsidRDefault="00695206" w:rsidP="00A96A8D">
      <w:pPr>
        <w:rPr>
          <w:rFonts w:ascii="Arial" w:hAnsi="Arial" w:cs="Arial"/>
          <w:sz w:val="21"/>
          <w:szCs w:val="21"/>
        </w:rPr>
      </w:pPr>
      <w:r>
        <w:rPr>
          <w:rFonts w:ascii="Arial" w:hAnsi="Arial" w:cs="Arial"/>
          <w:sz w:val="21"/>
          <w:szCs w:val="21"/>
        </w:rPr>
        <w:t xml:space="preserve">Mid-term </w:t>
      </w:r>
      <w:r w:rsidR="00A96A8D" w:rsidRPr="005F44CE">
        <w:rPr>
          <w:rFonts w:ascii="Arial" w:hAnsi="Arial" w:cs="Arial"/>
          <w:sz w:val="21"/>
          <w:szCs w:val="21"/>
        </w:rPr>
        <w:t>Exam</w:t>
      </w:r>
      <w:r w:rsidR="00A96A8D">
        <w:rPr>
          <w:rFonts w:ascii="Arial" w:hAnsi="Arial" w:cs="Arial"/>
          <w:sz w:val="21"/>
          <w:szCs w:val="21"/>
        </w:rPr>
        <w:tab/>
      </w:r>
      <w:r w:rsidR="00A96A8D">
        <w:rPr>
          <w:rFonts w:ascii="Arial" w:hAnsi="Arial" w:cs="Arial"/>
          <w:sz w:val="21"/>
          <w:szCs w:val="21"/>
        </w:rPr>
        <w:tab/>
      </w:r>
      <w:r w:rsidR="00A96A8D" w:rsidRPr="005F44CE">
        <w:rPr>
          <w:rFonts w:ascii="Arial" w:hAnsi="Arial" w:cs="Arial"/>
          <w:sz w:val="21"/>
          <w:szCs w:val="21"/>
        </w:rPr>
        <w:tab/>
      </w:r>
      <w:r w:rsidR="000C6F80">
        <w:rPr>
          <w:rFonts w:ascii="Arial" w:hAnsi="Arial" w:cs="Arial"/>
          <w:sz w:val="21"/>
          <w:szCs w:val="21"/>
        </w:rPr>
        <w:t>3</w:t>
      </w:r>
      <w:r w:rsidR="003B2E22">
        <w:rPr>
          <w:rFonts w:ascii="Arial" w:hAnsi="Arial" w:cs="Arial"/>
          <w:sz w:val="21"/>
          <w:szCs w:val="21"/>
        </w:rPr>
        <w:t>0</w:t>
      </w:r>
      <w:r w:rsidR="00A96A8D" w:rsidRPr="005F44CE">
        <w:rPr>
          <w:rFonts w:ascii="Arial" w:hAnsi="Arial" w:cs="Arial"/>
          <w:sz w:val="21"/>
          <w:szCs w:val="21"/>
        </w:rPr>
        <w:t xml:space="preserve">% </w:t>
      </w:r>
    </w:p>
    <w:p w:rsidR="00A96A8D" w:rsidRPr="005F44CE" w:rsidRDefault="00695206" w:rsidP="00A96A8D">
      <w:pPr>
        <w:rPr>
          <w:rFonts w:ascii="Arial" w:hAnsi="Arial" w:cs="Arial"/>
          <w:sz w:val="21"/>
          <w:szCs w:val="21"/>
        </w:rPr>
      </w:pPr>
      <w:r>
        <w:rPr>
          <w:rFonts w:ascii="Arial" w:hAnsi="Arial" w:cs="Arial"/>
          <w:sz w:val="21"/>
          <w:szCs w:val="21"/>
        </w:rPr>
        <w:t xml:space="preserve">Final Exam </w:t>
      </w:r>
      <w:r>
        <w:rPr>
          <w:rFonts w:ascii="Arial" w:hAnsi="Arial" w:cs="Arial"/>
          <w:sz w:val="21"/>
          <w:szCs w:val="21"/>
        </w:rPr>
        <w:tab/>
      </w:r>
      <w:r>
        <w:rPr>
          <w:rFonts w:ascii="Arial" w:hAnsi="Arial" w:cs="Arial"/>
          <w:sz w:val="21"/>
          <w:szCs w:val="21"/>
        </w:rPr>
        <w:tab/>
      </w:r>
      <w:r w:rsidR="00A96A8D" w:rsidRPr="005F44CE">
        <w:rPr>
          <w:rFonts w:ascii="Arial" w:hAnsi="Arial" w:cs="Arial"/>
          <w:sz w:val="21"/>
          <w:szCs w:val="21"/>
        </w:rPr>
        <w:tab/>
      </w:r>
      <w:r w:rsidR="003B2E22">
        <w:rPr>
          <w:rFonts w:ascii="Arial" w:hAnsi="Arial" w:cs="Arial"/>
          <w:sz w:val="21"/>
          <w:szCs w:val="21"/>
        </w:rPr>
        <w:t>50</w:t>
      </w:r>
      <w:r w:rsidR="00A96A8D" w:rsidRPr="005F44CE">
        <w:rPr>
          <w:rFonts w:ascii="Arial" w:hAnsi="Arial" w:cs="Arial"/>
          <w:sz w:val="21"/>
          <w:szCs w:val="21"/>
        </w:rPr>
        <w:t xml:space="preserve">% </w:t>
      </w:r>
    </w:p>
    <w:p w:rsidR="00141EC6" w:rsidRPr="00384AFA" w:rsidRDefault="00141EC6" w:rsidP="00141EC6">
      <w:pPr>
        <w:rPr>
          <w:rFonts w:ascii="Arial" w:hAnsi="Arial" w:cs="Arial"/>
          <w:color w:val="FF0000"/>
          <w:sz w:val="21"/>
          <w:szCs w:val="21"/>
        </w:rPr>
      </w:pPr>
    </w:p>
    <w:p w:rsidR="00A96A8D" w:rsidRDefault="00141EC6" w:rsidP="00321250">
      <w:pPr>
        <w:pStyle w:val="NormalWeb"/>
        <w:spacing w:before="0" w:beforeAutospacing="0" w:after="0" w:afterAutospacing="0"/>
        <w:outlineLvl w:val="0"/>
        <w:rPr>
          <w:rFonts w:ascii="Arial" w:hAnsi="Arial" w:cs="Arial"/>
          <w:b/>
          <w:sz w:val="21"/>
          <w:szCs w:val="21"/>
        </w:rPr>
      </w:pPr>
      <w:r w:rsidRPr="0016052E">
        <w:rPr>
          <w:rFonts w:ascii="Arial" w:hAnsi="Arial" w:cs="Arial"/>
          <w:b/>
          <w:sz w:val="21"/>
          <w:szCs w:val="21"/>
        </w:rPr>
        <w:t>Drop Policy:</w:t>
      </w:r>
    </w:p>
    <w:p w:rsidR="0091586E" w:rsidRPr="00A933D4" w:rsidRDefault="00B14E6E" w:rsidP="0091586E">
      <w:pPr>
        <w:pStyle w:val="NormalWeb"/>
        <w:spacing w:before="0" w:beforeAutospacing="0" w:after="0" w:afterAutospacing="0"/>
        <w:rPr>
          <w:rFonts w:ascii="Arial" w:hAnsi="Arial" w:cs="Arial"/>
          <w:sz w:val="21"/>
          <w:szCs w:val="21"/>
        </w:rPr>
      </w:pP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w:t>
      </w:r>
      <w:r w:rsidR="0057065D" w:rsidRPr="0016052E">
        <w:rPr>
          <w:rFonts w:ascii="Arial" w:hAnsi="Arial" w:cs="Arial"/>
          <w:sz w:val="21"/>
          <w:szCs w:val="21"/>
        </w:rPr>
        <w:lastRenderedPageBreak/>
        <w:t>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16052E" w:rsidRDefault="00141EC6" w:rsidP="00141EC6">
      <w:pPr>
        <w:rPr>
          <w:rFonts w:ascii="Arial" w:hAnsi="Arial" w:cs="Arial"/>
          <w:sz w:val="21"/>
          <w:szCs w:val="21"/>
        </w:rPr>
      </w:pPr>
    </w:p>
    <w:p w:rsidR="00384AFA" w:rsidRPr="00384AFA" w:rsidRDefault="00141EC6" w:rsidP="0091586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enrolled in this course 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2"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3"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3435E7" w:rsidRPr="0016052E" w:rsidRDefault="003435E7" w:rsidP="00B0055A">
      <w:pPr>
        <w:rPr>
          <w:rFonts w:ascii="Arial" w:hAnsi="Arial" w:cs="Arial"/>
          <w:b/>
          <w:sz w:val="21"/>
          <w:szCs w:val="21"/>
        </w:rPr>
      </w:pPr>
    </w:p>
    <w:p w:rsidR="00BD4445" w:rsidRPr="001E1E1B" w:rsidRDefault="00BD4445" w:rsidP="00BD4445">
      <w:pPr>
        <w:rPr>
          <w:rFonts w:ascii="Arial" w:hAnsi="Arial" w:cs="Arial"/>
          <w:sz w:val="21"/>
          <w:szCs w:val="21"/>
        </w:rPr>
      </w:pPr>
      <w:r w:rsidRPr="001E1E1B">
        <w:rPr>
          <w:rFonts w:ascii="Arial" w:hAnsi="Arial" w:cs="Arial"/>
          <w:b/>
          <w:sz w:val="21"/>
          <w:szCs w:val="21"/>
        </w:rPr>
        <w:t xml:space="preserve">Electronic Communication: </w:t>
      </w:r>
      <w:r w:rsidR="00C17FD9" w:rsidRPr="001E1E1B">
        <w:rPr>
          <w:rFonts w:ascii="Arial" w:hAnsi="Arial" w:cs="Arial"/>
          <w:sz w:val="21"/>
          <w:szCs w:val="21"/>
        </w:rPr>
        <w:t xml:space="preserve">UT Arlington has adopted MavMail </w:t>
      </w:r>
      <w:r w:rsidR="009D0858">
        <w:rPr>
          <w:rFonts w:ascii="Arial" w:hAnsi="Arial" w:cs="Arial"/>
          <w:sz w:val="21"/>
          <w:szCs w:val="21"/>
        </w:rPr>
        <w:t>as</w:t>
      </w:r>
      <w:r w:rsidR="00C17FD9" w:rsidRPr="001E1E1B">
        <w:rPr>
          <w:rFonts w:ascii="Arial" w:hAnsi="Arial" w:cs="Arial"/>
          <w:sz w:val="21"/>
          <w:szCs w:val="21"/>
        </w:rPr>
        <w:t xml:space="preserve"> </w:t>
      </w:r>
      <w:r w:rsidR="001E1E1B" w:rsidRPr="001E1E1B">
        <w:rPr>
          <w:rFonts w:ascii="Arial" w:hAnsi="Arial" w:cs="Arial"/>
          <w:sz w:val="21"/>
          <w:szCs w:val="21"/>
        </w:rPr>
        <w:t xml:space="preserve">its </w:t>
      </w:r>
      <w:r w:rsidR="00866597">
        <w:rPr>
          <w:rFonts w:ascii="Arial" w:hAnsi="Arial" w:cs="Arial"/>
          <w:sz w:val="21"/>
          <w:szCs w:val="21"/>
        </w:rPr>
        <w:t xml:space="preserve">official means to communicate </w:t>
      </w:r>
      <w:r w:rsidR="00C17FD9" w:rsidRPr="001E1E1B">
        <w:rPr>
          <w:rFonts w:ascii="Arial" w:hAnsi="Arial" w:cs="Arial"/>
          <w:sz w:val="21"/>
          <w:szCs w:val="21"/>
        </w:rPr>
        <w:t>with students about important deadlines</w:t>
      </w:r>
      <w:r w:rsidR="001E1E1B" w:rsidRPr="001E1E1B">
        <w:rPr>
          <w:rFonts w:ascii="Arial" w:hAnsi="Arial" w:cs="Arial"/>
          <w:sz w:val="21"/>
          <w:szCs w:val="21"/>
        </w:rPr>
        <w:t xml:space="preserve"> and events, as well as </w:t>
      </w:r>
      <w:r w:rsidR="00C17FD9" w:rsidRPr="001E1E1B">
        <w:rPr>
          <w:rFonts w:ascii="Arial" w:hAnsi="Arial" w:cs="Arial"/>
          <w:sz w:val="21"/>
          <w:szCs w:val="21"/>
        </w:rPr>
        <w:t xml:space="preserve">to </w:t>
      </w:r>
      <w:r w:rsidR="001E1E1B" w:rsidRPr="001E1E1B">
        <w:rPr>
          <w:rFonts w:ascii="Arial" w:hAnsi="Arial" w:cs="Arial"/>
          <w:sz w:val="21"/>
          <w:szCs w:val="21"/>
        </w:rPr>
        <w:t>transact university-related business regarding financial aid, tuition, grades</w:t>
      </w:r>
      <w:r w:rsidR="009D0858">
        <w:rPr>
          <w:rFonts w:ascii="Arial" w:hAnsi="Arial" w:cs="Arial"/>
          <w:sz w:val="21"/>
          <w:szCs w:val="21"/>
        </w:rPr>
        <w:t>, graduation, etc</w:t>
      </w:r>
      <w:r w:rsidR="001E1E1B" w:rsidRPr="001E1E1B">
        <w:rPr>
          <w:rFonts w:ascii="Arial" w:hAnsi="Arial" w:cs="Arial"/>
          <w:sz w:val="21"/>
          <w:szCs w:val="21"/>
        </w:rPr>
        <w:t xml:space="preserve">. </w:t>
      </w:r>
      <w:r w:rsidRPr="009D0858">
        <w:rPr>
          <w:rFonts w:ascii="Arial" w:hAnsi="Arial" w:cs="Arial"/>
          <w:sz w:val="21"/>
          <w:szCs w:val="21"/>
        </w:rPr>
        <w:t>All students are assigned a MavMail account</w:t>
      </w:r>
      <w:r w:rsidR="009D0858" w:rsidRPr="009D0858">
        <w:rPr>
          <w:rFonts w:ascii="Arial" w:hAnsi="Arial" w:cs="Arial"/>
          <w:sz w:val="21"/>
          <w:szCs w:val="21"/>
        </w:rPr>
        <w:t xml:space="preserve"> and are </w:t>
      </w:r>
      <w:r w:rsidRPr="009D0858">
        <w:rPr>
          <w:rFonts w:ascii="Arial" w:hAnsi="Arial" w:cs="Arial"/>
          <w:sz w:val="21"/>
          <w:szCs w:val="21"/>
        </w:rPr>
        <w:t xml:space="preserve">responsible for checking </w:t>
      </w:r>
      <w:r w:rsidR="009E4D0C">
        <w:rPr>
          <w:rFonts w:ascii="Arial" w:hAnsi="Arial" w:cs="Arial"/>
          <w:sz w:val="21"/>
          <w:szCs w:val="21"/>
        </w:rPr>
        <w:t xml:space="preserve">the </w:t>
      </w:r>
      <w:r w:rsidR="009D0858">
        <w:rPr>
          <w:rFonts w:ascii="Arial" w:hAnsi="Arial" w:cs="Arial"/>
          <w:sz w:val="21"/>
          <w:szCs w:val="21"/>
        </w:rPr>
        <w:t xml:space="preserve">inbox </w:t>
      </w:r>
      <w:r w:rsidR="009E4D0C">
        <w:rPr>
          <w:rFonts w:ascii="Arial" w:hAnsi="Arial" w:cs="Arial"/>
          <w:sz w:val="21"/>
          <w:szCs w:val="21"/>
        </w:rPr>
        <w:t>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sidR="009D0858">
        <w:rPr>
          <w:rFonts w:ascii="Arial" w:hAnsi="Arial" w:cs="Arial"/>
          <w:sz w:val="21"/>
          <w:szCs w:val="21"/>
        </w:rPr>
        <w:t>which r</w:t>
      </w:r>
      <w:r w:rsidRPr="001E1E1B">
        <w:rPr>
          <w:rFonts w:ascii="Arial" w:hAnsi="Arial" w:cs="Arial"/>
          <w:sz w:val="21"/>
          <w:szCs w:val="21"/>
        </w:rPr>
        <w:t xml:space="preserve">emains active even after </w:t>
      </w:r>
      <w:r w:rsidR="009D0858">
        <w:rPr>
          <w:rFonts w:ascii="Arial" w:hAnsi="Arial" w:cs="Arial"/>
          <w:sz w:val="21"/>
          <w:szCs w:val="21"/>
        </w:rPr>
        <w:t>graduation</w:t>
      </w:r>
      <w:r w:rsidRPr="001E1E1B">
        <w:rPr>
          <w:rFonts w:ascii="Arial" w:hAnsi="Arial" w:cs="Arial"/>
          <w:sz w:val="21"/>
          <w:szCs w:val="21"/>
        </w:rPr>
        <w:t>.</w:t>
      </w:r>
      <w:r w:rsidR="009D0858">
        <w:rPr>
          <w:rFonts w:ascii="Arial" w:hAnsi="Arial" w:cs="Arial"/>
          <w:sz w:val="21"/>
          <w:szCs w:val="21"/>
        </w:rPr>
        <w:t xml:space="preserve"> </w:t>
      </w:r>
      <w:r w:rsidR="009D0858" w:rsidRPr="001E1E1B">
        <w:rPr>
          <w:rFonts w:ascii="Arial" w:hAnsi="Arial" w:cs="Arial"/>
          <w:sz w:val="21"/>
          <w:szCs w:val="21"/>
        </w:rPr>
        <w:t xml:space="preserve">Information about activating and using MavMail is available at </w:t>
      </w:r>
      <w:hyperlink r:id="rId14" w:history="1">
        <w:r w:rsidR="009D0858" w:rsidRPr="001E1E1B">
          <w:rPr>
            <w:rStyle w:val="Hyperlink"/>
            <w:rFonts w:ascii="Arial" w:hAnsi="Arial" w:cs="Arial"/>
            <w:sz w:val="21"/>
            <w:szCs w:val="21"/>
          </w:rPr>
          <w:t>http://www.uta.edu/oit/cs/email/mavmail.php</w:t>
        </w:r>
      </w:hyperlink>
      <w:r w:rsidR="009D0858" w:rsidRPr="001E1E1B">
        <w:rPr>
          <w:rFonts w:ascii="Arial" w:hAnsi="Arial" w:cs="Arial"/>
          <w:sz w:val="21"/>
          <w:szCs w:val="21"/>
        </w:rPr>
        <w:t>.</w:t>
      </w:r>
    </w:p>
    <w:p w:rsidR="00BD4445" w:rsidRPr="001E1E1B" w:rsidRDefault="00BD4445" w:rsidP="00BD4445">
      <w:pPr>
        <w:rPr>
          <w:rFonts w:ascii="Arial" w:hAnsi="Arial" w:cs="Arial"/>
          <w:sz w:val="21"/>
          <w:szCs w:val="21"/>
        </w:rPr>
      </w:pPr>
    </w:p>
    <w:p w:rsidR="00BD4445" w:rsidRPr="001E1E1B" w:rsidRDefault="001E1E1B" w:rsidP="00BD4445">
      <w:pPr>
        <w:autoSpaceDE w:val="0"/>
        <w:autoSpaceDN w:val="0"/>
        <w:adjustRightInd w:val="0"/>
        <w:rPr>
          <w:rFonts w:ascii="Arial" w:hAnsi="Arial" w:cs="Arial"/>
          <w:sz w:val="21"/>
          <w:szCs w:val="21"/>
        </w:rPr>
      </w:pPr>
      <w:r>
        <w:rPr>
          <w:rFonts w:ascii="Arial" w:hAnsi="Arial" w:cs="Arial"/>
          <w:b/>
          <w:sz w:val="21"/>
          <w:szCs w:val="21"/>
        </w:rPr>
        <w:t>Student Feedback Survey</w:t>
      </w:r>
      <w:r w:rsidR="00BD4445"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r w:rsidR="00920E54">
        <w:rPr>
          <w:rFonts w:ascii="Arial" w:hAnsi="Arial" w:cs="Arial"/>
          <w:bCs/>
          <w:sz w:val="21"/>
          <w:szCs w:val="21"/>
        </w:rPr>
        <w:t>categorized</w:t>
      </w:r>
      <w:r>
        <w:rPr>
          <w:rFonts w:ascii="Arial" w:hAnsi="Arial" w:cs="Arial"/>
          <w:bCs/>
          <w:sz w:val="21"/>
          <w:szCs w:val="21"/>
        </w:rPr>
        <w:t xml:space="preserve"> as </w:t>
      </w:r>
      <w:r w:rsidR="00A933D4">
        <w:rPr>
          <w:rFonts w:ascii="Arial" w:hAnsi="Arial" w:cs="Arial"/>
          <w:bCs/>
          <w:sz w:val="21"/>
          <w:szCs w:val="21"/>
        </w:rPr>
        <w:t>“</w:t>
      </w:r>
      <w:r>
        <w:rPr>
          <w:rFonts w:ascii="Arial" w:hAnsi="Arial" w:cs="Arial"/>
          <w:bCs/>
          <w:sz w:val="21"/>
          <w:szCs w:val="21"/>
        </w:rPr>
        <w:t>lecture,</w:t>
      </w:r>
      <w:r w:rsidR="00A933D4">
        <w:rPr>
          <w:rFonts w:ascii="Arial" w:hAnsi="Arial" w:cs="Arial"/>
          <w:bCs/>
          <w:sz w:val="21"/>
          <w:szCs w:val="21"/>
        </w:rPr>
        <w:t>”</w:t>
      </w:r>
      <w:r>
        <w:rPr>
          <w:rFonts w:ascii="Arial" w:hAnsi="Arial" w:cs="Arial"/>
          <w:bCs/>
          <w:sz w:val="21"/>
          <w:szCs w:val="21"/>
        </w:rPr>
        <w:t xml:space="preserve"> </w:t>
      </w:r>
      <w:r w:rsidR="00A933D4">
        <w:rPr>
          <w:rFonts w:ascii="Arial" w:hAnsi="Arial" w:cs="Arial"/>
          <w:bCs/>
          <w:sz w:val="21"/>
          <w:szCs w:val="21"/>
        </w:rPr>
        <w:t>“</w:t>
      </w:r>
      <w:r>
        <w:rPr>
          <w:rFonts w:ascii="Arial" w:hAnsi="Arial" w:cs="Arial"/>
          <w:bCs/>
          <w:sz w:val="21"/>
          <w:szCs w:val="21"/>
        </w:rPr>
        <w:t>seminar,</w:t>
      </w:r>
      <w:r w:rsidR="00A933D4">
        <w:rPr>
          <w:rFonts w:ascii="Arial" w:hAnsi="Arial" w:cs="Arial"/>
          <w:bCs/>
          <w:sz w:val="21"/>
          <w:szCs w:val="21"/>
        </w:rPr>
        <w:t>”</w:t>
      </w:r>
      <w:r>
        <w:rPr>
          <w:rFonts w:ascii="Arial" w:hAnsi="Arial" w:cs="Arial"/>
          <w:bCs/>
          <w:sz w:val="21"/>
          <w:szCs w:val="21"/>
        </w:rPr>
        <w:t xml:space="preserve"> or </w:t>
      </w:r>
      <w:r w:rsidR="00A933D4">
        <w:rPr>
          <w:rFonts w:ascii="Arial" w:hAnsi="Arial" w:cs="Arial"/>
          <w:bCs/>
          <w:sz w:val="21"/>
          <w:szCs w:val="21"/>
        </w:rPr>
        <w:t>“</w:t>
      </w:r>
      <w:r>
        <w:rPr>
          <w:rFonts w:ascii="Arial" w:hAnsi="Arial" w:cs="Arial"/>
          <w:bCs/>
          <w:sz w:val="21"/>
          <w:szCs w:val="21"/>
        </w:rPr>
        <w:t>laboratory</w:t>
      </w:r>
      <w:r w:rsidR="00A933D4">
        <w:rPr>
          <w:rFonts w:ascii="Arial" w:hAnsi="Arial" w:cs="Arial"/>
          <w:bCs/>
          <w:sz w:val="21"/>
          <w:szCs w:val="21"/>
        </w:rPr>
        <w:t>”</w:t>
      </w:r>
      <w:r>
        <w:rPr>
          <w:rFonts w:ascii="Arial" w:hAnsi="Arial" w:cs="Arial"/>
          <w:bCs/>
          <w:sz w:val="21"/>
          <w:szCs w:val="21"/>
        </w:rPr>
        <w:t xml:space="preserve"> </w:t>
      </w:r>
      <w:r w:rsidR="007B0CB6">
        <w:rPr>
          <w:rFonts w:ascii="Arial" w:hAnsi="Arial" w:cs="Arial"/>
          <w:bCs/>
          <w:sz w:val="21"/>
          <w:szCs w:val="21"/>
        </w:rPr>
        <w:t xml:space="preserve">shall be </w:t>
      </w:r>
      <w:r w:rsidR="00D665D2">
        <w:rPr>
          <w:rFonts w:ascii="Arial" w:hAnsi="Arial" w:cs="Arial"/>
          <w:bCs/>
          <w:sz w:val="21"/>
          <w:szCs w:val="21"/>
        </w:rPr>
        <w:t>directed</w:t>
      </w:r>
      <w:r>
        <w:rPr>
          <w:rFonts w:ascii="Arial" w:hAnsi="Arial" w:cs="Arial"/>
          <w:bCs/>
          <w:sz w:val="21"/>
          <w:szCs w:val="21"/>
        </w:rPr>
        <w:t xml:space="preserve"> to</w:t>
      </w:r>
      <w:r w:rsidR="00920E54">
        <w:rPr>
          <w:rFonts w:ascii="Arial" w:hAnsi="Arial" w:cs="Arial"/>
          <w:bCs/>
          <w:sz w:val="21"/>
          <w:szCs w:val="21"/>
        </w:rPr>
        <w:t xml:space="preserve"> </w:t>
      </w:r>
      <w:r w:rsidR="007B0CB6">
        <w:rPr>
          <w:rFonts w:ascii="Arial" w:hAnsi="Arial" w:cs="Arial"/>
          <w:bCs/>
          <w:sz w:val="21"/>
          <w:szCs w:val="21"/>
        </w:rPr>
        <w:t>complete a</w:t>
      </w:r>
      <w:r w:rsidR="00A933D4">
        <w:rPr>
          <w:rFonts w:ascii="Arial" w:hAnsi="Arial" w:cs="Arial"/>
          <w:bCs/>
          <w:sz w:val="21"/>
          <w:szCs w:val="21"/>
        </w:rPr>
        <w:t>n online</w:t>
      </w:r>
      <w:r w:rsidR="007B0CB6">
        <w:rPr>
          <w:rFonts w:ascii="Arial" w:hAnsi="Arial" w:cs="Arial"/>
          <w:bCs/>
          <w:sz w:val="21"/>
          <w:szCs w:val="21"/>
        </w:rPr>
        <w:t xml:space="preserve"> </w:t>
      </w:r>
      <w:r>
        <w:rPr>
          <w:rFonts w:ascii="Arial" w:hAnsi="Arial" w:cs="Arial"/>
          <w:bCs/>
          <w:sz w:val="21"/>
          <w:szCs w:val="21"/>
        </w:rPr>
        <w:t xml:space="preserve">Student Feedback Survey </w:t>
      </w:r>
      <w:r w:rsidR="00425855">
        <w:rPr>
          <w:rFonts w:ascii="Arial" w:hAnsi="Arial" w:cs="Arial"/>
          <w:bCs/>
          <w:sz w:val="21"/>
          <w:szCs w:val="21"/>
        </w:rPr>
        <w:t>(SFS)</w:t>
      </w:r>
      <w:r>
        <w:rPr>
          <w:rFonts w:ascii="Arial" w:hAnsi="Arial" w:cs="Arial"/>
          <w:bCs/>
          <w:sz w:val="21"/>
          <w:szCs w:val="21"/>
        </w:rPr>
        <w:t xml:space="preserve">. </w:t>
      </w:r>
      <w:r w:rsidR="00D665D2">
        <w:rPr>
          <w:rFonts w:ascii="Arial" w:hAnsi="Arial" w:cs="Arial"/>
          <w:bCs/>
          <w:sz w:val="21"/>
          <w:szCs w:val="21"/>
        </w:rPr>
        <w:t>Instructions</w:t>
      </w:r>
      <w:r w:rsidR="00425855">
        <w:rPr>
          <w:rFonts w:ascii="Arial" w:hAnsi="Arial" w:cs="Arial"/>
          <w:bCs/>
          <w:sz w:val="21"/>
          <w:szCs w:val="21"/>
        </w:rPr>
        <w:t xml:space="preserve"> on how to access the SFS </w:t>
      </w:r>
      <w:r w:rsidR="007B0CB6">
        <w:rPr>
          <w:rFonts w:ascii="Arial" w:hAnsi="Arial" w:cs="Arial"/>
          <w:bCs/>
          <w:sz w:val="21"/>
          <w:szCs w:val="21"/>
        </w:rPr>
        <w:t>for this course</w:t>
      </w:r>
      <w:r w:rsidR="00425855">
        <w:rPr>
          <w:rFonts w:ascii="Arial" w:hAnsi="Arial" w:cs="Arial"/>
          <w:bCs/>
          <w:sz w:val="21"/>
          <w:szCs w:val="21"/>
        </w:rPr>
        <w:t xml:space="preserve"> </w:t>
      </w:r>
      <w:r>
        <w:rPr>
          <w:rFonts w:ascii="Arial" w:hAnsi="Arial" w:cs="Arial"/>
          <w:bCs/>
          <w:sz w:val="21"/>
          <w:szCs w:val="21"/>
        </w:rPr>
        <w:t xml:space="preserve">will be </w:t>
      </w:r>
      <w:r w:rsidR="00425855">
        <w:rPr>
          <w:rFonts w:ascii="Arial" w:hAnsi="Arial" w:cs="Arial"/>
          <w:bCs/>
          <w:sz w:val="21"/>
          <w:szCs w:val="21"/>
        </w:rPr>
        <w:t xml:space="preserve">sent </w:t>
      </w:r>
      <w:r w:rsidR="00920E54">
        <w:rPr>
          <w:rFonts w:ascii="Arial" w:hAnsi="Arial" w:cs="Arial"/>
          <w:bCs/>
          <w:sz w:val="21"/>
          <w:szCs w:val="21"/>
        </w:rPr>
        <w:t xml:space="preserve">directly </w:t>
      </w:r>
      <w:r w:rsidR="00D665D2">
        <w:rPr>
          <w:rFonts w:ascii="Arial" w:hAnsi="Arial" w:cs="Arial"/>
          <w:bCs/>
          <w:sz w:val="21"/>
          <w:szCs w:val="21"/>
        </w:rPr>
        <w:t xml:space="preserve">to </w:t>
      </w:r>
      <w:r w:rsidR="00C54DB1">
        <w:rPr>
          <w:rFonts w:ascii="Arial" w:hAnsi="Arial" w:cs="Arial"/>
          <w:bCs/>
          <w:sz w:val="21"/>
          <w:szCs w:val="21"/>
        </w:rPr>
        <w:t>each</w:t>
      </w:r>
      <w:r>
        <w:rPr>
          <w:rFonts w:ascii="Arial" w:hAnsi="Arial" w:cs="Arial"/>
          <w:bCs/>
          <w:sz w:val="21"/>
          <w:szCs w:val="21"/>
        </w:rPr>
        <w:t xml:space="preserve"> student through MavMail approximately 10 days before the end of the term. </w:t>
      </w:r>
      <w:r w:rsidR="00C54DB1">
        <w:rPr>
          <w:rFonts w:ascii="Arial" w:hAnsi="Arial" w:cs="Arial"/>
          <w:bCs/>
          <w:sz w:val="21"/>
          <w:szCs w:val="21"/>
        </w:rPr>
        <w:t xml:space="preserve">Each student’s feedback enters the SFS database anonymously and is aggregated with that of other students enrolled in the course. </w:t>
      </w:r>
      <w:r w:rsidR="009D0858">
        <w:rPr>
          <w:rFonts w:ascii="Arial" w:hAnsi="Arial" w:cs="Arial"/>
          <w:bCs/>
          <w:sz w:val="21"/>
          <w:szCs w:val="21"/>
        </w:rPr>
        <w:t>UT Arlington</w:t>
      </w:r>
      <w:r w:rsidR="00425855">
        <w:rPr>
          <w:rFonts w:ascii="Arial" w:hAnsi="Arial" w:cs="Arial"/>
          <w:bCs/>
          <w:sz w:val="21"/>
          <w:szCs w:val="21"/>
        </w:rPr>
        <w:t xml:space="preserve">’s effort to solicit, </w:t>
      </w:r>
      <w:r w:rsidR="009D0858">
        <w:rPr>
          <w:rFonts w:ascii="Arial" w:hAnsi="Arial" w:cs="Arial"/>
          <w:bCs/>
          <w:sz w:val="21"/>
          <w:szCs w:val="21"/>
        </w:rPr>
        <w:t xml:space="preserve">gather, tabulate, and publish student feedback </w:t>
      </w:r>
      <w:r w:rsidR="00425855">
        <w:rPr>
          <w:rFonts w:ascii="Arial" w:hAnsi="Arial" w:cs="Arial"/>
          <w:bCs/>
          <w:sz w:val="21"/>
          <w:szCs w:val="21"/>
        </w:rPr>
        <w:t>is required by state law</w:t>
      </w:r>
      <w:r w:rsidR="00C54DB1">
        <w:rPr>
          <w:rFonts w:ascii="Arial" w:hAnsi="Arial" w:cs="Arial"/>
          <w:bCs/>
          <w:sz w:val="21"/>
          <w:szCs w:val="21"/>
        </w:rPr>
        <w:t>; students</w:t>
      </w:r>
      <w:r w:rsidR="00110D3C">
        <w:rPr>
          <w:rFonts w:ascii="Arial" w:hAnsi="Arial" w:cs="Arial"/>
          <w:bCs/>
          <w:sz w:val="21"/>
          <w:szCs w:val="21"/>
        </w:rPr>
        <w:t xml:space="preserve"> are strongly urged to participate. </w:t>
      </w:r>
      <w:r w:rsidR="007B0CB6">
        <w:rPr>
          <w:rFonts w:ascii="Arial" w:hAnsi="Arial" w:cs="Arial"/>
          <w:bCs/>
          <w:sz w:val="21"/>
          <w:szCs w:val="21"/>
        </w:rPr>
        <w:t xml:space="preserve">For more information, visit </w:t>
      </w:r>
      <w:hyperlink r:id="rId15" w:history="1">
        <w:r w:rsidR="007B0CB6" w:rsidRPr="009551DE">
          <w:rPr>
            <w:rStyle w:val="Hyperlink"/>
            <w:rFonts w:ascii="Arial" w:hAnsi="Arial" w:cs="Arial"/>
            <w:bCs/>
            <w:sz w:val="21"/>
            <w:szCs w:val="21"/>
          </w:rPr>
          <w:t>http://www.uta.edu/sfs</w:t>
        </w:r>
      </w:hyperlink>
      <w:r w:rsidR="007B0CB6">
        <w:rPr>
          <w:rFonts w:ascii="Arial" w:hAnsi="Arial" w:cs="Arial"/>
          <w:bCs/>
          <w:sz w:val="21"/>
          <w:szCs w:val="21"/>
        </w:rPr>
        <w:t>.</w:t>
      </w:r>
    </w:p>
    <w:p w:rsidR="009D1667" w:rsidRPr="009D0858" w:rsidRDefault="009D1667" w:rsidP="00141EC6">
      <w:pPr>
        <w:rPr>
          <w:rFonts w:ascii="Arial" w:hAnsi="Arial" w:cs="Arial"/>
          <w:b/>
          <w:bCs/>
          <w:sz w:val="21"/>
          <w:szCs w:val="21"/>
        </w:rPr>
      </w:pPr>
    </w:p>
    <w:p w:rsidR="00141EC6" w:rsidRPr="009D0858" w:rsidRDefault="00141EC6" w:rsidP="00141EC6">
      <w:pPr>
        <w:rPr>
          <w:rFonts w:ascii="Arial" w:hAnsi="Arial" w:cs="Arial"/>
          <w:sz w:val="21"/>
          <w:szCs w:val="21"/>
        </w:rPr>
      </w:pPr>
      <w:r w:rsidRPr="009D0858">
        <w:rPr>
          <w:rFonts w:ascii="Arial" w:hAnsi="Arial" w:cs="Arial"/>
          <w:b/>
          <w:bCs/>
          <w:sz w:val="21"/>
          <w:szCs w:val="21"/>
        </w:rPr>
        <w:t>Final Review Week:</w:t>
      </w:r>
      <w:r w:rsidR="0067588F"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9D0858">
        <w:rPr>
          <w:rFonts w:ascii="Arial" w:hAnsi="Arial" w:cs="Arial"/>
          <w:sz w:val="21"/>
          <w:szCs w:val="21"/>
        </w:rPr>
        <w:t>During this week, classes are held as scheduled. In addition, instructors are not required to limit content to topics that have been previously covered; they may introduce new concepts as appropriate.</w:t>
      </w:r>
    </w:p>
    <w:p w:rsidR="00141EC6" w:rsidRPr="009D0858" w:rsidRDefault="00141EC6" w:rsidP="00141EC6">
      <w:pPr>
        <w:rPr>
          <w:rFonts w:ascii="Arial" w:hAnsi="Arial" w:cs="Arial"/>
          <w:sz w:val="21"/>
          <w:szCs w:val="21"/>
        </w:rPr>
      </w:pPr>
    </w:p>
    <w:p w:rsidR="00A933D4" w:rsidRDefault="00A933D4" w:rsidP="00141EC6">
      <w:pPr>
        <w:rPr>
          <w:rFonts w:ascii="Arial" w:hAnsi="Arial" w:cs="Arial"/>
          <w:sz w:val="21"/>
          <w:szCs w:val="21"/>
        </w:rPr>
      </w:pPr>
      <w:r>
        <w:rPr>
          <w:rFonts w:ascii="Arial" w:hAnsi="Arial" w:cs="Arial"/>
          <w:b/>
          <w:bCs/>
          <w:sz w:val="21"/>
          <w:szCs w:val="21"/>
        </w:rPr>
        <w:lastRenderedPageBreak/>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t>
      </w:r>
      <w:r w:rsidR="003E19A6">
        <w:rPr>
          <w:rFonts w:ascii="Arial" w:hAnsi="Arial" w:cs="Arial"/>
          <w:sz w:val="21"/>
          <w:szCs w:val="21"/>
        </w:rPr>
        <w:t xml:space="preserve">we experience an emergency event that </w:t>
      </w:r>
      <w:r>
        <w:rPr>
          <w:rFonts w:ascii="Arial" w:hAnsi="Arial" w:cs="Arial"/>
          <w:sz w:val="21"/>
          <w:szCs w:val="21"/>
        </w:rPr>
        <w:t>require</w:t>
      </w:r>
      <w:r w:rsidR="003E19A6">
        <w:rPr>
          <w:rFonts w:ascii="Arial" w:hAnsi="Arial" w:cs="Arial"/>
          <w:sz w:val="21"/>
          <w:szCs w:val="21"/>
        </w:rPr>
        <w:t>s</w:t>
      </w:r>
      <w:r>
        <w:rPr>
          <w:rFonts w:ascii="Arial" w:hAnsi="Arial" w:cs="Arial"/>
          <w:sz w:val="21"/>
          <w:szCs w:val="21"/>
        </w:rPr>
        <w:t xml:space="preserve"> </w:t>
      </w:r>
      <w:r w:rsidR="003E19A6">
        <w:rPr>
          <w:rFonts w:ascii="Arial" w:hAnsi="Arial" w:cs="Arial"/>
          <w:sz w:val="21"/>
          <w:szCs w:val="21"/>
        </w:rPr>
        <w:t>us to</w:t>
      </w:r>
      <w:r>
        <w:rPr>
          <w:rFonts w:ascii="Arial" w:hAnsi="Arial" w:cs="Arial"/>
          <w:sz w:val="21"/>
          <w:szCs w:val="21"/>
        </w:rPr>
        <w:t xml:space="preserve"> vacate the building, students should exit the room and move toward the nearest exit</w:t>
      </w:r>
      <w:r w:rsidR="006F37AA">
        <w:rPr>
          <w:rFonts w:ascii="Arial" w:hAnsi="Arial" w:cs="Arial"/>
          <w:sz w:val="21"/>
          <w:szCs w:val="21"/>
        </w:rPr>
        <w:t xml:space="preserve">. </w:t>
      </w:r>
      <w:r w:rsidR="00C4507E">
        <w:rPr>
          <w:rFonts w:ascii="Arial" w:hAnsi="Arial" w:cs="Arial"/>
          <w:sz w:val="21"/>
          <w:szCs w:val="21"/>
        </w:rPr>
        <w:t xml:space="preserve">When exiting the building during an emergency, one </w:t>
      </w:r>
      <w:r w:rsidR="003E19A6">
        <w:rPr>
          <w:rFonts w:ascii="Arial" w:hAnsi="Arial" w:cs="Arial"/>
          <w:sz w:val="21"/>
          <w:szCs w:val="21"/>
        </w:rPr>
        <w:t xml:space="preserve">should never take an elevator but should use the stairwells. Faculty </w:t>
      </w:r>
      <w:r w:rsidR="00C4507E">
        <w:rPr>
          <w:rFonts w:ascii="Arial" w:hAnsi="Arial" w:cs="Arial"/>
          <w:sz w:val="21"/>
          <w:szCs w:val="21"/>
        </w:rPr>
        <w:t xml:space="preserve">members </w:t>
      </w:r>
      <w:r w:rsidR="003E19A6">
        <w:rPr>
          <w:rFonts w:ascii="Arial" w:hAnsi="Arial" w:cs="Arial"/>
          <w:sz w:val="21"/>
          <w:szCs w:val="21"/>
        </w:rPr>
        <w:t>and instructional staff will assist students in selecting the safest rout</w:t>
      </w:r>
      <w:r w:rsidR="00C4507E">
        <w:rPr>
          <w:rFonts w:ascii="Arial" w:hAnsi="Arial" w:cs="Arial"/>
          <w:sz w:val="21"/>
          <w:szCs w:val="21"/>
        </w:rPr>
        <w:t>e</w:t>
      </w:r>
      <w:r w:rsidR="003E19A6">
        <w:rPr>
          <w:rFonts w:ascii="Arial" w:hAnsi="Arial" w:cs="Arial"/>
          <w:sz w:val="21"/>
          <w:szCs w:val="21"/>
        </w:rPr>
        <w:t xml:space="preserve"> for evacuation and will make arrangements to assist handicapped individuals.</w:t>
      </w:r>
    </w:p>
    <w:p w:rsidR="003E19A6" w:rsidRDefault="003E19A6" w:rsidP="00141EC6">
      <w:pPr>
        <w:rPr>
          <w:rFonts w:ascii="Arial" w:hAnsi="Arial" w:cs="Arial"/>
          <w:sz w:val="21"/>
          <w:szCs w:val="21"/>
        </w:rPr>
      </w:pPr>
    </w:p>
    <w:p w:rsidR="00A933D4" w:rsidRDefault="00A933D4" w:rsidP="00141EC6">
      <w:pPr>
        <w:rPr>
          <w:rFonts w:ascii="Arial" w:hAnsi="Arial" w:cs="Arial"/>
          <w:sz w:val="21"/>
          <w:szCs w:val="21"/>
        </w:rPr>
      </w:pPr>
    </w:p>
    <w:p w:rsidR="00277015" w:rsidRPr="00866597" w:rsidRDefault="00277015" w:rsidP="00321250">
      <w:pPr>
        <w:keepNext/>
        <w:outlineLvl w:val="0"/>
        <w:rPr>
          <w:rFonts w:ascii="Arial" w:hAnsi="Arial" w:cs="Arial"/>
          <w:b/>
          <w:color w:val="FF0000"/>
          <w:sz w:val="21"/>
          <w:szCs w:val="21"/>
        </w:rPr>
      </w:pPr>
      <w:r>
        <w:rPr>
          <w:rFonts w:ascii="Arial" w:hAnsi="Arial" w:cs="Arial"/>
          <w:b/>
          <w:sz w:val="21"/>
          <w:szCs w:val="21"/>
        </w:rPr>
        <w:t xml:space="preserve">Course Schedule.  </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w:t>
      </w:r>
      <w:r w:rsidR="00786B1D">
        <w:rPr>
          <w:rFonts w:ascii="Arial" w:hAnsi="Arial" w:cs="Arial"/>
          <w:color w:val="000000" w:themeColor="text1"/>
          <w:sz w:val="21"/>
          <w:szCs w:val="21"/>
        </w:rPr>
        <w:t>e 1 (8</w:t>
      </w:r>
      <w:r w:rsidRPr="001318D7">
        <w:rPr>
          <w:rFonts w:ascii="Arial" w:hAnsi="Arial" w:cs="Arial"/>
          <w:color w:val="000000" w:themeColor="text1"/>
          <w:sz w:val="21"/>
          <w:szCs w:val="21"/>
        </w:rPr>
        <w:t>/</w:t>
      </w:r>
      <w:r w:rsidR="00786B1D">
        <w:rPr>
          <w:rFonts w:ascii="Arial" w:hAnsi="Arial" w:cs="Arial"/>
          <w:color w:val="000000" w:themeColor="text1"/>
          <w:sz w:val="21"/>
          <w:szCs w:val="21"/>
        </w:rPr>
        <w:t>2</w:t>
      </w:r>
      <w:r w:rsidR="00914BD1">
        <w:rPr>
          <w:rFonts w:ascii="Arial" w:hAnsi="Arial" w:cs="Arial"/>
          <w:color w:val="000000" w:themeColor="text1"/>
          <w:sz w:val="21"/>
          <w:szCs w:val="21"/>
        </w:rPr>
        <w:t>2</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Introduction</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2 (</w:t>
      </w:r>
      <w:r w:rsidR="00914BD1">
        <w:rPr>
          <w:rFonts w:ascii="Arial" w:hAnsi="Arial" w:cs="Arial"/>
          <w:color w:val="000000" w:themeColor="text1"/>
          <w:sz w:val="21"/>
          <w:szCs w:val="21"/>
        </w:rPr>
        <w:t>8/27</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Thermodynamics and Phase Diagrams</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3 (</w:t>
      </w:r>
      <w:r w:rsidR="00786B1D">
        <w:rPr>
          <w:rFonts w:ascii="Arial" w:hAnsi="Arial" w:cs="Arial"/>
          <w:color w:val="000000" w:themeColor="text1"/>
          <w:sz w:val="21"/>
          <w:szCs w:val="21"/>
        </w:rPr>
        <w:t>8/</w:t>
      </w:r>
      <w:r w:rsidR="00914BD1">
        <w:rPr>
          <w:rFonts w:ascii="Arial" w:hAnsi="Arial" w:cs="Arial"/>
          <w:color w:val="000000" w:themeColor="text1"/>
          <w:sz w:val="21"/>
          <w:szCs w:val="21"/>
        </w:rPr>
        <w:t>29</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Thermodynamics and Phase Diagrams</w:t>
      </w:r>
    </w:p>
    <w:p w:rsidR="001318D7" w:rsidRPr="001318D7" w:rsidRDefault="00D65E70" w:rsidP="001318D7">
      <w:pPr>
        <w:rPr>
          <w:rFonts w:ascii="Arial" w:hAnsi="Arial" w:cs="Arial"/>
          <w:color w:val="000000" w:themeColor="text1"/>
          <w:sz w:val="21"/>
          <w:szCs w:val="21"/>
        </w:rPr>
      </w:pPr>
      <w:r>
        <w:rPr>
          <w:rFonts w:ascii="Arial" w:hAnsi="Arial" w:cs="Arial"/>
          <w:color w:val="000000" w:themeColor="text1"/>
          <w:sz w:val="21"/>
          <w:szCs w:val="21"/>
        </w:rPr>
        <w:t>Lecture 4 (</w:t>
      </w:r>
      <w:r w:rsidR="00914BD1">
        <w:rPr>
          <w:rFonts w:ascii="Arial" w:hAnsi="Arial" w:cs="Arial"/>
          <w:color w:val="000000" w:themeColor="text1"/>
          <w:sz w:val="21"/>
          <w:szCs w:val="21"/>
        </w:rPr>
        <w:t>9/3</w:t>
      </w:r>
      <w:r w:rsidR="001318D7" w:rsidRPr="001318D7">
        <w:rPr>
          <w:rFonts w:ascii="Arial" w:hAnsi="Arial" w:cs="Arial"/>
          <w:color w:val="000000" w:themeColor="text1"/>
          <w:sz w:val="21"/>
          <w:szCs w:val="21"/>
        </w:rPr>
        <w:t>)</w:t>
      </w:r>
      <w:r w:rsidR="001318D7" w:rsidRPr="001318D7">
        <w:rPr>
          <w:rFonts w:ascii="Arial" w:hAnsi="Arial" w:cs="Arial"/>
          <w:color w:val="000000" w:themeColor="text1"/>
          <w:sz w:val="21"/>
          <w:szCs w:val="21"/>
        </w:rPr>
        <w:tab/>
      </w:r>
      <w:r w:rsidR="00786B1D">
        <w:rPr>
          <w:rFonts w:ascii="Arial" w:hAnsi="Arial" w:cs="Arial"/>
          <w:color w:val="000000" w:themeColor="text1"/>
          <w:sz w:val="21"/>
          <w:szCs w:val="21"/>
        </w:rPr>
        <w:tab/>
      </w:r>
      <w:r w:rsidR="001318D7" w:rsidRPr="001318D7">
        <w:rPr>
          <w:rFonts w:ascii="Arial" w:hAnsi="Arial" w:cs="Arial"/>
          <w:color w:val="000000" w:themeColor="text1"/>
          <w:sz w:val="21"/>
          <w:szCs w:val="21"/>
        </w:rPr>
        <w:tab/>
        <w:t>Thermodynamics and Phase Diagrams</w:t>
      </w:r>
    </w:p>
    <w:p w:rsidR="001318D7" w:rsidRPr="001318D7" w:rsidRDefault="00D65E70" w:rsidP="001318D7">
      <w:pPr>
        <w:rPr>
          <w:rFonts w:ascii="Arial" w:hAnsi="Arial" w:cs="Arial"/>
          <w:color w:val="000000" w:themeColor="text1"/>
          <w:sz w:val="21"/>
          <w:szCs w:val="21"/>
        </w:rPr>
      </w:pPr>
      <w:r>
        <w:rPr>
          <w:rFonts w:ascii="Arial" w:hAnsi="Arial" w:cs="Arial"/>
          <w:color w:val="000000" w:themeColor="text1"/>
          <w:sz w:val="21"/>
          <w:szCs w:val="21"/>
        </w:rPr>
        <w:t>Lecture 5 (</w:t>
      </w:r>
      <w:r w:rsidR="00786B1D">
        <w:rPr>
          <w:rFonts w:ascii="Arial" w:hAnsi="Arial" w:cs="Arial"/>
          <w:color w:val="000000" w:themeColor="text1"/>
          <w:sz w:val="21"/>
          <w:szCs w:val="21"/>
        </w:rPr>
        <w:t>9</w:t>
      </w:r>
      <w:r w:rsidR="001318D7" w:rsidRPr="001318D7">
        <w:rPr>
          <w:rFonts w:ascii="Arial" w:hAnsi="Arial" w:cs="Arial"/>
          <w:color w:val="000000" w:themeColor="text1"/>
          <w:sz w:val="21"/>
          <w:szCs w:val="21"/>
        </w:rPr>
        <w:t>/</w:t>
      </w:r>
      <w:r w:rsidR="00914BD1">
        <w:rPr>
          <w:rFonts w:ascii="Arial" w:hAnsi="Arial" w:cs="Arial"/>
          <w:color w:val="000000" w:themeColor="text1"/>
          <w:sz w:val="21"/>
          <w:szCs w:val="21"/>
        </w:rPr>
        <w:t>5</w:t>
      </w:r>
      <w:r w:rsidR="001318D7" w:rsidRPr="001318D7">
        <w:rPr>
          <w:rFonts w:ascii="Arial" w:hAnsi="Arial" w:cs="Arial"/>
          <w:color w:val="000000" w:themeColor="text1"/>
          <w:sz w:val="21"/>
          <w:szCs w:val="21"/>
        </w:rPr>
        <w:t>)</w:t>
      </w:r>
      <w:r w:rsidR="00786B1D">
        <w:rPr>
          <w:rFonts w:ascii="Arial" w:hAnsi="Arial" w:cs="Arial"/>
          <w:color w:val="000000" w:themeColor="text1"/>
          <w:sz w:val="21"/>
          <w:szCs w:val="21"/>
        </w:rPr>
        <w:tab/>
      </w:r>
      <w:r w:rsidR="001318D7" w:rsidRPr="001318D7">
        <w:rPr>
          <w:rFonts w:ascii="Arial" w:hAnsi="Arial" w:cs="Arial"/>
          <w:color w:val="000000" w:themeColor="text1"/>
          <w:sz w:val="21"/>
          <w:szCs w:val="21"/>
        </w:rPr>
        <w:tab/>
      </w:r>
      <w:r>
        <w:rPr>
          <w:rFonts w:ascii="Arial" w:hAnsi="Arial" w:cs="Arial"/>
          <w:color w:val="000000" w:themeColor="text1"/>
          <w:sz w:val="21"/>
          <w:szCs w:val="21"/>
        </w:rPr>
        <w:tab/>
      </w:r>
      <w:r w:rsidR="001318D7" w:rsidRPr="001318D7">
        <w:rPr>
          <w:rFonts w:ascii="Arial" w:hAnsi="Arial" w:cs="Arial"/>
          <w:color w:val="000000" w:themeColor="text1"/>
          <w:sz w:val="21"/>
          <w:szCs w:val="21"/>
        </w:rPr>
        <w:t>Thermodynamics and Phase Diagrams</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6 (</w:t>
      </w:r>
      <w:r w:rsidR="00786B1D">
        <w:rPr>
          <w:rFonts w:ascii="Arial" w:hAnsi="Arial" w:cs="Arial"/>
          <w:color w:val="000000" w:themeColor="text1"/>
          <w:sz w:val="21"/>
          <w:szCs w:val="21"/>
        </w:rPr>
        <w:t>9</w:t>
      </w:r>
      <w:r w:rsidRPr="001318D7">
        <w:rPr>
          <w:rFonts w:ascii="Arial" w:hAnsi="Arial" w:cs="Arial"/>
          <w:color w:val="000000" w:themeColor="text1"/>
          <w:sz w:val="21"/>
          <w:szCs w:val="21"/>
        </w:rPr>
        <w:t>/</w:t>
      </w:r>
      <w:r w:rsidR="009F182D">
        <w:rPr>
          <w:rFonts w:ascii="Arial" w:hAnsi="Arial" w:cs="Arial"/>
          <w:color w:val="000000" w:themeColor="text1"/>
          <w:sz w:val="21"/>
          <w:szCs w:val="21"/>
        </w:rPr>
        <w:t>1</w:t>
      </w:r>
      <w:r w:rsidR="00914BD1">
        <w:rPr>
          <w:rFonts w:ascii="Arial" w:hAnsi="Arial" w:cs="Arial"/>
          <w:color w:val="000000" w:themeColor="text1"/>
          <w:sz w:val="21"/>
          <w:szCs w:val="21"/>
        </w:rPr>
        <w:t>0</w:t>
      </w:r>
      <w:r w:rsidR="009F182D">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 xml:space="preserve">Thermodynamics and Phase Diagrams </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7 (</w:t>
      </w:r>
      <w:r w:rsidR="009F182D">
        <w:rPr>
          <w:rFonts w:ascii="Arial" w:hAnsi="Arial" w:cs="Arial"/>
          <w:color w:val="000000" w:themeColor="text1"/>
          <w:sz w:val="21"/>
          <w:szCs w:val="21"/>
        </w:rPr>
        <w:t>9</w:t>
      </w:r>
      <w:r w:rsidRPr="001318D7">
        <w:rPr>
          <w:rFonts w:ascii="Arial" w:hAnsi="Arial" w:cs="Arial"/>
          <w:color w:val="000000" w:themeColor="text1"/>
          <w:sz w:val="21"/>
          <w:szCs w:val="21"/>
        </w:rPr>
        <w:t>/</w:t>
      </w:r>
      <w:r w:rsidR="009F182D">
        <w:rPr>
          <w:rFonts w:ascii="Arial" w:hAnsi="Arial" w:cs="Arial"/>
          <w:color w:val="000000" w:themeColor="text1"/>
          <w:sz w:val="21"/>
          <w:szCs w:val="21"/>
        </w:rPr>
        <w:t>1</w:t>
      </w:r>
      <w:r w:rsidR="00914BD1">
        <w:rPr>
          <w:rFonts w:ascii="Arial" w:hAnsi="Arial" w:cs="Arial"/>
          <w:color w:val="000000" w:themeColor="text1"/>
          <w:sz w:val="21"/>
          <w:szCs w:val="21"/>
        </w:rPr>
        <w:t>2</w:t>
      </w:r>
      <w:r w:rsidR="00D65E70">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Thermodynamics and Phase Diagrams</w:t>
      </w:r>
    </w:p>
    <w:p w:rsidR="001318D7" w:rsidRPr="001318D7" w:rsidRDefault="00D65E70" w:rsidP="001318D7">
      <w:pPr>
        <w:rPr>
          <w:rFonts w:ascii="Arial" w:hAnsi="Arial" w:cs="Arial"/>
          <w:color w:val="000000" w:themeColor="text1"/>
          <w:sz w:val="21"/>
          <w:szCs w:val="21"/>
        </w:rPr>
      </w:pPr>
      <w:r>
        <w:rPr>
          <w:rFonts w:ascii="Arial" w:hAnsi="Arial" w:cs="Arial"/>
          <w:color w:val="000000" w:themeColor="text1"/>
          <w:sz w:val="21"/>
          <w:szCs w:val="21"/>
        </w:rPr>
        <w:t>Lecture 8 (</w:t>
      </w:r>
      <w:r w:rsidR="009F182D">
        <w:rPr>
          <w:rFonts w:ascii="Arial" w:hAnsi="Arial" w:cs="Arial"/>
          <w:color w:val="000000" w:themeColor="text1"/>
          <w:sz w:val="21"/>
          <w:szCs w:val="21"/>
        </w:rPr>
        <w:t>9</w:t>
      </w:r>
      <w:r>
        <w:rPr>
          <w:rFonts w:ascii="Arial" w:hAnsi="Arial" w:cs="Arial"/>
          <w:color w:val="000000" w:themeColor="text1"/>
          <w:sz w:val="21"/>
          <w:szCs w:val="21"/>
        </w:rPr>
        <w:t>/</w:t>
      </w:r>
      <w:r w:rsidR="009F182D">
        <w:rPr>
          <w:rFonts w:ascii="Arial" w:hAnsi="Arial" w:cs="Arial"/>
          <w:color w:val="000000" w:themeColor="text1"/>
          <w:sz w:val="21"/>
          <w:szCs w:val="21"/>
        </w:rPr>
        <w:t>1</w:t>
      </w:r>
      <w:r w:rsidR="00914BD1">
        <w:rPr>
          <w:rFonts w:ascii="Arial" w:hAnsi="Arial" w:cs="Arial"/>
          <w:color w:val="000000" w:themeColor="text1"/>
          <w:sz w:val="21"/>
          <w:szCs w:val="21"/>
        </w:rPr>
        <w:t>7</w:t>
      </w:r>
      <w:r w:rsidR="001318D7" w:rsidRPr="001318D7">
        <w:rPr>
          <w:rFonts w:ascii="Arial" w:hAnsi="Arial" w:cs="Arial"/>
          <w:color w:val="000000" w:themeColor="text1"/>
          <w:sz w:val="21"/>
          <w:szCs w:val="21"/>
        </w:rPr>
        <w:t>)</w:t>
      </w:r>
      <w:r w:rsidR="001318D7" w:rsidRPr="001318D7">
        <w:rPr>
          <w:rFonts w:ascii="Arial" w:hAnsi="Arial" w:cs="Arial"/>
          <w:color w:val="000000" w:themeColor="text1"/>
          <w:sz w:val="21"/>
          <w:szCs w:val="21"/>
        </w:rPr>
        <w:tab/>
      </w:r>
      <w:r w:rsidR="001318D7" w:rsidRPr="001318D7">
        <w:rPr>
          <w:rFonts w:ascii="Arial" w:hAnsi="Arial" w:cs="Arial"/>
          <w:color w:val="000000" w:themeColor="text1"/>
          <w:sz w:val="21"/>
          <w:szCs w:val="21"/>
        </w:rPr>
        <w:tab/>
        <w:t>Thermodynamics and Phase Diagrams</w:t>
      </w:r>
    </w:p>
    <w:p w:rsidR="001318D7" w:rsidRPr="001318D7" w:rsidRDefault="00D65E70" w:rsidP="001318D7">
      <w:pPr>
        <w:rPr>
          <w:rFonts w:ascii="Arial" w:hAnsi="Arial" w:cs="Arial"/>
          <w:color w:val="000000" w:themeColor="text1"/>
          <w:sz w:val="21"/>
          <w:szCs w:val="21"/>
        </w:rPr>
      </w:pPr>
      <w:r>
        <w:rPr>
          <w:rFonts w:ascii="Arial" w:hAnsi="Arial" w:cs="Arial"/>
          <w:color w:val="000000" w:themeColor="text1"/>
          <w:sz w:val="21"/>
          <w:szCs w:val="21"/>
        </w:rPr>
        <w:t>Lecture 9 (</w:t>
      </w:r>
      <w:r w:rsidR="009F182D">
        <w:rPr>
          <w:rFonts w:ascii="Arial" w:hAnsi="Arial" w:cs="Arial"/>
          <w:color w:val="000000" w:themeColor="text1"/>
          <w:sz w:val="21"/>
          <w:szCs w:val="21"/>
        </w:rPr>
        <w:t>9</w:t>
      </w:r>
      <w:r>
        <w:rPr>
          <w:rFonts w:ascii="Arial" w:hAnsi="Arial" w:cs="Arial"/>
          <w:color w:val="000000" w:themeColor="text1"/>
          <w:sz w:val="21"/>
          <w:szCs w:val="21"/>
        </w:rPr>
        <w:t>/</w:t>
      </w:r>
      <w:r w:rsidR="00914BD1">
        <w:rPr>
          <w:rFonts w:ascii="Arial" w:hAnsi="Arial" w:cs="Arial"/>
          <w:color w:val="000000" w:themeColor="text1"/>
          <w:sz w:val="21"/>
          <w:szCs w:val="21"/>
        </w:rPr>
        <w:t>19</w:t>
      </w:r>
      <w:r w:rsidR="001318D7" w:rsidRPr="001318D7">
        <w:rPr>
          <w:rFonts w:ascii="Arial" w:hAnsi="Arial" w:cs="Arial"/>
          <w:color w:val="000000" w:themeColor="text1"/>
          <w:sz w:val="21"/>
          <w:szCs w:val="21"/>
        </w:rPr>
        <w:t>)</w:t>
      </w:r>
      <w:r w:rsidR="001318D7" w:rsidRPr="001318D7">
        <w:rPr>
          <w:rFonts w:ascii="Arial" w:hAnsi="Arial" w:cs="Arial"/>
          <w:color w:val="000000" w:themeColor="text1"/>
          <w:sz w:val="21"/>
          <w:szCs w:val="21"/>
        </w:rPr>
        <w:tab/>
      </w:r>
      <w:r w:rsidR="001318D7" w:rsidRPr="001318D7">
        <w:rPr>
          <w:rFonts w:ascii="Arial" w:hAnsi="Arial" w:cs="Arial"/>
          <w:color w:val="000000" w:themeColor="text1"/>
          <w:sz w:val="21"/>
          <w:szCs w:val="21"/>
        </w:rPr>
        <w:tab/>
        <w:t>Diffusion</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10 (</w:t>
      </w:r>
      <w:r w:rsidR="009F182D">
        <w:rPr>
          <w:rFonts w:ascii="Arial" w:hAnsi="Arial" w:cs="Arial"/>
          <w:color w:val="000000" w:themeColor="text1"/>
          <w:sz w:val="21"/>
          <w:szCs w:val="21"/>
        </w:rPr>
        <w:t>9</w:t>
      </w:r>
      <w:r w:rsidRPr="001318D7">
        <w:rPr>
          <w:rFonts w:ascii="Arial" w:hAnsi="Arial" w:cs="Arial"/>
          <w:color w:val="000000" w:themeColor="text1"/>
          <w:sz w:val="21"/>
          <w:szCs w:val="21"/>
        </w:rPr>
        <w:t>/</w:t>
      </w:r>
      <w:r w:rsidR="009F182D">
        <w:rPr>
          <w:rFonts w:ascii="Arial" w:hAnsi="Arial" w:cs="Arial"/>
          <w:color w:val="000000" w:themeColor="text1"/>
          <w:sz w:val="21"/>
          <w:szCs w:val="21"/>
        </w:rPr>
        <w:t>2</w:t>
      </w:r>
      <w:r w:rsidR="00914BD1">
        <w:rPr>
          <w:rFonts w:ascii="Arial" w:hAnsi="Arial" w:cs="Arial"/>
          <w:color w:val="000000" w:themeColor="text1"/>
          <w:sz w:val="21"/>
          <w:szCs w:val="21"/>
        </w:rPr>
        <w:t>4</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Diffusion</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11 (</w:t>
      </w:r>
      <w:r w:rsidR="009F182D">
        <w:rPr>
          <w:rFonts w:ascii="Arial" w:hAnsi="Arial" w:cs="Arial"/>
          <w:color w:val="000000" w:themeColor="text1"/>
          <w:sz w:val="21"/>
          <w:szCs w:val="21"/>
        </w:rPr>
        <w:t>9</w:t>
      </w:r>
      <w:r w:rsidRPr="001318D7">
        <w:rPr>
          <w:rFonts w:ascii="Arial" w:hAnsi="Arial" w:cs="Arial"/>
          <w:color w:val="000000" w:themeColor="text1"/>
          <w:sz w:val="21"/>
          <w:szCs w:val="21"/>
        </w:rPr>
        <w:t>/</w:t>
      </w:r>
      <w:r w:rsidR="00402F81">
        <w:rPr>
          <w:rFonts w:ascii="Arial" w:hAnsi="Arial" w:cs="Arial"/>
          <w:color w:val="000000" w:themeColor="text1"/>
          <w:sz w:val="21"/>
          <w:szCs w:val="21"/>
        </w:rPr>
        <w:t>2</w:t>
      </w:r>
      <w:r w:rsidR="00914BD1">
        <w:rPr>
          <w:rFonts w:ascii="Arial" w:hAnsi="Arial" w:cs="Arial"/>
          <w:color w:val="000000" w:themeColor="text1"/>
          <w:sz w:val="21"/>
          <w:szCs w:val="21"/>
        </w:rPr>
        <w:t>6</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 xml:space="preserve">Diffusion </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12 (</w:t>
      </w:r>
      <w:r w:rsidR="009F182D">
        <w:rPr>
          <w:rFonts w:ascii="Arial" w:hAnsi="Arial" w:cs="Arial"/>
          <w:color w:val="000000" w:themeColor="text1"/>
          <w:sz w:val="21"/>
          <w:szCs w:val="21"/>
        </w:rPr>
        <w:t>10</w:t>
      </w:r>
      <w:r w:rsidRPr="001318D7">
        <w:rPr>
          <w:rFonts w:ascii="Arial" w:hAnsi="Arial" w:cs="Arial"/>
          <w:color w:val="000000" w:themeColor="text1"/>
          <w:sz w:val="21"/>
          <w:szCs w:val="21"/>
        </w:rPr>
        <w:t>/</w:t>
      </w:r>
      <w:r w:rsidR="00914BD1">
        <w:rPr>
          <w:rFonts w:ascii="Arial" w:hAnsi="Arial" w:cs="Arial"/>
          <w:color w:val="000000" w:themeColor="text1"/>
          <w:sz w:val="21"/>
          <w:szCs w:val="21"/>
        </w:rPr>
        <w:t>1</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 xml:space="preserve">Diffusion </w:t>
      </w:r>
    </w:p>
    <w:p w:rsid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13 (</w:t>
      </w:r>
      <w:r w:rsidR="009F182D">
        <w:rPr>
          <w:rFonts w:ascii="Arial" w:hAnsi="Arial" w:cs="Arial"/>
          <w:color w:val="000000" w:themeColor="text1"/>
          <w:sz w:val="21"/>
          <w:szCs w:val="21"/>
        </w:rPr>
        <w:t>10</w:t>
      </w:r>
      <w:r w:rsidRPr="001318D7">
        <w:rPr>
          <w:rFonts w:ascii="Arial" w:hAnsi="Arial" w:cs="Arial"/>
          <w:color w:val="000000" w:themeColor="text1"/>
          <w:sz w:val="21"/>
          <w:szCs w:val="21"/>
        </w:rPr>
        <w:t>/</w:t>
      </w:r>
      <w:r w:rsidR="00914BD1">
        <w:rPr>
          <w:rFonts w:ascii="Arial" w:hAnsi="Arial" w:cs="Arial"/>
          <w:color w:val="000000" w:themeColor="text1"/>
          <w:sz w:val="21"/>
          <w:szCs w:val="21"/>
        </w:rPr>
        <w:t>3</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Diffusion</w:t>
      </w:r>
    </w:p>
    <w:p w:rsidR="001B5AFE" w:rsidRPr="001318D7" w:rsidRDefault="001B5AFE" w:rsidP="001318D7">
      <w:pPr>
        <w:rPr>
          <w:rFonts w:ascii="Arial" w:hAnsi="Arial" w:cs="Arial"/>
          <w:color w:val="000000" w:themeColor="text1"/>
          <w:sz w:val="21"/>
          <w:szCs w:val="21"/>
        </w:rPr>
      </w:pPr>
      <w:r w:rsidRPr="001B5AFE">
        <w:rPr>
          <w:rFonts w:ascii="Arial" w:hAnsi="Arial" w:cs="Arial"/>
          <w:color w:val="000000" w:themeColor="text1"/>
          <w:sz w:val="21"/>
          <w:szCs w:val="21"/>
        </w:rPr>
        <w:t>Lecture 1</w:t>
      </w:r>
      <w:r>
        <w:rPr>
          <w:rFonts w:ascii="Arial" w:hAnsi="Arial" w:cs="Arial"/>
          <w:color w:val="000000" w:themeColor="text1"/>
          <w:sz w:val="21"/>
          <w:szCs w:val="21"/>
        </w:rPr>
        <w:t>4</w:t>
      </w:r>
      <w:r w:rsidRPr="001B5AFE">
        <w:rPr>
          <w:rFonts w:ascii="Arial" w:hAnsi="Arial" w:cs="Arial"/>
          <w:color w:val="000000" w:themeColor="text1"/>
          <w:sz w:val="21"/>
          <w:szCs w:val="21"/>
        </w:rPr>
        <w:t xml:space="preserve"> (</w:t>
      </w:r>
      <w:r w:rsidR="009F182D">
        <w:rPr>
          <w:rFonts w:ascii="Arial" w:hAnsi="Arial" w:cs="Arial"/>
          <w:color w:val="000000" w:themeColor="text1"/>
          <w:sz w:val="21"/>
          <w:szCs w:val="21"/>
        </w:rPr>
        <w:t>10</w:t>
      </w:r>
      <w:r w:rsidRPr="001B5AFE">
        <w:rPr>
          <w:rFonts w:ascii="Arial" w:hAnsi="Arial" w:cs="Arial"/>
          <w:color w:val="000000" w:themeColor="text1"/>
          <w:sz w:val="21"/>
          <w:szCs w:val="21"/>
        </w:rPr>
        <w:t>/</w:t>
      </w:r>
      <w:r w:rsidR="00914BD1">
        <w:rPr>
          <w:rFonts w:ascii="Arial" w:hAnsi="Arial" w:cs="Arial"/>
          <w:color w:val="000000" w:themeColor="text1"/>
          <w:sz w:val="21"/>
          <w:szCs w:val="21"/>
        </w:rPr>
        <w:t>8</w:t>
      </w:r>
      <w:r w:rsidRPr="001B5AFE">
        <w:rPr>
          <w:rFonts w:ascii="Arial" w:hAnsi="Arial" w:cs="Arial"/>
          <w:color w:val="000000" w:themeColor="text1"/>
          <w:sz w:val="21"/>
          <w:szCs w:val="21"/>
        </w:rPr>
        <w:t>)</w:t>
      </w:r>
      <w:r w:rsidRPr="001B5AFE">
        <w:rPr>
          <w:rFonts w:ascii="Arial" w:hAnsi="Arial" w:cs="Arial"/>
          <w:color w:val="000000" w:themeColor="text1"/>
          <w:sz w:val="21"/>
          <w:szCs w:val="21"/>
        </w:rPr>
        <w:tab/>
      </w:r>
      <w:r w:rsidRPr="001B5AFE">
        <w:rPr>
          <w:rFonts w:ascii="Arial" w:hAnsi="Arial" w:cs="Arial"/>
          <w:color w:val="000000" w:themeColor="text1"/>
          <w:sz w:val="21"/>
          <w:szCs w:val="21"/>
        </w:rPr>
        <w:tab/>
        <w:t>Diffusion</w:t>
      </w:r>
    </w:p>
    <w:p w:rsidR="00D65E70" w:rsidRDefault="001318D7" w:rsidP="001318D7">
      <w:pPr>
        <w:rPr>
          <w:rFonts w:ascii="Arial" w:hAnsi="Arial" w:cs="Arial"/>
          <w:color w:val="000000" w:themeColor="text1"/>
          <w:sz w:val="21"/>
          <w:szCs w:val="21"/>
        </w:rPr>
      </w:pPr>
      <w:r w:rsidRPr="009F182D">
        <w:rPr>
          <w:rFonts w:ascii="Arial" w:hAnsi="Arial" w:cs="Arial"/>
          <w:color w:val="FF0000"/>
          <w:sz w:val="21"/>
          <w:szCs w:val="21"/>
        </w:rPr>
        <w:t>Lecture 1</w:t>
      </w:r>
      <w:r w:rsidR="001B5AFE" w:rsidRPr="009F182D">
        <w:rPr>
          <w:rFonts w:ascii="Arial" w:hAnsi="Arial" w:cs="Arial"/>
          <w:color w:val="FF0000"/>
          <w:sz w:val="21"/>
          <w:szCs w:val="21"/>
        </w:rPr>
        <w:t>5</w:t>
      </w:r>
      <w:r w:rsidRPr="009F182D">
        <w:rPr>
          <w:rFonts w:ascii="Arial" w:hAnsi="Arial" w:cs="Arial"/>
          <w:color w:val="FF0000"/>
          <w:sz w:val="21"/>
          <w:szCs w:val="21"/>
        </w:rPr>
        <w:t xml:space="preserve"> (</w:t>
      </w:r>
      <w:r w:rsidR="009F182D" w:rsidRPr="009F182D">
        <w:rPr>
          <w:rFonts w:ascii="Arial" w:hAnsi="Arial" w:cs="Arial"/>
          <w:color w:val="FF0000"/>
          <w:sz w:val="21"/>
          <w:szCs w:val="21"/>
        </w:rPr>
        <w:t>10/1</w:t>
      </w:r>
      <w:r w:rsidR="00914BD1">
        <w:rPr>
          <w:rFonts w:ascii="Arial" w:hAnsi="Arial" w:cs="Arial"/>
          <w:color w:val="FF0000"/>
          <w:sz w:val="21"/>
          <w:szCs w:val="21"/>
        </w:rPr>
        <w:t>0</w:t>
      </w:r>
      <w:r w:rsidRPr="009F182D">
        <w:rPr>
          <w:rFonts w:ascii="Arial" w:hAnsi="Arial" w:cs="Arial"/>
          <w:color w:val="FF0000"/>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r>
      <w:r w:rsidR="009F182D" w:rsidRPr="00321250">
        <w:rPr>
          <w:rFonts w:ascii="Arial" w:hAnsi="Arial" w:cs="Arial"/>
          <w:color w:val="FF0000"/>
          <w:sz w:val="21"/>
          <w:szCs w:val="21"/>
        </w:rPr>
        <w:t>Midterm Exam</w:t>
      </w:r>
      <w:r w:rsidR="009F182D" w:rsidRPr="001318D7">
        <w:rPr>
          <w:rFonts w:ascii="Arial" w:hAnsi="Arial" w:cs="Arial"/>
          <w:color w:val="000000" w:themeColor="text1"/>
          <w:sz w:val="21"/>
          <w:szCs w:val="21"/>
        </w:rPr>
        <w:t xml:space="preserve"> </w:t>
      </w:r>
    </w:p>
    <w:p w:rsidR="001318D7" w:rsidRPr="00321250" w:rsidRDefault="001318D7" w:rsidP="001318D7">
      <w:pPr>
        <w:rPr>
          <w:rFonts w:ascii="Arial" w:hAnsi="Arial" w:cs="Arial"/>
          <w:color w:val="FF0000"/>
          <w:sz w:val="21"/>
          <w:szCs w:val="21"/>
        </w:rPr>
      </w:pPr>
      <w:r w:rsidRPr="009F182D">
        <w:rPr>
          <w:rFonts w:ascii="Arial" w:hAnsi="Arial" w:cs="Arial"/>
          <w:sz w:val="21"/>
          <w:szCs w:val="21"/>
        </w:rPr>
        <w:t>Lecture 1</w:t>
      </w:r>
      <w:r w:rsidR="001B5AFE" w:rsidRPr="009F182D">
        <w:rPr>
          <w:rFonts w:ascii="Arial" w:hAnsi="Arial" w:cs="Arial"/>
          <w:sz w:val="21"/>
          <w:szCs w:val="21"/>
        </w:rPr>
        <w:t>6</w:t>
      </w:r>
      <w:r w:rsidR="009F182D">
        <w:rPr>
          <w:rFonts w:ascii="Arial" w:hAnsi="Arial" w:cs="Arial"/>
          <w:sz w:val="21"/>
          <w:szCs w:val="21"/>
        </w:rPr>
        <w:t xml:space="preserve"> (10/1</w:t>
      </w:r>
      <w:r w:rsidR="00914BD1">
        <w:rPr>
          <w:rFonts w:ascii="Arial" w:hAnsi="Arial" w:cs="Arial"/>
          <w:sz w:val="21"/>
          <w:szCs w:val="21"/>
        </w:rPr>
        <w:t>5</w:t>
      </w:r>
      <w:r w:rsidRPr="009F182D">
        <w:rPr>
          <w:rFonts w:ascii="Arial" w:hAnsi="Arial" w:cs="Arial"/>
          <w:sz w:val="21"/>
          <w:szCs w:val="21"/>
        </w:rPr>
        <w:t>)</w:t>
      </w:r>
      <w:r w:rsidRPr="00321250">
        <w:rPr>
          <w:rFonts w:ascii="Arial" w:hAnsi="Arial" w:cs="Arial"/>
          <w:color w:val="FF0000"/>
          <w:sz w:val="21"/>
          <w:szCs w:val="21"/>
        </w:rPr>
        <w:tab/>
      </w:r>
      <w:r w:rsidRPr="00321250">
        <w:rPr>
          <w:rFonts w:ascii="Arial" w:hAnsi="Arial" w:cs="Arial"/>
          <w:color w:val="FF0000"/>
          <w:sz w:val="21"/>
          <w:szCs w:val="21"/>
        </w:rPr>
        <w:tab/>
      </w:r>
      <w:r w:rsidR="009F182D" w:rsidRPr="001318D7">
        <w:rPr>
          <w:rFonts w:ascii="Arial" w:hAnsi="Arial" w:cs="Arial"/>
          <w:color w:val="000000" w:themeColor="text1"/>
          <w:sz w:val="21"/>
          <w:szCs w:val="21"/>
        </w:rPr>
        <w:t>Crystal interfaces and Microstructure</w:t>
      </w:r>
    </w:p>
    <w:p w:rsidR="001318D7" w:rsidRPr="001318D7" w:rsidRDefault="001B5AFE" w:rsidP="001318D7">
      <w:pPr>
        <w:rPr>
          <w:rFonts w:ascii="Arial" w:hAnsi="Arial" w:cs="Arial"/>
          <w:color w:val="000000" w:themeColor="text1"/>
          <w:sz w:val="21"/>
          <w:szCs w:val="21"/>
        </w:rPr>
      </w:pPr>
      <w:r>
        <w:rPr>
          <w:rFonts w:ascii="Arial" w:hAnsi="Arial" w:cs="Arial"/>
          <w:color w:val="000000" w:themeColor="text1"/>
          <w:sz w:val="21"/>
          <w:szCs w:val="21"/>
        </w:rPr>
        <w:t>Lecture 17</w:t>
      </w:r>
      <w:r w:rsidR="001318D7"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10/1</w:t>
      </w:r>
      <w:r w:rsidR="00914BD1">
        <w:rPr>
          <w:rFonts w:ascii="Arial" w:hAnsi="Arial" w:cs="Arial"/>
          <w:color w:val="000000" w:themeColor="text1"/>
          <w:sz w:val="21"/>
          <w:szCs w:val="21"/>
        </w:rPr>
        <w:t>7</w:t>
      </w:r>
      <w:r w:rsidR="001318D7" w:rsidRPr="001318D7">
        <w:rPr>
          <w:rFonts w:ascii="Arial" w:hAnsi="Arial" w:cs="Arial"/>
          <w:color w:val="000000" w:themeColor="text1"/>
          <w:sz w:val="21"/>
          <w:szCs w:val="21"/>
        </w:rPr>
        <w:t>)</w:t>
      </w:r>
      <w:r w:rsidR="001318D7" w:rsidRPr="001318D7">
        <w:rPr>
          <w:rFonts w:ascii="Arial" w:hAnsi="Arial" w:cs="Arial"/>
          <w:color w:val="000000" w:themeColor="text1"/>
          <w:sz w:val="21"/>
          <w:szCs w:val="21"/>
        </w:rPr>
        <w:tab/>
      </w:r>
      <w:r w:rsidR="001318D7" w:rsidRPr="001318D7">
        <w:rPr>
          <w:rFonts w:ascii="Arial" w:hAnsi="Arial" w:cs="Arial"/>
          <w:color w:val="000000" w:themeColor="text1"/>
          <w:sz w:val="21"/>
          <w:szCs w:val="21"/>
        </w:rPr>
        <w:tab/>
      </w:r>
      <w:bookmarkStart w:id="0" w:name="OLE_LINK1"/>
      <w:bookmarkStart w:id="1" w:name="OLE_LINK2"/>
      <w:r w:rsidR="001908C8" w:rsidRPr="001318D7">
        <w:rPr>
          <w:rFonts w:ascii="Arial" w:hAnsi="Arial" w:cs="Arial"/>
          <w:color w:val="000000" w:themeColor="text1"/>
          <w:sz w:val="21"/>
          <w:szCs w:val="21"/>
        </w:rPr>
        <w:t>Crystal interfaces and Microstructure</w:t>
      </w:r>
      <w:bookmarkEnd w:id="0"/>
      <w:bookmarkEnd w:id="1"/>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1</w:t>
      </w:r>
      <w:r w:rsidR="001B5AFE">
        <w:rPr>
          <w:rFonts w:ascii="Arial" w:hAnsi="Arial" w:cs="Arial"/>
          <w:color w:val="000000" w:themeColor="text1"/>
          <w:sz w:val="21"/>
          <w:szCs w:val="21"/>
        </w:rPr>
        <w:t>8</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10/2</w:t>
      </w:r>
      <w:r w:rsidR="00914BD1">
        <w:rPr>
          <w:rFonts w:ascii="Arial" w:hAnsi="Arial" w:cs="Arial"/>
          <w:color w:val="000000" w:themeColor="text1"/>
          <w:sz w:val="21"/>
          <w:szCs w:val="21"/>
        </w:rPr>
        <w:t>2</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Crystal interfaces and Microstructure</w:t>
      </w:r>
    </w:p>
    <w:p w:rsid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1</w:t>
      </w:r>
      <w:r w:rsidR="001B5AFE">
        <w:rPr>
          <w:rFonts w:ascii="Arial" w:hAnsi="Arial" w:cs="Arial"/>
          <w:color w:val="000000" w:themeColor="text1"/>
          <w:sz w:val="21"/>
          <w:szCs w:val="21"/>
        </w:rPr>
        <w:t>9</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10/2</w:t>
      </w:r>
      <w:r w:rsidR="00914BD1">
        <w:rPr>
          <w:rFonts w:ascii="Arial" w:hAnsi="Arial" w:cs="Arial"/>
          <w:color w:val="000000" w:themeColor="text1"/>
          <w:sz w:val="21"/>
          <w:szCs w:val="21"/>
        </w:rPr>
        <w:t>4</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Crystal interfaces and Microstructure</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 xml:space="preserve">Lecture </w:t>
      </w:r>
      <w:r w:rsidR="001B5AFE">
        <w:rPr>
          <w:rFonts w:ascii="Arial" w:hAnsi="Arial" w:cs="Arial"/>
          <w:color w:val="000000" w:themeColor="text1"/>
          <w:sz w:val="21"/>
          <w:szCs w:val="21"/>
        </w:rPr>
        <w:t>20</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10/</w:t>
      </w:r>
      <w:r w:rsidR="00914BD1">
        <w:rPr>
          <w:rFonts w:ascii="Arial" w:hAnsi="Arial" w:cs="Arial"/>
          <w:color w:val="000000" w:themeColor="text1"/>
          <w:sz w:val="21"/>
          <w:szCs w:val="21"/>
        </w:rPr>
        <w:t>29</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r>
      <w:r w:rsidR="001908C8">
        <w:rPr>
          <w:rFonts w:ascii="Arial" w:hAnsi="Arial" w:cs="Arial"/>
          <w:color w:val="000000" w:themeColor="text1"/>
          <w:sz w:val="21"/>
          <w:szCs w:val="21"/>
        </w:rPr>
        <w:t>Solidification</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2</w:t>
      </w:r>
      <w:r w:rsidR="001B5AFE">
        <w:rPr>
          <w:rFonts w:ascii="Arial" w:hAnsi="Arial" w:cs="Arial"/>
          <w:color w:val="000000" w:themeColor="text1"/>
          <w:sz w:val="21"/>
          <w:szCs w:val="21"/>
        </w:rPr>
        <w:t>1</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w:t>
      </w:r>
      <w:r w:rsidR="00914BD1">
        <w:rPr>
          <w:rFonts w:ascii="Arial" w:hAnsi="Arial" w:cs="Arial"/>
          <w:color w:val="000000" w:themeColor="text1"/>
          <w:sz w:val="21"/>
          <w:szCs w:val="21"/>
        </w:rPr>
        <w:t>0</w:t>
      </w:r>
      <w:r w:rsidR="009F182D">
        <w:rPr>
          <w:rFonts w:ascii="Arial" w:hAnsi="Arial" w:cs="Arial"/>
          <w:color w:val="000000" w:themeColor="text1"/>
          <w:sz w:val="21"/>
          <w:szCs w:val="21"/>
        </w:rPr>
        <w:t>/</w:t>
      </w:r>
      <w:r w:rsidR="00914BD1">
        <w:rPr>
          <w:rFonts w:ascii="Arial" w:hAnsi="Arial" w:cs="Arial"/>
          <w:color w:val="000000" w:themeColor="text1"/>
          <w:sz w:val="21"/>
          <w:szCs w:val="21"/>
        </w:rPr>
        <w:t>31</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Solidification</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2</w:t>
      </w:r>
      <w:r w:rsidR="001B5AFE">
        <w:rPr>
          <w:rFonts w:ascii="Arial" w:hAnsi="Arial" w:cs="Arial"/>
          <w:color w:val="000000" w:themeColor="text1"/>
          <w:sz w:val="21"/>
          <w:szCs w:val="21"/>
        </w:rPr>
        <w:t>2</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11</w:t>
      </w:r>
      <w:r w:rsidRPr="001318D7">
        <w:rPr>
          <w:rFonts w:ascii="Arial" w:hAnsi="Arial" w:cs="Arial"/>
          <w:color w:val="000000" w:themeColor="text1"/>
          <w:sz w:val="21"/>
          <w:szCs w:val="21"/>
        </w:rPr>
        <w:t>/</w:t>
      </w:r>
      <w:r w:rsidR="00914BD1">
        <w:rPr>
          <w:rFonts w:ascii="Arial" w:hAnsi="Arial" w:cs="Arial"/>
          <w:color w:val="000000" w:themeColor="text1"/>
          <w:sz w:val="21"/>
          <w:szCs w:val="21"/>
        </w:rPr>
        <w:t>5</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 xml:space="preserve">Solidification </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2</w:t>
      </w:r>
      <w:r w:rsidR="001B5AFE">
        <w:rPr>
          <w:rFonts w:ascii="Arial" w:hAnsi="Arial" w:cs="Arial"/>
          <w:color w:val="000000" w:themeColor="text1"/>
          <w:sz w:val="21"/>
          <w:szCs w:val="21"/>
        </w:rPr>
        <w:t>3</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11/</w:t>
      </w:r>
      <w:r w:rsidR="00914BD1">
        <w:rPr>
          <w:rFonts w:ascii="Arial" w:hAnsi="Arial" w:cs="Arial"/>
          <w:color w:val="000000" w:themeColor="text1"/>
          <w:sz w:val="21"/>
          <w:szCs w:val="21"/>
        </w:rPr>
        <w:t>7</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Solidification</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2</w:t>
      </w:r>
      <w:r w:rsidR="001B5AFE">
        <w:rPr>
          <w:rFonts w:ascii="Arial" w:hAnsi="Arial" w:cs="Arial"/>
          <w:color w:val="000000" w:themeColor="text1"/>
          <w:sz w:val="21"/>
          <w:szCs w:val="21"/>
        </w:rPr>
        <w:t>4</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11/1</w:t>
      </w:r>
      <w:r w:rsidR="00914BD1">
        <w:rPr>
          <w:rFonts w:ascii="Arial" w:hAnsi="Arial" w:cs="Arial"/>
          <w:color w:val="000000" w:themeColor="text1"/>
          <w:sz w:val="21"/>
          <w:szCs w:val="21"/>
        </w:rPr>
        <w:t>2</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Solidification</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2</w:t>
      </w:r>
      <w:r w:rsidR="001B5AFE">
        <w:rPr>
          <w:rFonts w:ascii="Arial" w:hAnsi="Arial" w:cs="Arial"/>
          <w:color w:val="000000" w:themeColor="text1"/>
          <w:sz w:val="21"/>
          <w:szCs w:val="21"/>
        </w:rPr>
        <w:t>5</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11</w:t>
      </w:r>
      <w:r w:rsidRPr="001318D7">
        <w:rPr>
          <w:rFonts w:ascii="Arial" w:hAnsi="Arial" w:cs="Arial"/>
          <w:color w:val="000000" w:themeColor="text1"/>
          <w:sz w:val="21"/>
          <w:szCs w:val="21"/>
        </w:rPr>
        <w:t>/</w:t>
      </w:r>
      <w:r w:rsidR="009F182D">
        <w:rPr>
          <w:rFonts w:ascii="Arial" w:hAnsi="Arial" w:cs="Arial"/>
          <w:color w:val="000000" w:themeColor="text1"/>
          <w:sz w:val="21"/>
          <w:szCs w:val="21"/>
        </w:rPr>
        <w:t>1</w:t>
      </w:r>
      <w:r w:rsidR="00914BD1">
        <w:rPr>
          <w:rFonts w:ascii="Arial" w:hAnsi="Arial" w:cs="Arial"/>
          <w:color w:val="000000" w:themeColor="text1"/>
          <w:sz w:val="21"/>
          <w:szCs w:val="21"/>
        </w:rPr>
        <w:t>4</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 xml:space="preserve">Solidification </w:t>
      </w:r>
    </w:p>
    <w:p w:rsidR="001318D7" w:rsidRPr="001318D7" w:rsidRDefault="001318D7" w:rsidP="00B64C97">
      <w:pPr>
        <w:rPr>
          <w:rFonts w:ascii="Arial" w:hAnsi="Arial" w:cs="Arial"/>
          <w:color w:val="000000" w:themeColor="text1"/>
          <w:sz w:val="21"/>
          <w:szCs w:val="21"/>
        </w:rPr>
      </w:pPr>
      <w:r w:rsidRPr="001318D7">
        <w:rPr>
          <w:rFonts w:ascii="Arial" w:hAnsi="Arial" w:cs="Arial"/>
          <w:color w:val="000000" w:themeColor="text1"/>
          <w:sz w:val="21"/>
          <w:szCs w:val="21"/>
        </w:rPr>
        <w:t>Lecture 2</w:t>
      </w:r>
      <w:r w:rsidR="001B5AFE">
        <w:rPr>
          <w:rFonts w:ascii="Arial" w:hAnsi="Arial" w:cs="Arial"/>
          <w:color w:val="000000" w:themeColor="text1"/>
          <w:sz w:val="21"/>
          <w:szCs w:val="21"/>
        </w:rPr>
        <w:t>6</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11/</w:t>
      </w:r>
      <w:r w:rsidR="00914BD1">
        <w:rPr>
          <w:rFonts w:ascii="Arial" w:hAnsi="Arial" w:cs="Arial"/>
          <w:color w:val="000000" w:themeColor="text1"/>
          <w:sz w:val="21"/>
          <w:szCs w:val="21"/>
        </w:rPr>
        <w:t>19</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r>
      <w:r w:rsidR="00B64C97" w:rsidRPr="001318D7">
        <w:rPr>
          <w:rFonts w:ascii="Arial" w:hAnsi="Arial" w:cs="Arial"/>
          <w:color w:val="000000" w:themeColor="text1"/>
          <w:sz w:val="21"/>
          <w:szCs w:val="21"/>
        </w:rPr>
        <w:t>Diffusional Transformations</w:t>
      </w:r>
      <w:r w:rsidR="00B64C97" w:rsidRPr="001B5AFE">
        <w:rPr>
          <w:rFonts w:ascii="Arial" w:hAnsi="Arial" w:cs="Arial"/>
          <w:color w:val="000000" w:themeColor="text1"/>
          <w:sz w:val="21"/>
          <w:szCs w:val="21"/>
        </w:rPr>
        <w:t xml:space="preserve"> </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2</w:t>
      </w:r>
      <w:r w:rsidR="001B5AFE">
        <w:rPr>
          <w:rFonts w:ascii="Arial" w:hAnsi="Arial" w:cs="Arial"/>
          <w:color w:val="000000" w:themeColor="text1"/>
          <w:sz w:val="21"/>
          <w:szCs w:val="21"/>
        </w:rPr>
        <w:t>7</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11</w:t>
      </w:r>
      <w:r w:rsidRPr="001318D7">
        <w:rPr>
          <w:rFonts w:ascii="Arial" w:hAnsi="Arial" w:cs="Arial"/>
          <w:color w:val="000000" w:themeColor="text1"/>
          <w:sz w:val="21"/>
          <w:szCs w:val="21"/>
        </w:rPr>
        <w:t>/</w:t>
      </w:r>
      <w:r w:rsidR="001B5AFE">
        <w:rPr>
          <w:rFonts w:ascii="Arial" w:hAnsi="Arial" w:cs="Arial"/>
          <w:color w:val="000000" w:themeColor="text1"/>
          <w:sz w:val="21"/>
          <w:szCs w:val="21"/>
        </w:rPr>
        <w:t>2</w:t>
      </w:r>
      <w:r w:rsidR="00914BD1">
        <w:rPr>
          <w:rFonts w:ascii="Arial" w:hAnsi="Arial" w:cs="Arial"/>
          <w:color w:val="000000" w:themeColor="text1"/>
          <w:sz w:val="21"/>
          <w:szCs w:val="21"/>
        </w:rPr>
        <w:t>1</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Diffusional Transformations</w:t>
      </w:r>
    </w:p>
    <w:p w:rsidR="001318D7" w:rsidRPr="001318D7" w:rsidRDefault="001318D7" w:rsidP="001318D7">
      <w:pPr>
        <w:rPr>
          <w:rFonts w:ascii="Arial" w:hAnsi="Arial" w:cs="Arial"/>
          <w:color w:val="000000" w:themeColor="text1"/>
          <w:sz w:val="21"/>
          <w:szCs w:val="21"/>
        </w:rPr>
      </w:pPr>
      <w:r w:rsidRPr="001318D7">
        <w:rPr>
          <w:rFonts w:ascii="Arial" w:hAnsi="Arial" w:cs="Arial"/>
          <w:color w:val="000000" w:themeColor="text1"/>
          <w:sz w:val="21"/>
          <w:szCs w:val="21"/>
        </w:rPr>
        <w:t>Lecture 2</w:t>
      </w:r>
      <w:r w:rsidR="001B5AFE">
        <w:rPr>
          <w:rFonts w:ascii="Arial" w:hAnsi="Arial" w:cs="Arial"/>
          <w:color w:val="000000" w:themeColor="text1"/>
          <w:sz w:val="21"/>
          <w:szCs w:val="21"/>
        </w:rPr>
        <w:t>8</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11</w:t>
      </w:r>
      <w:r w:rsidRPr="001318D7">
        <w:rPr>
          <w:rFonts w:ascii="Arial" w:hAnsi="Arial" w:cs="Arial"/>
          <w:color w:val="000000" w:themeColor="text1"/>
          <w:sz w:val="21"/>
          <w:szCs w:val="21"/>
        </w:rPr>
        <w:t>/</w:t>
      </w:r>
      <w:r w:rsidR="00914BD1">
        <w:rPr>
          <w:rFonts w:ascii="Arial" w:hAnsi="Arial" w:cs="Arial"/>
          <w:color w:val="000000" w:themeColor="text1"/>
          <w:sz w:val="21"/>
          <w:szCs w:val="21"/>
        </w:rPr>
        <w:t>26</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t>Diffusional Transformations</w:t>
      </w:r>
    </w:p>
    <w:p w:rsidR="00914BD1" w:rsidRDefault="001318D7" w:rsidP="00B64C97">
      <w:pPr>
        <w:rPr>
          <w:rFonts w:ascii="Arial" w:hAnsi="Arial" w:cs="Arial"/>
          <w:color w:val="000000" w:themeColor="text1"/>
          <w:sz w:val="21"/>
          <w:szCs w:val="21"/>
        </w:rPr>
      </w:pPr>
      <w:r w:rsidRPr="001318D7">
        <w:rPr>
          <w:rFonts w:ascii="Arial" w:hAnsi="Arial" w:cs="Arial"/>
          <w:color w:val="000000" w:themeColor="text1"/>
          <w:sz w:val="21"/>
          <w:szCs w:val="21"/>
        </w:rPr>
        <w:t>Lecture 2</w:t>
      </w:r>
      <w:r w:rsidR="001B5AFE">
        <w:rPr>
          <w:rFonts w:ascii="Arial" w:hAnsi="Arial" w:cs="Arial"/>
          <w:color w:val="000000" w:themeColor="text1"/>
          <w:sz w:val="21"/>
          <w:szCs w:val="21"/>
        </w:rPr>
        <w:t>9</w:t>
      </w:r>
      <w:r w:rsidRPr="001318D7">
        <w:rPr>
          <w:rFonts w:ascii="Arial" w:hAnsi="Arial" w:cs="Arial"/>
          <w:color w:val="000000" w:themeColor="text1"/>
          <w:sz w:val="21"/>
          <w:szCs w:val="21"/>
        </w:rPr>
        <w:t xml:space="preserve"> (</w:t>
      </w:r>
      <w:r w:rsidR="009F182D">
        <w:rPr>
          <w:rFonts w:ascii="Arial" w:hAnsi="Arial" w:cs="Arial"/>
          <w:color w:val="000000" w:themeColor="text1"/>
          <w:sz w:val="21"/>
          <w:szCs w:val="21"/>
        </w:rPr>
        <w:t>1</w:t>
      </w:r>
      <w:r w:rsidR="00914BD1">
        <w:rPr>
          <w:rFonts w:ascii="Arial" w:hAnsi="Arial" w:cs="Arial"/>
          <w:color w:val="000000" w:themeColor="text1"/>
          <w:sz w:val="21"/>
          <w:szCs w:val="21"/>
        </w:rPr>
        <w:t>1</w:t>
      </w:r>
      <w:r w:rsidR="009F182D">
        <w:rPr>
          <w:rFonts w:ascii="Arial" w:hAnsi="Arial" w:cs="Arial"/>
          <w:color w:val="000000" w:themeColor="text1"/>
          <w:sz w:val="21"/>
          <w:szCs w:val="21"/>
        </w:rPr>
        <w:t>/</w:t>
      </w:r>
      <w:r w:rsidR="00914BD1">
        <w:rPr>
          <w:rFonts w:ascii="Arial" w:hAnsi="Arial" w:cs="Arial"/>
          <w:color w:val="000000" w:themeColor="text1"/>
          <w:sz w:val="21"/>
          <w:szCs w:val="21"/>
        </w:rPr>
        <w:t>28</w:t>
      </w:r>
      <w:r w:rsidRPr="001318D7">
        <w:rPr>
          <w:rFonts w:ascii="Arial" w:hAnsi="Arial" w:cs="Arial"/>
          <w:color w:val="000000" w:themeColor="text1"/>
          <w:sz w:val="21"/>
          <w:szCs w:val="21"/>
        </w:rPr>
        <w:t>)</w:t>
      </w:r>
      <w:r w:rsidRPr="001318D7">
        <w:rPr>
          <w:rFonts w:ascii="Arial" w:hAnsi="Arial" w:cs="Arial"/>
          <w:color w:val="000000" w:themeColor="text1"/>
          <w:sz w:val="21"/>
          <w:szCs w:val="21"/>
        </w:rPr>
        <w:tab/>
      </w:r>
      <w:r w:rsidRPr="001318D7">
        <w:rPr>
          <w:rFonts w:ascii="Arial" w:hAnsi="Arial" w:cs="Arial"/>
          <w:color w:val="000000" w:themeColor="text1"/>
          <w:sz w:val="21"/>
          <w:szCs w:val="21"/>
        </w:rPr>
        <w:tab/>
      </w:r>
      <w:r w:rsidR="006F3436" w:rsidRPr="001318D7">
        <w:rPr>
          <w:rFonts w:ascii="Arial" w:hAnsi="Arial" w:cs="Arial"/>
          <w:color w:val="000000" w:themeColor="text1"/>
          <w:sz w:val="21"/>
          <w:szCs w:val="21"/>
        </w:rPr>
        <w:t>Diffusional Transformations</w:t>
      </w:r>
    </w:p>
    <w:p w:rsidR="00B64C97" w:rsidRPr="001318D7" w:rsidRDefault="006F3436" w:rsidP="00B64C97">
      <w:pPr>
        <w:rPr>
          <w:rFonts w:ascii="Arial" w:hAnsi="Arial" w:cs="Arial"/>
          <w:color w:val="000000" w:themeColor="text1"/>
          <w:sz w:val="21"/>
          <w:szCs w:val="21"/>
        </w:rPr>
      </w:pPr>
      <w:r w:rsidRPr="001318D7">
        <w:rPr>
          <w:rFonts w:ascii="Arial" w:hAnsi="Arial" w:cs="Arial"/>
          <w:color w:val="000000" w:themeColor="text1"/>
          <w:sz w:val="21"/>
          <w:szCs w:val="21"/>
        </w:rPr>
        <w:t xml:space="preserve">Lecture </w:t>
      </w:r>
      <w:r>
        <w:rPr>
          <w:rFonts w:ascii="Arial" w:hAnsi="Arial" w:cs="Arial"/>
          <w:color w:val="000000" w:themeColor="text1"/>
          <w:sz w:val="21"/>
          <w:szCs w:val="21"/>
        </w:rPr>
        <w:t>30</w:t>
      </w:r>
      <w:r w:rsidRPr="001318D7">
        <w:rPr>
          <w:rFonts w:ascii="Arial" w:hAnsi="Arial" w:cs="Arial"/>
          <w:color w:val="000000" w:themeColor="text1"/>
          <w:sz w:val="21"/>
          <w:szCs w:val="21"/>
        </w:rPr>
        <w:t xml:space="preserve"> (</w:t>
      </w:r>
      <w:r>
        <w:rPr>
          <w:rFonts w:ascii="Arial" w:hAnsi="Arial" w:cs="Arial"/>
          <w:color w:val="000000" w:themeColor="text1"/>
          <w:sz w:val="21"/>
          <w:szCs w:val="21"/>
        </w:rPr>
        <w:t>1</w:t>
      </w:r>
      <w:r>
        <w:rPr>
          <w:rFonts w:ascii="Arial" w:hAnsi="Arial" w:cs="Arial"/>
          <w:color w:val="000000" w:themeColor="text1"/>
          <w:sz w:val="21"/>
          <w:szCs w:val="21"/>
        </w:rPr>
        <w:t>2</w:t>
      </w:r>
      <w:r>
        <w:rPr>
          <w:rFonts w:ascii="Arial" w:hAnsi="Arial" w:cs="Arial"/>
          <w:color w:val="000000" w:themeColor="text1"/>
          <w:sz w:val="21"/>
          <w:szCs w:val="21"/>
        </w:rPr>
        <w:t>/</w:t>
      </w:r>
      <w:r>
        <w:rPr>
          <w:rFonts w:ascii="Arial" w:hAnsi="Arial" w:cs="Arial"/>
          <w:color w:val="000000" w:themeColor="text1"/>
          <w:sz w:val="21"/>
          <w:szCs w:val="21"/>
        </w:rPr>
        <w:t>3</w:t>
      </w:r>
      <w:r w:rsidRPr="001318D7">
        <w:rPr>
          <w:rFonts w:ascii="Arial" w:hAnsi="Arial" w:cs="Arial"/>
          <w:color w:val="000000" w:themeColor="text1"/>
          <w:sz w:val="21"/>
          <w:szCs w:val="21"/>
        </w:rPr>
        <w:t>)</w:t>
      </w:r>
      <w:r>
        <w:rPr>
          <w:rFonts w:ascii="Arial" w:hAnsi="Arial" w:cs="Arial"/>
          <w:color w:val="000000" w:themeColor="text1"/>
          <w:sz w:val="21"/>
          <w:szCs w:val="21"/>
        </w:rPr>
        <w:tab/>
      </w:r>
      <w:r>
        <w:rPr>
          <w:rFonts w:ascii="Arial" w:hAnsi="Arial" w:cs="Arial"/>
          <w:color w:val="000000" w:themeColor="text1"/>
          <w:sz w:val="21"/>
          <w:szCs w:val="21"/>
        </w:rPr>
        <w:tab/>
      </w:r>
      <w:r w:rsidR="00B64C97" w:rsidRPr="001318D7">
        <w:rPr>
          <w:rFonts w:ascii="Arial" w:hAnsi="Arial" w:cs="Arial"/>
          <w:color w:val="000000" w:themeColor="text1"/>
          <w:sz w:val="21"/>
          <w:szCs w:val="21"/>
        </w:rPr>
        <w:t>Summary</w:t>
      </w:r>
    </w:p>
    <w:p w:rsidR="001318D7" w:rsidRPr="001318D7" w:rsidRDefault="001318D7" w:rsidP="001318D7">
      <w:pPr>
        <w:rPr>
          <w:rFonts w:ascii="Arial" w:hAnsi="Arial" w:cs="Arial"/>
          <w:color w:val="000000" w:themeColor="text1"/>
          <w:sz w:val="21"/>
          <w:szCs w:val="21"/>
        </w:rPr>
      </w:pPr>
    </w:p>
    <w:p w:rsidR="001318D7" w:rsidRDefault="001318D7" w:rsidP="001318D7">
      <w:pPr>
        <w:rPr>
          <w:rFonts w:ascii="Arial" w:hAnsi="Arial" w:cs="Arial"/>
          <w:b/>
          <w:color w:val="000000" w:themeColor="text1"/>
          <w:sz w:val="21"/>
          <w:szCs w:val="21"/>
        </w:rPr>
      </w:pPr>
      <w:r w:rsidRPr="001318D7">
        <w:rPr>
          <w:rFonts w:ascii="Arial" w:hAnsi="Arial" w:cs="Arial"/>
          <w:b/>
          <w:color w:val="000000" w:themeColor="text1"/>
          <w:sz w:val="21"/>
          <w:szCs w:val="21"/>
        </w:rPr>
        <w:t xml:space="preserve">Final Exam </w:t>
      </w:r>
      <w:r w:rsidRPr="001318D7">
        <w:rPr>
          <w:rFonts w:ascii="Arial" w:hAnsi="Arial" w:cs="Arial"/>
          <w:b/>
          <w:color w:val="000000" w:themeColor="text1"/>
          <w:sz w:val="21"/>
          <w:szCs w:val="21"/>
        </w:rPr>
        <w:tab/>
      </w:r>
      <w:r w:rsidRPr="001318D7">
        <w:rPr>
          <w:rFonts w:ascii="Arial" w:hAnsi="Arial" w:cs="Arial"/>
          <w:b/>
          <w:color w:val="000000" w:themeColor="text1"/>
          <w:sz w:val="21"/>
          <w:szCs w:val="21"/>
        </w:rPr>
        <w:tab/>
      </w:r>
      <w:r w:rsidRPr="001318D7">
        <w:rPr>
          <w:rFonts w:ascii="Arial" w:hAnsi="Arial" w:cs="Arial"/>
          <w:b/>
          <w:color w:val="000000" w:themeColor="text1"/>
          <w:sz w:val="21"/>
          <w:szCs w:val="21"/>
        </w:rPr>
        <w:tab/>
      </w:r>
      <w:r w:rsidR="006F3436">
        <w:rPr>
          <w:rFonts w:ascii="Arial" w:hAnsi="Arial" w:cs="Arial"/>
          <w:b/>
          <w:color w:val="000000" w:themeColor="text1"/>
          <w:sz w:val="21"/>
          <w:szCs w:val="21"/>
        </w:rPr>
        <w:t>Wednesday</w:t>
      </w:r>
      <w:bookmarkStart w:id="2" w:name="_GoBack"/>
      <w:bookmarkEnd w:id="2"/>
      <w:r w:rsidR="00B64C97" w:rsidRPr="00B64C97">
        <w:rPr>
          <w:rFonts w:ascii="Arial" w:hAnsi="Arial" w:cs="Arial"/>
          <w:b/>
          <w:color w:val="000000" w:themeColor="text1"/>
          <w:sz w:val="21"/>
          <w:szCs w:val="21"/>
        </w:rPr>
        <w:t xml:space="preserve"> Dec. 1</w:t>
      </w:r>
      <w:r w:rsidR="006F3436">
        <w:rPr>
          <w:rFonts w:ascii="Arial" w:hAnsi="Arial" w:cs="Arial"/>
          <w:b/>
          <w:color w:val="000000" w:themeColor="text1"/>
          <w:sz w:val="21"/>
          <w:szCs w:val="21"/>
        </w:rPr>
        <w:t>2</w:t>
      </w:r>
      <w:r w:rsidR="00B64C97">
        <w:rPr>
          <w:rFonts w:ascii="Arial" w:hAnsi="Arial" w:cs="Arial"/>
          <w:b/>
          <w:color w:val="000000" w:themeColor="text1"/>
          <w:sz w:val="21"/>
          <w:szCs w:val="21"/>
        </w:rPr>
        <w:t xml:space="preserve">,  </w:t>
      </w:r>
      <w:r w:rsidR="006F3436">
        <w:rPr>
          <w:rFonts w:ascii="Arial" w:hAnsi="Arial" w:cs="Arial"/>
          <w:b/>
          <w:color w:val="000000" w:themeColor="text1"/>
          <w:sz w:val="21"/>
          <w:szCs w:val="21"/>
        </w:rPr>
        <w:t>11</w:t>
      </w:r>
      <w:r w:rsidR="00B64C97" w:rsidRPr="00B64C97">
        <w:rPr>
          <w:rFonts w:ascii="Arial" w:hAnsi="Arial" w:cs="Arial"/>
          <w:b/>
          <w:color w:val="000000" w:themeColor="text1"/>
          <w:sz w:val="21"/>
          <w:szCs w:val="21"/>
        </w:rPr>
        <w:t xml:space="preserve"> </w:t>
      </w:r>
      <w:r w:rsidR="006F3436">
        <w:rPr>
          <w:rFonts w:ascii="Arial" w:hAnsi="Arial" w:cs="Arial"/>
          <w:b/>
          <w:color w:val="000000" w:themeColor="text1"/>
          <w:sz w:val="21"/>
          <w:szCs w:val="21"/>
        </w:rPr>
        <w:t xml:space="preserve">a. m. </w:t>
      </w:r>
      <w:r w:rsidR="00B64C97" w:rsidRPr="00B64C97">
        <w:rPr>
          <w:rFonts w:ascii="Arial" w:hAnsi="Arial" w:cs="Arial"/>
          <w:b/>
          <w:color w:val="000000" w:themeColor="text1"/>
          <w:sz w:val="21"/>
          <w:szCs w:val="21"/>
        </w:rPr>
        <w:t xml:space="preserve">- 1:30 </w:t>
      </w:r>
      <w:r w:rsidR="006F3436">
        <w:rPr>
          <w:rFonts w:ascii="Arial" w:hAnsi="Arial" w:cs="Arial"/>
          <w:b/>
          <w:color w:val="000000" w:themeColor="text1"/>
          <w:sz w:val="21"/>
          <w:szCs w:val="21"/>
        </w:rPr>
        <w:t>p</w:t>
      </w:r>
      <w:r w:rsidR="00B64C97" w:rsidRPr="00B64C97">
        <w:rPr>
          <w:rFonts w:ascii="Arial" w:hAnsi="Arial" w:cs="Arial"/>
          <w:b/>
          <w:color w:val="000000" w:themeColor="text1"/>
          <w:sz w:val="21"/>
          <w:szCs w:val="21"/>
        </w:rPr>
        <w:t>.m.</w:t>
      </w:r>
    </w:p>
    <w:p w:rsidR="00B64C97" w:rsidRPr="001318D7" w:rsidRDefault="00B64C97" w:rsidP="001318D7">
      <w:pPr>
        <w:rPr>
          <w:rFonts w:ascii="Arial" w:hAnsi="Arial" w:cs="Arial"/>
          <w:color w:val="000000" w:themeColor="text1"/>
          <w:sz w:val="21"/>
          <w:szCs w:val="21"/>
        </w:rPr>
      </w:pPr>
    </w:p>
    <w:p w:rsidR="00425D01" w:rsidRPr="00866597" w:rsidRDefault="001318D7" w:rsidP="001318D7">
      <w:pPr>
        <w:rPr>
          <w:rFonts w:ascii="Arial" w:hAnsi="Arial" w:cs="Arial"/>
          <w:b/>
          <w:color w:val="0000FF"/>
          <w:sz w:val="36"/>
          <w:szCs w:val="36"/>
        </w:rPr>
      </w:pPr>
      <w:r w:rsidRPr="001318D7">
        <w:rPr>
          <w:rFonts w:ascii="Arial" w:hAnsi="Arial" w:cs="Arial"/>
          <w:color w:val="000000" w:themeColor="text1"/>
          <w:sz w:val="21"/>
          <w:szCs w:val="21"/>
        </w:rPr>
        <w:t xml:space="preserve"> </w:t>
      </w:r>
      <w:r w:rsidR="00277015" w:rsidRPr="00866597">
        <w:rPr>
          <w:rFonts w:ascii="Arial" w:hAnsi="Arial" w:cs="Arial"/>
          <w:color w:val="0000FF"/>
          <w:sz w:val="21"/>
          <w:szCs w:val="21"/>
        </w:rPr>
        <w:t>“</w:t>
      </w:r>
      <w:r w:rsidR="00277015"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Yaowu Hao</w:t>
      </w:r>
      <w:r w:rsidR="00277015" w:rsidRPr="00866597">
        <w:rPr>
          <w:rFonts w:ascii="Arial" w:hAnsi="Arial" w:cs="Arial"/>
          <w:i/>
          <w:color w:val="0000FF"/>
          <w:sz w:val="21"/>
          <w:szCs w:val="21"/>
        </w:rPr>
        <w:t xml:space="preserve">.” </w:t>
      </w:r>
    </w:p>
    <w:sectPr w:rsidR="00425D01" w:rsidRPr="00866597"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5A0" w:rsidRDefault="005135A0" w:rsidP="00141EC6">
      <w:r>
        <w:separator/>
      </w:r>
    </w:p>
  </w:endnote>
  <w:endnote w:type="continuationSeparator" w:id="0">
    <w:p w:rsidR="005135A0" w:rsidRDefault="005135A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5A0" w:rsidRDefault="005135A0" w:rsidP="00141EC6">
      <w:r>
        <w:separator/>
      </w:r>
    </w:p>
  </w:footnote>
  <w:footnote w:type="continuationSeparator" w:id="0">
    <w:p w:rsidR="005135A0" w:rsidRDefault="005135A0"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131"/>
    <w:rsid w:val="00002EBA"/>
    <w:rsid w:val="0001177C"/>
    <w:rsid w:val="00041132"/>
    <w:rsid w:val="000415A9"/>
    <w:rsid w:val="00060308"/>
    <w:rsid w:val="000C6F80"/>
    <w:rsid w:val="000E2165"/>
    <w:rsid w:val="000E4749"/>
    <w:rsid w:val="000E5644"/>
    <w:rsid w:val="000F03EB"/>
    <w:rsid w:val="000F0F8B"/>
    <w:rsid w:val="000F5086"/>
    <w:rsid w:val="00110D3C"/>
    <w:rsid w:val="00120FD0"/>
    <w:rsid w:val="00131843"/>
    <w:rsid w:val="001318D7"/>
    <w:rsid w:val="00137858"/>
    <w:rsid w:val="00141EC6"/>
    <w:rsid w:val="00154338"/>
    <w:rsid w:val="0016052E"/>
    <w:rsid w:val="001736E6"/>
    <w:rsid w:val="001751C4"/>
    <w:rsid w:val="001908C8"/>
    <w:rsid w:val="00191A69"/>
    <w:rsid w:val="001B09FA"/>
    <w:rsid w:val="001B5AFE"/>
    <w:rsid w:val="001B6EFE"/>
    <w:rsid w:val="001C53D1"/>
    <w:rsid w:val="001C79D6"/>
    <w:rsid w:val="001D11A1"/>
    <w:rsid w:val="001E1E1B"/>
    <w:rsid w:val="002070A8"/>
    <w:rsid w:val="00232385"/>
    <w:rsid w:val="0023389B"/>
    <w:rsid w:val="00235E04"/>
    <w:rsid w:val="00241C6A"/>
    <w:rsid w:val="0026753C"/>
    <w:rsid w:val="00277015"/>
    <w:rsid w:val="002A5E61"/>
    <w:rsid w:val="00316254"/>
    <w:rsid w:val="00321250"/>
    <w:rsid w:val="00330812"/>
    <w:rsid w:val="003435E7"/>
    <w:rsid w:val="00384AFA"/>
    <w:rsid w:val="00393BCC"/>
    <w:rsid w:val="003B2E22"/>
    <w:rsid w:val="003E19A6"/>
    <w:rsid w:val="00402F81"/>
    <w:rsid w:val="00425855"/>
    <w:rsid w:val="00425D01"/>
    <w:rsid w:val="00461A15"/>
    <w:rsid w:val="00490285"/>
    <w:rsid w:val="0049097A"/>
    <w:rsid w:val="004A0025"/>
    <w:rsid w:val="004A101A"/>
    <w:rsid w:val="004C098F"/>
    <w:rsid w:val="004C0DDB"/>
    <w:rsid w:val="004C7DA8"/>
    <w:rsid w:val="004D21F8"/>
    <w:rsid w:val="004F54A2"/>
    <w:rsid w:val="005103D0"/>
    <w:rsid w:val="005135A0"/>
    <w:rsid w:val="00523DA7"/>
    <w:rsid w:val="00545341"/>
    <w:rsid w:val="0057065D"/>
    <w:rsid w:val="00577291"/>
    <w:rsid w:val="005B5FCF"/>
    <w:rsid w:val="005F44CE"/>
    <w:rsid w:val="00607D4D"/>
    <w:rsid w:val="006257C3"/>
    <w:rsid w:val="0063236F"/>
    <w:rsid w:val="006527C4"/>
    <w:rsid w:val="006647EF"/>
    <w:rsid w:val="00672DF5"/>
    <w:rsid w:val="006731FB"/>
    <w:rsid w:val="0067588F"/>
    <w:rsid w:val="006778C9"/>
    <w:rsid w:val="00684C58"/>
    <w:rsid w:val="00686767"/>
    <w:rsid w:val="0068711A"/>
    <w:rsid w:val="006876AA"/>
    <w:rsid w:val="00695206"/>
    <w:rsid w:val="006A6F35"/>
    <w:rsid w:val="006B2E43"/>
    <w:rsid w:val="006D39F5"/>
    <w:rsid w:val="006F18F1"/>
    <w:rsid w:val="006F3436"/>
    <w:rsid w:val="006F37AA"/>
    <w:rsid w:val="007263A4"/>
    <w:rsid w:val="00734387"/>
    <w:rsid w:val="00741D8D"/>
    <w:rsid w:val="00744055"/>
    <w:rsid w:val="00763F6E"/>
    <w:rsid w:val="0077176F"/>
    <w:rsid w:val="00774E5C"/>
    <w:rsid w:val="00786B1D"/>
    <w:rsid w:val="007B06DE"/>
    <w:rsid w:val="007B0CB6"/>
    <w:rsid w:val="007E67F8"/>
    <w:rsid w:val="00814091"/>
    <w:rsid w:val="00866597"/>
    <w:rsid w:val="00875CE7"/>
    <w:rsid w:val="00891B7E"/>
    <w:rsid w:val="0089591E"/>
    <w:rsid w:val="008A562C"/>
    <w:rsid w:val="008A67E9"/>
    <w:rsid w:val="008A6918"/>
    <w:rsid w:val="008D03AF"/>
    <w:rsid w:val="008D53A6"/>
    <w:rsid w:val="00911807"/>
    <w:rsid w:val="00914BD1"/>
    <w:rsid w:val="0091586E"/>
    <w:rsid w:val="00920E54"/>
    <w:rsid w:val="0092291C"/>
    <w:rsid w:val="0094032E"/>
    <w:rsid w:val="00983EB2"/>
    <w:rsid w:val="009957C8"/>
    <w:rsid w:val="009971BC"/>
    <w:rsid w:val="009A1BD8"/>
    <w:rsid w:val="009C19F6"/>
    <w:rsid w:val="009C3493"/>
    <w:rsid w:val="009D0858"/>
    <w:rsid w:val="009D1667"/>
    <w:rsid w:val="009D756D"/>
    <w:rsid w:val="009E4D0C"/>
    <w:rsid w:val="009E58AE"/>
    <w:rsid w:val="009F182D"/>
    <w:rsid w:val="00A31FF9"/>
    <w:rsid w:val="00A37D1F"/>
    <w:rsid w:val="00A4213A"/>
    <w:rsid w:val="00A470FF"/>
    <w:rsid w:val="00A758A7"/>
    <w:rsid w:val="00A933D4"/>
    <w:rsid w:val="00A96A8D"/>
    <w:rsid w:val="00AA7A8B"/>
    <w:rsid w:val="00AD522D"/>
    <w:rsid w:val="00B0055A"/>
    <w:rsid w:val="00B074E6"/>
    <w:rsid w:val="00B13186"/>
    <w:rsid w:val="00B14E6E"/>
    <w:rsid w:val="00B31B3C"/>
    <w:rsid w:val="00B418B0"/>
    <w:rsid w:val="00B50753"/>
    <w:rsid w:val="00B51D08"/>
    <w:rsid w:val="00B56CE3"/>
    <w:rsid w:val="00B64C97"/>
    <w:rsid w:val="00B67448"/>
    <w:rsid w:val="00BA079D"/>
    <w:rsid w:val="00BB7D22"/>
    <w:rsid w:val="00BD4445"/>
    <w:rsid w:val="00BD619D"/>
    <w:rsid w:val="00C17FD9"/>
    <w:rsid w:val="00C4507E"/>
    <w:rsid w:val="00C54DB1"/>
    <w:rsid w:val="00C568D4"/>
    <w:rsid w:val="00C90546"/>
    <w:rsid w:val="00CA6BBA"/>
    <w:rsid w:val="00CD0796"/>
    <w:rsid w:val="00CE1818"/>
    <w:rsid w:val="00CF4D41"/>
    <w:rsid w:val="00D01511"/>
    <w:rsid w:val="00D07E62"/>
    <w:rsid w:val="00D4640C"/>
    <w:rsid w:val="00D65E70"/>
    <w:rsid w:val="00D665D2"/>
    <w:rsid w:val="00D701F3"/>
    <w:rsid w:val="00D77B00"/>
    <w:rsid w:val="00D86DE0"/>
    <w:rsid w:val="00DB1495"/>
    <w:rsid w:val="00DE06E6"/>
    <w:rsid w:val="00DE1EF6"/>
    <w:rsid w:val="00E10405"/>
    <w:rsid w:val="00E17E2A"/>
    <w:rsid w:val="00E21E75"/>
    <w:rsid w:val="00E24B86"/>
    <w:rsid w:val="00E4432D"/>
    <w:rsid w:val="00E545F7"/>
    <w:rsid w:val="00E621FD"/>
    <w:rsid w:val="00E85AFD"/>
    <w:rsid w:val="00F06405"/>
    <w:rsid w:val="00F10FA6"/>
    <w:rsid w:val="00F1562E"/>
    <w:rsid w:val="00F67DB1"/>
    <w:rsid w:val="00F91EF8"/>
    <w:rsid w:val="00FB530C"/>
    <w:rsid w:val="00FF7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85F73"/>
  <w15:docId w15:val="{8B9BB712-82F0-4345-8B9C-163DB7E6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DocumentMap">
    <w:name w:val="Document Map"/>
    <w:basedOn w:val="Normal"/>
    <w:link w:val="DocumentMapChar"/>
    <w:uiPriority w:val="99"/>
    <w:semiHidden/>
    <w:unhideWhenUsed/>
    <w:rsid w:val="00321250"/>
    <w:rPr>
      <w:rFonts w:ascii="Tahoma" w:hAnsi="Tahoma" w:cs="Tahoma"/>
      <w:sz w:val="16"/>
      <w:szCs w:val="16"/>
    </w:rPr>
  </w:style>
  <w:style w:type="character" w:customStyle="1" w:styleId="DocumentMapChar">
    <w:name w:val="Document Map Char"/>
    <w:basedOn w:val="DefaultParagraphFont"/>
    <w:link w:val="DocumentMap"/>
    <w:uiPriority w:val="99"/>
    <w:semiHidden/>
    <w:rsid w:val="00321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ao@uta.edu" TargetMode="External"/><Relationship Id="rId13" Type="http://schemas.openxmlformats.org/officeDocument/2006/relationships/hyperlink" Target="http://www.uta.edu/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eb.uta.edu/aao/fao/" TargetMode="External"/><Relationship Id="rId4" Type="http://schemas.openxmlformats.org/officeDocument/2006/relationships/settings" Target="settings.xml"/><Relationship Id="rId9" Type="http://schemas.openxmlformats.org/officeDocument/2006/relationships/hyperlink" Target="https://www.uta.edu/mentis/public/"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2E58-34C3-4A36-82ED-C16D5AB8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9671</CharactersWithSpaces>
  <SharedDoc>false</SharedDoc>
  <HLinks>
    <vt:vector size="180" baseType="variant">
      <vt:variant>
        <vt:i4>1376299</vt:i4>
      </vt:variant>
      <vt:variant>
        <vt:i4>87</vt:i4>
      </vt:variant>
      <vt:variant>
        <vt:i4>0</vt:i4>
      </vt:variant>
      <vt:variant>
        <vt:i4>5</vt:i4>
      </vt:variant>
      <vt:variant>
        <vt:lpwstr>mailto:sbeckett@uta.edu</vt:lpwstr>
      </vt:variant>
      <vt:variant>
        <vt:lpwstr/>
      </vt:variant>
      <vt:variant>
        <vt:i4>3801130</vt:i4>
      </vt:variant>
      <vt:variant>
        <vt:i4>84</vt:i4>
      </vt:variant>
      <vt:variant>
        <vt:i4>0</vt:i4>
      </vt:variant>
      <vt:variant>
        <vt:i4>5</vt:i4>
      </vt:variant>
      <vt:variant>
        <vt:lpwstr>http://libguides.uta.edu/pols2311fm</vt:lpwstr>
      </vt:variant>
      <vt:variant>
        <vt:lpwstr/>
      </vt:variant>
      <vt:variant>
        <vt:i4>2883636</vt:i4>
      </vt:variant>
      <vt:variant>
        <vt:i4>81</vt:i4>
      </vt:variant>
      <vt:variant>
        <vt:i4>0</vt:i4>
      </vt:variant>
      <vt:variant>
        <vt:i4>5</vt:i4>
      </vt:variant>
      <vt:variant>
        <vt:lpwstr>http://libguides.uta.edu/os</vt:lpwstr>
      </vt:variant>
      <vt:variant>
        <vt:lpwstr/>
      </vt:variant>
      <vt:variant>
        <vt:i4>852055</vt:i4>
      </vt:variant>
      <vt:variant>
        <vt:i4>78</vt:i4>
      </vt:variant>
      <vt:variant>
        <vt:i4>0</vt:i4>
      </vt:variant>
      <vt:variant>
        <vt:i4>5</vt:i4>
      </vt:variant>
      <vt:variant>
        <vt:lpwstr>http://www.uta.edu/library/services/distance.php</vt:lpwstr>
      </vt:variant>
      <vt:variant>
        <vt:lpwstr/>
      </vt:variant>
      <vt:variant>
        <vt:i4>2424938</vt:i4>
      </vt:variant>
      <vt:variant>
        <vt:i4>75</vt:i4>
      </vt:variant>
      <vt:variant>
        <vt:i4>0</vt:i4>
      </vt:variant>
      <vt:variant>
        <vt:i4>5</vt:i4>
      </vt:variant>
      <vt:variant>
        <vt:lpwstr>http://ask.uta.edu/</vt:lpwstr>
      </vt:variant>
      <vt:variant>
        <vt:lpwstr/>
      </vt:variant>
      <vt:variant>
        <vt:i4>2621481</vt:i4>
      </vt:variant>
      <vt:variant>
        <vt:i4>72</vt:i4>
      </vt:variant>
      <vt:variant>
        <vt:i4>0</vt:i4>
      </vt:variant>
      <vt:variant>
        <vt:i4>5</vt:i4>
      </vt:variant>
      <vt:variant>
        <vt:lpwstr>http://libguides.uta.edu/offcampus</vt:lpwstr>
      </vt:variant>
      <vt:variant>
        <vt:lpwstr/>
      </vt:variant>
      <vt:variant>
        <vt:i4>4915202</vt:i4>
      </vt:variant>
      <vt:variant>
        <vt:i4>69</vt:i4>
      </vt:variant>
      <vt:variant>
        <vt:i4>0</vt:i4>
      </vt:variant>
      <vt:variant>
        <vt:i4>5</vt:i4>
      </vt:variant>
      <vt:variant>
        <vt:lpwstr>http://www.uta.edu/library/help/tutorials.php</vt:lpwstr>
      </vt:variant>
      <vt:variant>
        <vt:lpwstr/>
      </vt:variant>
      <vt:variant>
        <vt:i4>5505028</vt:i4>
      </vt:variant>
      <vt:variant>
        <vt:i4>66</vt:i4>
      </vt:variant>
      <vt:variant>
        <vt:i4>0</vt:i4>
      </vt:variant>
      <vt:variant>
        <vt:i4>5</vt:i4>
      </vt:variant>
      <vt:variant>
        <vt:lpwstr>http://liblink.uta.edu/UTAlink/az</vt:lpwstr>
      </vt:variant>
      <vt:variant>
        <vt:lpwstr/>
      </vt:variant>
      <vt:variant>
        <vt:i4>589827</vt:i4>
      </vt:variant>
      <vt:variant>
        <vt:i4>63</vt:i4>
      </vt:variant>
      <vt:variant>
        <vt:i4>0</vt:i4>
      </vt:variant>
      <vt:variant>
        <vt:i4>5</vt:i4>
      </vt:variant>
      <vt:variant>
        <vt:lpwstr>http://discover.uta.edu/</vt:lpwstr>
      </vt:variant>
      <vt:variant>
        <vt:lpwstr/>
      </vt:variant>
      <vt:variant>
        <vt:i4>2031638</vt:i4>
      </vt:variant>
      <vt:variant>
        <vt:i4>60</vt:i4>
      </vt:variant>
      <vt:variant>
        <vt:i4>0</vt:i4>
      </vt:variant>
      <vt:variant>
        <vt:i4>5</vt:i4>
      </vt:variant>
      <vt:variant>
        <vt:lpwstr>http://pulse.uta.edu/vwebv/enterCourseReserve.do</vt:lpwstr>
      </vt:variant>
      <vt:variant>
        <vt:lpwstr/>
      </vt:variant>
      <vt:variant>
        <vt:i4>4063329</vt:i4>
      </vt:variant>
      <vt:variant>
        <vt:i4>57</vt:i4>
      </vt:variant>
      <vt:variant>
        <vt:i4>0</vt:i4>
      </vt:variant>
      <vt:variant>
        <vt:i4>5</vt:i4>
      </vt:variant>
      <vt:variant>
        <vt:lpwstr>http://www.uta.edu/library/databases/index.php</vt:lpwstr>
      </vt:variant>
      <vt:variant>
        <vt:lpwstr/>
      </vt:variant>
      <vt:variant>
        <vt:i4>3670076</vt:i4>
      </vt:variant>
      <vt:variant>
        <vt:i4>54</vt:i4>
      </vt:variant>
      <vt:variant>
        <vt:i4>0</vt:i4>
      </vt:variant>
      <vt:variant>
        <vt:i4>5</vt:i4>
      </vt:variant>
      <vt:variant>
        <vt:lpwstr>http://www.uta.edu/library/help/subject-librarians.php</vt:lpwstr>
      </vt:variant>
      <vt:variant>
        <vt:lpwstr/>
      </vt:variant>
      <vt:variant>
        <vt:i4>4390939</vt:i4>
      </vt:variant>
      <vt:variant>
        <vt:i4>51</vt:i4>
      </vt:variant>
      <vt:variant>
        <vt:i4>0</vt:i4>
      </vt:variant>
      <vt:variant>
        <vt:i4>5</vt:i4>
      </vt:variant>
      <vt:variant>
        <vt:lpwstr>http://libguides.uta.edu/</vt:lpwstr>
      </vt:variant>
      <vt:variant>
        <vt:lpwstr/>
      </vt:variant>
      <vt:variant>
        <vt:i4>3735592</vt:i4>
      </vt:variant>
      <vt:variant>
        <vt:i4>48</vt:i4>
      </vt:variant>
      <vt:variant>
        <vt:i4>0</vt:i4>
      </vt:variant>
      <vt:variant>
        <vt:i4>5</vt:i4>
      </vt:variant>
      <vt:variant>
        <vt:lpwstr>http://www.uta.edu/library</vt:lpwstr>
      </vt:variant>
      <vt:variant>
        <vt:lpwstr/>
      </vt:variant>
      <vt:variant>
        <vt:i4>3407930</vt:i4>
      </vt:variant>
      <vt:variant>
        <vt:i4>45</vt:i4>
      </vt:variant>
      <vt:variant>
        <vt:i4>0</vt:i4>
      </vt:variant>
      <vt:variant>
        <vt:i4>5</vt:i4>
      </vt:variant>
      <vt:variant>
        <vt:lpwstr>http://www.uta.edu/uta/acadcal.php</vt:lpwstr>
      </vt:variant>
      <vt:variant>
        <vt:lpwstr/>
      </vt:variant>
      <vt:variant>
        <vt:i4>5701669</vt:i4>
      </vt:variant>
      <vt:variant>
        <vt:i4>42</vt:i4>
      </vt:variant>
      <vt:variant>
        <vt:i4>0</vt:i4>
      </vt:variant>
      <vt:variant>
        <vt:i4>5</vt:i4>
      </vt:variant>
      <vt:variant>
        <vt:lpwstr>http://wweb.uta.edu/aao/recordsandregistration/content/faculty_staff/default.aspx</vt:lpwstr>
      </vt:variant>
      <vt:variant>
        <vt:lpwstr/>
      </vt:variant>
      <vt:variant>
        <vt:i4>3997799</vt:i4>
      </vt:variant>
      <vt:variant>
        <vt:i4>39</vt:i4>
      </vt:variant>
      <vt:variant>
        <vt:i4>0</vt:i4>
      </vt:variant>
      <vt:variant>
        <vt:i4>5</vt:i4>
      </vt:variant>
      <vt:variant>
        <vt:lpwstr>http://wweb.uta.edu/aao/recordsandregistration/</vt:lpwstr>
      </vt:variant>
      <vt:variant>
        <vt:lpwstr/>
      </vt:variant>
      <vt:variant>
        <vt:i4>7733364</vt:i4>
      </vt:variant>
      <vt:variant>
        <vt:i4>36</vt:i4>
      </vt:variant>
      <vt:variant>
        <vt:i4>0</vt:i4>
      </vt:variant>
      <vt:variant>
        <vt:i4>5</vt:i4>
      </vt:variant>
      <vt:variant>
        <vt:lpwstr>http://www.legis.state.tx.us/tlodocs/81R/billtext/html/HB02504F.HTM</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Hao, Yaowu</cp:lastModifiedBy>
  <cp:revision>2</cp:revision>
  <cp:lastPrinted>2015-01-20T17:15:00Z</cp:lastPrinted>
  <dcterms:created xsi:type="dcterms:W3CDTF">2018-08-17T16:45:00Z</dcterms:created>
  <dcterms:modified xsi:type="dcterms:W3CDTF">2018-08-17T16:45:00Z</dcterms:modified>
</cp:coreProperties>
</file>