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48" w:rsidRDefault="008D3948" w:rsidP="008D3948">
      <w:pPr>
        <w:jc w:val="center"/>
        <w:rPr>
          <w:b/>
          <w:sz w:val="28"/>
          <w:szCs w:val="28"/>
        </w:rPr>
      </w:pPr>
      <w:r>
        <w:rPr>
          <w:b/>
          <w:sz w:val="28"/>
          <w:szCs w:val="28"/>
        </w:rPr>
        <w:t>English 4370: Rhetoric and Composition for Secondary School Teachers</w:t>
      </w:r>
    </w:p>
    <w:p w:rsidR="009A0AFB" w:rsidRPr="003A293E" w:rsidRDefault="00E07310" w:rsidP="009A0AFB">
      <w:pPr>
        <w:jc w:val="center"/>
        <w:rPr>
          <w:b/>
        </w:rPr>
      </w:pPr>
      <w:r>
        <w:rPr>
          <w:b/>
        </w:rPr>
        <w:t>Fall</w:t>
      </w:r>
      <w:r w:rsidR="00294D63">
        <w:rPr>
          <w:b/>
        </w:rPr>
        <w:t xml:space="preserve"> 2018</w:t>
      </w:r>
      <w:r w:rsidR="009A0AFB">
        <w:rPr>
          <w:b/>
        </w:rPr>
        <w:t xml:space="preserve"> </w:t>
      </w:r>
      <w:r w:rsidR="009A0AFB" w:rsidRPr="003A293E">
        <w:rPr>
          <w:b/>
        </w:rPr>
        <w:t>Policy Statement</w:t>
      </w:r>
      <w:r w:rsidR="009A0AFB">
        <w:rPr>
          <w:b/>
        </w:rPr>
        <w:t xml:space="preserve"> and Syllabus</w:t>
      </w:r>
    </w:p>
    <w:p w:rsidR="003A293E" w:rsidRDefault="003A293E" w:rsidP="002A19BE">
      <w:pPr>
        <w:rPr>
          <w:b/>
        </w:rPr>
      </w:pPr>
    </w:p>
    <w:p w:rsidR="009A0AFB" w:rsidRDefault="009A0AFB" w:rsidP="009A0AFB">
      <w:pPr>
        <w:rPr>
          <w:b/>
        </w:rPr>
      </w:pPr>
      <w:r>
        <w:rPr>
          <w:b/>
        </w:rPr>
        <w:t xml:space="preserve">Instructor: </w:t>
      </w:r>
      <w:r>
        <w:t>D</w:t>
      </w:r>
      <w:r w:rsidRPr="003A293E">
        <w:t>r</w:t>
      </w:r>
      <w:r>
        <w:t>.</w:t>
      </w:r>
      <w:r w:rsidRPr="003A293E">
        <w:t xml:space="preserve"> Jim Warren</w:t>
      </w:r>
    </w:p>
    <w:p w:rsidR="009A0AFB" w:rsidRPr="003A293E" w:rsidRDefault="009A0AFB" w:rsidP="009A0AFB">
      <w:r>
        <w:rPr>
          <w:b/>
        </w:rPr>
        <w:t xml:space="preserve">Office/Hours: </w:t>
      </w:r>
      <w:r w:rsidR="00F90914">
        <w:t>Carlisle Hall 404</w:t>
      </w:r>
      <w:r>
        <w:t>/TBA</w:t>
      </w:r>
    </w:p>
    <w:p w:rsidR="009A0AFB" w:rsidRPr="003A1D23" w:rsidRDefault="009A0AFB" w:rsidP="009A0AFB">
      <w:r>
        <w:rPr>
          <w:b/>
        </w:rPr>
        <w:t xml:space="preserve">Phone: </w:t>
      </w:r>
      <w:r>
        <w:t xml:space="preserve"> </w:t>
      </w:r>
    </w:p>
    <w:p w:rsidR="009A0AFB" w:rsidRPr="003A1D23" w:rsidRDefault="009A0AFB" w:rsidP="009A0AFB">
      <w:r>
        <w:rPr>
          <w:b/>
        </w:rPr>
        <w:t>Email:</w:t>
      </w:r>
      <w:r>
        <w:t xml:space="preserve"> jewarren@uta</w:t>
      </w:r>
      <w:r w:rsidRPr="003A1D23">
        <w:t>.edu</w:t>
      </w:r>
    </w:p>
    <w:p w:rsidR="009A0AFB" w:rsidRPr="003A293E" w:rsidRDefault="009A0AFB" w:rsidP="009A0AFB">
      <w:r>
        <w:rPr>
          <w:b/>
        </w:rPr>
        <w:t xml:space="preserve">Course Information: </w:t>
      </w:r>
      <w:r w:rsidR="00F67BEA">
        <w:t>Section 001; Tu</w:t>
      </w:r>
      <w:r w:rsidR="001E709A">
        <w:t>,Th</w:t>
      </w:r>
      <w:r w:rsidR="00F35EF5">
        <w:t xml:space="preserve"> 9:30-10:5</w:t>
      </w:r>
      <w:r w:rsidR="001E709A">
        <w:t>0</w:t>
      </w:r>
      <w:r w:rsidR="00E07310">
        <w:t xml:space="preserve">; </w:t>
      </w:r>
      <w:r w:rsidR="00294D63">
        <w:t>Trimble Hall 102</w:t>
      </w:r>
    </w:p>
    <w:p w:rsidR="00A035A8" w:rsidRDefault="00A035A8" w:rsidP="002A19BE">
      <w:pPr>
        <w:rPr>
          <w:b/>
        </w:rPr>
      </w:pPr>
    </w:p>
    <w:p w:rsidR="00E07310" w:rsidRDefault="008D3948" w:rsidP="00E07310">
      <w:r>
        <w:rPr>
          <w:rStyle w:val="Strong"/>
        </w:rPr>
        <w:t>Course Description:</w:t>
      </w:r>
      <w:r>
        <w:t xml:space="preserve"> </w:t>
      </w:r>
      <w:r w:rsidR="00E07310">
        <w:t xml:space="preserve">This course is required for students pursuing an English BA with Secondary Teacher Certification, so these students constitute the primary audience. However, the course is designed to appeal to any student interested in the history, theory, and practice of reading and writing instruction. </w:t>
      </w:r>
    </w:p>
    <w:p w:rsidR="00E07310" w:rsidRDefault="00E07310" w:rsidP="00E07310"/>
    <w:p w:rsidR="00E07310" w:rsidRDefault="00E07310" w:rsidP="00E07310">
      <w:r>
        <w:t>We’ll frame the course with some of the historical and epistemological issues involved in the study of rhetoric, paying particular attention to the quarrel between rhetoric and philosophy that spans virtually the entire history of Western thought. In many ways, this dispute remains with us today and influences the type of language instruction predominant in public education.</w:t>
      </w:r>
    </w:p>
    <w:p w:rsidR="00E07310" w:rsidRDefault="00E07310" w:rsidP="00E07310"/>
    <w:p w:rsidR="00E07310" w:rsidRPr="00C23BA3" w:rsidRDefault="00E07310" w:rsidP="00E07310">
      <w:r>
        <w:t>As we delve into rhetorical theory as manifested in the English/Language Arts classroom, we’ll consider questions like the following: What is “rhetoric,” “composition,” and “rhetoric and composition?”</w:t>
      </w:r>
      <w:r w:rsidRPr="00C23BA3">
        <w:t xml:space="preserve"> Why do we teach reading and writing differently from the way it was taught 50 or 100 years ago? Why is reading and writing taught so differently in college and in high school, and what, if anything, should we do to improve alignment between the two? </w:t>
      </w:r>
    </w:p>
    <w:p w:rsidR="00E07310" w:rsidRDefault="00E07310" w:rsidP="00E07310">
      <w:pPr>
        <w:pStyle w:val="NormalWeb"/>
      </w:pPr>
      <w:r>
        <w:t xml:space="preserve">This is a content course, not a pedagogy course, but to study composition is to study writing instruction </w:t>
      </w:r>
      <w:r w:rsidRPr="00306626">
        <w:rPr>
          <w:i/>
        </w:rPr>
        <w:t>as</w:t>
      </w:r>
      <w:r>
        <w:t xml:space="preserve"> a research field. Consequently, the content knowledge you acquire will inform your own teaching practices. As you learn what pedagogical practices are supported by the latest </w:t>
      </w:r>
      <w:r w:rsidRPr="00C23BA3">
        <w:t>scho</w:t>
      </w:r>
      <w:r>
        <w:t>larship in rhetoric and composition, you’</w:t>
      </w:r>
      <w:r w:rsidRPr="00C23BA3">
        <w:t>ll occupy the dual role of student and teache</w:t>
      </w:r>
      <w:r>
        <w:t>r-in-training. For example, you’</w:t>
      </w:r>
      <w:r w:rsidRPr="00C23BA3">
        <w:t>ll learn how to teach analytic reading skills as</w:t>
      </w:r>
      <w:r>
        <w:t xml:space="preserve"> you practice these skills. You’</w:t>
      </w:r>
      <w:r w:rsidRPr="00C23BA3">
        <w:t>ll learn how to teach argument as inquiry as you produce written argumen</w:t>
      </w:r>
      <w:r>
        <w:t>ts that engage timely issues. I’</w:t>
      </w:r>
      <w:r w:rsidRPr="00C23BA3">
        <w:t xml:space="preserve">ll </w:t>
      </w:r>
      <w:r>
        <w:t xml:space="preserve">take you “behind the scenes” of </w:t>
      </w:r>
      <w:r w:rsidRPr="00C23BA3">
        <w:t>writing assignm</w:t>
      </w:r>
      <w:r>
        <w:t>ents that you then complete. We’</w:t>
      </w:r>
      <w:r w:rsidRPr="00C23BA3">
        <w:t xml:space="preserve">ll talk about how to comment on and grade student writing as I give you feedback on </w:t>
      </w:r>
      <w:r>
        <w:t>your writing. We’</w:t>
      </w:r>
      <w:r w:rsidRPr="00C23BA3">
        <w:t xml:space="preserve">ll consider the best ways to teach grammar and mechanics as you sharpen your command of Standard Written English. </w:t>
      </w:r>
    </w:p>
    <w:p w:rsidR="00E07310" w:rsidRDefault="008D3948" w:rsidP="00E07310">
      <w:pPr>
        <w:rPr>
          <w:rStyle w:val="Strong"/>
          <w:b w:val="0"/>
        </w:rPr>
      </w:pPr>
      <w:r>
        <w:rPr>
          <w:rStyle w:val="Strong"/>
        </w:rPr>
        <w:t xml:space="preserve">Student Learning Outcomes: </w:t>
      </w:r>
      <w:r w:rsidR="00E07310">
        <w:rPr>
          <w:rStyle w:val="Strong"/>
          <w:b w:val="0"/>
        </w:rPr>
        <w:t>By the end of ENGL 4370, students should be able to:</w:t>
      </w:r>
    </w:p>
    <w:p w:rsidR="00E07310" w:rsidRDefault="00E07310" w:rsidP="00E07310">
      <w:pPr>
        <w:rPr>
          <w:rStyle w:val="Strong"/>
          <w:b w:val="0"/>
        </w:rPr>
      </w:pPr>
    </w:p>
    <w:p w:rsidR="00E07310" w:rsidRDefault="00E07310" w:rsidP="00E07310">
      <w:pPr>
        <w:numPr>
          <w:ilvl w:val="0"/>
          <w:numId w:val="1"/>
        </w:numPr>
      </w:pPr>
      <w:r>
        <w:t>apply knowledge of the history and theory of rhetoric in the English/Language Arts (ELA) classroom.</w:t>
      </w:r>
    </w:p>
    <w:p w:rsidR="00E07310" w:rsidRDefault="00E07310" w:rsidP="00E07310">
      <w:pPr>
        <w:numPr>
          <w:ilvl w:val="0"/>
          <w:numId w:val="1"/>
        </w:numPr>
      </w:pPr>
      <w:r>
        <w:t xml:space="preserve">apply knowledge of composition studies in the ELA classroom. </w:t>
      </w:r>
    </w:p>
    <w:p w:rsidR="00E07310" w:rsidRDefault="00E07310" w:rsidP="00E07310">
      <w:pPr>
        <w:numPr>
          <w:ilvl w:val="0"/>
          <w:numId w:val="1"/>
        </w:numPr>
      </w:pPr>
      <w:r>
        <w:t xml:space="preserve">use knowledge of the rhetorical situation—writer, purpose, subject, genre, audience—to analyze and construct texts, and impart this knowledge in the ELA classroom. </w:t>
      </w:r>
    </w:p>
    <w:p w:rsidR="00E07310" w:rsidRDefault="00E07310" w:rsidP="00E07310">
      <w:pPr>
        <w:numPr>
          <w:ilvl w:val="0"/>
          <w:numId w:val="1"/>
        </w:numPr>
      </w:pPr>
      <w:r>
        <w:t xml:space="preserve">practice writing as a recursive process that can lead to substantive changes in ideas, structure, and supporting evidence through multiple revisions. </w:t>
      </w:r>
    </w:p>
    <w:p w:rsidR="00E07310" w:rsidRDefault="00E07310" w:rsidP="00E07310">
      <w:pPr>
        <w:numPr>
          <w:ilvl w:val="0"/>
          <w:numId w:val="1"/>
        </w:numPr>
      </w:pPr>
      <w:r>
        <w:t xml:space="preserve">Apply knowledge of research and best practices in teaching a process approach to composition in the ELA classroom. </w:t>
      </w:r>
    </w:p>
    <w:p w:rsidR="00E07310" w:rsidRDefault="00E07310" w:rsidP="00E07310">
      <w:pPr>
        <w:numPr>
          <w:ilvl w:val="0"/>
          <w:numId w:val="1"/>
        </w:numPr>
      </w:pPr>
      <w:r>
        <w:lastRenderedPageBreak/>
        <w:t xml:space="preserve">apply knowledge of research and best practices in composing writing assignments for the ELA classroom. </w:t>
      </w:r>
    </w:p>
    <w:p w:rsidR="00E07310" w:rsidRDefault="00E07310" w:rsidP="00E07310">
      <w:pPr>
        <w:numPr>
          <w:ilvl w:val="0"/>
          <w:numId w:val="1"/>
        </w:numPr>
      </w:pPr>
      <w:r>
        <w:t xml:space="preserve">apply knowledge of research and best practices in responding to student writing. </w:t>
      </w:r>
    </w:p>
    <w:p w:rsidR="00E07310" w:rsidRDefault="00E07310" w:rsidP="00E07310">
      <w:pPr>
        <w:numPr>
          <w:ilvl w:val="0"/>
          <w:numId w:val="1"/>
        </w:numPr>
      </w:pPr>
      <w:r>
        <w:t xml:space="preserve">apply knowledge of research and best practices in assessing student writing. </w:t>
      </w:r>
    </w:p>
    <w:p w:rsidR="00E07310" w:rsidRDefault="00E07310" w:rsidP="00E07310">
      <w:pPr>
        <w:numPr>
          <w:ilvl w:val="0"/>
          <w:numId w:val="4"/>
        </w:numPr>
      </w:pPr>
      <w:r>
        <w:t xml:space="preserve">control such surface features of writing as syntax, grammar, punctuation, and spelling, and impart this knowledge in the ELA classroom. </w:t>
      </w:r>
    </w:p>
    <w:p w:rsidR="008D3948" w:rsidRPr="008E346E" w:rsidRDefault="008D3948" w:rsidP="00E07310">
      <w:pPr>
        <w:rPr>
          <w:rStyle w:val="Strong"/>
          <w:b w:val="0"/>
          <w:bCs w:val="0"/>
        </w:rPr>
      </w:pPr>
    </w:p>
    <w:p w:rsidR="008D3948" w:rsidRDefault="008D3948" w:rsidP="008D3948">
      <w:pPr>
        <w:rPr>
          <w:rStyle w:val="Strong"/>
        </w:rPr>
      </w:pPr>
      <w:r>
        <w:rPr>
          <w:rStyle w:val="Strong"/>
        </w:rPr>
        <w:t>Required Materials:</w:t>
      </w:r>
    </w:p>
    <w:p w:rsidR="008D3948" w:rsidRDefault="008D3948" w:rsidP="008D3948"/>
    <w:p w:rsidR="009576FD" w:rsidRPr="00575600" w:rsidRDefault="009576FD" w:rsidP="009576FD">
      <w:pPr>
        <w:numPr>
          <w:ilvl w:val="0"/>
          <w:numId w:val="6"/>
        </w:numPr>
      </w:pPr>
      <w:r>
        <w:t xml:space="preserve">Graff, Gerald, and Cathy Birkenstein. </w:t>
      </w:r>
      <w:r>
        <w:rPr>
          <w:i/>
        </w:rPr>
        <w:t>They Say/I Say: The Moves That Matter in Academic Writing</w:t>
      </w:r>
      <w:r>
        <w:rPr>
          <w:rStyle w:val="Emphasis"/>
        </w:rPr>
        <w:t>.</w:t>
      </w:r>
      <w:r>
        <w:t xml:space="preserve"> 3</w:t>
      </w:r>
      <w:r>
        <w:rPr>
          <w:vertAlign w:val="superscript"/>
        </w:rPr>
        <w:t>rd</w:t>
      </w:r>
      <w:r>
        <w:t xml:space="preserve"> ed. New York: Norton, 2014. </w:t>
      </w:r>
    </w:p>
    <w:p w:rsidR="008D3948" w:rsidRDefault="008D3948" w:rsidP="008D3948">
      <w:pPr>
        <w:numPr>
          <w:ilvl w:val="0"/>
          <w:numId w:val="6"/>
        </w:numPr>
      </w:pPr>
      <w:r>
        <w:t xml:space="preserve">An UTA email address that </w:t>
      </w:r>
      <w:r>
        <w:rPr>
          <w:b/>
        </w:rPr>
        <w:t>YOU CHECK DAILY</w:t>
      </w:r>
      <w:r>
        <w:t xml:space="preserve">. </w:t>
      </w:r>
    </w:p>
    <w:p w:rsidR="002E2F8A" w:rsidRDefault="002E2F8A" w:rsidP="002A19BE">
      <w:pPr>
        <w:rPr>
          <w:rStyle w:val="Strong"/>
        </w:rPr>
      </w:pPr>
    </w:p>
    <w:p w:rsidR="007D6BC5" w:rsidRDefault="007D6BC5" w:rsidP="007D6BC5">
      <w:pPr>
        <w:rPr>
          <w:rStyle w:val="Strong"/>
        </w:rPr>
      </w:pPr>
      <w:r>
        <w:rPr>
          <w:rStyle w:val="Strong"/>
        </w:rPr>
        <w:t>Assignments:</w:t>
      </w:r>
    </w:p>
    <w:p w:rsidR="007D6BC5" w:rsidRDefault="007D6BC5" w:rsidP="007D6BC5">
      <w:pPr>
        <w:rPr>
          <w:b/>
        </w:rPr>
      </w:pPr>
      <w:r>
        <w:br/>
        <w:t xml:space="preserve">Paper 1 – Rhetorical Analysis (3-4 pp.) </w:t>
      </w:r>
      <w:r>
        <w:tab/>
      </w:r>
      <w:r>
        <w:tab/>
      </w:r>
      <w:r>
        <w:tab/>
      </w:r>
      <w:r>
        <w:tab/>
      </w:r>
      <w:r>
        <w:tab/>
      </w:r>
      <w:r>
        <w:tab/>
      </w:r>
      <w:r>
        <w:rPr>
          <w:b/>
        </w:rPr>
        <w:t>15</w:t>
      </w:r>
      <w:r w:rsidRPr="002E2F8A">
        <w:rPr>
          <w:b/>
        </w:rPr>
        <w:t>%</w:t>
      </w:r>
      <w:r w:rsidR="00BC4FA9">
        <w:br/>
        <w:t>Paper 2 – Synthesis Argument (4-5 pp.)</w:t>
      </w:r>
      <w:r w:rsidR="00BC4FA9">
        <w:tab/>
      </w:r>
      <w:r w:rsidR="00BC4FA9">
        <w:tab/>
      </w:r>
      <w:r w:rsidR="00BC4FA9">
        <w:tab/>
      </w:r>
      <w:r w:rsidR="00BC4FA9">
        <w:tab/>
      </w:r>
      <w:r w:rsidR="00BC4FA9">
        <w:tab/>
      </w:r>
      <w:r w:rsidR="00BC4FA9">
        <w:tab/>
      </w:r>
      <w:r>
        <w:rPr>
          <w:b/>
        </w:rPr>
        <w:t>20</w:t>
      </w:r>
      <w:r w:rsidRPr="002E2F8A">
        <w:rPr>
          <w:b/>
        </w:rPr>
        <w:t>%</w:t>
      </w:r>
      <w:r>
        <w:br/>
        <w:t xml:space="preserve">Paper 3 – Researched Argument (4-6 pp.) </w:t>
      </w:r>
      <w:r>
        <w:tab/>
      </w:r>
      <w:r>
        <w:tab/>
      </w:r>
      <w:r>
        <w:tab/>
      </w:r>
      <w:r>
        <w:tab/>
      </w:r>
      <w:r>
        <w:tab/>
      </w:r>
      <w:r>
        <w:tab/>
      </w:r>
      <w:r>
        <w:rPr>
          <w:b/>
        </w:rPr>
        <w:t>25</w:t>
      </w:r>
      <w:r w:rsidRPr="002E2F8A">
        <w:rPr>
          <w:b/>
        </w:rPr>
        <w:t>%</w:t>
      </w:r>
      <w:r>
        <w:br/>
        <w:t>Class Participation</w:t>
      </w:r>
      <w:r>
        <w:tab/>
      </w:r>
      <w:r>
        <w:tab/>
      </w:r>
      <w:r>
        <w:tab/>
      </w:r>
      <w:r>
        <w:tab/>
      </w:r>
      <w:r>
        <w:tab/>
      </w:r>
      <w:r>
        <w:tab/>
      </w:r>
      <w:r>
        <w:tab/>
      </w:r>
      <w:r>
        <w:tab/>
      </w:r>
      <w:r>
        <w:tab/>
      </w:r>
      <w:r>
        <w:rPr>
          <w:b/>
        </w:rPr>
        <w:t>2</w:t>
      </w:r>
      <w:r w:rsidRPr="002E2F8A">
        <w:rPr>
          <w:b/>
        </w:rPr>
        <w:t>0%</w:t>
      </w:r>
    </w:p>
    <w:p w:rsidR="007D6BC5" w:rsidRPr="00BA22EB" w:rsidRDefault="007D6BC5" w:rsidP="007D6BC5">
      <w:pPr>
        <w:rPr>
          <w:b/>
        </w:rPr>
      </w:pPr>
      <w:r>
        <w:t>Final Exam</w:t>
      </w:r>
      <w:r>
        <w:tab/>
      </w:r>
      <w:r>
        <w:tab/>
      </w:r>
      <w:r>
        <w:tab/>
      </w:r>
      <w:r>
        <w:tab/>
      </w:r>
      <w:r>
        <w:tab/>
      </w:r>
      <w:r>
        <w:tab/>
      </w:r>
      <w:r>
        <w:tab/>
      </w:r>
      <w:r>
        <w:tab/>
      </w:r>
      <w:r>
        <w:tab/>
      </w:r>
      <w:r>
        <w:tab/>
      </w:r>
      <w:r>
        <w:rPr>
          <w:b/>
        </w:rPr>
        <w:t>20%</w:t>
      </w:r>
    </w:p>
    <w:p w:rsidR="007D6BC5" w:rsidRDefault="007D6BC5" w:rsidP="007D6BC5">
      <w:pPr>
        <w:rPr>
          <w:rStyle w:val="Strong"/>
        </w:rPr>
      </w:pPr>
    </w:p>
    <w:p w:rsidR="00321724" w:rsidRDefault="007D6BC5" w:rsidP="00321724">
      <w:r>
        <w:rPr>
          <w:rStyle w:val="Strong"/>
        </w:rPr>
        <w:t>Grades:</w:t>
      </w:r>
      <w:r>
        <w:t xml:space="preserve"> </w:t>
      </w:r>
      <w:r w:rsidR="00321724">
        <w:rPr>
          <w:b/>
        </w:rPr>
        <w:t xml:space="preserve">All major paper projects must be completed to pass the course. </w:t>
      </w:r>
      <w:r w:rsidR="00321724">
        <w:t xml:space="preserve">If you fail to complete a paper project, you will fail the course, regardless of your average. </w:t>
      </w:r>
    </w:p>
    <w:p w:rsidR="00321724" w:rsidRDefault="00321724" w:rsidP="00321724"/>
    <w:p w:rsidR="00294D63" w:rsidRDefault="00294D63" w:rsidP="00294D63">
      <w:r>
        <w:t xml:space="preserve">Paper assignments align with the writing sections of the State of Texas Assessments of Academic Readiness (STAAR) end-of-course assessments for English I and II, as well as the free-response section of the Advanced Placement (AP) English Language and Composition Exam. Thus, these assignments are entirely appropriate for high school students. At the same time, these assignments require higher-order thinking and thus can accommodate varying levels of sophistication. Your versions of these papers undoubtedly will be more advanced than your high school students’, but the experience of writing them will prepare you to teach them (or modified versions of them).  </w:t>
      </w:r>
    </w:p>
    <w:p w:rsidR="00321724" w:rsidRDefault="00321724" w:rsidP="00321724"/>
    <w:p w:rsidR="00321724" w:rsidRDefault="00321724" w:rsidP="00321724">
      <w:r>
        <w:t>Effective writing requires drafting and revising, particularly when it is intended for outside readers, who often provide feedback to which you must respond. Your papers in this course will not reach their full potential unless you begin them well in advance of due dates, allow your ideas to incubate, and respond actively to my and your peers’ comments. For your 2</w:t>
      </w:r>
      <w:r w:rsidRPr="00481192">
        <w:rPr>
          <w:vertAlign w:val="superscript"/>
        </w:rPr>
        <w:t>nd</w:t>
      </w:r>
      <w:r>
        <w:t xml:space="preserve"> and 3</w:t>
      </w:r>
      <w:r w:rsidRPr="00481192">
        <w:rPr>
          <w:vertAlign w:val="superscript"/>
        </w:rPr>
        <w:t>rd</w:t>
      </w:r>
      <w:r>
        <w:t xml:space="preserve"> papers, you will be required to submit a topic proposal prior to drafting. For all your papers, you will be required to make a first submission that will receive extended feedback. </w:t>
      </w:r>
      <w:r w:rsidRPr="00EE6CB9">
        <w:rPr>
          <w:b/>
        </w:rPr>
        <w:t>A first submission is not a rough draft</w:t>
      </w:r>
      <w:r>
        <w:t xml:space="preserve">; rather, it is more like a piece you submit for publication prior to receiving a reviewer’s comments. You should believe that your first submission is ready to go to press–only then can feedback be advanced enough to get your final submission in top form (and get you the kind of grade you want). If your first submission is not solid, meaning you haven’t put forth a good faith effort to cover all aspects of the assignment, it will be returned to you and counted late. </w:t>
      </w:r>
      <w:r>
        <w:rPr>
          <w:b/>
        </w:rPr>
        <w:t xml:space="preserve">Late submission of a topic proposal, first submission, or final submission </w:t>
      </w:r>
      <w:r w:rsidRPr="0097384E">
        <w:rPr>
          <w:b/>
        </w:rPr>
        <w:t>will result in a full letter grade penalty on that assignment for each day</w:t>
      </w:r>
      <w:r>
        <w:rPr>
          <w:b/>
        </w:rPr>
        <w:t xml:space="preserve"> it is</w:t>
      </w:r>
      <w:r w:rsidRPr="0097384E">
        <w:rPr>
          <w:b/>
        </w:rPr>
        <w:t xml:space="preserve"> late.</w:t>
      </w:r>
    </w:p>
    <w:p w:rsidR="00321724" w:rsidRDefault="00321724" w:rsidP="00321724"/>
    <w:p w:rsidR="00321724" w:rsidRDefault="00321724" w:rsidP="00321724">
      <w:r>
        <w:lastRenderedPageBreak/>
        <w:t xml:space="preserve">Class participation counts for the same percentage of your grade as a major paper assignment. There are two main reasons for this. First, a main objective of this course is to develop your skills in critical thinking and public discourse, and our classroom is the primary playing field where you’ll practice these skills. Second, your own experiences in classes that taught reading and writing will form part of our course content, the specific cases to which we will apply theoretical knowledge. Everyone in the class is depending on you to share your experiences and to help us compile a representative sample of current teaching practices. You cannot simply sit back and listen and expect to succeed in this course. You must overcome any discomfort you feel when speaking in class, and I’ll try to make this easier by building a classroom atmosphere that is informal and lively, a place where vigorous, respectful discussion occurs daily. </w:t>
      </w:r>
    </w:p>
    <w:p w:rsidR="00321724" w:rsidRDefault="00321724" w:rsidP="00321724"/>
    <w:p w:rsidR="00321724" w:rsidRDefault="00321724" w:rsidP="00321724">
      <w:r>
        <w:t xml:space="preserve">The final exam is comprehensive and is intended to ensure that you have retained the key principles from the dozen or so dialogic lectures I’ll be giving over the course of the semester. Despite how it may sound on its face, the final should not be difficult so long as you attend every class and follow our discussions closely. I will distribute notes for each of the lectures, and exam questions will be taken directly from those notes. </w:t>
      </w:r>
    </w:p>
    <w:p w:rsidR="0005021F" w:rsidRDefault="0005021F" w:rsidP="00321724"/>
    <w:p w:rsidR="00FE0074" w:rsidRDefault="00FE0074" w:rsidP="00FE0074">
      <w:r>
        <w:rPr>
          <w:b/>
        </w:rPr>
        <w:t xml:space="preserve">Attendance and Tardiness: </w:t>
      </w:r>
      <w:r>
        <w:t xml:space="preserve">Although the atmosphere in class will be laid back, in order for it to work, you and I must be partners, meaning that we both come to class each day having read closely and prepared to talk. To that end, I expect you to attend </w:t>
      </w:r>
      <w:r>
        <w:rPr>
          <w:b/>
        </w:rPr>
        <w:t xml:space="preserve">every single class </w:t>
      </w:r>
      <w:r>
        <w:t xml:space="preserve">and to be on time. Specific policies are as follows: </w:t>
      </w:r>
    </w:p>
    <w:p w:rsidR="00FE0074" w:rsidRDefault="00FE0074" w:rsidP="00FE0074"/>
    <w:p w:rsidR="00FE0074" w:rsidRDefault="00FE0074" w:rsidP="00FE0074">
      <w:pPr>
        <w:numPr>
          <w:ilvl w:val="0"/>
          <w:numId w:val="9"/>
        </w:numPr>
      </w:pPr>
      <w:r>
        <w:t>Arriving to class late is disruptive and disrespe</w:t>
      </w:r>
      <w:r w:rsidR="00412696">
        <w:t>ctful to me and your classmates; therefore, tardies result in a letter-grade deduction for that day’s participation grade</w:t>
      </w:r>
      <w:r>
        <w:t xml:space="preserve">. </w:t>
      </w:r>
    </w:p>
    <w:p w:rsidR="00FE0074" w:rsidRDefault="00FE0074" w:rsidP="00FE0074">
      <w:pPr>
        <w:ind w:left="720"/>
      </w:pPr>
    </w:p>
    <w:p w:rsidR="00321724" w:rsidRDefault="00321724" w:rsidP="00321724">
      <w:pPr>
        <w:numPr>
          <w:ilvl w:val="0"/>
          <w:numId w:val="9"/>
        </w:numPr>
      </w:pPr>
      <w:r>
        <w:t>The latest research indicates that despite college students’ belief that they are good at multitasking, their learning suffers significantly when it is interrupted by digital media. Consequently, the use of cell phones, tablets, or laptops during class is strictly prohibited. The use of any electronic device during class will result in a zero participation grade for that day.</w:t>
      </w:r>
    </w:p>
    <w:p w:rsidR="00FE0074" w:rsidRDefault="00FE0074" w:rsidP="00FE0074"/>
    <w:p w:rsidR="00FE0074" w:rsidRDefault="00FE0074" w:rsidP="00FE0074">
      <w:pPr>
        <w:numPr>
          <w:ilvl w:val="0"/>
          <w:numId w:val="9"/>
        </w:numPr>
      </w:pPr>
      <w:r>
        <w:t>Absences result in a zero participation grade for that day.</w:t>
      </w:r>
    </w:p>
    <w:p w:rsidR="00FE0074" w:rsidRDefault="00FE0074" w:rsidP="00FE0074">
      <w:pPr>
        <w:pStyle w:val="ListParagraph"/>
        <w:rPr>
          <w:rStyle w:val="Strong"/>
        </w:rPr>
      </w:pPr>
    </w:p>
    <w:p w:rsidR="00FE0074" w:rsidRDefault="00FE0074" w:rsidP="00FE0074">
      <w:pPr>
        <w:numPr>
          <w:ilvl w:val="0"/>
          <w:numId w:val="9"/>
        </w:numPr>
      </w:pPr>
      <w:r>
        <w:rPr>
          <w:rStyle w:val="Strong"/>
          <w:bCs w:val="0"/>
        </w:rPr>
        <w:t>Four</w:t>
      </w:r>
      <w:r>
        <w:rPr>
          <w:rStyle w:val="Strong"/>
        </w:rPr>
        <w:t xml:space="preserve"> unexcused absences</w:t>
      </w:r>
      <w:r>
        <w:t xml:space="preserve"> will lower your overall semester grade by a full letter.</w:t>
      </w:r>
    </w:p>
    <w:p w:rsidR="00FE0074" w:rsidRDefault="00FE0074" w:rsidP="00FE0074">
      <w:pPr>
        <w:pStyle w:val="ListParagraph"/>
      </w:pPr>
    </w:p>
    <w:p w:rsidR="00FE0074" w:rsidRDefault="00FE0074" w:rsidP="00FE0074">
      <w:pPr>
        <w:numPr>
          <w:ilvl w:val="0"/>
          <w:numId w:val="9"/>
        </w:numPr>
      </w:pPr>
      <w:r>
        <w:rPr>
          <w:rStyle w:val="Strong"/>
        </w:rPr>
        <w:t>Five unexcused absences</w:t>
      </w:r>
      <w:r>
        <w:t xml:space="preserve"> will mean you must drop the course or receive a grade of F. </w:t>
      </w:r>
    </w:p>
    <w:p w:rsidR="00FE0074" w:rsidRDefault="00FE0074" w:rsidP="00FE0074">
      <w:pPr>
        <w:pStyle w:val="ListParagraph"/>
      </w:pPr>
    </w:p>
    <w:p w:rsidR="00FE0074" w:rsidRDefault="00FE0074" w:rsidP="00FE0074">
      <w:pPr>
        <w:numPr>
          <w:ilvl w:val="0"/>
          <w:numId w:val="9"/>
        </w:numPr>
      </w:pPr>
      <w:r>
        <w:t xml:space="preserve">Excused absences include official university activities and illness with a physician’s note. </w:t>
      </w:r>
    </w:p>
    <w:p w:rsidR="00FB4BAE" w:rsidRDefault="00FB4BAE" w:rsidP="0005021F"/>
    <w:p w:rsidR="00A3612E" w:rsidRPr="00E4388C" w:rsidRDefault="00A3612E" w:rsidP="00A3612E">
      <w:pPr>
        <w:pStyle w:val="NormalWeb"/>
        <w:spacing w:before="0" w:beforeAutospacing="0" w:after="0" w:afterAutospacing="0"/>
      </w:pPr>
      <w:r w:rsidRPr="00E4388C">
        <w:rPr>
          <w:b/>
        </w:rPr>
        <w:t xml:space="preserve">Drop Policy: </w:t>
      </w:r>
      <w:r w:rsidRPr="00E4388C">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4388C">
        <w:rPr>
          <w:rStyle w:val="Strong"/>
        </w:rPr>
        <w:t>Students will not be automatically dropped for non-attendance</w:t>
      </w:r>
      <w:r w:rsidRPr="00E4388C">
        <w:t xml:space="preserve">. Repayment of certain types of financial aid administered </w:t>
      </w:r>
      <w:r w:rsidRPr="00E4388C">
        <w:lastRenderedPageBreak/>
        <w:t>through the University may be required as the result of dropping classes or withdrawing. For more information, contact the Office of Financial Aid and Scholarships (</w:t>
      </w:r>
      <w:hyperlink r:id="rId5" w:history="1">
        <w:r w:rsidRPr="00E4388C">
          <w:rPr>
            <w:rStyle w:val="Hyperlink"/>
          </w:rPr>
          <w:t>http://wweb.uta.edu/aao/fao/</w:t>
        </w:r>
      </w:hyperlink>
      <w:r w:rsidRPr="00E4388C">
        <w:t>).</w:t>
      </w:r>
    </w:p>
    <w:p w:rsidR="009A0AFB" w:rsidRDefault="009A0AFB" w:rsidP="009A0AFB"/>
    <w:p w:rsidR="00A3612E" w:rsidRPr="00E4388C" w:rsidRDefault="00A3612E" w:rsidP="00A3612E">
      <w:pPr>
        <w:rPr>
          <w:b/>
          <w:u w:val="single"/>
        </w:rPr>
      </w:pPr>
      <w:r w:rsidRPr="00E4388C">
        <w:rPr>
          <w:b/>
          <w:bCs/>
        </w:rPr>
        <w:t>Disability Accommodations:</w:t>
      </w:r>
      <w:r>
        <w:rPr>
          <w:b/>
          <w:bCs/>
        </w:rPr>
        <w:t xml:space="preserve"> </w:t>
      </w:r>
      <w:r w:rsidRPr="00E4388C">
        <w:t>UT</w:t>
      </w:r>
      <w:r>
        <w:t xml:space="preserve"> </w:t>
      </w:r>
      <w:r w:rsidRPr="00E4388C">
        <w:t xml:space="preserve">Arlington is on record as being committed to both the spirit and letter of all federal equal opportunity legislation, including </w:t>
      </w:r>
      <w:r w:rsidRPr="00E4388C">
        <w:rPr>
          <w:i/>
        </w:rPr>
        <w:t xml:space="preserve">The Americans with Disabilities Act (ADA), The Americans with Disabilities Amendments Act (ADAAA), </w:t>
      </w:r>
      <w:r w:rsidRPr="00E4388C">
        <w:t xml:space="preserve">and </w:t>
      </w:r>
      <w:r w:rsidRPr="00E4388C">
        <w:rPr>
          <w:i/>
        </w:rPr>
        <w:t xml:space="preserve">Section 504 of the Rehabilitation Act. </w:t>
      </w:r>
      <w:r w:rsidRPr="00E4388C">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4388C">
        <w:rPr>
          <w:b/>
        </w:rPr>
        <w:t>a letter certified</w:t>
      </w:r>
      <w:r w:rsidRPr="00E4388C">
        <w:t xml:space="preserve"> by the Office for Students with Disabilities (OSD).Only those students who have officially documented a need for an accommodation will have their request honored.</w:t>
      </w:r>
      <w:r>
        <w:t xml:space="preserve"> </w:t>
      </w:r>
      <w:r w:rsidRPr="00E4388C">
        <w:t>Students experiencing a range of conditions (Physical, Learning, Chronic Health, Mental Health, and Sensory) that may cause diminished academic performance or other barriers to learning may seek services and/or accommodations by contacting:</w:t>
      </w:r>
    </w:p>
    <w:p w:rsidR="00A3612E" w:rsidRPr="00E4388C" w:rsidRDefault="00A3612E" w:rsidP="00A3612E">
      <w:pPr>
        <w:pStyle w:val="NormalWeb"/>
        <w:spacing w:before="0" w:beforeAutospacing="0" w:after="0" w:afterAutospacing="0"/>
      </w:pPr>
      <w:r w:rsidRPr="00E4388C">
        <w:rPr>
          <w:b/>
          <w:u w:val="single"/>
        </w:rPr>
        <w:t>The Office for Students with Disabilities, (OSD)</w:t>
      </w:r>
      <w:r>
        <w:rPr>
          <w:b/>
          <w:u w:val="single"/>
        </w:rPr>
        <w:t xml:space="preserve"> </w:t>
      </w:r>
      <w:hyperlink r:id="rId6" w:history="1">
        <w:r w:rsidRPr="00E4388C">
          <w:rPr>
            <w:rStyle w:val="Hyperlink"/>
          </w:rPr>
          <w:t>www.uta.edu/disability</w:t>
        </w:r>
      </w:hyperlink>
      <w:r w:rsidRPr="00E4388C">
        <w:t xml:space="preserve"> or calling 817-272-3364.Information regarding diagnostic criteria and policies for obtaining disability-based academic accommodations can be found at </w:t>
      </w:r>
      <w:hyperlink r:id="rId7" w:history="1">
        <w:r w:rsidRPr="00E4388C">
          <w:rPr>
            <w:rStyle w:val="Hyperlink"/>
          </w:rPr>
          <w:t>www.uta.edu/disability</w:t>
        </w:r>
      </w:hyperlink>
      <w:r w:rsidRPr="00E4388C">
        <w:rPr>
          <w:rStyle w:val="Hyperlink"/>
        </w:rPr>
        <w:t>.</w:t>
      </w:r>
    </w:p>
    <w:p w:rsidR="00A3612E" w:rsidRPr="00E4388C" w:rsidRDefault="00A3612E" w:rsidP="00A3612E"/>
    <w:p w:rsidR="00A3612E" w:rsidRDefault="00A3612E" w:rsidP="00A3612E">
      <w:pPr>
        <w:rPr>
          <w:color w:val="333333"/>
          <w:shd w:val="clear" w:color="auto" w:fill="FFFFFF"/>
        </w:rPr>
      </w:pPr>
      <w:r w:rsidRPr="00E4388C">
        <w:rPr>
          <w:u w:val="single"/>
        </w:rPr>
        <w:t>Counseling and Psychological Services, (CAPS)</w:t>
      </w:r>
      <w:r>
        <w:rPr>
          <w:u w:val="single"/>
        </w:rPr>
        <w:t xml:space="preserve"> </w:t>
      </w:r>
      <w:hyperlink r:id="rId8" w:history="1">
        <w:r w:rsidRPr="00E4388C">
          <w:rPr>
            <w:rStyle w:val="Hyperlink"/>
          </w:rPr>
          <w:t>www.uta.edu/caps/</w:t>
        </w:r>
      </w:hyperlink>
      <w:r w:rsidRPr="00E4388C">
        <w:t xml:space="preserve"> or calling 817-272-3671 is also available to all students </w:t>
      </w:r>
      <w:r w:rsidRPr="00E4388C">
        <w:rPr>
          <w:color w:val="333333"/>
          <w:shd w:val="clear" w:color="auto" w:fill="FFFFFF"/>
        </w:rPr>
        <w:t>to help increase their understanding of personal issues, address mental and behavioral health problems and make positive changes in their lives.</w:t>
      </w:r>
    </w:p>
    <w:p w:rsidR="00A3612E" w:rsidRDefault="00A3612E" w:rsidP="00A3612E">
      <w:pPr>
        <w:rPr>
          <w:color w:val="333333"/>
          <w:shd w:val="clear" w:color="auto" w:fill="FFFFFF"/>
        </w:rPr>
      </w:pPr>
    </w:p>
    <w:p w:rsidR="00A3612E" w:rsidRPr="00E4388C" w:rsidRDefault="00A3612E" w:rsidP="00A3612E">
      <w:pPr>
        <w:rPr>
          <w:i/>
          <w:iCs/>
        </w:rPr>
      </w:pPr>
      <w:r w:rsidRPr="00E4388C">
        <w:rPr>
          <w:b/>
          <w:bCs/>
        </w:rPr>
        <w:t>Non-Discrimination Policy:</w:t>
      </w:r>
      <w:r>
        <w:rPr>
          <w:b/>
          <w:bCs/>
        </w:rPr>
        <w:t xml:space="preserve"> </w:t>
      </w:r>
      <w:r w:rsidRPr="00E4388C">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9" w:history="1">
        <w:r w:rsidRPr="00E4388C">
          <w:rPr>
            <w:rStyle w:val="Hyperlink"/>
            <w:i/>
            <w:iCs/>
          </w:rPr>
          <w:t>uta.edu/eos</w:t>
        </w:r>
      </w:hyperlink>
      <w:r w:rsidRPr="00E4388C">
        <w:rPr>
          <w:i/>
          <w:iCs/>
        </w:rPr>
        <w:t>.</w:t>
      </w:r>
    </w:p>
    <w:p w:rsidR="00A3612E" w:rsidRPr="00E4388C" w:rsidRDefault="00A3612E" w:rsidP="00A3612E">
      <w:pPr>
        <w:rPr>
          <w:i/>
          <w:iCs/>
        </w:rPr>
      </w:pPr>
    </w:p>
    <w:p w:rsidR="00A3612E" w:rsidRPr="00E4388C" w:rsidRDefault="00A3612E" w:rsidP="00A3612E">
      <w:r w:rsidRPr="00E4388C">
        <w:rPr>
          <w:b/>
          <w:iCs/>
        </w:rPr>
        <w:t xml:space="preserve">Title IX Policy: </w:t>
      </w:r>
      <w:r w:rsidRPr="00E4388C">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Pr>
          <w:iCs/>
        </w:rPr>
        <w:t xml:space="preserve"> </w:t>
      </w:r>
      <w:r w:rsidRPr="00E4388C">
        <w:rPr>
          <w:i/>
          <w:iCs/>
          <w:color w:val="000000"/>
          <w:shd w:val="clear" w:color="auto" w:fill="FFFFFF"/>
        </w:rPr>
        <w:t>For information regarding Title IX, visit</w:t>
      </w:r>
      <w:hyperlink r:id="rId10" w:history="1">
        <w:r w:rsidRPr="00E4388C">
          <w:rPr>
            <w:rStyle w:val="Hyperlink"/>
          </w:rPr>
          <w:t>www.uta.edu/titleIX</w:t>
        </w:r>
      </w:hyperlink>
      <w:r w:rsidRPr="00E4388C">
        <w:t xml:space="preserve"> or contact Ms. Jean Hood, Vice President and Title IX Coordinator at (817) 272-7091 or </w:t>
      </w:r>
      <w:hyperlink r:id="rId11" w:history="1">
        <w:r w:rsidRPr="00E4388C">
          <w:rPr>
            <w:rStyle w:val="Hyperlink"/>
          </w:rPr>
          <w:t>jmhood@uta.edu</w:t>
        </w:r>
      </w:hyperlink>
      <w:r w:rsidRPr="00E4388C">
        <w:t>.</w:t>
      </w:r>
    </w:p>
    <w:p w:rsidR="009A0AFB" w:rsidRPr="0016052E" w:rsidRDefault="009A0AFB" w:rsidP="009A0AFB">
      <w:pPr>
        <w:pStyle w:val="NormalWeb"/>
        <w:spacing w:before="0" w:beforeAutospacing="0" w:after="0" w:afterAutospacing="0"/>
        <w:rPr>
          <w:rFonts w:ascii="Arial" w:hAnsi="Arial" w:cs="Arial"/>
          <w:sz w:val="21"/>
          <w:szCs w:val="21"/>
        </w:rPr>
      </w:pPr>
    </w:p>
    <w:p w:rsidR="00A3612E" w:rsidRPr="00E4388C" w:rsidRDefault="00A3612E" w:rsidP="00A3612E">
      <w:pPr>
        <w:keepNext/>
      </w:pPr>
      <w:r w:rsidRPr="00E4388C">
        <w:rPr>
          <w:b/>
          <w:bCs/>
        </w:rPr>
        <w:t xml:space="preserve">Academic Integrity: </w:t>
      </w:r>
      <w:r w:rsidRPr="00E4388C">
        <w:t>Students enrolled all UT Arlington courses are expected to adhere to the UT Arlington Honor Code:</w:t>
      </w:r>
    </w:p>
    <w:p w:rsidR="00A3612E" w:rsidRPr="00E4388C" w:rsidRDefault="00A3612E" w:rsidP="00A3612E">
      <w:pPr>
        <w:keepNext/>
      </w:pPr>
    </w:p>
    <w:p w:rsidR="00A3612E" w:rsidRPr="00E4388C" w:rsidRDefault="00A3612E" w:rsidP="00A3612E">
      <w:pPr>
        <w:pStyle w:val="Default"/>
        <w:spacing w:after="80"/>
        <w:ind w:left="720" w:right="432"/>
        <w:jc w:val="both"/>
        <w:rPr>
          <w:i/>
        </w:rPr>
      </w:pPr>
      <w:r w:rsidRPr="00E4388C">
        <w:rPr>
          <w:i/>
        </w:rPr>
        <w:t xml:space="preserve">I pledge, on my honor, to uphold UT Arlington’s tradition of academic integrity, a tradition that values hard work and honest effort in the pursuit of academic excellence. </w:t>
      </w:r>
    </w:p>
    <w:p w:rsidR="00A3612E" w:rsidRPr="00E4388C" w:rsidRDefault="00A3612E" w:rsidP="00A3612E">
      <w:pPr>
        <w:pStyle w:val="Default"/>
        <w:spacing w:after="80"/>
        <w:ind w:left="720" w:right="432"/>
        <w:jc w:val="both"/>
        <w:rPr>
          <w:i/>
        </w:rPr>
      </w:pPr>
      <w:r w:rsidRPr="00E4388C">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3612E" w:rsidRPr="00E4388C" w:rsidRDefault="00A3612E" w:rsidP="00A3612E">
      <w:pPr>
        <w:keepNext/>
      </w:pPr>
    </w:p>
    <w:p w:rsidR="00A3612E" w:rsidRPr="00E4388C" w:rsidRDefault="00A3612E" w:rsidP="00A3612E">
      <w:pPr>
        <w:keepNext/>
      </w:pPr>
      <w:r w:rsidRPr="00E4388C">
        <w:t>UT Arlington faculty members may employ the Honor Code in their courses by</w:t>
      </w:r>
      <w:r>
        <w:t xml:space="preserve"> </w:t>
      </w:r>
      <w:r w:rsidRPr="00E4388C">
        <w:t>having students acknowledge the honor code as part of</w:t>
      </w:r>
      <w:r>
        <w:t xml:space="preserve"> </w:t>
      </w:r>
      <w:r w:rsidRPr="00E4388C">
        <w:t>an examination or requiring students to</w:t>
      </w:r>
      <w:r>
        <w:t xml:space="preserve"> </w:t>
      </w:r>
      <w:r w:rsidRPr="00E4388C">
        <w:t xml:space="preserve">incorporate the honor </w:t>
      </w:r>
      <w:r w:rsidRPr="00E4388C">
        <w:lastRenderedPageBreak/>
        <w:t xml:space="preserve">code into any work submitted. Per UT System </w:t>
      </w:r>
      <w:r w:rsidRPr="00E4388C">
        <w:rPr>
          <w:i/>
        </w:rPr>
        <w:t>Regents’ Rule</w:t>
      </w:r>
      <w:r w:rsidRPr="00E4388C">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2" w:history="1">
        <w:r w:rsidRPr="00E4388C">
          <w:rPr>
            <w:rStyle w:val="Hyperlink"/>
          </w:rPr>
          <w:t>https://www.uta.edu/conduct/</w:t>
        </w:r>
      </w:hyperlink>
      <w:r w:rsidRPr="00E4388C">
        <w:t xml:space="preserve">. </w:t>
      </w:r>
    </w:p>
    <w:p w:rsidR="009A0AFB" w:rsidRDefault="009A0AFB" w:rsidP="009A0AFB">
      <w:pPr>
        <w:rPr>
          <w:b/>
        </w:rPr>
      </w:pPr>
    </w:p>
    <w:p w:rsidR="00A3612E" w:rsidRPr="00E4388C" w:rsidRDefault="00A3612E" w:rsidP="00A3612E">
      <w:r w:rsidRPr="00E4388C">
        <w:rPr>
          <w:b/>
        </w:rPr>
        <w:t xml:space="preserve">Electronic Communication: </w:t>
      </w:r>
      <w:r w:rsidRPr="00E4388C">
        <w:t>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w:t>
      </w:r>
      <w:r>
        <w:t xml:space="preserve"> </w:t>
      </w:r>
      <w:r w:rsidRPr="00E4388C">
        <w:t xml:space="preserve">Information about activating and using MavMail is available at </w:t>
      </w:r>
      <w:hyperlink r:id="rId13" w:history="1">
        <w:r w:rsidRPr="00E4388C">
          <w:rPr>
            <w:rStyle w:val="Hyperlink"/>
          </w:rPr>
          <w:t>http://www.uta.edu/oit/cs/email/mavmail.php</w:t>
        </w:r>
      </w:hyperlink>
      <w:r w:rsidRPr="00E4388C">
        <w:t>.</w:t>
      </w:r>
    </w:p>
    <w:p w:rsidR="00A3612E" w:rsidRPr="00E4388C" w:rsidRDefault="00A3612E" w:rsidP="00A3612E"/>
    <w:p w:rsidR="00A3612E" w:rsidRPr="00E4388C" w:rsidRDefault="00A3612E" w:rsidP="00A3612E">
      <w:bookmarkStart w:id="0" w:name="_GoBack"/>
      <w:r w:rsidRPr="00E4388C">
        <w:rPr>
          <w:b/>
        </w:rPr>
        <w:t>Campus Carry:</w:t>
      </w:r>
      <w:r w:rsidRPr="00E4388C">
        <w:t xml:space="preserve">  Effective August 1, 2016, the Campus C</w:t>
      </w:r>
      <w:r>
        <w:t>arry law</w:t>
      </w:r>
      <w:r w:rsidRPr="00E4388C">
        <w:t xml:space="preserve">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4" w:history="1">
        <w:r w:rsidRPr="00E4388C">
          <w:rPr>
            <w:rStyle w:val="Hyperlink"/>
          </w:rPr>
          <w:t>http://www.uta.edu/news/info/campus-carry/</w:t>
        </w:r>
      </w:hyperlink>
    </w:p>
    <w:bookmarkEnd w:id="0"/>
    <w:p w:rsidR="009A0AFB" w:rsidRDefault="009A0AFB" w:rsidP="009A0AFB">
      <w:pPr>
        <w:rPr>
          <w:b/>
        </w:rPr>
      </w:pPr>
    </w:p>
    <w:p w:rsidR="009A0AFB" w:rsidRDefault="009A0AFB" w:rsidP="00E93674">
      <w:pPr>
        <w:autoSpaceDE w:val="0"/>
        <w:autoSpaceDN w:val="0"/>
        <w:adjustRightInd w:val="0"/>
      </w:pPr>
      <w:r w:rsidRPr="00CC230E">
        <w:rPr>
          <w:b/>
        </w:rPr>
        <w:t xml:space="preserve">Student Feedback Survey: </w:t>
      </w:r>
      <w:r w:rsidRPr="00CC230E">
        <w:rPr>
          <w:bCs/>
        </w:rPr>
        <w:t>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MavMail approximately 10 days before the end of the term. UT Arlington’s effort to solicit, gather, tabulate, and publish student feedback data is required by state law; student participation in the SFS program is voluntary.</w:t>
      </w:r>
    </w:p>
    <w:p w:rsidR="00E93674" w:rsidRPr="00CC230E" w:rsidRDefault="00E93674" w:rsidP="00E93674">
      <w:pPr>
        <w:autoSpaceDE w:val="0"/>
        <w:autoSpaceDN w:val="0"/>
        <w:adjustRightInd w:val="0"/>
      </w:pPr>
    </w:p>
    <w:p w:rsidR="009A0AFB" w:rsidRDefault="009A0AFB" w:rsidP="009A0AFB">
      <w:r>
        <w:rPr>
          <w:b/>
        </w:rPr>
        <w:t xml:space="preserve">Syllabus and Schedule Changes: </w:t>
      </w:r>
      <w:r>
        <w:t>I’ve tried to make this document as complete as possible; however, during the course of the semester I may be required to</w:t>
      </w:r>
      <w:r w:rsidR="00A3612E">
        <w:t xml:space="preserve"> alter, add, or abandon certain </w:t>
      </w:r>
      <w:r>
        <w:t xml:space="preserve">policies/assignments. I reserve the right to make such changes as they become necessary. You will be informed of any changes in writing. </w:t>
      </w:r>
    </w:p>
    <w:p w:rsidR="00F67BEA" w:rsidRPr="00E4388C" w:rsidRDefault="00F67BEA" w:rsidP="00F67BEA">
      <w:pPr>
        <w:spacing w:before="100" w:beforeAutospacing="1" w:after="100" w:afterAutospacing="1"/>
        <w:rPr>
          <w:color w:val="0000FF"/>
        </w:rPr>
      </w:pPr>
      <w:r w:rsidRPr="00E4388C">
        <w:rPr>
          <w:b/>
          <w:bCs/>
        </w:rPr>
        <w:t>The English Writing Center (411</w:t>
      </w:r>
      <w:r>
        <w:rPr>
          <w:b/>
          <w:bCs/>
        </w:rPr>
        <w:t xml:space="preserve"> </w:t>
      </w:r>
      <w:r w:rsidRPr="00E4388C">
        <w:rPr>
          <w:b/>
          <w:bCs/>
        </w:rPr>
        <w:t>LIBR)</w:t>
      </w:r>
      <w:r w:rsidRPr="00E4388C">
        <w:t>:</w:t>
      </w:r>
      <w:r>
        <w:t xml:space="preserve"> </w:t>
      </w:r>
      <w:r w:rsidRPr="00E4388C">
        <w:t>The Writing Center Offers free tutoring in 20-, 40-, or 60-minute face-to-face and online sessions to all UTA students on any phase of their UTA coursework. Our hours are 9 am to 8 pm Mon.-Thurs., 9 am-3 pm Fri. and Noon-6 pm</w:t>
      </w:r>
      <w:r w:rsidRPr="00E4388C">
        <w:rPr>
          <w:color w:val="0000FF"/>
        </w:rPr>
        <w:t xml:space="preserve"> </w:t>
      </w:r>
      <w:r w:rsidRPr="00E4388C">
        <w:t xml:space="preserve">Sat. and Sun. Register and make appointments online at http://uta.mywconline.com. Classroom Visits, workshops, and specialized services for graduate students are also available. Please see </w:t>
      </w:r>
      <w:hyperlink r:id="rId15" w:history="1">
        <w:r w:rsidRPr="00E4388C">
          <w:rPr>
            <w:rStyle w:val="Hyperlink"/>
            <w:color w:val="auto"/>
          </w:rPr>
          <w:t>www.uta.edu/owl</w:t>
        </w:r>
      </w:hyperlink>
      <w:r w:rsidRPr="00E4388C">
        <w:t xml:space="preserve"> for detailed information on all our programs and services.</w:t>
      </w:r>
    </w:p>
    <w:p w:rsidR="000A1098" w:rsidRDefault="000A1098" w:rsidP="0054058D">
      <w:pPr>
        <w:ind w:left="2160" w:hanging="2160"/>
        <w:rPr>
          <w:b/>
        </w:rPr>
      </w:pPr>
    </w:p>
    <w:p w:rsidR="00E07310" w:rsidRDefault="00E07310" w:rsidP="00FE0074">
      <w:pPr>
        <w:rPr>
          <w:b/>
        </w:rPr>
      </w:pPr>
    </w:p>
    <w:p w:rsidR="00E07310" w:rsidRDefault="00E07310" w:rsidP="00FE0074">
      <w:pPr>
        <w:rPr>
          <w:b/>
        </w:rPr>
      </w:pPr>
    </w:p>
    <w:p w:rsidR="002E4EE1" w:rsidRDefault="002E4EE1" w:rsidP="00FE0074">
      <w:pPr>
        <w:rPr>
          <w:b/>
        </w:rPr>
      </w:pPr>
    </w:p>
    <w:p w:rsidR="002E4EE1" w:rsidRDefault="002E4EE1" w:rsidP="00FE0074">
      <w:pPr>
        <w:rPr>
          <w:b/>
        </w:rPr>
      </w:pPr>
    </w:p>
    <w:p w:rsidR="002E4EE1" w:rsidRDefault="002E4EE1" w:rsidP="00FE0074">
      <w:pPr>
        <w:rPr>
          <w:b/>
        </w:rPr>
      </w:pPr>
    </w:p>
    <w:p w:rsidR="00E07310" w:rsidRDefault="00E07310" w:rsidP="00FE0074">
      <w:pPr>
        <w:rPr>
          <w:b/>
        </w:rPr>
      </w:pPr>
    </w:p>
    <w:p w:rsidR="00E07310" w:rsidRDefault="00E07310" w:rsidP="00FE0074">
      <w:pPr>
        <w:rPr>
          <w:b/>
        </w:rPr>
      </w:pPr>
    </w:p>
    <w:p w:rsidR="000D4927" w:rsidRPr="00AC5591" w:rsidRDefault="00294D63" w:rsidP="00FE0074">
      <w:r>
        <w:rPr>
          <w:b/>
        </w:rPr>
        <w:lastRenderedPageBreak/>
        <w:t>August 23</w:t>
      </w:r>
      <w:r w:rsidR="000D4927" w:rsidRPr="00AC5591">
        <w:rPr>
          <w:b/>
        </w:rPr>
        <w:tab/>
      </w:r>
      <w:r w:rsidR="00FE0074">
        <w:rPr>
          <w:b/>
        </w:rPr>
        <w:tab/>
      </w:r>
      <w:r w:rsidR="000D4927" w:rsidRPr="00AC5591">
        <w:t>Review course policy statement and syllabus.</w:t>
      </w:r>
    </w:p>
    <w:p w:rsidR="000D4927" w:rsidRPr="00AC5591" w:rsidRDefault="000D4927" w:rsidP="000D4927">
      <w:pPr>
        <w:ind w:left="2160" w:hanging="2160"/>
      </w:pPr>
    </w:p>
    <w:p w:rsidR="000D4927" w:rsidRPr="00AC5591" w:rsidRDefault="000D4927" w:rsidP="000D4927">
      <w:pPr>
        <w:rPr>
          <w:b/>
        </w:rPr>
      </w:pPr>
    </w:p>
    <w:p w:rsidR="002979B5" w:rsidRDefault="00E91CC1" w:rsidP="000D4927">
      <w:pPr>
        <w:ind w:left="2160" w:hanging="2160"/>
      </w:pPr>
      <w:r>
        <w:rPr>
          <w:b/>
        </w:rPr>
        <w:t>August 2</w:t>
      </w:r>
      <w:r w:rsidR="00294D63">
        <w:rPr>
          <w:b/>
        </w:rPr>
        <w:t>8</w:t>
      </w:r>
      <w:r w:rsidR="00896400" w:rsidRPr="00896400">
        <w:t xml:space="preserve"> </w:t>
      </w:r>
      <w:r w:rsidR="00896400">
        <w:tab/>
      </w:r>
      <w:r w:rsidR="00896400" w:rsidRPr="00AC5591">
        <w:t>I</w:t>
      </w:r>
      <w:r w:rsidR="00896400">
        <w:t xml:space="preserve">ntroductions; </w:t>
      </w:r>
      <w:r w:rsidR="00896400" w:rsidRPr="00AC5591">
        <w:t xml:space="preserve">“Rhetoric vs. Philosophy.”  </w:t>
      </w:r>
    </w:p>
    <w:p w:rsidR="00896400" w:rsidRDefault="00896400" w:rsidP="000D4927">
      <w:pPr>
        <w:ind w:left="2160" w:hanging="2160"/>
      </w:pPr>
    </w:p>
    <w:p w:rsidR="00896400" w:rsidRDefault="00896400" w:rsidP="000D4927">
      <w:pPr>
        <w:ind w:left="2160" w:hanging="2160"/>
        <w:rPr>
          <w:b/>
        </w:rPr>
      </w:pPr>
    </w:p>
    <w:p w:rsidR="000D4927" w:rsidRPr="00AC5591" w:rsidRDefault="00294D63" w:rsidP="000D4927">
      <w:pPr>
        <w:ind w:left="2160" w:hanging="2160"/>
      </w:pPr>
      <w:r>
        <w:rPr>
          <w:b/>
        </w:rPr>
        <w:t>August 30</w:t>
      </w:r>
      <w:r w:rsidR="000D4927" w:rsidRPr="00AC5591">
        <w:rPr>
          <w:b/>
        </w:rPr>
        <w:t xml:space="preserve"> </w:t>
      </w:r>
      <w:r w:rsidR="000D4927" w:rsidRPr="00AC5591">
        <w:rPr>
          <w:b/>
        </w:rPr>
        <w:tab/>
      </w:r>
      <w:r w:rsidR="000D4927" w:rsidRPr="00AC5591">
        <w:t xml:space="preserve"> </w:t>
      </w:r>
      <w:r w:rsidR="00896400" w:rsidRPr="00AC5591">
        <w:t>Con</w:t>
      </w:r>
      <w:r w:rsidR="00896400">
        <w:t>tinue “Rhetoric vs. Philosophy.”</w:t>
      </w:r>
    </w:p>
    <w:p w:rsidR="000D4927" w:rsidRPr="00AC5591" w:rsidRDefault="000D4927" w:rsidP="000D4927">
      <w:pPr>
        <w:ind w:left="2160" w:hanging="2160"/>
      </w:pPr>
    </w:p>
    <w:p w:rsidR="000D4927" w:rsidRPr="00AC5591" w:rsidRDefault="000D4927" w:rsidP="000D4927">
      <w:pPr>
        <w:rPr>
          <w:b/>
        </w:rPr>
      </w:pPr>
    </w:p>
    <w:p w:rsidR="00896400" w:rsidRPr="00AC5591" w:rsidRDefault="00E91CC1" w:rsidP="00896400">
      <w:pPr>
        <w:ind w:left="2160" w:hanging="2160"/>
      </w:pPr>
      <w:r>
        <w:rPr>
          <w:b/>
        </w:rPr>
        <w:t>Septemer</w:t>
      </w:r>
      <w:r w:rsidR="000D4927">
        <w:rPr>
          <w:b/>
        </w:rPr>
        <w:t xml:space="preserve"> </w:t>
      </w:r>
      <w:r w:rsidR="00294D63">
        <w:rPr>
          <w:b/>
        </w:rPr>
        <w:t>4</w:t>
      </w:r>
      <w:r w:rsidR="00896400">
        <w:rPr>
          <w:b/>
        </w:rPr>
        <w:tab/>
      </w:r>
      <w:r w:rsidR="00896400" w:rsidRPr="00AC5591">
        <w:t>“Introducing Argument”; “Identifying Central Claims”; “Rhetorical Analysis Questions.”</w:t>
      </w:r>
    </w:p>
    <w:p w:rsidR="00896400" w:rsidRPr="00AC5591" w:rsidRDefault="00294D63" w:rsidP="00896400">
      <w:pPr>
        <w:ind w:left="2160"/>
        <w:rPr>
          <w:b/>
        </w:rPr>
      </w:pPr>
      <w:r>
        <w:rPr>
          <w:b/>
        </w:rPr>
        <w:t>For next class: read Beinart</w:t>
      </w:r>
      <w:r w:rsidR="00896400">
        <w:rPr>
          <w:b/>
        </w:rPr>
        <w:t xml:space="preserve">, </w:t>
      </w:r>
      <w:r>
        <w:rPr>
          <w:b/>
        </w:rPr>
        <w:t>“A Violent Attack on Free Speech at Middlebury</w:t>
      </w:r>
      <w:r w:rsidR="00730151">
        <w:rPr>
          <w:b/>
        </w:rPr>
        <w:t>.”</w:t>
      </w:r>
    </w:p>
    <w:p w:rsidR="000D4927" w:rsidRPr="00AC5591" w:rsidRDefault="000D4927" w:rsidP="000D4927">
      <w:pPr>
        <w:ind w:left="2160" w:hanging="2160"/>
      </w:pPr>
    </w:p>
    <w:p w:rsidR="000D4927" w:rsidRDefault="000D4927" w:rsidP="00896400">
      <w:pPr>
        <w:rPr>
          <w:b/>
        </w:rPr>
      </w:pPr>
    </w:p>
    <w:p w:rsidR="00896400" w:rsidRPr="00AC5591" w:rsidRDefault="00294D63" w:rsidP="00896400">
      <w:pPr>
        <w:ind w:left="2160" w:hanging="2160"/>
      </w:pPr>
      <w:r>
        <w:rPr>
          <w:b/>
        </w:rPr>
        <w:t>Septemer 6</w:t>
      </w:r>
      <w:r w:rsidR="00896400">
        <w:rPr>
          <w:b/>
        </w:rPr>
        <w:tab/>
      </w:r>
      <w:r w:rsidR="00896400" w:rsidRPr="00AC5591">
        <w:t>In-class</w:t>
      </w:r>
      <w:r w:rsidR="00730151">
        <w:t xml:space="preserve"> rhetorical analysis of Shumer</w:t>
      </w:r>
      <w:r w:rsidR="00896400" w:rsidRPr="00AC5591">
        <w:t>.</w:t>
      </w:r>
    </w:p>
    <w:p w:rsidR="00896400" w:rsidRPr="00AC5591" w:rsidRDefault="00896400" w:rsidP="00896400">
      <w:pPr>
        <w:ind w:left="1440" w:firstLine="720"/>
        <w:rPr>
          <w:b/>
        </w:rPr>
      </w:pPr>
      <w:r w:rsidRPr="00AC5591">
        <w:rPr>
          <w:b/>
        </w:rPr>
        <w:t xml:space="preserve">For next class: read Ch. 1, </w:t>
      </w:r>
      <w:smartTag w:uri="urn:schemas-microsoft-com:office:smarttags" w:element="place">
        <w:smartTag w:uri="urn:schemas-microsoft-com:office:smarttags" w:element="country-region">
          <w:r w:rsidRPr="00AC5591">
            <w:rPr>
              <w:b/>
            </w:rPr>
            <w:t>Ch.</w:t>
          </w:r>
        </w:smartTag>
      </w:smartTag>
      <w:r w:rsidRPr="00AC5591">
        <w:rPr>
          <w:b/>
        </w:rPr>
        <w:t xml:space="preserve"> 7 in </w:t>
      </w:r>
      <w:r w:rsidRPr="00AC5591">
        <w:rPr>
          <w:b/>
          <w:i/>
        </w:rPr>
        <w:t>They Say/I Say</w:t>
      </w:r>
      <w:r w:rsidRPr="00AC5591">
        <w:rPr>
          <w:b/>
        </w:rPr>
        <w:t>.</w:t>
      </w:r>
    </w:p>
    <w:p w:rsidR="000D4927" w:rsidRPr="00AC5591" w:rsidRDefault="000D4927" w:rsidP="00896400">
      <w:pPr>
        <w:ind w:left="2160" w:hanging="2160"/>
        <w:rPr>
          <w:b/>
        </w:rPr>
      </w:pPr>
    </w:p>
    <w:p w:rsidR="000D4927" w:rsidRPr="00AC5591" w:rsidRDefault="000D4927" w:rsidP="00896400">
      <w:pPr>
        <w:rPr>
          <w:b/>
        </w:rPr>
      </w:pPr>
    </w:p>
    <w:p w:rsidR="000D4927" w:rsidRPr="00AC5591" w:rsidRDefault="00E91CC1" w:rsidP="00896400">
      <w:pPr>
        <w:ind w:left="2160" w:hanging="2160"/>
        <w:rPr>
          <w:b/>
        </w:rPr>
      </w:pPr>
      <w:r>
        <w:rPr>
          <w:b/>
        </w:rPr>
        <w:t>Septemer</w:t>
      </w:r>
      <w:r w:rsidR="002979B5">
        <w:rPr>
          <w:b/>
        </w:rPr>
        <w:t xml:space="preserve"> </w:t>
      </w:r>
      <w:r>
        <w:rPr>
          <w:b/>
        </w:rPr>
        <w:t>1</w:t>
      </w:r>
      <w:r w:rsidR="00294D63">
        <w:rPr>
          <w:b/>
        </w:rPr>
        <w:t>1</w:t>
      </w:r>
      <w:r w:rsidR="000D4927" w:rsidRPr="00AC5591">
        <w:rPr>
          <w:b/>
        </w:rPr>
        <w:tab/>
      </w:r>
      <w:r w:rsidR="00896400" w:rsidRPr="00AC5591">
        <w:rPr>
          <w:b/>
        </w:rPr>
        <w:t>Assign Rhetorical Analysis.</w:t>
      </w:r>
    </w:p>
    <w:p w:rsidR="000D4927" w:rsidRPr="00AC5591" w:rsidRDefault="000D4927" w:rsidP="000D4927">
      <w:pPr>
        <w:ind w:left="2160" w:hanging="2160"/>
        <w:rPr>
          <w:b/>
        </w:rPr>
      </w:pPr>
    </w:p>
    <w:p w:rsidR="000D4927" w:rsidRPr="00AC5591" w:rsidRDefault="000D4927" w:rsidP="000D4927">
      <w:pPr>
        <w:ind w:left="2160" w:hanging="2160"/>
        <w:rPr>
          <w:b/>
        </w:rPr>
      </w:pPr>
    </w:p>
    <w:p w:rsidR="00730151" w:rsidRPr="00AC5591" w:rsidRDefault="00294D63" w:rsidP="00730151">
      <w:pPr>
        <w:ind w:left="2160" w:hanging="2160"/>
      </w:pPr>
      <w:r>
        <w:rPr>
          <w:b/>
        </w:rPr>
        <w:t>Septemer 13</w:t>
      </w:r>
      <w:r w:rsidR="000D4927" w:rsidRPr="00AC5591">
        <w:rPr>
          <w:b/>
        </w:rPr>
        <w:tab/>
      </w:r>
      <w:r w:rsidR="00730151" w:rsidRPr="00AC5591">
        <w:t>“Introducing a Rhetorical Theory of Texts.”</w:t>
      </w:r>
    </w:p>
    <w:p w:rsidR="00730151" w:rsidRPr="00AC5591" w:rsidRDefault="00730151" w:rsidP="00730151">
      <w:pPr>
        <w:ind w:left="2160" w:hanging="2160"/>
        <w:rPr>
          <w:b/>
        </w:rPr>
      </w:pPr>
      <w:r>
        <w:rPr>
          <w:b/>
        </w:rPr>
        <w:tab/>
      </w:r>
      <w:r w:rsidRPr="00AC5591">
        <w:rPr>
          <w:b/>
        </w:rPr>
        <w:t xml:space="preserve">For next class: read Preface, Introduction, Ch. 9 in </w:t>
      </w:r>
      <w:r w:rsidRPr="00AC5591">
        <w:rPr>
          <w:b/>
          <w:i/>
        </w:rPr>
        <w:t>They Say/I Say.</w:t>
      </w:r>
    </w:p>
    <w:p w:rsidR="00896400" w:rsidRPr="00AC5591" w:rsidRDefault="00896400" w:rsidP="008C5BAE">
      <w:pPr>
        <w:ind w:left="2160" w:hanging="2160"/>
        <w:rPr>
          <w:b/>
        </w:rPr>
      </w:pPr>
    </w:p>
    <w:p w:rsidR="000D4927" w:rsidRPr="00AC5591" w:rsidRDefault="000D4927" w:rsidP="00896400">
      <w:pPr>
        <w:rPr>
          <w:b/>
        </w:rPr>
      </w:pPr>
    </w:p>
    <w:p w:rsidR="000D4927" w:rsidRPr="00AC5591" w:rsidRDefault="00E91CC1" w:rsidP="00896400">
      <w:pPr>
        <w:ind w:left="2160" w:hanging="2160"/>
        <w:rPr>
          <w:b/>
        </w:rPr>
      </w:pPr>
      <w:r>
        <w:rPr>
          <w:b/>
        </w:rPr>
        <w:t>Septemer</w:t>
      </w:r>
      <w:r w:rsidR="0085518A">
        <w:rPr>
          <w:b/>
        </w:rPr>
        <w:t xml:space="preserve"> </w:t>
      </w:r>
      <w:r>
        <w:rPr>
          <w:b/>
        </w:rPr>
        <w:t>1</w:t>
      </w:r>
      <w:r w:rsidR="00294D63">
        <w:rPr>
          <w:b/>
        </w:rPr>
        <w:t>8</w:t>
      </w:r>
      <w:r w:rsidR="000D4927" w:rsidRPr="00AC5591">
        <w:rPr>
          <w:b/>
        </w:rPr>
        <w:tab/>
      </w:r>
      <w:r w:rsidR="00730151" w:rsidRPr="00AC5591">
        <w:t>Continue “Introducing a Rhetorical Theory of Texts”; discuss reading.</w:t>
      </w:r>
    </w:p>
    <w:p w:rsidR="008C5BAE" w:rsidRPr="00AC5591" w:rsidRDefault="008C5BAE" w:rsidP="008C5BAE">
      <w:pPr>
        <w:ind w:left="1440" w:firstLine="720"/>
        <w:rPr>
          <w:b/>
        </w:rPr>
      </w:pPr>
      <w:r w:rsidRPr="00AC5591">
        <w:rPr>
          <w:b/>
        </w:rPr>
        <w:t xml:space="preserve">For next class: first submission of Rhetorical Analysis due. </w:t>
      </w:r>
    </w:p>
    <w:p w:rsidR="000D4927" w:rsidRPr="00AC5591" w:rsidRDefault="000D4927" w:rsidP="000D4927">
      <w:pPr>
        <w:rPr>
          <w:b/>
        </w:rPr>
      </w:pPr>
    </w:p>
    <w:p w:rsidR="000D4927" w:rsidRDefault="000D4927" w:rsidP="000D4927">
      <w:pPr>
        <w:ind w:left="2160" w:hanging="2160"/>
        <w:rPr>
          <w:b/>
        </w:rPr>
      </w:pPr>
    </w:p>
    <w:p w:rsidR="00896400" w:rsidRDefault="00294D63" w:rsidP="00896400">
      <w:pPr>
        <w:rPr>
          <w:b/>
        </w:rPr>
      </w:pPr>
      <w:r>
        <w:rPr>
          <w:b/>
        </w:rPr>
        <w:t>Septemer 20</w:t>
      </w:r>
      <w:r w:rsidR="000D4927" w:rsidRPr="00AC5591">
        <w:rPr>
          <w:b/>
        </w:rPr>
        <w:tab/>
      </w:r>
      <w:r w:rsidR="00896400">
        <w:rPr>
          <w:b/>
        </w:rPr>
        <w:tab/>
      </w:r>
      <w:r w:rsidR="008C5BAE" w:rsidRPr="00AC5591">
        <w:rPr>
          <w:b/>
        </w:rPr>
        <w:t>First submission of Rhetorical Analysis due.</w:t>
      </w:r>
    </w:p>
    <w:p w:rsidR="00730151" w:rsidRPr="00AC5591" w:rsidRDefault="007F1E08" w:rsidP="00730151">
      <w:pPr>
        <w:ind w:left="1440" w:firstLine="720"/>
      </w:pPr>
      <w:r>
        <w:t>“A Brief History of Composition.</w:t>
      </w:r>
      <w:r w:rsidR="00730151" w:rsidRPr="00AC5591">
        <w:t>”</w:t>
      </w:r>
    </w:p>
    <w:p w:rsidR="00730151" w:rsidRPr="00AC5591" w:rsidRDefault="00730151" w:rsidP="00896400"/>
    <w:p w:rsidR="000D4927" w:rsidRPr="00AC5591" w:rsidRDefault="000D4927" w:rsidP="00E07310">
      <w:pPr>
        <w:ind w:left="2160" w:hanging="2160"/>
        <w:rPr>
          <w:b/>
        </w:rPr>
      </w:pPr>
      <w:r w:rsidRPr="00AC5591">
        <w:rPr>
          <w:b/>
        </w:rPr>
        <w:tab/>
      </w:r>
    </w:p>
    <w:p w:rsidR="000D4927" w:rsidRDefault="00294D63" w:rsidP="00730151">
      <w:pPr>
        <w:ind w:left="2160" w:hanging="2160"/>
      </w:pPr>
      <w:r>
        <w:rPr>
          <w:b/>
        </w:rPr>
        <w:t>Septemer 25</w:t>
      </w:r>
      <w:r w:rsidR="000D4927" w:rsidRPr="00AC5591">
        <w:rPr>
          <w:b/>
        </w:rPr>
        <w:tab/>
      </w:r>
      <w:r w:rsidR="00730151" w:rsidRPr="00AC5591">
        <w:t>Feedback on first submission returned; discuss first submissions, grading criteria and grading rubric; “Revision.”</w:t>
      </w:r>
    </w:p>
    <w:p w:rsidR="000D4927" w:rsidRPr="00AC5591" w:rsidRDefault="000D4927" w:rsidP="000D4927"/>
    <w:p w:rsidR="000D4927" w:rsidRPr="00AC5591" w:rsidRDefault="000D4927" w:rsidP="000D4927">
      <w:pPr>
        <w:rPr>
          <w:b/>
        </w:rPr>
      </w:pPr>
    </w:p>
    <w:p w:rsidR="007F1E08" w:rsidRPr="00AC5591" w:rsidRDefault="00E91CC1" w:rsidP="007F1E08">
      <w:r>
        <w:rPr>
          <w:b/>
        </w:rPr>
        <w:t>September</w:t>
      </w:r>
      <w:r w:rsidR="0085518A">
        <w:rPr>
          <w:b/>
        </w:rPr>
        <w:t xml:space="preserve"> </w:t>
      </w:r>
      <w:r w:rsidR="00294D63">
        <w:rPr>
          <w:b/>
        </w:rPr>
        <w:t>27</w:t>
      </w:r>
      <w:r w:rsidR="00730151">
        <w:rPr>
          <w:b/>
        </w:rPr>
        <w:tab/>
      </w:r>
      <w:r w:rsidR="007F1E08">
        <w:rPr>
          <w:b/>
        </w:rPr>
        <w:tab/>
      </w:r>
      <w:r w:rsidR="00730151" w:rsidRPr="00AC5591">
        <w:t xml:space="preserve">Continue </w:t>
      </w:r>
      <w:r w:rsidR="007F1E08">
        <w:t>“A Brief History of Composition.</w:t>
      </w:r>
      <w:r w:rsidR="007F1E08" w:rsidRPr="00AC5591">
        <w:t>”</w:t>
      </w:r>
    </w:p>
    <w:p w:rsidR="000D4927" w:rsidRPr="00AC5591" w:rsidRDefault="000D4927" w:rsidP="008C5BAE">
      <w:pPr>
        <w:ind w:left="2160" w:hanging="2160"/>
      </w:pPr>
    </w:p>
    <w:p w:rsidR="000D4927" w:rsidRPr="00AC5591" w:rsidRDefault="000D4927" w:rsidP="000D4927">
      <w:pPr>
        <w:ind w:left="2160" w:hanging="2160"/>
      </w:pPr>
      <w:r w:rsidRPr="00AC5591">
        <w:rPr>
          <w:b/>
        </w:rPr>
        <w:tab/>
      </w:r>
    </w:p>
    <w:p w:rsidR="000D4927" w:rsidRPr="00AC5591" w:rsidRDefault="000D4927" w:rsidP="000D4927">
      <w:pPr>
        <w:rPr>
          <w:b/>
        </w:rPr>
      </w:pPr>
    </w:p>
    <w:p w:rsidR="007F1E08" w:rsidRPr="00AC5591" w:rsidRDefault="00E91CC1" w:rsidP="007F1E08">
      <w:r>
        <w:rPr>
          <w:b/>
        </w:rPr>
        <w:t>October</w:t>
      </w:r>
      <w:r w:rsidR="000D4927" w:rsidRPr="00AC5591">
        <w:rPr>
          <w:b/>
        </w:rPr>
        <w:t xml:space="preserve"> </w:t>
      </w:r>
      <w:r w:rsidR="00294D63">
        <w:rPr>
          <w:b/>
        </w:rPr>
        <w:t>2</w:t>
      </w:r>
      <w:r w:rsidR="00FE0074">
        <w:tab/>
      </w:r>
      <w:r w:rsidR="00FE0074">
        <w:tab/>
      </w:r>
      <w:r w:rsidR="00730151" w:rsidRPr="00AC5591">
        <w:t xml:space="preserve">Continue </w:t>
      </w:r>
      <w:r w:rsidR="007F1E08">
        <w:t>“A Brief History of Composition.</w:t>
      </w:r>
      <w:r w:rsidR="007F1E08" w:rsidRPr="00AC5591">
        <w:t>”</w:t>
      </w:r>
    </w:p>
    <w:p w:rsidR="008C5BAE" w:rsidRPr="00AC5591" w:rsidRDefault="008C5BAE" w:rsidP="000D4927">
      <w:r>
        <w:tab/>
      </w:r>
      <w:r>
        <w:tab/>
      </w:r>
      <w:r>
        <w:tab/>
      </w:r>
      <w:r w:rsidRPr="00AC5591">
        <w:rPr>
          <w:b/>
        </w:rPr>
        <w:t>For next class: final submission of Rhetorical Analysis due.</w:t>
      </w:r>
    </w:p>
    <w:p w:rsidR="000D4927" w:rsidRPr="00AC5591" w:rsidRDefault="000D4927" w:rsidP="000D4927">
      <w:pPr>
        <w:ind w:left="2160"/>
      </w:pPr>
    </w:p>
    <w:p w:rsidR="000D4927" w:rsidRPr="00AC5591" w:rsidRDefault="000D4927" w:rsidP="000D4927">
      <w:pPr>
        <w:rPr>
          <w:b/>
        </w:rPr>
      </w:pPr>
    </w:p>
    <w:p w:rsidR="000D4927" w:rsidRDefault="00294D63" w:rsidP="000D4927">
      <w:pPr>
        <w:ind w:left="2160" w:hanging="2160"/>
        <w:rPr>
          <w:b/>
        </w:rPr>
      </w:pPr>
      <w:r>
        <w:rPr>
          <w:b/>
        </w:rPr>
        <w:lastRenderedPageBreak/>
        <w:t>October 4</w:t>
      </w:r>
      <w:r w:rsidR="000D4927" w:rsidRPr="00AC5591">
        <w:rPr>
          <w:b/>
        </w:rPr>
        <w:tab/>
      </w:r>
      <w:r w:rsidR="008C5BAE" w:rsidRPr="00AC5591">
        <w:rPr>
          <w:b/>
        </w:rPr>
        <w:t>Final submission of Rhetorical Analysis due.</w:t>
      </w:r>
    </w:p>
    <w:p w:rsidR="00730151" w:rsidRDefault="00730151" w:rsidP="00730151">
      <w:pPr>
        <w:ind w:left="2160"/>
      </w:pPr>
      <w:r w:rsidRPr="00AC5591">
        <w:t xml:space="preserve">“Rhetorical Chairs.” </w:t>
      </w:r>
    </w:p>
    <w:p w:rsidR="00730151" w:rsidRPr="00AC5591" w:rsidRDefault="00730151" w:rsidP="00730151">
      <w:pPr>
        <w:ind w:left="1440" w:firstLine="720"/>
      </w:pPr>
      <w:r w:rsidRPr="00AC5591">
        <w:rPr>
          <w:b/>
        </w:rPr>
        <w:t xml:space="preserve">For next class: read Ch. 4, </w:t>
      </w:r>
      <w:smartTag w:uri="urn:schemas-microsoft-com:office:smarttags" w:element="place">
        <w:smartTag w:uri="urn:schemas-microsoft-com:office:smarttags" w:element="country-region">
          <w:r w:rsidRPr="00AC5591">
            <w:rPr>
              <w:b/>
            </w:rPr>
            <w:t>Ch.</w:t>
          </w:r>
        </w:smartTag>
      </w:smartTag>
      <w:r w:rsidRPr="00AC5591">
        <w:rPr>
          <w:b/>
        </w:rPr>
        <w:t xml:space="preserve"> 6 in </w:t>
      </w:r>
      <w:r w:rsidRPr="00AC5591">
        <w:rPr>
          <w:b/>
          <w:i/>
        </w:rPr>
        <w:t>They Say/I Say</w:t>
      </w:r>
      <w:r w:rsidRPr="00AC5591">
        <w:rPr>
          <w:b/>
        </w:rPr>
        <w:t>.</w:t>
      </w:r>
      <w:r w:rsidRPr="00AC5591">
        <w:t xml:space="preserve"> </w:t>
      </w:r>
    </w:p>
    <w:p w:rsidR="000D4927" w:rsidRPr="00AC5591" w:rsidRDefault="000D4927" w:rsidP="00E07310"/>
    <w:p w:rsidR="000D4927" w:rsidRPr="00AC5591" w:rsidRDefault="000D4927" w:rsidP="000D4927">
      <w:pPr>
        <w:ind w:left="2160" w:hanging="2160"/>
        <w:rPr>
          <w:b/>
        </w:rPr>
      </w:pPr>
    </w:p>
    <w:p w:rsidR="000D4927" w:rsidRDefault="00294D63" w:rsidP="000D4927">
      <w:pPr>
        <w:ind w:left="2160" w:hanging="2160"/>
        <w:rPr>
          <w:b/>
        </w:rPr>
      </w:pPr>
      <w:r>
        <w:rPr>
          <w:b/>
        </w:rPr>
        <w:t>October 9</w:t>
      </w:r>
      <w:r w:rsidR="000D4927" w:rsidRPr="00AC5591">
        <w:rPr>
          <w:b/>
        </w:rPr>
        <w:tab/>
      </w:r>
      <w:r w:rsidR="008C5BAE" w:rsidRPr="00AC5591">
        <w:rPr>
          <w:b/>
        </w:rPr>
        <w:t>Assign Synthesis Argument.</w:t>
      </w:r>
    </w:p>
    <w:p w:rsidR="000D4927" w:rsidRDefault="000D4927" w:rsidP="002979B5"/>
    <w:p w:rsidR="000D4927" w:rsidRPr="00AC5591" w:rsidRDefault="000D4927" w:rsidP="000D4927">
      <w:pPr>
        <w:rPr>
          <w:b/>
        </w:rPr>
      </w:pPr>
    </w:p>
    <w:p w:rsidR="000D4927" w:rsidRDefault="00294D63" w:rsidP="000D4927">
      <w:pPr>
        <w:rPr>
          <w:b/>
        </w:rPr>
      </w:pPr>
      <w:r>
        <w:rPr>
          <w:b/>
        </w:rPr>
        <w:t>October 11</w:t>
      </w:r>
      <w:r w:rsidR="000D4927" w:rsidRPr="00AC5591">
        <w:rPr>
          <w:b/>
        </w:rPr>
        <w:tab/>
      </w:r>
      <w:r w:rsidR="000D4927" w:rsidRPr="00AC5591">
        <w:rPr>
          <w:b/>
        </w:rPr>
        <w:tab/>
      </w:r>
      <w:r w:rsidR="00730151" w:rsidRPr="00AC5591">
        <w:t>Pass back graded</w:t>
      </w:r>
      <w:r w:rsidR="00730151">
        <w:t xml:space="preserve"> papers and review model paper.</w:t>
      </w:r>
    </w:p>
    <w:p w:rsidR="008C5BAE" w:rsidRDefault="008F649D" w:rsidP="008C5BAE">
      <w:pPr>
        <w:ind w:left="2160"/>
        <w:rPr>
          <w:b/>
        </w:rPr>
      </w:pPr>
      <w:r>
        <w:rPr>
          <w:b/>
        </w:rPr>
        <w:t>By Saturday, October 13</w:t>
      </w:r>
      <w:r w:rsidR="008C5BAE">
        <w:rPr>
          <w:b/>
        </w:rPr>
        <w:t xml:space="preserve"> at 11:59</w:t>
      </w:r>
      <w:r w:rsidR="008C5BAE" w:rsidRPr="00AC5591">
        <w:rPr>
          <w:b/>
        </w:rPr>
        <w:t xml:space="preserve"> p.m.: to</w:t>
      </w:r>
      <w:r w:rsidR="008C5BAE">
        <w:rPr>
          <w:b/>
        </w:rPr>
        <w:t>pic proposal for Synthesis Argument</w:t>
      </w:r>
      <w:r w:rsidR="008C5BAE" w:rsidRPr="00AC5591">
        <w:rPr>
          <w:b/>
        </w:rPr>
        <w:t xml:space="preserve"> due.</w:t>
      </w:r>
    </w:p>
    <w:p w:rsidR="00730151" w:rsidRPr="00AC5591" w:rsidRDefault="00730151" w:rsidP="008C5BAE">
      <w:pPr>
        <w:ind w:left="2160"/>
        <w:rPr>
          <w:b/>
        </w:rPr>
      </w:pPr>
      <w:r w:rsidRPr="00AC5591">
        <w:rPr>
          <w:b/>
        </w:rPr>
        <w:t xml:space="preserve">For next class: read Ch. 2, </w:t>
      </w:r>
      <w:smartTag w:uri="urn:schemas-microsoft-com:office:smarttags" w:element="country-region">
        <w:r w:rsidRPr="00AC5591">
          <w:rPr>
            <w:b/>
          </w:rPr>
          <w:t>Ch.</w:t>
        </w:r>
      </w:smartTag>
      <w:r w:rsidRPr="00AC5591">
        <w:rPr>
          <w:b/>
        </w:rPr>
        <w:t xml:space="preserve"> 3, Ch. 5 in </w:t>
      </w:r>
      <w:r w:rsidRPr="00AC5591">
        <w:rPr>
          <w:b/>
          <w:i/>
        </w:rPr>
        <w:t>They Say/I Say</w:t>
      </w:r>
    </w:p>
    <w:p w:rsidR="000D4927" w:rsidRDefault="000D4927" w:rsidP="000D4927">
      <w:pPr>
        <w:rPr>
          <w:b/>
        </w:rPr>
      </w:pPr>
    </w:p>
    <w:p w:rsidR="000D4927" w:rsidRPr="00FF1EE6" w:rsidRDefault="000D4927" w:rsidP="000D4927">
      <w:r w:rsidRPr="00AC5591">
        <w:rPr>
          <w:b/>
        </w:rPr>
        <w:tab/>
      </w:r>
      <w:r w:rsidRPr="00AC5591">
        <w:rPr>
          <w:b/>
        </w:rPr>
        <w:tab/>
      </w:r>
      <w:r w:rsidRPr="00AC5591">
        <w:rPr>
          <w:b/>
        </w:rPr>
        <w:tab/>
        <w:t xml:space="preserve"> </w:t>
      </w:r>
    </w:p>
    <w:p w:rsidR="000D4927" w:rsidRPr="00AC5591" w:rsidRDefault="00294D63" w:rsidP="000D4927">
      <w:pPr>
        <w:ind w:left="2160" w:hanging="2160"/>
        <w:rPr>
          <w:b/>
        </w:rPr>
      </w:pPr>
      <w:r>
        <w:rPr>
          <w:b/>
        </w:rPr>
        <w:t>October 16</w:t>
      </w:r>
      <w:r w:rsidR="000D4927" w:rsidRPr="00AC5591">
        <w:rPr>
          <w:b/>
        </w:rPr>
        <w:tab/>
      </w:r>
      <w:r w:rsidR="00730151" w:rsidRPr="00AC5591">
        <w:t>Discuss assigned reading; “Incorporating Sources Effectively</w:t>
      </w:r>
      <w:r w:rsidR="00730151">
        <w:t>.”</w:t>
      </w:r>
    </w:p>
    <w:p w:rsidR="008C5BAE" w:rsidRPr="00AC5591" w:rsidRDefault="008C5BAE" w:rsidP="008C5BAE">
      <w:pPr>
        <w:ind w:left="1440" w:firstLine="720"/>
        <w:rPr>
          <w:b/>
        </w:rPr>
      </w:pPr>
      <w:r w:rsidRPr="00AC5591">
        <w:rPr>
          <w:b/>
        </w:rPr>
        <w:t xml:space="preserve">For next class: first submission of Synthesis Argument due. </w:t>
      </w:r>
    </w:p>
    <w:p w:rsidR="008C5BAE" w:rsidRPr="00AC5591" w:rsidRDefault="008C5BAE" w:rsidP="000D4927">
      <w:pPr>
        <w:ind w:left="2160"/>
        <w:rPr>
          <w:b/>
          <w:i/>
        </w:rPr>
      </w:pPr>
    </w:p>
    <w:p w:rsidR="000D4927" w:rsidRPr="00AC5591" w:rsidRDefault="000D4927" w:rsidP="00E07310"/>
    <w:p w:rsidR="0085518A" w:rsidRDefault="00294D63" w:rsidP="000D4927">
      <w:pPr>
        <w:rPr>
          <w:b/>
        </w:rPr>
      </w:pPr>
      <w:r>
        <w:rPr>
          <w:b/>
        </w:rPr>
        <w:t>October 18</w:t>
      </w:r>
      <w:r w:rsidR="000D4927" w:rsidRPr="00AC5591">
        <w:rPr>
          <w:b/>
        </w:rPr>
        <w:tab/>
      </w:r>
      <w:r w:rsidR="000D4927">
        <w:rPr>
          <w:b/>
        </w:rPr>
        <w:tab/>
      </w:r>
      <w:r w:rsidR="008C5BAE" w:rsidRPr="00AC5591">
        <w:rPr>
          <w:b/>
        </w:rPr>
        <w:t>First submission of Synthesis Argument due.</w:t>
      </w:r>
    </w:p>
    <w:p w:rsidR="00730151" w:rsidRPr="00AC5591" w:rsidRDefault="00730151" w:rsidP="00730151">
      <w:pPr>
        <w:ind w:left="2160"/>
      </w:pPr>
      <w:r w:rsidRPr="00AC5591">
        <w:t xml:space="preserve">“Best Practices for Constructing Writing Assignments.” </w:t>
      </w:r>
    </w:p>
    <w:p w:rsidR="00730151" w:rsidRPr="0085518A" w:rsidRDefault="00730151" w:rsidP="000D4927"/>
    <w:p w:rsidR="0085518A" w:rsidRDefault="0085518A" w:rsidP="000D4927">
      <w:pPr>
        <w:rPr>
          <w:b/>
        </w:rPr>
      </w:pPr>
    </w:p>
    <w:p w:rsidR="00896400" w:rsidRPr="00AC5591" w:rsidRDefault="00E91CC1" w:rsidP="00730151">
      <w:pPr>
        <w:ind w:left="2160" w:hanging="2160"/>
        <w:rPr>
          <w:b/>
        </w:rPr>
      </w:pPr>
      <w:r>
        <w:rPr>
          <w:b/>
        </w:rPr>
        <w:t>October</w:t>
      </w:r>
      <w:r w:rsidR="0085518A">
        <w:rPr>
          <w:b/>
        </w:rPr>
        <w:t xml:space="preserve"> 2</w:t>
      </w:r>
      <w:r w:rsidR="00294D63">
        <w:rPr>
          <w:b/>
        </w:rPr>
        <w:t>3</w:t>
      </w:r>
      <w:r w:rsidR="00896400" w:rsidRPr="00896400">
        <w:t xml:space="preserve"> </w:t>
      </w:r>
      <w:r w:rsidR="00896400">
        <w:tab/>
      </w:r>
      <w:r w:rsidR="00730151" w:rsidRPr="00AC5591">
        <w:t>Feedback on first submission returned; discuss first submissions, grading criteria, and grading rubric; “Best Practices for Instructor Review.”</w:t>
      </w:r>
    </w:p>
    <w:p w:rsidR="0085518A" w:rsidRDefault="0085518A" w:rsidP="000D4927">
      <w:pPr>
        <w:ind w:left="2160" w:hanging="2160"/>
        <w:rPr>
          <w:b/>
        </w:rPr>
      </w:pPr>
    </w:p>
    <w:p w:rsidR="0085518A" w:rsidRDefault="0085518A" w:rsidP="00896400">
      <w:pPr>
        <w:rPr>
          <w:b/>
        </w:rPr>
      </w:pPr>
    </w:p>
    <w:p w:rsidR="00896400" w:rsidRPr="00AC5591" w:rsidRDefault="00294D63" w:rsidP="008C5BAE">
      <w:pPr>
        <w:ind w:left="2160" w:hanging="2160"/>
      </w:pPr>
      <w:r>
        <w:rPr>
          <w:b/>
        </w:rPr>
        <w:t>October 25</w:t>
      </w:r>
      <w:r w:rsidR="00730151">
        <w:rPr>
          <w:b/>
        </w:rPr>
        <w:tab/>
      </w:r>
      <w:r w:rsidR="007057D2">
        <w:t xml:space="preserve">“Best Practices for </w:t>
      </w:r>
      <w:r w:rsidR="00730151" w:rsidRPr="00AC5591">
        <w:t>Grading Student Writing</w:t>
      </w:r>
      <w:r w:rsidR="00730151">
        <w:t xml:space="preserve">”; </w:t>
      </w:r>
      <w:r w:rsidR="00730151" w:rsidRPr="00AC5591">
        <w:t>“Problems and Possibilities of Standard English.”</w:t>
      </w:r>
    </w:p>
    <w:p w:rsidR="00896400" w:rsidRDefault="00896400" w:rsidP="000D4927">
      <w:pPr>
        <w:ind w:left="2160" w:hanging="2160"/>
        <w:rPr>
          <w:b/>
        </w:rPr>
      </w:pPr>
    </w:p>
    <w:p w:rsidR="0085518A" w:rsidRDefault="0085518A" w:rsidP="000D4927">
      <w:pPr>
        <w:ind w:left="2160" w:hanging="2160"/>
        <w:rPr>
          <w:b/>
        </w:rPr>
      </w:pPr>
    </w:p>
    <w:p w:rsidR="00730151" w:rsidRDefault="00294D63" w:rsidP="00730151">
      <w:pPr>
        <w:ind w:left="2160" w:hanging="2160"/>
      </w:pPr>
      <w:r>
        <w:rPr>
          <w:b/>
        </w:rPr>
        <w:t>October 30</w:t>
      </w:r>
      <w:r w:rsidR="000D4927" w:rsidRPr="00AC5591">
        <w:rPr>
          <w:b/>
        </w:rPr>
        <w:tab/>
      </w:r>
      <w:r w:rsidR="00730151" w:rsidRPr="00AC5591">
        <w:t xml:space="preserve">Continue “Problems and Possibilities of Standard English.” </w:t>
      </w:r>
    </w:p>
    <w:p w:rsidR="008C5BAE" w:rsidRPr="00AC5591" w:rsidRDefault="008C5BAE" w:rsidP="00730151">
      <w:pPr>
        <w:ind w:left="1440" w:firstLine="720"/>
        <w:rPr>
          <w:b/>
        </w:rPr>
      </w:pPr>
      <w:r w:rsidRPr="00AC5591">
        <w:rPr>
          <w:b/>
        </w:rPr>
        <w:t xml:space="preserve">For next class: final submission of Synthesis Argument due. </w:t>
      </w:r>
    </w:p>
    <w:p w:rsidR="008C5BAE" w:rsidRDefault="008C5BAE" w:rsidP="00412696">
      <w:pPr>
        <w:ind w:left="2160" w:hanging="2160"/>
      </w:pPr>
    </w:p>
    <w:p w:rsidR="000D4927" w:rsidRPr="00AC5591" w:rsidRDefault="000D4927" w:rsidP="000D4927">
      <w:pPr>
        <w:rPr>
          <w:b/>
        </w:rPr>
      </w:pPr>
    </w:p>
    <w:p w:rsidR="00730151" w:rsidRDefault="00294D63" w:rsidP="00412696">
      <w:pPr>
        <w:ind w:left="2160" w:hanging="2160"/>
      </w:pPr>
      <w:r>
        <w:rPr>
          <w:b/>
        </w:rPr>
        <w:t>November 1</w:t>
      </w:r>
      <w:r w:rsidR="000D4927" w:rsidRPr="00AC5591">
        <w:rPr>
          <w:b/>
        </w:rPr>
        <w:tab/>
      </w:r>
      <w:r w:rsidR="008C5BAE" w:rsidRPr="00AC5591">
        <w:rPr>
          <w:b/>
        </w:rPr>
        <w:t>Final submission of Synthesis Argument due.</w:t>
      </w:r>
      <w:r w:rsidR="008C5BAE" w:rsidRPr="00AC5591">
        <w:t xml:space="preserve"> </w:t>
      </w:r>
      <w:r w:rsidR="008C5BAE">
        <w:t xml:space="preserve">     </w:t>
      </w:r>
    </w:p>
    <w:p w:rsidR="00730151" w:rsidRDefault="00730151" w:rsidP="00730151">
      <w:pPr>
        <w:ind w:left="2160" w:hanging="2160"/>
      </w:pPr>
      <w:r>
        <w:tab/>
      </w:r>
      <w:r w:rsidRPr="00AC5591">
        <w:t xml:space="preserve">Continue “Problems and Possibilities of Standard English.” </w:t>
      </w:r>
    </w:p>
    <w:p w:rsidR="00412696" w:rsidRPr="00FF1EE6" w:rsidRDefault="008C5BAE" w:rsidP="00412696">
      <w:pPr>
        <w:ind w:left="2160" w:hanging="2160"/>
        <w:rPr>
          <w:b/>
        </w:rPr>
      </w:pPr>
      <w:r>
        <w:t xml:space="preserve">                                 </w:t>
      </w:r>
    </w:p>
    <w:p w:rsidR="000D4927" w:rsidRPr="00AC5591" w:rsidRDefault="000D4927" w:rsidP="000D4927">
      <w:pPr>
        <w:rPr>
          <w:b/>
        </w:rPr>
      </w:pPr>
    </w:p>
    <w:p w:rsidR="000D4927" w:rsidRPr="00AC5591" w:rsidRDefault="00294D63" w:rsidP="000D4927">
      <w:pPr>
        <w:ind w:left="2160" w:hanging="2160"/>
      </w:pPr>
      <w:r>
        <w:rPr>
          <w:b/>
        </w:rPr>
        <w:t>November 6</w:t>
      </w:r>
      <w:r w:rsidR="000D4927">
        <w:rPr>
          <w:b/>
        </w:rPr>
        <w:tab/>
      </w:r>
      <w:r w:rsidR="008C5BAE" w:rsidRPr="00AC5591">
        <w:rPr>
          <w:b/>
        </w:rPr>
        <w:t>Assign Researched Argument.</w:t>
      </w:r>
    </w:p>
    <w:p w:rsidR="000D4927" w:rsidRDefault="000D4927" w:rsidP="000D4927"/>
    <w:p w:rsidR="000D4927" w:rsidRDefault="000D4927" w:rsidP="000D4927">
      <w:pPr>
        <w:rPr>
          <w:b/>
        </w:rPr>
      </w:pPr>
    </w:p>
    <w:p w:rsidR="00412696" w:rsidRDefault="00294D63" w:rsidP="008C5BAE">
      <w:r>
        <w:rPr>
          <w:b/>
        </w:rPr>
        <w:t>November 8</w:t>
      </w:r>
      <w:r w:rsidR="000D4927" w:rsidRPr="00AC5591">
        <w:rPr>
          <w:b/>
        </w:rPr>
        <w:tab/>
      </w:r>
      <w:r w:rsidR="000D4927" w:rsidRPr="00AC5591">
        <w:rPr>
          <w:b/>
        </w:rPr>
        <w:tab/>
      </w:r>
      <w:r w:rsidR="00E07310" w:rsidRPr="00AC5591">
        <w:t>Pass back graded papers and review model paper.</w:t>
      </w:r>
      <w:r w:rsidR="00412696" w:rsidRPr="00AC5591">
        <w:t xml:space="preserve"> </w:t>
      </w:r>
    </w:p>
    <w:p w:rsidR="00F870BF" w:rsidRPr="00AC5591" w:rsidRDefault="00F870BF" w:rsidP="008C5BAE">
      <w:pPr>
        <w:ind w:left="2160"/>
        <w:rPr>
          <w:b/>
        </w:rPr>
      </w:pPr>
      <w:r>
        <w:rPr>
          <w:b/>
        </w:rPr>
        <w:t>By Saturday, No</w:t>
      </w:r>
      <w:r w:rsidR="008F649D">
        <w:rPr>
          <w:b/>
        </w:rPr>
        <w:t>vember 10</w:t>
      </w:r>
      <w:r>
        <w:rPr>
          <w:b/>
        </w:rPr>
        <w:t xml:space="preserve"> at 11:59</w:t>
      </w:r>
      <w:r w:rsidRPr="00AC5591">
        <w:rPr>
          <w:b/>
        </w:rPr>
        <w:t xml:space="preserve"> p.m.: topic proposal for Researched Argument due.</w:t>
      </w:r>
    </w:p>
    <w:p w:rsidR="00E07310" w:rsidRPr="00AC5591" w:rsidRDefault="00E07310" w:rsidP="00E07310">
      <w:pPr>
        <w:ind w:left="1440" w:firstLine="720"/>
        <w:rPr>
          <w:b/>
        </w:rPr>
      </w:pPr>
      <w:r w:rsidRPr="00AC5591">
        <w:rPr>
          <w:b/>
        </w:rPr>
        <w:t xml:space="preserve">For next class: read Warren, “Taming the Warrant.” </w:t>
      </w:r>
    </w:p>
    <w:p w:rsidR="000D4927" w:rsidRPr="00AC5591" w:rsidRDefault="000D4927" w:rsidP="000D4927"/>
    <w:p w:rsidR="000D4927" w:rsidRPr="00AC5591" w:rsidRDefault="000D4927" w:rsidP="000D4927">
      <w:pPr>
        <w:rPr>
          <w:b/>
        </w:rPr>
      </w:pPr>
    </w:p>
    <w:p w:rsidR="00F35EF5" w:rsidRDefault="00294D63" w:rsidP="000D4927">
      <w:pPr>
        <w:rPr>
          <w:b/>
        </w:rPr>
      </w:pPr>
      <w:r>
        <w:rPr>
          <w:b/>
        </w:rPr>
        <w:t>November 13</w:t>
      </w:r>
      <w:r w:rsidR="000D4927" w:rsidRPr="00AC5591">
        <w:rPr>
          <w:b/>
        </w:rPr>
        <w:tab/>
      </w:r>
      <w:r w:rsidR="000D4927" w:rsidRPr="00AC5591">
        <w:rPr>
          <w:b/>
        </w:rPr>
        <w:tab/>
      </w:r>
      <w:r w:rsidR="00E07310" w:rsidRPr="00AC5591">
        <w:t>Discuss assigned reading, practice identifying warrants.</w:t>
      </w:r>
    </w:p>
    <w:p w:rsidR="00F870BF" w:rsidRDefault="008C5BAE" w:rsidP="00F870BF">
      <w:pPr>
        <w:ind w:left="1440" w:firstLine="720"/>
        <w:rPr>
          <w:b/>
        </w:rPr>
      </w:pPr>
      <w:r>
        <w:rPr>
          <w:b/>
        </w:rPr>
        <w:t>For next class: first submission</w:t>
      </w:r>
      <w:r w:rsidR="00F870BF" w:rsidRPr="00AC5591">
        <w:rPr>
          <w:b/>
        </w:rPr>
        <w:t xml:space="preserve"> of Researched Argument due.</w:t>
      </w:r>
    </w:p>
    <w:p w:rsidR="00730151" w:rsidRPr="00AC5591" w:rsidRDefault="00730151" w:rsidP="00F870BF">
      <w:pPr>
        <w:ind w:left="1440" w:firstLine="720"/>
        <w:rPr>
          <w:b/>
        </w:rPr>
      </w:pPr>
    </w:p>
    <w:p w:rsidR="00412696" w:rsidRDefault="00412696" w:rsidP="00412696">
      <w:pPr>
        <w:rPr>
          <w:b/>
        </w:rPr>
      </w:pPr>
    </w:p>
    <w:p w:rsidR="00412696" w:rsidRDefault="00294D63" w:rsidP="00412696">
      <w:pPr>
        <w:rPr>
          <w:b/>
        </w:rPr>
      </w:pPr>
      <w:r>
        <w:rPr>
          <w:b/>
        </w:rPr>
        <w:t>November 15</w:t>
      </w:r>
      <w:r w:rsidR="000D4927" w:rsidRPr="00AC5591">
        <w:rPr>
          <w:b/>
        </w:rPr>
        <w:tab/>
      </w:r>
      <w:r w:rsidR="000D4927" w:rsidRPr="00AC5591">
        <w:rPr>
          <w:b/>
        </w:rPr>
        <w:tab/>
      </w:r>
      <w:r w:rsidR="00F870BF" w:rsidRPr="00AC5591">
        <w:rPr>
          <w:b/>
        </w:rPr>
        <w:t>First submission of Researched Argument due.</w:t>
      </w:r>
    </w:p>
    <w:p w:rsidR="00E07310" w:rsidRPr="00AC5591" w:rsidRDefault="00E07310" w:rsidP="00E07310">
      <w:pPr>
        <w:ind w:left="1440" w:firstLine="720"/>
      </w:pPr>
      <w:r w:rsidRPr="00AC5591">
        <w:t>“Peer Review.”</w:t>
      </w:r>
    </w:p>
    <w:p w:rsidR="0085518A" w:rsidRPr="00AC5591" w:rsidRDefault="00F870BF" w:rsidP="00F870BF">
      <w:pPr>
        <w:ind w:left="1440" w:firstLine="720"/>
        <w:rPr>
          <w:b/>
        </w:rPr>
      </w:pPr>
      <w:r w:rsidRPr="00AC5591">
        <w:rPr>
          <w:b/>
        </w:rPr>
        <w:t>For next class: peer review of Researched Argument due</w:t>
      </w:r>
    </w:p>
    <w:p w:rsidR="000D4927" w:rsidRPr="00AC5591" w:rsidRDefault="000D4927" w:rsidP="000D4927">
      <w:pPr>
        <w:rPr>
          <w:b/>
        </w:rPr>
      </w:pPr>
    </w:p>
    <w:p w:rsidR="00E07310" w:rsidRDefault="00E07310" w:rsidP="00F870BF">
      <w:pPr>
        <w:rPr>
          <w:b/>
        </w:rPr>
      </w:pPr>
    </w:p>
    <w:p w:rsidR="00F870BF" w:rsidRDefault="00294D63" w:rsidP="00F870BF">
      <w:pPr>
        <w:rPr>
          <w:b/>
        </w:rPr>
      </w:pPr>
      <w:r>
        <w:rPr>
          <w:b/>
        </w:rPr>
        <w:t>November 20</w:t>
      </w:r>
      <w:r w:rsidR="000D4927" w:rsidRPr="00AC5591">
        <w:rPr>
          <w:b/>
        </w:rPr>
        <w:tab/>
      </w:r>
      <w:r w:rsidR="000D4927" w:rsidRPr="00AC5591">
        <w:rPr>
          <w:b/>
        </w:rPr>
        <w:tab/>
      </w:r>
      <w:r w:rsidR="00F870BF" w:rsidRPr="00AC5591">
        <w:rPr>
          <w:b/>
        </w:rPr>
        <w:t>Peer review of Researched Argument due.</w:t>
      </w:r>
    </w:p>
    <w:p w:rsidR="00E07310" w:rsidRPr="00AC5591" w:rsidRDefault="00E07310" w:rsidP="00E07310">
      <w:pPr>
        <w:ind w:left="2160"/>
        <w:rPr>
          <w:b/>
        </w:rPr>
      </w:pPr>
      <w:r w:rsidRPr="00AC5591">
        <w:t>Feedback on first submission returned; discuss first submissions, gradi</w:t>
      </w:r>
      <w:r>
        <w:t>ng criteria, and grading rubric.</w:t>
      </w:r>
      <w:r w:rsidRPr="00AC5591">
        <w:t xml:space="preserve"> </w:t>
      </w:r>
    </w:p>
    <w:p w:rsidR="00E07310" w:rsidRPr="00AC5591" w:rsidRDefault="00E07310" w:rsidP="00F870BF">
      <w:pPr>
        <w:rPr>
          <w:b/>
        </w:rPr>
      </w:pPr>
    </w:p>
    <w:p w:rsidR="000D4927" w:rsidRPr="00AC5591" w:rsidRDefault="000D4927" w:rsidP="000D4927"/>
    <w:p w:rsidR="00F35EF5" w:rsidRDefault="00294D63" w:rsidP="00F870BF">
      <w:r>
        <w:rPr>
          <w:b/>
        </w:rPr>
        <w:t>November 22</w:t>
      </w:r>
      <w:r w:rsidR="000D4927" w:rsidRPr="00AC5591">
        <w:rPr>
          <w:b/>
        </w:rPr>
        <w:tab/>
      </w:r>
      <w:r w:rsidR="000D4927" w:rsidRPr="00AC5591">
        <w:rPr>
          <w:b/>
        </w:rPr>
        <w:tab/>
      </w:r>
      <w:r w:rsidR="00F870BF" w:rsidRPr="00F870BF">
        <w:t>Thanksgiving holiday.</w:t>
      </w:r>
    </w:p>
    <w:p w:rsidR="000D4927" w:rsidRPr="00AC5591" w:rsidRDefault="000D4927" w:rsidP="00F35EF5">
      <w:pPr>
        <w:ind w:left="1440" w:firstLine="720"/>
        <w:rPr>
          <w:b/>
        </w:rPr>
      </w:pPr>
    </w:p>
    <w:p w:rsidR="000D4927" w:rsidRPr="00AC5591" w:rsidRDefault="000D4927" w:rsidP="000D4927">
      <w:pPr>
        <w:rPr>
          <w:b/>
        </w:rPr>
      </w:pPr>
    </w:p>
    <w:p w:rsidR="00F35EF5" w:rsidRPr="00AC5591" w:rsidRDefault="00294D63" w:rsidP="00F35EF5">
      <w:pPr>
        <w:rPr>
          <w:b/>
        </w:rPr>
      </w:pPr>
      <w:r>
        <w:rPr>
          <w:b/>
        </w:rPr>
        <w:t>November 27</w:t>
      </w:r>
      <w:r w:rsidR="00B40F08" w:rsidRPr="00AC5591">
        <w:rPr>
          <w:b/>
        </w:rPr>
        <w:tab/>
      </w:r>
      <w:r w:rsidR="00B40F08" w:rsidRPr="00AC5591">
        <w:rPr>
          <w:b/>
        </w:rPr>
        <w:tab/>
      </w:r>
      <w:r w:rsidR="00E07310">
        <w:t>Catch-up day.</w:t>
      </w:r>
    </w:p>
    <w:p w:rsidR="00B40F08" w:rsidRDefault="00B40F08" w:rsidP="000D4927">
      <w:pPr>
        <w:rPr>
          <w:b/>
        </w:rPr>
      </w:pPr>
    </w:p>
    <w:p w:rsidR="00B40F08" w:rsidRDefault="00B40F08" w:rsidP="000D4927">
      <w:pPr>
        <w:rPr>
          <w:b/>
        </w:rPr>
      </w:pPr>
    </w:p>
    <w:p w:rsidR="00F870BF" w:rsidRDefault="00E91CC1" w:rsidP="000D4927">
      <w:r>
        <w:rPr>
          <w:b/>
        </w:rPr>
        <w:t>Nove</w:t>
      </w:r>
      <w:r w:rsidR="00294D63">
        <w:rPr>
          <w:b/>
        </w:rPr>
        <w:t>mber 29</w:t>
      </w:r>
      <w:r w:rsidR="000D4927" w:rsidRPr="00AC5591">
        <w:rPr>
          <w:b/>
        </w:rPr>
        <w:tab/>
      </w:r>
      <w:r w:rsidR="000D4927" w:rsidRPr="00AC5591">
        <w:rPr>
          <w:b/>
        </w:rPr>
        <w:tab/>
      </w:r>
      <w:r w:rsidR="00E07310" w:rsidRPr="00AC5591">
        <w:t>“Rhetoric vs. Philosophy Revisited.”</w:t>
      </w:r>
    </w:p>
    <w:p w:rsidR="00F870BF" w:rsidRPr="00AC5591" w:rsidRDefault="00F870BF" w:rsidP="00F870BF">
      <w:pPr>
        <w:ind w:left="1440" w:firstLine="720"/>
        <w:rPr>
          <w:b/>
        </w:rPr>
      </w:pPr>
      <w:r>
        <w:rPr>
          <w:b/>
        </w:rPr>
        <w:t>For next class: final submission</w:t>
      </w:r>
      <w:r w:rsidRPr="00AC5591">
        <w:rPr>
          <w:b/>
        </w:rPr>
        <w:t xml:space="preserve"> of Researched Argument due.</w:t>
      </w:r>
    </w:p>
    <w:p w:rsidR="00F870BF" w:rsidRPr="00AC5591" w:rsidRDefault="00F870BF" w:rsidP="000D4927"/>
    <w:p w:rsidR="000D4927" w:rsidRPr="00E07310" w:rsidRDefault="000D4927" w:rsidP="000D4927">
      <w:r w:rsidRPr="00AC5591">
        <w:tab/>
      </w:r>
      <w:r w:rsidRPr="00AC5591">
        <w:tab/>
      </w:r>
      <w:r w:rsidRPr="00AC5591">
        <w:tab/>
      </w:r>
    </w:p>
    <w:p w:rsidR="000D4927" w:rsidRDefault="00294D63" w:rsidP="000D4927">
      <w:pPr>
        <w:rPr>
          <w:b/>
        </w:rPr>
      </w:pPr>
      <w:r>
        <w:rPr>
          <w:b/>
        </w:rPr>
        <w:t>December 4</w:t>
      </w:r>
      <w:r w:rsidR="00F35EF5">
        <w:rPr>
          <w:b/>
        </w:rPr>
        <w:tab/>
      </w:r>
      <w:r w:rsidR="000D4927" w:rsidRPr="00AC5591">
        <w:rPr>
          <w:b/>
        </w:rPr>
        <w:tab/>
      </w:r>
      <w:r w:rsidR="00F870BF" w:rsidRPr="00AC5591">
        <w:rPr>
          <w:b/>
        </w:rPr>
        <w:t>Final submission of Researched Argument due.</w:t>
      </w:r>
    </w:p>
    <w:p w:rsidR="00E07310" w:rsidRPr="00AC5591" w:rsidRDefault="00E07310" w:rsidP="00E07310">
      <w:pPr>
        <w:ind w:left="2160"/>
        <w:rPr>
          <w:b/>
        </w:rPr>
      </w:pPr>
      <w:r w:rsidRPr="00AC5591">
        <w:t>Continue “Rhetoric vs. Philosophy Revisited”; review fo</w:t>
      </w:r>
      <w:r>
        <w:t>r final exam; Student Feedback Surveys</w:t>
      </w:r>
      <w:r w:rsidRPr="00AC5591">
        <w:t>.</w:t>
      </w:r>
    </w:p>
    <w:p w:rsidR="000D4927" w:rsidRPr="00AC5591" w:rsidRDefault="000D4927" w:rsidP="000D4927">
      <w:pPr>
        <w:rPr>
          <w:b/>
        </w:rPr>
      </w:pPr>
    </w:p>
    <w:p w:rsidR="000D4927" w:rsidRPr="00AC5591" w:rsidRDefault="000D4927" w:rsidP="000D4927">
      <w:pPr>
        <w:rPr>
          <w:b/>
        </w:rPr>
      </w:pPr>
    </w:p>
    <w:p w:rsidR="000D4927" w:rsidRDefault="00E91CC1" w:rsidP="000D4927">
      <w:pPr>
        <w:rPr>
          <w:b/>
        </w:rPr>
      </w:pPr>
      <w:r>
        <w:rPr>
          <w:b/>
        </w:rPr>
        <w:t>December</w:t>
      </w:r>
      <w:r w:rsidR="00294D63">
        <w:rPr>
          <w:b/>
        </w:rPr>
        <w:t xml:space="preserve"> 11</w:t>
      </w:r>
      <w:r w:rsidR="000D4927" w:rsidRPr="00AC5591">
        <w:rPr>
          <w:b/>
        </w:rPr>
        <w:tab/>
        <w:t xml:space="preserve"> </w:t>
      </w:r>
      <w:r w:rsidR="000D4927" w:rsidRPr="00AC5591">
        <w:rPr>
          <w:b/>
        </w:rPr>
        <w:tab/>
      </w:r>
      <w:r w:rsidR="00F35EF5">
        <w:rPr>
          <w:b/>
        </w:rPr>
        <w:t>Final exam, 8</w:t>
      </w:r>
      <w:r w:rsidR="000D4927" w:rsidRPr="00AC5591">
        <w:rPr>
          <w:b/>
        </w:rPr>
        <w:t>:00-1</w:t>
      </w:r>
      <w:r w:rsidR="00F35EF5">
        <w:rPr>
          <w:b/>
        </w:rPr>
        <w:t>0</w:t>
      </w:r>
      <w:r w:rsidR="000D4927" w:rsidRPr="00AC5591">
        <w:rPr>
          <w:b/>
        </w:rPr>
        <w:t>:30.</w:t>
      </w:r>
    </w:p>
    <w:p w:rsidR="000D4927" w:rsidRDefault="000D4927" w:rsidP="000D4927">
      <w:pPr>
        <w:rPr>
          <w:b/>
        </w:rPr>
      </w:pPr>
      <w:r>
        <w:rPr>
          <w:b/>
        </w:rPr>
        <w:tab/>
        <w:t xml:space="preserve"> </w:t>
      </w:r>
    </w:p>
    <w:p w:rsidR="000D4927" w:rsidRPr="009F4955" w:rsidRDefault="000D4927" w:rsidP="000D4927"/>
    <w:p w:rsidR="000D4927" w:rsidRPr="009F4955" w:rsidRDefault="000D4927" w:rsidP="000D4927">
      <w:pPr>
        <w:ind w:left="2160" w:hanging="2160"/>
      </w:pPr>
    </w:p>
    <w:p w:rsidR="00D77B4B" w:rsidRPr="009F4955" w:rsidRDefault="00D77B4B" w:rsidP="001416BD"/>
    <w:sectPr w:rsidR="00D77B4B" w:rsidRPr="009F4955" w:rsidSect="008C427A">
      <w:pgSz w:w="12240" w:h="15840"/>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8C4"/>
    <w:multiLevelType w:val="hybridMultilevel"/>
    <w:tmpl w:val="EBBC2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E224D9"/>
    <w:multiLevelType w:val="hybridMultilevel"/>
    <w:tmpl w:val="A09C06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4504B6"/>
    <w:multiLevelType w:val="hybridMultilevel"/>
    <w:tmpl w:val="C734D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3E0083"/>
    <w:multiLevelType w:val="hybridMultilevel"/>
    <w:tmpl w:val="6FD81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9E0685"/>
    <w:multiLevelType w:val="hybridMultilevel"/>
    <w:tmpl w:val="EF286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616A50"/>
    <w:multiLevelType w:val="hybridMultilevel"/>
    <w:tmpl w:val="7C38E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144014"/>
    <w:multiLevelType w:val="hybridMultilevel"/>
    <w:tmpl w:val="E588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24365B"/>
    <w:multiLevelType w:val="hybridMultilevel"/>
    <w:tmpl w:val="F5346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527612"/>
    <w:multiLevelType w:val="hybridMultilevel"/>
    <w:tmpl w:val="AE742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2"/>
  </w:num>
  <w:num w:numId="6">
    <w:abstractNumId w:val="4"/>
  </w:num>
  <w:num w:numId="7">
    <w:abstractNumId w:val="1"/>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19BE"/>
    <w:rsid w:val="000271A2"/>
    <w:rsid w:val="0005021F"/>
    <w:rsid w:val="000505B8"/>
    <w:rsid w:val="00072503"/>
    <w:rsid w:val="000947CA"/>
    <w:rsid w:val="000A1098"/>
    <w:rsid w:val="000D4927"/>
    <w:rsid w:val="00136261"/>
    <w:rsid w:val="001416BD"/>
    <w:rsid w:val="0017778C"/>
    <w:rsid w:val="00191FB3"/>
    <w:rsid w:val="001A1508"/>
    <w:rsid w:val="001E709A"/>
    <w:rsid w:val="001F204F"/>
    <w:rsid w:val="001F78AE"/>
    <w:rsid w:val="00203BF5"/>
    <w:rsid w:val="002251FD"/>
    <w:rsid w:val="00225FDC"/>
    <w:rsid w:val="00257265"/>
    <w:rsid w:val="002638BA"/>
    <w:rsid w:val="002838E1"/>
    <w:rsid w:val="00294A43"/>
    <w:rsid w:val="00294D63"/>
    <w:rsid w:val="00296A98"/>
    <w:rsid w:val="002979B5"/>
    <w:rsid w:val="002A19BE"/>
    <w:rsid w:val="002A26CB"/>
    <w:rsid w:val="002C3773"/>
    <w:rsid w:val="002E2481"/>
    <w:rsid w:val="002E2F8A"/>
    <w:rsid w:val="002E4EE1"/>
    <w:rsid w:val="002F7469"/>
    <w:rsid w:val="003142A6"/>
    <w:rsid w:val="00321724"/>
    <w:rsid w:val="00322A09"/>
    <w:rsid w:val="00337E4D"/>
    <w:rsid w:val="0037550F"/>
    <w:rsid w:val="003812A0"/>
    <w:rsid w:val="003823C7"/>
    <w:rsid w:val="00390726"/>
    <w:rsid w:val="003A1D23"/>
    <w:rsid w:val="003A293E"/>
    <w:rsid w:val="003A453F"/>
    <w:rsid w:val="003B4323"/>
    <w:rsid w:val="003D3F32"/>
    <w:rsid w:val="003E32E7"/>
    <w:rsid w:val="003F4D06"/>
    <w:rsid w:val="0040143C"/>
    <w:rsid w:val="00412696"/>
    <w:rsid w:val="0042179E"/>
    <w:rsid w:val="004378CD"/>
    <w:rsid w:val="00477101"/>
    <w:rsid w:val="004850FB"/>
    <w:rsid w:val="004C20F8"/>
    <w:rsid w:val="004D09E4"/>
    <w:rsid w:val="004D2FFC"/>
    <w:rsid w:val="004E3F1F"/>
    <w:rsid w:val="004F530B"/>
    <w:rsid w:val="005174F7"/>
    <w:rsid w:val="0053648A"/>
    <w:rsid w:val="0054058D"/>
    <w:rsid w:val="00563D7D"/>
    <w:rsid w:val="00575600"/>
    <w:rsid w:val="00590362"/>
    <w:rsid w:val="0059226D"/>
    <w:rsid w:val="005960A1"/>
    <w:rsid w:val="005B0096"/>
    <w:rsid w:val="005C4D4E"/>
    <w:rsid w:val="005C6679"/>
    <w:rsid w:val="0060331E"/>
    <w:rsid w:val="006115BC"/>
    <w:rsid w:val="0061271F"/>
    <w:rsid w:val="00612C16"/>
    <w:rsid w:val="006420E5"/>
    <w:rsid w:val="00654D8A"/>
    <w:rsid w:val="00654DC9"/>
    <w:rsid w:val="00670207"/>
    <w:rsid w:val="006A14F5"/>
    <w:rsid w:val="006B2B3F"/>
    <w:rsid w:val="006B2F63"/>
    <w:rsid w:val="007057D2"/>
    <w:rsid w:val="00706ED9"/>
    <w:rsid w:val="007104BD"/>
    <w:rsid w:val="00730151"/>
    <w:rsid w:val="007779B8"/>
    <w:rsid w:val="007B7285"/>
    <w:rsid w:val="007D4CCC"/>
    <w:rsid w:val="007D6BC5"/>
    <w:rsid w:val="007F1E08"/>
    <w:rsid w:val="00801816"/>
    <w:rsid w:val="00813583"/>
    <w:rsid w:val="0085518A"/>
    <w:rsid w:val="0086251F"/>
    <w:rsid w:val="008715EC"/>
    <w:rsid w:val="00881A53"/>
    <w:rsid w:val="00896400"/>
    <w:rsid w:val="008A3C76"/>
    <w:rsid w:val="008A759A"/>
    <w:rsid w:val="008C427A"/>
    <w:rsid w:val="008C5BAE"/>
    <w:rsid w:val="008D3948"/>
    <w:rsid w:val="008D6522"/>
    <w:rsid w:val="008E1E81"/>
    <w:rsid w:val="008E346E"/>
    <w:rsid w:val="008F649D"/>
    <w:rsid w:val="009032E1"/>
    <w:rsid w:val="00940B39"/>
    <w:rsid w:val="0095580A"/>
    <w:rsid w:val="009576FD"/>
    <w:rsid w:val="0097384E"/>
    <w:rsid w:val="00974D55"/>
    <w:rsid w:val="00982608"/>
    <w:rsid w:val="0098341D"/>
    <w:rsid w:val="009A0AFB"/>
    <w:rsid w:val="009B1601"/>
    <w:rsid w:val="009F4955"/>
    <w:rsid w:val="00A035A8"/>
    <w:rsid w:val="00A2518A"/>
    <w:rsid w:val="00A35062"/>
    <w:rsid w:val="00A3612E"/>
    <w:rsid w:val="00A40A7C"/>
    <w:rsid w:val="00A57063"/>
    <w:rsid w:val="00A71793"/>
    <w:rsid w:val="00A7737E"/>
    <w:rsid w:val="00A86168"/>
    <w:rsid w:val="00A86735"/>
    <w:rsid w:val="00B067EA"/>
    <w:rsid w:val="00B06D15"/>
    <w:rsid w:val="00B168B2"/>
    <w:rsid w:val="00B31D8A"/>
    <w:rsid w:val="00B40F08"/>
    <w:rsid w:val="00B419AB"/>
    <w:rsid w:val="00B577FF"/>
    <w:rsid w:val="00B866C6"/>
    <w:rsid w:val="00BC4FA9"/>
    <w:rsid w:val="00BF5741"/>
    <w:rsid w:val="00C108D0"/>
    <w:rsid w:val="00C11B91"/>
    <w:rsid w:val="00C1291C"/>
    <w:rsid w:val="00C15421"/>
    <w:rsid w:val="00C229D4"/>
    <w:rsid w:val="00C36289"/>
    <w:rsid w:val="00C36A40"/>
    <w:rsid w:val="00C43EA2"/>
    <w:rsid w:val="00C84DE1"/>
    <w:rsid w:val="00CA2454"/>
    <w:rsid w:val="00D00F73"/>
    <w:rsid w:val="00D63B23"/>
    <w:rsid w:val="00D6454B"/>
    <w:rsid w:val="00D715EF"/>
    <w:rsid w:val="00D77B4B"/>
    <w:rsid w:val="00D80999"/>
    <w:rsid w:val="00DA54D6"/>
    <w:rsid w:val="00DB668F"/>
    <w:rsid w:val="00DF389D"/>
    <w:rsid w:val="00DF43E7"/>
    <w:rsid w:val="00DF7BDF"/>
    <w:rsid w:val="00E07310"/>
    <w:rsid w:val="00E201B2"/>
    <w:rsid w:val="00E61648"/>
    <w:rsid w:val="00E91CC1"/>
    <w:rsid w:val="00E93674"/>
    <w:rsid w:val="00EA0AE7"/>
    <w:rsid w:val="00EA3770"/>
    <w:rsid w:val="00EA3992"/>
    <w:rsid w:val="00EB3172"/>
    <w:rsid w:val="00EE6CB9"/>
    <w:rsid w:val="00EF6EAC"/>
    <w:rsid w:val="00F06F1F"/>
    <w:rsid w:val="00F35EF5"/>
    <w:rsid w:val="00F67BEA"/>
    <w:rsid w:val="00F77710"/>
    <w:rsid w:val="00F870BF"/>
    <w:rsid w:val="00F90914"/>
    <w:rsid w:val="00FA5900"/>
    <w:rsid w:val="00FB1D2E"/>
    <w:rsid w:val="00FB4BAE"/>
    <w:rsid w:val="00FB7D30"/>
    <w:rsid w:val="00FD0FCB"/>
    <w:rsid w:val="00FE00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5EF"/>
    <w:rPr>
      <w:sz w:val="24"/>
      <w:szCs w:val="24"/>
    </w:rPr>
  </w:style>
  <w:style w:type="paragraph" w:styleId="Heading1">
    <w:name w:val="heading 1"/>
    <w:basedOn w:val="Normal"/>
    <w:qFormat/>
    <w:rsid w:val="002A19B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A19BE"/>
    <w:pPr>
      <w:spacing w:before="100" w:beforeAutospacing="1" w:after="100" w:afterAutospacing="1"/>
    </w:pPr>
  </w:style>
  <w:style w:type="character" w:styleId="Strong">
    <w:name w:val="Strong"/>
    <w:basedOn w:val="DefaultParagraphFont"/>
    <w:qFormat/>
    <w:rsid w:val="002A19BE"/>
    <w:rPr>
      <w:b/>
      <w:bCs/>
    </w:rPr>
  </w:style>
  <w:style w:type="character" w:styleId="Hyperlink">
    <w:name w:val="Hyperlink"/>
    <w:basedOn w:val="DefaultParagraphFont"/>
    <w:uiPriority w:val="99"/>
    <w:rsid w:val="002A19BE"/>
    <w:rPr>
      <w:color w:val="0000FF"/>
      <w:u w:val="single"/>
    </w:rPr>
  </w:style>
  <w:style w:type="character" w:styleId="Emphasis">
    <w:name w:val="Emphasis"/>
    <w:basedOn w:val="DefaultParagraphFont"/>
    <w:qFormat/>
    <w:rsid w:val="002A19BE"/>
    <w:rPr>
      <w:i/>
      <w:iCs/>
    </w:rPr>
  </w:style>
  <w:style w:type="paragraph" w:styleId="BalloonText">
    <w:name w:val="Balloon Text"/>
    <w:basedOn w:val="Normal"/>
    <w:link w:val="BalloonTextChar"/>
    <w:rsid w:val="00C36A40"/>
    <w:rPr>
      <w:rFonts w:ascii="Tahoma" w:hAnsi="Tahoma" w:cs="Tahoma"/>
      <w:sz w:val="16"/>
      <w:szCs w:val="16"/>
    </w:rPr>
  </w:style>
  <w:style w:type="character" w:customStyle="1" w:styleId="BalloonTextChar">
    <w:name w:val="Balloon Text Char"/>
    <w:basedOn w:val="DefaultParagraphFont"/>
    <w:link w:val="BalloonText"/>
    <w:rsid w:val="00C36A40"/>
    <w:rPr>
      <w:rFonts w:ascii="Tahoma" w:hAnsi="Tahoma" w:cs="Tahoma"/>
      <w:sz w:val="16"/>
      <w:szCs w:val="16"/>
    </w:rPr>
  </w:style>
  <w:style w:type="paragraph" w:styleId="ListParagraph">
    <w:name w:val="List Paragraph"/>
    <w:basedOn w:val="Normal"/>
    <w:uiPriority w:val="34"/>
    <w:qFormat/>
    <w:rsid w:val="003A453F"/>
    <w:pPr>
      <w:ind w:left="720"/>
    </w:pPr>
  </w:style>
  <w:style w:type="paragraph" w:customStyle="1" w:styleId="Default">
    <w:name w:val="Default"/>
    <w:basedOn w:val="Normal"/>
    <w:uiPriority w:val="99"/>
    <w:rsid w:val="00A3612E"/>
    <w:pPr>
      <w:autoSpaceDE w:val="0"/>
      <w:autoSpaceDN w:val="0"/>
    </w:pPr>
    <w:rPr>
      <w:rFonts w:eastAsia="SimSun"/>
      <w:color w:val="000000"/>
      <w:lang w:eastAsia="zh-CN"/>
    </w:rPr>
  </w:style>
  <w:style w:type="character" w:styleId="CommentReference">
    <w:name w:val="annotation reference"/>
    <w:basedOn w:val="DefaultParagraphFont"/>
    <w:rsid w:val="00E07310"/>
    <w:rPr>
      <w:sz w:val="16"/>
      <w:szCs w:val="16"/>
    </w:rPr>
  </w:style>
  <w:style w:type="paragraph" w:styleId="CommentText">
    <w:name w:val="annotation text"/>
    <w:basedOn w:val="Normal"/>
    <w:link w:val="CommentTextChar"/>
    <w:rsid w:val="00E07310"/>
    <w:rPr>
      <w:sz w:val="20"/>
      <w:szCs w:val="20"/>
    </w:rPr>
  </w:style>
  <w:style w:type="character" w:customStyle="1" w:styleId="CommentTextChar">
    <w:name w:val="Comment Text Char"/>
    <w:basedOn w:val="DefaultParagraphFont"/>
    <w:link w:val="CommentText"/>
    <w:rsid w:val="00E07310"/>
  </w:style>
  <w:style w:type="paragraph" w:styleId="CommentSubject">
    <w:name w:val="annotation subject"/>
    <w:basedOn w:val="CommentText"/>
    <w:next w:val="CommentText"/>
    <w:link w:val="CommentSubjectChar"/>
    <w:rsid w:val="00E07310"/>
    <w:rPr>
      <w:b/>
      <w:bCs/>
    </w:rPr>
  </w:style>
  <w:style w:type="character" w:customStyle="1" w:styleId="CommentSubjectChar">
    <w:name w:val="Comment Subject Char"/>
    <w:basedOn w:val="CommentTextChar"/>
    <w:link w:val="CommentSubject"/>
    <w:rsid w:val="00E07310"/>
    <w:rPr>
      <w:b/>
      <w:bCs/>
    </w:rPr>
  </w:style>
</w:styles>
</file>

<file path=word/webSettings.xml><?xml version="1.0" encoding="utf-8"?>
<w:webSettings xmlns:r="http://schemas.openxmlformats.org/officeDocument/2006/relationships" xmlns:w="http://schemas.openxmlformats.org/wordprocessingml/2006/main">
  <w:divs>
    <w:div w:id="18003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caps/" TargetMode="External"/><Relationship Id="rId13" Type="http://schemas.openxmlformats.org/officeDocument/2006/relationships/hyperlink" Target="http://www.uta.edu/oit/cs/email/mavmail.php" TargetMode="External"/><Relationship Id="rId3" Type="http://schemas.openxmlformats.org/officeDocument/2006/relationships/settings" Target="settings.xml"/><Relationship Id="rId7" Type="http://schemas.openxmlformats.org/officeDocument/2006/relationships/hyperlink" Target="http://www.uta.edu/disability" TargetMode="External"/><Relationship Id="rId12" Type="http://schemas.openxmlformats.org/officeDocument/2006/relationships/hyperlink" Target="https://www.uta.edu/condu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ta.edu/disability" TargetMode="External"/><Relationship Id="rId11" Type="http://schemas.openxmlformats.org/officeDocument/2006/relationships/hyperlink" Target="jmhood@uta.edu" TargetMode="External"/><Relationship Id="rId5" Type="http://schemas.openxmlformats.org/officeDocument/2006/relationships/hyperlink" Target="http://wweb.uta.edu/aao/fao/" TargetMode="External"/><Relationship Id="rId15" Type="http://schemas.openxmlformats.org/officeDocument/2006/relationships/hyperlink" Target="http://www.uta.edu/owl" TargetMode="External"/><Relationship Id="rId10" Type="http://schemas.openxmlformats.org/officeDocument/2006/relationships/hyperlink" Target="http://www.uta.edu/titleIX" TargetMode="External"/><Relationship Id="rId4" Type="http://schemas.openxmlformats.org/officeDocument/2006/relationships/webSettings" Target="webSettings.xml"/><Relationship Id="rId9" Type="http://schemas.openxmlformats.org/officeDocument/2006/relationships/hyperlink" Target="http://www.uta.edu/hr/eos/index.php" TargetMode="External"/><Relationship Id="rId14" Type="http://schemas.openxmlformats.org/officeDocument/2006/relationships/hyperlink" Target="http://www.uta.edu/news/info/campus-car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RHE 309L: The Writing Process</vt:lpstr>
    </vt:vector>
  </TitlesOfParts>
  <Company/>
  <LinksUpToDate>false</LinksUpToDate>
  <CharactersWithSpaces>19353</CharactersWithSpaces>
  <SharedDoc>false</SharedDoc>
  <HLinks>
    <vt:vector size="6" baseType="variant">
      <vt:variant>
        <vt:i4>4325449</vt:i4>
      </vt:variant>
      <vt:variant>
        <vt:i4>0</vt:i4>
      </vt:variant>
      <vt:variant>
        <vt:i4>0</vt:i4>
      </vt:variant>
      <vt:variant>
        <vt:i4>5</vt:i4>
      </vt:variant>
      <vt:variant>
        <vt:lpwstr>http://www.uta.edu/disability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 309L: The Writing Process</dc:title>
  <dc:creator>Jim</dc:creator>
  <cp:lastModifiedBy>Jim</cp:lastModifiedBy>
  <cp:revision>2</cp:revision>
  <cp:lastPrinted>2016-07-05T15:58:00Z</cp:lastPrinted>
  <dcterms:created xsi:type="dcterms:W3CDTF">2018-08-18T16:29:00Z</dcterms:created>
  <dcterms:modified xsi:type="dcterms:W3CDTF">2018-08-18T16:29:00Z</dcterms:modified>
</cp:coreProperties>
</file>