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3779C7" w:rsidRPr="00DF09E6" w:rsidRDefault="004C04F3" w:rsidP="00FF5AE5">
      <w:pPr>
        <w:jc w:val="center"/>
        <w:rPr>
          <w:rFonts w:ascii="Times New Roman" w:hAnsi="Times New Roman"/>
          <w:b/>
          <w:sz w:val="24"/>
          <w:szCs w:val="24"/>
        </w:rPr>
      </w:pPr>
      <w:r w:rsidRPr="004C04F3">
        <w:rPr>
          <w:rFonts w:ascii="Times New Roman" w:hAnsi="Times New Roman"/>
          <w:b/>
          <w:sz w:val="24"/>
          <w:szCs w:val="24"/>
        </w:rPr>
        <w:t>N5353 – Adult/Geri Primary Care Clinical Practice 2</w:t>
      </w:r>
    </w:p>
    <w:p w:rsidR="002C1D5C" w:rsidRDefault="003E264C" w:rsidP="00FF5AE5">
      <w:pPr>
        <w:jc w:val="center"/>
        <w:rPr>
          <w:rFonts w:ascii="Times New Roman" w:hAnsi="Times New Roman"/>
          <w:b/>
          <w:sz w:val="24"/>
          <w:szCs w:val="24"/>
        </w:rPr>
      </w:pPr>
      <w:r>
        <w:rPr>
          <w:rFonts w:ascii="Times New Roman" w:hAnsi="Times New Roman"/>
          <w:b/>
          <w:sz w:val="24"/>
          <w:szCs w:val="24"/>
        </w:rPr>
        <w:t xml:space="preserve"> </w:t>
      </w:r>
      <w:r w:rsidR="0063583E">
        <w:rPr>
          <w:rFonts w:ascii="Times New Roman" w:hAnsi="Times New Roman"/>
          <w:b/>
          <w:sz w:val="24"/>
          <w:szCs w:val="24"/>
        </w:rPr>
        <w:t>Fall</w:t>
      </w:r>
      <w:r>
        <w:rPr>
          <w:rFonts w:ascii="Times New Roman" w:hAnsi="Times New Roman"/>
          <w:b/>
          <w:sz w:val="24"/>
          <w:szCs w:val="24"/>
        </w:rPr>
        <w:t xml:space="preserve"> </w:t>
      </w:r>
      <w:r w:rsidR="00A75990">
        <w:rPr>
          <w:rFonts w:ascii="Times New Roman" w:hAnsi="Times New Roman"/>
          <w:b/>
          <w:sz w:val="24"/>
          <w:szCs w:val="24"/>
        </w:rPr>
        <w:t>2018</w:t>
      </w:r>
    </w:p>
    <w:p w:rsidR="00ED60E8" w:rsidRPr="00DF09E6" w:rsidRDefault="00933615" w:rsidP="00FF5AE5">
      <w:pPr>
        <w:jc w:val="center"/>
        <w:rPr>
          <w:rFonts w:ascii="Times New Roman" w:hAnsi="Times New Roman"/>
          <w:b/>
          <w:sz w:val="24"/>
          <w:szCs w:val="24"/>
        </w:rPr>
      </w:pPr>
      <w:r>
        <w:rPr>
          <w:rFonts w:ascii="Times New Roman" w:hAnsi="Times New Roman"/>
          <w:b/>
          <w:noProof/>
          <w:sz w:val="28"/>
          <w:szCs w:val="28"/>
        </w:rPr>
        <w:pict w14:anchorId="215239BD">
          <v:rect id="_x0000_i1025" alt="" style="width:468pt;height:.05pt;mso-width-percent:0;mso-height-percent:0;mso-width-percent:0;mso-height-percent:0" o:hralign="center" o:hrstd="t" o:hr="t" fillcolor="#a0a0a0" stroked="f"/>
        </w:pict>
      </w:r>
    </w:p>
    <w:p w:rsidR="00ED60E8" w:rsidRPr="00DF09E6" w:rsidRDefault="00ED60E8" w:rsidP="00FF5AE5">
      <w:pPr>
        <w:rPr>
          <w:rFonts w:ascii="Times New Roman" w:hAnsi="Times New Roman"/>
          <w:sz w:val="24"/>
          <w:szCs w:val="24"/>
        </w:rPr>
      </w:pPr>
    </w:p>
    <w:p w:rsidR="00CE3B6A" w:rsidRPr="005D6CEE" w:rsidRDefault="00CE3B6A" w:rsidP="00CE3B6A">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sidR="004C04F3">
        <w:rPr>
          <w:rFonts w:ascii="Times New Roman" w:hAnsi="Times New Roman"/>
          <w:sz w:val="24"/>
          <w:szCs w:val="24"/>
        </w:rPr>
        <w:t xml:space="preserve">Kathryn Daniel, PhD, RN, ANP-BC, </w:t>
      </w:r>
      <w:r w:rsidR="004C04F3" w:rsidRPr="004C04F3">
        <w:rPr>
          <w:rFonts w:ascii="Times New Roman" w:hAnsi="Times New Roman"/>
          <w:sz w:val="24"/>
          <w:szCs w:val="24"/>
        </w:rPr>
        <w:t>GNP-BC</w:t>
      </w:r>
      <w:r w:rsidR="004C04F3">
        <w:rPr>
          <w:rFonts w:ascii="Times New Roman" w:hAnsi="Times New Roman"/>
          <w:sz w:val="24"/>
          <w:szCs w:val="24"/>
        </w:rPr>
        <w:t>, GS-C, AGSF</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Number:</w:t>
      </w:r>
      <w:r w:rsidR="004C04F3">
        <w:rPr>
          <w:rFonts w:ascii="Times New Roman" w:hAnsi="Times New Roman"/>
          <w:sz w:val="24"/>
          <w:szCs w:val="24"/>
        </w:rPr>
        <w:t xml:space="preserve"> Pickard Hall #511</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4C04F3">
        <w:rPr>
          <w:rFonts w:ascii="Times New Roman" w:hAnsi="Times New Roman"/>
          <w:sz w:val="24"/>
          <w:szCs w:val="24"/>
        </w:rPr>
        <w:t>817 272-0175 – voice mail box</w:t>
      </w:r>
    </w:p>
    <w:p w:rsidR="00CE3B6A" w:rsidRPr="005D6CEE" w:rsidRDefault="00CE3B6A" w:rsidP="00CE3B6A">
      <w:pPr>
        <w:rPr>
          <w:rFonts w:ascii="Times New Roman" w:hAnsi="Times New Roman"/>
          <w:sz w:val="24"/>
          <w:szCs w:val="24"/>
        </w:rPr>
      </w:pPr>
      <w:r w:rsidRPr="002D0ED8">
        <w:rPr>
          <w:rFonts w:ascii="Times New Roman" w:hAnsi="Times New Roman"/>
          <w:b/>
          <w:sz w:val="24"/>
          <w:szCs w:val="24"/>
          <w:u w:val="single"/>
        </w:rPr>
        <w:t>Email Address:</w:t>
      </w:r>
      <w:r w:rsidR="004C04F3">
        <w:rPr>
          <w:rFonts w:ascii="Times New Roman" w:hAnsi="Times New Roman"/>
          <w:sz w:val="24"/>
          <w:szCs w:val="24"/>
        </w:rPr>
        <w:t xml:space="preserve"> kdaniel@uta.edu</w:t>
      </w:r>
    </w:p>
    <w:p w:rsidR="00CE3B6A" w:rsidRPr="005F596B" w:rsidRDefault="00CE3B6A" w:rsidP="00CE3B6A">
      <w:pPr>
        <w:rPr>
          <w:rFonts w:asciiTheme="minorBidi" w:hAnsiTheme="minorBidi" w:cstheme="minorBidi"/>
          <w:sz w:val="21"/>
          <w:szCs w:val="21"/>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r w:rsidR="004C04F3" w:rsidRPr="004C04F3">
        <w:rPr>
          <w:rFonts w:ascii="Times New Roman" w:hAnsi="Times New Roman"/>
          <w:sz w:val="24"/>
          <w:szCs w:val="24"/>
        </w:rPr>
        <w:t>https://mentis.uta.edu/explore/profile/kathryn-daniel</w:t>
      </w:r>
    </w:p>
    <w:p w:rsidR="00CE3B6A" w:rsidRPr="00B204DE" w:rsidRDefault="00CE3B6A" w:rsidP="00CE3B6A">
      <w:pPr>
        <w:rPr>
          <w:rFonts w:ascii="Times New Roman" w:hAnsi="Times New Roman"/>
          <w:color w:val="FF0000"/>
          <w:sz w:val="24"/>
          <w:szCs w:val="24"/>
        </w:rPr>
      </w:pPr>
    </w:p>
    <w:p w:rsidR="00CE3B6A" w:rsidRPr="00A470FF" w:rsidRDefault="00CE3B6A" w:rsidP="00CE3B6A">
      <w:pPr>
        <w:rPr>
          <w:rFonts w:ascii="Arial" w:hAnsi="Arial" w:cs="Arial"/>
          <w:color w:val="FF0000"/>
          <w:sz w:val="21"/>
          <w:szCs w:val="21"/>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4C04F3">
        <w:rPr>
          <w:rFonts w:ascii="Times New Roman" w:hAnsi="Times New Roman"/>
          <w:sz w:val="24"/>
          <w:szCs w:val="24"/>
        </w:rPr>
        <w:t>by appointment</w:t>
      </w:r>
    </w:p>
    <w:p w:rsidR="00CE3B6A" w:rsidRPr="00DF09E6" w:rsidRDefault="00CE3B6A"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C04F3">
        <w:rPr>
          <w:rFonts w:ascii="Times New Roman" w:hAnsi="Times New Roman"/>
          <w:sz w:val="24"/>
          <w:szCs w:val="24"/>
        </w:rPr>
        <w:t>NURS 5353-001</w:t>
      </w:r>
    </w:p>
    <w:p w:rsidR="00CE3B6A" w:rsidRPr="00DF09E6" w:rsidRDefault="00CE3B6A" w:rsidP="00CE3B6A">
      <w:pPr>
        <w:rPr>
          <w:rFonts w:ascii="Times New Roman" w:hAnsi="Times New Roman"/>
          <w:sz w:val="24"/>
          <w:szCs w:val="24"/>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4C04F3">
        <w:rPr>
          <w:rFonts w:ascii="Times New Roman" w:hAnsi="Times New Roman"/>
          <w:sz w:val="24"/>
          <w:szCs w:val="24"/>
        </w:rPr>
        <w:t xml:space="preserve">zoom meeting on 8/24/18 from 4-5:30PM.  Meeting invitation </w:t>
      </w:r>
      <w:r w:rsidR="00C75B4B">
        <w:rPr>
          <w:rFonts w:ascii="Times New Roman" w:hAnsi="Times New Roman"/>
          <w:sz w:val="24"/>
          <w:szCs w:val="24"/>
        </w:rPr>
        <w:t xml:space="preserve">and Zoom link </w:t>
      </w:r>
      <w:r w:rsidR="004C04F3">
        <w:rPr>
          <w:rFonts w:ascii="Times New Roman" w:hAnsi="Times New Roman"/>
          <w:sz w:val="24"/>
          <w:szCs w:val="24"/>
        </w:rPr>
        <w:t xml:space="preserve">will be sent to you through Blackboard on the first day of class for the semester. </w:t>
      </w:r>
      <w:r w:rsidR="004C04F3" w:rsidRPr="004C04F3">
        <w:rPr>
          <w:rFonts w:ascii="Times New Roman" w:hAnsi="Times New Roman"/>
          <w:sz w:val="24"/>
          <w:szCs w:val="24"/>
        </w:rPr>
        <w:t>Clinical Evaluations</w:t>
      </w:r>
      <w:r w:rsidR="004C04F3">
        <w:rPr>
          <w:rFonts w:ascii="Times New Roman" w:hAnsi="Times New Roman"/>
          <w:sz w:val="24"/>
          <w:szCs w:val="24"/>
        </w:rPr>
        <w:t xml:space="preserve"> will be</w:t>
      </w:r>
      <w:r w:rsidR="004C04F3" w:rsidRPr="004C04F3">
        <w:rPr>
          <w:rFonts w:ascii="Times New Roman" w:hAnsi="Times New Roman"/>
          <w:sz w:val="24"/>
          <w:szCs w:val="24"/>
        </w:rPr>
        <w:t xml:space="preserve"> </w:t>
      </w:r>
      <w:r w:rsidR="004C04F3">
        <w:rPr>
          <w:rFonts w:ascii="Times New Roman" w:hAnsi="Times New Roman"/>
          <w:sz w:val="24"/>
          <w:szCs w:val="24"/>
        </w:rPr>
        <w:t>between</w:t>
      </w:r>
      <w:r w:rsidR="004C04F3" w:rsidRPr="004C04F3">
        <w:rPr>
          <w:rFonts w:ascii="Times New Roman" w:hAnsi="Times New Roman"/>
          <w:sz w:val="24"/>
          <w:szCs w:val="24"/>
        </w:rPr>
        <w:t xml:space="preserve"> </w:t>
      </w:r>
      <w:r w:rsidR="004C04F3">
        <w:rPr>
          <w:rFonts w:ascii="Times New Roman" w:hAnsi="Times New Roman"/>
          <w:sz w:val="24"/>
          <w:szCs w:val="24"/>
        </w:rPr>
        <w:t>November 26</w:t>
      </w:r>
      <w:r w:rsidR="004C04F3" w:rsidRPr="004C04F3">
        <w:rPr>
          <w:rFonts w:ascii="Times New Roman" w:hAnsi="Times New Roman"/>
          <w:sz w:val="24"/>
          <w:szCs w:val="24"/>
        </w:rPr>
        <w:t xml:space="preserve"> </w:t>
      </w:r>
      <w:r w:rsidR="004C04F3">
        <w:rPr>
          <w:rFonts w:ascii="Times New Roman" w:hAnsi="Times New Roman"/>
          <w:sz w:val="24"/>
          <w:szCs w:val="24"/>
        </w:rPr>
        <w:t>– December 4</w:t>
      </w:r>
      <w:r w:rsidR="004C04F3" w:rsidRPr="004C04F3">
        <w:rPr>
          <w:rFonts w:ascii="Times New Roman" w:hAnsi="Times New Roman"/>
          <w:sz w:val="24"/>
          <w:szCs w:val="24"/>
        </w:rPr>
        <w:t>,</w:t>
      </w:r>
      <w:r w:rsidR="004C04F3">
        <w:rPr>
          <w:rFonts w:ascii="Times New Roman" w:hAnsi="Times New Roman"/>
          <w:sz w:val="24"/>
          <w:szCs w:val="24"/>
        </w:rPr>
        <w:t xml:space="preserve"> 2018.  </w:t>
      </w:r>
      <w:r w:rsidR="004C04F3" w:rsidRPr="004C04F3">
        <w:rPr>
          <w:rFonts w:ascii="Times New Roman" w:hAnsi="Times New Roman"/>
          <w:sz w:val="24"/>
          <w:szCs w:val="24"/>
        </w:rPr>
        <w:t>Location: at your clinical site.</w:t>
      </w:r>
    </w:p>
    <w:p w:rsidR="004C04F3" w:rsidRPr="00DF09E6" w:rsidRDefault="004C04F3" w:rsidP="00CE3B6A">
      <w:pPr>
        <w:rPr>
          <w:rFonts w:ascii="Times New Roman" w:hAnsi="Times New Roman"/>
          <w:b/>
          <w:sz w:val="24"/>
          <w:szCs w:val="24"/>
        </w:rPr>
      </w:pPr>
    </w:p>
    <w:p w:rsidR="00CE3B6A" w:rsidRDefault="00CE3B6A" w:rsidP="00CE3B6A">
      <w:pPr>
        <w:rPr>
          <w:rFonts w:ascii="Times New Roman" w:hAnsi="Times New Roman"/>
          <w:b/>
          <w:sz w:val="24"/>
          <w:szCs w:val="24"/>
        </w:rPr>
      </w:pPr>
      <w:r w:rsidRPr="00DF09E6">
        <w:rPr>
          <w:rFonts w:ascii="Times New Roman" w:hAnsi="Times New Roman"/>
          <w:b/>
          <w:sz w:val="24"/>
          <w:szCs w:val="24"/>
          <w:u w:val="single"/>
        </w:rPr>
        <w:lastRenderedPageBreak/>
        <w:t>Description of Course Content</w:t>
      </w:r>
      <w:r w:rsidRPr="00DF09E6">
        <w:rPr>
          <w:rFonts w:ascii="Times New Roman" w:hAnsi="Times New Roman"/>
          <w:b/>
          <w:sz w:val="24"/>
          <w:szCs w:val="24"/>
        </w:rPr>
        <w:t>:</w:t>
      </w:r>
      <w:r>
        <w:rPr>
          <w:rFonts w:ascii="Times New Roman" w:hAnsi="Times New Roman"/>
          <w:sz w:val="24"/>
          <w:szCs w:val="24"/>
        </w:rPr>
        <w:t xml:space="preserve"> </w:t>
      </w:r>
      <w:r w:rsidR="004C04F3">
        <w:rPr>
          <w:rFonts w:ascii="Times New Roman" w:hAnsi="Times New Roman"/>
          <w:sz w:val="24"/>
          <w:szCs w:val="24"/>
        </w:rPr>
        <w:t xml:space="preserve"> </w:t>
      </w:r>
      <w:r w:rsidR="004C04F3" w:rsidRPr="004C04F3">
        <w:rPr>
          <w:rFonts w:ascii="Times New Roman" w:hAnsi="Times New Roman"/>
          <w:sz w:val="24"/>
          <w:szCs w:val="24"/>
        </w:rPr>
        <w:t xml:space="preserve">Continued clinical experience in primary and </w:t>
      </w:r>
      <w:r w:rsidR="005D618D" w:rsidRPr="004C04F3">
        <w:rPr>
          <w:rFonts w:ascii="Times New Roman" w:hAnsi="Times New Roman"/>
          <w:sz w:val="24"/>
          <w:szCs w:val="24"/>
        </w:rPr>
        <w:t>long-term</w:t>
      </w:r>
      <w:r w:rsidR="004C04F3" w:rsidRPr="004C04F3">
        <w:rPr>
          <w:rFonts w:ascii="Times New Roman" w:hAnsi="Times New Roman"/>
          <w:sz w:val="24"/>
          <w:szCs w:val="24"/>
        </w:rPr>
        <w:t xml:space="preserve"> health care settings with focus on managing adolescents, adults, and elders with common episodic acute and chronic health care needs. Prerequisite: NURS 5461 and NURS 5462 and NURS 5352 or concurrent enrollment and Good academic standing (GPA 3.0) or certificate program standing.</w:t>
      </w:r>
    </w:p>
    <w:p w:rsidR="00CE3B6A" w:rsidRPr="00A64B56" w:rsidRDefault="00CE3B6A" w:rsidP="00CE3B6A">
      <w:pPr>
        <w:rPr>
          <w:rFonts w:ascii="Times New Roman" w:hAnsi="Times New Roman"/>
          <w:b/>
          <w:sz w:val="24"/>
          <w:szCs w:val="24"/>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0"/>
        <w:gridCol w:w="3347"/>
      </w:tblGrid>
      <w:tr w:rsidR="005D618D" w:rsidRPr="002C2111" w:rsidTr="005972B3">
        <w:trPr>
          <w:trHeight w:val="503"/>
          <w:tblHeader/>
        </w:trPr>
        <w:tc>
          <w:tcPr>
            <w:tcW w:w="300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D618D" w:rsidRPr="002C2111" w:rsidRDefault="005D618D" w:rsidP="00AC6FCB">
            <w:pPr>
              <w:pStyle w:val="Heading1"/>
              <w:contextualSpacing/>
              <w:rPr>
                <w:rFonts w:eastAsia="Arial" w:cs="Arial"/>
              </w:rPr>
            </w:pPr>
            <w:r>
              <w:t>Course Objective(s)</w:t>
            </w:r>
          </w:p>
        </w:tc>
        <w:tc>
          <w:tcPr>
            <w:tcW w:w="30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D618D" w:rsidRPr="002C2111" w:rsidRDefault="005D618D" w:rsidP="00AC6FCB">
            <w:pPr>
              <w:pStyle w:val="Heading1"/>
              <w:contextualSpacing/>
              <w:rPr>
                <w:rFonts w:eastAsia="Arial" w:cs="Arial"/>
              </w:rPr>
            </w:pPr>
            <w:r>
              <w:t>Module Number and Objective(s)</w:t>
            </w:r>
          </w:p>
        </w:tc>
        <w:tc>
          <w:tcPr>
            <w:tcW w:w="33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D618D" w:rsidRPr="002C2111" w:rsidRDefault="005D618D" w:rsidP="00AC6FCB">
            <w:pPr>
              <w:pStyle w:val="Heading1"/>
              <w:contextualSpacing/>
              <w:rPr>
                <w:rFonts w:eastAsia="Arial" w:cs="Arial"/>
              </w:rPr>
            </w:pPr>
            <w:r>
              <w:t>Assessment Item</w:t>
            </w:r>
          </w:p>
        </w:tc>
      </w:tr>
      <w:tr w:rsidR="005D618D" w:rsidRPr="002C2111"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Assess, diagnose, and manage the health care needs of adolescents, adults, and elders</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 xml:space="preserve">Modules 1-10 and all objectives </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E33491"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ENT skills quiz </w:t>
            </w:r>
          </w:p>
          <w:p w:rsidR="00E33491"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Wound care quiz </w:t>
            </w:r>
          </w:p>
          <w:p w:rsidR="005D618D" w:rsidRDefault="00E33491" w:rsidP="00AC6FCB">
            <w:pPr>
              <w:contextualSpacing/>
              <w:rPr>
                <w:rFonts w:ascii="Arial" w:eastAsia="Arial" w:hAnsi="Arial" w:cs="Arial"/>
                <w:sz w:val="24"/>
                <w:szCs w:val="24"/>
              </w:rPr>
            </w:pPr>
            <w:r w:rsidRPr="00434295">
              <w:rPr>
                <w:rFonts w:ascii="Arial" w:eastAsia="Arial" w:hAnsi="Arial" w:cs="Arial"/>
                <w:sz w:val="24"/>
                <w:szCs w:val="24"/>
              </w:rPr>
              <w:t xml:space="preserve">Affordable Care Act quiz </w:t>
            </w:r>
            <w:r w:rsidR="00434295" w:rsidRPr="00434295">
              <w:rPr>
                <w:rFonts w:ascii="Arial" w:eastAsia="Arial" w:hAnsi="Arial" w:cs="Arial"/>
                <w:sz w:val="24"/>
                <w:szCs w:val="24"/>
              </w:rPr>
              <w:t xml:space="preserve">Dermatology quiz </w:t>
            </w:r>
            <w:r w:rsidR="005D618D">
              <w:rPr>
                <w:rFonts w:ascii="Arial" w:eastAsia="Arial" w:hAnsi="Arial" w:cs="Arial"/>
                <w:sz w:val="24"/>
                <w:szCs w:val="24"/>
              </w:rPr>
              <w:t>Comprehensive Final Exam</w:t>
            </w:r>
          </w:p>
          <w:p w:rsidR="00434295" w:rsidRDefault="00434295" w:rsidP="00AC6FCB">
            <w:pPr>
              <w:contextualSpacing/>
              <w:rPr>
                <w:rFonts w:ascii="Arial" w:eastAsia="Arial" w:hAnsi="Arial" w:cs="Arial"/>
                <w:sz w:val="24"/>
                <w:szCs w:val="24"/>
              </w:rPr>
            </w:pPr>
            <w:r w:rsidRPr="00434295">
              <w:rPr>
                <w:rFonts w:ascii="Arial" w:eastAsia="Arial" w:hAnsi="Arial" w:cs="Arial"/>
                <w:sz w:val="24"/>
                <w:szCs w:val="24"/>
              </w:rPr>
              <w:t>Adolescence and sports quiz</w:t>
            </w:r>
          </w:p>
          <w:p w:rsidR="00434295" w:rsidRDefault="00434295" w:rsidP="00AC6FCB">
            <w:pPr>
              <w:contextualSpacing/>
              <w:rPr>
                <w:rFonts w:ascii="Arial" w:eastAsia="Arial" w:hAnsi="Arial" w:cs="Arial"/>
                <w:sz w:val="24"/>
                <w:szCs w:val="24"/>
              </w:rPr>
            </w:pPr>
            <w:r w:rsidRPr="00434295">
              <w:rPr>
                <w:rFonts w:ascii="Arial" w:eastAsia="Arial" w:hAnsi="Arial" w:cs="Arial"/>
                <w:sz w:val="24"/>
                <w:szCs w:val="24"/>
              </w:rPr>
              <w:t>Office emergencies quiz</w:t>
            </w:r>
          </w:p>
          <w:p w:rsidR="005D618D" w:rsidRDefault="005D618D" w:rsidP="00AC6FCB">
            <w:pPr>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Pr>
                <w:rFonts w:ascii="Arial" w:eastAsia="Arial" w:hAnsi="Arial" w:cs="Arial"/>
                <w:sz w:val="24"/>
                <w:szCs w:val="24"/>
              </w:rPr>
              <w:t>Clinical Documentation</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 xml:space="preserve">Final Clinical Practicum </w:t>
            </w:r>
          </w:p>
        </w:tc>
      </w:tr>
      <w:tr w:rsidR="005D618D" w:rsidRPr="002C2111"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hAnsi="Arial" w:cs="Arial"/>
                <w:sz w:val="24"/>
                <w:szCs w:val="24"/>
              </w:rPr>
            </w:pPr>
            <w:r>
              <w:rPr>
                <w:rFonts w:ascii="Arial" w:hAnsi="Arial" w:cs="Arial"/>
                <w:sz w:val="24"/>
                <w:szCs w:val="24"/>
              </w:rPr>
              <w:t>Provide culturally, spiritually, ethnicity, age, gender and sexual orientation care</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Default="005D618D" w:rsidP="00AC6FCB">
            <w:pPr>
              <w:contextualSpacing/>
              <w:rPr>
                <w:rFonts w:ascii="Arial" w:eastAsia="Arial" w:hAnsi="Arial" w:cs="Arial"/>
                <w:sz w:val="24"/>
                <w:szCs w:val="24"/>
              </w:rPr>
            </w:pPr>
            <w:r>
              <w:rPr>
                <w:rFonts w:ascii="Arial" w:eastAsia="Arial" w:hAnsi="Arial" w:cs="Arial"/>
                <w:sz w:val="24"/>
                <w:szCs w:val="24"/>
              </w:rPr>
              <w:t xml:space="preserve">Modules 10, </w:t>
            </w:r>
          </w:p>
          <w:p w:rsidR="005D618D" w:rsidRPr="009D05DA" w:rsidRDefault="005D618D" w:rsidP="00AC6FCB">
            <w:pPr>
              <w:contextualSpacing/>
              <w:rPr>
                <w:rFonts w:ascii="Arial" w:eastAsia="Arial" w:hAnsi="Arial" w:cs="Arial"/>
                <w:sz w:val="24"/>
                <w:szCs w:val="24"/>
              </w:rPr>
            </w:pPr>
            <w:r>
              <w:rPr>
                <w:rFonts w:ascii="Arial" w:eastAsia="Arial" w:hAnsi="Arial" w:cs="Arial"/>
                <w:sz w:val="24"/>
                <w:szCs w:val="24"/>
              </w:rPr>
              <w:t xml:space="preserve">Objective 1 and 2 </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434295" w:rsidRDefault="00434295" w:rsidP="00434295">
            <w:pPr>
              <w:contextualSpacing/>
              <w:rPr>
                <w:rFonts w:ascii="Arial" w:eastAsia="Arial" w:hAnsi="Arial" w:cs="Arial"/>
                <w:sz w:val="24"/>
                <w:szCs w:val="24"/>
              </w:rPr>
            </w:pPr>
            <w:r w:rsidRPr="00434295">
              <w:rPr>
                <w:rFonts w:ascii="Arial" w:eastAsia="Arial" w:hAnsi="Arial" w:cs="Arial"/>
                <w:sz w:val="24"/>
                <w:szCs w:val="24"/>
              </w:rPr>
              <w:t>Adolescence and sports quiz</w:t>
            </w:r>
          </w:p>
          <w:p w:rsidR="005D618D" w:rsidRDefault="005D618D" w:rsidP="00AC6FCB">
            <w:pPr>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Pr>
                <w:rFonts w:ascii="Arial" w:eastAsia="Arial" w:hAnsi="Arial" w:cs="Arial"/>
                <w:sz w:val="24"/>
                <w:szCs w:val="24"/>
              </w:rPr>
              <w:t xml:space="preserve">Comprehensive Final Exam </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(Students should be engaging in this type of care during all clinical hours.)</w:t>
            </w:r>
          </w:p>
        </w:tc>
      </w:tr>
      <w:tr w:rsidR="005D618D" w:rsidRPr="002C2111"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086FE0" w:rsidRDefault="005D618D" w:rsidP="00AC6FCB">
            <w:pPr>
              <w:contextualSpacing/>
              <w:rPr>
                <w:rFonts w:ascii="Arial" w:hAnsi="Arial" w:cs="Arial"/>
                <w:sz w:val="24"/>
                <w:szCs w:val="24"/>
              </w:rPr>
            </w:pPr>
            <w:r w:rsidRPr="00086FE0">
              <w:rPr>
                <w:rFonts w:ascii="Arial" w:hAnsi="Arial" w:cs="Arial"/>
                <w:sz w:val="24"/>
                <w:szCs w:val="24"/>
              </w:rPr>
              <w:t>Incorporate diagnostic test data/results into therapeutic interventions.</w:t>
            </w:r>
          </w:p>
          <w:p w:rsidR="005D618D" w:rsidRPr="002C2111" w:rsidRDefault="005D618D" w:rsidP="00AC6FCB">
            <w:pPr>
              <w:contextualSpacing/>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Default="005D618D" w:rsidP="00AC6FCB">
            <w:pPr>
              <w:contextualSpacing/>
              <w:rPr>
                <w:rFonts w:ascii="Arial" w:eastAsia="Arial" w:hAnsi="Arial" w:cs="Arial"/>
                <w:sz w:val="24"/>
                <w:szCs w:val="24"/>
              </w:rPr>
            </w:pPr>
            <w:r>
              <w:rPr>
                <w:rFonts w:ascii="Arial" w:eastAsia="Arial" w:hAnsi="Arial" w:cs="Arial"/>
                <w:sz w:val="24"/>
                <w:szCs w:val="24"/>
              </w:rPr>
              <w:t>Module 3, 4, and 5</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Objectives 1, 2, and 3</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5D618D"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Wound care quiz </w:t>
            </w:r>
            <w:r w:rsidR="005D618D">
              <w:rPr>
                <w:rFonts w:ascii="Arial" w:eastAsia="Arial" w:hAnsi="Arial" w:cs="Arial"/>
                <w:sz w:val="24"/>
                <w:szCs w:val="24"/>
              </w:rPr>
              <w:t>Comprehensive Final Exam</w:t>
            </w:r>
          </w:p>
          <w:p w:rsidR="005D618D" w:rsidRDefault="005D618D" w:rsidP="00AC6FCB">
            <w:pPr>
              <w:contextualSpacing/>
              <w:rPr>
                <w:rFonts w:ascii="Arial" w:eastAsia="Arial" w:hAnsi="Arial" w:cs="Arial"/>
                <w:sz w:val="24"/>
                <w:szCs w:val="24"/>
              </w:rPr>
            </w:pPr>
            <w:r>
              <w:rPr>
                <w:rFonts w:ascii="Arial" w:eastAsia="Arial" w:hAnsi="Arial" w:cs="Arial"/>
                <w:sz w:val="24"/>
                <w:szCs w:val="24"/>
              </w:rPr>
              <w:t>Final Clinical Practicum</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(Students should be utilizing these skills during all clinical hours.)</w:t>
            </w:r>
          </w:p>
        </w:tc>
      </w:tr>
      <w:tr w:rsidR="005D618D" w:rsidRPr="002C2111"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hAnsi="Arial" w:cs="Arial"/>
                <w:sz w:val="24"/>
                <w:szCs w:val="24"/>
              </w:rPr>
            </w:pPr>
            <w:r w:rsidRPr="009D05DA">
              <w:rPr>
                <w:rFonts w:ascii="Arial" w:hAnsi="Arial" w:cs="Arial"/>
                <w:sz w:val="24"/>
                <w:szCs w:val="24"/>
              </w:rPr>
              <w:t>Evaluate and revise management plans based on additional assessment and diagnostic test data.</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Default="005D618D" w:rsidP="00AC6FCB">
            <w:pPr>
              <w:contextualSpacing/>
              <w:rPr>
                <w:rFonts w:ascii="Arial" w:eastAsia="Arial" w:hAnsi="Arial" w:cs="Arial"/>
                <w:sz w:val="24"/>
                <w:szCs w:val="24"/>
              </w:rPr>
            </w:pPr>
            <w:r>
              <w:rPr>
                <w:rFonts w:ascii="Arial" w:eastAsia="Arial" w:hAnsi="Arial" w:cs="Arial"/>
                <w:sz w:val="24"/>
                <w:szCs w:val="24"/>
              </w:rPr>
              <w:t>Module 3, 4, and 5</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Objectives 1, 2, and 3</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E33491"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Wound care quiz </w:t>
            </w:r>
          </w:p>
          <w:p w:rsidR="005D618D" w:rsidRDefault="00E33491" w:rsidP="00AC6FCB">
            <w:pPr>
              <w:contextualSpacing/>
              <w:rPr>
                <w:rFonts w:ascii="Arial" w:eastAsia="Arial" w:hAnsi="Arial" w:cs="Arial"/>
                <w:sz w:val="24"/>
                <w:szCs w:val="24"/>
              </w:rPr>
            </w:pPr>
            <w:r w:rsidRPr="00434295">
              <w:rPr>
                <w:rFonts w:ascii="Arial" w:eastAsia="Arial" w:hAnsi="Arial" w:cs="Arial"/>
                <w:sz w:val="24"/>
                <w:szCs w:val="24"/>
              </w:rPr>
              <w:t xml:space="preserve">Affordable Care Act quiz </w:t>
            </w:r>
            <w:r w:rsidR="005D618D">
              <w:rPr>
                <w:rFonts w:ascii="Arial" w:eastAsia="Arial" w:hAnsi="Arial" w:cs="Arial"/>
                <w:sz w:val="24"/>
                <w:szCs w:val="24"/>
              </w:rPr>
              <w:t>Comprehensive Final Exam</w:t>
            </w:r>
          </w:p>
          <w:p w:rsidR="005D618D" w:rsidRDefault="005D618D" w:rsidP="00AC6FCB">
            <w:pPr>
              <w:contextualSpacing/>
              <w:rPr>
                <w:rFonts w:ascii="Arial" w:eastAsia="Arial" w:hAnsi="Arial" w:cs="Arial"/>
                <w:sz w:val="24"/>
                <w:szCs w:val="24"/>
              </w:rPr>
            </w:pPr>
            <w:r>
              <w:rPr>
                <w:rFonts w:ascii="Arial" w:eastAsia="Arial" w:hAnsi="Arial" w:cs="Arial"/>
                <w:sz w:val="24"/>
                <w:szCs w:val="24"/>
              </w:rPr>
              <w:t>Final Clinical Practicum</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(Students should be utilizing these skills during all clinical hours.)</w:t>
            </w:r>
          </w:p>
        </w:tc>
      </w:tr>
      <w:tr w:rsidR="005D618D" w:rsidRPr="002C2111"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hAnsi="Arial" w:cs="Arial"/>
                <w:sz w:val="24"/>
                <w:szCs w:val="24"/>
              </w:rPr>
            </w:pPr>
            <w:r w:rsidRPr="009D05DA">
              <w:rPr>
                <w:rFonts w:ascii="Arial" w:hAnsi="Arial" w:cs="Arial"/>
                <w:sz w:val="24"/>
                <w:szCs w:val="24"/>
              </w:rPr>
              <w:lastRenderedPageBreak/>
              <w:t>Demonstrate ethical decision-making in advanced nursing practice.</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Module 9, Objectives 1-3</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E33491" w:rsidRPr="00E33491" w:rsidRDefault="00E33491" w:rsidP="00434295">
            <w:pPr>
              <w:contextualSpacing/>
              <w:rPr>
                <w:rFonts w:ascii="Arial" w:eastAsia="Arial" w:hAnsi="Arial" w:cs="Arial"/>
                <w:sz w:val="24"/>
                <w:szCs w:val="24"/>
              </w:rPr>
            </w:pPr>
            <w:r w:rsidRPr="00E33491">
              <w:rPr>
                <w:rFonts w:ascii="Arial" w:hAnsi="Arial" w:cs="Arial"/>
                <w:sz w:val="24"/>
                <w:szCs w:val="24"/>
              </w:rPr>
              <w:t>Informatics paper</w:t>
            </w:r>
            <w:r w:rsidRPr="00E33491">
              <w:rPr>
                <w:rFonts w:ascii="Arial" w:eastAsia="Arial" w:hAnsi="Arial" w:cs="Arial"/>
                <w:sz w:val="24"/>
                <w:szCs w:val="24"/>
              </w:rPr>
              <w:t xml:space="preserve"> </w:t>
            </w:r>
          </w:p>
          <w:p w:rsidR="00434295" w:rsidRDefault="00434295" w:rsidP="00434295">
            <w:pPr>
              <w:contextualSpacing/>
              <w:rPr>
                <w:rFonts w:ascii="Arial" w:eastAsia="Arial" w:hAnsi="Arial" w:cs="Arial"/>
                <w:sz w:val="24"/>
                <w:szCs w:val="24"/>
              </w:rPr>
            </w:pPr>
            <w:r w:rsidRPr="00434295">
              <w:rPr>
                <w:rFonts w:ascii="Arial" w:eastAsia="Arial" w:hAnsi="Arial" w:cs="Arial"/>
                <w:sz w:val="24"/>
                <w:szCs w:val="24"/>
              </w:rPr>
              <w:t>Affordable Care Act quiz Adolescence and sports quiz</w:t>
            </w:r>
          </w:p>
          <w:p w:rsidR="005D618D" w:rsidRDefault="005D618D" w:rsidP="00AC6FCB">
            <w:pPr>
              <w:contextualSpacing/>
              <w:rPr>
                <w:rFonts w:ascii="Arial" w:eastAsia="Arial" w:hAnsi="Arial" w:cs="Arial"/>
                <w:sz w:val="24"/>
                <w:szCs w:val="24"/>
              </w:rPr>
            </w:pPr>
            <w:r w:rsidRPr="005C3BA3">
              <w:rPr>
                <w:rFonts w:ascii="Arial" w:eastAsia="Arial" w:hAnsi="Arial" w:cs="Arial"/>
                <w:sz w:val="24"/>
                <w:szCs w:val="24"/>
              </w:rPr>
              <w:t xml:space="preserve">Reflective Clinical Journal </w:t>
            </w:r>
            <w:r>
              <w:rPr>
                <w:rFonts w:ascii="Arial" w:eastAsia="Arial" w:hAnsi="Arial" w:cs="Arial"/>
                <w:sz w:val="24"/>
                <w:szCs w:val="24"/>
              </w:rPr>
              <w:t xml:space="preserve">Comprehensive Final Exam </w:t>
            </w:r>
          </w:p>
          <w:p w:rsidR="005D618D" w:rsidRPr="002C2111" w:rsidRDefault="005D618D" w:rsidP="00AC6FCB">
            <w:pPr>
              <w:contextualSpacing/>
              <w:rPr>
                <w:rFonts w:ascii="Arial" w:eastAsia="Arial" w:hAnsi="Arial" w:cs="Arial"/>
                <w:sz w:val="24"/>
                <w:szCs w:val="24"/>
              </w:rPr>
            </w:pPr>
            <w:r>
              <w:rPr>
                <w:rFonts w:ascii="Arial" w:eastAsia="Arial" w:hAnsi="Arial" w:cs="Arial"/>
                <w:sz w:val="24"/>
                <w:szCs w:val="24"/>
              </w:rPr>
              <w:t>(Students should theoretically be engaging in this type of care during all clinical hours.)</w:t>
            </w:r>
          </w:p>
        </w:tc>
      </w:tr>
      <w:tr w:rsidR="005D618D" w:rsidTr="005D618D">
        <w:tc>
          <w:tcPr>
            <w:tcW w:w="3003" w:type="dxa"/>
            <w:tcBorders>
              <w:top w:val="single" w:sz="4" w:space="0" w:color="auto"/>
              <w:left w:val="single" w:sz="4" w:space="0" w:color="auto"/>
              <w:bottom w:val="single" w:sz="4" w:space="0" w:color="auto"/>
              <w:right w:val="single" w:sz="4" w:space="0" w:color="auto"/>
            </w:tcBorders>
            <w:shd w:val="clear" w:color="auto" w:fill="auto"/>
          </w:tcPr>
          <w:p w:rsidR="005D618D" w:rsidRPr="00DE5455" w:rsidRDefault="005D618D" w:rsidP="00AC6FCB">
            <w:pPr>
              <w:contextualSpacing/>
              <w:rPr>
                <w:rFonts w:ascii="Arial" w:hAnsi="Arial" w:cs="Arial"/>
                <w:sz w:val="24"/>
                <w:szCs w:val="24"/>
              </w:rPr>
            </w:pPr>
            <w:r w:rsidRPr="00DE5455">
              <w:rPr>
                <w:rFonts w:ascii="Arial" w:hAnsi="Arial" w:cs="Arial"/>
                <w:sz w:val="24"/>
                <w:szCs w:val="24"/>
              </w:rPr>
              <w:t xml:space="preserve">Implement the role of the Adult Gerontology </w:t>
            </w:r>
            <w:r w:rsidR="006F3D67">
              <w:rPr>
                <w:rFonts w:ascii="Arial" w:hAnsi="Arial" w:cs="Arial"/>
                <w:sz w:val="24"/>
                <w:szCs w:val="24"/>
              </w:rPr>
              <w:t xml:space="preserve">Primacy </w:t>
            </w:r>
            <w:r w:rsidRPr="00DE5455">
              <w:rPr>
                <w:rFonts w:ascii="Arial" w:hAnsi="Arial" w:cs="Arial"/>
                <w:sz w:val="24"/>
                <w:szCs w:val="24"/>
              </w:rPr>
              <w:t xml:space="preserve">Care Nurse Practitioner in collaboration with other health care professionals in </w:t>
            </w:r>
            <w:r w:rsidR="00434295">
              <w:rPr>
                <w:rFonts w:ascii="Arial" w:hAnsi="Arial" w:cs="Arial"/>
                <w:sz w:val="24"/>
                <w:szCs w:val="24"/>
              </w:rPr>
              <w:t xml:space="preserve">primary care </w:t>
            </w:r>
            <w:r w:rsidRPr="00DE5455">
              <w:rPr>
                <w:rFonts w:ascii="Arial" w:hAnsi="Arial" w:cs="Arial"/>
                <w:sz w:val="24"/>
                <w:szCs w:val="24"/>
              </w:rPr>
              <w:t>practice</w:t>
            </w:r>
            <w:r w:rsidR="00434295">
              <w:rPr>
                <w:rFonts w:ascii="Arial" w:hAnsi="Arial" w:cs="Arial"/>
                <w:sz w:val="24"/>
                <w:szCs w:val="24"/>
              </w:rPr>
              <w:t>s</w:t>
            </w:r>
            <w:r w:rsidRPr="00DE5455">
              <w:rPr>
                <w:rFonts w:ascii="Arial" w:hAnsi="Arial" w:cs="Arial"/>
                <w:sz w:val="24"/>
                <w:szCs w:val="24"/>
              </w:rPr>
              <w:t xml:space="preserve"> </w:t>
            </w:r>
            <w:r w:rsidR="00434295">
              <w:rPr>
                <w:rFonts w:ascii="Arial" w:hAnsi="Arial" w:cs="Arial"/>
                <w:sz w:val="24"/>
                <w:szCs w:val="24"/>
              </w:rPr>
              <w:t xml:space="preserve">and </w:t>
            </w:r>
            <w:r w:rsidRPr="00DE5455">
              <w:rPr>
                <w:rFonts w:ascii="Arial" w:hAnsi="Arial" w:cs="Arial"/>
                <w:sz w:val="24"/>
                <w:szCs w:val="24"/>
              </w:rPr>
              <w:t xml:space="preserve">health care delivery systems. </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5D618D" w:rsidRDefault="005D618D" w:rsidP="00AC6FCB">
            <w:pPr>
              <w:contextualSpacing/>
              <w:rPr>
                <w:rFonts w:ascii="Arial" w:eastAsia="Arial" w:hAnsi="Arial" w:cs="Arial"/>
                <w:sz w:val="24"/>
                <w:szCs w:val="24"/>
              </w:rPr>
            </w:pPr>
            <w:r>
              <w:rPr>
                <w:rFonts w:ascii="Arial" w:eastAsia="Arial" w:hAnsi="Arial" w:cs="Arial"/>
                <w:sz w:val="24"/>
                <w:szCs w:val="24"/>
              </w:rPr>
              <w:t xml:space="preserve">Modules 1-10, all objectives </w:t>
            </w:r>
          </w:p>
        </w:tc>
        <w:tc>
          <w:tcPr>
            <w:tcW w:w="3347" w:type="dxa"/>
            <w:tcBorders>
              <w:top w:val="single" w:sz="4" w:space="0" w:color="auto"/>
              <w:left w:val="single" w:sz="4" w:space="0" w:color="auto"/>
              <w:bottom w:val="single" w:sz="4" w:space="0" w:color="auto"/>
              <w:right w:val="single" w:sz="4" w:space="0" w:color="auto"/>
            </w:tcBorders>
            <w:shd w:val="clear" w:color="auto" w:fill="auto"/>
          </w:tcPr>
          <w:p w:rsidR="00E33491"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ENT skills quiz </w:t>
            </w:r>
          </w:p>
          <w:p w:rsidR="00E33491" w:rsidRDefault="00E33491" w:rsidP="00AC6FCB">
            <w:pPr>
              <w:contextualSpacing/>
              <w:rPr>
                <w:rFonts w:ascii="Arial" w:eastAsia="Arial" w:hAnsi="Arial" w:cs="Arial"/>
                <w:sz w:val="24"/>
                <w:szCs w:val="24"/>
              </w:rPr>
            </w:pPr>
            <w:r w:rsidRPr="00E33491">
              <w:rPr>
                <w:rFonts w:ascii="Arial" w:eastAsia="Arial" w:hAnsi="Arial" w:cs="Arial"/>
                <w:sz w:val="24"/>
                <w:szCs w:val="24"/>
              </w:rPr>
              <w:t xml:space="preserve">Wound care quiz </w:t>
            </w:r>
          </w:p>
          <w:p w:rsidR="005D618D" w:rsidRDefault="00E33491" w:rsidP="00AC6FCB">
            <w:pPr>
              <w:contextualSpacing/>
              <w:rPr>
                <w:rFonts w:ascii="Arial" w:eastAsia="Arial" w:hAnsi="Arial" w:cs="Arial"/>
                <w:sz w:val="24"/>
                <w:szCs w:val="24"/>
              </w:rPr>
            </w:pPr>
            <w:r w:rsidRPr="00434295">
              <w:rPr>
                <w:rFonts w:ascii="Arial" w:eastAsia="Arial" w:hAnsi="Arial" w:cs="Arial"/>
                <w:sz w:val="24"/>
                <w:szCs w:val="24"/>
              </w:rPr>
              <w:t xml:space="preserve">Affordable Care Act quiz </w:t>
            </w:r>
            <w:r w:rsidR="00434295" w:rsidRPr="00434295">
              <w:rPr>
                <w:rFonts w:ascii="Arial" w:eastAsia="Arial" w:hAnsi="Arial" w:cs="Arial"/>
                <w:sz w:val="24"/>
                <w:szCs w:val="24"/>
              </w:rPr>
              <w:t xml:space="preserve">Dermatology quiz </w:t>
            </w:r>
            <w:r w:rsidR="005D618D">
              <w:rPr>
                <w:rFonts w:ascii="Arial" w:eastAsia="Arial" w:hAnsi="Arial" w:cs="Arial"/>
                <w:sz w:val="24"/>
                <w:szCs w:val="24"/>
              </w:rPr>
              <w:t>Comprehensive Final Exam</w:t>
            </w:r>
          </w:p>
          <w:p w:rsidR="005D618D" w:rsidRDefault="005D618D" w:rsidP="00AC6FCB">
            <w:pPr>
              <w:contextualSpacing/>
              <w:rPr>
                <w:rFonts w:ascii="Arial" w:eastAsia="Arial" w:hAnsi="Arial" w:cs="Arial"/>
                <w:sz w:val="24"/>
                <w:szCs w:val="24"/>
              </w:rPr>
            </w:pPr>
            <w:r w:rsidRPr="005C3BA3">
              <w:rPr>
                <w:rFonts w:ascii="Arial" w:eastAsia="Arial" w:hAnsi="Arial" w:cs="Arial"/>
                <w:sz w:val="24"/>
                <w:szCs w:val="24"/>
              </w:rPr>
              <w:t>Reflective Clinical Journal</w:t>
            </w:r>
          </w:p>
          <w:p w:rsidR="005D618D" w:rsidRDefault="005D618D" w:rsidP="00AC6FCB">
            <w:pPr>
              <w:contextualSpacing/>
              <w:rPr>
                <w:rFonts w:ascii="Arial" w:eastAsia="Arial" w:hAnsi="Arial" w:cs="Arial"/>
                <w:sz w:val="24"/>
                <w:szCs w:val="24"/>
              </w:rPr>
            </w:pPr>
            <w:r>
              <w:rPr>
                <w:rFonts w:ascii="Arial" w:eastAsia="Arial" w:hAnsi="Arial" w:cs="Arial"/>
                <w:sz w:val="24"/>
                <w:szCs w:val="24"/>
              </w:rPr>
              <w:t>Clinical Documentation</w:t>
            </w:r>
          </w:p>
          <w:p w:rsidR="005D618D" w:rsidRDefault="005D618D" w:rsidP="00AC6FCB">
            <w:pPr>
              <w:contextualSpacing/>
              <w:rPr>
                <w:rFonts w:ascii="Arial" w:eastAsia="Arial" w:hAnsi="Arial" w:cs="Arial"/>
                <w:sz w:val="24"/>
                <w:szCs w:val="24"/>
              </w:rPr>
            </w:pPr>
            <w:r>
              <w:rPr>
                <w:rFonts w:ascii="Arial" w:eastAsia="Arial" w:hAnsi="Arial" w:cs="Arial"/>
                <w:sz w:val="24"/>
                <w:szCs w:val="24"/>
              </w:rPr>
              <w:t>Final Clinical Practicum (Students will be implementing the role during all clinical hours in the clinical setting.)</w:t>
            </w:r>
          </w:p>
        </w:tc>
      </w:tr>
    </w:tbl>
    <w:p w:rsidR="00C26A86" w:rsidRDefault="00C26A86"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p>
    <w:p w:rsidR="00C75B4B" w:rsidRPr="00C75B4B" w:rsidRDefault="00CE3B6A" w:rsidP="00C75B4B">
      <w:pPr>
        <w:spacing w:after="160" w:line="256" w:lineRule="auto"/>
        <w:ind w:left="720"/>
        <w:rPr>
          <w:rFonts w:ascii="Times New Roman" w:eastAsiaTheme="minorHAnsi" w:hAnsi="Times New Roman"/>
          <w:sz w:val="24"/>
          <w:szCs w:val="24"/>
          <w:lang w:eastAsia="en-US"/>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r>
        <w:rPr>
          <w:rFonts w:ascii="Times New Roman" w:hAnsi="Times New Roman"/>
          <w:b/>
          <w:color w:val="FF0000"/>
          <w:sz w:val="24"/>
          <w:szCs w:val="24"/>
        </w:rPr>
        <w:t xml:space="preserve"> </w:t>
      </w:r>
    </w:p>
    <w:p w:rsidR="00C75B4B" w:rsidRPr="00A50A07" w:rsidRDefault="00C75B4B" w:rsidP="00C75B4B">
      <w:pPr>
        <w:numPr>
          <w:ilvl w:val="0"/>
          <w:numId w:val="9"/>
        </w:numPr>
        <w:spacing w:after="160" w:line="256" w:lineRule="auto"/>
        <w:rPr>
          <w:rFonts w:ascii="Times New Roman" w:eastAsiaTheme="minorHAnsi" w:hAnsi="Times New Roman"/>
          <w:sz w:val="24"/>
          <w:szCs w:val="24"/>
          <w:lang w:eastAsia="en-US"/>
        </w:rPr>
      </w:pPr>
      <w:r w:rsidRPr="00A50A07">
        <w:rPr>
          <w:rFonts w:ascii="Times New Roman" w:hAnsi="Times New Roman"/>
          <w:sz w:val="24"/>
          <w:szCs w:val="24"/>
        </w:rPr>
        <w:t xml:space="preserve">Dunphy, LM, Winland-Brown, JE, Porter, BO &amp; Thomas DJ.  (2015).  </w:t>
      </w:r>
      <w:r w:rsidRPr="00A50A07">
        <w:rPr>
          <w:rFonts w:ascii="Times New Roman" w:hAnsi="Times New Roman"/>
          <w:i/>
          <w:sz w:val="24"/>
          <w:szCs w:val="24"/>
        </w:rPr>
        <w:t xml:space="preserve">Primary Care—The Art &amp; Science of Advanced Nursing Practice </w:t>
      </w:r>
      <w:r w:rsidRPr="00A50A07">
        <w:rPr>
          <w:rFonts w:ascii="Times New Roman" w:hAnsi="Times New Roman"/>
          <w:sz w:val="24"/>
          <w:szCs w:val="24"/>
        </w:rPr>
        <w:t xml:space="preserve">[4th Edition]. FA Davis.  </w:t>
      </w:r>
      <w:r w:rsidRPr="00A50A07">
        <w:rPr>
          <w:rFonts w:ascii="Times New Roman" w:hAnsi="Times New Roman"/>
          <w:b/>
          <w:sz w:val="24"/>
          <w:szCs w:val="24"/>
        </w:rPr>
        <w:t>ISBN-13: 978-8036-3801-3</w:t>
      </w:r>
      <w:r w:rsidRPr="00A50A07">
        <w:rPr>
          <w:rFonts w:ascii="Times New Roman" w:hAnsi="Times New Roman"/>
          <w:sz w:val="24"/>
          <w:szCs w:val="24"/>
        </w:rPr>
        <w:t xml:space="preserve">  </w:t>
      </w:r>
    </w:p>
    <w:p w:rsidR="00C75B4B" w:rsidRPr="00355C27" w:rsidRDefault="00C75B4B" w:rsidP="00C75B4B">
      <w:pPr>
        <w:pStyle w:val="ListParagraph"/>
        <w:numPr>
          <w:ilvl w:val="0"/>
          <w:numId w:val="9"/>
        </w:numPr>
        <w:rPr>
          <w:rFonts w:ascii="Times New Roman" w:hAnsi="Times New Roman"/>
          <w:sz w:val="24"/>
          <w:szCs w:val="24"/>
        </w:rPr>
      </w:pPr>
      <w:r w:rsidRPr="00A50A07">
        <w:rPr>
          <w:rFonts w:ascii="Times New Roman" w:hAnsi="Times New Roman"/>
          <w:sz w:val="24"/>
          <w:szCs w:val="24"/>
          <w:u w:val="single"/>
        </w:rPr>
        <w:t>Procedures Consult:</w:t>
      </w:r>
      <w:r w:rsidRPr="00A50A07">
        <w:rPr>
          <w:rFonts w:ascii="Times New Roman" w:hAnsi="Times New Roman"/>
          <w:b/>
          <w:sz w:val="24"/>
          <w:szCs w:val="24"/>
          <w:u w:val="single"/>
        </w:rPr>
        <w:t xml:space="preserve"> </w:t>
      </w:r>
      <w:r w:rsidRPr="00A50A07">
        <w:rPr>
          <w:rFonts w:ascii="Times New Roman" w:hAnsi="Times New Roman"/>
          <w:sz w:val="24"/>
          <w:szCs w:val="24"/>
        </w:rPr>
        <w:t xml:space="preserve">A video based book, accessed through UTA Library: </w:t>
      </w:r>
      <w:hyperlink r:id="rId8" w:history="1">
        <w:r w:rsidRPr="00A50A07">
          <w:rPr>
            <w:rFonts w:ascii="Times New Roman" w:hAnsi="Times New Roman"/>
            <w:color w:val="0000FF"/>
            <w:sz w:val="24"/>
            <w:szCs w:val="24"/>
            <w:u w:val="single"/>
          </w:rPr>
          <w:t>http://libguides.uta.edu/pc</w:t>
        </w:r>
      </w:hyperlink>
    </w:p>
    <w:p w:rsidR="00C75B4B" w:rsidRPr="00355C27" w:rsidRDefault="00C75B4B" w:rsidP="00C75B4B">
      <w:pPr>
        <w:pStyle w:val="ListParagraph"/>
        <w:rPr>
          <w:rFonts w:ascii="Times New Roman" w:hAnsi="Times New Roman"/>
          <w:sz w:val="24"/>
          <w:szCs w:val="24"/>
        </w:rPr>
      </w:pPr>
    </w:p>
    <w:p w:rsidR="00C75B4B" w:rsidRPr="00A50A07" w:rsidRDefault="00C75B4B" w:rsidP="00C75B4B">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lastRenderedPageBreak/>
        <w:t xml:space="preserve">Ham, R, Sloane, PD, Warshaw, GA, Potter, JF &amp; Flaherty, E.  [2013].   </w:t>
      </w:r>
      <w:r w:rsidRPr="00A50A07">
        <w:rPr>
          <w:rFonts w:ascii="Times New Roman" w:hAnsi="Times New Roman"/>
          <w:i/>
          <w:sz w:val="24"/>
          <w:szCs w:val="24"/>
        </w:rPr>
        <w:t>Primary Care Geriatric:  A Case Based Approach—6</w:t>
      </w:r>
      <w:r w:rsidRPr="00A50A07">
        <w:rPr>
          <w:rFonts w:ascii="Times New Roman" w:hAnsi="Times New Roman"/>
          <w:i/>
          <w:sz w:val="24"/>
          <w:szCs w:val="24"/>
          <w:vertAlign w:val="superscript"/>
        </w:rPr>
        <w:t>th</w:t>
      </w:r>
      <w:r w:rsidRPr="00A50A07">
        <w:rPr>
          <w:rFonts w:ascii="Times New Roman" w:hAnsi="Times New Roman"/>
          <w:i/>
          <w:sz w:val="24"/>
          <w:szCs w:val="24"/>
        </w:rPr>
        <w:t xml:space="preserve"> Ed.  </w:t>
      </w:r>
      <w:r w:rsidRPr="00A50A07">
        <w:rPr>
          <w:rFonts w:ascii="Times New Roman" w:hAnsi="Times New Roman"/>
          <w:sz w:val="24"/>
          <w:szCs w:val="24"/>
        </w:rPr>
        <w:t xml:space="preserve"> Saunders Publications.  </w:t>
      </w:r>
      <w:r w:rsidRPr="00A50A07">
        <w:rPr>
          <w:rFonts w:ascii="Times New Roman" w:hAnsi="Times New Roman"/>
          <w:b/>
          <w:bCs/>
          <w:sz w:val="24"/>
          <w:szCs w:val="24"/>
        </w:rPr>
        <w:t>ISBN-10:</w:t>
      </w:r>
      <w:r w:rsidRPr="00A50A07">
        <w:rPr>
          <w:rFonts w:ascii="Times New Roman" w:hAnsi="Times New Roman"/>
          <w:sz w:val="24"/>
          <w:szCs w:val="24"/>
        </w:rPr>
        <w:t xml:space="preserve"> 0323089364; </w:t>
      </w:r>
      <w:r w:rsidRPr="00A50A07">
        <w:rPr>
          <w:rFonts w:ascii="Times New Roman" w:hAnsi="Times New Roman"/>
          <w:b/>
          <w:bCs/>
          <w:sz w:val="24"/>
          <w:szCs w:val="24"/>
        </w:rPr>
        <w:t>ISBN-13:</w:t>
      </w:r>
      <w:r w:rsidRPr="00A50A07">
        <w:rPr>
          <w:rFonts w:ascii="Times New Roman" w:hAnsi="Times New Roman"/>
          <w:sz w:val="24"/>
          <w:szCs w:val="24"/>
        </w:rPr>
        <w:t xml:space="preserve"> 978-0323089364.  You will receive access to Expert Consult—online and print for the next 12-18 months if you by new edition.  </w:t>
      </w:r>
    </w:p>
    <w:p w:rsidR="00C75B4B" w:rsidRPr="00A50A07" w:rsidRDefault="00C75B4B" w:rsidP="00C75B4B">
      <w:pPr>
        <w:numPr>
          <w:ilvl w:val="0"/>
          <w:numId w:val="9"/>
        </w:numPr>
        <w:tabs>
          <w:tab w:val="clear" w:pos="360"/>
          <w:tab w:val="left" w:pos="372"/>
        </w:tabs>
        <w:spacing w:after="160" w:line="256" w:lineRule="auto"/>
        <w:rPr>
          <w:rFonts w:ascii="Times New Roman" w:hAnsi="Times New Roman"/>
          <w:b/>
          <w:bCs/>
          <w:sz w:val="24"/>
          <w:szCs w:val="24"/>
        </w:rPr>
      </w:pPr>
      <w:r w:rsidRPr="00A50A07">
        <w:rPr>
          <w:rFonts w:ascii="Times New Roman" w:hAnsi="Times New Roman"/>
          <w:sz w:val="24"/>
          <w:szCs w:val="24"/>
        </w:rPr>
        <w:t xml:space="preserve">Neinstein, L.S., Katzman, D.K., Callahan, T., Gordon, C.M., Joffe, A., &amp; Rickett, V.  (2016).  </w:t>
      </w:r>
      <w:r w:rsidRPr="00A50A07">
        <w:rPr>
          <w:rFonts w:ascii="Times New Roman" w:hAnsi="Times New Roman"/>
          <w:i/>
          <w:sz w:val="24"/>
          <w:szCs w:val="24"/>
        </w:rPr>
        <w:t xml:space="preserve">Neinstein’s Adolescent and Young Adult Health Care—A Practical Guide.  </w:t>
      </w:r>
      <w:r w:rsidRPr="00A50A07">
        <w:rPr>
          <w:rFonts w:ascii="Times New Roman" w:hAnsi="Times New Roman"/>
          <w:sz w:val="24"/>
          <w:szCs w:val="24"/>
        </w:rPr>
        <w:t>[6</w:t>
      </w:r>
      <w:r w:rsidRPr="00A50A07">
        <w:rPr>
          <w:rFonts w:ascii="Times New Roman" w:hAnsi="Times New Roman"/>
          <w:sz w:val="24"/>
          <w:szCs w:val="24"/>
          <w:vertAlign w:val="superscript"/>
        </w:rPr>
        <w:t>th</w:t>
      </w:r>
      <w:r w:rsidRPr="00A50A07">
        <w:rPr>
          <w:rFonts w:ascii="Times New Roman" w:hAnsi="Times New Roman"/>
          <w:sz w:val="24"/>
          <w:szCs w:val="24"/>
        </w:rPr>
        <w:t xml:space="preserve"> Ed.].  </w:t>
      </w:r>
      <w:r w:rsidRPr="00A50A07">
        <w:rPr>
          <w:rFonts w:ascii="Times New Roman" w:hAnsi="Times New Roman"/>
          <w:i/>
          <w:sz w:val="24"/>
          <w:szCs w:val="24"/>
        </w:rPr>
        <w:t xml:space="preserve">  </w:t>
      </w:r>
      <w:r w:rsidRPr="00A50A07">
        <w:rPr>
          <w:rFonts w:ascii="Times New Roman" w:hAnsi="Times New Roman"/>
          <w:sz w:val="24"/>
          <w:szCs w:val="24"/>
        </w:rPr>
        <w:t>Philadelphia, PA:  Lippincott Williams &amp; Wilkins.  ISBN-10:</w:t>
      </w:r>
      <w:r w:rsidRPr="00A50A07">
        <w:rPr>
          <w:rFonts w:ascii="Times New Roman" w:hAnsi="Times New Roman"/>
          <w:b/>
          <w:bCs/>
          <w:sz w:val="24"/>
          <w:szCs w:val="24"/>
        </w:rPr>
        <w:t> 1451190085 </w:t>
      </w:r>
      <w:r w:rsidRPr="00A50A07">
        <w:rPr>
          <w:rFonts w:ascii="Times New Roman" w:hAnsi="Times New Roman"/>
          <w:sz w:val="24"/>
          <w:szCs w:val="24"/>
        </w:rPr>
        <w:t>| ISBN-13:</w:t>
      </w:r>
      <w:r w:rsidRPr="00A50A07">
        <w:rPr>
          <w:rFonts w:ascii="Times New Roman" w:hAnsi="Times New Roman"/>
          <w:b/>
          <w:bCs/>
          <w:sz w:val="24"/>
          <w:szCs w:val="24"/>
        </w:rPr>
        <w:t xml:space="preserve"> 978-1451190083  </w:t>
      </w:r>
    </w:p>
    <w:p w:rsidR="00C75B4B" w:rsidRPr="00A50A07" w:rsidRDefault="00C75B4B" w:rsidP="00C75B4B">
      <w:pPr>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 xml:space="preserve">Robnett, RH &amp; Chop, WC.  (2013). </w:t>
      </w:r>
      <w:r w:rsidRPr="00A50A07">
        <w:rPr>
          <w:rFonts w:ascii="Times New Roman" w:hAnsi="Times New Roman"/>
          <w:i/>
          <w:sz w:val="24"/>
          <w:szCs w:val="24"/>
        </w:rPr>
        <w:t xml:space="preserve">Gerontology for Health Care Professionals.  </w:t>
      </w:r>
      <w:r w:rsidRPr="00A50A07">
        <w:rPr>
          <w:rFonts w:ascii="Times New Roman" w:hAnsi="Times New Roman"/>
          <w:sz w:val="24"/>
          <w:szCs w:val="24"/>
        </w:rPr>
        <w:t>(4</w:t>
      </w:r>
      <w:r w:rsidRPr="00A50A07">
        <w:rPr>
          <w:rFonts w:ascii="Times New Roman" w:hAnsi="Times New Roman"/>
          <w:sz w:val="24"/>
          <w:szCs w:val="24"/>
          <w:vertAlign w:val="superscript"/>
        </w:rPr>
        <w:t>th</w:t>
      </w:r>
      <w:r w:rsidRPr="00A50A07">
        <w:rPr>
          <w:rFonts w:ascii="Times New Roman" w:hAnsi="Times New Roman"/>
          <w:sz w:val="24"/>
          <w:szCs w:val="24"/>
        </w:rPr>
        <w:t xml:space="preserve"> Ed.). Jones &amp; Bartlett.  </w:t>
      </w:r>
      <w:r w:rsidRPr="00A50A07">
        <w:rPr>
          <w:rFonts w:ascii="Times New Roman" w:hAnsi="Times New Roman"/>
          <w:b/>
          <w:sz w:val="24"/>
          <w:szCs w:val="24"/>
        </w:rPr>
        <w:t>ISBN-13: 978-1284038873  ISBN-10: 1284038874</w:t>
      </w:r>
    </w:p>
    <w:p w:rsidR="00C75B4B" w:rsidRPr="00A50A07" w:rsidRDefault="00C75B4B" w:rsidP="00C75B4B">
      <w:pPr>
        <w:numPr>
          <w:ilvl w:val="0"/>
          <w:numId w:val="9"/>
        </w:numPr>
        <w:tabs>
          <w:tab w:val="clear" w:pos="360"/>
          <w:tab w:val="left" w:pos="372"/>
        </w:tabs>
        <w:spacing w:after="160" w:line="256" w:lineRule="auto"/>
        <w:rPr>
          <w:rFonts w:ascii="Times New Roman" w:hAnsi="Times New Roman"/>
          <w:sz w:val="24"/>
          <w:szCs w:val="24"/>
        </w:rPr>
      </w:pPr>
      <w:r w:rsidRPr="00A50A07">
        <w:rPr>
          <w:rFonts w:ascii="Times New Roman" w:hAnsi="Times New Roman"/>
          <w:sz w:val="24"/>
          <w:szCs w:val="24"/>
        </w:rPr>
        <w:t xml:space="preserve">Singleton, JK, DiGregorio, RV, Green-Hernandez, C, Holzemer, SP, Faber, ES et al.  (2014).  </w:t>
      </w:r>
      <w:r w:rsidRPr="00A50A07">
        <w:rPr>
          <w:rFonts w:ascii="Times New Roman" w:hAnsi="Times New Roman"/>
          <w:i/>
          <w:sz w:val="24"/>
          <w:szCs w:val="24"/>
        </w:rPr>
        <w:t>Primary Care—An Interprofessional Perspective</w:t>
      </w:r>
      <w:r w:rsidRPr="00A50A07">
        <w:rPr>
          <w:rFonts w:ascii="Times New Roman" w:hAnsi="Times New Roman"/>
          <w:sz w:val="24"/>
          <w:szCs w:val="24"/>
        </w:rPr>
        <w:t>.  [2</w:t>
      </w:r>
      <w:r w:rsidRPr="00A50A07">
        <w:rPr>
          <w:rFonts w:ascii="Times New Roman" w:hAnsi="Times New Roman"/>
          <w:sz w:val="24"/>
          <w:szCs w:val="24"/>
          <w:vertAlign w:val="superscript"/>
        </w:rPr>
        <w:t>nd</w:t>
      </w:r>
      <w:r w:rsidRPr="00A50A07">
        <w:rPr>
          <w:rFonts w:ascii="Times New Roman" w:hAnsi="Times New Roman"/>
          <w:sz w:val="24"/>
          <w:szCs w:val="24"/>
        </w:rPr>
        <w:t xml:space="preserve"> Edition].  Springer Publishing Company.  </w:t>
      </w:r>
      <w:r w:rsidRPr="00A50A07">
        <w:rPr>
          <w:rFonts w:ascii="Times New Roman" w:hAnsi="Times New Roman"/>
          <w:b/>
          <w:sz w:val="24"/>
          <w:szCs w:val="24"/>
        </w:rPr>
        <w:t>ISBN-10: 0826171478; ISBN-13: 978-0826171474</w:t>
      </w:r>
    </w:p>
    <w:p w:rsidR="00C75B4B" w:rsidRPr="00A50A07" w:rsidRDefault="00C75B4B" w:rsidP="00C75B4B">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Thaler, M. S. (2015). The Only EKG BOOK You’ll Ever Need. [8</w:t>
      </w:r>
      <w:r w:rsidRPr="00A50A07">
        <w:rPr>
          <w:rFonts w:ascii="Times New Roman" w:hAnsi="Times New Roman"/>
          <w:sz w:val="24"/>
          <w:szCs w:val="24"/>
          <w:vertAlign w:val="superscript"/>
        </w:rPr>
        <w:t>th</w:t>
      </w:r>
      <w:r w:rsidRPr="00A50A07">
        <w:rPr>
          <w:rFonts w:ascii="Times New Roman" w:hAnsi="Times New Roman"/>
          <w:sz w:val="24"/>
          <w:szCs w:val="24"/>
        </w:rPr>
        <w:t xml:space="preserve"> edition]. Wolters Kluwer. </w:t>
      </w:r>
      <w:r w:rsidRPr="00A50A07">
        <w:rPr>
          <w:rFonts w:ascii="Times New Roman" w:hAnsi="Times New Roman"/>
          <w:b/>
          <w:sz w:val="24"/>
          <w:szCs w:val="24"/>
        </w:rPr>
        <w:t>ISBN-13: 978-1451193947; ISBN-10: 1451193947</w:t>
      </w:r>
    </w:p>
    <w:p w:rsidR="00C75B4B" w:rsidRPr="00A50A07" w:rsidRDefault="00C75B4B" w:rsidP="00C75B4B">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lastRenderedPageBreak/>
        <w:t>Herring, W. (2015). Learning Radiology Recognizing The Basics. [3</w:t>
      </w:r>
      <w:r w:rsidRPr="00A50A07">
        <w:rPr>
          <w:rFonts w:ascii="Times New Roman" w:hAnsi="Times New Roman"/>
          <w:sz w:val="24"/>
          <w:szCs w:val="24"/>
          <w:vertAlign w:val="superscript"/>
        </w:rPr>
        <w:t>rd</w:t>
      </w:r>
      <w:r w:rsidRPr="00A50A07">
        <w:rPr>
          <w:rFonts w:ascii="Times New Roman" w:hAnsi="Times New Roman"/>
          <w:sz w:val="24"/>
          <w:szCs w:val="24"/>
        </w:rPr>
        <w:t xml:space="preserve"> edition]. Elsevier. </w:t>
      </w:r>
      <w:r w:rsidRPr="00A50A07">
        <w:rPr>
          <w:rFonts w:ascii="Times New Roman" w:hAnsi="Times New Roman"/>
          <w:b/>
          <w:sz w:val="24"/>
          <w:szCs w:val="24"/>
        </w:rPr>
        <w:t>ISBN-13: 978-0323328074; ISBN-10: 0323328075</w:t>
      </w:r>
    </w:p>
    <w:p w:rsidR="00C75B4B" w:rsidRPr="00A50A07" w:rsidRDefault="00C75B4B" w:rsidP="00C75B4B">
      <w:pPr>
        <w:numPr>
          <w:ilvl w:val="0"/>
          <w:numId w:val="9"/>
        </w:numPr>
        <w:spacing w:after="160" w:line="256" w:lineRule="auto"/>
        <w:rPr>
          <w:rFonts w:ascii="Times New Roman" w:hAnsi="Times New Roman"/>
          <w:sz w:val="24"/>
          <w:szCs w:val="24"/>
        </w:rPr>
      </w:pPr>
      <w:r w:rsidRPr="00A50A07">
        <w:rPr>
          <w:rFonts w:ascii="Times New Roman" w:hAnsi="Times New Roman"/>
          <w:sz w:val="24"/>
          <w:szCs w:val="24"/>
        </w:rPr>
        <w:t>Bryant, RA &amp; Nix, DP.  [2016].  Acute and Chronic Wounds—Current Management Concepts.  [5</w:t>
      </w:r>
      <w:r w:rsidRPr="00A50A07">
        <w:rPr>
          <w:rFonts w:ascii="Times New Roman" w:hAnsi="Times New Roman"/>
          <w:sz w:val="24"/>
          <w:szCs w:val="24"/>
          <w:vertAlign w:val="superscript"/>
        </w:rPr>
        <w:t>th</w:t>
      </w:r>
      <w:r w:rsidRPr="00A50A07">
        <w:rPr>
          <w:rFonts w:ascii="Times New Roman" w:hAnsi="Times New Roman"/>
          <w:sz w:val="24"/>
          <w:szCs w:val="24"/>
        </w:rPr>
        <w:t xml:space="preserve"> Ed.].St. Louis, MO:  Elsevier.  </w:t>
      </w:r>
      <w:r w:rsidRPr="00A50A07">
        <w:rPr>
          <w:rFonts w:ascii="Times New Roman" w:hAnsi="Times New Roman"/>
          <w:b/>
          <w:sz w:val="24"/>
          <w:szCs w:val="24"/>
        </w:rPr>
        <w:t xml:space="preserve">ISBN:  978-0-323-31621-7. </w:t>
      </w:r>
    </w:p>
    <w:p w:rsidR="00C75B4B" w:rsidRPr="00A50A07" w:rsidRDefault="00C75B4B" w:rsidP="00C75B4B">
      <w:pPr>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Chernoff, R.  [2014].  Geriatric Nutrition.  Burlington, MA:  Jones &amp; Bartlett</w:t>
      </w:r>
      <w:r w:rsidRPr="00A50A07">
        <w:rPr>
          <w:rFonts w:ascii="Times New Roman" w:hAnsi="Times New Roman"/>
          <w:b/>
          <w:sz w:val="24"/>
          <w:szCs w:val="24"/>
        </w:rPr>
        <w:t>.  ISBN-13:</w:t>
      </w:r>
      <w:r w:rsidRPr="00A50A07">
        <w:rPr>
          <w:rFonts w:ascii="Times New Roman" w:hAnsi="Times New Roman"/>
          <w:sz w:val="24"/>
          <w:szCs w:val="24"/>
        </w:rPr>
        <w:t xml:space="preserve">  </w:t>
      </w:r>
      <w:r w:rsidRPr="00A50A07">
        <w:rPr>
          <w:rFonts w:ascii="Times New Roman" w:hAnsi="Times New Roman"/>
          <w:b/>
          <w:sz w:val="24"/>
          <w:szCs w:val="24"/>
        </w:rPr>
        <w:t>978-0-7637-8262-7.</w:t>
      </w:r>
    </w:p>
    <w:p w:rsidR="00C75B4B" w:rsidRPr="00C66954" w:rsidRDefault="00C75B4B" w:rsidP="00C75B4B">
      <w:pPr>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 xml:space="preserve">Fenstenemacher, P &amp; Winn, P.  Post-Acute and Long Term Care Medicine—A Pocket Guide.  [2016].  New York, NY:  Humana Press/Springer Science + Business Media, LLC.  </w:t>
      </w:r>
      <w:r w:rsidRPr="00A50A07">
        <w:rPr>
          <w:rFonts w:ascii="Times New Roman" w:hAnsi="Times New Roman"/>
          <w:b/>
          <w:sz w:val="24"/>
          <w:szCs w:val="24"/>
        </w:rPr>
        <w:t>ISBN-10: 3319169785; ISBN-13: 978-3319169781</w:t>
      </w:r>
    </w:p>
    <w:p w:rsidR="00C75B4B" w:rsidRPr="00434295" w:rsidRDefault="00C75B4B" w:rsidP="00434295">
      <w:pPr>
        <w:pStyle w:val="ListParagraph"/>
        <w:numPr>
          <w:ilvl w:val="0"/>
          <w:numId w:val="9"/>
        </w:numPr>
        <w:spacing w:after="160" w:line="256" w:lineRule="auto"/>
        <w:rPr>
          <w:rFonts w:ascii="Times New Roman" w:hAnsi="Times New Roman"/>
          <w:b/>
          <w:sz w:val="24"/>
          <w:szCs w:val="24"/>
        </w:rPr>
      </w:pPr>
      <w:r w:rsidRPr="00A50A07">
        <w:rPr>
          <w:rFonts w:ascii="Times New Roman" w:hAnsi="Times New Roman"/>
          <w:sz w:val="24"/>
          <w:szCs w:val="24"/>
        </w:rPr>
        <w:t xml:space="preserve">Multak, N. (2017). Clinical procedures for health professionals. Burlington, MA: Jones &amp; Bartlett. </w:t>
      </w:r>
      <w:r w:rsidRPr="00A50A07">
        <w:rPr>
          <w:rFonts w:ascii="Times New Roman" w:hAnsi="Times New Roman"/>
          <w:b/>
          <w:bCs/>
          <w:color w:val="0D1A2F"/>
          <w:sz w:val="24"/>
          <w:szCs w:val="24"/>
        </w:rPr>
        <w:t>ISBN-13: 978-1-284-03241-3</w:t>
      </w:r>
    </w:p>
    <w:p w:rsidR="00434295" w:rsidRPr="00434295" w:rsidRDefault="00434295" w:rsidP="00434295">
      <w:pPr>
        <w:pStyle w:val="ListParagraph"/>
        <w:spacing w:after="160" w:line="256" w:lineRule="auto"/>
        <w:rPr>
          <w:rFonts w:ascii="Times New Roman" w:hAnsi="Times New Roman"/>
          <w:b/>
          <w:sz w:val="24"/>
          <w:szCs w:val="24"/>
        </w:rPr>
      </w:pPr>
    </w:p>
    <w:p w:rsidR="00C75B4B" w:rsidRPr="00A50A07" w:rsidRDefault="00C75B4B" w:rsidP="00C75B4B">
      <w:pPr>
        <w:pStyle w:val="ListParagraph"/>
        <w:numPr>
          <w:ilvl w:val="0"/>
          <w:numId w:val="9"/>
        </w:numPr>
        <w:spacing w:after="160" w:line="256" w:lineRule="auto"/>
        <w:rPr>
          <w:rFonts w:ascii="Times New Roman" w:hAnsi="Times New Roman"/>
          <w:b/>
          <w:sz w:val="24"/>
          <w:szCs w:val="24"/>
        </w:rPr>
      </w:pPr>
      <w:r w:rsidRPr="00A50A07">
        <w:rPr>
          <w:rFonts w:ascii="Times New Roman" w:hAnsi="Times New Roman"/>
          <w:b/>
          <w:sz w:val="24"/>
          <w:szCs w:val="24"/>
          <w:u w:val="single"/>
        </w:rPr>
        <w:t>Highly Suggested:</w:t>
      </w:r>
      <w:r w:rsidRPr="00A50A07">
        <w:rPr>
          <w:rFonts w:ascii="Times New Roman" w:hAnsi="Times New Roman"/>
          <w:sz w:val="24"/>
          <w:szCs w:val="24"/>
        </w:rPr>
        <w:t xml:space="preserve">  Lyons, F &amp; Ousley, L.  [2014].  Dermatology for the Advanced Practice Nurse.  Springer Publishing Company.  </w:t>
      </w:r>
      <w:r w:rsidRPr="00A50A07">
        <w:rPr>
          <w:rFonts w:ascii="Times New Roman" w:hAnsi="Times New Roman"/>
          <w:b/>
          <w:sz w:val="24"/>
          <w:szCs w:val="24"/>
        </w:rPr>
        <w:t>ISBN-13: 978-0826136435  ISBN-10: 0826136435</w:t>
      </w:r>
    </w:p>
    <w:p w:rsidR="00C75B4B" w:rsidRPr="00A50A07" w:rsidRDefault="00C75B4B" w:rsidP="00C75B4B">
      <w:pPr>
        <w:numPr>
          <w:ilvl w:val="0"/>
          <w:numId w:val="9"/>
        </w:numPr>
        <w:spacing w:after="160" w:line="256" w:lineRule="auto"/>
        <w:rPr>
          <w:rFonts w:ascii="Times New Roman" w:hAnsi="Times New Roman"/>
          <w:sz w:val="24"/>
          <w:szCs w:val="24"/>
        </w:rPr>
      </w:pPr>
      <w:r w:rsidRPr="00A50A07">
        <w:rPr>
          <w:rFonts w:ascii="Times New Roman" w:hAnsi="Times New Roman"/>
          <w:b/>
          <w:sz w:val="24"/>
          <w:szCs w:val="24"/>
          <w:u w:val="single"/>
        </w:rPr>
        <w:lastRenderedPageBreak/>
        <w:t>Highly Suggested:</w:t>
      </w:r>
      <w:r w:rsidRPr="00A50A07">
        <w:rPr>
          <w:rFonts w:ascii="Times New Roman" w:hAnsi="Times New Roman"/>
          <w:sz w:val="24"/>
          <w:szCs w:val="24"/>
        </w:rPr>
        <w:t xml:space="preserve">  APA.  [2013].  Diagnostic and Statistical Manual of Mental Disorders [DMS-V].  [5</w:t>
      </w:r>
      <w:r w:rsidRPr="00A50A07">
        <w:rPr>
          <w:rFonts w:ascii="Times New Roman" w:hAnsi="Times New Roman"/>
          <w:sz w:val="24"/>
          <w:szCs w:val="24"/>
          <w:vertAlign w:val="superscript"/>
        </w:rPr>
        <w:t>th</w:t>
      </w:r>
      <w:r w:rsidRPr="00A50A07">
        <w:rPr>
          <w:rFonts w:ascii="Times New Roman" w:hAnsi="Times New Roman"/>
          <w:sz w:val="24"/>
          <w:szCs w:val="24"/>
        </w:rPr>
        <w:t xml:space="preserve"> Ed.].  Arlington, VA:  American Psychiatric Association.  </w:t>
      </w:r>
      <w:r w:rsidRPr="00A50A07">
        <w:rPr>
          <w:rFonts w:ascii="Times New Roman" w:hAnsi="Times New Roman"/>
          <w:b/>
          <w:sz w:val="24"/>
          <w:szCs w:val="24"/>
        </w:rPr>
        <w:t>ISBN:  978-0-89042-554-1; 978-0-89042-555-8</w:t>
      </w:r>
    </w:p>
    <w:p w:rsidR="00C66954" w:rsidRPr="00A50A07" w:rsidRDefault="00C75B4B" w:rsidP="00C66954">
      <w:pPr>
        <w:pStyle w:val="ListParagraph"/>
        <w:numPr>
          <w:ilvl w:val="0"/>
          <w:numId w:val="9"/>
        </w:numPr>
        <w:spacing w:after="160" w:line="256" w:lineRule="auto"/>
        <w:rPr>
          <w:rFonts w:ascii="Times New Roman" w:hAnsi="Times New Roman"/>
          <w:sz w:val="24"/>
          <w:szCs w:val="24"/>
        </w:rPr>
      </w:pPr>
      <w:r w:rsidRPr="00A50A07">
        <w:rPr>
          <w:rFonts w:ascii="Times New Roman" w:hAnsi="Times New Roman"/>
          <w:b/>
          <w:sz w:val="24"/>
          <w:szCs w:val="24"/>
          <w:u w:val="single"/>
        </w:rPr>
        <w:t xml:space="preserve">Highly Suggested:  </w:t>
      </w:r>
      <w:r w:rsidR="00C66954" w:rsidRPr="00A50A07">
        <w:rPr>
          <w:rFonts w:ascii="Times New Roman" w:hAnsi="Times New Roman"/>
          <w:bCs/>
          <w:color w:val="0D1A2F"/>
          <w:sz w:val="24"/>
          <w:szCs w:val="24"/>
        </w:rPr>
        <w:t xml:space="preserve">Cash, JC &amp; Glass, CA. [2016]. Adult Gerontology Practice Guidelines. New York, NY: Springer Publications. </w:t>
      </w:r>
      <w:r w:rsidR="00C66954" w:rsidRPr="00A50A07">
        <w:rPr>
          <w:rFonts w:ascii="Times New Roman" w:hAnsi="Times New Roman"/>
          <w:b/>
          <w:bCs/>
          <w:color w:val="0D1A2F"/>
          <w:sz w:val="24"/>
          <w:szCs w:val="24"/>
        </w:rPr>
        <w:t>ISBN:978-0-8261-2762-4</w:t>
      </w:r>
    </w:p>
    <w:p w:rsidR="00C75B4B" w:rsidRPr="00A50A07" w:rsidRDefault="00C66954" w:rsidP="00C75B4B">
      <w:pPr>
        <w:numPr>
          <w:ilvl w:val="0"/>
          <w:numId w:val="9"/>
        </w:numPr>
        <w:tabs>
          <w:tab w:val="clear" w:pos="360"/>
          <w:tab w:val="left" w:pos="372"/>
        </w:tabs>
        <w:spacing w:after="160" w:line="256" w:lineRule="auto"/>
        <w:rPr>
          <w:rFonts w:ascii="Times New Roman" w:hAnsi="Times New Roman"/>
          <w:b/>
          <w:sz w:val="24"/>
          <w:szCs w:val="24"/>
        </w:rPr>
      </w:pPr>
      <w:r w:rsidRPr="00C66954">
        <w:rPr>
          <w:rFonts w:ascii="Times New Roman" w:hAnsi="Times New Roman"/>
          <w:b/>
          <w:sz w:val="24"/>
          <w:szCs w:val="24"/>
          <w:u w:val="single"/>
        </w:rPr>
        <w:t>Highly Suggested</w:t>
      </w:r>
      <w:r>
        <w:rPr>
          <w:rFonts w:ascii="Times New Roman" w:hAnsi="Times New Roman"/>
          <w:sz w:val="24"/>
          <w:szCs w:val="24"/>
        </w:rPr>
        <w:t xml:space="preserve">: </w:t>
      </w:r>
      <w:r w:rsidR="00C75B4B" w:rsidRPr="00A50A07">
        <w:rPr>
          <w:rFonts w:ascii="Times New Roman" w:hAnsi="Times New Roman"/>
          <w:sz w:val="24"/>
          <w:szCs w:val="24"/>
        </w:rPr>
        <w:t>Washington University School of Medicine.  [2014].  Washington Manual of Medical Therapeutics.  [34</w:t>
      </w:r>
      <w:r w:rsidR="00C75B4B" w:rsidRPr="00A50A07">
        <w:rPr>
          <w:rFonts w:ascii="Times New Roman" w:hAnsi="Times New Roman"/>
          <w:sz w:val="24"/>
          <w:szCs w:val="24"/>
          <w:vertAlign w:val="superscript"/>
        </w:rPr>
        <w:t>th</w:t>
      </w:r>
      <w:r w:rsidR="00C75B4B" w:rsidRPr="00A50A07">
        <w:rPr>
          <w:rFonts w:ascii="Times New Roman" w:hAnsi="Times New Roman"/>
          <w:sz w:val="24"/>
          <w:szCs w:val="24"/>
        </w:rPr>
        <w:t xml:space="preserve"> Edition].  Philadelphia, PA:  Lippincott, Wilkin &amp; Williams.  </w:t>
      </w:r>
      <w:r w:rsidR="00C75B4B" w:rsidRPr="00A50A07">
        <w:rPr>
          <w:rFonts w:ascii="Times New Roman" w:hAnsi="Times New Roman"/>
          <w:b/>
          <w:sz w:val="24"/>
          <w:szCs w:val="24"/>
        </w:rPr>
        <w:t xml:space="preserve">ISBN-10: 145118851X | ISBN-13: 978-1451188516 </w:t>
      </w:r>
      <w:r w:rsidR="00C75B4B" w:rsidRPr="00A50A07">
        <w:rPr>
          <w:rFonts w:ascii="Times New Roman" w:hAnsi="Times New Roman"/>
          <w:b/>
          <w:color w:val="FF0000"/>
          <w:sz w:val="24"/>
          <w:szCs w:val="24"/>
        </w:rPr>
        <w:t>there is a version for inpatient care; this version is more outpatient based—both are excellent supplements and come in apps for all types of smart phones</w:t>
      </w:r>
    </w:p>
    <w:p w:rsidR="00C75B4B" w:rsidRPr="00A50A07" w:rsidRDefault="00C75B4B" w:rsidP="00C75B4B">
      <w:pPr>
        <w:numPr>
          <w:ilvl w:val="0"/>
          <w:numId w:val="9"/>
        </w:numPr>
        <w:tabs>
          <w:tab w:val="clear" w:pos="360"/>
          <w:tab w:val="left" w:pos="372"/>
        </w:tabs>
        <w:spacing w:after="160" w:line="256" w:lineRule="auto"/>
        <w:rPr>
          <w:rFonts w:ascii="Times New Roman" w:hAnsi="Times New Roman"/>
          <w:sz w:val="24"/>
          <w:szCs w:val="24"/>
        </w:rPr>
      </w:pPr>
      <w:r w:rsidRPr="00A50A07">
        <w:rPr>
          <w:rFonts w:ascii="Times New Roman" w:hAnsi="Times New Roman"/>
          <w:b/>
          <w:sz w:val="24"/>
          <w:szCs w:val="24"/>
          <w:u w:val="single"/>
        </w:rPr>
        <w:t>Suggested:</w:t>
      </w:r>
      <w:r w:rsidRPr="00A50A07">
        <w:rPr>
          <w:rFonts w:ascii="Times New Roman" w:hAnsi="Times New Roman"/>
          <w:sz w:val="24"/>
          <w:szCs w:val="24"/>
        </w:rPr>
        <w:t xml:space="preserve">  Some sort of ICD-10 Coding reference; it may be best to look for an application that can be used and updated for your smart phone; you will need some sort of reference to help you as you see patients, code the visits and enter into your </w:t>
      </w:r>
      <w:r w:rsidR="00C66954">
        <w:rPr>
          <w:rFonts w:ascii="Times New Roman" w:hAnsi="Times New Roman"/>
          <w:sz w:val="24"/>
          <w:szCs w:val="24"/>
        </w:rPr>
        <w:t>InPlace</w:t>
      </w:r>
      <w:r w:rsidRPr="00A50A07">
        <w:rPr>
          <w:rFonts w:ascii="Times New Roman" w:hAnsi="Times New Roman"/>
          <w:sz w:val="24"/>
          <w:szCs w:val="24"/>
        </w:rPr>
        <w:t xml:space="preserve"> log</w:t>
      </w:r>
      <w:r w:rsidR="00C66954">
        <w:rPr>
          <w:rFonts w:ascii="Times New Roman" w:hAnsi="Times New Roman"/>
          <w:sz w:val="24"/>
          <w:szCs w:val="24"/>
        </w:rPr>
        <w:t>book</w:t>
      </w:r>
      <w:r w:rsidRPr="00A50A07">
        <w:rPr>
          <w:rFonts w:ascii="Times New Roman" w:hAnsi="Times New Roman"/>
          <w:sz w:val="24"/>
          <w:szCs w:val="24"/>
        </w:rPr>
        <w:t>s.</w:t>
      </w:r>
    </w:p>
    <w:p w:rsidR="00CE3B6A" w:rsidRPr="00EF7D2F" w:rsidRDefault="00CE3B6A" w:rsidP="00CE3B6A">
      <w:pPr>
        <w:rPr>
          <w:rFonts w:ascii="Arial" w:hAnsi="Arial" w:cs="Arial"/>
          <w:color w:val="FF0000"/>
          <w:sz w:val="21"/>
          <w:szCs w:val="21"/>
        </w:rPr>
      </w:pPr>
      <w:r>
        <w:rPr>
          <w:rFonts w:ascii="Arial" w:hAnsi="Arial" w:cs="Arial"/>
          <w:color w:val="FF0000"/>
          <w:sz w:val="21"/>
          <w:szCs w:val="21"/>
        </w:rPr>
        <w:t xml:space="preserve"> </w:t>
      </w:r>
      <w:hyperlink r:id="rId9" w:history="1">
        <w:r w:rsidRPr="00D7499F">
          <w:rPr>
            <w:rStyle w:val="Hyperlink"/>
            <w:rFonts w:ascii="Arial" w:hAnsi="Arial" w:cs="Arial"/>
            <w:sz w:val="21"/>
            <w:szCs w:val="21"/>
          </w:rPr>
          <w:t>http://www.bkstr.com/texasatarlingtonstore/shop/textbooks-and-course-materials</w:t>
        </w:r>
      </w:hyperlink>
    </w:p>
    <w:p w:rsidR="00CE3B6A" w:rsidRPr="00DF09E6" w:rsidRDefault="00CE3B6A" w:rsidP="00CE3B6A">
      <w:pPr>
        <w:rPr>
          <w:rFonts w:ascii="Times New Roman" w:hAnsi="Times New Roman"/>
          <w:b/>
          <w:sz w:val="24"/>
          <w:szCs w:val="24"/>
        </w:rPr>
      </w:pPr>
    </w:p>
    <w:p w:rsidR="000B26C2" w:rsidRDefault="00CE3B6A" w:rsidP="00CE3B6A">
      <w:pPr>
        <w:rPr>
          <w:rFonts w:ascii="Times New Roman" w:hAnsi="Times New Roman"/>
          <w:b/>
          <w:color w:val="FF0000"/>
          <w:sz w:val="24"/>
          <w:szCs w:val="24"/>
        </w:rPr>
      </w:pPr>
      <w:r w:rsidRPr="00DF09E6">
        <w:rPr>
          <w:rFonts w:ascii="Times New Roman" w:hAnsi="Times New Roman"/>
          <w:b/>
          <w:sz w:val="24"/>
          <w:szCs w:val="24"/>
          <w:u w:val="single"/>
        </w:rPr>
        <w:lastRenderedPageBreak/>
        <w:t>Descriptions of major assignments and examinations with due dates</w:t>
      </w:r>
      <w:r w:rsidRPr="00DF09E6">
        <w:rPr>
          <w:rFonts w:ascii="Times New Roman" w:hAnsi="Times New Roman"/>
          <w:b/>
          <w:sz w:val="24"/>
          <w:szCs w:val="24"/>
        </w:rPr>
        <w:t xml:space="preserve">: </w:t>
      </w:r>
    </w:p>
    <w:tbl>
      <w:tblPr>
        <w:tblStyle w:val="GridTable1Light-Accent1"/>
        <w:tblW w:w="0" w:type="auto"/>
        <w:tblLook w:val="0680" w:firstRow="0" w:lastRow="0" w:firstColumn="1" w:lastColumn="0" w:noHBand="1" w:noVBand="1"/>
      </w:tblPr>
      <w:tblGrid>
        <w:gridCol w:w="3398"/>
        <w:gridCol w:w="2881"/>
        <w:gridCol w:w="3071"/>
      </w:tblGrid>
      <w:tr w:rsidR="00215E88" w:rsidTr="009E5230">
        <w:trPr>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rsidR="00215E88" w:rsidRDefault="00215E88" w:rsidP="00A10F72">
            <w:pPr>
              <w:rPr>
                <w:rFonts w:ascii="Times New Roman" w:hAnsi="Times New Roman"/>
                <w:sz w:val="24"/>
                <w:szCs w:val="24"/>
              </w:rPr>
            </w:pPr>
            <w:r w:rsidRPr="3EF8B730">
              <w:rPr>
                <w:rFonts w:ascii="Times New Roman" w:hAnsi="Times New Roman"/>
                <w:sz w:val="24"/>
                <w:szCs w:val="24"/>
              </w:rPr>
              <w:t xml:space="preserve">Assignment </w:t>
            </w:r>
          </w:p>
        </w:tc>
        <w:tc>
          <w:tcPr>
            <w:tcW w:w="0" w:type="auto"/>
            <w:shd w:val="clear" w:color="auto" w:fill="DBE5F1" w:themeFill="accent1" w:themeFillTint="33"/>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 of Course grade</w:t>
            </w:r>
          </w:p>
        </w:tc>
        <w:tc>
          <w:tcPr>
            <w:tcW w:w="0" w:type="auto"/>
            <w:shd w:val="clear" w:color="auto" w:fill="DBE5F1" w:themeFill="accent1" w:themeFillTint="33"/>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Due date</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Pr="3EF8B730" w:rsidRDefault="00215E88" w:rsidP="00A10F72">
            <w:pPr>
              <w:rPr>
                <w:rFonts w:ascii="Times New Roman" w:hAnsi="Times New Roman"/>
                <w:sz w:val="24"/>
                <w:szCs w:val="24"/>
              </w:rPr>
            </w:pPr>
            <w:r>
              <w:rPr>
                <w:rFonts w:ascii="Times New Roman" w:hAnsi="Times New Roman"/>
                <w:sz w:val="24"/>
                <w:szCs w:val="24"/>
              </w:rPr>
              <w:t>Office emergencies quiz</w:t>
            </w:r>
          </w:p>
        </w:tc>
        <w:tc>
          <w:tcPr>
            <w:tcW w:w="0" w:type="auto"/>
          </w:tcPr>
          <w:p w:rsidR="00215E88" w:rsidRPr="3EF8B730"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9/1/18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Pr>
                <w:rFonts w:ascii="Times New Roman" w:hAnsi="Times New Roman"/>
                <w:sz w:val="24"/>
                <w:szCs w:val="24"/>
              </w:rPr>
              <w:t>Adolescence and sports quiz</w:t>
            </w:r>
          </w:p>
        </w:tc>
        <w:tc>
          <w:tcPr>
            <w:tcW w:w="0" w:type="auto"/>
          </w:tcPr>
          <w:p w:rsidR="00215E88" w:rsidRPr="3EF8B730"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9/8/18</w:t>
            </w:r>
          </w:p>
        </w:tc>
      </w:tr>
      <w:tr w:rsidR="00215E88" w:rsidTr="00434295">
        <w:trPr>
          <w:trHeight w:val="206"/>
        </w:trPr>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Pr>
                <w:rFonts w:ascii="Times New Roman" w:hAnsi="Times New Roman"/>
                <w:sz w:val="24"/>
                <w:szCs w:val="24"/>
              </w:rPr>
              <w:t>Affordable Care Act quiz</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9/15/18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sidRPr="3EF8B730">
              <w:rPr>
                <w:rFonts w:ascii="Times New Roman" w:hAnsi="Times New Roman"/>
                <w:sz w:val="24"/>
                <w:szCs w:val="24"/>
              </w:rPr>
              <w:t>Informatics paper</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10%</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9/22/18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sidRPr="3EF8B730">
              <w:rPr>
                <w:rFonts w:ascii="Times New Roman" w:hAnsi="Times New Roman"/>
                <w:sz w:val="24"/>
                <w:szCs w:val="24"/>
              </w:rPr>
              <w:t xml:space="preserve">Dermatology </w:t>
            </w:r>
            <w:r>
              <w:rPr>
                <w:rFonts w:ascii="Times New Roman" w:hAnsi="Times New Roman"/>
                <w:sz w:val="24"/>
                <w:szCs w:val="24"/>
              </w:rPr>
              <w:t xml:space="preserve">quiz </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r w:rsidRPr="3EF8B730">
              <w:rPr>
                <w:rFonts w:ascii="Times New Roman" w:hAnsi="Times New Roman"/>
                <w:sz w:val="24"/>
                <w:szCs w:val="24"/>
              </w:rPr>
              <w:t>%</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10/6/18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Pr>
                <w:rFonts w:ascii="Times New Roman" w:hAnsi="Times New Roman"/>
                <w:sz w:val="24"/>
                <w:szCs w:val="24"/>
              </w:rPr>
              <w:t>ENT skills quiz</w:t>
            </w:r>
          </w:p>
        </w:tc>
        <w:tc>
          <w:tcPr>
            <w:tcW w:w="0" w:type="auto"/>
          </w:tcPr>
          <w:p w:rsidR="00215E88" w:rsidRPr="3EF8B730"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10/20/18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Pr>
                <w:rFonts w:ascii="Times New Roman" w:hAnsi="Times New Roman"/>
                <w:sz w:val="24"/>
                <w:szCs w:val="24"/>
              </w:rPr>
              <w:t xml:space="preserve">Wound care quiz </w:t>
            </w:r>
          </w:p>
        </w:tc>
        <w:tc>
          <w:tcPr>
            <w:tcW w:w="0" w:type="auto"/>
          </w:tcPr>
          <w:p w:rsidR="00215E88" w:rsidRPr="3EF8B730"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5%</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11/17/18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sidRPr="3EF8B730">
              <w:rPr>
                <w:rFonts w:ascii="Times New Roman" w:hAnsi="Times New Roman"/>
                <w:sz w:val="24"/>
                <w:szCs w:val="24"/>
              </w:rPr>
              <w:t xml:space="preserve">Final clinical evaluation </w:t>
            </w:r>
          </w:p>
          <w:p w:rsidR="00215E88" w:rsidRDefault="00215E88" w:rsidP="00A10F72">
            <w:pPr>
              <w:rPr>
                <w:rFonts w:ascii="Times New Roman" w:hAnsi="Times New Roman"/>
                <w:sz w:val="24"/>
                <w:szCs w:val="24"/>
              </w:rPr>
            </w:pPr>
            <w:r w:rsidRPr="3EF8B730">
              <w:rPr>
                <w:rFonts w:ascii="Times New Roman" w:hAnsi="Times New Roman"/>
                <w:sz w:val="24"/>
                <w:szCs w:val="24"/>
              </w:rPr>
              <w:t xml:space="preserve">(must pass </w:t>
            </w:r>
            <w:r>
              <w:rPr>
                <w:rFonts w:ascii="Times New Roman" w:hAnsi="Times New Roman"/>
                <w:sz w:val="24"/>
                <w:szCs w:val="24"/>
              </w:rPr>
              <w:t xml:space="preserve">with average rating of “minimal assistance”) </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20%</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Pr>
                <w:rFonts w:ascii="Times New Roman" w:hAnsi="Times New Roman"/>
                <w:sz w:val="24"/>
                <w:szCs w:val="24"/>
              </w:rPr>
              <w:t>Reflective Clinical Journal</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12/4/18</w:t>
            </w:r>
          </w:p>
        </w:tc>
      </w:tr>
      <w:tr w:rsidR="00215E88" w:rsidTr="00022FB1">
        <w:tc>
          <w:tcPr>
            <w:cnfStyle w:val="001000000000" w:firstRow="0" w:lastRow="0" w:firstColumn="1" w:lastColumn="0" w:oddVBand="0" w:evenVBand="0" w:oddHBand="0" w:evenHBand="0" w:firstRowFirstColumn="0" w:firstRowLastColumn="0" w:lastRowFirstColumn="0" w:lastRowLastColumn="0"/>
            <w:tcW w:w="0" w:type="auto"/>
          </w:tcPr>
          <w:p w:rsidR="00215E88" w:rsidRDefault="00215E88" w:rsidP="00A10F72">
            <w:pPr>
              <w:rPr>
                <w:rFonts w:ascii="Times New Roman" w:hAnsi="Times New Roman"/>
                <w:sz w:val="24"/>
                <w:szCs w:val="24"/>
              </w:rPr>
            </w:pPr>
            <w:r w:rsidRPr="3EF8B730">
              <w:rPr>
                <w:rFonts w:ascii="Times New Roman" w:hAnsi="Times New Roman"/>
                <w:sz w:val="24"/>
                <w:szCs w:val="24"/>
              </w:rPr>
              <w:t xml:space="preserve">Final </w:t>
            </w:r>
            <w:r>
              <w:rPr>
                <w:rFonts w:ascii="Times New Roman" w:hAnsi="Times New Roman"/>
                <w:sz w:val="24"/>
                <w:szCs w:val="24"/>
              </w:rPr>
              <w:t xml:space="preserve">comprehensive </w:t>
            </w:r>
            <w:r w:rsidRPr="3EF8B730">
              <w:rPr>
                <w:rFonts w:ascii="Times New Roman" w:hAnsi="Times New Roman"/>
                <w:sz w:val="24"/>
                <w:szCs w:val="24"/>
              </w:rPr>
              <w:t>exam</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20%</w:t>
            </w:r>
          </w:p>
        </w:tc>
        <w:tc>
          <w:tcPr>
            <w:tcW w:w="0" w:type="auto"/>
          </w:tcPr>
          <w:p w:rsidR="00215E88" w:rsidRDefault="00215E88"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12/10/18</w:t>
            </w:r>
          </w:p>
        </w:tc>
      </w:tr>
      <w:tr w:rsidR="00434295" w:rsidTr="00022FB1">
        <w:tc>
          <w:tcPr>
            <w:cnfStyle w:val="001000000000" w:firstRow="0" w:lastRow="0" w:firstColumn="1" w:lastColumn="0" w:oddVBand="0" w:evenVBand="0" w:oddHBand="0" w:evenHBand="0" w:firstRowFirstColumn="0" w:firstRowLastColumn="0" w:lastRowFirstColumn="0" w:lastRowLastColumn="0"/>
            <w:tcW w:w="0" w:type="auto"/>
          </w:tcPr>
          <w:p w:rsidR="00F47893" w:rsidRPr="3EF8B730" w:rsidRDefault="009E5230" w:rsidP="00A10F72">
            <w:pPr>
              <w:rPr>
                <w:rFonts w:ascii="Times New Roman" w:hAnsi="Times New Roman"/>
                <w:sz w:val="24"/>
                <w:szCs w:val="24"/>
              </w:rPr>
            </w:pPr>
            <w:r>
              <w:rPr>
                <w:rFonts w:ascii="Times New Roman" w:hAnsi="Times New Roman"/>
                <w:sz w:val="24"/>
                <w:szCs w:val="24"/>
              </w:rPr>
              <w:t>Course</w:t>
            </w:r>
            <w:r w:rsidR="00F47893">
              <w:rPr>
                <w:rFonts w:ascii="Times New Roman" w:hAnsi="Times New Roman"/>
                <w:sz w:val="24"/>
                <w:szCs w:val="24"/>
              </w:rPr>
              <w:t xml:space="preserve"> grade calculation</w:t>
            </w:r>
          </w:p>
        </w:tc>
        <w:tc>
          <w:tcPr>
            <w:tcW w:w="0" w:type="auto"/>
          </w:tcPr>
          <w:p w:rsidR="00F47893" w:rsidRPr="3EF8B730" w:rsidRDefault="00F47893"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r w:rsidR="009E5230">
              <w:rPr>
                <w:rFonts w:ascii="Times New Roman" w:hAnsi="Times New Roman"/>
                <w:sz w:val="24"/>
                <w:szCs w:val="24"/>
              </w:rPr>
              <w:t xml:space="preserve"> from above + all required assignments below</w:t>
            </w:r>
          </w:p>
        </w:tc>
        <w:tc>
          <w:tcPr>
            <w:tcW w:w="0" w:type="auto"/>
          </w:tcPr>
          <w:p w:rsidR="00F47893" w:rsidRDefault="00F47893"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022FB1" w:rsidRDefault="00022FB1" w:rsidP="00A10F72">
            <w:pPr>
              <w:rPr>
                <w:rFonts w:ascii="Times New Roman" w:hAnsi="Times New Roman"/>
                <w:sz w:val="24"/>
                <w:szCs w:val="24"/>
              </w:rPr>
            </w:pPr>
            <w:r w:rsidRPr="3EF8B730">
              <w:rPr>
                <w:rFonts w:ascii="Times New Roman" w:hAnsi="Times New Roman"/>
                <w:sz w:val="24"/>
                <w:szCs w:val="24"/>
              </w:rPr>
              <w:t>SOAP note 1</w:t>
            </w:r>
          </w:p>
        </w:tc>
        <w:tc>
          <w:tcPr>
            <w:tcW w:w="0" w:type="auto"/>
          </w:tcPr>
          <w:p w:rsidR="00022FB1" w:rsidRDefault="009E5230" w:rsidP="00A10F7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Pr>
                <w:rFonts w:ascii="Times New Roman" w:eastAsia="Times New Roman" w:hAnsi="Times New Roman"/>
                <w:sz w:val="24"/>
                <w:szCs w:val="24"/>
              </w:rPr>
              <w:t>Required</w:t>
            </w:r>
          </w:p>
        </w:tc>
        <w:tc>
          <w:tcPr>
            <w:tcW w:w="0" w:type="auto"/>
          </w:tcPr>
          <w:p w:rsidR="00022FB1" w:rsidRDefault="00022FB1"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After 60 clinical hours/patients</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9E5230" w:rsidRDefault="009E5230" w:rsidP="009E5230">
            <w:pPr>
              <w:rPr>
                <w:rFonts w:ascii="Times New Roman" w:hAnsi="Times New Roman"/>
                <w:sz w:val="24"/>
                <w:szCs w:val="24"/>
              </w:rPr>
            </w:pPr>
            <w:r w:rsidRPr="3EF8B730">
              <w:rPr>
                <w:rFonts w:ascii="Times New Roman" w:hAnsi="Times New Roman"/>
                <w:sz w:val="24"/>
                <w:szCs w:val="24"/>
              </w:rPr>
              <w:t>SOAP note 2</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03A22">
              <w:rPr>
                <w:rFonts w:ascii="Times New Roman" w:eastAsia="Times New Roman" w:hAnsi="Times New Roman"/>
                <w:sz w:val="24"/>
                <w:szCs w:val="24"/>
              </w:rPr>
              <w:t>Required</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After 120 clinical hours/patients</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9E5230" w:rsidRDefault="009E5230" w:rsidP="009E5230">
            <w:pPr>
              <w:rPr>
                <w:rFonts w:ascii="Times New Roman" w:hAnsi="Times New Roman"/>
                <w:sz w:val="24"/>
                <w:szCs w:val="24"/>
              </w:rPr>
            </w:pPr>
            <w:r w:rsidRPr="3EF8B730">
              <w:rPr>
                <w:rFonts w:ascii="Times New Roman" w:hAnsi="Times New Roman"/>
                <w:sz w:val="24"/>
                <w:szCs w:val="24"/>
              </w:rPr>
              <w:t>SOAP note 3</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03A22">
              <w:rPr>
                <w:rFonts w:ascii="Times New Roman" w:eastAsia="Times New Roman" w:hAnsi="Times New Roman"/>
                <w:sz w:val="24"/>
                <w:szCs w:val="24"/>
              </w:rPr>
              <w:t>Required</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One of the patients from your final clinical evaluation</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9E5230" w:rsidRDefault="009E5230" w:rsidP="009E5230">
            <w:pPr>
              <w:rPr>
                <w:rFonts w:ascii="Times New Roman" w:hAnsi="Times New Roman"/>
                <w:sz w:val="24"/>
                <w:szCs w:val="24"/>
              </w:rPr>
            </w:pPr>
            <w:r w:rsidRPr="3EF8B730">
              <w:rPr>
                <w:rFonts w:ascii="Times New Roman" w:hAnsi="Times New Roman"/>
                <w:sz w:val="24"/>
                <w:szCs w:val="24"/>
              </w:rPr>
              <w:t xml:space="preserve">Preceptor evaluation of student </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03A22">
              <w:rPr>
                <w:rFonts w:ascii="Times New Roman" w:eastAsia="Times New Roman" w:hAnsi="Times New Roman"/>
                <w:sz w:val="24"/>
                <w:szCs w:val="24"/>
              </w:rPr>
              <w:t>Required</w:t>
            </w:r>
          </w:p>
        </w:tc>
        <w:tc>
          <w:tcPr>
            <w:tcW w:w="0" w:type="auto"/>
          </w:tcPr>
          <w:p w:rsidR="009E5230" w:rsidRDefault="00434295"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12/11/18</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9E5230" w:rsidRDefault="009E5230" w:rsidP="009E5230">
            <w:pPr>
              <w:rPr>
                <w:rFonts w:ascii="Times New Roman" w:hAnsi="Times New Roman"/>
                <w:sz w:val="24"/>
                <w:szCs w:val="24"/>
              </w:rPr>
            </w:pPr>
            <w:r w:rsidRPr="3EF8B730">
              <w:rPr>
                <w:rFonts w:ascii="Times New Roman" w:hAnsi="Times New Roman"/>
                <w:sz w:val="24"/>
                <w:szCs w:val="24"/>
              </w:rPr>
              <w:t>Student evaluation of preceptor</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03A22">
              <w:rPr>
                <w:rFonts w:ascii="Times New Roman" w:eastAsia="Times New Roman" w:hAnsi="Times New Roman"/>
                <w:sz w:val="24"/>
                <w:szCs w:val="24"/>
              </w:rPr>
              <w:t>Required</w:t>
            </w:r>
          </w:p>
        </w:tc>
        <w:tc>
          <w:tcPr>
            <w:tcW w:w="0" w:type="auto"/>
          </w:tcPr>
          <w:p w:rsidR="009E5230" w:rsidRDefault="00434295"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12/11/18</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9E5230" w:rsidRDefault="009E5230" w:rsidP="009E5230">
            <w:pPr>
              <w:rPr>
                <w:rFonts w:ascii="Times New Roman" w:hAnsi="Times New Roman"/>
                <w:sz w:val="24"/>
                <w:szCs w:val="24"/>
              </w:rPr>
            </w:pPr>
            <w:r w:rsidRPr="3EF8B730">
              <w:rPr>
                <w:rFonts w:ascii="Times New Roman" w:hAnsi="Times New Roman"/>
                <w:sz w:val="24"/>
                <w:szCs w:val="24"/>
              </w:rPr>
              <w:t xml:space="preserve">Clinical </w:t>
            </w:r>
            <w:r>
              <w:rPr>
                <w:rFonts w:ascii="Times New Roman" w:hAnsi="Times New Roman"/>
                <w:sz w:val="24"/>
                <w:szCs w:val="24"/>
              </w:rPr>
              <w:t xml:space="preserve">tally sheet </w:t>
            </w:r>
          </w:p>
        </w:tc>
        <w:tc>
          <w:tcPr>
            <w:tcW w:w="0" w:type="auto"/>
          </w:tcPr>
          <w:p w:rsidR="009E5230" w:rsidRDefault="009E5230"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03A22">
              <w:rPr>
                <w:rFonts w:ascii="Times New Roman" w:eastAsia="Times New Roman" w:hAnsi="Times New Roman"/>
                <w:sz w:val="24"/>
                <w:szCs w:val="24"/>
              </w:rPr>
              <w:t>Required</w:t>
            </w:r>
          </w:p>
        </w:tc>
        <w:tc>
          <w:tcPr>
            <w:tcW w:w="0" w:type="auto"/>
          </w:tcPr>
          <w:p w:rsidR="009E5230" w:rsidRDefault="00434295" w:rsidP="009E52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12/4/18</w:t>
            </w:r>
          </w:p>
        </w:tc>
      </w:tr>
      <w:tr w:rsidR="009E5230" w:rsidTr="00022FB1">
        <w:tc>
          <w:tcPr>
            <w:cnfStyle w:val="001000000000" w:firstRow="0" w:lastRow="0" w:firstColumn="1" w:lastColumn="0" w:oddVBand="0" w:evenVBand="0" w:oddHBand="0" w:evenHBand="0" w:firstRowFirstColumn="0" w:firstRowLastColumn="0" w:lastRowFirstColumn="0" w:lastRowLastColumn="0"/>
            <w:tcW w:w="0" w:type="auto"/>
          </w:tcPr>
          <w:p w:rsidR="00022FB1" w:rsidRDefault="00022FB1" w:rsidP="00A10F72">
            <w:pPr>
              <w:rPr>
                <w:rFonts w:ascii="Times New Roman" w:hAnsi="Times New Roman"/>
                <w:sz w:val="24"/>
                <w:szCs w:val="24"/>
              </w:rPr>
            </w:pPr>
            <w:r w:rsidRPr="3EF8B730">
              <w:rPr>
                <w:rFonts w:ascii="Times New Roman" w:hAnsi="Times New Roman"/>
                <w:sz w:val="24"/>
                <w:szCs w:val="24"/>
              </w:rPr>
              <w:t>Midterm clinical evaluation</w:t>
            </w:r>
          </w:p>
        </w:tc>
        <w:tc>
          <w:tcPr>
            <w:tcW w:w="0" w:type="auto"/>
          </w:tcPr>
          <w:p w:rsidR="00022FB1" w:rsidRDefault="00022FB1"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Does not contribute to course grade</w:t>
            </w:r>
          </w:p>
        </w:tc>
        <w:tc>
          <w:tcPr>
            <w:tcW w:w="0" w:type="auto"/>
          </w:tcPr>
          <w:p w:rsidR="00022FB1" w:rsidRDefault="00022FB1"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Only if needed</w:t>
            </w:r>
          </w:p>
        </w:tc>
      </w:tr>
    </w:tbl>
    <w:p w:rsidR="000B26C2" w:rsidRPr="00DF09E6" w:rsidRDefault="000B26C2" w:rsidP="00CE3B6A">
      <w:pPr>
        <w:rPr>
          <w:rFonts w:ascii="Times New Roman" w:hAnsi="Times New Roman"/>
          <w:sz w:val="24"/>
          <w:szCs w:val="24"/>
        </w:rPr>
      </w:pPr>
    </w:p>
    <w:p w:rsidR="00AC6FCB" w:rsidRDefault="00CE3B6A" w:rsidP="00AC6FCB">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AC6FCB" w:rsidRPr="00173C56">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AC6FCB">
        <w:rPr>
          <w:rFonts w:ascii="Times New Roman" w:hAnsi="Times New Roman"/>
          <w:sz w:val="24"/>
          <w:szCs w:val="24"/>
        </w:rPr>
        <w:t>I expect that you will attend all scheduled course activities throughout the semester including all or your negotiated clinical practice days.</w:t>
      </w:r>
      <w:r w:rsidR="00AC6FCB" w:rsidRPr="00173C56">
        <w:rPr>
          <w:rFonts w:ascii="Times New Roman" w:hAnsi="Times New Roman"/>
          <w:color w:val="000000" w:themeColor="text1"/>
          <w:sz w:val="24"/>
          <w:szCs w:val="24"/>
        </w:rPr>
        <w:t xml:space="preserve"> </w:t>
      </w:r>
      <w:r w:rsidR="00AC6FCB">
        <w:rPr>
          <w:rFonts w:ascii="Times New Roman" w:hAnsi="Times New Roman"/>
          <w:color w:val="000000" w:themeColor="text1"/>
          <w:sz w:val="24"/>
          <w:szCs w:val="24"/>
        </w:rPr>
        <w:t xml:space="preserve">Since the completion of 180 clinical practice hours is necessary for students to succeed in this course and students </w:t>
      </w:r>
      <w:r w:rsidR="00AC6FCB">
        <w:rPr>
          <w:rFonts w:ascii="Times New Roman" w:hAnsi="Times New Roman"/>
          <w:color w:val="000000" w:themeColor="text1"/>
          <w:sz w:val="24"/>
          <w:szCs w:val="24"/>
        </w:rPr>
        <w:lastRenderedPageBreak/>
        <w:t xml:space="preserve">must attend in order to participate in clinical practice, your attendance is necessary, but not sufficient for success. The completion of course prescribed number of clinical hours in this course is a component of the required number of clinical hours necessary for your future application to both certifying bodies and the Board of Nursing. </w:t>
      </w:r>
    </w:p>
    <w:p w:rsidR="00AC6FCB" w:rsidRPr="00173C56" w:rsidRDefault="00AC6FCB" w:rsidP="00AC6FCB">
      <w:pPr>
        <w:rPr>
          <w:rFonts w:ascii="Times New Roman" w:hAnsi="Times New Roman"/>
          <w:sz w:val="24"/>
          <w:szCs w:val="24"/>
        </w:rPr>
      </w:pPr>
      <w:r w:rsidRPr="00173C56">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grade of F</w:t>
      </w:r>
      <w:r w:rsidR="003E449B">
        <w:rPr>
          <w:rFonts w:ascii="Times New Roman" w:hAnsi="Times New Roman"/>
          <w:sz w:val="24"/>
          <w:szCs w:val="24"/>
        </w:rPr>
        <w:t xml:space="preserve"> to a student</w:t>
      </w:r>
      <w:r w:rsidRPr="00173C56">
        <w:rPr>
          <w:rFonts w:ascii="Times New Roman" w:hAnsi="Times New Roman"/>
          <w:sz w:val="24"/>
          <w:szCs w:val="24"/>
        </w:rPr>
        <w:t>,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E3B6A" w:rsidRDefault="00CE3B6A" w:rsidP="00AC6FCB">
      <w:pPr>
        <w:rPr>
          <w:rFonts w:ascii="Times New Roman" w:hAnsi="Times New Roman"/>
          <w:b/>
          <w:sz w:val="24"/>
          <w:szCs w:val="24"/>
        </w:rPr>
      </w:pPr>
    </w:p>
    <w:p w:rsidR="00AC6FCB" w:rsidRPr="00A50A07" w:rsidRDefault="00CE3B6A" w:rsidP="00AC6FCB">
      <w:pPr>
        <w:tabs>
          <w:tab w:val="left" w:pos="90"/>
        </w:tabs>
        <w:ind w:firstLine="12"/>
        <w:rPr>
          <w:rFonts w:ascii="Times New Roman" w:hAnsi="Times New Roman"/>
          <w:b/>
          <w:color w:val="FF0000"/>
          <w:sz w:val="24"/>
          <w:szCs w:val="24"/>
        </w:rPr>
      </w:pPr>
      <w:r w:rsidRPr="00A84253">
        <w:rPr>
          <w:rFonts w:ascii="Times New Roman" w:hAnsi="Times New Roman"/>
          <w:b/>
          <w:sz w:val="24"/>
          <w:szCs w:val="24"/>
        </w:rPr>
        <w:t xml:space="preserve">Other Requirements: </w:t>
      </w:r>
      <w:r w:rsidR="00AC6FCB" w:rsidRPr="00A50A07">
        <w:rPr>
          <w:rFonts w:ascii="Times New Roman" w:hAnsi="Times New Roman"/>
          <w:b/>
          <w:sz w:val="24"/>
          <w:szCs w:val="24"/>
        </w:rPr>
        <w:t xml:space="preserve">Computer/Internet Access: </w:t>
      </w:r>
      <w:r w:rsidR="00AC6FCB" w:rsidRPr="00A50A07">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0" w:history="1">
        <w:r w:rsidR="00AC6FCB" w:rsidRPr="00A50A07">
          <w:rPr>
            <w:rStyle w:val="Hyperlink"/>
            <w:rFonts w:ascii="Times New Roman" w:hAnsi="Times New Roman"/>
            <w:sz w:val="24"/>
            <w:szCs w:val="24"/>
          </w:rPr>
          <w:t>helpdesk@uta.edu</w:t>
        </w:r>
      </w:hyperlink>
      <w:r w:rsidR="00AC6FCB">
        <w:rPr>
          <w:rStyle w:val="Hyperlink"/>
          <w:rFonts w:ascii="Times New Roman" w:hAnsi="Times New Roman"/>
          <w:sz w:val="24"/>
          <w:szCs w:val="24"/>
        </w:rPr>
        <w:t>)</w:t>
      </w:r>
      <w:r w:rsidR="00AC6FCB" w:rsidRPr="00A50A07">
        <w:rPr>
          <w:rFonts w:ascii="Times New Roman" w:hAnsi="Times New Roman"/>
          <w:sz w:val="24"/>
          <w:szCs w:val="24"/>
        </w:rPr>
        <w:t xml:space="preserve"> or 817-272-2208 can advise you. Students should be familiar and comfortable with computers. You must be hardwired (using Ethernet </w:t>
      </w:r>
      <w:r w:rsidR="00AC6FCB" w:rsidRPr="00A50A07">
        <w:rPr>
          <w:rFonts w:ascii="Times New Roman" w:hAnsi="Times New Roman"/>
          <w:sz w:val="24"/>
          <w:szCs w:val="24"/>
        </w:rPr>
        <w:lastRenderedPageBreak/>
        <w:t xml:space="preserve">cable to router) to your router or modem for exams/quizzes or you can receive a zero/low grade IF you lose your connection ---this is a significant warning to you!! </w:t>
      </w:r>
      <w:r w:rsidR="00AC6FCB" w:rsidRPr="00A50A07">
        <w:rPr>
          <w:rFonts w:ascii="Times New Roman" w:hAnsi="Times New Roman"/>
          <w:b/>
          <w:sz w:val="24"/>
          <w:szCs w:val="24"/>
        </w:rPr>
        <w:t>Be sure you have Respondus Lockdown Browser with webcam for exams/quizzes and Java for Collaborate chats. It is recommended to update JAVA and Respondus WEEKLY prior to exams/quizzes to have the latest update</w:t>
      </w:r>
      <w:r w:rsidR="00AC6FCB" w:rsidRPr="00A50A07">
        <w:rPr>
          <w:rFonts w:ascii="Times New Roman" w:hAnsi="Times New Roman"/>
          <w:b/>
          <w:color w:val="FF0000"/>
          <w:sz w:val="24"/>
          <w:szCs w:val="24"/>
        </w:rPr>
        <w:t xml:space="preserve">.  It is recommended that you take all online quizzes/exams on a WINDOWS based computer. MAC users tend to have more technical issues with Respondus and using a windows-based computer will help to minimize these difficulties. </w:t>
      </w:r>
      <w:r w:rsidR="005972B3">
        <w:rPr>
          <w:rFonts w:ascii="Times New Roman" w:hAnsi="Times New Roman"/>
          <w:b/>
          <w:color w:val="FF0000"/>
          <w:sz w:val="24"/>
          <w:szCs w:val="24"/>
        </w:rPr>
        <w:t xml:space="preserve">If a MAC is your only option, use Chrome or Firefox browsers whenever possible. </w:t>
      </w:r>
    </w:p>
    <w:p w:rsidR="00AC6FCB" w:rsidRPr="00A50A07" w:rsidRDefault="00AC6FCB" w:rsidP="00AC6FCB">
      <w:pPr>
        <w:tabs>
          <w:tab w:val="left" w:pos="90"/>
        </w:tabs>
        <w:ind w:firstLine="12"/>
        <w:rPr>
          <w:rFonts w:ascii="Times New Roman" w:hAnsi="Times New Roman"/>
          <w:b/>
          <w:sz w:val="24"/>
          <w:szCs w:val="24"/>
        </w:rPr>
      </w:pPr>
    </w:p>
    <w:p w:rsidR="00AC6FCB" w:rsidRPr="00A50A07" w:rsidRDefault="00AC6FCB" w:rsidP="00AC6FCB">
      <w:pPr>
        <w:tabs>
          <w:tab w:val="left" w:pos="90"/>
        </w:tabs>
        <w:ind w:firstLine="12"/>
        <w:rPr>
          <w:rFonts w:ascii="Times New Roman" w:hAnsi="Times New Roman"/>
          <w:sz w:val="24"/>
          <w:szCs w:val="24"/>
        </w:rPr>
      </w:pPr>
      <w:r w:rsidRPr="00A50A07">
        <w:rPr>
          <w:rFonts w:ascii="Times New Roman" w:hAnsi="Times New Roman"/>
          <w:b/>
          <w:color w:val="FF0000"/>
          <w:sz w:val="24"/>
          <w:szCs w:val="24"/>
        </w:rPr>
        <w:t>IMPORTANT **</w:t>
      </w:r>
      <w:r w:rsidRPr="00A50A07">
        <w:rPr>
          <w:rFonts w:ascii="Times New Roman" w:hAnsi="Times New Roman"/>
          <w:b/>
          <w:sz w:val="24"/>
          <w:szCs w:val="24"/>
        </w:rPr>
        <w:t xml:space="preserve"> </w:t>
      </w:r>
      <w:r w:rsidRPr="00A50A07">
        <w:rPr>
          <w:rFonts w:ascii="Times New Roman" w:hAnsi="Times New Roman"/>
          <w:sz w:val="24"/>
          <w:szCs w:val="24"/>
        </w:rPr>
        <w:t>All online exam/quizzes will be video monitored.  You will be</w:t>
      </w:r>
      <w:r w:rsidRPr="00A50A07">
        <w:rPr>
          <w:rFonts w:ascii="Times New Roman" w:hAnsi="Times New Roman"/>
          <w:b/>
          <w:sz w:val="24"/>
          <w:szCs w:val="24"/>
        </w:rPr>
        <w:t xml:space="preserve"> required </w:t>
      </w:r>
      <w:r w:rsidRPr="00A50A07">
        <w:rPr>
          <w:rFonts w:ascii="Times New Roman" w:hAnsi="Times New Roman"/>
          <w:sz w:val="24"/>
          <w:szCs w:val="24"/>
        </w:rPr>
        <w:t xml:space="preserve">to have a high definition (1080p) </w:t>
      </w:r>
      <w:r w:rsidRPr="00A50A07">
        <w:rPr>
          <w:rFonts w:ascii="Times New Roman" w:hAnsi="Times New Roman"/>
          <w:b/>
          <w:sz w:val="24"/>
          <w:szCs w:val="24"/>
        </w:rPr>
        <w:t>webcam</w:t>
      </w:r>
      <w:r w:rsidRPr="00A50A07">
        <w:rPr>
          <w:rFonts w:ascii="Times New Roman" w:hAnsi="Times New Roman"/>
          <w:sz w:val="24"/>
          <w:szCs w:val="24"/>
        </w:rPr>
        <w:t xml:space="preserve"> (preferably external) and it must be turned on for all exams/quizzes. Also a </w:t>
      </w:r>
      <w:r w:rsidRPr="00A50A07">
        <w:rPr>
          <w:rFonts w:ascii="Times New Roman" w:hAnsi="Times New Roman"/>
          <w:b/>
          <w:sz w:val="24"/>
          <w:szCs w:val="24"/>
        </w:rPr>
        <w:t>microphone is REQUIRED</w:t>
      </w:r>
      <w:r w:rsidRPr="00A50A07">
        <w:rPr>
          <w:rFonts w:ascii="Times New Roman" w:hAnsi="Times New Roman"/>
          <w:sz w:val="24"/>
          <w:szCs w:val="24"/>
        </w:rPr>
        <w:t xml:space="preserve"> to be </w:t>
      </w:r>
      <w:r w:rsidRPr="007519BB">
        <w:rPr>
          <w:rFonts w:ascii="Times New Roman" w:hAnsi="Times New Roman"/>
          <w:b/>
          <w:sz w:val="24"/>
          <w:szCs w:val="24"/>
          <w:u w:val="single"/>
        </w:rPr>
        <w:t>on</w:t>
      </w:r>
      <w:r w:rsidRPr="00A50A07">
        <w:rPr>
          <w:rFonts w:ascii="Times New Roman" w:hAnsi="Times New Roman"/>
          <w:sz w:val="24"/>
          <w:szCs w:val="24"/>
        </w:rPr>
        <w:t xml:space="preserve"> during all exam/quizzes. NO exceptions will be made. </w:t>
      </w:r>
      <w:r w:rsidRPr="00A50A07">
        <w:rPr>
          <w:rFonts w:ascii="Times New Roman" w:hAnsi="Times New Roman"/>
          <w:sz w:val="24"/>
          <w:szCs w:val="24"/>
          <w:u w:val="single"/>
        </w:rPr>
        <w:t>Failure to use the webcam and microphone during exams/quizzes will result in a zero for that exam/quiz</w:t>
      </w:r>
      <w:r w:rsidRPr="00A50A07">
        <w:rPr>
          <w:rFonts w:ascii="Times New Roman" w:hAnsi="Times New Roman"/>
          <w:sz w:val="24"/>
          <w:szCs w:val="24"/>
        </w:rPr>
        <w:t xml:space="preserve">. </w:t>
      </w:r>
    </w:p>
    <w:p w:rsidR="00AC6FCB" w:rsidRPr="00A50A07" w:rsidRDefault="00AC6FCB" w:rsidP="00AC6FCB">
      <w:pPr>
        <w:rPr>
          <w:rFonts w:ascii="Times New Roman" w:hAnsi="Times New Roman"/>
          <w:b/>
          <w:sz w:val="24"/>
          <w:szCs w:val="24"/>
        </w:rPr>
      </w:pPr>
      <w:r w:rsidRPr="00A50A07">
        <w:rPr>
          <w:rFonts w:ascii="Times New Roman" w:hAnsi="Times New Roman"/>
          <w:sz w:val="24"/>
          <w:szCs w:val="24"/>
        </w:rPr>
        <w:t xml:space="preserve">** </w:t>
      </w:r>
      <w:r w:rsidRPr="00A50A07">
        <w:rPr>
          <w:rFonts w:ascii="Times New Roman" w:hAnsi="Times New Roman"/>
          <w:b/>
          <w:sz w:val="24"/>
          <w:szCs w:val="24"/>
        </w:rPr>
        <w:t>Best way to have a successful testing is to follow the guidelines for having the proper connection to the internet and following the Blackboard Guidelines.</w:t>
      </w:r>
    </w:p>
    <w:p w:rsidR="00AC6FCB" w:rsidRPr="00A50A07" w:rsidRDefault="00AC6FCB" w:rsidP="00AC6FCB">
      <w:pPr>
        <w:rPr>
          <w:rFonts w:ascii="Times New Roman" w:hAnsi="Times New Roman"/>
          <w:b/>
          <w:sz w:val="24"/>
          <w:szCs w:val="24"/>
        </w:rPr>
      </w:pPr>
    </w:p>
    <w:p w:rsidR="00AC6FCB" w:rsidRPr="00A50A07" w:rsidRDefault="00AC6FCB" w:rsidP="00AC6FCB">
      <w:pPr>
        <w:rPr>
          <w:rFonts w:ascii="Times New Roman" w:hAnsi="Times New Roman"/>
          <w:b/>
          <w:sz w:val="24"/>
          <w:szCs w:val="24"/>
        </w:rPr>
      </w:pPr>
      <w:r w:rsidRPr="00A50A07">
        <w:rPr>
          <w:rFonts w:ascii="Times New Roman" w:hAnsi="Times New Roman"/>
          <w:b/>
          <w:sz w:val="24"/>
          <w:szCs w:val="24"/>
        </w:rPr>
        <w:lastRenderedPageBreak/>
        <w:t xml:space="preserve">** A UTA Mav ID is required to take the exams/quizzes. You will show your ID when prompted by the system. Your ID must be held close enough to the camera to be read. The photo must be facing the camera. </w:t>
      </w:r>
    </w:p>
    <w:p w:rsidR="00AC6FCB" w:rsidRPr="00A50A07" w:rsidRDefault="00AC6FCB" w:rsidP="00AC6FCB">
      <w:pPr>
        <w:tabs>
          <w:tab w:val="left" w:pos="90"/>
        </w:tabs>
        <w:rPr>
          <w:rFonts w:ascii="Times New Roman" w:hAnsi="Times New Roman"/>
          <w:sz w:val="24"/>
          <w:szCs w:val="24"/>
        </w:rPr>
      </w:pPr>
    </w:p>
    <w:p w:rsidR="00AC6FCB" w:rsidRPr="00A50A07" w:rsidRDefault="00AC6FCB" w:rsidP="00AC6FCB">
      <w:pPr>
        <w:tabs>
          <w:tab w:val="left" w:pos="90"/>
        </w:tabs>
        <w:rPr>
          <w:rFonts w:ascii="Times New Roman" w:hAnsi="Times New Roman"/>
          <w:sz w:val="24"/>
          <w:szCs w:val="24"/>
        </w:rPr>
      </w:pPr>
      <w:r w:rsidRPr="00A50A07">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rsidR="00CE3B6A" w:rsidRDefault="00CE3B6A" w:rsidP="00CE3B6A">
      <w:pPr>
        <w:rPr>
          <w:rFonts w:ascii="Times New Roman" w:hAnsi="Times New Roman"/>
          <w:sz w:val="24"/>
          <w:szCs w:val="24"/>
        </w:rPr>
      </w:pPr>
    </w:p>
    <w:p w:rsidR="00AC6FCB" w:rsidRPr="00A50A07" w:rsidRDefault="00AC6FCB" w:rsidP="00AC6FCB">
      <w:pPr>
        <w:tabs>
          <w:tab w:val="left" w:pos="90"/>
        </w:tabs>
        <w:ind w:firstLine="12"/>
        <w:rPr>
          <w:rFonts w:ascii="Times New Roman" w:hAnsi="Times New Roman"/>
          <w:color w:val="0000FF"/>
          <w:sz w:val="24"/>
          <w:szCs w:val="24"/>
          <w:u w:val="single"/>
        </w:rPr>
      </w:pPr>
      <w:r w:rsidRPr="00A50A07">
        <w:rPr>
          <w:rFonts w:ascii="Times New Roman" w:hAnsi="Times New Roman"/>
          <w:sz w:val="24"/>
          <w:szCs w:val="24"/>
        </w:rPr>
        <w:t xml:space="preserve">Respondus LockDown Browser Link: </w:t>
      </w:r>
      <w:hyperlink r:id="rId11" w:history="1">
        <w:r w:rsidRPr="00A50A07">
          <w:rPr>
            <w:rStyle w:val="Hyperlink"/>
            <w:rFonts w:ascii="Times New Roman" w:hAnsi="Times New Roman"/>
            <w:sz w:val="24"/>
            <w:szCs w:val="24"/>
          </w:rPr>
          <w:t>http://www.respondus.com/lockdown/download.php?id=163943837</w:t>
        </w:r>
      </w:hyperlink>
    </w:p>
    <w:p w:rsidR="00CE3B6A" w:rsidRDefault="00CE3B6A" w:rsidP="00CE3B6A">
      <w:pPr>
        <w:rPr>
          <w:rFonts w:ascii="Times New Roman" w:hAnsi="Times New Roman"/>
          <w:b/>
          <w:sz w:val="24"/>
          <w:szCs w:val="24"/>
        </w:rPr>
      </w:pPr>
    </w:p>
    <w:p w:rsidR="00AC6FCB" w:rsidRPr="00A50A07" w:rsidRDefault="00CE3B6A" w:rsidP="00AC6FCB">
      <w:pPr>
        <w:rPr>
          <w:rFonts w:ascii="Times New Roman" w:hAnsi="Times New Roman"/>
          <w:sz w:val="24"/>
          <w:szCs w:val="24"/>
        </w:rPr>
      </w:pPr>
      <w:r>
        <w:rPr>
          <w:rFonts w:ascii="Times New Roman" w:hAnsi="Times New Roman"/>
          <w:b/>
          <w:sz w:val="24"/>
          <w:szCs w:val="24"/>
        </w:rPr>
        <w:t xml:space="preserve">Clinical Hours:  </w:t>
      </w:r>
      <w:r w:rsidR="00AC6FCB" w:rsidRPr="00A50A07">
        <w:rPr>
          <w:rFonts w:ascii="Times New Roman" w:hAnsi="Times New Roman"/>
          <w:sz w:val="24"/>
          <w:szCs w:val="24"/>
        </w:rPr>
        <w:t>One hundred eighty [180] clinical hours and 180 patients are required for N5353. The clinical hours will be completed at non-campus clinical practice sites arranged by the student.  The student is to work in conjunction with their clinical faculty to ensure that the clinical placement is appropriate for N5353.  Clinical hours are for medical management of the patient.</w:t>
      </w:r>
      <w:r w:rsidR="00AC6FCB">
        <w:rPr>
          <w:rFonts w:ascii="Times New Roman" w:hAnsi="Times New Roman"/>
          <w:sz w:val="24"/>
          <w:szCs w:val="24"/>
        </w:rPr>
        <w:t xml:space="preserve"> </w:t>
      </w:r>
      <w:r w:rsidR="00AC6FCB" w:rsidRPr="00A50A07">
        <w:rPr>
          <w:rFonts w:ascii="Times New Roman" w:hAnsi="Times New Roman"/>
          <w:sz w:val="24"/>
          <w:szCs w:val="24"/>
        </w:rPr>
        <w:t xml:space="preserve"> Clinical hours do not include travel to and from sites, preparation for clinical, or recording of clinical experiences.  These activities are not to be counted as clinical time.</w:t>
      </w:r>
    </w:p>
    <w:p w:rsidR="00CE3B6A" w:rsidRDefault="00CE3B6A" w:rsidP="00CE3B6A">
      <w:pPr>
        <w:rPr>
          <w:rFonts w:ascii="Times New Roman" w:hAnsi="Times New Roman"/>
          <w:b/>
          <w:sz w:val="24"/>
          <w:szCs w:val="24"/>
          <w:u w:val="single"/>
        </w:rPr>
      </w:pPr>
    </w:p>
    <w:p w:rsidR="00AC6FCB" w:rsidRPr="00A50A07" w:rsidRDefault="00AC6FCB" w:rsidP="00AC6FCB">
      <w:pPr>
        <w:rPr>
          <w:rFonts w:ascii="Times New Roman" w:hAnsi="Times New Roman"/>
          <w:color w:val="C00000"/>
          <w:sz w:val="24"/>
          <w:szCs w:val="24"/>
        </w:rPr>
      </w:pPr>
      <w:r w:rsidRPr="00A50A07">
        <w:rPr>
          <w:rFonts w:ascii="Times New Roman" w:hAnsi="Times New Roman"/>
          <w:sz w:val="24"/>
          <w:szCs w:val="24"/>
        </w:rPr>
        <w:t xml:space="preserve">After you have </w:t>
      </w:r>
      <w:r w:rsidR="00D275AA" w:rsidRPr="00A50A07">
        <w:rPr>
          <w:rFonts w:ascii="Times New Roman" w:hAnsi="Times New Roman"/>
          <w:sz w:val="24"/>
          <w:szCs w:val="24"/>
        </w:rPr>
        <w:t>contacted</w:t>
      </w:r>
      <w:r w:rsidRPr="00A50A07">
        <w:rPr>
          <w:rFonts w:ascii="Times New Roman" w:hAnsi="Times New Roman"/>
          <w:sz w:val="24"/>
          <w:szCs w:val="24"/>
        </w:rPr>
        <w:t xml:space="preserve"> your clinical preceptor—you are to notify </w:t>
      </w:r>
      <w:r w:rsidR="00D275AA" w:rsidRPr="00D275AA">
        <w:rPr>
          <w:rFonts w:ascii="Times New Roman" w:hAnsi="Times New Roman"/>
          <w:sz w:val="24"/>
          <w:szCs w:val="24"/>
        </w:rPr>
        <w:t>me</w:t>
      </w:r>
      <w:r w:rsidRPr="00D275AA">
        <w:rPr>
          <w:rFonts w:ascii="Times New Roman" w:hAnsi="Times New Roman"/>
          <w:sz w:val="24"/>
          <w:szCs w:val="24"/>
        </w:rPr>
        <w:t>.</w:t>
      </w:r>
      <w:r w:rsidRPr="00A50A07">
        <w:rPr>
          <w:rFonts w:ascii="Times New Roman" w:hAnsi="Times New Roman"/>
          <w:b/>
          <w:sz w:val="24"/>
          <w:szCs w:val="24"/>
        </w:rPr>
        <w:t xml:space="preserve">  </w:t>
      </w:r>
      <w:r w:rsidR="00D275AA">
        <w:rPr>
          <w:rFonts w:ascii="Times New Roman" w:hAnsi="Times New Roman"/>
          <w:b/>
          <w:sz w:val="24"/>
          <w:szCs w:val="24"/>
        </w:rPr>
        <w:t>This</w:t>
      </w:r>
      <w:r w:rsidRPr="00A50A07">
        <w:rPr>
          <w:rFonts w:ascii="Times New Roman" w:hAnsi="Times New Roman"/>
          <w:b/>
          <w:sz w:val="24"/>
          <w:szCs w:val="24"/>
        </w:rPr>
        <w:t xml:space="preserve"> will help </w:t>
      </w:r>
      <w:r w:rsidR="00D275AA">
        <w:rPr>
          <w:rFonts w:ascii="Times New Roman" w:hAnsi="Times New Roman"/>
          <w:b/>
          <w:sz w:val="24"/>
          <w:szCs w:val="24"/>
        </w:rPr>
        <w:t>me to</w:t>
      </w:r>
      <w:r w:rsidRPr="00A50A07">
        <w:rPr>
          <w:rFonts w:ascii="Times New Roman" w:hAnsi="Times New Roman"/>
          <w:b/>
          <w:sz w:val="24"/>
          <w:szCs w:val="24"/>
        </w:rPr>
        <w:t xml:space="preserve"> ensure that you are in a </w:t>
      </w:r>
      <w:r w:rsidRPr="00A50A07">
        <w:rPr>
          <w:rFonts w:ascii="Times New Roman" w:hAnsi="Times New Roman"/>
          <w:b/>
          <w:sz w:val="24"/>
          <w:szCs w:val="24"/>
        </w:rPr>
        <w:lastRenderedPageBreak/>
        <w:t xml:space="preserve">place that provides a positive environment for your learning this semester.  </w:t>
      </w:r>
      <w:r w:rsidRPr="00A50A07">
        <w:rPr>
          <w:rFonts w:ascii="Times New Roman" w:hAnsi="Times New Roman"/>
          <w:b/>
          <w:color w:val="FF0000"/>
          <w:sz w:val="24"/>
          <w:szCs w:val="24"/>
        </w:rPr>
        <w:t xml:space="preserve">Failure to notify </w:t>
      </w:r>
      <w:r w:rsidR="00D275AA">
        <w:rPr>
          <w:rFonts w:ascii="Times New Roman" w:hAnsi="Times New Roman"/>
          <w:b/>
          <w:color w:val="FF0000"/>
          <w:sz w:val="24"/>
          <w:szCs w:val="24"/>
        </w:rPr>
        <w:t>me</w:t>
      </w:r>
      <w:r w:rsidRPr="00A50A07">
        <w:rPr>
          <w:rFonts w:ascii="Times New Roman" w:hAnsi="Times New Roman"/>
          <w:b/>
          <w:color w:val="FF0000"/>
          <w:sz w:val="24"/>
          <w:szCs w:val="24"/>
        </w:rPr>
        <w:t xml:space="preserve"> prior to beginning clinical in each site could result in forfeiture of those clinical hours and encounters.</w:t>
      </w:r>
      <w:r w:rsidRPr="00A50A07">
        <w:rPr>
          <w:rFonts w:ascii="Times New Roman" w:hAnsi="Times New Roman"/>
          <w:color w:val="FF0000"/>
          <w:sz w:val="24"/>
          <w:szCs w:val="24"/>
        </w:rPr>
        <w:t xml:space="preserve"> </w:t>
      </w:r>
      <w:r w:rsidRPr="00A50A07">
        <w:rPr>
          <w:rFonts w:ascii="Times New Roman" w:hAnsi="Times New Roman"/>
          <w:noProof/>
          <w:sz w:val="24"/>
          <w:szCs w:val="24"/>
        </w:rPr>
        <w:t xml:space="preserve">Arrange your clinical hours over the course of the semester to enhance your learning experiences.  You may </w:t>
      </w:r>
      <w:r w:rsidRPr="00A50A07">
        <w:rPr>
          <w:rFonts w:ascii="Times New Roman" w:hAnsi="Times New Roman"/>
          <w:noProof/>
          <w:sz w:val="24"/>
          <w:szCs w:val="24"/>
          <w:u w:val="single"/>
        </w:rPr>
        <w:t>not</w:t>
      </w:r>
      <w:r w:rsidRPr="00A50A07">
        <w:rPr>
          <w:rFonts w:ascii="Times New Roman" w:hAnsi="Times New Roman"/>
          <w:noProof/>
          <w:sz w:val="24"/>
          <w:szCs w:val="24"/>
        </w:rPr>
        <w:t xml:space="preserve"> complete the majority of your hours prior to the mid-term date without permission from </w:t>
      </w:r>
      <w:r w:rsidR="00D275AA">
        <w:rPr>
          <w:rFonts w:ascii="Times New Roman" w:hAnsi="Times New Roman"/>
          <w:noProof/>
          <w:sz w:val="24"/>
          <w:szCs w:val="24"/>
        </w:rPr>
        <w:t>me</w:t>
      </w:r>
      <w:r w:rsidRPr="00A50A07">
        <w:rPr>
          <w:rFonts w:ascii="Times New Roman" w:hAnsi="Times New Roman"/>
          <w:noProof/>
          <w:sz w:val="24"/>
          <w:szCs w:val="24"/>
        </w:rPr>
        <w:t xml:space="preserve">. </w:t>
      </w:r>
    </w:p>
    <w:p w:rsidR="00AC6FCB" w:rsidRDefault="00AC6FCB" w:rsidP="00CE3B6A">
      <w:pPr>
        <w:rPr>
          <w:rFonts w:ascii="Times New Roman" w:hAnsi="Times New Roman"/>
          <w:b/>
          <w:sz w:val="24"/>
          <w:szCs w:val="24"/>
          <w:u w:val="single"/>
        </w:rPr>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r>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CE3B6A" w:rsidRPr="00DF09E6" w:rsidRDefault="00CE3B6A" w:rsidP="00CE3B6A">
      <w:pPr>
        <w:rPr>
          <w:rFonts w:ascii="Times New Roman" w:hAnsi="Times New Roman"/>
          <w:sz w:val="24"/>
          <w:szCs w:val="24"/>
        </w:rPr>
      </w:pPr>
      <w:r w:rsidRPr="00DF09E6">
        <w:rPr>
          <w:rFonts w:ascii="Times New Roman" w:hAnsi="Times New Roman"/>
          <w:sz w:val="24"/>
          <w:szCs w:val="24"/>
        </w:rPr>
        <w:t>Course Grading Scale</w:t>
      </w:r>
    </w:p>
    <w:p w:rsidR="00CE3B6A" w:rsidRPr="00DF09E6" w:rsidRDefault="00CE3B6A" w:rsidP="00CE3B6A">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CE3B6A" w:rsidRPr="00DF09E6" w:rsidRDefault="00CE3B6A" w:rsidP="00CE3B6A">
      <w:pPr>
        <w:rPr>
          <w:rFonts w:ascii="Times New Roman" w:hAnsi="Times New Roman"/>
          <w:sz w:val="24"/>
          <w:szCs w:val="24"/>
        </w:rPr>
      </w:pPr>
      <w:r>
        <w:rPr>
          <w:rFonts w:ascii="Times New Roman" w:hAnsi="Times New Roman"/>
          <w:sz w:val="24"/>
          <w:szCs w:val="24"/>
        </w:rPr>
        <w:t>B = 80-89</w:t>
      </w:r>
    </w:p>
    <w:p w:rsidR="00CE3B6A" w:rsidRPr="00DF09E6" w:rsidRDefault="00CE3B6A" w:rsidP="00CE3B6A">
      <w:pPr>
        <w:rPr>
          <w:rFonts w:ascii="Times New Roman" w:hAnsi="Times New Roman"/>
          <w:sz w:val="24"/>
          <w:szCs w:val="24"/>
        </w:rPr>
      </w:pPr>
      <w:r>
        <w:rPr>
          <w:rFonts w:ascii="Times New Roman" w:hAnsi="Times New Roman"/>
          <w:sz w:val="24"/>
          <w:szCs w:val="24"/>
        </w:rPr>
        <w:t>C = 70-79</w:t>
      </w:r>
    </w:p>
    <w:p w:rsidR="00CE3B6A" w:rsidRPr="00DF09E6" w:rsidRDefault="00CE3B6A" w:rsidP="00CE3B6A">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CE3B6A" w:rsidRPr="00DF09E6" w:rsidRDefault="00CE3B6A" w:rsidP="00CE3B6A">
      <w:pPr>
        <w:rPr>
          <w:rFonts w:ascii="Times New Roman" w:hAnsi="Times New Roman"/>
          <w:b/>
          <w:sz w:val="24"/>
          <w:szCs w:val="24"/>
        </w:rPr>
      </w:pPr>
    </w:p>
    <w:p w:rsidR="00CE3B6A" w:rsidRDefault="00CE3B6A" w:rsidP="00CE3B6A">
      <w:pPr>
        <w:rPr>
          <w:rFonts w:ascii="Arial" w:hAnsi="Arial" w:cs="Arial"/>
          <w:color w:val="FF0000"/>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r>
        <w:rPr>
          <w:rFonts w:ascii="Arial" w:hAnsi="Arial" w:cs="Arial"/>
          <w:color w:val="FF0000"/>
          <w:sz w:val="21"/>
          <w:szCs w:val="21"/>
        </w:rPr>
        <w:t>F</w:t>
      </w:r>
      <w:r w:rsidRPr="009D756D">
        <w:rPr>
          <w:rFonts w:ascii="Arial" w:hAnsi="Arial" w:cs="Arial"/>
          <w:color w:val="FF0000"/>
          <w:sz w:val="21"/>
          <w:szCs w:val="21"/>
        </w:rPr>
        <w:t>or graduate courses, see</w:t>
      </w:r>
      <w:r>
        <w:rPr>
          <w:rFonts w:ascii="Arial" w:hAnsi="Arial" w:cs="Arial"/>
          <w:color w:val="FF0000"/>
          <w:sz w:val="21"/>
          <w:szCs w:val="21"/>
        </w:rPr>
        <w:t xml:space="preserve"> </w:t>
      </w:r>
      <w:hyperlink r:id="rId12"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For student complaints, </w:t>
      </w:r>
      <w:hyperlink r:id="rId13" w:history="1">
        <w:r w:rsidRPr="00BD5448">
          <w:rPr>
            <w:rStyle w:val="Hyperlink"/>
            <w:rFonts w:ascii="Arial" w:hAnsi="Arial" w:cs="Arial"/>
            <w:sz w:val="21"/>
            <w:szCs w:val="21"/>
          </w:rPr>
          <w:t>see</w:t>
        </w:r>
        <w:r w:rsidR="00BD5448" w:rsidRPr="00BD5448">
          <w:rPr>
            <w:rStyle w:val="Hyperlink"/>
            <w:rFonts w:ascii="Arial" w:hAnsi="Arial" w:cs="Arial"/>
            <w:sz w:val="21"/>
            <w:szCs w:val="21"/>
          </w:rPr>
          <w:t>http://www.uta.edu/deanofstudents/complaints/index.php</w:t>
        </w:r>
      </w:hyperlink>
      <w:r>
        <w:rPr>
          <w:rFonts w:ascii="Arial" w:hAnsi="Arial" w:cs="Arial"/>
          <w:color w:val="FF0000"/>
          <w:sz w:val="21"/>
          <w:szCs w:val="21"/>
        </w:rPr>
        <w:t>.</w:t>
      </w:r>
    </w:p>
    <w:p w:rsidR="00CE3B6A" w:rsidRPr="008A6918" w:rsidRDefault="00CE3B6A" w:rsidP="00CE3B6A">
      <w:pPr>
        <w:rPr>
          <w:rFonts w:ascii="Arial" w:hAnsi="Arial" w:cs="Arial"/>
          <w:color w:val="0000FF"/>
          <w:sz w:val="21"/>
          <w:szCs w:val="21"/>
        </w:rPr>
      </w:pPr>
    </w:p>
    <w:p w:rsidR="00CE3B6A" w:rsidRPr="00173C56" w:rsidRDefault="00CE3B6A" w:rsidP="00CE3B6A">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sidRPr="0020537E">
        <w:rPr>
          <w:rFonts w:ascii="Times New Roman" w:hAnsi="Times New Roman"/>
          <w:sz w:val="24"/>
          <w:szCs w:val="24"/>
        </w:rPr>
        <w:t>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w:t>
      </w:r>
      <w:r>
        <w:rPr>
          <w:rFonts w:ascii="Times New Roman" w:hAnsi="Times New Roman"/>
          <w:i/>
          <w:sz w:val="24"/>
          <w:szCs w:val="24"/>
        </w:rPr>
        <w:t xml:space="preserve">  </w:t>
      </w:r>
    </w:p>
    <w:p w:rsidR="00CE3B6A" w:rsidRDefault="00CE3B6A" w:rsidP="00CE3B6A">
      <w:pPr>
        <w:rPr>
          <w:rFonts w:ascii="Times New Roman" w:hAnsi="Times New Roman"/>
          <w:b/>
          <w:sz w:val="24"/>
          <w:szCs w:val="24"/>
          <w:u w:val="single"/>
        </w:rPr>
      </w:pPr>
    </w:p>
    <w:p w:rsidR="00CE3B6A" w:rsidRPr="00AC6FCB" w:rsidRDefault="00CE3B6A" w:rsidP="00CE3B6A">
      <w:pPr>
        <w:rPr>
          <w:rFonts w:ascii="Times New Roman" w:hAnsi="Times New Roman"/>
          <w:b/>
          <w:noProof/>
          <w:color w:val="000000"/>
          <w:sz w:val="24"/>
          <w:szCs w:val="24"/>
          <w:u w:val="single"/>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00AC6FCB" w:rsidRPr="00A50A07">
        <w:rPr>
          <w:rFonts w:ascii="Times New Roman" w:hAnsi="Times New Roman"/>
          <w:b/>
          <w:noProof/>
          <w:color w:val="000000"/>
          <w:sz w:val="24"/>
          <w:szCs w:val="24"/>
          <w:u w:val="single"/>
        </w:rPr>
        <w:t>Exceptions will O</w:t>
      </w:r>
      <w:r w:rsidR="00AC6FCB">
        <w:rPr>
          <w:rFonts w:ascii="Times New Roman" w:hAnsi="Times New Roman"/>
          <w:b/>
          <w:noProof/>
          <w:color w:val="000000"/>
          <w:sz w:val="24"/>
          <w:szCs w:val="24"/>
          <w:u w:val="single"/>
        </w:rPr>
        <w:t>NLY be granted for an emergency.  D</w:t>
      </w:r>
      <w:r w:rsidR="00AC6FCB" w:rsidRPr="00A50A07">
        <w:rPr>
          <w:rFonts w:ascii="Times New Roman" w:hAnsi="Times New Roman"/>
          <w:b/>
          <w:noProof/>
          <w:color w:val="000000"/>
          <w:sz w:val="24"/>
          <w:szCs w:val="24"/>
          <w:u w:val="single"/>
        </w:rPr>
        <w:t>ocumentation must be provided [please refer to student handbook and university accepted exceptions]</w:t>
      </w:r>
      <w:r w:rsidR="00AC6FCB">
        <w:rPr>
          <w:rFonts w:ascii="Times New Roman" w:hAnsi="Times New Roman"/>
          <w:b/>
          <w:noProof/>
          <w:color w:val="000000"/>
          <w:sz w:val="24"/>
          <w:szCs w:val="24"/>
          <w:u w:val="single"/>
        </w:rPr>
        <w:t xml:space="preserve"> before emergencies will be considered</w:t>
      </w:r>
      <w:r w:rsidR="00AC6FCB" w:rsidRPr="00A50A07">
        <w:rPr>
          <w:rFonts w:ascii="Times New Roman" w:hAnsi="Times New Roman"/>
          <w:b/>
          <w:noProof/>
          <w:color w:val="000000"/>
          <w:sz w:val="24"/>
          <w:szCs w:val="24"/>
          <w:u w:val="single"/>
        </w:rPr>
        <w:t>.</w:t>
      </w:r>
    </w:p>
    <w:p w:rsidR="00CE3B6A" w:rsidRDefault="00CE3B6A" w:rsidP="00CE3B6A">
      <w:pPr>
        <w:rPr>
          <w:rFonts w:ascii="Times New Roman" w:hAnsi="Times New Roman"/>
          <w:sz w:val="24"/>
          <w:szCs w:val="24"/>
        </w:rPr>
      </w:pPr>
    </w:p>
    <w:p w:rsidR="00CE3B6A" w:rsidRDefault="00CE3B6A" w:rsidP="00CE3B6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AC6FCB" w:rsidRPr="00A50A07">
        <w:rPr>
          <w:rFonts w:ascii="Times New Roman" w:hAnsi="Times New Roman"/>
          <w:sz w:val="24"/>
          <w:szCs w:val="24"/>
        </w:rPr>
        <w:t>In accordance with the College of Nursing Graduate programs, individual test reviews are not allowed. General feedback will be given to the class as a whole via BB.</w:t>
      </w:r>
    </w:p>
    <w:p w:rsidR="00CE3B6A" w:rsidRPr="00DF09E6" w:rsidRDefault="00CE3B6A" w:rsidP="00CE3B6A">
      <w:pPr>
        <w:rPr>
          <w:rFonts w:ascii="Times New Roman" w:hAnsi="Times New Roman"/>
          <w:b/>
          <w:sz w:val="24"/>
          <w:szCs w:val="24"/>
        </w:rPr>
      </w:pPr>
    </w:p>
    <w:p w:rsidR="00A75990" w:rsidRPr="00AC6FCB" w:rsidRDefault="00CE3B6A" w:rsidP="00AC6FCB">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DF09E6">
        <w:rPr>
          <w:rFonts w:ascii="Times New Roman" w:hAnsi="Times New Roman"/>
          <w:sz w:val="24"/>
          <w:szCs w:val="24"/>
          <w:highlight w:val="yellow"/>
        </w:rPr>
        <w:t>___</w:t>
      </w:r>
      <w:r w:rsidR="00AC6FCB">
        <w:rPr>
          <w:rFonts w:ascii="Times New Roman" w:hAnsi="Times New Roman"/>
          <w:sz w:val="24"/>
          <w:szCs w:val="24"/>
          <w:highlight w:val="yellow"/>
        </w:rPr>
        <w:t>6-9</w:t>
      </w:r>
      <w:r w:rsidRPr="00DF09E6">
        <w:rPr>
          <w:rFonts w:ascii="Times New Roman" w:hAnsi="Times New Roman"/>
          <w:sz w:val="24"/>
          <w:szCs w:val="24"/>
          <w:highlight w:val="yellow"/>
        </w:rPr>
        <w:t>__</w:t>
      </w:r>
      <w:r>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A75990" w:rsidRDefault="00A75990" w:rsidP="00CE3B6A">
      <w:pPr>
        <w:pStyle w:val="NormalWeb"/>
        <w:spacing w:before="0" w:beforeAutospacing="0" w:after="0" w:afterAutospacing="0"/>
        <w:rPr>
          <w:b/>
          <w:bCs/>
          <w:u w:val="single"/>
        </w:rPr>
      </w:pPr>
    </w:p>
    <w:p w:rsidR="00CE3B6A" w:rsidRDefault="00CE3B6A" w:rsidP="00CE3B6A">
      <w:pPr>
        <w:pStyle w:val="NormalWeb"/>
        <w:spacing w:before="0" w:beforeAutospacing="0" w:after="0" w:afterAutospacing="0"/>
        <w:rPr>
          <w:b/>
          <w:bCs/>
          <w:color w:val="FF0000"/>
        </w:rPr>
      </w:pPr>
      <w:r w:rsidRPr="006C5B7E">
        <w:rPr>
          <w:b/>
          <w:bCs/>
          <w:u w:val="single"/>
        </w:rPr>
        <w:t xml:space="preserve">CONHI </w:t>
      </w:r>
      <w:r>
        <w:rPr>
          <w:b/>
          <w:bCs/>
          <w:u w:val="single"/>
        </w:rPr>
        <w:t>–</w:t>
      </w:r>
      <w:r w:rsidRPr="006C5B7E">
        <w:rPr>
          <w:b/>
          <w:bCs/>
          <w:u w:val="single"/>
        </w:rPr>
        <w:t xml:space="preserve"> language</w:t>
      </w:r>
      <w:r>
        <w:rPr>
          <w:b/>
          <w:bCs/>
          <w:u w:val="single"/>
        </w:rPr>
        <w:t xml:space="preserve"> </w:t>
      </w:r>
      <w:r>
        <w:rPr>
          <w:b/>
          <w:bCs/>
          <w:color w:val="FF0000"/>
          <w:u w:val="single"/>
        </w:rPr>
        <w:t xml:space="preserve"> </w:t>
      </w:r>
    </w:p>
    <w:p w:rsidR="00CE3B6A" w:rsidRPr="00482B80" w:rsidRDefault="00CE3B6A" w:rsidP="00CE3B6A">
      <w:pPr>
        <w:pStyle w:val="NormalWeb"/>
        <w:spacing w:before="0" w:beforeAutospacing="0" w:after="0" w:afterAutospacing="0"/>
        <w:rPr>
          <w:b/>
          <w:bCs/>
          <w:color w:val="FF0000"/>
        </w:rPr>
      </w:pPr>
    </w:p>
    <w:p w:rsidR="00CE3B6A" w:rsidRDefault="00CE3B6A" w:rsidP="00CE3B6A">
      <w:pPr>
        <w:pStyle w:val="NormalWeb"/>
        <w:spacing w:before="0" w:beforeAutospacing="0" w:after="0" w:afterAutospacing="0"/>
      </w:pPr>
      <w:r>
        <w:rPr>
          <w:b/>
          <w:bCs/>
          <w:u w:val="single"/>
        </w:rPr>
        <w:lastRenderedPageBreak/>
        <w:t>Drop Policy</w:t>
      </w:r>
      <w:r>
        <w:rPr>
          <w:b/>
          <w:bCs/>
        </w:rPr>
        <w:t xml:space="preserve">:  </w:t>
      </w:r>
      <w:r w:rsidRPr="002D0ED8">
        <w:rPr>
          <w:b/>
          <w:color w:val="FF0000"/>
        </w:rPr>
        <w:t>[REQUIRED]</w:t>
      </w:r>
      <w:r w:rsidR="00B10A22">
        <w:rPr>
          <w:b/>
          <w:bCs/>
        </w:rPr>
        <w:t> </w:t>
      </w:r>
      <w:r>
        <w:t xml:space="preserve">Graduate students who wish to change a schedule by either dropping or adding a course must first consult with their Graduate </w:t>
      </w:r>
      <w:r>
        <w:rPr>
          <w:color w:val="FF0000"/>
        </w:rPr>
        <w:t xml:space="preserve">Academic </w:t>
      </w:r>
      <w:r>
        <w:t xml:space="preserve">Advisor @ </w:t>
      </w:r>
      <w:hyperlink r:id="rId14" w:history="1">
        <w:r w:rsidRPr="00A8037B">
          <w:rPr>
            <w:rStyle w:val="Hyperlink"/>
          </w:rPr>
          <w:t>MSNAdvising@uta.edu</w:t>
        </w:r>
      </w:hyperlink>
      <w:r>
        <w:t xml:space="preserve">. </w:t>
      </w:r>
    </w:p>
    <w:p w:rsidR="00CE3B6A" w:rsidRDefault="00CE3B6A" w:rsidP="00CE3B6A">
      <w:pPr>
        <w:pStyle w:val="NormalWeb"/>
        <w:spacing w:before="0" w:beforeAutospacing="0" w:after="0" w:afterAutospacing="0"/>
      </w:pPr>
    </w:p>
    <w:p w:rsidR="00CE3B6A" w:rsidRDefault="00CE3B6A" w:rsidP="00CE3B6A">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http://www.uta.edu/uta/acadcal.php?session=20176</w:t>
        </w:r>
      </w:hyperlink>
    </w:p>
    <w:p w:rsidR="00CE3B6A" w:rsidRDefault="00CE3B6A" w:rsidP="00CE3B6A">
      <w:pPr>
        <w:pStyle w:val="NormalWeb"/>
        <w:spacing w:before="0" w:beforeAutospacing="0" w:after="0" w:afterAutospacing="0"/>
        <w:rPr>
          <w:rStyle w:val="Hyperlink"/>
        </w:rPr>
      </w:pPr>
    </w:p>
    <w:p w:rsidR="00CE3B6A" w:rsidRDefault="00CE3B6A" w:rsidP="00CE3B6A">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E3B6A" w:rsidRDefault="00CE3B6A" w:rsidP="00CE3B6A">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E3B6A" w:rsidRDefault="00CE3B6A" w:rsidP="00CE3B6A">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E3B6A" w:rsidRPr="0079686B" w:rsidRDefault="00CE3B6A" w:rsidP="00CE3B6A">
      <w:pPr>
        <w:pStyle w:val="NormalWeb"/>
        <w:spacing w:before="0" w:beforeAutospacing="0" w:after="0" w:afterAutospacing="0"/>
        <w:rPr>
          <w:color w:val="FF0000"/>
          <w:highlight w:val="yellow"/>
        </w:rPr>
      </w:pPr>
    </w:p>
    <w:p w:rsidR="00CE3B6A" w:rsidRPr="000C21A4" w:rsidRDefault="00B436A2"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Pr>
          <w:rFonts w:ascii="Times New Roman" w:hAnsi="Times New Roman"/>
          <w:b/>
          <w:bCs/>
          <w:color w:val="FF0000"/>
          <w:sz w:val="24"/>
          <w:szCs w:val="24"/>
          <w:highlight w:val="cyan"/>
        </w:rPr>
        <w:t xml:space="preserve">Census Day:  </w:t>
      </w:r>
      <w:r w:rsidR="00A46C73">
        <w:rPr>
          <w:rFonts w:ascii="Times New Roman" w:hAnsi="Times New Roman"/>
          <w:b/>
          <w:bCs/>
          <w:color w:val="FF0000"/>
          <w:sz w:val="24"/>
          <w:szCs w:val="24"/>
          <w:highlight w:val="cyan"/>
        </w:rPr>
        <w:t>September 7</w:t>
      </w:r>
      <w:r w:rsidR="00CE3B6A" w:rsidRPr="000C21A4">
        <w:rPr>
          <w:rFonts w:ascii="Times New Roman" w:hAnsi="Times New Roman"/>
          <w:b/>
          <w:bCs/>
          <w:color w:val="FF0000"/>
          <w:sz w:val="24"/>
          <w:szCs w:val="24"/>
          <w:highlight w:val="cyan"/>
        </w:rPr>
        <w:t>, 2018</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 xml:space="preserve">Last day to drop or withdraw – </w:t>
      </w:r>
      <w:r w:rsidR="00A46C73">
        <w:rPr>
          <w:rFonts w:ascii="Times New Roman" w:hAnsi="Times New Roman"/>
          <w:b/>
          <w:bCs/>
          <w:color w:val="FF0000"/>
          <w:sz w:val="24"/>
          <w:szCs w:val="24"/>
          <w:highlight w:val="cyan"/>
        </w:rPr>
        <w:t>November 2</w:t>
      </w:r>
      <w:r w:rsidRPr="000C21A4">
        <w:rPr>
          <w:rFonts w:ascii="Times New Roman" w:hAnsi="Times New Roman"/>
          <w:b/>
          <w:bCs/>
          <w:color w:val="FF0000"/>
          <w:sz w:val="24"/>
          <w:szCs w:val="24"/>
          <w:highlight w:val="cyan"/>
        </w:rPr>
        <w:t xml:space="preserve">, 2018 </w:t>
      </w:r>
      <w:r w:rsidRPr="000C21A4">
        <w:rPr>
          <w:rFonts w:ascii="Times New Roman" w:hAnsi="Times New Roman"/>
          <w:b/>
          <w:bCs/>
          <w:color w:val="FF0000"/>
          <w:sz w:val="24"/>
          <w:szCs w:val="24"/>
          <w:highlight w:val="cyan"/>
          <w:u w:val="single"/>
        </w:rPr>
        <w:t>by 4:00 p.m.</w:t>
      </w:r>
    </w:p>
    <w:p w:rsidR="00CE3B6A" w:rsidRPr="000C21A4" w:rsidRDefault="00CE3B6A"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highlight w:val="cyan"/>
        </w:rPr>
      </w:pPr>
      <w:r w:rsidRPr="000C21A4">
        <w:rPr>
          <w:rFonts w:ascii="Times New Roman" w:hAnsi="Times New Roman"/>
          <w:b/>
          <w:bCs/>
          <w:color w:val="FF0000"/>
          <w:sz w:val="24"/>
          <w:szCs w:val="24"/>
          <w:highlight w:val="cyan"/>
        </w:rPr>
        <w:t xml:space="preserve">Last day of classes – </w:t>
      </w:r>
      <w:r w:rsidR="00A46C73">
        <w:rPr>
          <w:rFonts w:ascii="Times New Roman" w:hAnsi="Times New Roman"/>
          <w:b/>
          <w:bCs/>
          <w:color w:val="FF0000"/>
          <w:sz w:val="24"/>
          <w:szCs w:val="24"/>
          <w:highlight w:val="cyan"/>
        </w:rPr>
        <w:t>December 4</w:t>
      </w:r>
      <w:r w:rsidRPr="000C21A4">
        <w:rPr>
          <w:rFonts w:ascii="Times New Roman" w:hAnsi="Times New Roman"/>
          <w:b/>
          <w:bCs/>
          <w:color w:val="FF0000"/>
          <w:sz w:val="24"/>
          <w:szCs w:val="24"/>
          <w:highlight w:val="cyan"/>
        </w:rPr>
        <w:t>, 2018</w:t>
      </w:r>
    </w:p>
    <w:p w:rsidR="00CE3B6A" w:rsidRDefault="00054979" w:rsidP="00CE3B6A">
      <w:pPr>
        <w:pBdr>
          <w:top w:val="single" w:sz="24" w:space="1" w:color="auto"/>
          <w:left w:val="single" w:sz="24" w:space="4" w:color="auto"/>
          <w:bottom w:val="single" w:sz="24" w:space="6"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highlight w:val="cyan"/>
        </w:rPr>
        <w:t xml:space="preserve">Final Exams – </w:t>
      </w:r>
      <w:r w:rsidR="00A46C73">
        <w:rPr>
          <w:rFonts w:ascii="Times New Roman" w:hAnsi="Times New Roman"/>
          <w:b/>
          <w:bCs/>
          <w:color w:val="FF0000"/>
          <w:sz w:val="24"/>
          <w:szCs w:val="24"/>
          <w:highlight w:val="cyan"/>
        </w:rPr>
        <w:t>December 10 –</w:t>
      </w:r>
      <w:r>
        <w:rPr>
          <w:rFonts w:ascii="Times New Roman" w:hAnsi="Times New Roman"/>
          <w:b/>
          <w:bCs/>
          <w:color w:val="FF0000"/>
          <w:sz w:val="24"/>
          <w:szCs w:val="24"/>
          <w:highlight w:val="cyan"/>
        </w:rPr>
        <w:t xml:space="preserve"> 14</w:t>
      </w:r>
      <w:r w:rsidR="00A46C73">
        <w:rPr>
          <w:rFonts w:ascii="Times New Roman" w:hAnsi="Times New Roman"/>
          <w:b/>
          <w:bCs/>
          <w:color w:val="FF0000"/>
          <w:sz w:val="24"/>
          <w:szCs w:val="24"/>
        </w:rPr>
        <w:t>, 2018</w:t>
      </w:r>
    </w:p>
    <w:p w:rsidR="00CE3B6A" w:rsidRPr="00DF09E6" w:rsidRDefault="00CE3B6A" w:rsidP="00CE3B6A">
      <w:pPr>
        <w:rPr>
          <w:rFonts w:ascii="Times New Roman" w:hAnsi="Times New Roman"/>
          <w:b/>
          <w:sz w:val="24"/>
          <w:szCs w:val="24"/>
          <w:highlight w:val="yellow"/>
        </w:rPr>
      </w:pPr>
    </w:p>
    <w:p w:rsidR="00CE3B6A" w:rsidRDefault="00CE3B6A" w:rsidP="00CE3B6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Pr="001D464A">
        <w:rPr>
          <w:rFonts w:ascii="Times New Roman" w:eastAsiaTheme="minorHAnsi" w:hAnsi="Times New Roman"/>
          <w:b/>
          <w:bCs/>
          <w:color w:val="FF0000"/>
          <w:sz w:val="24"/>
          <w:szCs w:val="24"/>
          <w:lang w:eastAsia="en-US"/>
        </w:rPr>
        <w:t xml:space="preserve">[Required]: </w:t>
      </w: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All instructors at UT Arlington are required by law to provide “reasonable accommodations” to students with disabilities, so as not to discriminate on the basis of disability.</w:t>
      </w:r>
    </w:p>
    <w:p w:rsidR="00CE3B6A" w:rsidRDefault="00CE3B6A" w:rsidP="00CE3B6A">
      <w:pPr>
        <w:rPr>
          <w:rFonts w:ascii="Times New Roman" w:hAnsi="Times New Roman"/>
          <w:sz w:val="24"/>
          <w:szCs w:val="24"/>
        </w:rPr>
      </w:pPr>
    </w:p>
    <w:p w:rsidR="00CE3B6A" w:rsidRPr="001D464A" w:rsidRDefault="00CE3B6A" w:rsidP="00CE3B6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w:t>
      </w:r>
      <w:r w:rsidRPr="001D464A">
        <w:rPr>
          <w:rFonts w:ascii="Times New Roman" w:hAnsi="Times New Roman"/>
          <w:sz w:val="24"/>
          <w:szCs w:val="24"/>
        </w:rPr>
        <w:lastRenderedPageBreak/>
        <w:t xml:space="preserve">or other barriers to learning may seek services and/or accommodations by contacting: </w:t>
      </w:r>
    </w:p>
    <w:p w:rsidR="00CE3B6A" w:rsidRPr="001D464A" w:rsidRDefault="00CE3B6A" w:rsidP="00CE3B6A">
      <w:pPr>
        <w:rPr>
          <w:rFonts w:ascii="Times New Roman" w:hAnsi="Times New Roman"/>
          <w:b/>
          <w:sz w:val="24"/>
          <w:szCs w:val="24"/>
          <w:u w:val="single"/>
        </w:rPr>
      </w:pPr>
    </w:p>
    <w:p w:rsidR="00CE3B6A" w:rsidRPr="001D464A" w:rsidRDefault="00CE3B6A" w:rsidP="00CE3B6A">
      <w:pPr>
        <w:pStyle w:val="NormalWeb"/>
        <w:spacing w:before="0" w:beforeAutospacing="0" w:after="0" w:afterAutospacing="0"/>
      </w:pPr>
      <w:r w:rsidRPr="001D464A">
        <w:rPr>
          <w:b/>
          <w:u w:val="single"/>
        </w:rPr>
        <w:t>The Office for Students with Disabilities, (OSD)</w:t>
      </w:r>
      <w:r w:rsidRPr="001D464A">
        <w:t xml:space="preserve">  </w:t>
      </w:r>
      <w:hyperlink r:id="rId17"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8" w:history="1">
        <w:r w:rsidRPr="001D464A">
          <w:rPr>
            <w:rStyle w:val="Hyperlink"/>
          </w:rPr>
          <w:t>www.uta.edu/disability</w:t>
        </w:r>
      </w:hyperlink>
      <w:r w:rsidRPr="001D464A">
        <w:rPr>
          <w:rStyle w:val="Hyperlink"/>
        </w:rPr>
        <w:t>.</w:t>
      </w:r>
    </w:p>
    <w:p w:rsidR="00CE3B6A" w:rsidRPr="001D464A" w:rsidRDefault="00CE3B6A" w:rsidP="00CE3B6A">
      <w:pPr>
        <w:rPr>
          <w:rFonts w:ascii="Times New Roman" w:hAnsi="Times New Roman"/>
          <w:sz w:val="24"/>
          <w:szCs w:val="24"/>
        </w:rPr>
      </w:pPr>
    </w:p>
    <w:p w:rsidR="00CE3B6A" w:rsidRDefault="00CE3B6A" w:rsidP="00CE3B6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9"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CE3B6A" w:rsidRDefault="00CE3B6A" w:rsidP="00CE3B6A">
      <w:pPr>
        <w:rPr>
          <w:rFonts w:ascii="Times New Roman" w:eastAsia="Times New Roman" w:hAnsi="Times New Roman"/>
          <w:color w:val="333333"/>
          <w:sz w:val="24"/>
          <w:szCs w:val="24"/>
          <w:shd w:val="clear" w:color="auto" w:fill="FFFFFF"/>
          <w:lang w:eastAsia="en-US"/>
        </w:rPr>
      </w:pPr>
    </w:p>
    <w:p w:rsidR="00CE3B6A" w:rsidRPr="001D464A" w:rsidRDefault="00CE3B6A" w:rsidP="00CE3B6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CE3B6A" w:rsidRPr="008E0310" w:rsidRDefault="00CE3B6A" w:rsidP="00CE3B6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CE3B6A" w:rsidRPr="000F48D0" w:rsidRDefault="00CE3B6A" w:rsidP="00CE3B6A">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w:t>
      </w:r>
      <w:r w:rsidRPr="000F48D0">
        <w:rPr>
          <w:rFonts w:ascii="Times New Roman" w:hAnsi="Times New Roman"/>
          <w:iCs/>
          <w:sz w:val="24"/>
          <w:szCs w:val="24"/>
        </w:rPr>
        <w:lastRenderedPageBreak/>
        <w:t>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1"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2"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CE3B6A" w:rsidRPr="00023EB8" w:rsidRDefault="00CE3B6A" w:rsidP="00CE3B6A">
      <w:pPr>
        <w:rPr>
          <w:rFonts w:ascii="Times" w:eastAsia="Times New Roman" w:hAnsi="Times"/>
          <w:sz w:val="20"/>
          <w:szCs w:val="20"/>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CE3B6A" w:rsidRPr="00DF09E6" w:rsidRDefault="00CE3B6A" w:rsidP="00CE3B6A">
      <w:pPr>
        <w:tabs>
          <w:tab w:val="left" w:pos="2160"/>
        </w:tabs>
        <w:rPr>
          <w:rFonts w:ascii="Times New Roman" w:eastAsia="Calibri" w:hAnsi="Times New Roman"/>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CE3B6A" w:rsidRPr="00DF09E6" w:rsidRDefault="00CE3B6A" w:rsidP="00CE3B6A">
      <w:pPr>
        <w:ind w:left="360"/>
        <w:rPr>
          <w:rFonts w:ascii="Times New Roman" w:eastAsia="Calibri" w:hAnsi="Times New Roman"/>
          <w:i/>
          <w:sz w:val="24"/>
          <w:szCs w:val="24"/>
          <w:lang w:eastAsia="en-US"/>
        </w:rPr>
      </w:pPr>
    </w:p>
    <w:p w:rsidR="00CE3B6A" w:rsidRPr="00DF09E6" w:rsidRDefault="00CE3B6A" w:rsidP="00CE3B6A">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E3B6A" w:rsidRDefault="00CE3B6A" w:rsidP="00CE3B6A">
      <w:pPr>
        <w:rPr>
          <w:rFonts w:ascii="Times New Roman" w:eastAsia="Calibri" w:hAnsi="Times New Roman"/>
          <w:i/>
          <w:sz w:val="24"/>
          <w:szCs w:val="24"/>
          <w:lang w:eastAsia="en-US"/>
        </w:rPr>
      </w:pPr>
    </w:p>
    <w:p w:rsidR="00CE3B6A" w:rsidRDefault="00CE3B6A" w:rsidP="00CE3B6A">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w:t>
      </w:r>
      <w:r w:rsidRPr="006815E8">
        <w:rPr>
          <w:rFonts w:ascii="Times New Roman" w:eastAsia="Calibri" w:hAnsi="Times New Roman"/>
          <w:sz w:val="24"/>
          <w:szCs w:val="24"/>
          <w:lang w:eastAsia="en-US"/>
        </w:rPr>
        <w:lastRenderedPageBreak/>
        <w:t>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CE3B6A" w:rsidRDefault="00CE3B6A" w:rsidP="00CE3B6A">
      <w:pPr>
        <w:rPr>
          <w:rFonts w:ascii="Times New Roman" w:eastAsia="Calibri" w:hAnsi="Times New Roman"/>
          <w:sz w:val="24"/>
          <w:szCs w:val="24"/>
          <w:lang w:eastAsia="en-US"/>
        </w:rPr>
      </w:pPr>
    </w:p>
    <w:p w:rsidR="00CE3B6A" w:rsidRPr="000F48D0" w:rsidRDefault="00CE3B6A" w:rsidP="00CE3B6A">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3"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E3B6A" w:rsidRPr="00DF09E6" w:rsidRDefault="00CE3B6A" w:rsidP="00CE3B6A">
      <w:pPr>
        <w:rPr>
          <w:rFonts w:ascii="Times New Roman" w:eastAsia="Calibri" w:hAnsi="Times New Roman"/>
          <w:sz w:val="24"/>
          <w:szCs w:val="24"/>
          <w:lang w:eastAsia="en-US"/>
        </w:rPr>
      </w:pPr>
    </w:p>
    <w:p w:rsidR="00CE3B6A" w:rsidRPr="00DF09E6" w:rsidRDefault="00CE3B6A" w:rsidP="00CE3B6A">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CE3B6A" w:rsidRPr="00DF09E6" w:rsidRDefault="00CE3B6A" w:rsidP="00CE3B6A">
      <w:pPr>
        <w:pStyle w:val="NormalWeb"/>
        <w:spacing w:before="0" w:beforeAutospacing="0" w:after="0" w:afterAutospacing="0"/>
      </w:pPr>
    </w:p>
    <w:p w:rsidR="00CE3B6A" w:rsidRPr="00DF09E6" w:rsidRDefault="00CE3B6A" w:rsidP="00CE3B6A">
      <w:pPr>
        <w:rPr>
          <w:rFonts w:ascii="Times New Roman" w:hAnsi="Times New Roman"/>
          <w:sz w:val="24"/>
          <w:szCs w:val="24"/>
        </w:rPr>
      </w:pPr>
      <w:r w:rsidRPr="00DF09E6">
        <w:rPr>
          <w:rFonts w:ascii="Times New Roman" w:hAnsi="Times New Roman"/>
          <w:b/>
          <w:sz w:val="24"/>
          <w:szCs w:val="24"/>
          <w:u w:val="single"/>
        </w:rPr>
        <w:lastRenderedPageBreak/>
        <w:t>Plagiarism</w:t>
      </w:r>
      <w:r w:rsidRPr="00DF09E6">
        <w:rPr>
          <w:rFonts w:ascii="Times New Roman" w:hAnsi="Times New Roman"/>
          <w:b/>
          <w:sz w:val="24"/>
          <w:szCs w:val="24"/>
        </w:rPr>
        <w:t xml:space="preserve">: </w:t>
      </w:r>
      <w:r w:rsidRPr="00DF09E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CE3B6A" w:rsidRPr="00DF09E6" w:rsidRDefault="00CE3B6A" w:rsidP="00CE3B6A">
      <w:pPr>
        <w:rPr>
          <w:rFonts w:ascii="Times New Roman" w:hAnsi="Times New Roman"/>
          <w:b/>
          <w:bCs/>
          <w:sz w:val="24"/>
          <w:szCs w:val="24"/>
        </w:rPr>
      </w:pPr>
    </w:p>
    <w:p w:rsidR="00CE3B6A" w:rsidRPr="00B07E53" w:rsidRDefault="00CE3B6A" w:rsidP="00CE3B6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Pr>
          <w:rFonts w:ascii="Times New Roman" w:hAnsi="Times New Roman"/>
          <w:b/>
          <w:bCs/>
          <w:color w:val="7030A0"/>
          <w:sz w:val="24"/>
          <w:szCs w:val="24"/>
        </w:rPr>
        <w:t xml:space="preserve"> </w:t>
      </w:r>
      <w:r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B07E53">
          <w:rPr>
            <w:rStyle w:val="Hyperlink"/>
            <w:rFonts w:ascii="Times New Roman" w:hAnsi="Times New Roman"/>
            <w:sz w:val="24"/>
            <w:szCs w:val="24"/>
          </w:rPr>
          <w:t>tutoring</w:t>
        </w:r>
      </w:hyperlink>
      <w:r w:rsidRPr="00B07E53">
        <w:rPr>
          <w:rFonts w:ascii="Times New Roman" w:hAnsi="Times New Roman"/>
          <w:sz w:val="24"/>
          <w:szCs w:val="24"/>
        </w:rPr>
        <w:t xml:space="preserve">, </w:t>
      </w:r>
      <w:hyperlink r:id="rId26" w:history="1">
        <w:r w:rsidRPr="00B07E53">
          <w:rPr>
            <w:rStyle w:val="Hyperlink"/>
            <w:rFonts w:ascii="Times New Roman" w:hAnsi="Times New Roman"/>
            <w:sz w:val="24"/>
            <w:szCs w:val="24"/>
          </w:rPr>
          <w:t>major-based learning centers</w:t>
        </w:r>
      </w:hyperlink>
      <w:r w:rsidRPr="00B07E53">
        <w:rPr>
          <w:rFonts w:ascii="Times New Roman" w:hAnsi="Times New Roman"/>
          <w:sz w:val="24"/>
          <w:szCs w:val="24"/>
        </w:rPr>
        <w:t xml:space="preserve">, developmental education, </w:t>
      </w:r>
      <w:hyperlink r:id="rId27" w:history="1">
        <w:r w:rsidRPr="00B07E53">
          <w:rPr>
            <w:rStyle w:val="Hyperlink"/>
            <w:rFonts w:ascii="Times New Roman" w:hAnsi="Times New Roman"/>
            <w:sz w:val="24"/>
            <w:szCs w:val="24"/>
          </w:rPr>
          <w:t>advising and mentoring</w:t>
        </w:r>
      </w:hyperlink>
      <w:r w:rsidRPr="00B07E53">
        <w:rPr>
          <w:rFonts w:ascii="Times New Roman" w:hAnsi="Times New Roman"/>
          <w:sz w:val="24"/>
          <w:szCs w:val="24"/>
        </w:rPr>
        <w:t>, personal counsel</w:t>
      </w:r>
      <w:r w:rsidRPr="00B07E53">
        <w:rPr>
          <w:rFonts w:ascii="Times New Roman" w:hAnsi="Times New Roman"/>
          <w:sz w:val="24"/>
          <w:szCs w:val="24"/>
        </w:rPr>
        <w:lastRenderedPageBreak/>
        <w:t xml:space="preserve">ing, and </w:t>
      </w:r>
      <w:hyperlink r:id="rId28" w:history="1">
        <w:r w:rsidRPr="00B07E53">
          <w:rPr>
            <w:rStyle w:val="Hyperlink"/>
            <w:rFonts w:ascii="Times New Roman" w:hAnsi="Times New Roman"/>
            <w:sz w:val="24"/>
            <w:szCs w:val="24"/>
          </w:rPr>
          <w:t>federally funded programs</w:t>
        </w:r>
      </w:hyperlink>
      <w:r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9" w:history="1">
        <w:r w:rsidRPr="00B07E53">
          <w:rPr>
            <w:rStyle w:val="Hyperlink"/>
            <w:rFonts w:ascii="Times New Roman" w:hAnsi="Times New Roman"/>
            <w:sz w:val="24"/>
            <w:szCs w:val="24"/>
          </w:rPr>
          <w:t>resources@uta.edu</w:t>
        </w:r>
      </w:hyperlink>
      <w:r w:rsidRPr="00B07E53">
        <w:rPr>
          <w:rFonts w:ascii="Times New Roman" w:hAnsi="Times New Roman"/>
          <w:sz w:val="24"/>
          <w:szCs w:val="24"/>
        </w:rPr>
        <w:t xml:space="preserve">, or view the information at </w:t>
      </w:r>
      <w:hyperlink r:id="rId30" w:history="1">
        <w:r w:rsidRPr="00B07E53">
          <w:rPr>
            <w:rStyle w:val="Hyperlink"/>
            <w:rFonts w:ascii="Times New Roman" w:hAnsi="Times New Roman"/>
            <w:sz w:val="24"/>
            <w:szCs w:val="24"/>
          </w:rPr>
          <w:t>http://www.uta.edu/universitycollege/resources/index.php</w:t>
        </w:r>
      </w:hyperlink>
      <w:r w:rsidRPr="00B07E53">
        <w:rPr>
          <w:rFonts w:ascii="Times New Roman" w:hAnsi="Times New Roman"/>
          <w:sz w:val="24"/>
          <w:szCs w:val="24"/>
        </w:rPr>
        <w:t>.</w:t>
      </w:r>
    </w:p>
    <w:p w:rsidR="00CE3B6A" w:rsidRDefault="00CE3B6A" w:rsidP="00CE3B6A">
      <w:pPr>
        <w:rPr>
          <w:rFonts w:asciiTheme="minorBidi" w:hAnsiTheme="minorBidi" w:cstheme="minorBidi"/>
          <w:b/>
          <w:bCs/>
          <w:color w:val="0000FF"/>
          <w:sz w:val="21"/>
          <w:szCs w:val="21"/>
        </w:rPr>
      </w:pPr>
    </w:p>
    <w:p w:rsidR="00CE3B6A" w:rsidRPr="00482B80" w:rsidRDefault="00CE3B6A" w:rsidP="00CE3B6A">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1"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CE3B6A" w:rsidRPr="00F56C4F" w:rsidRDefault="00CE3B6A" w:rsidP="00CE3B6A">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w:t>
      </w:r>
      <w:r w:rsidRPr="004B2528">
        <w:rPr>
          <w:rFonts w:ascii="Times New Roman" w:hAnsi="Times New Roman"/>
          <w:b/>
          <w:bCs/>
          <w:color w:val="FF0000"/>
          <w:sz w:val="24"/>
          <w:szCs w:val="24"/>
        </w:rPr>
        <w:t xml:space="preserve"> </w:t>
      </w:r>
      <w:r w:rsidRPr="00F56C4F">
        <w:rPr>
          <w:rFonts w:ascii="Times New Roman" w:hAnsi="Times New Roman"/>
          <w:sz w:val="24"/>
          <w:szCs w:val="24"/>
        </w:rPr>
        <w:t xml:space="preserve">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2"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3" w:history="1">
        <w:r w:rsidR="00BD5448">
          <w:rPr>
            <w:rStyle w:val="Hyperlink"/>
            <w:rFonts w:ascii="Times New Roman" w:hAnsi="Times New Roman"/>
            <w:color w:val="auto"/>
            <w:sz w:val="24"/>
            <w:szCs w:val="24"/>
          </w:rPr>
          <w:t>http://www.uta.edu/owl</w:t>
        </w:r>
      </w:hyperlink>
      <w:r w:rsidRPr="00F56C4F">
        <w:rPr>
          <w:rFonts w:ascii="Times New Roman" w:hAnsi="Times New Roman"/>
          <w:sz w:val="24"/>
          <w:szCs w:val="24"/>
        </w:rPr>
        <w:t xml:space="preserve"> for detailed information on all our programs and services.</w:t>
      </w:r>
    </w:p>
    <w:p w:rsidR="00CE3B6A" w:rsidRPr="00F56C4F" w:rsidRDefault="00CE3B6A" w:rsidP="00CE3B6A">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w:t>
      </w:r>
      <w:r w:rsidRPr="00F56C4F">
        <w:rPr>
          <w:rFonts w:ascii="Times New Roman" w:hAnsi="Times New Roman"/>
          <w:sz w:val="24"/>
          <w:szCs w:val="24"/>
        </w:rPr>
        <w:lastRenderedPageBreak/>
        <w:t xml:space="preserve">sity Advising Services, Transfer UTA and various college/school advising hours. Services are available during the library’s hours of operation. </w:t>
      </w:r>
      <w:hyperlink r:id="rId34" w:history="1">
        <w:r w:rsidRPr="00F56C4F">
          <w:rPr>
            <w:rStyle w:val="Hyperlink"/>
            <w:rFonts w:ascii="Times New Roman" w:hAnsi="Times New Roman"/>
            <w:color w:val="auto"/>
            <w:sz w:val="24"/>
            <w:szCs w:val="24"/>
          </w:rPr>
          <w:t>http://library.uta.edu/academic-plaza</w:t>
        </w:r>
      </w:hyperlink>
    </w:p>
    <w:p w:rsidR="00CE3B6A" w:rsidRDefault="00CE3B6A" w:rsidP="00CE3B6A">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5" w:history="1">
        <w:r w:rsidRPr="000F48D0">
          <w:rPr>
            <w:rStyle w:val="Hyperlink"/>
            <w:rFonts w:ascii="Times New Roman" w:hAnsi="Times New Roman"/>
            <w:sz w:val="24"/>
            <w:szCs w:val="24"/>
          </w:rPr>
          <w:t>http://www.uta.edu/news/info/campus-carry/</w:t>
        </w:r>
      </w:hyperlink>
    </w:p>
    <w:p w:rsidR="00CE3B6A" w:rsidRPr="00DF09E6" w:rsidRDefault="00CE3B6A" w:rsidP="00CE3B6A">
      <w:pPr>
        <w:rPr>
          <w:rFonts w:ascii="Times New Roman" w:hAnsi="Times New Roman"/>
          <w:sz w:val="24"/>
          <w:szCs w:val="24"/>
        </w:rPr>
      </w:pPr>
    </w:p>
    <w:p w:rsidR="00CE3B6A" w:rsidRPr="00D04D60" w:rsidRDefault="00CE3B6A" w:rsidP="00CE3B6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 xml:space="preserve">In order to assist masters nursing students who are at academic risk or who need academic support, there are graduate faculty members available to you.  The goal of the success </w:t>
      </w:r>
      <w:r w:rsidR="0002178A">
        <w:rPr>
          <w:rFonts w:ascii="Times New Roman" w:hAnsi="Times New Roman" w:cs="Times New Roman"/>
          <w:sz w:val="24"/>
        </w:rPr>
        <w:t>faculty member</w:t>
      </w:r>
      <w:r w:rsidRPr="00D04D60">
        <w:rPr>
          <w:rFonts w:ascii="Times New Roman" w:hAnsi="Times New Roman" w:cs="Times New Roman"/>
          <w:sz w:val="24"/>
        </w:rPr>
        <w:t xml:space="preserve">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E3B6A" w:rsidRDefault="00CE3B6A" w:rsidP="00CE3B6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771007" w:rsidRPr="00D04D60" w:rsidRDefault="00C05152" w:rsidP="00CE3B6A">
      <w:pPr>
        <w:pStyle w:val="Textbody"/>
        <w:rPr>
          <w:rFonts w:ascii="Times New Roman" w:hAnsi="Times New Roman" w:cs="Times New Roman"/>
          <w:sz w:val="24"/>
        </w:rPr>
      </w:pPr>
      <w:r w:rsidRPr="006A2430">
        <w:rPr>
          <w:rFonts w:ascii="Times New Roman" w:hAnsi="Times New Roman"/>
          <w:iCs/>
          <w:sz w:val="24"/>
          <w:highlight w:val="cyan"/>
        </w:rPr>
        <w:t xml:space="preserve">Dr. Lauri John is available as a writing coach to assist graduate nursing students who need help with their writing assignments/papers. She can help students improve the clarity </w:t>
      </w:r>
      <w:r w:rsidRPr="006A2430">
        <w:rPr>
          <w:rFonts w:ascii="Times New Roman" w:hAnsi="Times New Roman"/>
          <w:iCs/>
          <w:sz w:val="24"/>
          <w:highlight w:val="cyan"/>
        </w:rPr>
        <w:lastRenderedPageBreak/>
        <w:t xml:space="preserve">and organization of their written papers.  She can be reached via email: </w:t>
      </w:r>
      <w:hyperlink r:id="rId36" w:history="1">
        <w:r w:rsidRPr="006A2430">
          <w:rPr>
            <w:rStyle w:val="Hyperlink"/>
            <w:rFonts w:ascii="Times New Roman" w:hAnsi="Times New Roman"/>
            <w:iCs/>
            <w:sz w:val="24"/>
            <w:highlight w:val="cyan"/>
          </w:rPr>
          <w:t>ljohn@uta.edu</w:t>
        </w:r>
      </w:hyperlink>
    </w:p>
    <w:p w:rsidR="00CE3B6A" w:rsidRDefault="00CE3B6A" w:rsidP="00CE3B6A">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2178A" w:rsidRDefault="0002178A" w:rsidP="00CE3B6A">
      <w:pPr>
        <w:rPr>
          <w:rFonts w:ascii="Times New Roman" w:hAnsi="Times New Roman"/>
          <w:color w:val="000000"/>
          <w:sz w:val="24"/>
          <w:szCs w:val="24"/>
        </w:rPr>
      </w:pPr>
    </w:p>
    <w:p w:rsidR="0002178A" w:rsidRPr="0002178A" w:rsidRDefault="0002178A" w:rsidP="0002178A">
      <w:pPr>
        <w:rPr>
          <w:rFonts w:ascii="Times New Roman" w:eastAsiaTheme="minorHAnsi" w:hAnsi="Times New Roman"/>
          <w:b/>
          <w:bCs/>
          <w:color w:val="000000"/>
          <w:sz w:val="24"/>
          <w:szCs w:val="24"/>
          <w:u w:val="single"/>
          <w:lang w:eastAsia="en-US"/>
        </w:rPr>
      </w:pPr>
      <w:r w:rsidRPr="0002178A">
        <w:rPr>
          <w:rFonts w:ascii="Times New Roman" w:hAnsi="Times New Roman"/>
          <w:b/>
          <w:bCs/>
          <w:color w:val="000000"/>
          <w:sz w:val="24"/>
          <w:szCs w:val="24"/>
          <w:u w:val="single"/>
        </w:rPr>
        <w:t>Writing Assistance for Students</w:t>
      </w:r>
    </w:p>
    <w:p w:rsidR="0002178A" w:rsidRPr="0002178A" w:rsidRDefault="0002178A" w:rsidP="00CE3B6A">
      <w:pPr>
        <w:rPr>
          <w:rFonts w:ascii="Times New Roman" w:hAnsi="Times New Roman"/>
          <w:color w:val="000000"/>
          <w:sz w:val="24"/>
          <w:szCs w:val="24"/>
        </w:rPr>
      </w:pPr>
      <w:r w:rsidRPr="0002178A">
        <w:rPr>
          <w:rFonts w:ascii="Times New Roman" w:hAnsi="Times New Roman"/>
          <w:color w:val="000000"/>
          <w:sz w:val="24"/>
          <w:szCs w:val="24"/>
        </w:rPr>
        <w:t xml:space="preserve">Should you need assistance with writing, please contact your Lead Teacher for information. </w:t>
      </w:r>
    </w:p>
    <w:p w:rsidR="00CE3B6A" w:rsidRPr="00DF09E6" w:rsidRDefault="00CE3B6A" w:rsidP="00CE3B6A">
      <w:pPr>
        <w:rPr>
          <w:rFonts w:ascii="Times New Roman" w:hAnsi="Times New Roman"/>
          <w:sz w:val="24"/>
          <w:szCs w:val="24"/>
        </w:rPr>
      </w:pPr>
    </w:p>
    <w:p w:rsidR="00CE3B6A" w:rsidRPr="00351DD1" w:rsidRDefault="00CE3B6A" w:rsidP="00CE3B6A">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CE3B6A" w:rsidRDefault="00CE3B6A" w:rsidP="00CE3B6A">
      <w:pPr>
        <w:rPr>
          <w:rFonts w:ascii="Times New Roman" w:hAnsi="Times New Roman"/>
          <w:bCs/>
          <w:sz w:val="24"/>
          <w:szCs w:val="24"/>
        </w:rPr>
      </w:pPr>
    </w:p>
    <w:p w:rsidR="00CE3B6A" w:rsidRDefault="00CE3B6A" w:rsidP="00CE3B6A">
      <w:pPr>
        <w:rPr>
          <w:rFonts w:ascii="Times New Roman" w:hAnsi="Times New Roman"/>
          <w:bCs/>
          <w:sz w:val="24"/>
          <w:szCs w:val="24"/>
        </w:rPr>
      </w:pPr>
      <w:r w:rsidRPr="005D6CEE">
        <w:rPr>
          <w:rFonts w:ascii="Times New Roman" w:eastAsia="Times New Roman" w:hAnsi="Times New Roman"/>
          <w:sz w:val="24"/>
          <w:szCs w:val="24"/>
        </w:rPr>
        <w:lastRenderedPageBreak/>
        <w:t>If you are unable to resolve your issue contact the Helpdesk at</w:t>
      </w:r>
      <w:r w:rsidRPr="005D6CEE">
        <w:rPr>
          <w:rFonts w:ascii="Times New Roman" w:eastAsia="Times New Roman" w:hAnsi="Times New Roman"/>
          <w:color w:val="0000FF"/>
          <w:sz w:val="24"/>
          <w:szCs w:val="24"/>
        </w:rPr>
        <w:t xml:space="preserve"> </w:t>
      </w:r>
      <w:hyperlink r:id="rId3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CE3B6A" w:rsidRPr="00557CAF" w:rsidRDefault="00CE3B6A" w:rsidP="00CE3B6A">
      <w:pPr>
        <w:rPr>
          <w:rFonts w:ascii="Times New Roman" w:hAnsi="Times New Roman"/>
          <w:sz w:val="24"/>
          <w:szCs w:val="24"/>
          <w:u w:val="single"/>
        </w:rPr>
      </w:pPr>
    </w:p>
    <w:p w:rsidR="00CE3B6A" w:rsidRPr="00467FAC" w:rsidRDefault="00CE3B6A" w:rsidP="00CE3B6A">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0" w:history="1">
        <w:r w:rsidRPr="00467FAC">
          <w:rPr>
            <w:rStyle w:val="Hyperlink"/>
            <w:rFonts w:ascii="Times New Roman" w:hAnsi="Times New Roman"/>
            <w:bCs/>
            <w:sz w:val="24"/>
            <w:szCs w:val="24"/>
          </w:rPr>
          <w:t>http://www.uta.edu/sfs</w:t>
        </w:r>
      </w:hyperlink>
      <w:r w:rsidRPr="00467FAC">
        <w:rPr>
          <w:rFonts w:ascii="Times New Roman" w:hAnsi="Times New Roman"/>
          <w:bCs/>
          <w:sz w:val="24"/>
          <w:szCs w:val="24"/>
        </w:rPr>
        <w:t>.</w:t>
      </w:r>
    </w:p>
    <w:p w:rsidR="00CE3B6A" w:rsidRPr="00DF09E6" w:rsidRDefault="00CE3B6A" w:rsidP="00CE3B6A">
      <w:pPr>
        <w:autoSpaceDE w:val="0"/>
        <w:autoSpaceDN w:val="0"/>
        <w:adjustRightInd w:val="0"/>
      </w:pPr>
    </w:p>
    <w:p w:rsidR="00CE3B6A" w:rsidRPr="00467FAC" w:rsidRDefault="00CE3B6A" w:rsidP="00CE3B6A">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Pr>
          <w:rFonts w:ascii="Times New Roman" w:hAnsi="Times New Roman"/>
          <w:bCs/>
          <w:sz w:val="24"/>
          <w:szCs w:val="24"/>
        </w:rPr>
        <w:t xml:space="preserve"> </w:t>
      </w:r>
      <w:r w:rsidR="00D42980">
        <w:rPr>
          <w:rFonts w:ascii="Times New Roman" w:hAnsi="Times New Roman"/>
          <w:bCs/>
          <w:color w:val="FF0000"/>
          <w:sz w:val="24"/>
          <w:szCs w:val="24"/>
        </w:rPr>
        <w:t xml:space="preserve"> </w:t>
      </w:r>
      <w:r w:rsidRPr="00467FAC">
        <w:rPr>
          <w:rFonts w:ascii="Times New Roman" w:hAnsi="Times New Roman"/>
          <w:bCs/>
          <w:sz w:val="24"/>
          <w:szCs w:val="24"/>
        </w:rPr>
        <w:t>for semester-long courses</w:t>
      </w:r>
      <w:r w:rsidRPr="00467FAC">
        <w:rPr>
          <w:rFonts w:ascii="Times New Roman" w:hAnsi="Times New Roman"/>
          <w:b/>
          <w:bCs/>
          <w:sz w:val="24"/>
          <w:szCs w:val="24"/>
        </w:rPr>
        <w:t xml:space="preserve">, </w:t>
      </w:r>
      <w:r w:rsidRPr="00467FAC">
        <w:rPr>
          <w:rFonts w:ascii="Times New Roman" w:hAnsi="Times New Roman"/>
          <w:bCs/>
          <w:sz w:val="24"/>
          <w:szCs w:val="24"/>
        </w:rPr>
        <w:t>a</w:t>
      </w:r>
      <w:r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w:t>
      </w:r>
      <w:r w:rsidRPr="00467FAC">
        <w:rPr>
          <w:rFonts w:ascii="Times New Roman" w:hAnsi="Times New Roman"/>
          <w:sz w:val="24"/>
          <w:szCs w:val="24"/>
        </w:rPr>
        <w:lastRenderedPageBreak/>
        <w:t xml:space="preserve">date during or following this week </w:t>
      </w:r>
      <w:r w:rsidRPr="00467FAC">
        <w:rPr>
          <w:rFonts w:ascii="Times New Roman" w:hAnsi="Times New Roman"/>
          <w:i/>
          <w:sz w:val="24"/>
          <w:szCs w:val="24"/>
        </w:rPr>
        <w:t>unless specified in the class syllabus</w:t>
      </w:r>
      <w:r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E3B6A" w:rsidRPr="00DF09E6" w:rsidRDefault="00CE3B6A" w:rsidP="00CE3B6A"/>
    <w:p w:rsidR="00CE3B6A" w:rsidRDefault="00CE3B6A" w:rsidP="00CE3B6A">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CE3B6A" w:rsidRDefault="00CE3B6A" w:rsidP="00CE3B6A">
      <w:pPr>
        <w:rPr>
          <w:rFonts w:ascii="Times New Roman" w:hAnsi="Times New Roman"/>
          <w:b/>
          <w:color w:val="FF0000"/>
          <w:sz w:val="24"/>
          <w:szCs w:val="24"/>
        </w:rPr>
      </w:pPr>
    </w:p>
    <w:p w:rsidR="00CE3B6A" w:rsidRPr="003A4BD5" w:rsidRDefault="00CE3B6A" w:rsidP="00CE3B6A">
      <w:pPr>
        <w:rPr>
          <w:rFonts w:ascii="Arial" w:hAnsi="Arial" w:cs="Arial"/>
          <w:color w:val="FF0000"/>
          <w:sz w:val="21"/>
          <w:szCs w:val="21"/>
        </w:rPr>
      </w:pPr>
      <w:r>
        <w:rPr>
          <w:rFonts w:ascii="Arial" w:hAnsi="Arial" w:cs="Arial"/>
          <w:color w:val="FF0000"/>
          <w:sz w:val="21"/>
          <w:szCs w:val="21"/>
        </w:rPr>
        <w:t xml:space="preserve">Students should also be encouraged to subscribe to the MavAlert system that will send information in case of an emergency to their cell phones or email accounts. Anyone can subscribe at </w:t>
      </w:r>
      <w:hyperlink r:id="rId41"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or </w:t>
      </w:r>
      <w:hyperlink r:id="rId42" w:history="1">
        <w:r w:rsidRPr="00E213C8">
          <w:rPr>
            <w:rStyle w:val="Hyperlink"/>
            <w:rFonts w:ascii="Arial" w:hAnsi="Arial" w:cs="Arial"/>
            <w:sz w:val="21"/>
            <w:szCs w:val="21"/>
          </w:rPr>
          <w:t>https://mavalert.uta.edu/register.php</w:t>
        </w:r>
      </w:hyperlink>
    </w:p>
    <w:p w:rsidR="00CE3B6A" w:rsidRDefault="00CE3B6A" w:rsidP="00CE3B6A">
      <w:pPr>
        <w:tabs>
          <w:tab w:val="left" w:pos="-1080"/>
        </w:tabs>
        <w:ind w:right="-576"/>
        <w:rPr>
          <w:rFonts w:ascii="Times New Roman" w:hAnsi="Times New Roman"/>
          <w:b/>
          <w:color w:val="FF0000"/>
          <w:sz w:val="24"/>
          <w:szCs w:val="24"/>
        </w:rPr>
      </w:pPr>
    </w:p>
    <w:p w:rsidR="00CE3B6A" w:rsidRPr="00F04BE4" w:rsidRDefault="00CE3B6A" w:rsidP="00CE3B6A">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935" w:type="dxa"/>
        <w:tblLook w:val="04A0" w:firstRow="1" w:lastRow="0" w:firstColumn="1" w:lastColumn="0" w:noHBand="0" w:noVBand="1"/>
      </w:tblPr>
      <w:tblGrid>
        <w:gridCol w:w="5935"/>
      </w:tblGrid>
      <w:tr w:rsidR="00C05152" w:rsidRPr="006A2430" w:rsidTr="00D4559B">
        <w:tc>
          <w:tcPr>
            <w:tcW w:w="5935" w:type="dxa"/>
          </w:tcPr>
          <w:p w:rsidR="00C05152" w:rsidRPr="006A2430" w:rsidRDefault="00C05152" w:rsidP="00D4559B">
            <w:pPr>
              <w:tabs>
                <w:tab w:val="left" w:pos="-1080"/>
              </w:tabs>
              <w:ind w:right="-576"/>
              <w:rPr>
                <w:rFonts w:ascii="Times New Roman" w:hAnsi="Times New Roman"/>
                <w:b/>
                <w:sz w:val="24"/>
                <w:szCs w:val="24"/>
                <w:highlight w:val="cyan"/>
              </w:rPr>
            </w:pPr>
            <w:r w:rsidRPr="006A2430">
              <w:rPr>
                <w:rFonts w:ascii="Times New Roman" w:hAnsi="Times New Roman"/>
                <w:b/>
                <w:sz w:val="24"/>
                <w:szCs w:val="24"/>
                <w:highlight w:val="cyan"/>
              </w:rPr>
              <w:t>Nursing Liaison Librarians:</w:t>
            </w:r>
          </w:p>
          <w:p w:rsidR="00C05152" w:rsidRPr="006A2430" w:rsidRDefault="00933615" w:rsidP="00D4559B">
            <w:pPr>
              <w:tabs>
                <w:tab w:val="left" w:pos="-1080"/>
              </w:tabs>
              <w:ind w:right="-576"/>
              <w:rPr>
                <w:color w:val="000000"/>
                <w:highlight w:val="cyan"/>
              </w:rPr>
            </w:pPr>
            <w:hyperlink r:id="rId43" w:history="1">
              <w:r w:rsidR="00C05152" w:rsidRPr="006A2430">
                <w:rPr>
                  <w:rStyle w:val="Hyperlink"/>
                  <w:highlight w:val="cyan"/>
                </w:rPr>
                <w:t>nursinglibrarians@uta.edu</w:t>
              </w:r>
            </w:hyperlink>
            <w:r w:rsidR="00C05152" w:rsidRPr="006A2430">
              <w:rPr>
                <w:color w:val="000000"/>
                <w:highlight w:val="cyan"/>
              </w:rPr>
              <w:t xml:space="preserve"> </w:t>
            </w:r>
          </w:p>
          <w:p w:rsidR="00C05152" w:rsidRPr="006A2430" w:rsidRDefault="00C05152" w:rsidP="00D4559B">
            <w:pPr>
              <w:tabs>
                <w:tab w:val="left" w:pos="-1080"/>
              </w:tabs>
              <w:ind w:right="-576"/>
              <w:rPr>
                <w:rFonts w:ascii="Times New Roman" w:hAnsi="Times New Roman"/>
                <w:sz w:val="24"/>
                <w:szCs w:val="24"/>
                <w:highlight w:val="cyan"/>
              </w:rPr>
            </w:pPr>
            <w:r w:rsidRPr="006A2430">
              <w:rPr>
                <w:color w:val="000000"/>
                <w:highlight w:val="cyan"/>
              </w:rPr>
              <w:lastRenderedPageBreak/>
              <w:t>(Use if you need an immediate response)</w:t>
            </w:r>
          </w:p>
        </w:tc>
      </w:tr>
      <w:tr w:rsidR="00C05152" w:rsidRPr="006A2430" w:rsidTr="00D4559B">
        <w:tc>
          <w:tcPr>
            <w:tcW w:w="5935" w:type="dxa"/>
          </w:tcPr>
          <w:p w:rsidR="00C05152" w:rsidRPr="006A2430" w:rsidRDefault="00C05152" w:rsidP="00D4559B">
            <w:pPr>
              <w:tabs>
                <w:tab w:val="left" w:pos="-1080"/>
              </w:tabs>
              <w:ind w:right="-576"/>
              <w:rPr>
                <w:rFonts w:ascii="Times New Roman" w:hAnsi="Times New Roman"/>
                <w:b/>
                <w:sz w:val="24"/>
                <w:szCs w:val="24"/>
                <w:highlight w:val="cyan"/>
              </w:rPr>
            </w:pPr>
            <w:r w:rsidRPr="006A2430">
              <w:rPr>
                <w:rFonts w:ascii="Times New Roman" w:hAnsi="Times New Roman"/>
                <w:b/>
                <w:sz w:val="24"/>
                <w:szCs w:val="24"/>
                <w:highlight w:val="cyan"/>
              </w:rPr>
              <w:lastRenderedPageBreak/>
              <w:t>ReaAnna Jeffers</w:t>
            </w:r>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Information Literacy and Health Sciences Librarian</w:t>
            </w:r>
          </w:p>
          <w:p w:rsidR="00C05152" w:rsidRPr="006A2430" w:rsidRDefault="00933615" w:rsidP="00D4559B">
            <w:pPr>
              <w:tabs>
                <w:tab w:val="left" w:pos="-1080"/>
              </w:tabs>
              <w:ind w:right="-576"/>
              <w:rPr>
                <w:rFonts w:ascii="Times New Roman" w:hAnsi="Times New Roman"/>
                <w:sz w:val="24"/>
                <w:szCs w:val="24"/>
                <w:highlight w:val="cyan"/>
              </w:rPr>
            </w:pPr>
            <w:hyperlink r:id="rId44" w:history="1">
              <w:r w:rsidR="00C05152" w:rsidRPr="006A2430">
                <w:rPr>
                  <w:rStyle w:val="Hyperlink"/>
                  <w:rFonts w:ascii="Times New Roman" w:hAnsi="Times New Roman"/>
                  <w:sz w:val="24"/>
                  <w:szCs w:val="24"/>
                  <w:highlight w:val="cyan"/>
                </w:rPr>
                <w:t>raeanna.jeffers@uta.edu</w:t>
              </w:r>
            </w:hyperlink>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817-272-1563</w:t>
            </w:r>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Office Hours: 11am – 2pm (Mon., Tues., Wed.)</w:t>
            </w:r>
          </w:p>
        </w:tc>
      </w:tr>
      <w:tr w:rsidR="00C05152" w:rsidRPr="00DA55D6" w:rsidTr="00D4559B">
        <w:tc>
          <w:tcPr>
            <w:tcW w:w="5935" w:type="dxa"/>
          </w:tcPr>
          <w:p w:rsidR="00C05152" w:rsidRPr="006A2430" w:rsidRDefault="00C05152" w:rsidP="00D4559B">
            <w:pPr>
              <w:tabs>
                <w:tab w:val="left" w:pos="-1080"/>
              </w:tabs>
              <w:ind w:right="-576"/>
              <w:rPr>
                <w:rFonts w:ascii="Times New Roman" w:hAnsi="Times New Roman"/>
                <w:b/>
                <w:sz w:val="24"/>
                <w:szCs w:val="24"/>
                <w:highlight w:val="cyan"/>
              </w:rPr>
            </w:pPr>
            <w:r w:rsidRPr="006A2430">
              <w:rPr>
                <w:rFonts w:ascii="Times New Roman" w:hAnsi="Times New Roman"/>
                <w:b/>
                <w:sz w:val="24"/>
                <w:szCs w:val="24"/>
                <w:highlight w:val="cyan"/>
              </w:rPr>
              <w:t>Library Resources</w:t>
            </w:r>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 xml:space="preserve">Library Website: </w:t>
            </w:r>
            <w:hyperlink r:id="rId45" w:history="1">
              <w:r w:rsidRPr="006A2430">
                <w:rPr>
                  <w:rStyle w:val="Hyperlink"/>
                  <w:rFonts w:ascii="Times New Roman" w:hAnsi="Times New Roman"/>
                  <w:sz w:val="24"/>
                  <w:szCs w:val="24"/>
                  <w:highlight w:val="cyan"/>
                </w:rPr>
                <w:t>library@uta.edu</w:t>
              </w:r>
            </w:hyperlink>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Nursing Databases:</w:t>
            </w:r>
            <w:r w:rsidRPr="006A2430">
              <w:rPr>
                <w:color w:val="000000"/>
                <w:highlight w:val="cyan"/>
              </w:rPr>
              <w:t xml:space="preserve"> </w:t>
            </w:r>
            <w:hyperlink r:id="rId46" w:history="1">
              <w:r w:rsidRPr="006A2430">
                <w:rPr>
                  <w:rStyle w:val="Hyperlink"/>
                  <w:highlight w:val="cyan"/>
                </w:rPr>
                <w:t>http://libguides.uta.edu/az.php?s=9598</w:t>
              </w:r>
            </w:hyperlink>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APA Guide:</w:t>
            </w:r>
            <w:r w:rsidRPr="006A2430">
              <w:rPr>
                <w:color w:val="000000"/>
                <w:highlight w:val="cyan"/>
              </w:rPr>
              <w:t xml:space="preserve"> </w:t>
            </w:r>
            <w:hyperlink r:id="rId47" w:history="1">
              <w:r w:rsidRPr="006A2430">
                <w:rPr>
                  <w:rStyle w:val="Hyperlink"/>
                  <w:highlight w:val="cyan"/>
                </w:rPr>
                <w:t>http://libguides.uta.edu/apa</w:t>
              </w:r>
            </w:hyperlink>
          </w:p>
          <w:p w:rsidR="00C05152" w:rsidRPr="006A2430" w:rsidRDefault="00C05152" w:rsidP="00D4559B">
            <w:pPr>
              <w:tabs>
                <w:tab w:val="left" w:pos="-1080"/>
              </w:tabs>
              <w:ind w:right="-576"/>
              <w:rPr>
                <w:rFonts w:ascii="Times New Roman" w:hAnsi="Times New Roman"/>
                <w:sz w:val="24"/>
                <w:szCs w:val="24"/>
                <w:highlight w:val="cyan"/>
              </w:rPr>
            </w:pPr>
            <w:r w:rsidRPr="006A2430">
              <w:rPr>
                <w:rFonts w:ascii="Times New Roman" w:hAnsi="Times New Roman"/>
                <w:sz w:val="24"/>
                <w:szCs w:val="24"/>
                <w:highlight w:val="cyan"/>
              </w:rPr>
              <w:t>Nursing Guide:</w:t>
            </w:r>
            <w:r w:rsidRPr="006A2430">
              <w:rPr>
                <w:color w:val="000000"/>
                <w:highlight w:val="cyan"/>
              </w:rPr>
              <w:t xml:space="preserve"> </w:t>
            </w:r>
            <w:hyperlink r:id="rId48" w:history="1">
              <w:r w:rsidRPr="006A2430">
                <w:rPr>
                  <w:rStyle w:val="Hyperlink"/>
                  <w:highlight w:val="cyan"/>
                </w:rPr>
                <w:t>http://libguides.uta.edu/nursing</w:t>
              </w:r>
            </w:hyperlink>
          </w:p>
          <w:p w:rsidR="00C05152" w:rsidRPr="00E24991" w:rsidRDefault="00C05152" w:rsidP="00D4559B">
            <w:pPr>
              <w:tabs>
                <w:tab w:val="left" w:pos="-1080"/>
              </w:tabs>
              <w:ind w:right="-576"/>
              <w:rPr>
                <w:rFonts w:ascii="Times New Roman" w:hAnsi="Times New Roman"/>
                <w:sz w:val="24"/>
                <w:szCs w:val="24"/>
              </w:rPr>
            </w:pPr>
            <w:r w:rsidRPr="006A2430">
              <w:rPr>
                <w:rFonts w:ascii="Times New Roman" w:hAnsi="Times New Roman"/>
                <w:sz w:val="24"/>
                <w:szCs w:val="24"/>
                <w:highlight w:val="cyan"/>
              </w:rPr>
              <w:t>Other Nurrsing Guides:</w:t>
            </w:r>
            <w:r w:rsidRPr="006A2430">
              <w:rPr>
                <w:color w:val="000000"/>
                <w:highlight w:val="cyan"/>
              </w:rPr>
              <w:t xml:space="preserve"> </w:t>
            </w:r>
            <w:hyperlink r:id="rId49" w:history="1">
              <w:r w:rsidRPr="006A2430">
                <w:rPr>
                  <w:rStyle w:val="Hyperlink"/>
                  <w:highlight w:val="cyan"/>
                </w:rPr>
                <w:t>http://libguides.uta.edu/?b=s</w:t>
              </w:r>
            </w:hyperlink>
          </w:p>
        </w:tc>
      </w:tr>
    </w:tbl>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t>Contact all nursing librarians:</w:t>
      </w:r>
    </w:p>
    <w:p w:rsidR="00CE3B6A" w:rsidRPr="00F04BE4" w:rsidRDefault="00933615" w:rsidP="00CE3B6A">
      <w:pPr>
        <w:pStyle w:val="PlainText"/>
        <w:rPr>
          <w:rFonts w:ascii="Times New Roman" w:hAnsi="Times New Roman"/>
          <w:sz w:val="24"/>
          <w:szCs w:val="24"/>
        </w:rPr>
      </w:pPr>
      <w:hyperlink r:id="rId50" w:history="1">
        <w:r w:rsidR="00CE3B6A" w:rsidRPr="00F04BE4">
          <w:rPr>
            <w:rStyle w:val="Hyperlink"/>
            <w:rFonts w:ascii="Times New Roman" w:hAnsi="Times New Roman"/>
            <w:color w:val="1155CC"/>
            <w:sz w:val="24"/>
            <w:szCs w:val="24"/>
          </w:rPr>
          <w:t>library-nursing@listserv.uta.edu</w:t>
        </w:r>
      </w:hyperlink>
    </w:p>
    <w:p w:rsidR="00CE3B6A" w:rsidRDefault="00CE3B6A" w:rsidP="00CE3B6A">
      <w:pPr>
        <w:tabs>
          <w:tab w:val="left" w:pos="-1080"/>
        </w:tabs>
        <w:ind w:right="-576"/>
        <w:rPr>
          <w:rFonts w:ascii="Times New Roman" w:hAnsi="Times New Roman"/>
          <w:sz w:val="24"/>
          <w:szCs w:val="24"/>
        </w:rPr>
      </w:pPr>
    </w:p>
    <w:p w:rsidR="00CE3B6A" w:rsidRPr="00F04BE4" w:rsidRDefault="00CE3B6A" w:rsidP="00CE3B6A">
      <w:pPr>
        <w:pStyle w:val="PlainText"/>
        <w:rPr>
          <w:b/>
          <w:bCs/>
          <w:sz w:val="24"/>
          <w:szCs w:val="24"/>
        </w:rPr>
      </w:pPr>
      <w:r w:rsidRPr="00F04BE4">
        <w:rPr>
          <w:b/>
          <w:bCs/>
          <w:sz w:val="24"/>
          <w:szCs w:val="24"/>
        </w:rPr>
        <w:t xml:space="preserve">Helpful Direct Links to the UTA Libraries’ Resources </w:t>
      </w:r>
    </w:p>
    <w:p w:rsidR="00CE3B6A" w:rsidRPr="00F04BE4" w:rsidRDefault="00CE3B6A" w:rsidP="00CE3B6A">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b/>
                <w:bCs/>
                <w:sz w:val="24"/>
                <w:szCs w:val="24"/>
              </w:rPr>
            </w:pPr>
            <w:hyperlink r:id="rId51" w:history="1">
              <w:r w:rsidR="00CE3B6A" w:rsidRPr="00F04BE4">
                <w:rPr>
                  <w:rStyle w:val="Hyperlink"/>
                  <w:b/>
                  <w:bCs/>
                  <w:sz w:val="24"/>
                  <w:szCs w:val="24"/>
                </w:rPr>
                <w:t>http://libguides.uta.edu/nursing</w:t>
              </w:r>
            </w:hyperlink>
          </w:p>
        </w:tc>
      </w:tr>
      <w:tr w:rsidR="00CE3B6A" w:rsidRPr="00F04BE4" w:rsidTr="00AC6FCB">
        <w:tc>
          <w:tcPr>
            <w:tcW w:w="323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sz w:val="24"/>
                <w:szCs w:val="24"/>
              </w:rPr>
            </w:pPr>
            <w:hyperlink r:id="rId52" w:history="1">
              <w:r w:rsidR="00CE3B6A" w:rsidRPr="00F04BE4">
                <w:rPr>
                  <w:rStyle w:val="Hyperlink"/>
                  <w:sz w:val="24"/>
                  <w:szCs w:val="24"/>
                </w:rPr>
                <w:t>http://library.uta.edu/</w:t>
              </w:r>
            </w:hyperlink>
          </w:p>
        </w:tc>
      </w:tr>
      <w:tr w:rsidR="00CE3B6A" w:rsidRPr="00F04BE4" w:rsidTr="00AC6FCB">
        <w:tc>
          <w:tcPr>
            <w:tcW w:w="3235" w:type="dxa"/>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CE3B6A" w:rsidRPr="00F04BE4" w:rsidRDefault="00933615" w:rsidP="00AC6FCB">
            <w:pPr>
              <w:pStyle w:val="PlainText"/>
              <w:rPr>
                <w:sz w:val="24"/>
                <w:szCs w:val="24"/>
              </w:rPr>
            </w:pPr>
            <w:hyperlink r:id="rId53" w:history="1">
              <w:r w:rsidR="00CE3B6A" w:rsidRPr="00F04BE4">
                <w:rPr>
                  <w:rStyle w:val="Hyperlink"/>
                  <w:sz w:val="24"/>
                  <w:szCs w:val="24"/>
                </w:rPr>
                <w:t>http://libguides.uta.edu</w:t>
              </w:r>
            </w:hyperlink>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sz w:val="24"/>
                <w:szCs w:val="24"/>
              </w:rPr>
            </w:pPr>
            <w:hyperlink r:id="rId54" w:history="1">
              <w:r w:rsidR="00CE3B6A" w:rsidRPr="00F04BE4">
                <w:rPr>
                  <w:rStyle w:val="Hyperlink"/>
                  <w:sz w:val="24"/>
                  <w:szCs w:val="24"/>
                </w:rPr>
                <w:t>http://ask.uta.edu</w:t>
              </w:r>
            </w:hyperlink>
          </w:p>
        </w:tc>
      </w:tr>
      <w:tr w:rsidR="00CE3B6A" w:rsidRPr="00F04BE4" w:rsidTr="00AC6FCB">
        <w:tc>
          <w:tcPr>
            <w:tcW w:w="3235" w:type="dxa"/>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CE3B6A" w:rsidRPr="00F04BE4" w:rsidRDefault="00933615" w:rsidP="00AC6FCB">
            <w:pPr>
              <w:pStyle w:val="PlainText"/>
              <w:rPr>
                <w:sz w:val="24"/>
                <w:szCs w:val="24"/>
              </w:rPr>
            </w:pPr>
            <w:hyperlink r:id="rId55" w:history="1">
              <w:r w:rsidR="00CE3B6A" w:rsidRPr="00F04BE4">
                <w:rPr>
                  <w:rStyle w:val="Hyperlink"/>
                  <w:sz w:val="24"/>
                  <w:szCs w:val="24"/>
                </w:rPr>
                <w:t>http://libguides.uta.edu/az.php</w:t>
              </w:r>
            </w:hyperlink>
            <w:r w:rsidR="00CE3B6A" w:rsidRPr="00F04BE4">
              <w:rPr>
                <w:sz w:val="24"/>
                <w:szCs w:val="24"/>
              </w:rPr>
              <w:t xml:space="preserve"> </w:t>
            </w:r>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sz w:val="24"/>
                <w:szCs w:val="24"/>
              </w:rPr>
            </w:pPr>
            <w:hyperlink r:id="rId56" w:history="1">
              <w:r w:rsidR="00CE3B6A" w:rsidRPr="00F04BE4">
                <w:rPr>
                  <w:rStyle w:val="Hyperlink"/>
                  <w:sz w:val="24"/>
                  <w:szCs w:val="24"/>
                </w:rPr>
                <w:t>http://pulse.uta.edu/vwebv/enterCourseReserve.do</w:t>
              </w:r>
            </w:hyperlink>
          </w:p>
        </w:tc>
      </w:tr>
      <w:tr w:rsidR="00CE3B6A" w:rsidRPr="00F04BE4" w:rsidTr="00AC6FCB">
        <w:tc>
          <w:tcPr>
            <w:tcW w:w="3235" w:type="dxa"/>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CE3B6A" w:rsidRPr="00F04BE4" w:rsidRDefault="00933615" w:rsidP="00AC6FCB">
            <w:pPr>
              <w:pStyle w:val="PlainText"/>
              <w:rPr>
                <w:sz w:val="24"/>
                <w:szCs w:val="24"/>
              </w:rPr>
            </w:pPr>
            <w:hyperlink r:id="rId57" w:anchor="!/" w:history="1">
              <w:r w:rsidR="00CE3B6A" w:rsidRPr="00F04BE4">
                <w:rPr>
                  <w:rStyle w:val="Hyperlink"/>
                  <w:sz w:val="24"/>
                  <w:szCs w:val="24"/>
                </w:rPr>
                <w:t>http://uta.summon.serialssolutions.com/#!/</w:t>
              </w:r>
            </w:hyperlink>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sz w:val="24"/>
                <w:szCs w:val="24"/>
              </w:rPr>
            </w:pPr>
            <w:hyperlink r:id="rId58" w:history="1">
              <w:r w:rsidR="00CE3B6A" w:rsidRPr="00F04BE4">
                <w:rPr>
                  <w:rStyle w:val="Hyperlink"/>
                  <w:sz w:val="24"/>
                  <w:szCs w:val="24"/>
                </w:rPr>
                <w:t>http://pulse.uta.edu/vwebv/searchSubject</w:t>
              </w:r>
            </w:hyperlink>
          </w:p>
        </w:tc>
      </w:tr>
      <w:tr w:rsidR="00CE3B6A" w:rsidRPr="00F04BE4" w:rsidTr="00AC6FCB">
        <w:tc>
          <w:tcPr>
            <w:tcW w:w="3235" w:type="dxa"/>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CE3B6A" w:rsidRPr="00F04BE4" w:rsidRDefault="00933615" w:rsidP="00AC6FCB">
            <w:pPr>
              <w:pStyle w:val="PlainText"/>
              <w:rPr>
                <w:sz w:val="24"/>
                <w:szCs w:val="24"/>
              </w:rPr>
            </w:pPr>
            <w:hyperlink r:id="rId59" w:history="1">
              <w:r w:rsidR="00CE3B6A" w:rsidRPr="00EF7D2F">
                <w:rPr>
                  <w:rStyle w:val="hyperlinkchar"/>
                  <w:rFonts w:ascii="Arial" w:hAnsi="Arial" w:cs="Arial"/>
                  <w:color w:val="0000FF"/>
                  <w:sz w:val="21"/>
                  <w:szCs w:val="21"/>
                </w:rPr>
                <w:t>library.uta.edu/how-to</w:t>
              </w:r>
            </w:hyperlink>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CE3B6A" w:rsidP="00AC6FCB">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CE3B6A" w:rsidRPr="00F04BE4" w:rsidRDefault="00933615" w:rsidP="00AC6FCB">
            <w:pPr>
              <w:pStyle w:val="PlainText"/>
              <w:rPr>
                <w:sz w:val="24"/>
                <w:szCs w:val="24"/>
              </w:rPr>
            </w:pPr>
            <w:hyperlink r:id="rId60" w:history="1">
              <w:r w:rsidR="00CE3B6A" w:rsidRPr="00F04BE4">
                <w:rPr>
                  <w:rStyle w:val="Hyperlink"/>
                  <w:sz w:val="24"/>
                  <w:szCs w:val="24"/>
                </w:rPr>
                <w:t>http://libguides.uta.edu/offcampus</w:t>
              </w:r>
            </w:hyperlink>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Pr="00F04BE4" w:rsidRDefault="00CE3B6A" w:rsidP="00AC6FCB">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933615" w:rsidP="00AC6FCB">
            <w:pPr>
              <w:pStyle w:val="PlainText"/>
            </w:pPr>
            <w:hyperlink r:id="rId61" w:history="1">
              <w:r w:rsidR="00CE3B6A" w:rsidRPr="00EF7D2F">
                <w:rPr>
                  <w:rStyle w:val="hyperlinkchar"/>
                  <w:rFonts w:ascii="Arial" w:hAnsi="Arial" w:cs="Arial"/>
                  <w:color w:val="0000FF"/>
                  <w:sz w:val="21"/>
                  <w:szCs w:val="21"/>
                </w:rPr>
                <w:t>library.uta.edu/academic-plaza</w:t>
              </w:r>
            </w:hyperlink>
          </w:p>
        </w:tc>
      </w:tr>
      <w:tr w:rsidR="00CE3B6A" w:rsidRPr="00F04BE4" w:rsidTr="00AC6FCB">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CE3B6A" w:rsidP="00AC6FCB">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CE3B6A" w:rsidRDefault="00933615" w:rsidP="00AC6FCB">
            <w:pPr>
              <w:pStyle w:val="PlainText"/>
            </w:pPr>
            <w:hyperlink r:id="rId62" w:history="1">
              <w:r w:rsidR="00CE3B6A" w:rsidRPr="00EF7D2F">
                <w:rPr>
                  <w:rStyle w:val="hyperlinkchar"/>
                  <w:rFonts w:ascii="Arial" w:hAnsi="Arial" w:cs="Arial"/>
                  <w:color w:val="0000FF"/>
                  <w:sz w:val="21"/>
                  <w:szCs w:val="21"/>
                </w:rPr>
                <w:t>openroom.uta.edu/</w:t>
              </w:r>
            </w:hyperlink>
          </w:p>
        </w:tc>
      </w:tr>
    </w:tbl>
    <w:p w:rsidR="00CE3B6A" w:rsidRDefault="00CE3B6A" w:rsidP="00CE3B6A">
      <w:pPr>
        <w:pStyle w:val="PlainText"/>
      </w:pPr>
    </w:p>
    <w:p w:rsidR="00CE3B6A" w:rsidRDefault="00CE3B6A" w:rsidP="00CE3B6A">
      <w:r>
        <w:t>For help with APA formatting, you can go to:</w:t>
      </w:r>
    </w:p>
    <w:p w:rsidR="00CE3B6A" w:rsidRDefault="00CE3B6A" w:rsidP="00CE3B6A"/>
    <w:p w:rsidR="00CE3B6A" w:rsidRDefault="00933615" w:rsidP="00CE3B6A">
      <w:pPr>
        <w:pStyle w:val="ListParagraph"/>
        <w:numPr>
          <w:ilvl w:val="0"/>
          <w:numId w:val="8"/>
        </w:numPr>
        <w:contextualSpacing w:val="0"/>
      </w:pPr>
      <w:hyperlink r:id="rId63" w:history="1">
        <w:r w:rsidR="00CE3B6A">
          <w:rPr>
            <w:rStyle w:val="Hyperlink"/>
          </w:rPr>
          <w:t>http://libguides.uta.edu</w:t>
        </w:r>
      </w:hyperlink>
    </w:p>
    <w:p w:rsidR="00CE3B6A" w:rsidRDefault="00CE3B6A" w:rsidP="00CE3B6A">
      <w:pPr>
        <w:pStyle w:val="ListParagraph"/>
        <w:numPr>
          <w:ilvl w:val="0"/>
          <w:numId w:val="8"/>
        </w:numPr>
        <w:contextualSpacing w:val="0"/>
      </w:pPr>
      <w:r>
        <w:t>Scroll down and click on “Nursing”</w:t>
      </w:r>
    </w:p>
    <w:p w:rsidR="00CE3B6A" w:rsidRDefault="00CE3B6A" w:rsidP="00CE3B6A">
      <w:pPr>
        <w:pStyle w:val="ListParagraph"/>
        <w:numPr>
          <w:ilvl w:val="0"/>
          <w:numId w:val="8"/>
        </w:numPr>
        <w:contextualSpacing w:val="0"/>
      </w:pPr>
      <w:r>
        <w:lastRenderedPageBreak/>
        <w:t>Click on “APA Guide” for advice on various aspects of paper writing.  This is a short-cut for the APA Manual.  When in doubt, refer to the Manual.</w:t>
      </w:r>
    </w:p>
    <w:p w:rsidR="00CE3B6A" w:rsidRDefault="00CE3B6A" w:rsidP="00CE3B6A">
      <w:pPr>
        <w:pStyle w:val="PlainText"/>
      </w:pPr>
    </w:p>
    <w:p w:rsidR="00CE3B6A" w:rsidRPr="00F04BE4" w:rsidRDefault="00CE3B6A" w:rsidP="00CE3B6A">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64"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5"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66"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CE3B6A" w:rsidRPr="00DF09E6" w:rsidRDefault="00CE3B6A" w:rsidP="00CE3B6A">
      <w:pPr>
        <w:rPr>
          <w:rFonts w:ascii="Times New Roman" w:hAnsi="Times New Roman"/>
          <w:sz w:val="24"/>
          <w:szCs w:val="24"/>
        </w:rPr>
      </w:pPr>
    </w:p>
    <w:p w:rsidR="00F22F76" w:rsidRDefault="00CE3B6A" w:rsidP="00F22F76">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F22F76" w:rsidRDefault="000D2117" w:rsidP="00F22F76">
      <w:pPr>
        <w:rPr>
          <w:rFonts w:ascii="Times New Roman" w:hAnsi="Times New Roman"/>
          <w:b/>
          <w:color w:val="FF0000"/>
          <w:sz w:val="24"/>
          <w:szCs w:val="24"/>
        </w:rPr>
      </w:pPr>
      <w:r>
        <w:rPr>
          <w:rFonts w:ascii="Times New Roman" w:hAnsi="Times New Roman"/>
          <w:b/>
          <w:color w:val="FF0000"/>
          <w:sz w:val="24"/>
          <w:szCs w:val="24"/>
        </w:rPr>
        <w:t xml:space="preserve">Since this course is primarily clinical hours in the clinical setting with approved preceptors, there are very few required course events.  </w:t>
      </w:r>
    </w:p>
    <w:tbl>
      <w:tblPr>
        <w:tblStyle w:val="GridTable1Light-Accent1"/>
        <w:tblW w:w="0" w:type="auto"/>
        <w:tblLook w:val="0680" w:firstRow="0" w:lastRow="0" w:firstColumn="1" w:lastColumn="0" w:noHBand="1" w:noVBand="1"/>
      </w:tblPr>
      <w:tblGrid>
        <w:gridCol w:w="4835"/>
        <w:gridCol w:w="4515"/>
      </w:tblGrid>
      <w:tr w:rsidR="000D2117" w:rsidTr="00A10F72">
        <w:trPr>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Assignment </w:t>
            </w:r>
          </w:p>
        </w:tc>
        <w:tc>
          <w:tcPr>
            <w:tcW w:w="0" w:type="auto"/>
            <w:shd w:val="clear" w:color="auto" w:fill="DBE5F1" w:themeFill="accent1" w:themeFillTint="33"/>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3EF8B730">
              <w:rPr>
                <w:rFonts w:ascii="Times New Roman" w:hAnsi="Times New Roman"/>
                <w:sz w:val="24"/>
                <w:szCs w:val="24"/>
              </w:rPr>
              <w:t>Due date</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Orientation to the course – zoom meeting</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8/24/18 from 4-5:30 PM – </w:t>
            </w:r>
            <w:r w:rsidRPr="000D2117">
              <w:rPr>
                <w:rFonts w:ascii="Times New Roman" w:hAnsi="Times New Roman"/>
                <w:i/>
                <w:sz w:val="24"/>
                <w:szCs w:val="24"/>
              </w:rPr>
              <w:t>this is the only class meeting</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Pr="3EF8B730" w:rsidRDefault="000D2117" w:rsidP="00A10F72">
            <w:pPr>
              <w:rPr>
                <w:rFonts w:ascii="Times New Roman" w:hAnsi="Times New Roman"/>
                <w:sz w:val="24"/>
                <w:szCs w:val="24"/>
              </w:rPr>
            </w:pPr>
            <w:r>
              <w:rPr>
                <w:rFonts w:ascii="Times New Roman" w:hAnsi="Times New Roman"/>
                <w:sz w:val="24"/>
                <w:szCs w:val="24"/>
              </w:rPr>
              <w:t>Office emergencies quiz</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9/1/18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Adolescence and sports quiz</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9/8/18</w:t>
            </w:r>
          </w:p>
        </w:tc>
      </w:tr>
      <w:tr w:rsidR="000D2117" w:rsidTr="00A10F72">
        <w:trPr>
          <w:trHeight w:val="206"/>
        </w:trPr>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Affordable Care Act quiz</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9/15/18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Informatics paper</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9/22/18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Dermatology </w:t>
            </w:r>
            <w:r>
              <w:rPr>
                <w:rFonts w:ascii="Times New Roman" w:hAnsi="Times New Roman"/>
                <w:sz w:val="24"/>
                <w:szCs w:val="24"/>
              </w:rPr>
              <w:t xml:space="preserve">quiz </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10/6/18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ENT skills quiz</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10/20/18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 xml:space="preserve">Wound care quiz </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11/17/18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Final clinical evaluation </w:t>
            </w:r>
          </w:p>
          <w:p w:rsidR="000D2117" w:rsidRDefault="000D2117" w:rsidP="00A10F72">
            <w:pPr>
              <w:rPr>
                <w:rFonts w:ascii="Times New Roman" w:hAnsi="Times New Roman"/>
                <w:sz w:val="24"/>
                <w:szCs w:val="24"/>
              </w:rPr>
            </w:pPr>
            <w:r w:rsidRPr="3EF8B730">
              <w:rPr>
                <w:rFonts w:ascii="Times New Roman" w:hAnsi="Times New Roman"/>
                <w:sz w:val="24"/>
                <w:szCs w:val="24"/>
              </w:rPr>
              <w:t xml:space="preserve">(must pass </w:t>
            </w:r>
            <w:r>
              <w:rPr>
                <w:rFonts w:ascii="Times New Roman" w:hAnsi="Times New Roman"/>
                <w:sz w:val="24"/>
                <w:szCs w:val="24"/>
              </w:rPr>
              <w:t xml:space="preserve">with average rating of “minimal assistance”) </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Individual appointments between 11/26/18 and 12/4/18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Pr>
                <w:rFonts w:ascii="Times New Roman" w:hAnsi="Times New Roman"/>
                <w:sz w:val="24"/>
                <w:szCs w:val="24"/>
              </w:rPr>
              <w:t>Reflective Clinical Journal</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Final </w:t>
            </w:r>
            <w:r>
              <w:rPr>
                <w:rFonts w:ascii="Times New Roman" w:hAnsi="Times New Roman"/>
                <w:sz w:val="24"/>
                <w:szCs w:val="24"/>
              </w:rPr>
              <w:t xml:space="preserve">comprehensive </w:t>
            </w:r>
            <w:r w:rsidRPr="3EF8B730">
              <w:rPr>
                <w:rFonts w:ascii="Times New Roman" w:hAnsi="Times New Roman"/>
                <w:sz w:val="24"/>
                <w:szCs w:val="24"/>
              </w:rPr>
              <w:t>exam</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12/10/18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SOAP note 1</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After 60 clinical hours/patients</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SOAP note 2</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After 120 clinical hours/patients</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SOAP note 3</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One of the patients from your final clinical evaluation</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Preceptor evaluation of student </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12/11/18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Student evaluation of preceptor</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12/11/18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 xml:space="preserve">Clinical </w:t>
            </w:r>
            <w:r>
              <w:rPr>
                <w:rFonts w:ascii="Times New Roman" w:hAnsi="Times New Roman"/>
                <w:sz w:val="24"/>
                <w:szCs w:val="24"/>
              </w:rPr>
              <w:t xml:space="preserve">tally sheet </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12/4/18</w:t>
            </w:r>
          </w:p>
        </w:tc>
      </w:tr>
      <w:tr w:rsidR="000D2117" w:rsidTr="00A10F72">
        <w:tc>
          <w:tcPr>
            <w:cnfStyle w:val="001000000000" w:firstRow="0" w:lastRow="0" w:firstColumn="1" w:lastColumn="0" w:oddVBand="0" w:evenVBand="0" w:oddHBand="0" w:evenHBand="0" w:firstRowFirstColumn="0" w:firstRowLastColumn="0" w:lastRowFirstColumn="0" w:lastRowLastColumn="0"/>
            <w:tcW w:w="0" w:type="auto"/>
          </w:tcPr>
          <w:p w:rsidR="000D2117" w:rsidRDefault="000D2117" w:rsidP="00A10F72">
            <w:pPr>
              <w:rPr>
                <w:rFonts w:ascii="Times New Roman" w:hAnsi="Times New Roman"/>
                <w:sz w:val="24"/>
                <w:szCs w:val="24"/>
              </w:rPr>
            </w:pPr>
            <w:r w:rsidRPr="3EF8B730">
              <w:rPr>
                <w:rFonts w:ascii="Times New Roman" w:hAnsi="Times New Roman"/>
                <w:sz w:val="24"/>
                <w:szCs w:val="24"/>
              </w:rPr>
              <w:t>Midterm clinical evaluation</w:t>
            </w:r>
          </w:p>
        </w:tc>
        <w:tc>
          <w:tcPr>
            <w:tcW w:w="0" w:type="auto"/>
          </w:tcPr>
          <w:p w:rsidR="000D2117" w:rsidRDefault="000D2117" w:rsidP="00A10F7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Individual appointments o</w:t>
            </w:r>
            <w:r w:rsidRPr="3EF8B730">
              <w:rPr>
                <w:rFonts w:ascii="Times New Roman" w:hAnsi="Times New Roman"/>
                <w:sz w:val="24"/>
                <w:szCs w:val="24"/>
              </w:rPr>
              <w:t>nly if needed</w:t>
            </w:r>
          </w:p>
        </w:tc>
      </w:tr>
    </w:tbl>
    <w:p w:rsidR="000D2117" w:rsidRDefault="000D2117" w:rsidP="00F22F76">
      <w:pPr>
        <w:rPr>
          <w:rFonts w:ascii="Arial" w:hAnsi="Arial" w:cs="Arial"/>
          <w:color w:val="FF0000"/>
          <w:sz w:val="21"/>
          <w:szCs w:val="21"/>
        </w:rPr>
      </w:pPr>
    </w:p>
    <w:p w:rsidR="00CE3B6A" w:rsidRPr="0020685B" w:rsidRDefault="00CE3B6A" w:rsidP="000D2117">
      <w:pPr>
        <w:rPr>
          <w:rFonts w:ascii="Arial" w:hAnsi="Arial" w:cs="Arial"/>
          <w:color w:val="FF0000"/>
          <w:sz w:val="21"/>
          <w:szCs w:val="21"/>
        </w:rPr>
      </w:pP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0D2117">
        <w:rPr>
          <w:rFonts w:ascii="Arial" w:hAnsi="Arial" w:cs="Arial"/>
          <w:i/>
          <w:color w:val="0000FF"/>
          <w:sz w:val="21"/>
          <w:szCs w:val="21"/>
        </w:rPr>
        <w:t>Kathryn M. Daniel</w:t>
      </w:r>
      <w:r w:rsidRPr="0020685B">
        <w:rPr>
          <w:rFonts w:ascii="Arial" w:hAnsi="Arial" w:cs="Arial"/>
          <w:i/>
          <w:color w:val="0000FF"/>
          <w:sz w:val="21"/>
          <w:szCs w:val="21"/>
        </w:rPr>
        <w:t xml:space="preserve">.” </w:t>
      </w:r>
    </w:p>
    <w:p w:rsidR="00CE3B6A" w:rsidRPr="005D6CEE" w:rsidRDefault="00933615" w:rsidP="00CE3B6A">
      <w:pPr>
        <w:rPr>
          <w:rFonts w:ascii="Times New Roman" w:hAnsi="Times New Roman"/>
          <w:b/>
          <w:color w:val="0000FF"/>
          <w:sz w:val="24"/>
          <w:szCs w:val="24"/>
        </w:rPr>
      </w:pPr>
      <w:r>
        <w:rPr>
          <w:rFonts w:ascii="Times New Roman" w:hAnsi="Times New Roman"/>
          <w:b/>
          <w:noProof/>
          <w:sz w:val="28"/>
          <w:szCs w:val="28"/>
        </w:rPr>
        <w:pict w14:anchorId="3E0AC3DB">
          <v:rect id="_x0000_i1026" alt="" style="width:468pt;height:.05pt;mso-width-percent:0;mso-height-percent:0;mso-width-percent:0;mso-height-percent:0"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933615" w:rsidP="00E866A5">
      <w:pPr>
        <w:rPr>
          <w:rFonts w:ascii="Times New Roman" w:hAnsi="Times New Roman"/>
          <w:b/>
          <w:sz w:val="28"/>
          <w:szCs w:val="28"/>
        </w:rPr>
      </w:pPr>
      <w:r>
        <w:rPr>
          <w:rFonts w:ascii="Times New Roman" w:hAnsi="Times New Roman"/>
          <w:b/>
          <w:noProof/>
          <w:sz w:val="28"/>
          <w:szCs w:val="28"/>
        </w:rPr>
        <w:pict w14:anchorId="7E6DF28A">
          <v:rect id="_x0000_i1027" alt="" style="width:468pt;height:.05pt;mso-width-percent:0;mso-height-percent:0;mso-width-percent:0;mso-height-percent:0" o:hralign="center" o:hrstd="t" o:hr="t" fillcolor="#a0a0a0" stroked="f"/>
        </w:pict>
      </w:r>
    </w:p>
    <w:p w:rsidR="000B6257" w:rsidRPr="000B6257" w:rsidRDefault="000C5D1A" w:rsidP="000B6257">
      <w:pPr>
        <w:rPr>
          <w:rFonts w:ascii="Times New Roman" w:eastAsia="Times New Roman" w:hAnsi="Times New Roman"/>
          <w:color w:val="212121"/>
          <w:sz w:val="24"/>
          <w:szCs w:val="24"/>
          <w:lang w:eastAsia="en-US"/>
        </w:rPr>
      </w:pPr>
      <w:r w:rsidRPr="00974829">
        <w:rPr>
          <w:rFonts w:ascii="Times New Roman" w:hAnsi="Times New Roman"/>
          <w:b/>
          <w:sz w:val="24"/>
          <w:szCs w:val="24"/>
          <w:u w:val="single"/>
        </w:rPr>
        <w:t>Clinical Evaluations</w:t>
      </w:r>
      <w:r w:rsidRPr="00974829">
        <w:rPr>
          <w:rFonts w:ascii="Times New Roman" w:hAnsi="Times New Roman"/>
          <w:b/>
          <w:sz w:val="24"/>
          <w:szCs w:val="24"/>
        </w:rPr>
        <w:t xml:space="preserve">: </w:t>
      </w:r>
      <w:r w:rsidR="000B6257" w:rsidRPr="000B6257">
        <w:rPr>
          <w:rFonts w:ascii="Times New Roman" w:eastAsia="Times New Roman" w:hAnsi="Times New Roman"/>
          <w:color w:val="212121"/>
          <w:sz w:val="24"/>
          <w:szCs w:val="24"/>
        </w:rPr>
        <w:t xml:space="preserve">Students are evaluated during each clinical </w:t>
      </w:r>
      <w:r w:rsidR="000B6257">
        <w:rPr>
          <w:rFonts w:ascii="Times New Roman" w:eastAsia="Times New Roman" w:hAnsi="Times New Roman"/>
          <w:color w:val="212121"/>
          <w:sz w:val="24"/>
          <w:szCs w:val="24"/>
        </w:rPr>
        <w:t xml:space="preserve">course by their instructor with </w:t>
      </w:r>
      <w:r w:rsidR="000B6257" w:rsidRPr="000B6257">
        <w:rPr>
          <w:rFonts w:ascii="Times New Roman" w:eastAsia="Times New Roman" w:hAnsi="Times New Roman"/>
          <w:color w:val="212121"/>
          <w:sz w:val="24"/>
          <w:szCs w:val="24"/>
        </w:rPr>
        <w:t>the Clinical Evaluation of Student tool. For ALL graded and pass/fail clinical courses, students must attain 80% on this evaluation in order to pass the course. For numerically graded clinical courses, students will be assigned a numerical grade based on their performance on the tool.</w:t>
      </w:r>
    </w:p>
    <w:p w:rsidR="000B6257" w:rsidRPr="000B6257" w:rsidRDefault="000B6257" w:rsidP="000B6257">
      <w:pPr>
        <w:rPr>
          <w:rFonts w:ascii="Times New Roman" w:eastAsia="Times New Roman" w:hAnsi="Times New Roman"/>
          <w:color w:val="212121"/>
          <w:sz w:val="24"/>
          <w:szCs w:val="24"/>
        </w:rPr>
      </w:pPr>
      <w:r w:rsidRPr="000B6257">
        <w:rPr>
          <w:rFonts w:ascii="Times New Roman" w:eastAsia="Times New Roman" w:hAnsi="Times New Roman"/>
          <w:color w:val="000000"/>
          <w:sz w:val="24"/>
          <w:szCs w:val="24"/>
        </w:rPr>
        <w:t> </w:t>
      </w:r>
    </w:p>
    <w:p w:rsidR="000B6257" w:rsidRPr="000B6257" w:rsidRDefault="000B6257" w:rsidP="000B6257">
      <w:pPr>
        <w:rPr>
          <w:rFonts w:ascii="Times New Roman" w:eastAsia="Times New Roman" w:hAnsi="Times New Roman"/>
          <w:color w:val="212121"/>
          <w:sz w:val="24"/>
          <w:szCs w:val="24"/>
        </w:rPr>
      </w:pPr>
      <w:r w:rsidRPr="000B6257">
        <w:rPr>
          <w:rFonts w:ascii="Times New Roman" w:eastAsia="Times New Roman" w:hAnsi="Times New Roman"/>
          <w:color w:val="212121"/>
          <w:sz w:val="24"/>
          <w:szCs w:val="24"/>
        </w:rPr>
        <w:t>For graded Clinical Practice 1 courses, students must receive ‘Meets Expectation with Moderate Assistance’ on 80% of the scored items.  </w:t>
      </w:r>
      <w:r w:rsidRPr="000D2117">
        <w:rPr>
          <w:rFonts w:ascii="Times New Roman" w:eastAsia="Times New Roman" w:hAnsi="Times New Roman"/>
          <w:b/>
          <w:color w:val="212121"/>
          <w:sz w:val="24"/>
          <w:szCs w:val="24"/>
        </w:rPr>
        <w:t>For Clinical Practice 2 courses, students must receive ‘Meets Expectation with Minimal Assistance’ on 80% of the scored items.</w:t>
      </w:r>
      <w:r w:rsidRPr="000B6257">
        <w:rPr>
          <w:rFonts w:ascii="Times New Roman" w:eastAsia="Times New Roman" w:hAnsi="Times New Roman"/>
          <w:color w:val="212121"/>
          <w:sz w:val="24"/>
          <w:szCs w:val="24"/>
        </w:rPr>
        <w:t xml:space="preserve"> The student’s percentage score will be the assigned grade for evaluation, with the minimum requirement of 80% to pass. Items marked as 'N/A or no opportunity to observe' will not be calculated in the student's raw </w:t>
      </w:r>
      <w:r w:rsidRPr="000B6257">
        <w:rPr>
          <w:rFonts w:ascii="Times New Roman" w:eastAsia="Times New Roman" w:hAnsi="Times New Roman"/>
          <w:color w:val="212121"/>
          <w:sz w:val="24"/>
          <w:szCs w:val="24"/>
        </w:rPr>
        <w:lastRenderedPageBreak/>
        <w:t>score. </w:t>
      </w:r>
      <w:r w:rsidRPr="000B6257">
        <w:rPr>
          <w:rFonts w:ascii="Times New Roman" w:eastAsia="Times New Roman" w:hAnsi="Times New Roman"/>
          <w:color w:val="000000"/>
          <w:sz w:val="24"/>
          <w:szCs w:val="24"/>
        </w:rPr>
        <w:br/>
      </w:r>
      <w:r w:rsidRPr="000B6257">
        <w:rPr>
          <w:rFonts w:ascii="Times New Roman" w:eastAsia="Times New Roman" w:hAnsi="Times New Roman"/>
          <w:color w:val="000000"/>
          <w:sz w:val="24"/>
          <w:szCs w:val="24"/>
        </w:rPr>
        <w:br/>
      </w:r>
      <w:r w:rsidRPr="000B6257">
        <w:rPr>
          <w:rFonts w:ascii="Times New Roman" w:eastAsia="Times New Roman" w:hAnsi="Times New Roman"/>
          <w:color w:val="212121"/>
          <w:sz w:val="24"/>
          <w:szCs w:val="24"/>
        </w:rPr>
        <w:t>For pass/fail practicum courses, the student must achieve 80% of the scored items as 'meets expectation' in order to pass the course.</w:t>
      </w:r>
      <w:r w:rsidRPr="000B6257">
        <w:rPr>
          <w:rFonts w:ascii="Times New Roman" w:eastAsia="Times New Roman" w:hAnsi="Times New Roman"/>
          <w:color w:val="000000"/>
          <w:sz w:val="24"/>
          <w:szCs w:val="24"/>
        </w:rPr>
        <w:br/>
      </w:r>
      <w:r w:rsidRPr="000B6257">
        <w:rPr>
          <w:rFonts w:ascii="Times New Roman" w:eastAsia="Times New Roman" w:hAnsi="Times New Roman"/>
          <w:color w:val="000000"/>
          <w:sz w:val="24"/>
          <w:szCs w:val="24"/>
        </w:rPr>
        <w:br/>
      </w:r>
      <w:r w:rsidRPr="000B6257">
        <w:rPr>
          <w:rFonts w:ascii="Times New Roman" w:eastAsia="Times New Roman" w:hAnsi="Times New Roman"/>
          <w:color w:val="212121"/>
          <w:sz w:val="24"/>
          <w:szCs w:val="24"/>
        </w:rPr>
        <w:t>If the student fails to attain an 80% on the evaluation at the prescribed level of the course, the instructor may assign additional activities and/or additional clinical hours prior to a reevaluation.  The student will have a one-time opportunity to be re</w:t>
      </w:r>
      <w:r>
        <w:rPr>
          <w:rFonts w:ascii="Times New Roman" w:eastAsia="Times New Roman" w:hAnsi="Times New Roman"/>
          <w:color w:val="212121"/>
          <w:sz w:val="24"/>
          <w:szCs w:val="24"/>
        </w:rPr>
        <w:t>-</w:t>
      </w:r>
      <w:r w:rsidRPr="000B6257">
        <w:rPr>
          <w:rFonts w:ascii="Times New Roman" w:eastAsia="Times New Roman" w:hAnsi="Times New Roman"/>
          <w:color w:val="212121"/>
          <w:sz w:val="24"/>
          <w:szCs w:val="24"/>
        </w:rPr>
        <w:t>evaluated. A second faculty member will be present during the clinical performance retake. If the student passes the clinical performance retake (with a minimum score of 80%), the maximum grade the student can receive for the exam for purposes of grade calculation is 80%. If the student fails the retake, the student will receive a grade of "F" for the course.  </w:t>
      </w:r>
    </w:p>
    <w:p w:rsidR="000B6257" w:rsidRDefault="000B6257" w:rsidP="000B6257">
      <w:pPr>
        <w:rPr>
          <w:rFonts w:ascii="Times New Roman" w:eastAsiaTheme="minorHAnsi" w:hAnsi="Times New Roman"/>
          <w:sz w:val="24"/>
          <w:szCs w:val="24"/>
        </w:rPr>
      </w:pPr>
    </w:p>
    <w:p w:rsidR="000C5D1A" w:rsidRPr="00974829" w:rsidRDefault="000C5D1A" w:rsidP="00FF5AE5">
      <w:pPr>
        <w:rPr>
          <w:rFonts w:ascii="Times New Roman" w:hAnsi="Times New Roman"/>
          <w:b/>
          <w:sz w:val="24"/>
          <w:szCs w:val="24"/>
        </w:rPr>
      </w:pPr>
    </w:p>
    <w:p w:rsidR="004D56D5" w:rsidRDefault="004D56D5" w:rsidP="004D56D5">
      <w:pPr>
        <w:rPr>
          <w:rFonts w:ascii="Times New Roman" w:eastAsiaTheme="minorHAnsi" w:hAnsi="Times New Roman"/>
          <w:sz w:val="24"/>
          <w:szCs w:val="24"/>
        </w:rPr>
      </w:pPr>
      <w:r>
        <w:rPr>
          <w:rFonts w:ascii="Times New Roman" w:hAnsi="Times New Roman"/>
          <w:b/>
          <w:bCs/>
          <w:sz w:val="24"/>
          <w:szCs w:val="24"/>
          <w:u w:val="single"/>
        </w:rPr>
        <w:t>Castle Branch</w:t>
      </w:r>
      <w:r>
        <w:rPr>
          <w:rFonts w:ascii="Times New Roman" w:hAnsi="Times New Roman"/>
          <w:sz w:val="24"/>
          <w:szCs w:val="24"/>
        </w:rPr>
        <w:t xml:space="preserve">: All students must have current immunizations and other compliance documents on file with the university to legally perform clinical hours each semester. These requirements are submitted to Castle Branch. Your clinical clearance in Castle Branch must be current and remain in compliance throughout the duration of your clinical experiences. Failure to maintain compliance will result in removal from your clinical </w:t>
      </w:r>
      <w:r>
        <w:rPr>
          <w:rFonts w:ascii="Times New Roman" w:hAnsi="Times New Roman"/>
          <w:sz w:val="24"/>
          <w:szCs w:val="24"/>
        </w:rPr>
        <w:lastRenderedPageBreak/>
        <w:t xml:space="preserve">site until compliance is achieved. If you are not able to complete clinical hours due to noncompliance in Castle Branch, this may result in a course failure. </w:t>
      </w:r>
    </w:p>
    <w:p w:rsidR="004D56D5" w:rsidRDefault="004D56D5" w:rsidP="004D56D5">
      <w:pPr>
        <w:rPr>
          <w:rFonts w:ascii="Times New Roman" w:hAnsi="Times New Roman"/>
          <w:sz w:val="24"/>
          <w:szCs w:val="24"/>
        </w:rPr>
      </w:pPr>
    </w:p>
    <w:p w:rsidR="004D56D5" w:rsidRPr="00CB6D41" w:rsidRDefault="004D56D5" w:rsidP="004D56D5">
      <w:pPr>
        <w:rPr>
          <w:rFonts w:ascii="Times New Roman" w:eastAsiaTheme="minorHAnsi" w:hAnsi="Times New Roman"/>
          <w:sz w:val="24"/>
          <w:szCs w:val="24"/>
          <w:lang w:eastAsia="en-US"/>
        </w:rPr>
      </w:pPr>
      <w:r>
        <w:rPr>
          <w:rFonts w:ascii="Times New Roman" w:hAnsi="Times New Roman"/>
          <w:b/>
          <w:bCs/>
          <w:sz w:val="24"/>
          <w:szCs w:val="24"/>
          <w:u w:val="single"/>
        </w:rPr>
        <w:t>Clinical Approval and Electronic Logs</w:t>
      </w:r>
      <w:r>
        <w:rPr>
          <w:rFonts w:ascii="Times New Roman" w:hAnsi="Times New Roman"/>
          <w:sz w:val="24"/>
          <w:szCs w:val="24"/>
        </w:rPr>
        <w:t xml:space="preserve">: </w:t>
      </w:r>
      <w:r w:rsidR="00CB6D41">
        <w:rPr>
          <w:rFonts w:ascii="Times New Roman" w:hAnsi="Times New Roman"/>
          <w:color w:val="FF0000"/>
          <w:sz w:val="24"/>
          <w:szCs w:val="24"/>
        </w:rPr>
        <w:t xml:space="preserve">To be cleared for clinical, this means you have submitted the online self-placement request through InPlace, submitted signed and complete preceptor agreement(s) for each preceptor you will work with to the electronic self-placement request forms in InPlace, and received approval for your clinical placement from your clinical coordinator. This approval includes a fully executed affiliation agreement by the clinical facility and UTA Legal Department. </w:t>
      </w:r>
    </w:p>
    <w:p w:rsidR="004D56D5" w:rsidRDefault="004D56D5" w:rsidP="004D56D5">
      <w:pPr>
        <w:rPr>
          <w:rFonts w:ascii="Times New Roman" w:hAnsi="Times New Roman"/>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You must work with your preceptor(s) of record in the clinical site(s) of record.</w:t>
      </w:r>
      <w:r>
        <w:rPr>
          <w:rFonts w:ascii="Times New Roman" w:hAnsi="Times New Roman"/>
          <w:b/>
          <w:bCs/>
          <w:sz w:val="24"/>
          <w:szCs w:val="24"/>
        </w:rPr>
        <w:t xml:space="preserve"> </w:t>
      </w:r>
      <w:r>
        <w:rPr>
          <w:rFonts w:ascii="Times New Roman" w:hAnsi="Times New Roman"/>
          <w:sz w:val="24"/>
          <w:szCs w:val="24"/>
        </w:rPr>
        <w:t xml:space="preserve">This means that you must work with the preceptor and clinical sites that have been approved by your clinical coordinator. Note: If your clinical site or preceptor has not been fully approved and does not appear in the official records of the clinical management system, </w:t>
      </w:r>
      <w:r>
        <w:rPr>
          <w:rFonts w:ascii="Times New Roman" w:hAnsi="Times New Roman"/>
          <w:b/>
          <w:bCs/>
          <w:sz w:val="24"/>
          <w:szCs w:val="24"/>
        </w:rPr>
        <w:t>you are not approved from a legal standpoint to be in the facility or with the preceptor.</w:t>
      </w:r>
    </w:p>
    <w:p w:rsidR="004D56D5" w:rsidRDefault="004D56D5" w:rsidP="004D56D5">
      <w:pPr>
        <w:rPr>
          <w:rFonts w:ascii="Times New Roman" w:hAnsi="Times New Roman"/>
          <w:b/>
          <w:bCs/>
          <w:sz w:val="24"/>
          <w:szCs w:val="24"/>
        </w:rPr>
      </w:pPr>
    </w:p>
    <w:p w:rsidR="004D56D5" w:rsidRDefault="004D56D5" w:rsidP="004D56D5">
      <w:pPr>
        <w:rPr>
          <w:rFonts w:ascii="Times New Roman" w:hAnsi="Times New Roman"/>
          <w:sz w:val="24"/>
          <w:szCs w:val="24"/>
        </w:rPr>
      </w:pPr>
      <w:r>
        <w:rPr>
          <w:rFonts w:ascii="Times New Roman" w:hAnsi="Times New Roman"/>
          <w:b/>
          <w:bCs/>
          <w:sz w:val="24"/>
          <w:szCs w:val="24"/>
          <w:u w:val="single"/>
        </w:rPr>
        <w:t xml:space="preserve">Once you begin your clinical course, you may not make changes to your preceptors of record </w:t>
      </w:r>
      <w:r>
        <w:rPr>
          <w:rFonts w:ascii="Times New Roman" w:hAnsi="Times New Roman"/>
          <w:sz w:val="24"/>
          <w:szCs w:val="24"/>
        </w:rPr>
        <w:t xml:space="preserve">except in circumstances where your preceptor leaves their position or it is determined </w:t>
      </w:r>
      <w:r>
        <w:rPr>
          <w:rFonts w:ascii="Times New Roman" w:hAnsi="Times New Roman"/>
          <w:sz w:val="24"/>
          <w:szCs w:val="24"/>
        </w:rPr>
        <w:lastRenderedPageBreak/>
        <w:t xml:space="preserve">that the preceptor or clinical site is not allowing you to meet the objectives of the course. </w:t>
      </w:r>
    </w:p>
    <w:p w:rsidR="004D56D5" w:rsidRDefault="004D56D5" w:rsidP="004D56D5">
      <w:pPr>
        <w:rPr>
          <w:rFonts w:ascii="Times New Roman" w:hAnsi="Times New Roman"/>
          <w:sz w:val="24"/>
          <w:szCs w:val="24"/>
        </w:rPr>
      </w:pPr>
      <w:r>
        <w:rPr>
          <w:rFonts w:ascii="Times New Roman" w:hAnsi="Times New Roman"/>
          <w:sz w:val="24"/>
          <w:szCs w:val="24"/>
        </w:rPr>
        <w:t>Students are required to enter all patient encounters into the clinical management system. </w:t>
      </w:r>
    </w:p>
    <w:p w:rsidR="004D56D5" w:rsidRDefault="004D56D5" w:rsidP="004D56D5">
      <w:r>
        <w:rPr>
          <w:rFonts w:ascii="Times New Roman" w:hAnsi="Times New Roman"/>
          <w:b/>
          <w:bCs/>
          <w:sz w:val="24"/>
          <w:szCs w:val="24"/>
          <w:u w:val="single"/>
        </w:rPr>
        <w:t>You only have 7 days to enter your case logs and time logs from the day of your clinical experience.</w:t>
      </w:r>
      <w:r>
        <w:rPr>
          <w:rFonts w:ascii="Times New Roman" w:hAnsi="Times New Roman"/>
          <w:sz w:val="24"/>
          <w:szCs w:val="24"/>
        </w:rPr>
        <w:t xml:space="preserve"> </w:t>
      </w:r>
      <w:r>
        <w:rPr>
          <w:rFonts w:ascii="Times New Roman" w:hAnsi="Times New Roman"/>
          <w:b/>
          <w:bCs/>
          <w:sz w:val="24"/>
          <w:szCs w:val="24"/>
        </w:rPr>
        <w:t xml:space="preserve">Failure to log cases/hours within 7 days will results in a loss of those hours. No exceptions. </w:t>
      </w:r>
      <w:r>
        <w:rPr>
          <w:rFonts w:ascii="Times New Roman" w:hAnsi="Times New Roman"/>
          <w:sz w:val="24"/>
          <w:szCs w:val="24"/>
        </w:rPr>
        <w:t>Your electronic logs are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for their professional portfolio.</w:t>
      </w:r>
    </w:p>
    <w:p w:rsidR="000C5D1A" w:rsidRDefault="000C5D1A" w:rsidP="004D56D5">
      <w:pPr>
        <w:rPr>
          <w:rFonts w:ascii="Times New Roman" w:hAnsi="Times New Roman"/>
          <w:b/>
          <w:sz w:val="24"/>
          <w:szCs w:val="24"/>
          <w:highlight w:val="green"/>
        </w:rPr>
      </w:pPr>
    </w:p>
    <w:p w:rsidR="00CB6D41" w:rsidRDefault="000C5D1A" w:rsidP="00CB6D41">
      <w:pPr>
        <w:rPr>
          <w:rFonts w:ascii="Times New Roman" w:eastAsiaTheme="minorHAnsi" w:hAnsi="Times New Roman"/>
          <w:sz w:val="24"/>
          <w:szCs w:val="24"/>
          <w:lang w:eastAsia="en-US"/>
        </w:rPr>
      </w:pPr>
      <w:r w:rsidRPr="006800A0">
        <w:rPr>
          <w:rFonts w:ascii="Times New Roman" w:hAnsi="Times New Roman"/>
          <w:b/>
          <w:sz w:val="24"/>
          <w:szCs w:val="24"/>
          <w:u w:val="single"/>
        </w:rPr>
        <w:lastRenderedPageBreak/>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00CB6D41">
        <w:rPr>
          <w:rFonts w:ascii="Times New Roman" w:hAnsi="Times New Roman"/>
          <w:sz w:val="24"/>
          <w:szCs w:val="24"/>
        </w:rPr>
        <w:t xml:space="preserve">All graduate nursing students must have an unencumbered license as designated by the Texas Board of Nursing (BON) to participate in graduate clinical nursing courses </w:t>
      </w:r>
      <w:r w:rsidR="00CB6D41">
        <w:rPr>
          <w:rFonts w:ascii="Times New Roman" w:hAnsi="Times New Roman"/>
          <w:color w:val="FF0000"/>
          <w:sz w:val="24"/>
          <w:szCs w:val="24"/>
        </w:rPr>
        <w:t>in the state of Texas</w:t>
      </w:r>
      <w:r w:rsidR="00CB6D41">
        <w:rPr>
          <w:rFonts w:ascii="Times New Roman" w:hAnsi="Times New Roman"/>
          <w:sz w:val="24"/>
          <w:szCs w:val="24"/>
        </w:rPr>
        <w:t xml:space="preserve">.  It is also imperative that any student whose license becomes encumbered by the BON must immediately notify the </w:t>
      </w:r>
      <w:r w:rsidR="005E5474">
        <w:rPr>
          <w:rFonts w:ascii="Times New Roman" w:hAnsi="Times New Roman"/>
          <w:sz w:val="24"/>
          <w:szCs w:val="24"/>
        </w:rPr>
        <w:t>Chair of the Graduate Nursing Program.</w:t>
      </w:r>
      <w:r w:rsidR="00CB6D41">
        <w:rPr>
          <w:rFonts w:ascii="Times New Roman" w:hAnsi="Times New Roman"/>
          <w:sz w:val="24"/>
          <w:szCs w:val="24"/>
        </w:rPr>
        <w:t xml:space="preserve"> The complete policy about encumbered licenses is available online at: </w:t>
      </w:r>
      <w:hyperlink r:id="rId67" w:history="1">
        <w:r w:rsidR="00CB6D41">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w:t>
      </w:r>
      <w:r w:rsidRPr="00DF09E6">
        <w:rPr>
          <w:rFonts w:ascii="Times New Roman" w:hAnsi="Times New Roman"/>
          <w:sz w:val="24"/>
          <w:szCs w:val="24"/>
        </w:rPr>
        <w:lastRenderedPageBreak/>
        <w:t xml:space="preserve">“F”.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8"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9"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lastRenderedPageBreak/>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0" w:history="1">
        <w:r w:rsidR="00354C5D">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1"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w:t>
      </w:r>
      <w:r w:rsidRPr="00DF09E6">
        <w:rPr>
          <w:rFonts w:ascii="Times New Roman" w:hAnsi="Times New Roman"/>
          <w:sz w:val="24"/>
          <w:szCs w:val="24"/>
        </w:rPr>
        <w:lastRenderedPageBreak/>
        <w:t xml:space="preserve">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72"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933615" w:rsidP="00D11A79">
      <w:pPr>
        <w:rPr>
          <w:rFonts w:ascii="Times New Roman" w:hAnsi="Times New Roman"/>
          <w:b/>
          <w:sz w:val="24"/>
          <w:szCs w:val="24"/>
          <w:u w:val="single"/>
        </w:rPr>
      </w:pPr>
      <w:r>
        <w:rPr>
          <w:rFonts w:ascii="Times New Roman" w:hAnsi="Times New Roman"/>
          <w:b/>
          <w:noProof/>
          <w:sz w:val="28"/>
          <w:szCs w:val="28"/>
        </w:rPr>
        <w:pict w14:anchorId="0383193E">
          <v:rect id="_x0000_i1028" alt="" style="width:468pt;height:.05pt;mso-width-percent:0;mso-height-percent:0;mso-width-percent:0;mso-height-percent:0"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lastRenderedPageBreak/>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A75990" w:rsidRPr="00283079" w:rsidRDefault="00A75990" w:rsidP="00A75990">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A75990" w:rsidRPr="00283079" w:rsidRDefault="00933615" w:rsidP="00A75990">
      <w:pPr>
        <w:rPr>
          <w:rFonts w:ascii="Times New Roman" w:hAnsi="Times New Roman"/>
          <w:b/>
          <w:sz w:val="24"/>
          <w:szCs w:val="24"/>
        </w:rPr>
      </w:pPr>
      <w:r>
        <w:rPr>
          <w:rFonts w:ascii="Times New Roman" w:hAnsi="Times New Roman"/>
          <w:b/>
          <w:noProof/>
          <w:sz w:val="28"/>
          <w:szCs w:val="28"/>
        </w:rPr>
        <w:pict w14:anchorId="3079FC51">
          <v:rect id="_x0000_i1029" alt="" style="width:468pt;height:.05pt;mso-width-percent:0;mso-height-percent:0;mso-width-percent:0;mso-height-percent:0"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B0E76" w:rsidRPr="002B4D04" w:rsidTr="00AC6FCB">
        <w:tc>
          <w:tcPr>
            <w:tcW w:w="4788" w:type="dxa"/>
          </w:tcPr>
          <w:p w:rsidR="002B0E76" w:rsidRDefault="002B0E76" w:rsidP="002B0E76">
            <w:pPr>
              <w:rPr>
                <w:rFonts w:ascii="Times New Roman" w:eastAsiaTheme="minorHAnsi" w:hAnsi="Times New Roman"/>
                <w:b/>
                <w:bCs/>
                <w:color w:val="000000"/>
                <w:sz w:val="18"/>
                <w:szCs w:val="18"/>
                <w:lang w:eastAsia="en-US"/>
              </w:rPr>
            </w:pPr>
            <w:r>
              <w:rPr>
                <w:rFonts w:ascii="Times New Roman" w:hAnsi="Times New Roman"/>
                <w:b/>
                <w:bCs/>
                <w:color w:val="000000"/>
                <w:sz w:val="24"/>
                <w:szCs w:val="24"/>
              </w:rPr>
              <w:t xml:space="preserve">John Gonzalez, </w:t>
            </w:r>
            <w:r>
              <w:rPr>
                <w:rFonts w:ascii="Times New Roman" w:hAnsi="Times New Roman"/>
                <w:b/>
                <w:bCs/>
                <w:color w:val="000000"/>
                <w:sz w:val="20"/>
                <w:szCs w:val="20"/>
              </w:rPr>
              <w:t>DNP, RN, ACNP-BC, ANP-C</w:t>
            </w:r>
          </w:p>
          <w:p w:rsidR="002B0E76" w:rsidRDefault="002B0E76" w:rsidP="002B0E76">
            <w:pPr>
              <w:rPr>
                <w:rFonts w:ascii="Times New Roman" w:hAnsi="Times New Roman"/>
                <w:color w:val="000000"/>
              </w:rPr>
            </w:pPr>
            <w:r>
              <w:rPr>
                <w:rFonts w:ascii="Times New Roman" w:hAnsi="Times New Roman"/>
                <w:color w:val="000000"/>
                <w:sz w:val="24"/>
                <w:szCs w:val="24"/>
              </w:rPr>
              <w:t>Chair, Graduate Nursing Programs</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Assistant Professor, Clinical</w:t>
            </w:r>
          </w:p>
          <w:p w:rsidR="002B0E76" w:rsidRDefault="002B0E76" w:rsidP="002B0E76">
            <w:pPr>
              <w:rPr>
                <w:rFonts w:ascii="Times New Roman" w:hAnsi="Times New Roman"/>
                <w:color w:val="000000"/>
                <w:sz w:val="24"/>
                <w:szCs w:val="24"/>
                <w:lang w:eastAsia="en-US"/>
              </w:rPr>
            </w:pPr>
            <w:r>
              <w:rPr>
                <w:rFonts w:ascii="Times New Roman" w:hAnsi="Times New Roman"/>
                <w:color w:val="000000"/>
                <w:sz w:val="24"/>
                <w:szCs w:val="24"/>
              </w:rPr>
              <w:t>Pickard Hall Office #512</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 xml:space="preserve">Email address:  </w:t>
            </w:r>
            <w:hyperlink r:id="rId73" w:history="1">
              <w:r>
                <w:rPr>
                  <w:rStyle w:val="Hyperlink"/>
                  <w:rFonts w:ascii="Times New Roman" w:hAnsi="Times New Roman"/>
                  <w:sz w:val="24"/>
                  <w:szCs w:val="24"/>
                </w:rPr>
                <w:t>johngonz@uta.edu</w:t>
              </w:r>
            </w:hyperlink>
          </w:p>
        </w:tc>
        <w:tc>
          <w:tcPr>
            <w:tcW w:w="5130" w:type="dxa"/>
          </w:tcPr>
          <w:p w:rsidR="002B0E76" w:rsidRDefault="002B0E76" w:rsidP="002B0E76">
            <w:pPr>
              <w:rPr>
                <w:rFonts w:ascii="Times New Roman" w:hAnsi="Times New Roman"/>
                <w:b/>
                <w:bCs/>
                <w:sz w:val="24"/>
                <w:szCs w:val="24"/>
              </w:rPr>
            </w:pPr>
            <w:r>
              <w:rPr>
                <w:rFonts w:ascii="Times New Roman" w:hAnsi="Times New Roman"/>
                <w:b/>
                <w:bCs/>
                <w:sz w:val="24"/>
                <w:szCs w:val="24"/>
              </w:rPr>
              <w:t>E. Monee’ Carter-Griffin, DNP, RN, ACNP-BC</w:t>
            </w:r>
          </w:p>
          <w:p w:rsidR="002B0E76" w:rsidRDefault="002B0E76" w:rsidP="002B0E76">
            <w:pPr>
              <w:rPr>
                <w:rFonts w:ascii="Times New Roman" w:hAnsi="Times New Roman"/>
                <w:sz w:val="24"/>
                <w:szCs w:val="24"/>
              </w:rPr>
            </w:pPr>
            <w:r>
              <w:rPr>
                <w:rFonts w:ascii="Times New Roman" w:hAnsi="Times New Roman"/>
                <w:sz w:val="24"/>
                <w:szCs w:val="24"/>
              </w:rPr>
              <w:t>Associate Chair for Advanced Practice Nursing</w:t>
            </w:r>
          </w:p>
          <w:p w:rsidR="002B0E76" w:rsidRDefault="002B0E76" w:rsidP="002B0E76">
            <w:pPr>
              <w:rPr>
                <w:rFonts w:ascii="Times New Roman" w:hAnsi="Times New Roman"/>
                <w:sz w:val="24"/>
                <w:szCs w:val="24"/>
              </w:rPr>
            </w:pPr>
            <w:r>
              <w:rPr>
                <w:rFonts w:ascii="Times New Roman" w:hAnsi="Times New Roman"/>
                <w:sz w:val="24"/>
                <w:szCs w:val="24"/>
              </w:rPr>
              <w:t>Assistant Professor, Clinical</w:t>
            </w:r>
          </w:p>
          <w:p w:rsidR="002B0E76" w:rsidRDefault="002B0E76" w:rsidP="002B0E76">
            <w:pPr>
              <w:rPr>
                <w:rFonts w:ascii="Times New Roman" w:hAnsi="Times New Roman"/>
                <w:sz w:val="24"/>
                <w:szCs w:val="24"/>
              </w:rPr>
            </w:pPr>
            <w:r>
              <w:rPr>
                <w:rFonts w:ascii="Times New Roman" w:hAnsi="Times New Roman"/>
                <w:sz w:val="24"/>
                <w:szCs w:val="24"/>
              </w:rPr>
              <w:t>Pickard Hall Office #510</w:t>
            </w:r>
          </w:p>
          <w:p w:rsidR="002B0E76" w:rsidRDefault="002B0E76" w:rsidP="002B0E76">
            <w:pPr>
              <w:rPr>
                <w:rFonts w:ascii="Times New Roman" w:hAnsi="Times New Roman"/>
                <w:sz w:val="24"/>
                <w:szCs w:val="24"/>
              </w:rPr>
            </w:pPr>
            <w:r>
              <w:rPr>
                <w:rFonts w:ascii="Times New Roman" w:hAnsi="Times New Roman"/>
                <w:sz w:val="24"/>
                <w:szCs w:val="24"/>
              </w:rPr>
              <w:t xml:space="preserve">Email address:  </w:t>
            </w:r>
            <w:hyperlink r:id="rId74" w:history="1">
              <w:r>
                <w:rPr>
                  <w:rStyle w:val="Hyperlink"/>
                  <w:rFonts w:ascii="Times New Roman" w:hAnsi="Times New Roman"/>
                  <w:sz w:val="24"/>
                  <w:szCs w:val="24"/>
                </w:rPr>
                <w:t>monee@uta.edu</w:t>
              </w:r>
            </w:hyperlink>
          </w:p>
        </w:tc>
      </w:tr>
      <w:tr w:rsidR="002B0E76" w:rsidRPr="002B4D04" w:rsidTr="00AC6FCB">
        <w:tc>
          <w:tcPr>
            <w:tcW w:w="4788" w:type="dxa"/>
          </w:tcPr>
          <w:p w:rsidR="002B0E76" w:rsidRDefault="002B0E76" w:rsidP="002B0E76">
            <w:pPr>
              <w:rPr>
                <w:rFonts w:ascii="Times New Roman" w:hAnsi="Times New Roman"/>
                <w:b/>
                <w:bCs/>
                <w:sz w:val="24"/>
                <w:szCs w:val="24"/>
              </w:rPr>
            </w:pPr>
            <w:r>
              <w:rPr>
                <w:rFonts w:ascii="Times New Roman" w:hAnsi="Times New Roman"/>
                <w:b/>
                <w:bCs/>
                <w:sz w:val="24"/>
                <w:szCs w:val="24"/>
              </w:rPr>
              <w:t>Margarita Trevino, PhD, RN, CHN</w:t>
            </w:r>
          </w:p>
          <w:p w:rsidR="002B0E76" w:rsidRDefault="002B0E76" w:rsidP="002B0E76">
            <w:pPr>
              <w:rPr>
                <w:rFonts w:ascii="Times New Roman" w:hAnsi="Times New Roman"/>
                <w:sz w:val="24"/>
                <w:szCs w:val="24"/>
              </w:rPr>
            </w:pPr>
            <w:r>
              <w:rPr>
                <w:rFonts w:ascii="Times New Roman" w:hAnsi="Times New Roman"/>
                <w:sz w:val="24"/>
                <w:szCs w:val="24"/>
              </w:rPr>
              <w:t>Associate Chair, DNP, PhD, Graduate Educator and Administration Programs</w:t>
            </w:r>
          </w:p>
          <w:p w:rsidR="002B0E76" w:rsidRDefault="002B0E76" w:rsidP="002B0E76">
            <w:pPr>
              <w:rPr>
                <w:rFonts w:ascii="Times New Roman" w:hAnsi="Times New Roman"/>
                <w:sz w:val="24"/>
                <w:szCs w:val="24"/>
              </w:rPr>
            </w:pPr>
            <w:r>
              <w:rPr>
                <w:rFonts w:ascii="Times New Roman" w:hAnsi="Times New Roman"/>
                <w:sz w:val="24"/>
                <w:szCs w:val="24"/>
              </w:rPr>
              <w:t>Pickard Hall Office #512A</w:t>
            </w:r>
          </w:p>
          <w:p w:rsidR="002B0E76" w:rsidRDefault="002B0E76" w:rsidP="002B0E76">
            <w:pPr>
              <w:rPr>
                <w:rFonts w:ascii="Times New Roman" w:hAnsi="Times New Roman"/>
                <w:sz w:val="24"/>
                <w:szCs w:val="24"/>
                <w:lang w:eastAsia="en-US"/>
              </w:rPr>
            </w:pPr>
            <w:r>
              <w:rPr>
                <w:rFonts w:ascii="Times New Roman" w:hAnsi="Times New Roman"/>
                <w:sz w:val="24"/>
                <w:szCs w:val="24"/>
              </w:rPr>
              <w:t>817-272-6347</w:t>
            </w:r>
          </w:p>
          <w:p w:rsidR="002B0E76" w:rsidRDefault="002B0E76" w:rsidP="002B0E76">
            <w:pPr>
              <w:rPr>
                <w:rFonts w:ascii="Times New Roman" w:hAnsi="Times New Roman"/>
                <w:sz w:val="24"/>
                <w:szCs w:val="24"/>
              </w:rPr>
            </w:pPr>
            <w:r>
              <w:rPr>
                <w:rFonts w:ascii="Times New Roman" w:hAnsi="Times New Roman"/>
                <w:sz w:val="24"/>
                <w:szCs w:val="24"/>
              </w:rPr>
              <w:t xml:space="preserve">Email address: </w:t>
            </w:r>
            <w:hyperlink r:id="rId75" w:history="1">
              <w:r>
                <w:rPr>
                  <w:rStyle w:val="Hyperlink"/>
                  <w:rFonts w:ascii="Arial" w:hAnsi="Arial" w:cs="Arial"/>
                  <w:sz w:val="20"/>
                  <w:szCs w:val="20"/>
                </w:rPr>
                <w:t>trevinom@uta.edu</w:t>
              </w:r>
            </w:hyperlink>
            <w:r>
              <w:rPr>
                <w:rFonts w:ascii="Times New Roman" w:hAnsi="Times New Roman"/>
                <w:sz w:val="24"/>
                <w:szCs w:val="24"/>
              </w:rPr>
              <w:t xml:space="preserve"> </w:t>
            </w:r>
          </w:p>
        </w:tc>
        <w:tc>
          <w:tcPr>
            <w:tcW w:w="5130" w:type="dxa"/>
          </w:tcPr>
          <w:p w:rsidR="002B0E76" w:rsidRDefault="002B0E76" w:rsidP="002B0E76">
            <w:pPr>
              <w:rPr>
                <w:rFonts w:cs="Calibri"/>
                <w:b/>
                <w:bCs/>
                <w:sz w:val="24"/>
                <w:szCs w:val="24"/>
              </w:rPr>
            </w:pPr>
            <w:r>
              <w:rPr>
                <w:rFonts w:ascii="Times New Roman" w:hAnsi="Times New Roman"/>
                <w:b/>
                <w:bCs/>
                <w:sz w:val="24"/>
                <w:szCs w:val="24"/>
              </w:rPr>
              <w:t>Felicia Chamberlain</w:t>
            </w:r>
          </w:p>
          <w:p w:rsidR="002B0E76" w:rsidRDefault="002B0E76" w:rsidP="002B0E76">
            <w:pPr>
              <w:rPr>
                <w:rFonts w:ascii="Times New Roman" w:hAnsi="Times New Roman"/>
                <w:sz w:val="24"/>
                <w:szCs w:val="24"/>
              </w:rPr>
            </w:pPr>
            <w:r>
              <w:rPr>
                <w:rFonts w:ascii="Times New Roman" w:hAnsi="Times New Roman"/>
                <w:sz w:val="24"/>
                <w:szCs w:val="24"/>
              </w:rPr>
              <w:t>Manager of Graduate Nursing Programs</w:t>
            </w:r>
          </w:p>
          <w:p w:rsidR="002B0E76" w:rsidRDefault="002B0E76" w:rsidP="002B0E76">
            <w:pPr>
              <w:rPr>
                <w:rFonts w:ascii="Times New Roman" w:hAnsi="Times New Roman"/>
                <w:sz w:val="24"/>
                <w:szCs w:val="24"/>
              </w:rPr>
            </w:pPr>
            <w:r>
              <w:rPr>
                <w:rFonts w:ascii="Times New Roman" w:hAnsi="Times New Roman"/>
                <w:sz w:val="24"/>
                <w:szCs w:val="24"/>
              </w:rPr>
              <w:t>On-line Programs support</w:t>
            </w:r>
          </w:p>
          <w:p w:rsidR="002B0E76" w:rsidRDefault="002B0E76" w:rsidP="002B0E76">
            <w:pPr>
              <w:rPr>
                <w:rFonts w:ascii="Times New Roman" w:hAnsi="Times New Roman"/>
                <w:sz w:val="24"/>
                <w:szCs w:val="24"/>
              </w:rPr>
            </w:pPr>
            <w:r>
              <w:rPr>
                <w:rFonts w:ascii="Times New Roman" w:hAnsi="Times New Roman"/>
                <w:sz w:val="24"/>
                <w:szCs w:val="24"/>
              </w:rPr>
              <w:t>Pickard Hall Office #515</w:t>
            </w:r>
          </w:p>
          <w:p w:rsidR="002B0E76" w:rsidRDefault="002B0E76" w:rsidP="002B0E76">
            <w:pPr>
              <w:rPr>
                <w:rFonts w:ascii="Times New Roman" w:hAnsi="Times New Roman"/>
                <w:sz w:val="24"/>
                <w:szCs w:val="24"/>
              </w:rPr>
            </w:pPr>
            <w:r>
              <w:rPr>
                <w:rFonts w:ascii="Times New Roman" w:hAnsi="Times New Roman"/>
                <w:sz w:val="24"/>
                <w:szCs w:val="24"/>
              </w:rPr>
              <w:t>817-272-0659</w:t>
            </w:r>
          </w:p>
          <w:p w:rsidR="002B0E76" w:rsidRDefault="002B0E76" w:rsidP="002B0E76">
            <w:pPr>
              <w:rPr>
                <w:rFonts w:ascii="Times New Roman" w:hAnsi="Times New Roman"/>
                <w:color w:val="1F497D"/>
                <w:sz w:val="24"/>
                <w:szCs w:val="24"/>
              </w:rPr>
            </w:pPr>
            <w:r>
              <w:rPr>
                <w:rFonts w:ascii="Times New Roman" w:hAnsi="Times New Roman"/>
                <w:sz w:val="24"/>
                <w:szCs w:val="24"/>
              </w:rPr>
              <w:t xml:space="preserve">Email Address: </w:t>
            </w:r>
            <w:hyperlink r:id="rId76" w:history="1">
              <w:r>
                <w:rPr>
                  <w:rStyle w:val="Hyperlink"/>
                  <w:rFonts w:ascii="Times New Roman" w:hAnsi="Times New Roman"/>
                  <w:sz w:val="24"/>
                  <w:szCs w:val="24"/>
                </w:rPr>
                <w:t>chamberl@uta.edu</w:t>
              </w:r>
            </w:hyperlink>
          </w:p>
        </w:tc>
      </w:tr>
      <w:tr w:rsidR="002B0E76" w:rsidRPr="002B4D04" w:rsidTr="00AC6FCB">
        <w:tc>
          <w:tcPr>
            <w:tcW w:w="4788" w:type="dxa"/>
          </w:tcPr>
          <w:p w:rsidR="002B0E76" w:rsidRDefault="002B0E76" w:rsidP="002B0E76">
            <w:pPr>
              <w:rPr>
                <w:rFonts w:ascii="Times New Roman" w:hAnsi="Times New Roman"/>
                <w:b/>
                <w:bCs/>
                <w:color w:val="000000"/>
                <w:sz w:val="24"/>
                <w:szCs w:val="24"/>
              </w:rPr>
            </w:pPr>
            <w:r>
              <w:rPr>
                <w:rFonts w:ascii="Times New Roman" w:hAnsi="Times New Roman"/>
                <w:b/>
                <w:bCs/>
                <w:color w:val="000000"/>
                <w:sz w:val="24"/>
                <w:szCs w:val="24"/>
              </w:rPr>
              <w:t>Rose Olivier</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Administrative Assistant II</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Graduate Nursing Programs</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Pickard Hall Office #513</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817-272-9517</w:t>
            </w:r>
          </w:p>
          <w:p w:rsidR="002B0E76" w:rsidRDefault="002B0E76" w:rsidP="002B0E76">
            <w:pPr>
              <w:rPr>
                <w:rFonts w:cs="Calibri"/>
              </w:rPr>
            </w:pPr>
            <w:r>
              <w:rPr>
                <w:rFonts w:ascii="Times New Roman" w:hAnsi="Times New Roman"/>
                <w:color w:val="000000"/>
                <w:sz w:val="24"/>
                <w:szCs w:val="24"/>
              </w:rPr>
              <w:t xml:space="preserve">Email address:  </w:t>
            </w:r>
            <w:hyperlink r:id="rId77" w:history="1">
              <w:r>
                <w:rPr>
                  <w:rStyle w:val="Hyperlink"/>
                  <w:rFonts w:ascii="Times New Roman" w:hAnsi="Times New Roman"/>
                  <w:sz w:val="24"/>
                  <w:szCs w:val="24"/>
                </w:rPr>
                <w:t>olivier@uta.edu</w:t>
              </w:r>
            </w:hyperlink>
          </w:p>
        </w:tc>
        <w:tc>
          <w:tcPr>
            <w:tcW w:w="5130" w:type="dxa"/>
          </w:tcPr>
          <w:p w:rsidR="002B0E76" w:rsidRDefault="002B0E76" w:rsidP="002B0E76">
            <w:pPr>
              <w:rPr>
                <w:rFonts w:ascii="Times New Roman" w:hAnsi="Times New Roman"/>
                <w:b/>
                <w:bCs/>
                <w:color w:val="000000"/>
                <w:sz w:val="24"/>
                <w:szCs w:val="24"/>
              </w:rPr>
            </w:pPr>
            <w:r>
              <w:rPr>
                <w:rFonts w:ascii="Times New Roman" w:hAnsi="Times New Roman"/>
                <w:b/>
                <w:bCs/>
                <w:color w:val="000000"/>
                <w:sz w:val="24"/>
                <w:szCs w:val="24"/>
              </w:rPr>
              <w:t>Meagan Hare</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Support Specialist II</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Graduate Nursing Programs</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Pickard Hall Office #520</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817-272-5769</w:t>
            </w:r>
          </w:p>
          <w:p w:rsidR="002B0E76" w:rsidRDefault="002B0E76" w:rsidP="002B0E76">
            <w:pPr>
              <w:rPr>
                <w:rFonts w:ascii="Times New Roman" w:hAnsi="Times New Roman"/>
              </w:rPr>
            </w:pPr>
            <w:r>
              <w:rPr>
                <w:rFonts w:ascii="Times New Roman" w:hAnsi="Times New Roman"/>
                <w:color w:val="000000"/>
                <w:sz w:val="24"/>
                <w:szCs w:val="24"/>
              </w:rPr>
              <w:t xml:space="preserve">Email address: </w:t>
            </w:r>
            <w:hyperlink r:id="rId78" w:history="1">
              <w:r>
                <w:rPr>
                  <w:rStyle w:val="Hyperlink"/>
                  <w:rFonts w:ascii="Times New Roman" w:hAnsi="Times New Roman"/>
                  <w:sz w:val="24"/>
                  <w:szCs w:val="24"/>
                </w:rPr>
                <w:t>mhare@uta.edu</w:t>
              </w:r>
            </w:hyperlink>
          </w:p>
        </w:tc>
      </w:tr>
      <w:tr w:rsidR="002B0E76" w:rsidRPr="002B4D04" w:rsidTr="00AC6FCB">
        <w:tc>
          <w:tcPr>
            <w:tcW w:w="4788" w:type="dxa"/>
          </w:tcPr>
          <w:p w:rsidR="002B0E76" w:rsidRDefault="002B0E76" w:rsidP="002B0E76">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Letter set – A-G</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Pickard Hall Office #518</w:t>
            </w:r>
          </w:p>
          <w:p w:rsidR="002B0E76" w:rsidRDefault="002B0E76" w:rsidP="002B0E76">
            <w:pPr>
              <w:rPr>
                <w:rFonts w:ascii="Times New Roman" w:hAnsi="Times New Roman"/>
                <w:sz w:val="24"/>
                <w:szCs w:val="24"/>
                <w:lang w:eastAsia="en-US"/>
              </w:rPr>
            </w:pPr>
            <w:r>
              <w:rPr>
                <w:rFonts w:ascii="Times New Roman" w:hAnsi="Times New Roman"/>
                <w:sz w:val="24"/>
                <w:szCs w:val="24"/>
              </w:rPr>
              <w:t>817-272-6344</w:t>
            </w:r>
          </w:p>
          <w:p w:rsidR="002B0E76" w:rsidRDefault="002B0E76" w:rsidP="002B0E76">
            <w:pPr>
              <w:rPr>
                <w:rFonts w:ascii="Times New Roman" w:hAnsi="Times New Roman"/>
                <w:b/>
                <w:bCs/>
              </w:rPr>
            </w:pPr>
            <w:r>
              <w:rPr>
                <w:rFonts w:ascii="Times New Roman" w:hAnsi="Times New Roman"/>
                <w:color w:val="000000"/>
                <w:sz w:val="24"/>
                <w:szCs w:val="24"/>
              </w:rPr>
              <w:t xml:space="preserve">Email address:  </w:t>
            </w:r>
            <w:hyperlink r:id="rId79" w:history="1">
              <w:r>
                <w:rPr>
                  <w:rStyle w:val="Hyperlink"/>
                  <w:rFonts w:ascii="Times New Roman" w:hAnsi="Times New Roman"/>
                  <w:sz w:val="24"/>
                  <w:szCs w:val="24"/>
                </w:rPr>
                <w:t>tameshia.morgan@uta.edu</w:t>
              </w:r>
            </w:hyperlink>
          </w:p>
        </w:tc>
        <w:tc>
          <w:tcPr>
            <w:tcW w:w="5130" w:type="dxa"/>
          </w:tcPr>
          <w:p w:rsidR="002B0E76" w:rsidRDefault="002B0E76" w:rsidP="002B0E76">
            <w:pPr>
              <w:rPr>
                <w:rFonts w:ascii="Times New Roman" w:hAnsi="Times New Roman"/>
                <w:sz w:val="24"/>
                <w:szCs w:val="24"/>
              </w:rPr>
            </w:pPr>
            <w:r>
              <w:rPr>
                <w:rFonts w:ascii="Times New Roman" w:hAnsi="Times New Roman"/>
                <w:b/>
                <w:bCs/>
                <w:sz w:val="24"/>
                <w:szCs w:val="24"/>
              </w:rPr>
              <w:t xml:space="preserve">Angel Trevino-Korenek,  </w:t>
            </w:r>
            <w:r>
              <w:rPr>
                <w:rFonts w:ascii="Times New Roman" w:hAnsi="Times New Roman"/>
                <w:sz w:val="24"/>
                <w:szCs w:val="24"/>
              </w:rPr>
              <w:t>Clinical Coordinator</w:t>
            </w:r>
          </w:p>
          <w:p w:rsidR="002B0E76" w:rsidRDefault="002B0E76" w:rsidP="002B0E76">
            <w:pPr>
              <w:rPr>
                <w:rFonts w:ascii="Times New Roman" w:hAnsi="Times New Roman"/>
                <w:sz w:val="24"/>
                <w:szCs w:val="24"/>
              </w:rPr>
            </w:pPr>
            <w:r>
              <w:rPr>
                <w:rFonts w:ascii="Times New Roman" w:hAnsi="Times New Roman"/>
                <w:sz w:val="24"/>
                <w:szCs w:val="24"/>
              </w:rPr>
              <w:t>Letter set – K-Q</w:t>
            </w:r>
          </w:p>
          <w:p w:rsidR="002B0E76" w:rsidRDefault="002B0E76" w:rsidP="002B0E76">
            <w:pPr>
              <w:rPr>
                <w:rFonts w:ascii="Times New Roman" w:hAnsi="Times New Roman"/>
                <w:sz w:val="24"/>
                <w:szCs w:val="24"/>
              </w:rPr>
            </w:pPr>
            <w:r>
              <w:rPr>
                <w:rFonts w:ascii="Times New Roman" w:hAnsi="Times New Roman"/>
                <w:sz w:val="24"/>
                <w:szCs w:val="24"/>
              </w:rPr>
              <w:t>682-710-1569</w:t>
            </w:r>
          </w:p>
          <w:p w:rsidR="002B0E76" w:rsidRDefault="002B0E76" w:rsidP="002B0E76">
            <w:pPr>
              <w:rPr>
                <w:rFonts w:ascii="Times New Roman" w:hAnsi="Times New Roman"/>
                <w:sz w:val="24"/>
                <w:szCs w:val="24"/>
              </w:rPr>
            </w:pPr>
            <w:r>
              <w:rPr>
                <w:rFonts w:ascii="Times New Roman" w:hAnsi="Times New Roman"/>
                <w:sz w:val="24"/>
                <w:szCs w:val="24"/>
              </w:rPr>
              <w:t xml:space="preserve">Email address:  </w:t>
            </w:r>
            <w:hyperlink r:id="rId80" w:history="1">
              <w:r>
                <w:rPr>
                  <w:rStyle w:val="Hyperlink"/>
                  <w:rFonts w:ascii="Times New Roman" w:hAnsi="Times New Roman"/>
                  <w:sz w:val="24"/>
                  <w:szCs w:val="24"/>
                </w:rPr>
                <w:t>angel.korenek@uta.edu</w:t>
              </w:r>
            </w:hyperlink>
          </w:p>
        </w:tc>
      </w:tr>
      <w:tr w:rsidR="002B0E76" w:rsidTr="00AC6FCB">
        <w:tc>
          <w:tcPr>
            <w:tcW w:w="4788" w:type="dxa"/>
            <w:hideMark/>
          </w:tcPr>
          <w:p w:rsidR="002B0E76" w:rsidRDefault="002B0E76" w:rsidP="002B0E76">
            <w:pPr>
              <w:rPr>
                <w:rFonts w:ascii="Times New Roman" w:hAnsi="Times New Roman"/>
                <w:sz w:val="24"/>
                <w:szCs w:val="24"/>
              </w:rPr>
            </w:pPr>
            <w:r>
              <w:rPr>
                <w:rFonts w:ascii="Times New Roman" w:hAnsi="Times New Roman"/>
                <w:b/>
                <w:bCs/>
                <w:sz w:val="24"/>
                <w:szCs w:val="24"/>
              </w:rPr>
              <w:t xml:space="preserve">Kendra Lemon, </w:t>
            </w:r>
            <w:r>
              <w:rPr>
                <w:rFonts w:ascii="Times New Roman" w:hAnsi="Times New Roman"/>
                <w:sz w:val="24"/>
                <w:szCs w:val="24"/>
              </w:rPr>
              <w:t xml:space="preserve">Clinical Coordinator </w:t>
            </w:r>
          </w:p>
          <w:p w:rsidR="002B0E76" w:rsidRDefault="002B0E76" w:rsidP="002B0E76">
            <w:pPr>
              <w:rPr>
                <w:rFonts w:ascii="Times New Roman" w:hAnsi="Times New Roman"/>
                <w:sz w:val="24"/>
                <w:szCs w:val="24"/>
              </w:rPr>
            </w:pPr>
            <w:r>
              <w:rPr>
                <w:rFonts w:ascii="Times New Roman" w:hAnsi="Times New Roman"/>
                <w:sz w:val="24"/>
                <w:szCs w:val="24"/>
              </w:rPr>
              <w:t>Letter set – R-Z</w:t>
            </w:r>
          </w:p>
          <w:p w:rsidR="002B0E76" w:rsidRDefault="002B0E76" w:rsidP="002B0E76">
            <w:pPr>
              <w:rPr>
                <w:rFonts w:ascii="Times New Roman" w:hAnsi="Times New Roman"/>
                <w:sz w:val="24"/>
                <w:szCs w:val="24"/>
              </w:rPr>
            </w:pPr>
            <w:r>
              <w:rPr>
                <w:rFonts w:ascii="Times New Roman" w:hAnsi="Times New Roman"/>
                <w:sz w:val="24"/>
                <w:szCs w:val="24"/>
              </w:rPr>
              <w:t>Pickard Hall Office #518</w:t>
            </w:r>
          </w:p>
          <w:p w:rsidR="002B0E76" w:rsidRDefault="002B0E76" w:rsidP="002B0E76">
            <w:pPr>
              <w:rPr>
                <w:rFonts w:ascii="Times New Roman" w:hAnsi="Times New Roman"/>
                <w:sz w:val="24"/>
                <w:szCs w:val="24"/>
              </w:rPr>
            </w:pPr>
            <w:r>
              <w:rPr>
                <w:rFonts w:ascii="Times New Roman" w:hAnsi="Times New Roman"/>
                <w:sz w:val="24"/>
                <w:szCs w:val="24"/>
              </w:rPr>
              <w:t>817-272-9440</w:t>
            </w:r>
          </w:p>
          <w:p w:rsidR="002B0E76" w:rsidRDefault="002B0E76" w:rsidP="002B0E76">
            <w:pPr>
              <w:rPr>
                <w:rFonts w:ascii="Times New Roman" w:hAnsi="Times New Roman"/>
                <w:sz w:val="24"/>
                <w:szCs w:val="24"/>
              </w:rPr>
            </w:pPr>
            <w:r>
              <w:rPr>
                <w:rFonts w:ascii="Times New Roman" w:hAnsi="Times New Roman"/>
                <w:sz w:val="24"/>
                <w:szCs w:val="24"/>
              </w:rPr>
              <w:t xml:space="preserve">Email address: </w:t>
            </w:r>
            <w:hyperlink r:id="rId81" w:history="1">
              <w:r>
                <w:rPr>
                  <w:rStyle w:val="Hyperlink"/>
                  <w:rFonts w:ascii="Times New Roman" w:hAnsi="Times New Roman"/>
                  <w:sz w:val="24"/>
                  <w:szCs w:val="24"/>
                </w:rPr>
                <w:t>Kendra.lemon@uta.edu</w:t>
              </w:r>
            </w:hyperlink>
          </w:p>
          <w:p w:rsidR="002B0E76" w:rsidRDefault="002B0E76" w:rsidP="002B0E76">
            <w:pPr>
              <w:rPr>
                <w:rFonts w:ascii="Times New Roman" w:hAnsi="Times New Roman"/>
                <w:sz w:val="24"/>
                <w:szCs w:val="24"/>
              </w:rPr>
            </w:pPr>
          </w:p>
          <w:p w:rsidR="002B0E76" w:rsidRDefault="002B0E76" w:rsidP="002B0E76">
            <w:pPr>
              <w:rPr>
                <w:rFonts w:cs="Calibri"/>
                <w:b/>
                <w:bCs/>
              </w:rPr>
            </w:pPr>
          </w:p>
        </w:tc>
        <w:tc>
          <w:tcPr>
            <w:tcW w:w="5130" w:type="dxa"/>
          </w:tcPr>
          <w:p w:rsidR="002B0E76" w:rsidRDefault="002B0E76" w:rsidP="002B0E76">
            <w:pPr>
              <w:rPr>
                <w:rFonts w:ascii="Times New Roman" w:hAnsi="Times New Roman"/>
                <w:color w:val="000000"/>
                <w:sz w:val="24"/>
                <w:szCs w:val="24"/>
              </w:rPr>
            </w:pPr>
            <w:r>
              <w:rPr>
                <w:rFonts w:ascii="Times New Roman" w:hAnsi="Times New Roman"/>
                <w:b/>
                <w:bCs/>
                <w:color w:val="000000"/>
                <w:sz w:val="24"/>
                <w:szCs w:val="24"/>
              </w:rPr>
              <w:t>Brittany Garza</w:t>
            </w:r>
            <w:r>
              <w:rPr>
                <w:rFonts w:ascii="Times New Roman" w:hAnsi="Times New Roman"/>
                <w:color w:val="000000"/>
                <w:sz w:val="24"/>
                <w:szCs w:val="24"/>
              </w:rPr>
              <w:t>, Clinical Coordinator</w:t>
            </w:r>
          </w:p>
          <w:p w:rsidR="002B0E76" w:rsidRDefault="002B0E76" w:rsidP="002B0E76">
            <w:pPr>
              <w:rPr>
                <w:rFonts w:ascii="Times New Roman" w:hAnsi="Times New Roman"/>
                <w:color w:val="000000"/>
                <w:sz w:val="24"/>
                <w:szCs w:val="24"/>
              </w:rPr>
            </w:pPr>
            <w:r>
              <w:rPr>
                <w:rFonts w:ascii="Times New Roman" w:hAnsi="Times New Roman"/>
                <w:color w:val="000000"/>
                <w:sz w:val="24"/>
                <w:szCs w:val="24"/>
              </w:rPr>
              <w:t>Letter set – H-J, NEDU, DNP</w:t>
            </w:r>
          </w:p>
          <w:p w:rsidR="002B0E76" w:rsidRDefault="002B0E76" w:rsidP="002B0E76">
            <w:pPr>
              <w:rPr>
                <w:rFonts w:ascii="Times New Roman" w:hAnsi="Times New Roman"/>
                <w:sz w:val="24"/>
                <w:szCs w:val="24"/>
              </w:rPr>
            </w:pPr>
            <w:r>
              <w:rPr>
                <w:rFonts w:ascii="Times New Roman" w:hAnsi="Times New Roman"/>
                <w:sz w:val="24"/>
                <w:szCs w:val="24"/>
              </w:rPr>
              <w:t>Pickard Hall Office #518</w:t>
            </w:r>
          </w:p>
          <w:p w:rsidR="002B0E76" w:rsidRDefault="002B0E76" w:rsidP="002B0E76">
            <w:pPr>
              <w:rPr>
                <w:rFonts w:ascii="Times New Roman" w:hAnsi="Times New Roman"/>
                <w:sz w:val="24"/>
                <w:szCs w:val="24"/>
              </w:rPr>
            </w:pPr>
            <w:r>
              <w:rPr>
                <w:rFonts w:ascii="Times New Roman" w:hAnsi="Times New Roman"/>
                <w:sz w:val="24"/>
                <w:szCs w:val="24"/>
              </w:rPr>
              <w:t>817-272-1039</w:t>
            </w:r>
          </w:p>
          <w:p w:rsidR="002B0E76" w:rsidRDefault="002B0E76" w:rsidP="002B0E76">
            <w:pPr>
              <w:rPr>
                <w:rFonts w:ascii="Times New Roman" w:hAnsi="Times New Roman"/>
                <w:sz w:val="24"/>
                <w:szCs w:val="24"/>
              </w:rPr>
            </w:pPr>
            <w:r>
              <w:rPr>
                <w:rFonts w:ascii="Times New Roman" w:hAnsi="Times New Roman"/>
                <w:sz w:val="24"/>
                <w:szCs w:val="24"/>
              </w:rPr>
              <w:t xml:space="preserve">281-810-2339 Friday’s only </w:t>
            </w:r>
          </w:p>
          <w:p w:rsidR="002B0E76" w:rsidRDefault="002B0E76" w:rsidP="002B0E76">
            <w:pPr>
              <w:rPr>
                <w:rFonts w:ascii="Times New Roman" w:hAnsi="Times New Roman"/>
                <w:color w:val="000000"/>
                <w:sz w:val="24"/>
                <w:szCs w:val="24"/>
              </w:rPr>
            </w:pPr>
            <w:r>
              <w:rPr>
                <w:rFonts w:ascii="Times New Roman" w:hAnsi="Times New Roman"/>
                <w:sz w:val="24"/>
                <w:szCs w:val="24"/>
              </w:rPr>
              <w:t xml:space="preserve">Email address: </w:t>
            </w:r>
            <w:hyperlink r:id="rId82" w:history="1">
              <w:r>
                <w:rPr>
                  <w:rStyle w:val="Hyperlink"/>
                  <w:rFonts w:ascii="Times New Roman" w:hAnsi="Times New Roman"/>
                  <w:sz w:val="24"/>
                  <w:szCs w:val="24"/>
                </w:rPr>
                <w:t>Brittany.garza@uta.edu</w:t>
              </w:r>
            </w:hyperlink>
            <w:r>
              <w:rPr>
                <w:rFonts w:ascii="Times New Roman" w:hAnsi="Times New Roman"/>
                <w:color w:val="000000"/>
                <w:sz w:val="24"/>
                <w:szCs w:val="24"/>
              </w:rPr>
              <w:t xml:space="preserve"> </w:t>
            </w:r>
          </w:p>
        </w:tc>
      </w:tr>
      <w:tr w:rsidR="002B0E76" w:rsidTr="000B450C">
        <w:trPr>
          <w:trHeight w:val="782"/>
        </w:trPr>
        <w:tc>
          <w:tcPr>
            <w:tcW w:w="4788" w:type="dxa"/>
          </w:tcPr>
          <w:p w:rsidR="008C0A2F" w:rsidRDefault="008C0A2F" w:rsidP="008C0A2F">
            <w:pPr>
              <w:rPr>
                <w:rFonts w:ascii="Times New Roman" w:hAnsi="Times New Roman"/>
                <w:color w:val="000000"/>
                <w:sz w:val="24"/>
                <w:szCs w:val="24"/>
              </w:rPr>
            </w:pPr>
            <w:r>
              <w:rPr>
                <w:rFonts w:ascii="Times New Roman" w:hAnsi="Times New Roman"/>
                <w:b/>
                <w:bCs/>
                <w:color w:val="000000"/>
                <w:sz w:val="24"/>
                <w:szCs w:val="24"/>
              </w:rPr>
              <w:t xml:space="preserve">Tabitha Giddings, </w:t>
            </w:r>
            <w:r>
              <w:rPr>
                <w:rFonts w:ascii="Times New Roman" w:hAnsi="Times New Roman"/>
                <w:color w:val="000000"/>
                <w:sz w:val="24"/>
                <w:szCs w:val="24"/>
              </w:rPr>
              <w:t>Administrative Assistant</w:t>
            </w:r>
          </w:p>
          <w:p w:rsidR="008C0A2F" w:rsidRDefault="008C0A2F" w:rsidP="008C0A2F">
            <w:pPr>
              <w:rPr>
                <w:rFonts w:ascii="Times New Roman" w:hAnsi="Times New Roman"/>
                <w:szCs w:val="24"/>
              </w:rPr>
            </w:pPr>
            <w:r>
              <w:rPr>
                <w:rFonts w:ascii="Times New Roman" w:hAnsi="Times New Roman"/>
                <w:color w:val="000000"/>
                <w:sz w:val="24"/>
                <w:szCs w:val="24"/>
              </w:rPr>
              <w:t>817-272-</w:t>
            </w:r>
            <w:r>
              <w:rPr>
                <w:rFonts w:ascii="Times New Roman" w:hAnsi="Times New Roman"/>
                <w:sz w:val="24"/>
                <w:szCs w:val="24"/>
              </w:rPr>
              <w:t>4876</w:t>
            </w:r>
          </w:p>
          <w:p w:rsidR="008C0A2F" w:rsidRDefault="008C0A2F" w:rsidP="008C0A2F">
            <w:pPr>
              <w:rPr>
                <w:rFonts w:ascii="Times New Roman" w:hAnsi="Times New Roman"/>
                <w:color w:val="000000"/>
                <w:sz w:val="24"/>
                <w:szCs w:val="24"/>
              </w:rPr>
            </w:pPr>
            <w:r>
              <w:rPr>
                <w:rFonts w:ascii="Times New Roman" w:hAnsi="Times New Roman"/>
                <w:szCs w:val="24"/>
              </w:rPr>
              <w:t>Pickard Hall Office #517</w:t>
            </w:r>
          </w:p>
          <w:p w:rsidR="002B0E76" w:rsidRDefault="008C0A2F" w:rsidP="008C0A2F">
            <w:pPr>
              <w:rPr>
                <w:rFonts w:ascii="Times New Roman" w:hAnsi="Times New Roman"/>
                <w:sz w:val="24"/>
                <w:szCs w:val="24"/>
              </w:rPr>
            </w:pPr>
            <w:r w:rsidRPr="006A0945">
              <w:rPr>
                <w:rFonts w:ascii="Times New Roman" w:hAnsi="Times New Roman"/>
              </w:rPr>
              <w:t>Email address:</w:t>
            </w:r>
            <w:r>
              <w:t xml:space="preserve"> </w:t>
            </w:r>
            <w:hyperlink r:id="rId83" w:history="1">
              <w:r>
                <w:rPr>
                  <w:rStyle w:val="Hyperlink"/>
                  <w:rFonts w:ascii="Times New Roman" w:hAnsi="Times New Roman"/>
                  <w:sz w:val="24"/>
                  <w:szCs w:val="24"/>
                </w:rPr>
                <w:t>Tabitha.giddings@uta.edu</w:t>
              </w:r>
            </w:hyperlink>
          </w:p>
        </w:tc>
        <w:tc>
          <w:tcPr>
            <w:tcW w:w="5130" w:type="dxa"/>
          </w:tcPr>
          <w:p w:rsidR="002B0E76" w:rsidRDefault="002B0E76" w:rsidP="002B0E76">
            <w:pPr>
              <w:rPr>
                <w:rFonts w:ascii="Times New Roman" w:hAnsi="Times New Roman"/>
                <w:b/>
                <w:bCs/>
                <w:color w:val="000000"/>
                <w:sz w:val="24"/>
                <w:szCs w:val="24"/>
              </w:rPr>
            </w:pPr>
          </w:p>
        </w:tc>
      </w:tr>
    </w:tbl>
    <w:p w:rsidR="00A75990" w:rsidRDefault="00A75990" w:rsidP="00A75990">
      <w:pPr>
        <w:rPr>
          <w:rFonts w:ascii="Times New Roman" w:hAnsi="Times New Roman"/>
          <w:b/>
          <w:color w:val="1F497D"/>
        </w:rPr>
      </w:pPr>
    </w:p>
    <w:p w:rsidR="00A75990" w:rsidRDefault="00A75990" w:rsidP="00A75990"/>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A75990" w:rsidTr="00AC6FCB">
        <w:tc>
          <w:tcPr>
            <w:tcW w:w="9576" w:type="dxa"/>
            <w:tcMar>
              <w:top w:w="0" w:type="dxa"/>
              <w:left w:w="108" w:type="dxa"/>
              <w:bottom w:w="0" w:type="dxa"/>
              <w:right w:w="108" w:type="dxa"/>
            </w:tcMar>
          </w:tcPr>
          <w:p w:rsidR="00A75990" w:rsidRDefault="00A75990" w:rsidP="00AC6FCB">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A75990" w:rsidRDefault="00933615" w:rsidP="00AC6FCB">
            <w:pPr>
              <w:jc w:val="center"/>
              <w:rPr>
                <w:rFonts w:ascii="Bookman Old Style" w:hAnsi="Bookman Old Style"/>
                <w:sz w:val="24"/>
                <w:szCs w:val="24"/>
              </w:rPr>
            </w:pPr>
            <w:hyperlink r:id="rId84" w:history="1">
              <w:r w:rsidR="000B450C" w:rsidRPr="00772ACF">
                <w:rPr>
                  <w:rStyle w:val="Hyperlink"/>
                  <w:rFonts w:ascii="Bookman Old Style" w:hAnsi="Bookman Old Style"/>
                  <w:sz w:val="24"/>
                  <w:szCs w:val="24"/>
                </w:rPr>
                <w:t>msnadvising@uta.edu</w:t>
              </w:r>
            </w:hyperlink>
          </w:p>
          <w:p w:rsidR="00A75990" w:rsidRDefault="00A75990" w:rsidP="00AC6FCB">
            <w:pPr>
              <w:rPr>
                <w:rFonts w:ascii="Times New Roman" w:eastAsiaTheme="minorHAnsi" w:hAnsi="Times New Roman"/>
                <w:b/>
                <w:bCs/>
                <w:color w:val="0000FF"/>
                <w:sz w:val="24"/>
                <w:szCs w:val="24"/>
              </w:rPr>
            </w:pPr>
          </w:p>
        </w:tc>
      </w:tr>
    </w:tbl>
    <w:p w:rsidR="00AF53F5" w:rsidRPr="00DF09E6" w:rsidRDefault="00AF53F5" w:rsidP="00A75990">
      <w:pPr>
        <w:spacing w:line="276" w:lineRule="auto"/>
        <w:rPr>
          <w:rFonts w:ascii="Times New Roman" w:hAnsi="Times New Roman"/>
          <w:sz w:val="24"/>
          <w:szCs w:val="24"/>
        </w:rPr>
      </w:pPr>
    </w:p>
    <w:sectPr w:rsidR="00AF53F5" w:rsidRPr="00DF09E6" w:rsidSect="008E0310">
      <w:headerReference w:type="default" r:id="rId85"/>
      <w:footerReference w:type="default" r:id="rId86"/>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15" w:rsidRDefault="00933615">
      <w:r>
        <w:separator/>
      </w:r>
    </w:p>
  </w:endnote>
  <w:endnote w:type="continuationSeparator" w:id="0">
    <w:p w:rsidR="00933615" w:rsidRDefault="0093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41361"/>
      <w:docPartObj>
        <w:docPartGallery w:val="Page Numbers (Bottom of Page)"/>
        <w:docPartUnique/>
      </w:docPartObj>
    </w:sdtPr>
    <w:sdtEndPr>
      <w:rPr>
        <w:color w:val="7F7F7F" w:themeColor="background1" w:themeShade="7F"/>
        <w:spacing w:val="60"/>
      </w:rPr>
    </w:sdtEndPr>
    <w:sdtContent>
      <w:p w:rsidR="00AC6FCB" w:rsidRDefault="00AC6FCB" w:rsidP="002C0B77">
        <w:pPr>
          <w:pStyle w:val="Footer"/>
        </w:pPr>
      </w:p>
      <w:p w:rsidR="00AC6FCB" w:rsidRDefault="00933615" w:rsidP="002C0B77">
        <w:pPr>
          <w:pStyle w:val="Footer"/>
        </w:pPr>
        <w:r>
          <w:rPr>
            <w:noProof/>
          </w:rPr>
          <w:pict w14:anchorId="7085B492">
            <v:rect id="_x0000_i1030" alt="" style="width:468pt;height:.05pt;mso-width-percent:0;mso-height-percent:0;mso-width-percent:0;mso-height-percent:0" o:hralign="center" o:hrstd="t" o:hr="t" fillcolor="#a0a0a0" stroked="f"/>
          </w:pict>
        </w:r>
      </w:p>
      <w:p w:rsidR="00AC6FCB" w:rsidRDefault="00AC6FCB" w:rsidP="002C0B77">
        <w:pPr>
          <w:pStyle w:val="Footer"/>
        </w:pPr>
        <w:r>
          <w:rPr>
            <w:color w:val="FF0000"/>
            <w:u w:val="single"/>
          </w:rPr>
          <w:t>N5</w:t>
        </w:r>
        <w:r w:rsidR="009E5230">
          <w:rPr>
            <w:color w:val="FF0000"/>
            <w:u w:val="single"/>
          </w:rPr>
          <w:t>353</w:t>
        </w:r>
        <w:r>
          <w:rPr>
            <w:color w:val="FF0000"/>
            <w:u w:val="single"/>
          </w:rPr>
          <w:t xml:space="preserve"> – </w:t>
        </w:r>
        <w:r w:rsidR="009E5230">
          <w:rPr>
            <w:color w:val="FF0000"/>
            <w:u w:val="single"/>
          </w:rPr>
          <w:t>001</w:t>
        </w:r>
        <w:r>
          <w:rPr>
            <w:color w:val="FF0000"/>
            <w:u w:val="single"/>
          </w:rPr>
          <w:t xml:space="preserve"> – </w:t>
        </w:r>
        <w:r w:rsidR="009E5230">
          <w:rPr>
            <w:color w:val="FF0000"/>
            <w:u w:val="single"/>
          </w:rPr>
          <w:t>Adult</w:t>
        </w:r>
        <w:r w:rsidR="006F2448">
          <w:rPr>
            <w:color w:val="FF0000"/>
            <w:u w:val="single"/>
          </w:rPr>
          <w:t>-Gerontology Primary Care Clinical Practice II</w:t>
        </w:r>
        <w:r>
          <w:rPr>
            <w:color w:val="FF0000"/>
            <w:u w:val="single"/>
          </w:rPr>
          <w:t xml:space="preserve"> – </w:t>
        </w:r>
        <w:r w:rsidR="006F2448">
          <w:rPr>
            <w:color w:val="FF0000"/>
            <w:u w:val="single"/>
          </w:rPr>
          <w:t>Fall</w:t>
        </w:r>
        <w:r>
          <w:rPr>
            <w:color w:val="FF0000"/>
            <w:u w:val="single"/>
          </w:rPr>
          <w:t xml:space="preserve"> 2018 Syllabus</w:t>
        </w:r>
        <w:r>
          <w:tab/>
        </w:r>
        <w:r>
          <w:fldChar w:fldCharType="begin"/>
        </w:r>
        <w:r>
          <w:instrText xml:space="preserve"> PAGE   \* MERGEFORMAT </w:instrText>
        </w:r>
        <w:r>
          <w:fldChar w:fldCharType="separate"/>
        </w:r>
        <w:r w:rsidR="0029485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15" w:rsidRDefault="00933615">
      <w:r>
        <w:separator/>
      </w:r>
    </w:p>
  </w:footnote>
  <w:footnote w:type="continuationSeparator" w:id="0">
    <w:p w:rsidR="00933615" w:rsidRDefault="0093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CB" w:rsidRDefault="00AC6FCB"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87EF4"/>
    <w:multiLevelType w:val="hybridMultilevel"/>
    <w:tmpl w:val="B15CB7B0"/>
    <w:lvl w:ilvl="0" w:tplc="94B69A34">
      <w:start w:val="1"/>
      <w:numFmt w:val="decimal"/>
      <w:lvlText w:val="%1."/>
      <w:lvlJc w:val="left"/>
      <w:pPr>
        <w:tabs>
          <w:tab w:val="num" w:pos="360"/>
        </w:tabs>
        <w:ind w:left="720" w:hanging="720"/>
      </w:pPr>
      <w:rPr>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4"/>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0F3C"/>
    <w:rsid w:val="0002178A"/>
    <w:rsid w:val="00022FB1"/>
    <w:rsid w:val="0002450B"/>
    <w:rsid w:val="00033836"/>
    <w:rsid w:val="00050BEC"/>
    <w:rsid w:val="00054421"/>
    <w:rsid w:val="00054979"/>
    <w:rsid w:val="000549F0"/>
    <w:rsid w:val="00091B8C"/>
    <w:rsid w:val="00094373"/>
    <w:rsid w:val="000A1744"/>
    <w:rsid w:val="000A6261"/>
    <w:rsid w:val="000B26C2"/>
    <w:rsid w:val="000B450C"/>
    <w:rsid w:val="000B4AD7"/>
    <w:rsid w:val="000B6257"/>
    <w:rsid w:val="000C21A4"/>
    <w:rsid w:val="000C456E"/>
    <w:rsid w:val="000C5D1A"/>
    <w:rsid w:val="000D0531"/>
    <w:rsid w:val="000D2117"/>
    <w:rsid w:val="000E687F"/>
    <w:rsid w:val="000F48D0"/>
    <w:rsid w:val="001022AF"/>
    <w:rsid w:val="00103434"/>
    <w:rsid w:val="00113045"/>
    <w:rsid w:val="0012070F"/>
    <w:rsid w:val="00131028"/>
    <w:rsid w:val="00140EC2"/>
    <w:rsid w:val="0016170E"/>
    <w:rsid w:val="0017013A"/>
    <w:rsid w:val="001725F5"/>
    <w:rsid w:val="00193823"/>
    <w:rsid w:val="001A23EF"/>
    <w:rsid w:val="001A3839"/>
    <w:rsid w:val="001A632A"/>
    <w:rsid w:val="001C0A81"/>
    <w:rsid w:val="001D085D"/>
    <w:rsid w:val="001D0F62"/>
    <w:rsid w:val="001D464A"/>
    <w:rsid w:val="001D777D"/>
    <w:rsid w:val="001F3E1A"/>
    <w:rsid w:val="00204C77"/>
    <w:rsid w:val="0020537E"/>
    <w:rsid w:val="00215E88"/>
    <w:rsid w:val="00230145"/>
    <w:rsid w:val="00231353"/>
    <w:rsid w:val="00240AED"/>
    <w:rsid w:val="002513F7"/>
    <w:rsid w:val="0025298E"/>
    <w:rsid w:val="00255631"/>
    <w:rsid w:val="00261811"/>
    <w:rsid w:val="002625D4"/>
    <w:rsid w:val="002647BE"/>
    <w:rsid w:val="00275659"/>
    <w:rsid w:val="00287411"/>
    <w:rsid w:val="002923EC"/>
    <w:rsid w:val="00294850"/>
    <w:rsid w:val="002A17F2"/>
    <w:rsid w:val="002A77CC"/>
    <w:rsid w:val="002B0E76"/>
    <w:rsid w:val="002B4D04"/>
    <w:rsid w:val="002B74C3"/>
    <w:rsid w:val="002C0B77"/>
    <w:rsid w:val="002C1D5C"/>
    <w:rsid w:val="002C4A58"/>
    <w:rsid w:val="002C5AF6"/>
    <w:rsid w:val="002D0ED8"/>
    <w:rsid w:val="002D4ECF"/>
    <w:rsid w:val="002E6C13"/>
    <w:rsid w:val="003171FC"/>
    <w:rsid w:val="00331946"/>
    <w:rsid w:val="003320CB"/>
    <w:rsid w:val="003507D8"/>
    <w:rsid w:val="00354C5D"/>
    <w:rsid w:val="0036041E"/>
    <w:rsid w:val="0036406E"/>
    <w:rsid w:val="003720AD"/>
    <w:rsid w:val="003779C7"/>
    <w:rsid w:val="00380DC8"/>
    <w:rsid w:val="00384AC7"/>
    <w:rsid w:val="00384D00"/>
    <w:rsid w:val="003852E8"/>
    <w:rsid w:val="003D3AE7"/>
    <w:rsid w:val="003E264C"/>
    <w:rsid w:val="003E449B"/>
    <w:rsid w:val="003F5E8B"/>
    <w:rsid w:val="00416522"/>
    <w:rsid w:val="004246F2"/>
    <w:rsid w:val="00434295"/>
    <w:rsid w:val="00440D06"/>
    <w:rsid w:val="00467FAC"/>
    <w:rsid w:val="00491D66"/>
    <w:rsid w:val="00496CF6"/>
    <w:rsid w:val="004A024E"/>
    <w:rsid w:val="004B3BFC"/>
    <w:rsid w:val="004B6BD4"/>
    <w:rsid w:val="004C0450"/>
    <w:rsid w:val="004C04F3"/>
    <w:rsid w:val="004D56D5"/>
    <w:rsid w:val="004E781C"/>
    <w:rsid w:val="004F440F"/>
    <w:rsid w:val="00511E8C"/>
    <w:rsid w:val="005425D1"/>
    <w:rsid w:val="0054461F"/>
    <w:rsid w:val="005508D3"/>
    <w:rsid w:val="0056007E"/>
    <w:rsid w:val="00570EE5"/>
    <w:rsid w:val="00575803"/>
    <w:rsid w:val="005839B2"/>
    <w:rsid w:val="0058509C"/>
    <w:rsid w:val="005960C5"/>
    <w:rsid w:val="005972B3"/>
    <w:rsid w:val="005A4673"/>
    <w:rsid w:val="005A7E35"/>
    <w:rsid w:val="005B6051"/>
    <w:rsid w:val="005C12A0"/>
    <w:rsid w:val="005C44BA"/>
    <w:rsid w:val="005C4F44"/>
    <w:rsid w:val="005D618D"/>
    <w:rsid w:val="005E2C91"/>
    <w:rsid w:val="005E5474"/>
    <w:rsid w:val="005E7A9D"/>
    <w:rsid w:val="00617D1F"/>
    <w:rsid w:val="00621982"/>
    <w:rsid w:val="00621A71"/>
    <w:rsid w:val="00631101"/>
    <w:rsid w:val="0063583E"/>
    <w:rsid w:val="006519F2"/>
    <w:rsid w:val="0066066D"/>
    <w:rsid w:val="006800A0"/>
    <w:rsid w:val="006810BB"/>
    <w:rsid w:val="006815E8"/>
    <w:rsid w:val="0068429F"/>
    <w:rsid w:val="006B5455"/>
    <w:rsid w:val="006B7947"/>
    <w:rsid w:val="006C278C"/>
    <w:rsid w:val="006C5B7E"/>
    <w:rsid w:val="006D1DA4"/>
    <w:rsid w:val="006D428E"/>
    <w:rsid w:val="006E098D"/>
    <w:rsid w:val="006E497B"/>
    <w:rsid w:val="006F2448"/>
    <w:rsid w:val="006F2F49"/>
    <w:rsid w:val="006F3D67"/>
    <w:rsid w:val="006F6C1A"/>
    <w:rsid w:val="00700095"/>
    <w:rsid w:val="007053A3"/>
    <w:rsid w:val="00724E71"/>
    <w:rsid w:val="007266F1"/>
    <w:rsid w:val="00726C9B"/>
    <w:rsid w:val="007330C2"/>
    <w:rsid w:val="007410F4"/>
    <w:rsid w:val="007475B5"/>
    <w:rsid w:val="00750860"/>
    <w:rsid w:val="007537EE"/>
    <w:rsid w:val="007569BA"/>
    <w:rsid w:val="00760B49"/>
    <w:rsid w:val="00771007"/>
    <w:rsid w:val="00795EF4"/>
    <w:rsid w:val="0079686B"/>
    <w:rsid w:val="007B52F5"/>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856"/>
    <w:rsid w:val="008A4F55"/>
    <w:rsid w:val="008A5835"/>
    <w:rsid w:val="008A6362"/>
    <w:rsid w:val="008B01AA"/>
    <w:rsid w:val="008B5F47"/>
    <w:rsid w:val="008C0A2F"/>
    <w:rsid w:val="008C2BC7"/>
    <w:rsid w:val="008C39B4"/>
    <w:rsid w:val="008C6F39"/>
    <w:rsid w:val="008E0310"/>
    <w:rsid w:val="008E6421"/>
    <w:rsid w:val="00902518"/>
    <w:rsid w:val="009039F8"/>
    <w:rsid w:val="0090601A"/>
    <w:rsid w:val="00911D9C"/>
    <w:rsid w:val="00922C87"/>
    <w:rsid w:val="00926E61"/>
    <w:rsid w:val="00933615"/>
    <w:rsid w:val="00933D35"/>
    <w:rsid w:val="00934700"/>
    <w:rsid w:val="009561B2"/>
    <w:rsid w:val="009629F1"/>
    <w:rsid w:val="00974829"/>
    <w:rsid w:val="009A14C6"/>
    <w:rsid w:val="009B3961"/>
    <w:rsid w:val="009C1F54"/>
    <w:rsid w:val="009D4077"/>
    <w:rsid w:val="009E11EE"/>
    <w:rsid w:val="009E5230"/>
    <w:rsid w:val="009F74A3"/>
    <w:rsid w:val="00A00F2F"/>
    <w:rsid w:val="00A062DD"/>
    <w:rsid w:val="00A11F5E"/>
    <w:rsid w:val="00A13A1E"/>
    <w:rsid w:val="00A15C0E"/>
    <w:rsid w:val="00A31CBC"/>
    <w:rsid w:val="00A46C73"/>
    <w:rsid w:val="00A603D0"/>
    <w:rsid w:val="00A64B56"/>
    <w:rsid w:val="00A75990"/>
    <w:rsid w:val="00A817E4"/>
    <w:rsid w:val="00A82438"/>
    <w:rsid w:val="00A84253"/>
    <w:rsid w:val="00A96D51"/>
    <w:rsid w:val="00AB1809"/>
    <w:rsid w:val="00AB3F86"/>
    <w:rsid w:val="00AC6FCB"/>
    <w:rsid w:val="00AD0331"/>
    <w:rsid w:val="00AE6997"/>
    <w:rsid w:val="00AF0F9C"/>
    <w:rsid w:val="00AF53F5"/>
    <w:rsid w:val="00AF5F75"/>
    <w:rsid w:val="00B0714B"/>
    <w:rsid w:val="00B07E53"/>
    <w:rsid w:val="00B10A22"/>
    <w:rsid w:val="00B15FA8"/>
    <w:rsid w:val="00B204DE"/>
    <w:rsid w:val="00B26EC8"/>
    <w:rsid w:val="00B26F94"/>
    <w:rsid w:val="00B37BB1"/>
    <w:rsid w:val="00B41E84"/>
    <w:rsid w:val="00B436A2"/>
    <w:rsid w:val="00B660F8"/>
    <w:rsid w:val="00B71C09"/>
    <w:rsid w:val="00B73EF5"/>
    <w:rsid w:val="00B84030"/>
    <w:rsid w:val="00BA72C0"/>
    <w:rsid w:val="00BB64A4"/>
    <w:rsid w:val="00BD5448"/>
    <w:rsid w:val="00BF5A6F"/>
    <w:rsid w:val="00BF78F4"/>
    <w:rsid w:val="00C0133D"/>
    <w:rsid w:val="00C02851"/>
    <w:rsid w:val="00C05152"/>
    <w:rsid w:val="00C05B43"/>
    <w:rsid w:val="00C14ABA"/>
    <w:rsid w:val="00C26A86"/>
    <w:rsid w:val="00C3325F"/>
    <w:rsid w:val="00C51738"/>
    <w:rsid w:val="00C53558"/>
    <w:rsid w:val="00C562C9"/>
    <w:rsid w:val="00C66954"/>
    <w:rsid w:val="00C75B4B"/>
    <w:rsid w:val="00C90560"/>
    <w:rsid w:val="00CA1FC7"/>
    <w:rsid w:val="00CA4928"/>
    <w:rsid w:val="00CB6D41"/>
    <w:rsid w:val="00CC5161"/>
    <w:rsid w:val="00CE3B6A"/>
    <w:rsid w:val="00CE64A6"/>
    <w:rsid w:val="00D01B58"/>
    <w:rsid w:val="00D04D60"/>
    <w:rsid w:val="00D053A6"/>
    <w:rsid w:val="00D11A79"/>
    <w:rsid w:val="00D2062F"/>
    <w:rsid w:val="00D275AA"/>
    <w:rsid w:val="00D42980"/>
    <w:rsid w:val="00D43F1B"/>
    <w:rsid w:val="00D4593F"/>
    <w:rsid w:val="00D6289F"/>
    <w:rsid w:val="00D64992"/>
    <w:rsid w:val="00D779AC"/>
    <w:rsid w:val="00D80805"/>
    <w:rsid w:val="00D80BB1"/>
    <w:rsid w:val="00D841E4"/>
    <w:rsid w:val="00D924C9"/>
    <w:rsid w:val="00D974C1"/>
    <w:rsid w:val="00DA55D6"/>
    <w:rsid w:val="00DB3702"/>
    <w:rsid w:val="00DC4E59"/>
    <w:rsid w:val="00DE01D5"/>
    <w:rsid w:val="00DE01EF"/>
    <w:rsid w:val="00DE0C3B"/>
    <w:rsid w:val="00DF09E6"/>
    <w:rsid w:val="00E11758"/>
    <w:rsid w:val="00E12DBC"/>
    <w:rsid w:val="00E33491"/>
    <w:rsid w:val="00E33923"/>
    <w:rsid w:val="00E34B1B"/>
    <w:rsid w:val="00E4512D"/>
    <w:rsid w:val="00E4574A"/>
    <w:rsid w:val="00E866A5"/>
    <w:rsid w:val="00E93A32"/>
    <w:rsid w:val="00EA7057"/>
    <w:rsid w:val="00EB170A"/>
    <w:rsid w:val="00EB2297"/>
    <w:rsid w:val="00ED18A0"/>
    <w:rsid w:val="00ED60E8"/>
    <w:rsid w:val="00EE3778"/>
    <w:rsid w:val="00EF2CCA"/>
    <w:rsid w:val="00F016CE"/>
    <w:rsid w:val="00F15827"/>
    <w:rsid w:val="00F22F76"/>
    <w:rsid w:val="00F26E86"/>
    <w:rsid w:val="00F3301D"/>
    <w:rsid w:val="00F3346A"/>
    <w:rsid w:val="00F36887"/>
    <w:rsid w:val="00F42A72"/>
    <w:rsid w:val="00F443E5"/>
    <w:rsid w:val="00F4623F"/>
    <w:rsid w:val="00F47893"/>
    <w:rsid w:val="00F51E06"/>
    <w:rsid w:val="00F62457"/>
    <w:rsid w:val="00F77B32"/>
    <w:rsid w:val="00FB6396"/>
    <w:rsid w:val="00FC024B"/>
    <w:rsid w:val="00FC0C68"/>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59D9A-5827-4D9F-8F04-276B7DF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GridTable1Light-Accent1">
    <w:name w:val="Grid Table 1 Light Accent 1"/>
    <w:basedOn w:val="TableNormal"/>
    <w:uiPriority w:val="46"/>
    <w:rsid w:val="000B26C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19704">
      <w:bodyDiv w:val="1"/>
      <w:marLeft w:val="0"/>
      <w:marRight w:val="0"/>
      <w:marTop w:val="0"/>
      <w:marBottom w:val="0"/>
      <w:divBdr>
        <w:top w:val="none" w:sz="0" w:space="0" w:color="auto"/>
        <w:left w:val="none" w:sz="0" w:space="0" w:color="auto"/>
        <w:bottom w:val="none" w:sz="0" w:space="0" w:color="auto"/>
        <w:right w:val="none" w:sz="0" w:space="0" w:color="auto"/>
      </w:divBdr>
    </w:div>
    <w:div w:id="239289049">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63292622">
      <w:bodyDiv w:val="1"/>
      <w:marLeft w:val="0"/>
      <w:marRight w:val="0"/>
      <w:marTop w:val="0"/>
      <w:marBottom w:val="0"/>
      <w:divBdr>
        <w:top w:val="none" w:sz="0" w:space="0" w:color="auto"/>
        <w:left w:val="none" w:sz="0" w:space="0" w:color="auto"/>
        <w:bottom w:val="none" w:sz="0" w:space="0" w:color="auto"/>
        <w:right w:val="none" w:sz="0" w:space="0" w:color="auto"/>
      </w:divBdr>
    </w:div>
    <w:div w:id="612204393">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937521907">
      <w:bodyDiv w:val="1"/>
      <w:marLeft w:val="0"/>
      <w:marRight w:val="0"/>
      <w:marTop w:val="0"/>
      <w:marBottom w:val="0"/>
      <w:divBdr>
        <w:top w:val="none" w:sz="0" w:space="0" w:color="auto"/>
        <w:left w:val="none" w:sz="0" w:space="0" w:color="auto"/>
        <w:bottom w:val="none" w:sz="0" w:space="0" w:color="auto"/>
        <w:right w:val="none" w:sz="0" w:space="0" w:color="auto"/>
      </w:divBdr>
    </w:div>
    <w:div w:id="949623197">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03650624">
      <w:bodyDiv w:val="1"/>
      <w:marLeft w:val="0"/>
      <w:marRight w:val="0"/>
      <w:marTop w:val="0"/>
      <w:marBottom w:val="0"/>
      <w:divBdr>
        <w:top w:val="none" w:sz="0" w:space="0" w:color="auto"/>
        <w:left w:val="none" w:sz="0" w:space="0" w:color="auto"/>
        <w:bottom w:val="none" w:sz="0" w:space="0" w:color="auto"/>
        <w:right w:val="none" w:sz="0" w:space="0" w:color="auto"/>
      </w:divBdr>
    </w:div>
    <w:div w:id="1252160226">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496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a.edu/universitycollege/resources/college-based-clinics-labs.php" TargetMode="External"/><Relationship Id="rId21" Type="http://schemas.openxmlformats.org/officeDocument/2006/relationships/hyperlink" Target="http://www.uta.edu/titleIX" TargetMode="External"/><Relationship Id="rId42" Type="http://schemas.openxmlformats.org/officeDocument/2006/relationships/hyperlink" Target="https://mavalert.uta.edu/register.php" TargetMode="External"/><Relationship Id="rId47" Type="http://schemas.openxmlformats.org/officeDocument/2006/relationships/hyperlink" Target="https://na01.safelinks.protection.outlook.com/?url=http%3A%2F%2Flibguides.uta.edu%2Fapa&amp;data=02%7C01%7C%7C0d1da449e5d04784c1fa08d5ec0bc951%7C5cdc5b43d7be4caa8173729e3b0a62d9%7C0%7C0%7C636674457709517391&amp;sdata=C6elO2qMhqfos1UlRpem2DTC8KknPTNrjYoAfWNPRlI%3D&amp;reserved=0" TargetMode="External"/><Relationship Id="rId63" Type="http://schemas.openxmlformats.org/officeDocument/2006/relationships/hyperlink" Target="http://libguides.uta.edu" TargetMode="External"/><Relationship Id="rId68" Type="http://schemas.openxmlformats.org/officeDocument/2006/relationships/hyperlink" Target="http://www.bon.state.tx.us" TargetMode="External"/><Relationship Id="rId84" Type="http://schemas.openxmlformats.org/officeDocument/2006/relationships/hyperlink" Target="mailto:msnadvising@uta.edu" TargetMode="External"/><Relationship Id="rId16" Type="http://schemas.openxmlformats.org/officeDocument/2006/relationships/hyperlink" Target="http://www.uta.edu/uta/acadcal.php?session=20176" TargetMode="External"/><Relationship Id="rId11" Type="http://schemas.openxmlformats.org/officeDocument/2006/relationships/hyperlink" Target="http://www.respondus.com/lockdown/download.php?id=163943837" TargetMode="External"/><Relationship Id="rId32" Type="http://schemas.openxmlformats.org/officeDocument/2006/relationships/hyperlink" Target="https://uta.mywconline.com" TargetMode="External"/><Relationship Id="rId37" Type="http://schemas.openxmlformats.org/officeDocument/2006/relationships/hyperlink" Target="mailto:schira@uta.edu" TargetMode="External"/><Relationship Id="rId53" Type="http://schemas.openxmlformats.org/officeDocument/2006/relationships/hyperlink" Target="http://libguides.uta.edu" TargetMode="External"/><Relationship Id="rId58" Type="http://schemas.openxmlformats.org/officeDocument/2006/relationships/hyperlink" Target="http://pulse.uta.edu/vwebv/searchSubject" TargetMode="External"/><Relationship Id="rId74" Type="http://schemas.openxmlformats.org/officeDocument/2006/relationships/hyperlink" Target="mailto:monee@uta.edu" TargetMode="External"/><Relationship Id="rId79" Type="http://schemas.openxmlformats.org/officeDocument/2006/relationships/hyperlink" Target="mailto:tameshia.morgan@uta.edu" TargetMode="External"/><Relationship Id="rId5" Type="http://schemas.openxmlformats.org/officeDocument/2006/relationships/webSettings" Target="webSettings.xml"/><Relationship Id="rId19" Type="http://schemas.openxmlformats.org/officeDocument/2006/relationships/hyperlink" Target="http://www.uta.edu/caps/" TargetMode="External"/><Relationship Id="rId14" Type="http://schemas.openxmlformats.org/officeDocument/2006/relationships/hyperlink" Target="mailto:MSNAdvising@uta.edu" TargetMode="External"/><Relationship Id="rId22" Type="http://schemas.openxmlformats.org/officeDocument/2006/relationships/hyperlink" Target="file:///C:\Users\olivier\AppData\Local\Temp\jmhood@uta.edu"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www.uta.edu/news/info/campus-carry/" TargetMode="External"/><Relationship Id="rId43" Type="http://schemas.openxmlformats.org/officeDocument/2006/relationships/hyperlink" Target="mailto:nursinglibrarians@uta.edu" TargetMode="External"/><Relationship Id="rId48" Type="http://schemas.openxmlformats.org/officeDocument/2006/relationships/hyperlink" Target="https://na01.safelinks.protection.outlook.com/?url=http%3A%2F%2Flibguides.uta.edu%2Fnursing&amp;data=02%7C01%7C%7C0d1da449e5d04784c1fa08d5ec0bc951%7C5cdc5b43d7be4caa8173729e3b0a62d9%7C0%7C0%7C636674457709527399&amp;sdata=xd0An2FCDmWe%2FGNQBxi5zsnqLLgLh8binjHTXN7%2F%2BCE%3D&amp;reserved=0" TargetMode="External"/><Relationship Id="rId56" Type="http://schemas.openxmlformats.org/officeDocument/2006/relationships/hyperlink" Target="http://pulse.uta.edu/vwebv/enterCourseReserve.do" TargetMode="External"/><Relationship Id="rId64" Type="http://schemas.openxmlformats.org/officeDocument/2006/relationships/hyperlink" Target="http://libguides.uta.edu/nursing" TargetMode="External"/><Relationship Id="rId69" Type="http://schemas.openxmlformats.org/officeDocument/2006/relationships/hyperlink" Target="http://www.cdc.gov/" TargetMode="External"/><Relationship Id="rId77" Type="http://schemas.openxmlformats.org/officeDocument/2006/relationships/hyperlink" Target="mailto:olivier@uta.edu" TargetMode="External"/><Relationship Id="rId8" Type="http://schemas.openxmlformats.org/officeDocument/2006/relationships/hyperlink" Target="http://libguides.uta.edu/pc" TargetMode="External"/><Relationship Id="rId51" Type="http://schemas.openxmlformats.org/officeDocument/2006/relationships/hyperlink" Target="http://libguides.uta.edu/nursing" TargetMode="External"/><Relationship Id="rId72" Type="http://schemas.openxmlformats.org/officeDocument/2006/relationships/hyperlink" Target="http://www.uta.edu/conhi/students/scholarships/index.php" TargetMode="External"/><Relationship Id="rId80" Type="http://schemas.openxmlformats.org/officeDocument/2006/relationships/hyperlink" Target="mailto:angel.korenek@uta.edu"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www.uta.edu/owl" TargetMode="External"/><Relationship Id="rId38" Type="http://schemas.openxmlformats.org/officeDocument/2006/relationships/hyperlink" Target="http://www.uta.edu/oit/cs/email/mavmail.php" TargetMode="External"/><Relationship Id="rId46" Type="http://schemas.openxmlformats.org/officeDocument/2006/relationships/hyperlink" Target="https://na01.safelinks.protection.outlook.com/?url=http%3A%2F%2Flibguides.uta.edu%2Faz.php%3Fs%3D9598&amp;data=02%7C01%7C%7C0d1da449e5d04784c1fa08d5ec0bc951%7C5cdc5b43d7be4caa8173729e3b0a62d9%7C0%7C0%7C636674457709517391&amp;sdata=c5Kf9OBtVzO1KWEHRDZ8I81tE9XeJGM0yRRzZKLE6w4%3D&amp;reserved=0" TargetMode="External"/><Relationship Id="rId59" Type="http://schemas.openxmlformats.org/officeDocument/2006/relationships/hyperlink" Target="http://library.uta.edu/how-to" TargetMode="External"/><Relationship Id="rId67" Type="http://schemas.openxmlformats.org/officeDocument/2006/relationships/hyperlink" Target="https://na01.safelinks.protection.outlook.com/?url=http%3A%2F%2Fwww.bon.state.tx.us&amp;data=02%7C01%7Colivier%40uta.edu%7C6fb403a85ae94c93d21608d5e69f23b4%7C5cdc5b43d7be4caa8173729e3b0a62d9%7C0%7C0%7C636668493524291451&amp;sdata=a8CdDGmvHDMpbMG%2BmdcXoJLS6vdu%2B%2F75TvZgJInHWzM%3D&amp;reserved=0" TargetMode="External"/><Relationship Id="rId20" Type="http://schemas.openxmlformats.org/officeDocument/2006/relationships/hyperlink" Target="http://www.uta.edu/hr/eos/index.php" TargetMode="External"/><Relationship Id="rId41" Type="http://schemas.openxmlformats.org/officeDocument/2006/relationships/hyperlink" Target="https://mavalert.uta.edu/" TargetMode="External"/><Relationship Id="rId54" Type="http://schemas.openxmlformats.org/officeDocument/2006/relationships/hyperlink" Target="http://ask.uta.edu" TargetMode="External"/><Relationship Id="rId62" Type="http://schemas.openxmlformats.org/officeDocument/2006/relationships/hyperlink" Target="http://openroom.uta.edu/" TargetMode="External"/><Relationship Id="rId70" Type="http://schemas.openxmlformats.org/officeDocument/2006/relationships/hyperlink" Target="http://www.uta.edu/conhi/students/policy/index.php" TargetMode="External"/><Relationship Id="rId75" Type="http://schemas.openxmlformats.org/officeDocument/2006/relationships/hyperlink" Target="mailto:trevinom@uta.edu" TargetMode="External"/><Relationship Id="rId83" Type="http://schemas.openxmlformats.org/officeDocument/2006/relationships/hyperlink" Target="mailto:Tabitha.giddings@uta.ed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fao/" TargetMode="External"/><Relationship Id="rId23" Type="http://schemas.openxmlformats.org/officeDocument/2006/relationships/hyperlink" Target="https://www.uta.edu/conduct/"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mailto:ljohn@uta.edu" TargetMode="External"/><Relationship Id="rId49" Type="http://schemas.openxmlformats.org/officeDocument/2006/relationships/hyperlink" Target="https://na01.safelinks.protection.outlook.com/?url=http%3A%2F%2Flibguides.uta.edu%2F%3Fb%3Ds&amp;data=02%7C01%7C%7C0d1da449e5d04784c1fa08d5ec0bc951%7C5cdc5b43d7be4caa8173729e3b0a62d9%7C0%7C0%7C636674457709537403&amp;sdata=WceylYZ37Kfn%2FTotwmRwJTEeokal3Ym%2BfA91CUBHW9U%3D&amp;reserved=0" TargetMode="External"/><Relationship Id="rId57" Type="http://schemas.openxmlformats.org/officeDocument/2006/relationships/hyperlink" Target="http://uta.summon.serialssolutions.com/" TargetMode="External"/><Relationship Id="rId10" Type="http://schemas.openxmlformats.org/officeDocument/2006/relationships/hyperlink" Target="mailto:helpdesk@uta.edu" TargetMode="External"/><Relationship Id="rId31" Type="http://schemas.openxmlformats.org/officeDocument/2006/relationships/hyperlink" Target="http://www.uta.edu/IDEAS" TargetMode="External"/><Relationship Id="rId44" Type="http://schemas.openxmlformats.org/officeDocument/2006/relationships/hyperlink" Target="mailto:raeanna.jeffers@uta.edu" TargetMode="External"/><Relationship Id="rId52" Type="http://schemas.openxmlformats.org/officeDocument/2006/relationships/hyperlink" Target="http://library.uta.edu/" TargetMode="External"/><Relationship Id="rId60" Type="http://schemas.openxmlformats.org/officeDocument/2006/relationships/hyperlink" Target="http://libguides.uta.edu/offcampus" TargetMode="External"/><Relationship Id="rId65" Type="http://schemas.openxmlformats.org/officeDocument/2006/relationships/hyperlink" Target="http://libguides.uta.edu/os" TargetMode="External"/><Relationship Id="rId73" Type="http://schemas.openxmlformats.org/officeDocument/2006/relationships/hyperlink" Target="mailto:johngonz@uta.edu" TargetMode="External"/><Relationship Id="rId78" Type="http://schemas.openxmlformats.org/officeDocument/2006/relationships/hyperlink" Target="file:///\\talisman\nurs\Academic%20Programs\MSN%20Programs%20(Carter%20and%20Trevino)\Syllabi\Syllabi%20Templates\mhare@uta.edu" TargetMode="External"/><Relationship Id="rId81" Type="http://schemas.openxmlformats.org/officeDocument/2006/relationships/hyperlink" Target="mailto:Kendra.lemon@uta.edu"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kstr.com/texasatarlingtonstore/shop/textbooks-and-course-materials" TargetMode="External"/><Relationship Id="rId13" Type="http://schemas.openxmlformats.org/officeDocument/2006/relationships/hyperlink" Target="http://www.uta.edu/deanofstudents/complaints/index.php" TargetMode="External"/><Relationship Id="rId18" Type="http://schemas.openxmlformats.org/officeDocument/2006/relationships/hyperlink" Target="http://www.uta.edu/disability" TargetMode="External"/><Relationship Id="rId39" Type="http://schemas.openxmlformats.org/officeDocument/2006/relationships/hyperlink" Target="mailto:helpdesk@uta.edu" TargetMode="External"/><Relationship Id="rId34" Type="http://schemas.openxmlformats.org/officeDocument/2006/relationships/hyperlink" Target="http://library.uta.edu/academic-plaza" TargetMode="External"/><Relationship Id="rId50" Type="http://schemas.openxmlformats.org/officeDocument/2006/relationships/hyperlink" Target="mailto:library-nursing@listserv.uta.edu" TargetMode="External"/><Relationship Id="rId55" Type="http://schemas.openxmlformats.org/officeDocument/2006/relationships/hyperlink" Target="http://libguides.uta.edu/az.php" TargetMode="External"/><Relationship Id="rId76" Type="http://schemas.openxmlformats.org/officeDocument/2006/relationships/hyperlink" Target="file:///\\talisman\nurs\Academic%20Programs\MSN%20Programs%20(Carter%20and%20Trevino)\Syllabi\Syllabi%20Templates\chamberl@uta.edu" TargetMode="External"/><Relationship Id="rId7" Type="http://schemas.openxmlformats.org/officeDocument/2006/relationships/endnotes" Target="endnotes.xml"/><Relationship Id="rId71" Type="http://schemas.openxmlformats.org/officeDocument/2006/relationships/hyperlink" Target="http://www.uta.edu/conhi/students/msn-resources/index.php" TargetMode="External"/><Relationship Id="rId2" Type="http://schemas.openxmlformats.org/officeDocument/2006/relationships/numbering" Target="numbering.xml"/><Relationship Id="rId29" Type="http://schemas.openxmlformats.org/officeDocument/2006/relationships/hyperlink" Target="mailto:resources@uta.edu" TargetMode="External"/><Relationship Id="rId24" Type="http://schemas.openxmlformats.org/officeDocument/2006/relationships/hyperlink" Target="http://library.uta.edu/plagiarism/index.html" TargetMode="External"/><Relationship Id="rId40" Type="http://schemas.openxmlformats.org/officeDocument/2006/relationships/hyperlink" Target="http://www.uta.edu/sfs" TargetMode="External"/><Relationship Id="rId45" Type="http://schemas.openxmlformats.org/officeDocument/2006/relationships/hyperlink" Target="library@uta.edu" TargetMode="External"/><Relationship Id="rId66" Type="http://schemas.openxmlformats.org/officeDocument/2006/relationships/hyperlink" Target="http://libguides.uta.edu/pols2311fm" TargetMode="External"/><Relationship Id="rId87" Type="http://schemas.openxmlformats.org/officeDocument/2006/relationships/fontTable" Target="fontTable.xml"/><Relationship Id="rId61" Type="http://schemas.openxmlformats.org/officeDocument/2006/relationships/hyperlink" Target="http://library.uta.edu/academic-plaza" TargetMode="External"/><Relationship Id="rId82" Type="http://schemas.openxmlformats.org/officeDocument/2006/relationships/hyperlink" Target="mailto:Brittany.garz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9E208-30CB-4777-86B7-C2F1DA27B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7175</Words>
  <Characters>40899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Daniel, Kathryn M</cp:lastModifiedBy>
  <cp:revision>2</cp:revision>
  <cp:lastPrinted>2017-01-04T22:42:00Z</cp:lastPrinted>
  <dcterms:created xsi:type="dcterms:W3CDTF">2018-08-20T18:09:00Z</dcterms:created>
  <dcterms:modified xsi:type="dcterms:W3CDTF">2018-08-20T18:09:00Z</dcterms:modified>
</cp:coreProperties>
</file>