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E39A" w14:textId="77777777" w:rsidR="00234555" w:rsidRDefault="00234555" w:rsidP="00234555">
      <w:pPr>
        <w:spacing w:after="0"/>
        <w:contextualSpacing/>
        <w:jc w:val="center"/>
        <w:rPr>
          <w:b/>
          <w:sz w:val="32"/>
        </w:rPr>
      </w:pPr>
      <w:r w:rsidRPr="003F1330">
        <w:rPr>
          <w:b/>
          <w:sz w:val="32"/>
        </w:rPr>
        <w:t>ENGL</w:t>
      </w:r>
      <w:r>
        <w:rPr>
          <w:b/>
          <w:sz w:val="32"/>
        </w:rPr>
        <w:t>0300</w:t>
      </w:r>
      <w:r w:rsidRPr="003F1330">
        <w:rPr>
          <w:b/>
          <w:sz w:val="32"/>
        </w:rPr>
        <w:t xml:space="preserve"> – </w:t>
      </w:r>
      <w:r w:rsidRPr="00234555">
        <w:rPr>
          <w:b/>
          <w:sz w:val="32"/>
        </w:rPr>
        <w:t>INTRODUCTION TO CRITICAL READING AND WRITING</w:t>
      </w:r>
    </w:p>
    <w:p w14:paraId="7A8D860B" w14:textId="77777777" w:rsidR="00234555" w:rsidRDefault="00234555" w:rsidP="00234555">
      <w:pPr>
        <w:spacing w:after="0" w:line="240" w:lineRule="auto"/>
        <w:jc w:val="center"/>
        <w:rPr>
          <w:rFonts w:eastAsia="Times New Roman"/>
          <w:sz w:val="24"/>
          <w:szCs w:val="24"/>
          <w:lang w:eastAsia="zh-CN"/>
        </w:rPr>
      </w:pPr>
      <w:r>
        <w:rPr>
          <w:rFonts w:eastAsia="Times New Roman"/>
          <w:noProof/>
        </w:rPr>
        <w:drawing>
          <wp:inline distT="0" distB="0" distL="0" distR="0" wp14:anchorId="19E1BFA7" wp14:editId="04821D39">
            <wp:extent cx="5621655" cy="1811547"/>
            <wp:effectExtent l="0" t="0" r="0" b="0"/>
            <wp:docPr id="2" name="Picture 2" descr="mage result for calvin and hobbe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lvin and hobbes re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132" cy="1816857"/>
                    </a:xfrm>
                    <a:prstGeom prst="rect">
                      <a:avLst/>
                    </a:prstGeom>
                    <a:noFill/>
                    <a:ln>
                      <a:noFill/>
                    </a:ln>
                  </pic:spPr>
                </pic:pic>
              </a:graphicData>
            </a:graphic>
          </wp:inline>
        </w:drawing>
      </w:r>
    </w:p>
    <w:p w14:paraId="225C5D57" w14:textId="77777777" w:rsidR="00234555" w:rsidRPr="00FD4EFA" w:rsidRDefault="00234555" w:rsidP="00234555">
      <w:pPr>
        <w:spacing w:after="0" w:line="240" w:lineRule="auto"/>
        <w:jc w:val="center"/>
        <w:rPr>
          <w:rFonts w:ascii="Times New Roman" w:eastAsia="Times New Roman" w:hAnsi="Times New Roman" w:cs="Times New Roman"/>
          <w:sz w:val="24"/>
          <w:szCs w:val="24"/>
          <w:lang w:eastAsia="zh-CN"/>
        </w:rPr>
      </w:pPr>
      <w:r w:rsidRPr="00FD4EFA">
        <w:rPr>
          <w:rFonts w:ascii="Times New Roman" w:eastAsia="Times New Roman" w:hAnsi="Times New Roman" w:cs="Times New Roman"/>
          <w:noProof/>
          <w:sz w:val="24"/>
          <w:szCs w:val="24"/>
          <w:lang w:eastAsia="zh-CN"/>
        </w:rPr>
        <w:t xml:space="preserve"> </w:t>
      </w:r>
    </w:p>
    <w:tbl>
      <w:tblPr>
        <w:tblStyle w:val="TableGrid"/>
        <w:tblW w:w="0" w:type="auto"/>
        <w:tblLook w:val="04A0" w:firstRow="1" w:lastRow="0" w:firstColumn="1" w:lastColumn="0" w:noHBand="0" w:noVBand="1"/>
      </w:tblPr>
      <w:tblGrid>
        <w:gridCol w:w="4675"/>
        <w:gridCol w:w="4675"/>
      </w:tblGrid>
      <w:tr w:rsidR="00234555" w:rsidRPr="003F1330" w14:paraId="6864AD7F" w14:textId="77777777" w:rsidTr="003401D6">
        <w:tc>
          <w:tcPr>
            <w:tcW w:w="4675" w:type="dxa"/>
            <w:vAlign w:val="center"/>
          </w:tcPr>
          <w:p w14:paraId="4C75AA7F" w14:textId="77777777" w:rsidR="00234555" w:rsidRPr="003F1330" w:rsidRDefault="00234555" w:rsidP="003401D6">
            <w:pPr>
              <w:contextualSpacing/>
              <w:jc w:val="center"/>
            </w:pPr>
            <w:r w:rsidRPr="003F1330">
              <w:rPr>
                <w:b/>
              </w:rPr>
              <w:t>Class Number and Section</w:t>
            </w:r>
            <w:r w:rsidRPr="003F1330">
              <w:t xml:space="preserve">: </w:t>
            </w:r>
            <w:r w:rsidR="003609B8">
              <w:t>0300-003</w:t>
            </w:r>
          </w:p>
          <w:p w14:paraId="591AA672" w14:textId="77777777" w:rsidR="00234555" w:rsidRPr="003F1330" w:rsidRDefault="00234555" w:rsidP="003401D6">
            <w:pPr>
              <w:contextualSpacing/>
              <w:jc w:val="center"/>
            </w:pPr>
            <w:r w:rsidRPr="003F1330">
              <w:rPr>
                <w:b/>
              </w:rPr>
              <w:t>Class Location</w:t>
            </w:r>
            <w:r w:rsidRPr="003F1330">
              <w:t xml:space="preserve">: </w:t>
            </w:r>
            <w:r w:rsidR="003609B8">
              <w:t>ARCH 329</w:t>
            </w:r>
          </w:p>
          <w:p w14:paraId="6E705B39" w14:textId="77777777" w:rsidR="00234555" w:rsidRPr="003F1330" w:rsidRDefault="00234555" w:rsidP="003609B8">
            <w:pPr>
              <w:contextualSpacing/>
              <w:jc w:val="center"/>
            </w:pPr>
            <w:r w:rsidRPr="003F1330">
              <w:rPr>
                <w:b/>
              </w:rPr>
              <w:t>Meeting Time</w:t>
            </w:r>
            <w:r>
              <w:t xml:space="preserve">: </w:t>
            </w:r>
            <w:r w:rsidR="003609B8">
              <w:t>MWF 9-9:20</w:t>
            </w:r>
          </w:p>
        </w:tc>
        <w:tc>
          <w:tcPr>
            <w:tcW w:w="4675" w:type="dxa"/>
            <w:vAlign w:val="center"/>
          </w:tcPr>
          <w:p w14:paraId="6768848D" w14:textId="77777777" w:rsidR="00234555" w:rsidRPr="003F1330" w:rsidRDefault="00234555" w:rsidP="003401D6">
            <w:pPr>
              <w:contextualSpacing/>
              <w:jc w:val="center"/>
            </w:pPr>
          </w:p>
          <w:p w14:paraId="2FB21653" w14:textId="77777777" w:rsidR="00234555" w:rsidRPr="003F1330" w:rsidRDefault="00234555" w:rsidP="003401D6">
            <w:pPr>
              <w:contextualSpacing/>
              <w:jc w:val="center"/>
            </w:pPr>
            <w:r w:rsidRPr="003F1330">
              <w:rPr>
                <w:b/>
              </w:rPr>
              <w:t>Instructor Name</w:t>
            </w:r>
            <w:r w:rsidRPr="003F1330">
              <w:t>: Mr. Sean Farrell</w:t>
            </w:r>
          </w:p>
          <w:p w14:paraId="5E0F46B7" w14:textId="77777777" w:rsidR="00234555" w:rsidRPr="003F1330" w:rsidRDefault="00234555" w:rsidP="003401D6">
            <w:pPr>
              <w:contextualSpacing/>
              <w:jc w:val="center"/>
            </w:pPr>
            <w:r w:rsidRPr="003F1330">
              <w:rPr>
                <w:b/>
              </w:rPr>
              <w:t>Office</w:t>
            </w:r>
            <w:r w:rsidRPr="003F1330">
              <w:t>: Carlisle Hall 417</w:t>
            </w:r>
          </w:p>
          <w:p w14:paraId="0B18CF26" w14:textId="77777777" w:rsidR="00234555" w:rsidRPr="003F1330" w:rsidRDefault="00234555" w:rsidP="003401D6">
            <w:pPr>
              <w:contextualSpacing/>
              <w:jc w:val="center"/>
            </w:pPr>
            <w:r w:rsidRPr="003F1330">
              <w:rPr>
                <w:b/>
              </w:rPr>
              <w:t>Office Hours</w:t>
            </w:r>
            <w:r w:rsidRPr="003F1330">
              <w:t xml:space="preserve">: </w:t>
            </w:r>
            <w:r>
              <w:t>TBD</w:t>
            </w:r>
          </w:p>
          <w:p w14:paraId="51CF9129" w14:textId="77777777" w:rsidR="00234555" w:rsidRPr="003F1330" w:rsidRDefault="00234555" w:rsidP="003401D6">
            <w:pPr>
              <w:contextualSpacing/>
              <w:jc w:val="center"/>
            </w:pPr>
            <w:r w:rsidRPr="003F1330">
              <w:rPr>
                <w:b/>
              </w:rPr>
              <w:t>Email</w:t>
            </w:r>
            <w:r w:rsidRPr="003F1330">
              <w:t xml:space="preserve">: </w:t>
            </w:r>
            <w:hyperlink r:id="rId6" w:history="1">
              <w:r w:rsidRPr="003F1330">
                <w:rPr>
                  <w:rStyle w:val="Hyperlink"/>
                </w:rPr>
                <w:t>sean.farrell2@uta.edu</w:t>
              </w:r>
            </w:hyperlink>
          </w:p>
          <w:p w14:paraId="2300C01E" w14:textId="77777777" w:rsidR="00234555" w:rsidRPr="003F1330" w:rsidRDefault="00234555" w:rsidP="003401D6">
            <w:pPr>
              <w:contextualSpacing/>
              <w:jc w:val="center"/>
            </w:pPr>
            <w:r w:rsidRPr="003F1330">
              <w:rPr>
                <w:b/>
              </w:rPr>
              <w:t>Office Phone</w:t>
            </w:r>
            <w:r w:rsidRPr="003F1330">
              <w:t>: 817-272-</w:t>
            </w:r>
            <w:r>
              <w:t>2692</w:t>
            </w:r>
          </w:p>
          <w:p w14:paraId="6ED6F9CA" w14:textId="77777777" w:rsidR="00234555" w:rsidRPr="003F1330" w:rsidRDefault="00234555" w:rsidP="003401D6">
            <w:pPr>
              <w:contextualSpacing/>
              <w:jc w:val="center"/>
            </w:pPr>
            <w:r w:rsidRPr="003F1330">
              <w:rPr>
                <w:b/>
              </w:rPr>
              <w:t>Faculty Profile</w:t>
            </w:r>
            <w:r w:rsidRPr="003F1330">
              <w:t xml:space="preserve">: </w:t>
            </w:r>
            <w:hyperlink r:id="rId7" w:history="1">
              <w:r w:rsidRPr="003F1330">
                <w:rPr>
                  <w:rStyle w:val="Hyperlink"/>
                </w:rPr>
                <w:t>https://mentis.uta.edu/explore/profile/sean-farrell</w:t>
              </w:r>
            </w:hyperlink>
          </w:p>
          <w:p w14:paraId="4839B1BE" w14:textId="77777777" w:rsidR="00234555" w:rsidRPr="003F1330" w:rsidRDefault="00234555" w:rsidP="003401D6">
            <w:pPr>
              <w:contextualSpacing/>
            </w:pPr>
          </w:p>
        </w:tc>
      </w:tr>
    </w:tbl>
    <w:p w14:paraId="7960DB6B" w14:textId="77777777" w:rsidR="00234555" w:rsidRPr="003F1330" w:rsidRDefault="00234555" w:rsidP="00234555">
      <w:pPr>
        <w:spacing w:after="0"/>
        <w:contextualSpacing/>
      </w:pPr>
    </w:p>
    <w:p w14:paraId="13CE827F" w14:textId="77777777" w:rsidR="00234555" w:rsidRDefault="00234555" w:rsidP="00234555">
      <w:pPr>
        <w:spacing w:after="0"/>
        <w:contextualSpacing/>
        <w:rPr>
          <w:b/>
        </w:rPr>
      </w:pPr>
      <w:r>
        <w:rPr>
          <w:b/>
        </w:rPr>
        <w:t>Course Description</w:t>
      </w:r>
    </w:p>
    <w:p w14:paraId="747107E4" w14:textId="77777777" w:rsidR="00234555" w:rsidRDefault="00234555" w:rsidP="00234555">
      <w:pPr>
        <w:spacing w:after="0"/>
        <w:ind w:left="720"/>
        <w:contextualSpacing/>
        <w:rPr>
          <w:b/>
        </w:rPr>
      </w:pPr>
    </w:p>
    <w:p w14:paraId="2F48BA27" w14:textId="77777777" w:rsidR="00234555" w:rsidRDefault="003609B8" w:rsidP="00234555">
      <w:pPr>
        <w:spacing w:after="0"/>
        <w:ind w:left="720"/>
        <w:contextualSpacing/>
      </w:pPr>
      <w:r w:rsidRPr="003609B8">
        <w:t>English 0300 is a reading and writing course designed to enhance critical reading skills and academic essay writing.</w:t>
      </w:r>
    </w:p>
    <w:p w14:paraId="141A3B9E" w14:textId="77777777" w:rsidR="00234555" w:rsidRPr="003F1330" w:rsidRDefault="00234555" w:rsidP="00234555">
      <w:pPr>
        <w:spacing w:after="0"/>
        <w:contextualSpacing/>
      </w:pPr>
    </w:p>
    <w:p w14:paraId="4D6DE0E2" w14:textId="77777777" w:rsidR="00234555" w:rsidRPr="003F1330" w:rsidRDefault="003609B8" w:rsidP="00234555">
      <w:pPr>
        <w:spacing w:after="0"/>
        <w:contextualSpacing/>
        <w:rPr>
          <w:b/>
        </w:rPr>
      </w:pPr>
      <w:r>
        <w:rPr>
          <w:b/>
        </w:rPr>
        <w:t>Learning Outcomes</w:t>
      </w:r>
    </w:p>
    <w:p w14:paraId="0B5918B2" w14:textId="77777777" w:rsidR="00234555" w:rsidRDefault="00234555" w:rsidP="00234555">
      <w:pPr>
        <w:spacing w:after="0"/>
        <w:contextualSpacing/>
      </w:pPr>
    </w:p>
    <w:p w14:paraId="741508ED" w14:textId="77777777" w:rsidR="003609B8" w:rsidRPr="003609B8" w:rsidRDefault="003609B8" w:rsidP="003609B8">
      <w:pPr>
        <w:spacing w:after="0"/>
        <w:contextualSpacing/>
        <w:rPr>
          <w:i/>
        </w:rPr>
      </w:pPr>
      <w:r w:rsidRPr="003609B8">
        <w:rPr>
          <w:i/>
        </w:rPr>
        <w:t xml:space="preserve">Reading outcomes: To successfully complete this course, students should be able to: </w:t>
      </w:r>
    </w:p>
    <w:p w14:paraId="66046900" w14:textId="77777777" w:rsidR="003609B8" w:rsidRDefault="003609B8" w:rsidP="003609B8">
      <w:pPr>
        <w:pStyle w:val="ListParagraph"/>
        <w:numPr>
          <w:ilvl w:val="0"/>
          <w:numId w:val="4"/>
        </w:numPr>
        <w:spacing w:after="0"/>
      </w:pPr>
      <w:r>
        <w:t>Determine the meaning of words and phrases in context.</w:t>
      </w:r>
    </w:p>
    <w:p w14:paraId="523D1D69" w14:textId="77777777" w:rsidR="003609B8" w:rsidRDefault="003609B8" w:rsidP="003609B8">
      <w:pPr>
        <w:pStyle w:val="ListParagraph"/>
        <w:numPr>
          <w:ilvl w:val="0"/>
          <w:numId w:val="4"/>
        </w:numPr>
        <w:spacing w:after="0"/>
      </w:pPr>
      <w:r>
        <w:t>Understand the main idea and supporting details in reading passages.</w:t>
      </w:r>
    </w:p>
    <w:p w14:paraId="0D9E1B04" w14:textId="77777777" w:rsidR="003609B8" w:rsidRDefault="003609B8" w:rsidP="003609B8">
      <w:pPr>
        <w:pStyle w:val="ListParagraph"/>
        <w:numPr>
          <w:ilvl w:val="0"/>
          <w:numId w:val="4"/>
        </w:numPr>
        <w:spacing w:after="0"/>
      </w:pPr>
      <w:r>
        <w:t>Identify the writer’s purpose, point of view, and intended meaning.</w:t>
      </w:r>
    </w:p>
    <w:p w14:paraId="057F2214" w14:textId="77777777" w:rsidR="003609B8" w:rsidRDefault="003609B8" w:rsidP="003609B8">
      <w:pPr>
        <w:pStyle w:val="ListParagraph"/>
        <w:numPr>
          <w:ilvl w:val="0"/>
          <w:numId w:val="4"/>
        </w:numPr>
        <w:spacing w:after="0"/>
      </w:pPr>
      <w:r>
        <w:t>Analyze the relationship among ideas in written material.</w:t>
      </w:r>
    </w:p>
    <w:p w14:paraId="794B0086" w14:textId="77777777" w:rsidR="003609B8" w:rsidRDefault="003609B8" w:rsidP="003609B8">
      <w:pPr>
        <w:pStyle w:val="ListParagraph"/>
        <w:numPr>
          <w:ilvl w:val="0"/>
          <w:numId w:val="4"/>
        </w:numPr>
        <w:spacing w:after="0"/>
      </w:pPr>
      <w:r>
        <w:t>Use critical reasoning skills to evaluate reading passages.</w:t>
      </w:r>
    </w:p>
    <w:p w14:paraId="4D601BC6" w14:textId="77777777" w:rsidR="003609B8" w:rsidRDefault="003609B8" w:rsidP="003609B8">
      <w:pPr>
        <w:pStyle w:val="ListParagraph"/>
        <w:numPr>
          <w:ilvl w:val="0"/>
          <w:numId w:val="4"/>
        </w:numPr>
        <w:spacing w:after="0"/>
      </w:pPr>
      <w:r>
        <w:t>Apply study skills to reading assignments.</w:t>
      </w:r>
    </w:p>
    <w:p w14:paraId="7B1667F2" w14:textId="77777777" w:rsidR="003609B8" w:rsidRDefault="003609B8" w:rsidP="003609B8">
      <w:pPr>
        <w:pStyle w:val="ListParagraph"/>
        <w:spacing w:after="0"/>
        <w:ind w:left="1080"/>
      </w:pPr>
    </w:p>
    <w:p w14:paraId="259EBA22" w14:textId="77777777" w:rsidR="003609B8" w:rsidRPr="003609B8" w:rsidRDefault="003609B8" w:rsidP="003609B8">
      <w:pPr>
        <w:spacing w:after="0"/>
        <w:contextualSpacing/>
        <w:rPr>
          <w:i/>
        </w:rPr>
      </w:pPr>
      <w:r w:rsidRPr="003609B8">
        <w:rPr>
          <w:i/>
        </w:rPr>
        <w:t xml:space="preserve">Writing Outcomes: To successfully complete this course, students should be able to: </w:t>
      </w:r>
    </w:p>
    <w:p w14:paraId="555770B5" w14:textId="77777777" w:rsidR="003609B8" w:rsidRDefault="003609B8" w:rsidP="003609B8">
      <w:pPr>
        <w:pStyle w:val="ListParagraph"/>
        <w:numPr>
          <w:ilvl w:val="0"/>
          <w:numId w:val="6"/>
        </w:numPr>
        <w:spacing w:after="0"/>
      </w:pPr>
      <w:r>
        <w:t>Write an adequately formed essay that communicates a message to a specific audience.</w:t>
      </w:r>
    </w:p>
    <w:p w14:paraId="168BBF1A" w14:textId="77777777" w:rsidR="003609B8" w:rsidRDefault="003609B8" w:rsidP="003609B8">
      <w:pPr>
        <w:pStyle w:val="ListParagraph"/>
        <w:numPr>
          <w:ilvl w:val="0"/>
          <w:numId w:val="6"/>
        </w:numPr>
        <w:spacing w:after="0"/>
      </w:pPr>
      <w:r>
        <w:t>Have a clear focus and purpose in writing.</w:t>
      </w:r>
    </w:p>
    <w:p w14:paraId="0A2EF8C7" w14:textId="77777777" w:rsidR="003609B8" w:rsidRDefault="003609B8" w:rsidP="003609B8">
      <w:pPr>
        <w:pStyle w:val="ListParagraph"/>
        <w:numPr>
          <w:ilvl w:val="0"/>
          <w:numId w:val="6"/>
        </w:numPr>
        <w:spacing w:after="0"/>
      </w:pPr>
      <w:r>
        <w:t>Develop supporting details for main points in writing.</w:t>
      </w:r>
    </w:p>
    <w:p w14:paraId="470AA3D6" w14:textId="77777777" w:rsidR="003609B8" w:rsidRDefault="003609B8" w:rsidP="003609B8">
      <w:pPr>
        <w:pStyle w:val="ListParagraph"/>
        <w:numPr>
          <w:ilvl w:val="0"/>
          <w:numId w:val="6"/>
        </w:numPr>
        <w:spacing w:after="0"/>
      </w:pPr>
      <w:r>
        <w:t>Write an essay that adequately organizes and sequences material within the essay and within paragraphs.</w:t>
      </w:r>
    </w:p>
    <w:p w14:paraId="7E3C35C2" w14:textId="77777777" w:rsidR="003609B8" w:rsidRDefault="003609B8" w:rsidP="003609B8">
      <w:pPr>
        <w:pStyle w:val="ListParagraph"/>
        <w:numPr>
          <w:ilvl w:val="0"/>
          <w:numId w:val="6"/>
        </w:numPr>
        <w:spacing w:after="0"/>
      </w:pPr>
      <w:r>
        <w:lastRenderedPageBreak/>
        <w:t>Write acceptable English sentences although they may contain minor errors in sentence structure, usage, and word choice.</w:t>
      </w:r>
    </w:p>
    <w:p w14:paraId="66E75EB1" w14:textId="77777777" w:rsidR="003609B8" w:rsidRDefault="003609B8" w:rsidP="003609B8">
      <w:pPr>
        <w:pStyle w:val="ListParagraph"/>
        <w:numPr>
          <w:ilvl w:val="0"/>
          <w:numId w:val="6"/>
        </w:numPr>
        <w:spacing w:after="0"/>
      </w:pPr>
      <w:r>
        <w:t xml:space="preserve">Observe standard mechanical conventions such as spelling and punctuation. </w:t>
      </w:r>
    </w:p>
    <w:p w14:paraId="55289905" w14:textId="77777777" w:rsidR="00234555" w:rsidRDefault="00234555" w:rsidP="00234555">
      <w:pPr>
        <w:spacing w:after="0"/>
        <w:contextualSpacing/>
        <w:rPr>
          <w:b/>
        </w:rPr>
      </w:pPr>
    </w:p>
    <w:p w14:paraId="1183442A" w14:textId="77777777" w:rsidR="00234555" w:rsidRDefault="00234555" w:rsidP="00234555">
      <w:pPr>
        <w:spacing w:after="0"/>
        <w:contextualSpacing/>
        <w:rPr>
          <w:b/>
        </w:rPr>
      </w:pPr>
      <w:r w:rsidRPr="003F1330">
        <w:rPr>
          <w:b/>
        </w:rPr>
        <w:t>Required Texts/Materials</w:t>
      </w:r>
    </w:p>
    <w:p w14:paraId="73DAAF95" w14:textId="77777777" w:rsidR="00234555" w:rsidRPr="003F1330" w:rsidRDefault="00234555" w:rsidP="00234555">
      <w:pPr>
        <w:spacing w:after="0"/>
        <w:contextualSpacing/>
        <w:rPr>
          <w:b/>
        </w:rPr>
      </w:pPr>
    </w:p>
    <w:p w14:paraId="278EED67" w14:textId="77777777" w:rsidR="00234555" w:rsidRPr="006D2C6E" w:rsidRDefault="00234555" w:rsidP="00234555">
      <w:pPr>
        <w:ind w:left="720"/>
        <w:rPr>
          <w:rFonts w:eastAsia="Times New Roman"/>
          <w:sz w:val="24"/>
          <w:szCs w:val="24"/>
          <w:lang w:eastAsia="zh-CN"/>
        </w:rPr>
      </w:pPr>
      <w:r>
        <w:rPr>
          <w:bCs/>
        </w:rPr>
        <w:t xml:space="preserve">There is no required textbook for this course. </w:t>
      </w:r>
      <w:r w:rsidR="005550F6">
        <w:rPr>
          <w:bCs/>
        </w:rPr>
        <w:t>Course materials will be uploaded to Blackboard.</w:t>
      </w:r>
    </w:p>
    <w:p w14:paraId="31364F14" w14:textId="77777777" w:rsidR="00234555" w:rsidRPr="003F1330" w:rsidRDefault="005550F6" w:rsidP="00234555">
      <w:pPr>
        <w:spacing w:after="0"/>
        <w:contextualSpacing/>
      </w:pPr>
      <w:r>
        <w:rPr>
          <w:b/>
        </w:rPr>
        <w:t>Evaluation</w:t>
      </w:r>
    </w:p>
    <w:p w14:paraId="0B8470C2" w14:textId="77777777" w:rsidR="005550F6" w:rsidRDefault="005550F6" w:rsidP="005550F6">
      <w:pPr>
        <w:spacing w:after="0"/>
        <w:ind w:left="720"/>
        <w:contextualSpacing/>
      </w:pPr>
    </w:p>
    <w:p w14:paraId="72E688AE" w14:textId="77777777" w:rsidR="005550F6" w:rsidRDefault="005550F6" w:rsidP="005550F6">
      <w:pPr>
        <w:spacing w:after="0"/>
        <w:ind w:left="720"/>
        <w:contextualSpacing/>
      </w:pPr>
      <w:r>
        <w:t xml:space="preserve">In this course, students may earn a P, Z, or F. </w:t>
      </w:r>
    </w:p>
    <w:p w14:paraId="111682FC" w14:textId="77777777" w:rsidR="005550F6" w:rsidRDefault="005550F6" w:rsidP="005550F6">
      <w:pPr>
        <w:spacing w:after="0"/>
        <w:ind w:left="720"/>
        <w:contextualSpacing/>
      </w:pPr>
    </w:p>
    <w:p w14:paraId="27ABB61F" w14:textId="77777777" w:rsidR="005550F6" w:rsidRDefault="005550F6" w:rsidP="005550F6">
      <w:pPr>
        <w:spacing w:after="0"/>
        <w:ind w:left="720"/>
        <w:contextualSpacing/>
      </w:pPr>
      <w:r>
        <w:t>Students will earn a P in this course if they have completed assignments with an average of 70 (700) or above. A P grade will allow students to go on to first year composition (English 1301).  If students pass this course, they do not have to retake the entrance examination.</w:t>
      </w:r>
    </w:p>
    <w:p w14:paraId="01767C10" w14:textId="77777777" w:rsidR="005550F6" w:rsidRDefault="005550F6" w:rsidP="005550F6">
      <w:pPr>
        <w:spacing w:after="0"/>
        <w:ind w:left="720"/>
        <w:contextualSpacing/>
      </w:pPr>
    </w:p>
    <w:p w14:paraId="39821927" w14:textId="77777777" w:rsidR="005550F6" w:rsidRDefault="005550F6" w:rsidP="005550F6">
      <w:pPr>
        <w:spacing w:after="0"/>
        <w:ind w:left="720"/>
        <w:contextualSpacing/>
      </w:pPr>
      <w:r>
        <w:t xml:space="preserve">Students will earn a Z in this course if they have completed assignments with an average of 69 (690) or below. Students earning a Z in English 0300 will be required to retake the course.  However, a Z is preferable to an F on a transcript. </w:t>
      </w:r>
    </w:p>
    <w:p w14:paraId="4F0BAE82" w14:textId="77777777" w:rsidR="005550F6" w:rsidRDefault="005550F6" w:rsidP="005550F6">
      <w:pPr>
        <w:spacing w:after="0"/>
        <w:ind w:left="720"/>
        <w:contextualSpacing/>
      </w:pPr>
    </w:p>
    <w:p w14:paraId="0E327F28" w14:textId="77777777" w:rsidR="005550F6" w:rsidRDefault="005550F6" w:rsidP="005550F6">
      <w:pPr>
        <w:spacing w:after="0"/>
        <w:ind w:left="720"/>
        <w:contextualSpacing/>
      </w:pPr>
      <w:r>
        <w:t>Students will earn an F in this course if they do not attend class regularly, do not participate, AND/OR do not complete assigned work.  Students earning an F in English 0300 will be required to retake the course.</w:t>
      </w:r>
    </w:p>
    <w:p w14:paraId="4244D169" w14:textId="77777777" w:rsidR="005550F6" w:rsidRDefault="005550F6" w:rsidP="005550F6">
      <w:pPr>
        <w:spacing w:after="0"/>
        <w:ind w:left="720"/>
        <w:contextualSpacing/>
      </w:pPr>
    </w:p>
    <w:p w14:paraId="6522859B" w14:textId="77777777" w:rsidR="005550F6" w:rsidRDefault="005550F6" w:rsidP="005550F6">
      <w:pPr>
        <w:spacing w:after="0"/>
        <w:ind w:left="720"/>
        <w:contextualSpacing/>
      </w:pPr>
      <w:r>
        <w:t>Students with a grade of Z or F may retake the entrance exam, and if they pass, they have completed their entrance requirement. In this case, they do not have to retake 0300.  If they do not pass the retake or if they choose not to retake the test, they will need to retake the course.</w:t>
      </w:r>
    </w:p>
    <w:p w14:paraId="786C6AB0" w14:textId="77777777" w:rsidR="005550F6" w:rsidRDefault="005550F6" w:rsidP="005550F6">
      <w:pPr>
        <w:spacing w:after="0"/>
        <w:ind w:left="720"/>
        <w:contextualSpacing/>
      </w:pPr>
    </w:p>
    <w:p w14:paraId="7245EAE7" w14:textId="77777777" w:rsidR="005550F6" w:rsidRDefault="005550F6" w:rsidP="005550F6">
      <w:pPr>
        <w:spacing w:after="0"/>
        <w:ind w:left="720"/>
        <w:contextualSpacing/>
      </w:pPr>
      <w:r>
        <w:t>Students may “test-out” of the course at any time by retaking and passing the entrance exam. It is the student’s responsibility to show passing score reports to the instructor in order to receive a “P” in the course and thus “test-out”.</w:t>
      </w:r>
    </w:p>
    <w:p w14:paraId="7F51A19E" w14:textId="77777777" w:rsidR="005550F6" w:rsidRDefault="005550F6" w:rsidP="005550F6">
      <w:pPr>
        <w:spacing w:after="0"/>
        <w:ind w:left="720"/>
        <w:contextualSpacing/>
      </w:pPr>
    </w:p>
    <w:p w14:paraId="79B2146B" w14:textId="77777777" w:rsidR="005550F6" w:rsidRPr="005550F6" w:rsidRDefault="005550F6" w:rsidP="005550F6">
      <w:pPr>
        <w:spacing w:after="0"/>
        <w:contextualSpacing/>
        <w:rPr>
          <w:b/>
        </w:rPr>
      </w:pPr>
      <w:r>
        <w:rPr>
          <w:b/>
        </w:rPr>
        <w:t>Grade Breakdown</w:t>
      </w:r>
    </w:p>
    <w:p w14:paraId="3FC64DF9" w14:textId="77777777" w:rsidR="005550F6" w:rsidRDefault="005550F6" w:rsidP="005550F6">
      <w:pPr>
        <w:spacing w:after="0"/>
        <w:ind w:left="720"/>
        <w:contextualSpacing/>
      </w:pPr>
    </w:p>
    <w:p w14:paraId="35AA2219" w14:textId="77777777" w:rsidR="005550F6" w:rsidRDefault="005550F6" w:rsidP="005550F6">
      <w:pPr>
        <w:spacing w:after="0"/>
        <w:ind w:left="720"/>
        <w:contextualSpacing/>
      </w:pPr>
      <w:r>
        <w:t>Reading Quizzes</w:t>
      </w:r>
      <w:r>
        <w:tab/>
      </w:r>
      <w:r>
        <w:tab/>
        <w:t>330</w:t>
      </w:r>
      <w:r>
        <w:tab/>
        <w:t>(4 x 60 points each)</w:t>
      </w:r>
      <w:r>
        <w:tab/>
        <w:t>(1 x 90 points)</w:t>
      </w:r>
    </w:p>
    <w:p w14:paraId="5AEAEE59" w14:textId="77777777" w:rsidR="005550F6" w:rsidRDefault="005550F6" w:rsidP="005550F6">
      <w:pPr>
        <w:spacing w:after="0"/>
        <w:ind w:left="720"/>
        <w:contextualSpacing/>
      </w:pPr>
      <w:r>
        <w:t>Essays</w:t>
      </w:r>
      <w:r>
        <w:tab/>
      </w:r>
      <w:r>
        <w:tab/>
      </w:r>
      <w:r>
        <w:tab/>
      </w:r>
      <w:r>
        <w:tab/>
        <w:t>330</w:t>
      </w:r>
      <w:r>
        <w:tab/>
        <w:t>(3 x 70 points each)</w:t>
      </w:r>
      <w:r>
        <w:tab/>
        <w:t>(1 x 120 points)</w:t>
      </w:r>
    </w:p>
    <w:p w14:paraId="01C6C14D" w14:textId="77777777" w:rsidR="005550F6" w:rsidRDefault="005550F6" w:rsidP="005550F6">
      <w:pPr>
        <w:spacing w:after="0"/>
        <w:ind w:left="720"/>
        <w:contextualSpacing/>
      </w:pPr>
      <w:r>
        <w:t>Summary Responses</w:t>
      </w:r>
      <w:r>
        <w:tab/>
      </w:r>
      <w:r>
        <w:tab/>
        <w:t>200</w:t>
      </w:r>
      <w:r>
        <w:tab/>
        <w:t>(4 x 50 points each)</w:t>
      </w:r>
    </w:p>
    <w:p w14:paraId="40F248D7" w14:textId="77777777" w:rsidR="005550F6" w:rsidRDefault="005550F6" w:rsidP="005550F6">
      <w:pPr>
        <w:spacing w:after="0"/>
        <w:ind w:left="720"/>
        <w:contextualSpacing/>
      </w:pPr>
      <w:r>
        <w:t>In Class Writing Essay</w:t>
      </w:r>
      <w:r>
        <w:tab/>
      </w:r>
      <w:r>
        <w:tab/>
        <w:t>120</w:t>
      </w:r>
    </w:p>
    <w:p w14:paraId="29E13DD8" w14:textId="77777777" w:rsidR="005550F6" w:rsidRDefault="005550F6" w:rsidP="005550F6">
      <w:pPr>
        <w:spacing w:after="0"/>
        <w:ind w:left="720"/>
        <w:contextualSpacing/>
      </w:pPr>
      <w:r>
        <w:t>Participation</w:t>
      </w:r>
      <w:r>
        <w:tab/>
      </w:r>
      <w:r>
        <w:tab/>
      </w:r>
      <w:r>
        <w:tab/>
        <w:t>20</w:t>
      </w:r>
    </w:p>
    <w:p w14:paraId="410E5ADD" w14:textId="77777777" w:rsidR="005550F6" w:rsidRPr="005550F6" w:rsidRDefault="005550F6" w:rsidP="005550F6">
      <w:pPr>
        <w:spacing w:after="0"/>
        <w:ind w:left="720"/>
        <w:contextualSpacing/>
        <w:rPr>
          <w:b/>
        </w:rPr>
      </w:pPr>
      <w:r w:rsidRPr="005550F6">
        <w:rPr>
          <w:b/>
        </w:rPr>
        <w:t>Total</w:t>
      </w:r>
      <w:r w:rsidRPr="005550F6">
        <w:rPr>
          <w:b/>
        </w:rPr>
        <w:tab/>
      </w:r>
      <w:r w:rsidRPr="005550F6">
        <w:rPr>
          <w:b/>
        </w:rPr>
        <w:tab/>
      </w:r>
      <w:r w:rsidRPr="005550F6">
        <w:rPr>
          <w:b/>
        </w:rPr>
        <w:tab/>
      </w:r>
      <w:r w:rsidRPr="005550F6">
        <w:rPr>
          <w:b/>
        </w:rPr>
        <w:tab/>
        <w:t xml:space="preserve">1,000 </w:t>
      </w:r>
    </w:p>
    <w:p w14:paraId="5EC0B07E" w14:textId="77777777" w:rsidR="005550F6" w:rsidRDefault="005550F6" w:rsidP="005550F6">
      <w:pPr>
        <w:spacing w:after="0"/>
        <w:ind w:left="720"/>
        <w:contextualSpacing/>
      </w:pPr>
    </w:p>
    <w:p w14:paraId="213FB44E" w14:textId="77777777" w:rsidR="005550F6" w:rsidRDefault="005550F6" w:rsidP="005550F6">
      <w:pPr>
        <w:spacing w:after="0"/>
        <w:ind w:left="720"/>
        <w:contextualSpacing/>
      </w:pPr>
      <w:r>
        <w:t>To calculate your grade on a given assignment, simply divide the top number by the bottom number. For example, if you receive a 56/60 on a Reading Quiz, your grade is 93% (A).</w:t>
      </w:r>
    </w:p>
    <w:p w14:paraId="23F4E8B5" w14:textId="77777777" w:rsidR="005550F6" w:rsidRDefault="005550F6" w:rsidP="005550F6">
      <w:pPr>
        <w:spacing w:after="0"/>
        <w:ind w:left="720"/>
        <w:contextualSpacing/>
      </w:pPr>
      <w:r>
        <w:br/>
      </w:r>
    </w:p>
    <w:p w14:paraId="05902F77" w14:textId="77777777" w:rsidR="005550F6" w:rsidRDefault="005550F6" w:rsidP="005550F6">
      <w:pPr>
        <w:spacing w:after="0"/>
        <w:contextualSpacing/>
        <w:rPr>
          <w:b/>
        </w:rPr>
      </w:pPr>
      <w:r>
        <w:rPr>
          <w:b/>
        </w:rPr>
        <w:lastRenderedPageBreak/>
        <w:t>Description of Assignments</w:t>
      </w:r>
    </w:p>
    <w:p w14:paraId="07799531" w14:textId="77777777" w:rsidR="005550F6" w:rsidRDefault="005550F6" w:rsidP="005550F6">
      <w:pPr>
        <w:spacing w:after="0"/>
        <w:contextualSpacing/>
        <w:rPr>
          <w:b/>
        </w:rPr>
      </w:pPr>
    </w:p>
    <w:p w14:paraId="5E5D2BAD" w14:textId="77777777" w:rsidR="005550F6" w:rsidRDefault="005550F6" w:rsidP="005550F6">
      <w:pPr>
        <w:spacing w:after="0"/>
        <w:ind w:left="720"/>
      </w:pPr>
      <w:r w:rsidRPr="005550F6">
        <w:rPr>
          <w:i/>
        </w:rPr>
        <w:t>Reading Quizzes</w:t>
      </w:r>
      <w:r w:rsidRPr="005550F6">
        <w:t xml:space="preserve">: For these assignments, you will be assigned readings and be required to answer questions about the content. </w:t>
      </w:r>
    </w:p>
    <w:p w14:paraId="37617280" w14:textId="77777777" w:rsidR="005550F6" w:rsidRPr="005550F6" w:rsidRDefault="005550F6" w:rsidP="005550F6">
      <w:pPr>
        <w:spacing w:after="0"/>
        <w:ind w:left="720"/>
      </w:pPr>
    </w:p>
    <w:p w14:paraId="30726C7F" w14:textId="77777777" w:rsidR="005550F6" w:rsidRDefault="005550F6" w:rsidP="005550F6">
      <w:pPr>
        <w:spacing w:after="0"/>
        <w:ind w:left="720"/>
      </w:pPr>
      <w:r w:rsidRPr="005550F6">
        <w:rPr>
          <w:i/>
        </w:rPr>
        <w:t>Summary Responses</w:t>
      </w:r>
      <w:r w:rsidRPr="005550F6">
        <w:t>: For these assignments, you will write a one-page summary and thoughtful response to the assigned reading.</w:t>
      </w:r>
    </w:p>
    <w:p w14:paraId="30B90F5E" w14:textId="77777777" w:rsidR="005550F6" w:rsidRPr="005550F6" w:rsidRDefault="005550F6" w:rsidP="005550F6">
      <w:pPr>
        <w:spacing w:after="0"/>
        <w:ind w:left="720"/>
      </w:pPr>
    </w:p>
    <w:p w14:paraId="468F4AB6" w14:textId="77777777" w:rsidR="005550F6" w:rsidRDefault="005550F6" w:rsidP="005550F6">
      <w:pPr>
        <w:spacing w:after="0"/>
        <w:ind w:left="720"/>
      </w:pPr>
      <w:r w:rsidRPr="005550F6">
        <w:rPr>
          <w:i/>
        </w:rPr>
        <w:t>Essays</w:t>
      </w:r>
      <w:r w:rsidRPr="005550F6">
        <w:t>: There are four essays in ENG 0300. They are Narrative, Compare/Contrast, Cause/Effect and Argument. More information on these essays will be given when they are assigned.</w:t>
      </w:r>
    </w:p>
    <w:p w14:paraId="0231FF7D" w14:textId="77777777" w:rsidR="005550F6" w:rsidRPr="005550F6" w:rsidRDefault="005550F6" w:rsidP="005550F6">
      <w:pPr>
        <w:spacing w:after="0"/>
        <w:ind w:left="720"/>
      </w:pPr>
    </w:p>
    <w:p w14:paraId="532309F1" w14:textId="77777777" w:rsidR="005550F6" w:rsidRDefault="005550F6" w:rsidP="005550F6">
      <w:pPr>
        <w:spacing w:after="0"/>
        <w:ind w:left="720"/>
      </w:pPr>
      <w:r w:rsidRPr="005550F6">
        <w:rPr>
          <w:i/>
        </w:rPr>
        <w:t>Writing Test</w:t>
      </w:r>
      <w:r w:rsidRPr="005550F6">
        <w:t>: For this assignment, you will respond to a writing prompt given to you in class.</w:t>
      </w:r>
    </w:p>
    <w:p w14:paraId="024150DA" w14:textId="77777777" w:rsidR="005550F6" w:rsidRDefault="005550F6" w:rsidP="005550F6">
      <w:pPr>
        <w:spacing w:after="0"/>
        <w:ind w:left="720"/>
      </w:pPr>
    </w:p>
    <w:p w14:paraId="1EC76DB3" w14:textId="03BE0079" w:rsidR="005550F6" w:rsidRDefault="005550F6" w:rsidP="005550F6">
      <w:pPr>
        <w:spacing w:after="0"/>
        <w:ind w:left="720"/>
      </w:pPr>
      <w:r>
        <w:rPr>
          <w:i/>
        </w:rPr>
        <w:t>Peer Reviews</w:t>
      </w:r>
      <w:r w:rsidRPr="005550F6">
        <w:t xml:space="preserve">: Each essay will include mandatory peer review workshops. You will be required to turn in all peer review materials with the final paper in order to receive full credit. </w:t>
      </w:r>
      <w:r w:rsidR="00CE4370">
        <w:t xml:space="preserve">You will lose ten points from your final draft for every peer review you are missing. </w:t>
      </w:r>
      <w:r w:rsidRPr="005550F6">
        <w:t>It is very important that you participate in peer review, as you will not be able to make up these points.</w:t>
      </w:r>
    </w:p>
    <w:p w14:paraId="63C82FD7" w14:textId="77777777" w:rsidR="005550F6" w:rsidRPr="005550F6" w:rsidRDefault="005550F6" w:rsidP="005550F6">
      <w:pPr>
        <w:spacing w:after="0"/>
        <w:ind w:left="720"/>
      </w:pPr>
    </w:p>
    <w:p w14:paraId="11E02459" w14:textId="77777777" w:rsidR="005550F6" w:rsidRPr="005550F6" w:rsidRDefault="005550F6" w:rsidP="005550F6">
      <w:pPr>
        <w:spacing w:after="0"/>
        <w:ind w:left="720"/>
      </w:pPr>
      <w:r w:rsidRPr="005550F6">
        <w:rPr>
          <w:i/>
        </w:rPr>
        <w:t>Class Participation</w:t>
      </w:r>
      <w:r w:rsidRPr="005550F6">
        <w:t>: I will grade you on daily class participation, which includes coming to class prepared, making thoughtful contributions in response to the readings, asking and answering questions, and presenting a general attitude of interest in the course content.</w:t>
      </w:r>
    </w:p>
    <w:p w14:paraId="5EDF2A9E" w14:textId="77777777" w:rsidR="00234555" w:rsidRDefault="00234555" w:rsidP="00234555">
      <w:pPr>
        <w:spacing w:after="0"/>
        <w:ind w:left="720"/>
        <w:contextualSpacing/>
      </w:pPr>
    </w:p>
    <w:p w14:paraId="3272E9C2" w14:textId="77777777" w:rsidR="00234555" w:rsidRDefault="00234555" w:rsidP="00234555">
      <w:pPr>
        <w:spacing w:after="0"/>
        <w:contextualSpacing/>
        <w:rPr>
          <w:b/>
        </w:rPr>
      </w:pPr>
      <w:r w:rsidRPr="003F1330">
        <w:rPr>
          <w:b/>
        </w:rPr>
        <w:t>Attendance</w:t>
      </w:r>
    </w:p>
    <w:p w14:paraId="7D7E82B3" w14:textId="77777777" w:rsidR="00234555" w:rsidRPr="003F1330" w:rsidRDefault="00234555" w:rsidP="00234555">
      <w:pPr>
        <w:spacing w:after="0"/>
        <w:contextualSpacing/>
        <w:rPr>
          <w:b/>
        </w:rPr>
      </w:pPr>
    </w:p>
    <w:p w14:paraId="79691B50" w14:textId="77777777" w:rsidR="00234555" w:rsidRDefault="00234555" w:rsidP="00234555">
      <w:pPr>
        <w:spacing w:after="0"/>
        <w:ind w:left="720"/>
        <w:contextualSpacing/>
      </w:pPr>
      <w:r w:rsidRPr="003F1330">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3F1330">
        <w:rPr>
          <w:b/>
        </w:rPr>
        <w:t>I will take attendance, but will not factor attendance into the grade</w:t>
      </w:r>
      <w:r w:rsidRPr="003F1330">
        <w:t xml:space="preserve">. </w:t>
      </w:r>
    </w:p>
    <w:p w14:paraId="5049C9DE" w14:textId="77777777" w:rsidR="00234555" w:rsidRDefault="00234555" w:rsidP="00234555">
      <w:pPr>
        <w:spacing w:after="0"/>
        <w:ind w:left="720"/>
        <w:contextualSpacing/>
      </w:pPr>
    </w:p>
    <w:p w14:paraId="39D22297" w14:textId="77777777" w:rsidR="00234555" w:rsidRDefault="00234555" w:rsidP="00234555">
      <w:pPr>
        <w:spacing w:after="0"/>
        <w:ind w:left="720"/>
        <w:contextualSpacing/>
      </w:pPr>
      <w:r w:rsidRPr="003F1330">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D85C5A2" w14:textId="77777777" w:rsidR="00234555" w:rsidRDefault="00234555" w:rsidP="00234555">
      <w:pPr>
        <w:spacing w:after="0"/>
        <w:contextualSpacing/>
      </w:pPr>
    </w:p>
    <w:p w14:paraId="1FFBBC55" w14:textId="77777777" w:rsidR="00234555" w:rsidRPr="003F1330" w:rsidRDefault="00234555" w:rsidP="00234555">
      <w:pPr>
        <w:spacing w:after="0"/>
        <w:contextualSpacing/>
        <w:rPr>
          <w:b/>
        </w:rPr>
      </w:pPr>
      <w:r w:rsidRPr="003F1330">
        <w:rPr>
          <w:b/>
        </w:rPr>
        <w:t>Late Work</w:t>
      </w:r>
    </w:p>
    <w:p w14:paraId="1774D29C" w14:textId="77777777" w:rsidR="00234555" w:rsidRDefault="00234555" w:rsidP="00234555">
      <w:pPr>
        <w:spacing w:after="0"/>
        <w:contextualSpacing/>
      </w:pPr>
    </w:p>
    <w:p w14:paraId="77C07A51" w14:textId="77777777" w:rsidR="00234555" w:rsidRDefault="00234555" w:rsidP="00234555">
      <w:pPr>
        <w:spacing w:after="0"/>
        <w:ind w:left="720"/>
        <w:contextualSpacing/>
      </w:pPr>
      <w:r w:rsidRPr="003F1330">
        <w:t xml:space="preserve">In general, late work is not accepted. This is true regardless of the reason for its lateness. </w:t>
      </w:r>
      <w:r>
        <w:rPr>
          <w:b/>
        </w:rPr>
        <w:t>Assignments must be submitted onto Blackboard by the due date</w:t>
      </w:r>
      <w:r w:rsidRPr="003F1330">
        <w:t>.</w:t>
      </w:r>
      <w:r>
        <w:t xml:space="preserve"> The only exception is in the case of University-excused absences.</w:t>
      </w:r>
    </w:p>
    <w:p w14:paraId="19B53CFC" w14:textId="6450443F" w:rsidR="00CE4370" w:rsidRPr="00CE4370" w:rsidRDefault="00CE4370" w:rsidP="00CE4370">
      <w:pPr>
        <w:spacing w:after="0"/>
        <w:contextualSpacing/>
        <w:rPr>
          <w:b/>
        </w:rPr>
      </w:pPr>
      <w:r w:rsidRPr="00CE4370">
        <w:rPr>
          <w:b/>
        </w:rPr>
        <w:lastRenderedPageBreak/>
        <w:t>Turning in Work</w:t>
      </w:r>
    </w:p>
    <w:p w14:paraId="1CC8F449" w14:textId="77777777" w:rsidR="00CE4370" w:rsidRDefault="00CE4370" w:rsidP="00CE4370">
      <w:pPr>
        <w:spacing w:after="0"/>
        <w:ind w:left="720"/>
        <w:contextualSpacing/>
      </w:pPr>
    </w:p>
    <w:p w14:paraId="0684A88F" w14:textId="2A433185" w:rsidR="00CE4370" w:rsidRDefault="00CE4370" w:rsidP="00CE4370">
      <w:pPr>
        <w:spacing w:after="0"/>
        <w:ind w:left="720"/>
        <w:contextualSpacing/>
      </w:pPr>
      <w:r>
        <w:t>Essay drafts must be turned in both online and in class. This means you must submit an electronic copy on Blackboard for me to grade, and bring a hard copy to class for peer review. Essays turned in on Blackboard are always due one half-hour before the beginning of class.</w:t>
      </w:r>
    </w:p>
    <w:p w14:paraId="23341573" w14:textId="77777777" w:rsidR="00CE4370" w:rsidRDefault="00CE4370" w:rsidP="00CE4370">
      <w:pPr>
        <w:spacing w:after="0"/>
        <w:ind w:left="720"/>
        <w:contextualSpacing/>
      </w:pPr>
    </w:p>
    <w:p w14:paraId="2027AEC0" w14:textId="0D39E74C" w:rsidR="00CE4370" w:rsidRPr="00CE4370" w:rsidRDefault="00CE4370" w:rsidP="00CE4370">
      <w:pPr>
        <w:spacing w:after="0"/>
        <w:ind w:left="720"/>
        <w:contextualSpacing/>
      </w:pPr>
      <w:r>
        <w:t xml:space="preserve">If you turn in your essay one place but not the other (e.g., online but not in class), you will not be penalized </w:t>
      </w:r>
      <w:r>
        <w:rPr>
          <w:u w:val="single"/>
        </w:rPr>
        <w:t>the first time</w:t>
      </w:r>
      <w:r>
        <w:t>. I will make a note of it, however, and subsequent times this occurs you will lose ten points off the grade of the final draft.</w:t>
      </w:r>
    </w:p>
    <w:p w14:paraId="6ECF7E4D" w14:textId="77777777" w:rsidR="00CE4370" w:rsidRDefault="00CE4370" w:rsidP="00CE4370">
      <w:pPr>
        <w:spacing w:after="0"/>
        <w:contextualSpacing/>
      </w:pPr>
    </w:p>
    <w:p w14:paraId="292D38A6" w14:textId="0ED1B769" w:rsidR="00CE4370" w:rsidRPr="00CE4370" w:rsidRDefault="00CE4370" w:rsidP="00CE4370">
      <w:pPr>
        <w:spacing w:after="0"/>
        <w:contextualSpacing/>
        <w:rPr>
          <w:b/>
        </w:rPr>
      </w:pPr>
      <w:r w:rsidRPr="00CE4370">
        <w:rPr>
          <w:b/>
        </w:rPr>
        <w:t>Tardiness</w:t>
      </w:r>
    </w:p>
    <w:p w14:paraId="46E308B4" w14:textId="2FB904C7" w:rsidR="00CE4370" w:rsidRDefault="00CE4370" w:rsidP="00CE4370">
      <w:pPr>
        <w:spacing w:after="0"/>
        <w:contextualSpacing/>
      </w:pPr>
    </w:p>
    <w:p w14:paraId="67F90169" w14:textId="30C57C08" w:rsidR="00CE4370" w:rsidRPr="00CE4370" w:rsidRDefault="00CE4370" w:rsidP="00CE4370">
      <w:pPr>
        <w:spacing w:after="0"/>
        <w:ind w:left="720"/>
        <w:contextualSpacing/>
      </w:pPr>
      <w:r>
        <w:t xml:space="preserve">It is vitally important that you arrive in class on time. If you are late, you may miss crucial information. Therefore, tardiness may result in a loss of participation points (see below). In addition, on Peer Review days, you will </w:t>
      </w:r>
      <w:r>
        <w:rPr>
          <w:u w:val="single"/>
        </w:rPr>
        <w:t>not</w:t>
      </w:r>
      <w:r>
        <w:t xml:space="preserve"> be permitted to participate if you arrive after Peer Review pairs have been assigned. There will be no exceptions.</w:t>
      </w:r>
    </w:p>
    <w:p w14:paraId="2E2178DA" w14:textId="77777777" w:rsidR="00234555" w:rsidRPr="003F1330" w:rsidRDefault="00234555" w:rsidP="00234555">
      <w:pPr>
        <w:spacing w:after="0"/>
        <w:contextualSpacing/>
      </w:pPr>
    </w:p>
    <w:p w14:paraId="55260DBF" w14:textId="77777777" w:rsidR="005550F6" w:rsidRPr="005550F6" w:rsidRDefault="005550F6" w:rsidP="005550F6">
      <w:pPr>
        <w:spacing w:after="0"/>
        <w:contextualSpacing/>
        <w:rPr>
          <w:rFonts w:cs="Arial"/>
          <w:b/>
        </w:rPr>
      </w:pPr>
      <w:r w:rsidRPr="005550F6">
        <w:rPr>
          <w:rFonts w:cs="Arial"/>
          <w:b/>
        </w:rPr>
        <w:t xml:space="preserve">Expectations </w:t>
      </w:r>
      <w:r>
        <w:rPr>
          <w:rFonts w:cs="Arial"/>
          <w:b/>
        </w:rPr>
        <w:t>f</w:t>
      </w:r>
      <w:r w:rsidRPr="005550F6">
        <w:rPr>
          <w:rFonts w:cs="Arial"/>
          <w:b/>
        </w:rPr>
        <w:t>or</w:t>
      </w:r>
      <w:r>
        <w:rPr>
          <w:rFonts w:cs="Arial"/>
          <w:b/>
        </w:rPr>
        <w:t xml:space="preserve"> Out-of-</w:t>
      </w:r>
      <w:r w:rsidRPr="005550F6">
        <w:rPr>
          <w:rFonts w:cs="Arial"/>
          <w:b/>
        </w:rPr>
        <w:t>Class Study</w:t>
      </w:r>
    </w:p>
    <w:p w14:paraId="2FEA4E53" w14:textId="77777777" w:rsidR="005550F6" w:rsidRDefault="005550F6" w:rsidP="005550F6">
      <w:pPr>
        <w:spacing w:after="0"/>
        <w:contextualSpacing/>
        <w:rPr>
          <w:rFonts w:cs="Arial"/>
          <w:b/>
        </w:rPr>
      </w:pPr>
    </w:p>
    <w:p w14:paraId="4ACB9C3F" w14:textId="77777777" w:rsidR="005550F6" w:rsidRPr="005550F6" w:rsidRDefault="005550F6" w:rsidP="005550F6">
      <w:pPr>
        <w:spacing w:after="0"/>
        <w:ind w:left="720"/>
        <w:contextualSpacing/>
        <w:rPr>
          <w:rFonts w:cs="Arial"/>
        </w:rPr>
      </w:pPr>
      <w:r w:rsidRPr="005550F6">
        <w:rPr>
          <w:rFonts w:cs="Arial"/>
        </w:rPr>
        <w:t>Beyond the time required to attend each class meeting, students enrolled in this course should expect to spend at least an additional 7-10 hours per week of their own time in course-related activities, including reading required materials, completing assignments, preparing for exams, etc.</w:t>
      </w:r>
    </w:p>
    <w:p w14:paraId="0035EB6A" w14:textId="77777777" w:rsidR="005550F6" w:rsidRPr="005550F6" w:rsidRDefault="005550F6" w:rsidP="005550F6">
      <w:pPr>
        <w:spacing w:after="0"/>
        <w:contextualSpacing/>
        <w:rPr>
          <w:rFonts w:cs="Arial"/>
        </w:rPr>
      </w:pPr>
    </w:p>
    <w:p w14:paraId="2F9502C6" w14:textId="77777777" w:rsidR="005550F6" w:rsidRPr="005550F6" w:rsidRDefault="005550F6" w:rsidP="005550F6">
      <w:pPr>
        <w:spacing w:after="0"/>
        <w:contextualSpacing/>
        <w:rPr>
          <w:rFonts w:cs="Arial"/>
          <w:b/>
        </w:rPr>
      </w:pPr>
      <w:r w:rsidRPr="005550F6">
        <w:rPr>
          <w:rFonts w:cs="Arial"/>
          <w:b/>
        </w:rPr>
        <w:t>Late Enrollment Policy</w:t>
      </w:r>
    </w:p>
    <w:p w14:paraId="0298216E" w14:textId="77777777" w:rsidR="005550F6" w:rsidRDefault="005550F6" w:rsidP="005550F6">
      <w:pPr>
        <w:spacing w:after="0"/>
        <w:contextualSpacing/>
        <w:rPr>
          <w:rFonts w:cs="Arial"/>
          <w:b/>
        </w:rPr>
      </w:pPr>
    </w:p>
    <w:p w14:paraId="21471D01" w14:textId="77777777" w:rsidR="005550F6" w:rsidRPr="005550F6" w:rsidRDefault="005550F6" w:rsidP="005550F6">
      <w:pPr>
        <w:spacing w:after="0"/>
        <w:ind w:left="720"/>
        <w:contextualSpacing/>
        <w:rPr>
          <w:rFonts w:cs="Arial"/>
        </w:rPr>
      </w:pPr>
      <w:r w:rsidRPr="005550F6">
        <w:rPr>
          <w:rFonts w:cs="Arial"/>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w:t>
      </w:r>
    </w:p>
    <w:p w14:paraId="1C984C56" w14:textId="77777777" w:rsidR="00CE4370" w:rsidRDefault="00CE4370" w:rsidP="005550F6">
      <w:pPr>
        <w:spacing w:after="0"/>
        <w:contextualSpacing/>
        <w:rPr>
          <w:rFonts w:cs="Arial"/>
          <w:b/>
        </w:rPr>
      </w:pPr>
    </w:p>
    <w:p w14:paraId="7E4105A5" w14:textId="77777777" w:rsidR="005550F6" w:rsidRPr="005550F6" w:rsidRDefault="005550F6" w:rsidP="005550F6">
      <w:pPr>
        <w:spacing w:after="0"/>
        <w:contextualSpacing/>
        <w:rPr>
          <w:rFonts w:cs="Arial"/>
          <w:b/>
        </w:rPr>
      </w:pPr>
      <w:r w:rsidRPr="005550F6">
        <w:rPr>
          <w:rFonts w:cs="Arial"/>
          <w:b/>
        </w:rPr>
        <w:t>Participation Policy</w:t>
      </w:r>
    </w:p>
    <w:p w14:paraId="1F8278B7" w14:textId="77777777" w:rsidR="005550F6" w:rsidRDefault="005550F6" w:rsidP="005550F6">
      <w:pPr>
        <w:spacing w:after="0"/>
        <w:contextualSpacing/>
        <w:rPr>
          <w:rFonts w:cs="Arial"/>
          <w:b/>
        </w:rPr>
      </w:pPr>
    </w:p>
    <w:p w14:paraId="6B5DBC00" w14:textId="77777777" w:rsidR="005550F6" w:rsidRPr="005550F6" w:rsidRDefault="005550F6" w:rsidP="005550F6">
      <w:pPr>
        <w:spacing w:after="0"/>
        <w:ind w:left="720"/>
        <w:contextualSpacing/>
        <w:rPr>
          <w:rFonts w:cs="Arial"/>
        </w:rPr>
      </w:pPr>
      <w:r w:rsidRPr="005550F6">
        <w:rPr>
          <w:rFonts w:cs="Arial"/>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06023CB2" w14:textId="77777777" w:rsidR="005550F6" w:rsidRPr="005550F6" w:rsidRDefault="005550F6" w:rsidP="005550F6">
      <w:pPr>
        <w:spacing w:after="0"/>
        <w:ind w:left="720"/>
        <w:contextualSpacing/>
        <w:rPr>
          <w:rFonts w:cs="Arial"/>
        </w:rPr>
      </w:pPr>
    </w:p>
    <w:p w14:paraId="1EDF3356" w14:textId="77777777" w:rsidR="005550F6" w:rsidRPr="005550F6" w:rsidRDefault="005550F6" w:rsidP="005550F6">
      <w:pPr>
        <w:spacing w:after="0"/>
        <w:ind w:left="720"/>
        <w:contextualSpacing/>
        <w:rPr>
          <w:rFonts w:cs="Arial"/>
        </w:rPr>
      </w:pPr>
      <w:r w:rsidRPr="005550F6">
        <w:rPr>
          <w:rFonts w:cs="Arial"/>
        </w:rPr>
        <w:t xml:space="preserve">I have developed the following policy for this course: Students are given 20 participation points at the beginning of the semester but may lose up to (5) points daily if they fail to participate in </w:t>
      </w:r>
      <w:r w:rsidRPr="005550F6">
        <w:rPr>
          <w:rFonts w:cs="Arial"/>
        </w:rPr>
        <w:lastRenderedPageBreak/>
        <w:t xml:space="preserve">class. Participation includes being in class on time, having all necessary materials, and being thoughtfully engaged in activities and discussions.      </w:t>
      </w:r>
    </w:p>
    <w:p w14:paraId="73C12655" w14:textId="77777777" w:rsidR="005550F6" w:rsidRPr="005550F6" w:rsidRDefault="005550F6" w:rsidP="005550F6">
      <w:pPr>
        <w:spacing w:after="0"/>
        <w:contextualSpacing/>
        <w:rPr>
          <w:rFonts w:cs="Arial"/>
        </w:rPr>
      </w:pPr>
    </w:p>
    <w:p w14:paraId="53E87EA4" w14:textId="77777777" w:rsidR="005550F6" w:rsidRPr="005550F6" w:rsidRDefault="005550F6" w:rsidP="005550F6">
      <w:pPr>
        <w:spacing w:after="0"/>
        <w:contextualSpacing/>
        <w:rPr>
          <w:rFonts w:cs="Arial"/>
          <w:b/>
        </w:rPr>
      </w:pPr>
      <w:r w:rsidRPr="005550F6">
        <w:rPr>
          <w:rFonts w:cs="Arial"/>
          <w:b/>
        </w:rPr>
        <w:t xml:space="preserve">Classroom Etiquette </w:t>
      </w:r>
    </w:p>
    <w:p w14:paraId="194F4BD9" w14:textId="77777777" w:rsidR="005550F6" w:rsidRDefault="005550F6" w:rsidP="005550F6">
      <w:pPr>
        <w:spacing w:after="0"/>
        <w:contextualSpacing/>
        <w:rPr>
          <w:rFonts w:cs="Arial"/>
          <w:b/>
        </w:rPr>
      </w:pPr>
    </w:p>
    <w:p w14:paraId="121D7763" w14:textId="77777777" w:rsidR="005550F6" w:rsidRPr="005550F6" w:rsidRDefault="005550F6" w:rsidP="005550F6">
      <w:pPr>
        <w:spacing w:after="0"/>
        <w:ind w:left="720"/>
        <w:contextualSpacing/>
        <w:rPr>
          <w:rFonts w:cs="Arial"/>
        </w:rPr>
      </w:pPr>
      <w:r w:rsidRPr="005550F6">
        <w:rPr>
          <w:rFonts w:cs="Arial"/>
        </w:rPr>
        <w:t>Class sessions are short and require your full attention. All cell phones, pagers, iPods, MP3 players, laptops, and other electronic devices should be turned off and put away when entering the classroom unless the instructor asks you to use them for a class activity or writing workshop; all earpieces should be removed. Store newspapers, crosswords, magazines, bulky bags, and other distractions so that you can concentrate on the readings and discussions each day. Students are expected to participate respectfully in class, listen to other class members, and to comment appropriately. I also expect consideration and courtesy from students. Professors are to be addressed appropriately and communicated with professionally.</w:t>
      </w:r>
    </w:p>
    <w:p w14:paraId="0F79C33F" w14:textId="77777777" w:rsidR="005550F6" w:rsidRPr="005550F6" w:rsidRDefault="005550F6" w:rsidP="005550F6">
      <w:pPr>
        <w:spacing w:after="0"/>
        <w:ind w:left="720"/>
        <w:contextualSpacing/>
        <w:rPr>
          <w:rFonts w:cs="Arial"/>
        </w:rPr>
      </w:pPr>
    </w:p>
    <w:p w14:paraId="4D43F6CB" w14:textId="77777777" w:rsidR="005550F6" w:rsidRPr="005550F6" w:rsidRDefault="005550F6" w:rsidP="005550F6">
      <w:pPr>
        <w:spacing w:after="0"/>
        <w:ind w:left="720"/>
        <w:contextualSpacing/>
        <w:rPr>
          <w:rFonts w:cs="Arial"/>
        </w:rPr>
      </w:pPr>
      <w:r w:rsidRPr="005550F6">
        <w:rPr>
          <w:rFonts w:cs="Arial"/>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35F9859" w14:textId="77777777" w:rsidR="005550F6" w:rsidRPr="005550F6" w:rsidRDefault="005550F6" w:rsidP="005550F6">
      <w:pPr>
        <w:spacing w:after="0"/>
        <w:contextualSpacing/>
        <w:rPr>
          <w:rFonts w:cs="Arial"/>
          <w:b/>
        </w:rPr>
      </w:pPr>
    </w:p>
    <w:p w14:paraId="45645690" w14:textId="77777777" w:rsidR="005550F6" w:rsidRDefault="005550F6" w:rsidP="005550F6">
      <w:pPr>
        <w:spacing w:after="0"/>
        <w:contextualSpacing/>
        <w:rPr>
          <w:rFonts w:cs="Arial"/>
          <w:b/>
        </w:rPr>
      </w:pPr>
      <w:r>
        <w:rPr>
          <w:rFonts w:cs="Arial"/>
          <w:b/>
        </w:rPr>
        <w:t>Classroom Visitors</w:t>
      </w:r>
    </w:p>
    <w:p w14:paraId="3559B00C" w14:textId="77777777" w:rsidR="005550F6" w:rsidRDefault="005550F6" w:rsidP="005550F6">
      <w:pPr>
        <w:spacing w:after="0"/>
        <w:contextualSpacing/>
        <w:rPr>
          <w:rFonts w:cs="Arial"/>
          <w:b/>
        </w:rPr>
      </w:pPr>
    </w:p>
    <w:p w14:paraId="4CC39F1D" w14:textId="77777777" w:rsidR="005550F6" w:rsidRPr="005550F6" w:rsidRDefault="005550F6" w:rsidP="005550F6">
      <w:pPr>
        <w:spacing w:after="0"/>
        <w:ind w:left="720"/>
        <w:contextualSpacing/>
        <w:rPr>
          <w:rFonts w:cs="Arial"/>
        </w:rPr>
      </w:pPr>
      <w:r w:rsidRPr="005550F6">
        <w:rPr>
          <w:rFonts w:cs="Arial"/>
        </w:rPr>
        <w:t xml:space="preserve">Only students officially enrolled in this section are allowed to attend class meetings. Students may not bring guests (children, spouses, </w:t>
      </w:r>
      <w:proofErr w:type="gramStart"/>
      <w:r w:rsidRPr="005550F6">
        <w:rPr>
          <w:rFonts w:cs="Arial"/>
        </w:rPr>
        <w:t>friends</w:t>
      </w:r>
      <w:proofErr w:type="gramEnd"/>
      <w:r w:rsidRPr="005550F6">
        <w:rPr>
          <w:rFonts w:cs="Arial"/>
        </w:rPr>
        <w:t xml:space="preserve">, family) to class unless an academic request has been submitted and approved well in advance of the proposed class visit. </w:t>
      </w:r>
    </w:p>
    <w:p w14:paraId="07BC04D0" w14:textId="77777777" w:rsidR="00234555" w:rsidRPr="003F1330" w:rsidRDefault="00234555" w:rsidP="00234555">
      <w:pPr>
        <w:spacing w:after="0"/>
        <w:contextualSpacing/>
        <w:rPr>
          <w:rFonts w:cs="Arial"/>
        </w:rPr>
      </w:pPr>
    </w:p>
    <w:p w14:paraId="53115AE8" w14:textId="77777777" w:rsidR="00234555" w:rsidRPr="003F1330" w:rsidRDefault="00234555" w:rsidP="00234555">
      <w:pPr>
        <w:spacing w:after="0"/>
        <w:contextualSpacing/>
        <w:rPr>
          <w:rFonts w:cs="Arial"/>
          <w:b/>
        </w:rPr>
      </w:pPr>
      <w:r w:rsidRPr="003F1330">
        <w:rPr>
          <w:rFonts w:cs="Arial"/>
          <w:b/>
        </w:rPr>
        <w:t>Grade Grievances</w:t>
      </w:r>
    </w:p>
    <w:p w14:paraId="5BD94AB9" w14:textId="77777777" w:rsidR="00234555" w:rsidRPr="003F1330" w:rsidRDefault="00234555" w:rsidP="00234555">
      <w:pPr>
        <w:spacing w:after="0"/>
        <w:contextualSpacing/>
        <w:rPr>
          <w:rFonts w:cs="Arial"/>
        </w:rPr>
      </w:pPr>
    </w:p>
    <w:p w14:paraId="3A14903F" w14:textId="77777777" w:rsidR="00234555" w:rsidRPr="003F1330" w:rsidRDefault="00234555" w:rsidP="00234555">
      <w:pPr>
        <w:spacing w:after="0"/>
        <w:ind w:left="720"/>
        <w:contextualSpacing/>
        <w:rPr>
          <w:rFonts w:cs="Arial"/>
        </w:rPr>
      </w:pPr>
      <w:r w:rsidRPr="003F1330">
        <w:rPr>
          <w:rFonts w:cs="Arial"/>
        </w:rPr>
        <w:t xml:space="preserve">Any appeal of a grade in this course must follow the procedures and deadlines for grade-related grievances as published in the current University Catalog. You can find more information about grade grievances here: </w:t>
      </w:r>
      <w:hyperlink r:id="rId8" w:anchor="undergraduatetext" w:history="1">
        <w:r w:rsidRPr="003F1330">
          <w:rPr>
            <w:rStyle w:val="Hyperlink"/>
            <w:rFonts w:cs="Arial"/>
            <w:color w:val="auto"/>
          </w:rPr>
          <w:t>http://catalog.uta.edu/academicregulations/grades/#undergraduatetext</w:t>
        </w:r>
      </w:hyperlink>
      <w:r w:rsidRPr="003F1330">
        <w:rPr>
          <w:rFonts w:cs="Arial"/>
        </w:rPr>
        <w:t>.</w:t>
      </w:r>
    </w:p>
    <w:p w14:paraId="41EE9016" w14:textId="77777777" w:rsidR="00234555" w:rsidRDefault="00234555" w:rsidP="00234555">
      <w:pPr>
        <w:pStyle w:val="NormalWeb"/>
        <w:spacing w:before="0" w:beforeAutospacing="0" w:after="0" w:afterAutospacing="0"/>
        <w:contextualSpacing/>
        <w:rPr>
          <w:rFonts w:asciiTheme="minorHAnsi" w:hAnsiTheme="minorHAnsi" w:cs="Arial"/>
          <w:b/>
          <w:sz w:val="22"/>
          <w:szCs w:val="22"/>
        </w:rPr>
      </w:pPr>
    </w:p>
    <w:p w14:paraId="781A759A" w14:textId="77777777" w:rsidR="00234555" w:rsidRDefault="00234555" w:rsidP="00234555">
      <w:pPr>
        <w:pStyle w:val="NormalWeb"/>
        <w:spacing w:before="0" w:beforeAutospacing="0" w:after="0" w:afterAutospacing="0"/>
        <w:contextualSpacing/>
        <w:rPr>
          <w:rFonts w:asciiTheme="minorHAnsi" w:hAnsiTheme="minorHAnsi" w:cs="Arial"/>
          <w:b/>
          <w:sz w:val="22"/>
          <w:szCs w:val="22"/>
        </w:rPr>
      </w:pPr>
    </w:p>
    <w:p w14:paraId="2A1E9E71" w14:textId="77777777" w:rsidR="00234555" w:rsidRPr="003F1330" w:rsidRDefault="00234555" w:rsidP="00234555">
      <w:pPr>
        <w:pStyle w:val="NormalWeb"/>
        <w:spacing w:before="0" w:beforeAutospacing="0" w:after="0" w:afterAutospacing="0"/>
        <w:contextualSpacing/>
        <w:rPr>
          <w:rFonts w:asciiTheme="minorHAnsi" w:hAnsiTheme="minorHAnsi" w:cs="Arial"/>
          <w:b/>
          <w:sz w:val="22"/>
          <w:szCs w:val="22"/>
        </w:rPr>
      </w:pPr>
      <w:r w:rsidRPr="003F1330">
        <w:rPr>
          <w:rFonts w:asciiTheme="minorHAnsi" w:hAnsiTheme="minorHAnsi" w:cs="Arial"/>
          <w:b/>
          <w:sz w:val="22"/>
          <w:szCs w:val="22"/>
        </w:rPr>
        <w:t>Drop Policy</w:t>
      </w:r>
    </w:p>
    <w:p w14:paraId="73B11483" w14:textId="77777777" w:rsidR="00234555" w:rsidRPr="003F1330" w:rsidRDefault="00234555" w:rsidP="00234555">
      <w:pPr>
        <w:pStyle w:val="NormalWeb"/>
        <w:spacing w:before="0" w:beforeAutospacing="0" w:after="0" w:afterAutospacing="0"/>
        <w:contextualSpacing/>
        <w:rPr>
          <w:rFonts w:asciiTheme="minorHAnsi" w:hAnsiTheme="minorHAnsi" w:cs="Arial"/>
          <w:b/>
          <w:sz w:val="22"/>
          <w:szCs w:val="22"/>
        </w:rPr>
      </w:pPr>
    </w:p>
    <w:p w14:paraId="6B6CE005" w14:textId="77777777" w:rsidR="00234555" w:rsidRDefault="00234555" w:rsidP="00234555">
      <w:pPr>
        <w:pStyle w:val="NormalWeb"/>
        <w:spacing w:before="0" w:beforeAutospacing="0" w:after="0" w:afterAutospacing="0"/>
        <w:ind w:left="720"/>
        <w:contextualSpacing/>
        <w:rPr>
          <w:rFonts w:asciiTheme="minorHAnsi" w:hAnsiTheme="minorHAnsi" w:cs="Arial"/>
          <w:sz w:val="22"/>
          <w:szCs w:val="22"/>
        </w:rPr>
      </w:pPr>
      <w:r w:rsidRPr="003F1330">
        <w:rPr>
          <w:rFonts w:asciiTheme="minorHAnsi" w:hAnsiTheme="minorHAnsi" w:cs="Arial"/>
          <w:sz w:val="22"/>
          <w:szCs w:val="22"/>
        </w:rPr>
        <w:t xml:space="preserve">Students may drop or swap (adding and dropping a class concurrently) classes through self-service in </w:t>
      </w:r>
      <w:proofErr w:type="spellStart"/>
      <w:r w:rsidRPr="003F1330">
        <w:rPr>
          <w:rFonts w:asciiTheme="minorHAnsi" w:hAnsiTheme="minorHAnsi" w:cs="Arial"/>
          <w:sz w:val="22"/>
          <w:szCs w:val="22"/>
        </w:rPr>
        <w:t>MyMav</w:t>
      </w:r>
      <w:proofErr w:type="spellEnd"/>
      <w:r w:rsidRPr="003F1330">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w:t>
      </w:r>
      <w:r w:rsidRPr="003F1330">
        <w:rPr>
          <w:rFonts w:asciiTheme="minorHAnsi" w:hAnsiTheme="minorHAnsi" w:cs="Arial"/>
          <w:sz w:val="22"/>
          <w:szCs w:val="22"/>
        </w:rPr>
        <w:lastRenderedPageBreak/>
        <w:t xml:space="preserve">student's responsibility to officially withdraw if they do not plan to attend after registering. </w:t>
      </w:r>
      <w:r w:rsidRPr="003F1330">
        <w:rPr>
          <w:rStyle w:val="Strong"/>
          <w:rFonts w:asciiTheme="minorHAnsi" w:hAnsiTheme="minorHAnsi" w:cs="Arial"/>
          <w:sz w:val="22"/>
          <w:szCs w:val="22"/>
        </w:rPr>
        <w:t>Students will not be automatically dropped for non-attendance</w:t>
      </w:r>
      <w:r w:rsidRPr="003F1330">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1417F9" w:rsidRPr="00C63ACC">
          <w:rPr>
            <w:rStyle w:val="Hyperlink"/>
            <w:rFonts w:asciiTheme="minorHAnsi" w:hAnsiTheme="minorHAnsi" w:cs="Arial"/>
            <w:sz w:val="22"/>
            <w:szCs w:val="22"/>
          </w:rPr>
          <w:t>http://wweb.uta.edu/aao/fao/)</w:t>
        </w:r>
      </w:hyperlink>
      <w:r w:rsidRPr="003F1330">
        <w:rPr>
          <w:rFonts w:asciiTheme="minorHAnsi" w:hAnsiTheme="minorHAnsi" w:cs="Arial"/>
          <w:sz w:val="22"/>
          <w:szCs w:val="22"/>
        </w:rPr>
        <w:t>.</w:t>
      </w:r>
    </w:p>
    <w:p w14:paraId="4ADB1887" w14:textId="77777777" w:rsidR="001417F9" w:rsidRDefault="001417F9" w:rsidP="00234555">
      <w:pPr>
        <w:pStyle w:val="NormalWeb"/>
        <w:spacing w:before="0" w:beforeAutospacing="0" w:after="0" w:afterAutospacing="0"/>
        <w:ind w:left="720"/>
        <w:contextualSpacing/>
        <w:rPr>
          <w:rFonts w:asciiTheme="minorHAnsi" w:hAnsiTheme="minorHAnsi" w:cs="Arial"/>
          <w:sz w:val="22"/>
          <w:szCs w:val="22"/>
        </w:rPr>
      </w:pPr>
    </w:p>
    <w:p w14:paraId="5248BE7F" w14:textId="77777777" w:rsidR="001417F9" w:rsidRPr="001417F9" w:rsidRDefault="001417F9" w:rsidP="001417F9">
      <w:pPr>
        <w:pStyle w:val="NormalWeb"/>
        <w:spacing w:after="0"/>
        <w:contextualSpacing/>
        <w:rPr>
          <w:rFonts w:asciiTheme="minorHAnsi" w:hAnsiTheme="minorHAnsi" w:cs="Arial"/>
          <w:b/>
          <w:sz w:val="22"/>
          <w:szCs w:val="22"/>
        </w:rPr>
      </w:pPr>
      <w:r>
        <w:rPr>
          <w:rFonts w:asciiTheme="minorHAnsi" w:hAnsiTheme="minorHAnsi" w:cs="Arial"/>
          <w:b/>
          <w:sz w:val="22"/>
          <w:szCs w:val="22"/>
        </w:rPr>
        <w:t>0300 Drop Policy</w:t>
      </w:r>
    </w:p>
    <w:p w14:paraId="4BC0E49B" w14:textId="77777777" w:rsidR="001417F9" w:rsidRDefault="001417F9" w:rsidP="001417F9">
      <w:pPr>
        <w:pStyle w:val="NormalWeb"/>
        <w:spacing w:after="0"/>
        <w:ind w:left="720"/>
        <w:contextualSpacing/>
        <w:rPr>
          <w:rFonts w:asciiTheme="minorHAnsi" w:hAnsiTheme="minorHAnsi" w:cs="Arial"/>
          <w:sz w:val="22"/>
          <w:szCs w:val="22"/>
        </w:rPr>
      </w:pPr>
    </w:p>
    <w:p w14:paraId="420ED950" w14:textId="77777777" w:rsidR="001417F9" w:rsidRPr="001417F9" w:rsidRDefault="001417F9" w:rsidP="001417F9">
      <w:pPr>
        <w:pStyle w:val="NormalWeb"/>
        <w:spacing w:after="0"/>
        <w:ind w:left="720"/>
        <w:contextualSpacing/>
        <w:rPr>
          <w:rFonts w:asciiTheme="minorHAnsi" w:hAnsiTheme="minorHAnsi" w:cs="Arial"/>
          <w:sz w:val="22"/>
          <w:szCs w:val="22"/>
        </w:rPr>
      </w:pPr>
      <w:r w:rsidRPr="001417F9">
        <w:rPr>
          <w:rFonts w:asciiTheme="minorHAnsi" w:hAnsiTheme="minorHAnsi" w:cs="Arial"/>
          <w:sz w:val="22"/>
          <w:szCs w:val="22"/>
        </w:rPr>
        <w:t>Students who are in the course in order to satisfy TSI requirements cannot drop the course unless TSI requirements have been satisfied. Students may withdraw from all their courses and from the university, but they cannot drop English 0300 without meeting TSI requirements and still stay at UTA.  If students wish to test out of the course, they can do so by retaking an approved test and receiving a passing grade on it. It is the student’s responsibility to show passing score reports to the instructor in order to receive a “P” in the course and thus “test-out”.</w:t>
      </w:r>
    </w:p>
    <w:p w14:paraId="4EB3A515" w14:textId="77777777" w:rsidR="00234555" w:rsidRPr="003F1330" w:rsidRDefault="00234555" w:rsidP="00234555">
      <w:pPr>
        <w:pStyle w:val="NormalWeb"/>
        <w:spacing w:before="0" w:beforeAutospacing="0" w:after="0" w:afterAutospacing="0"/>
        <w:contextualSpacing/>
        <w:rPr>
          <w:rFonts w:asciiTheme="minorHAnsi" w:hAnsiTheme="minorHAnsi" w:cs="Arial"/>
          <w:sz w:val="22"/>
          <w:szCs w:val="22"/>
        </w:rPr>
      </w:pPr>
    </w:p>
    <w:p w14:paraId="5CD0FA5B" w14:textId="77777777" w:rsidR="00234555" w:rsidRDefault="00234555" w:rsidP="00234555">
      <w:pPr>
        <w:spacing w:after="0"/>
        <w:contextualSpacing/>
        <w:rPr>
          <w:rFonts w:cs="Arial"/>
          <w:b/>
          <w:bCs/>
        </w:rPr>
      </w:pPr>
      <w:r w:rsidRPr="003F1330">
        <w:rPr>
          <w:rFonts w:cs="Arial"/>
          <w:b/>
          <w:bCs/>
        </w:rPr>
        <w:t>Disability Accommodations</w:t>
      </w:r>
    </w:p>
    <w:p w14:paraId="58216C32" w14:textId="77777777" w:rsidR="00234555" w:rsidRPr="003F1330" w:rsidRDefault="00234555" w:rsidP="00234555">
      <w:pPr>
        <w:spacing w:after="0"/>
        <w:contextualSpacing/>
        <w:rPr>
          <w:rFonts w:cs="Arial"/>
          <w:b/>
          <w:bCs/>
        </w:rPr>
      </w:pPr>
    </w:p>
    <w:p w14:paraId="15408CAA" w14:textId="77777777" w:rsidR="00234555" w:rsidRDefault="00234555" w:rsidP="00234555">
      <w:pPr>
        <w:spacing w:after="0"/>
        <w:ind w:left="720"/>
        <w:contextualSpacing/>
        <w:rPr>
          <w:rFonts w:cs="Arial"/>
        </w:rPr>
      </w:pPr>
      <w:r w:rsidRPr="003F1330">
        <w:rPr>
          <w:rFonts w:cs="Arial"/>
        </w:rPr>
        <w:t>UT</w:t>
      </w:r>
      <w:r w:rsidRPr="003F1330">
        <w:rPr>
          <w:rFonts w:cs="Arial"/>
          <w:b/>
        </w:rPr>
        <w:t xml:space="preserve"> </w:t>
      </w:r>
      <w:r w:rsidRPr="003F1330">
        <w:rPr>
          <w:rFonts w:cs="Arial"/>
        </w:rPr>
        <w:t xml:space="preserve">Arlington is on record as being committed to both the spirit and letter of all federal equal opportunity legislation, including </w:t>
      </w:r>
      <w:r w:rsidRPr="003F1330">
        <w:rPr>
          <w:rFonts w:cs="Arial"/>
          <w:i/>
        </w:rPr>
        <w:t xml:space="preserve">The Americans with Disabilities Act (ADA), The Americans with Disabilities Amendments Act (ADAAA), </w:t>
      </w:r>
      <w:r w:rsidRPr="003F1330">
        <w:rPr>
          <w:rFonts w:cs="Arial"/>
        </w:rPr>
        <w:t xml:space="preserve">and </w:t>
      </w:r>
      <w:r w:rsidRPr="003F1330">
        <w:rPr>
          <w:rFonts w:cs="Arial"/>
          <w:i/>
        </w:rPr>
        <w:t xml:space="preserve">Section 504 of the Rehabilitation Act. </w:t>
      </w:r>
      <w:r w:rsidRPr="003F1330">
        <w:rPr>
          <w:rFonts w:cs="Arial"/>
        </w:rPr>
        <w:t xml:space="preserve">All instructors at UT Arlington are required by law to provide “reasonable accommodations” to students with disabilities, so as not to discriminate on the basis of disability. </w:t>
      </w:r>
    </w:p>
    <w:p w14:paraId="686108B5" w14:textId="77777777" w:rsidR="00234555" w:rsidRDefault="00234555" w:rsidP="00234555">
      <w:pPr>
        <w:spacing w:after="0"/>
        <w:ind w:left="720"/>
        <w:contextualSpacing/>
        <w:rPr>
          <w:rFonts w:cs="Arial"/>
        </w:rPr>
      </w:pPr>
    </w:p>
    <w:p w14:paraId="6D97F55F" w14:textId="77777777" w:rsidR="00234555" w:rsidRDefault="00234555" w:rsidP="00234555">
      <w:pPr>
        <w:spacing w:after="0"/>
        <w:ind w:left="720"/>
        <w:contextualSpacing/>
        <w:rPr>
          <w:rStyle w:val="Hyperlink"/>
          <w:rFonts w:cs="Arial"/>
        </w:rPr>
      </w:pPr>
      <w:r w:rsidRPr="003F1330">
        <w:rPr>
          <w:rFonts w:cs="Arial"/>
        </w:rPr>
        <w:t xml:space="preserve">Students are responsible for providing the instructor with official notification in the form of </w:t>
      </w:r>
      <w:r w:rsidRPr="003F1330">
        <w:rPr>
          <w:rFonts w:cs="Arial"/>
          <w:b/>
        </w:rPr>
        <w:t>a letter certified</w:t>
      </w:r>
      <w:r w:rsidRPr="003F1330">
        <w:rPr>
          <w:rFonts w:cs="Arial"/>
        </w:rPr>
        <w:t xml:space="preserve"> by the Office for Students with Disabilities (OSD).</w:t>
      </w:r>
      <w:r w:rsidRPr="003F1330">
        <w:rPr>
          <w:rFonts w:cs="Arial"/>
          <w:b/>
          <w:u w:val="single"/>
        </w:rPr>
        <w:t xml:space="preserve"> </w:t>
      </w:r>
      <w:r w:rsidRPr="003F1330">
        <w:rPr>
          <w:rFonts w:cs="Arial"/>
          <w:b/>
        </w:rPr>
        <w:t xml:space="preserve"> </w:t>
      </w:r>
      <w:r w:rsidRPr="003F1330">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3F1330">
        <w:rPr>
          <w:rFonts w:cs="Arial"/>
          <w:b/>
        </w:rPr>
        <w:t>The Office for Students with Disabilities, (OSD</w:t>
      </w:r>
      <w:proofErr w:type="gramStart"/>
      <w:r w:rsidRPr="003F1330">
        <w:rPr>
          <w:rFonts w:cs="Arial"/>
          <w:b/>
        </w:rPr>
        <w:t>)</w:t>
      </w:r>
      <w:r w:rsidRPr="003F1330">
        <w:rPr>
          <w:rFonts w:cs="Arial"/>
        </w:rPr>
        <w:t xml:space="preserve">  </w:t>
      </w:r>
      <w:proofErr w:type="gramEnd"/>
      <w:hyperlink r:id="rId10" w:history="1">
        <w:r w:rsidRPr="003F1330">
          <w:rPr>
            <w:rStyle w:val="Hyperlink"/>
            <w:rFonts w:cs="Arial"/>
          </w:rPr>
          <w:t>www.uta.edu/disability</w:t>
        </w:r>
      </w:hyperlink>
      <w:r w:rsidRPr="003F1330">
        <w:rPr>
          <w:rFonts w:cs="Arial"/>
        </w:rPr>
        <w:t xml:space="preserve"> or calling 817-272-3364. Information regarding diagnostic criteria and policies for obtaining disability-based academic accommodations can be found at </w:t>
      </w:r>
      <w:hyperlink r:id="rId11" w:history="1">
        <w:r w:rsidRPr="003F1330">
          <w:rPr>
            <w:rStyle w:val="Hyperlink"/>
            <w:rFonts w:cs="Arial"/>
          </w:rPr>
          <w:t>www.uta.edu/disability</w:t>
        </w:r>
      </w:hyperlink>
      <w:r w:rsidRPr="003F1330">
        <w:rPr>
          <w:rStyle w:val="Hyperlink"/>
          <w:rFonts w:cs="Arial"/>
        </w:rPr>
        <w:t>.</w:t>
      </w:r>
    </w:p>
    <w:p w14:paraId="79AD33BF" w14:textId="77777777" w:rsidR="00234555" w:rsidRPr="003F1330" w:rsidRDefault="00234555" w:rsidP="00234555">
      <w:pPr>
        <w:spacing w:after="0"/>
        <w:ind w:left="720"/>
        <w:contextualSpacing/>
        <w:rPr>
          <w:rFonts w:cs="Arial"/>
        </w:rPr>
      </w:pPr>
    </w:p>
    <w:p w14:paraId="04A71882" w14:textId="77777777" w:rsidR="00234555" w:rsidRDefault="00234555" w:rsidP="00234555">
      <w:pPr>
        <w:spacing w:after="0"/>
        <w:ind w:left="720"/>
        <w:contextualSpacing/>
        <w:rPr>
          <w:rFonts w:cs="Arial"/>
        </w:rPr>
      </w:pPr>
      <w:r w:rsidRPr="003F1330">
        <w:rPr>
          <w:rFonts w:cs="Arial"/>
        </w:rPr>
        <w:t xml:space="preserve">Counseling and Psychological Services (CAPS) is also available to all students </w:t>
      </w:r>
      <w:r w:rsidRPr="003F1330">
        <w:rPr>
          <w:rFonts w:eastAsia="Times New Roman" w:cs="Arial"/>
          <w:color w:val="333333"/>
          <w:shd w:val="clear" w:color="auto" w:fill="FFFFFF"/>
        </w:rPr>
        <w:t xml:space="preserve">to help increase their understanding of personal issues, address mental and behavioral health problems and make positive changes in their lives. </w:t>
      </w:r>
      <w:r w:rsidRPr="003F1330">
        <w:rPr>
          <w:rFonts w:cs="Arial"/>
        </w:rPr>
        <w:t xml:space="preserve">Visit their website at </w:t>
      </w:r>
      <w:hyperlink r:id="rId12" w:history="1">
        <w:r w:rsidRPr="003F1330">
          <w:rPr>
            <w:rStyle w:val="Hyperlink"/>
            <w:rFonts w:cs="Arial"/>
          </w:rPr>
          <w:t>www.uta.edu/caps/</w:t>
        </w:r>
      </w:hyperlink>
      <w:r w:rsidRPr="003F1330">
        <w:rPr>
          <w:rFonts w:cs="Arial"/>
        </w:rPr>
        <w:t xml:space="preserve"> or call 817-272-3671.</w:t>
      </w:r>
    </w:p>
    <w:p w14:paraId="1963D8EB" w14:textId="77777777" w:rsidR="00234555" w:rsidRPr="00CA4AF5" w:rsidRDefault="00234555" w:rsidP="00234555">
      <w:pPr>
        <w:spacing w:after="0"/>
        <w:ind w:left="720"/>
        <w:contextualSpacing/>
        <w:rPr>
          <w:rFonts w:cs="Arial"/>
        </w:rPr>
      </w:pPr>
    </w:p>
    <w:p w14:paraId="268570DC" w14:textId="77777777" w:rsidR="00234555" w:rsidRDefault="00234555" w:rsidP="00234555">
      <w:pPr>
        <w:spacing w:after="0"/>
        <w:contextualSpacing/>
        <w:rPr>
          <w:b/>
          <w:bCs/>
        </w:rPr>
      </w:pPr>
      <w:r w:rsidRPr="003F1330">
        <w:rPr>
          <w:b/>
          <w:bCs/>
        </w:rPr>
        <w:t>Non-Discrimination Policy</w:t>
      </w:r>
    </w:p>
    <w:p w14:paraId="68477851" w14:textId="77777777" w:rsidR="00234555" w:rsidRPr="003F1330" w:rsidRDefault="00234555" w:rsidP="00234555">
      <w:pPr>
        <w:spacing w:after="0"/>
        <w:contextualSpacing/>
      </w:pPr>
    </w:p>
    <w:p w14:paraId="18DFB7CF" w14:textId="77777777" w:rsidR="00234555" w:rsidRPr="00CA4AF5" w:rsidRDefault="00234555" w:rsidP="00234555">
      <w:pPr>
        <w:spacing w:after="0"/>
        <w:ind w:left="720"/>
        <w:contextualSpacing/>
        <w:rPr>
          <w:i/>
          <w:iCs/>
        </w:rPr>
      </w:pPr>
      <w:r w:rsidRPr="003F1330">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3F1330">
          <w:rPr>
            <w:rStyle w:val="Hyperlink"/>
            <w:i/>
            <w:iCs/>
          </w:rPr>
          <w:t>uta.edu/</w:t>
        </w:r>
        <w:proofErr w:type="spellStart"/>
        <w:r w:rsidRPr="003F1330">
          <w:rPr>
            <w:rStyle w:val="Hyperlink"/>
            <w:i/>
            <w:iCs/>
          </w:rPr>
          <w:t>eos</w:t>
        </w:r>
        <w:proofErr w:type="spellEnd"/>
      </w:hyperlink>
      <w:r w:rsidRPr="003F1330">
        <w:rPr>
          <w:i/>
          <w:iCs/>
        </w:rPr>
        <w:t>.</w:t>
      </w:r>
    </w:p>
    <w:p w14:paraId="599B47C1" w14:textId="77777777" w:rsidR="00234555" w:rsidRDefault="00234555" w:rsidP="00234555">
      <w:pPr>
        <w:spacing w:after="0"/>
        <w:contextualSpacing/>
        <w:rPr>
          <w:b/>
          <w:iCs/>
        </w:rPr>
      </w:pPr>
    </w:p>
    <w:p w14:paraId="351CA2DC" w14:textId="77777777" w:rsidR="00234555" w:rsidRDefault="00234555" w:rsidP="00234555">
      <w:pPr>
        <w:spacing w:after="0"/>
        <w:contextualSpacing/>
        <w:rPr>
          <w:b/>
          <w:iCs/>
        </w:rPr>
      </w:pPr>
      <w:r w:rsidRPr="003F1330">
        <w:rPr>
          <w:b/>
          <w:iCs/>
        </w:rPr>
        <w:t>Title IX Policy</w:t>
      </w:r>
    </w:p>
    <w:p w14:paraId="26A0B368" w14:textId="77777777" w:rsidR="00234555" w:rsidRPr="003F1330" w:rsidRDefault="00234555" w:rsidP="00234555">
      <w:pPr>
        <w:spacing w:after="0"/>
        <w:contextualSpacing/>
        <w:rPr>
          <w:b/>
          <w:iCs/>
        </w:rPr>
      </w:pPr>
    </w:p>
    <w:p w14:paraId="7E0F5C51" w14:textId="77777777" w:rsidR="00234555" w:rsidRPr="007C40FD" w:rsidRDefault="00234555" w:rsidP="00234555">
      <w:pPr>
        <w:spacing w:after="0"/>
        <w:ind w:left="720"/>
        <w:contextualSpacing/>
        <w:rPr>
          <w:rFonts w:eastAsia="Times New Roman"/>
        </w:rPr>
      </w:pPr>
      <w:r w:rsidRPr="003F13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F1330">
        <w:rPr>
          <w:iCs/>
        </w:rPr>
        <w:t>SaVE</w:t>
      </w:r>
      <w:proofErr w:type="spellEnd"/>
      <w:r w:rsidRPr="003F1330">
        <w:rPr>
          <w:iCs/>
        </w:rPr>
        <w:t xml:space="preserve"> Act). Sexual misconduct is a form of sex discrimination and will not be tolerated.</w:t>
      </w:r>
      <w:r w:rsidRPr="003F1330">
        <w:rPr>
          <w:rFonts w:cs="Arial"/>
          <w:b/>
          <w:iCs/>
        </w:rPr>
        <w:t xml:space="preserve"> </w:t>
      </w:r>
      <w:r w:rsidRPr="003F1330">
        <w:rPr>
          <w:rFonts w:eastAsia="Times New Roman" w:cs="Arial"/>
          <w:i/>
          <w:iCs/>
          <w:color w:val="000000"/>
          <w:shd w:val="clear" w:color="auto" w:fill="FFFFFF"/>
        </w:rPr>
        <w:t>For information regarding Title IX, visit</w:t>
      </w:r>
      <w:r w:rsidRPr="003F1330">
        <w:rPr>
          <w:rFonts w:eastAsia="Times New Roman" w:cs="Arial"/>
        </w:rPr>
        <w:t xml:space="preserve"> </w:t>
      </w:r>
      <w:hyperlink r:id="rId14" w:history="1">
        <w:r w:rsidRPr="003F1330">
          <w:rPr>
            <w:rStyle w:val="Hyperlink"/>
            <w:rFonts w:cs="Arial"/>
          </w:rPr>
          <w:t>www.uta.edu/titleIX</w:t>
        </w:r>
      </w:hyperlink>
      <w:r w:rsidRPr="003F1330">
        <w:t xml:space="preserve"> or contact Ms. Jean Hood, Vice President and Title IX Coordinator at (817) 272-7091 or </w:t>
      </w:r>
      <w:hyperlink r:id="rId15" w:history="1">
        <w:r w:rsidRPr="003F1330">
          <w:rPr>
            <w:rStyle w:val="Hyperlink"/>
          </w:rPr>
          <w:t>jmhood@uta.edu</w:t>
        </w:r>
      </w:hyperlink>
      <w:r w:rsidRPr="003F1330">
        <w:t>.</w:t>
      </w:r>
    </w:p>
    <w:p w14:paraId="2E5590D4" w14:textId="77777777" w:rsidR="005550F6" w:rsidRDefault="005550F6" w:rsidP="00234555">
      <w:pPr>
        <w:keepNext/>
        <w:spacing w:after="0"/>
        <w:contextualSpacing/>
        <w:rPr>
          <w:rFonts w:cs="Arial"/>
          <w:b/>
          <w:bCs/>
        </w:rPr>
      </w:pPr>
    </w:p>
    <w:p w14:paraId="23A1E32B" w14:textId="77777777" w:rsidR="00234555" w:rsidRPr="003F1330" w:rsidRDefault="00234555" w:rsidP="00234555">
      <w:pPr>
        <w:keepNext/>
        <w:spacing w:after="0"/>
        <w:contextualSpacing/>
        <w:rPr>
          <w:rFonts w:cs="Arial"/>
          <w:b/>
          <w:bCs/>
        </w:rPr>
      </w:pPr>
      <w:r w:rsidRPr="003F1330">
        <w:rPr>
          <w:rFonts w:cs="Arial"/>
          <w:b/>
          <w:bCs/>
        </w:rPr>
        <w:t xml:space="preserve">Academic Integrity: </w:t>
      </w:r>
    </w:p>
    <w:p w14:paraId="1494AD69" w14:textId="77777777" w:rsidR="00234555" w:rsidRDefault="00234555" w:rsidP="00234555">
      <w:pPr>
        <w:keepNext/>
        <w:spacing w:after="0"/>
        <w:contextualSpacing/>
        <w:rPr>
          <w:rFonts w:cs="Arial"/>
        </w:rPr>
      </w:pPr>
    </w:p>
    <w:p w14:paraId="26CD3EE2" w14:textId="77777777" w:rsidR="00234555" w:rsidRPr="003F1330" w:rsidRDefault="00234555" w:rsidP="00234555">
      <w:pPr>
        <w:keepNext/>
        <w:spacing w:after="0"/>
        <w:ind w:left="720"/>
        <w:contextualSpacing/>
        <w:rPr>
          <w:rFonts w:cs="Arial"/>
        </w:rPr>
      </w:pPr>
      <w:r w:rsidRPr="003F1330">
        <w:rPr>
          <w:rFonts w:cs="Arial"/>
        </w:rPr>
        <w:t>Students enrolled all UT Arlington courses are expected to adhere to the UT Arlington Honor Code:</w:t>
      </w:r>
    </w:p>
    <w:p w14:paraId="2AF21E3F" w14:textId="77777777" w:rsidR="00234555" w:rsidRDefault="00234555" w:rsidP="00234555">
      <w:pPr>
        <w:pStyle w:val="Default"/>
        <w:ind w:left="1440" w:right="432"/>
        <w:contextualSpacing/>
        <w:jc w:val="both"/>
        <w:rPr>
          <w:rFonts w:asciiTheme="minorHAnsi" w:hAnsiTheme="minorHAnsi" w:cs="Arial"/>
          <w:i/>
          <w:sz w:val="22"/>
          <w:szCs w:val="22"/>
        </w:rPr>
      </w:pPr>
    </w:p>
    <w:p w14:paraId="257F2EEE" w14:textId="77777777" w:rsidR="00234555" w:rsidRDefault="00234555" w:rsidP="00234555">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1B382459" w14:textId="77777777" w:rsidR="00234555" w:rsidRPr="003F1330" w:rsidRDefault="00234555" w:rsidP="00234555">
      <w:pPr>
        <w:pStyle w:val="Default"/>
        <w:ind w:left="1440" w:right="432"/>
        <w:contextualSpacing/>
        <w:jc w:val="both"/>
        <w:rPr>
          <w:rFonts w:asciiTheme="minorHAnsi" w:hAnsiTheme="minorHAnsi" w:cs="Arial"/>
          <w:i/>
          <w:sz w:val="22"/>
          <w:szCs w:val="22"/>
        </w:rPr>
      </w:pPr>
    </w:p>
    <w:p w14:paraId="53D73389" w14:textId="77777777" w:rsidR="00234555" w:rsidRPr="003F1330" w:rsidRDefault="00234555" w:rsidP="00234555">
      <w:pPr>
        <w:pStyle w:val="Default"/>
        <w:ind w:left="1440" w:right="432"/>
        <w:contextualSpacing/>
        <w:jc w:val="both"/>
        <w:rPr>
          <w:rFonts w:asciiTheme="minorHAnsi" w:hAnsiTheme="minorHAnsi" w:cs="Arial"/>
          <w:i/>
          <w:sz w:val="22"/>
          <w:szCs w:val="22"/>
        </w:rPr>
      </w:pPr>
      <w:r w:rsidRPr="003F1330">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1E0FA5F" w14:textId="77777777" w:rsidR="00234555" w:rsidRPr="003F1330" w:rsidRDefault="00234555" w:rsidP="00234555">
      <w:pPr>
        <w:pStyle w:val="Default"/>
        <w:ind w:left="1440" w:right="432"/>
        <w:contextualSpacing/>
        <w:jc w:val="both"/>
        <w:rPr>
          <w:rFonts w:asciiTheme="minorHAnsi" w:hAnsiTheme="minorHAnsi" w:cs="Arial"/>
          <w:i/>
          <w:sz w:val="22"/>
          <w:szCs w:val="22"/>
        </w:rPr>
      </w:pPr>
    </w:p>
    <w:p w14:paraId="2EF1BBB2" w14:textId="77777777" w:rsidR="00234555" w:rsidRDefault="00234555" w:rsidP="00234555">
      <w:pPr>
        <w:keepNext/>
        <w:spacing w:after="0"/>
        <w:ind w:left="720"/>
        <w:contextualSpacing/>
        <w:rPr>
          <w:rFonts w:cs="Arial"/>
        </w:rPr>
      </w:pPr>
      <w:r w:rsidRPr="003F1330">
        <w:rPr>
          <w:rFonts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F1330">
        <w:rPr>
          <w:rFonts w:cs="Arial"/>
          <w:i/>
        </w:rPr>
        <w:t>Regents’ Rule</w:t>
      </w:r>
      <w:r w:rsidRPr="003F1330">
        <w:rPr>
          <w:rFont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F1330">
          <w:rPr>
            <w:rStyle w:val="Hyperlink"/>
            <w:rFonts w:cs="Arial"/>
          </w:rPr>
          <w:t>https://www.uta.edu/conduct/</w:t>
        </w:r>
      </w:hyperlink>
      <w:r w:rsidRPr="003F1330">
        <w:rPr>
          <w:rFonts w:cs="Arial"/>
        </w:rPr>
        <w:t xml:space="preserve">. </w:t>
      </w:r>
    </w:p>
    <w:p w14:paraId="0ABA6374" w14:textId="77777777" w:rsidR="00234555" w:rsidRDefault="00234555" w:rsidP="00234555">
      <w:pPr>
        <w:keepNext/>
        <w:spacing w:after="0"/>
        <w:contextualSpacing/>
        <w:rPr>
          <w:rFonts w:cs="Arial"/>
        </w:rPr>
      </w:pPr>
    </w:p>
    <w:p w14:paraId="2B85FDB5" w14:textId="77777777" w:rsidR="005550F6" w:rsidRPr="005550F6" w:rsidRDefault="005550F6" w:rsidP="005550F6">
      <w:pPr>
        <w:keepNext/>
        <w:spacing w:after="0"/>
        <w:contextualSpacing/>
        <w:rPr>
          <w:rFonts w:cs="Arial"/>
          <w:b/>
        </w:rPr>
      </w:pPr>
      <w:r w:rsidRPr="005550F6">
        <w:rPr>
          <w:rFonts w:cs="Arial"/>
          <w:b/>
        </w:rPr>
        <w:t>Paper Reuse Policy</w:t>
      </w:r>
    </w:p>
    <w:p w14:paraId="4E62D4CE" w14:textId="77777777" w:rsidR="005550F6" w:rsidRDefault="005550F6" w:rsidP="005550F6">
      <w:pPr>
        <w:keepNext/>
        <w:spacing w:after="0"/>
        <w:contextualSpacing/>
        <w:rPr>
          <w:rFonts w:cs="Arial"/>
        </w:rPr>
      </w:pPr>
    </w:p>
    <w:p w14:paraId="408ACAB0" w14:textId="77777777" w:rsidR="005550F6" w:rsidRPr="005550F6" w:rsidRDefault="005550F6" w:rsidP="005550F6">
      <w:pPr>
        <w:keepNext/>
        <w:spacing w:after="0"/>
        <w:ind w:left="720"/>
        <w:contextualSpacing/>
        <w:rPr>
          <w:rFonts w:cs="Arial"/>
        </w:rPr>
      </w:pPr>
      <w:r w:rsidRPr="005550F6">
        <w:rPr>
          <w:rFonts w:cs="Arial"/>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78E9256" w14:textId="77777777" w:rsidR="005550F6" w:rsidRPr="003F1330" w:rsidRDefault="005550F6" w:rsidP="00234555">
      <w:pPr>
        <w:keepNext/>
        <w:spacing w:after="0"/>
        <w:contextualSpacing/>
        <w:rPr>
          <w:rFonts w:cs="Arial"/>
        </w:rPr>
      </w:pPr>
    </w:p>
    <w:p w14:paraId="2390C343" w14:textId="77777777" w:rsidR="00234555" w:rsidRDefault="00234555" w:rsidP="00234555">
      <w:pPr>
        <w:spacing w:after="0"/>
        <w:contextualSpacing/>
        <w:rPr>
          <w:rFonts w:cs="Arial"/>
          <w:b/>
        </w:rPr>
      </w:pPr>
      <w:r w:rsidRPr="003F1330">
        <w:rPr>
          <w:rFonts w:cs="Arial"/>
          <w:b/>
        </w:rPr>
        <w:t>Electronic Communication</w:t>
      </w:r>
    </w:p>
    <w:p w14:paraId="039FA8E6" w14:textId="77777777" w:rsidR="00234555" w:rsidRPr="003F1330" w:rsidRDefault="00234555" w:rsidP="00234555">
      <w:pPr>
        <w:spacing w:after="0"/>
        <w:contextualSpacing/>
        <w:rPr>
          <w:rFonts w:cs="Arial"/>
          <w:b/>
        </w:rPr>
      </w:pPr>
    </w:p>
    <w:p w14:paraId="1F1F44F1" w14:textId="77777777" w:rsidR="00234555" w:rsidRDefault="00234555" w:rsidP="00234555">
      <w:pPr>
        <w:spacing w:after="0"/>
        <w:ind w:left="720"/>
        <w:contextualSpacing/>
        <w:rPr>
          <w:rFonts w:cs="Arial"/>
        </w:rPr>
      </w:pPr>
      <w:r w:rsidRPr="003F1330">
        <w:rPr>
          <w:rFonts w:cs="Arial"/>
        </w:rPr>
        <w:t xml:space="preserve">UT Arlington has adopted </w:t>
      </w:r>
      <w:proofErr w:type="spellStart"/>
      <w:r w:rsidRPr="003F1330">
        <w:rPr>
          <w:rFonts w:cs="Arial"/>
        </w:rPr>
        <w:t>MavMail</w:t>
      </w:r>
      <w:proofErr w:type="spellEnd"/>
      <w:r w:rsidRPr="003F1330">
        <w:rPr>
          <w:rFonts w:cs="Arial"/>
        </w:rPr>
        <w:t xml:space="preserve"> as its official means to communicate with students about important deadlines and events, as well as to transact university-related business regarding </w:t>
      </w:r>
      <w:r w:rsidRPr="003F1330">
        <w:rPr>
          <w:rFonts w:cs="Arial"/>
        </w:rPr>
        <w:lastRenderedPageBreak/>
        <w:t xml:space="preserve">financial aid, tuition, grades, graduation, etc. All students are assigned a </w:t>
      </w:r>
      <w:proofErr w:type="spellStart"/>
      <w:r w:rsidRPr="003F1330">
        <w:rPr>
          <w:rFonts w:cs="Arial"/>
        </w:rPr>
        <w:t>MavMail</w:t>
      </w:r>
      <w:proofErr w:type="spellEnd"/>
      <w:r w:rsidRPr="003F1330">
        <w:rPr>
          <w:rFont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1330">
        <w:rPr>
          <w:rFonts w:cs="Arial"/>
        </w:rPr>
        <w:t>MavMail</w:t>
      </w:r>
      <w:proofErr w:type="spellEnd"/>
      <w:r w:rsidRPr="003F1330">
        <w:rPr>
          <w:rFonts w:cs="Arial"/>
        </w:rPr>
        <w:t xml:space="preserve"> is available at </w:t>
      </w:r>
      <w:hyperlink r:id="rId17" w:history="1">
        <w:r w:rsidRPr="003F1330">
          <w:rPr>
            <w:rStyle w:val="Hyperlink"/>
            <w:rFonts w:cs="Arial"/>
          </w:rPr>
          <w:t>http://www.uta.edu/oit/cs/email/mavmail.php</w:t>
        </w:r>
      </w:hyperlink>
      <w:r w:rsidRPr="003F1330">
        <w:rPr>
          <w:rFonts w:cs="Arial"/>
        </w:rPr>
        <w:t>.</w:t>
      </w:r>
    </w:p>
    <w:p w14:paraId="0DA48CAC" w14:textId="77777777" w:rsidR="00234555" w:rsidRPr="003F1330" w:rsidRDefault="00234555" w:rsidP="00234555">
      <w:pPr>
        <w:spacing w:after="0"/>
        <w:contextualSpacing/>
        <w:rPr>
          <w:rFonts w:cs="Arial"/>
        </w:rPr>
      </w:pPr>
    </w:p>
    <w:p w14:paraId="7CB56205" w14:textId="77777777" w:rsidR="00234555" w:rsidRDefault="00234555" w:rsidP="00234555">
      <w:pPr>
        <w:spacing w:after="0"/>
        <w:contextualSpacing/>
        <w:rPr>
          <w:rFonts w:cs="Arial"/>
          <w:b/>
        </w:rPr>
      </w:pPr>
      <w:r w:rsidRPr="003F1330">
        <w:rPr>
          <w:rFonts w:cs="Arial"/>
          <w:b/>
        </w:rPr>
        <w:t>Campus Carry</w:t>
      </w:r>
    </w:p>
    <w:p w14:paraId="557E5B37" w14:textId="77777777" w:rsidR="00234555" w:rsidRPr="003F1330" w:rsidRDefault="00234555" w:rsidP="00234555">
      <w:pPr>
        <w:spacing w:after="0"/>
        <w:contextualSpacing/>
        <w:rPr>
          <w:rFonts w:cs="Arial"/>
          <w:b/>
        </w:rPr>
      </w:pPr>
    </w:p>
    <w:p w14:paraId="6B7E417E" w14:textId="77777777" w:rsidR="00234555" w:rsidRDefault="00234555" w:rsidP="00234555">
      <w:pPr>
        <w:spacing w:after="0"/>
        <w:ind w:left="720"/>
        <w:contextualSpacing/>
        <w:rPr>
          <w:rStyle w:val="Hyperlink"/>
          <w:rFonts w:cs="Arial"/>
        </w:rPr>
      </w:pPr>
      <w:r w:rsidRPr="003F1330">
        <w:rPr>
          <w:rFont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F1330">
          <w:rPr>
            <w:rStyle w:val="Hyperlink"/>
            <w:rFonts w:cs="Arial"/>
          </w:rPr>
          <w:t>http://www.uta.edu/news/info/campus-carry/</w:t>
        </w:r>
      </w:hyperlink>
    </w:p>
    <w:p w14:paraId="65A369EB" w14:textId="77777777" w:rsidR="00234555" w:rsidRPr="003F1330" w:rsidRDefault="00234555" w:rsidP="00234555">
      <w:pPr>
        <w:spacing w:after="0"/>
        <w:contextualSpacing/>
        <w:rPr>
          <w:rFonts w:cs="Arial"/>
        </w:rPr>
      </w:pPr>
    </w:p>
    <w:p w14:paraId="492352FB" w14:textId="77777777" w:rsidR="00234555" w:rsidRDefault="00234555" w:rsidP="00234555">
      <w:pPr>
        <w:autoSpaceDE w:val="0"/>
        <w:autoSpaceDN w:val="0"/>
        <w:adjustRightInd w:val="0"/>
        <w:spacing w:after="0"/>
        <w:contextualSpacing/>
        <w:rPr>
          <w:rFonts w:cs="Arial"/>
          <w:b/>
        </w:rPr>
      </w:pPr>
      <w:r w:rsidRPr="003F1330">
        <w:rPr>
          <w:rFonts w:cs="Arial"/>
          <w:b/>
        </w:rPr>
        <w:t>Student Feedback Survey</w:t>
      </w:r>
    </w:p>
    <w:p w14:paraId="6B3355A0" w14:textId="77777777" w:rsidR="00234555" w:rsidRPr="003F1330" w:rsidRDefault="00234555" w:rsidP="00234555">
      <w:pPr>
        <w:autoSpaceDE w:val="0"/>
        <w:autoSpaceDN w:val="0"/>
        <w:adjustRightInd w:val="0"/>
        <w:spacing w:after="0"/>
        <w:contextualSpacing/>
        <w:rPr>
          <w:rFonts w:cs="Arial"/>
          <w:b/>
        </w:rPr>
      </w:pPr>
    </w:p>
    <w:p w14:paraId="2B68D14A" w14:textId="77777777" w:rsidR="00234555" w:rsidRDefault="00234555" w:rsidP="00234555">
      <w:pPr>
        <w:autoSpaceDE w:val="0"/>
        <w:autoSpaceDN w:val="0"/>
        <w:adjustRightInd w:val="0"/>
        <w:spacing w:after="0"/>
        <w:ind w:left="720"/>
        <w:contextualSpacing/>
        <w:rPr>
          <w:rFonts w:cs="Arial"/>
          <w:bCs/>
        </w:rPr>
      </w:pPr>
      <w:r w:rsidRPr="003F133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F1330">
        <w:rPr>
          <w:rFonts w:cs="Arial"/>
          <w:bCs/>
        </w:rPr>
        <w:t>MavMail</w:t>
      </w:r>
      <w:proofErr w:type="spellEnd"/>
      <w:r w:rsidRPr="003F1330">
        <w:rPr>
          <w:rFonts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3F1330">
          <w:rPr>
            <w:rStyle w:val="Hyperlink"/>
            <w:rFonts w:cs="Arial"/>
            <w:bCs/>
          </w:rPr>
          <w:t>http://www.uta.edu/sfs</w:t>
        </w:r>
      </w:hyperlink>
      <w:r w:rsidRPr="003F1330">
        <w:rPr>
          <w:rFonts w:cs="Arial"/>
          <w:bCs/>
        </w:rPr>
        <w:t>.</w:t>
      </w:r>
    </w:p>
    <w:p w14:paraId="6F31C897" w14:textId="77777777" w:rsidR="00234555" w:rsidRPr="003F1330" w:rsidRDefault="00234555" w:rsidP="00234555">
      <w:pPr>
        <w:autoSpaceDE w:val="0"/>
        <w:autoSpaceDN w:val="0"/>
        <w:adjustRightInd w:val="0"/>
        <w:spacing w:after="0"/>
        <w:contextualSpacing/>
        <w:rPr>
          <w:rFonts w:cs="Arial"/>
        </w:rPr>
      </w:pPr>
    </w:p>
    <w:p w14:paraId="63E93859" w14:textId="77777777" w:rsidR="00234555" w:rsidRDefault="00234555" w:rsidP="00234555">
      <w:pPr>
        <w:spacing w:after="0"/>
        <w:contextualSpacing/>
        <w:rPr>
          <w:rFonts w:cs="Arial"/>
          <w:b/>
          <w:bCs/>
        </w:rPr>
      </w:pPr>
      <w:r w:rsidRPr="003F1330">
        <w:rPr>
          <w:rFonts w:cs="Arial"/>
          <w:b/>
          <w:bCs/>
        </w:rPr>
        <w:t>Final Review Week</w:t>
      </w:r>
    </w:p>
    <w:p w14:paraId="052392F7" w14:textId="77777777" w:rsidR="00234555" w:rsidRPr="003F1330" w:rsidRDefault="00234555" w:rsidP="00234555">
      <w:pPr>
        <w:spacing w:after="0"/>
        <w:contextualSpacing/>
        <w:rPr>
          <w:rFonts w:cs="Arial"/>
          <w:b/>
          <w:bCs/>
        </w:rPr>
      </w:pPr>
    </w:p>
    <w:p w14:paraId="40C9BF09" w14:textId="77777777" w:rsidR="00234555" w:rsidRDefault="00234555" w:rsidP="00234555">
      <w:pPr>
        <w:spacing w:after="0"/>
        <w:ind w:left="720"/>
        <w:contextualSpacing/>
        <w:rPr>
          <w:rFonts w:cs="Arial"/>
        </w:rPr>
      </w:pPr>
      <w:r w:rsidRPr="003F1330">
        <w:rPr>
          <w:rFonts w:cs="Arial"/>
          <w:bCs/>
        </w:rPr>
        <w:t>For semester-long courses</w:t>
      </w:r>
      <w:r w:rsidRPr="003F1330">
        <w:rPr>
          <w:rFonts w:cs="Arial"/>
          <w:b/>
          <w:bCs/>
        </w:rPr>
        <w:t xml:space="preserve">, </w:t>
      </w:r>
      <w:r w:rsidRPr="003F1330">
        <w:rPr>
          <w:rFonts w:cs="Arial"/>
          <w:bCs/>
        </w:rPr>
        <w:t>a</w:t>
      </w:r>
      <w:r w:rsidRPr="003F1330">
        <w:rPr>
          <w:rFonts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F1330">
        <w:rPr>
          <w:rFonts w:cs="Arial"/>
          <w:i/>
        </w:rPr>
        <w:t>unless specified in the class syllabus</w:t>
      </w:r>
      <w:r w:rsidRPr="003F1330">
        <w:rPr>
          <w:rFonts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6B283AE" w14:textId="77777777" w:rsidR="00234555" w:rsidRPr="003F1330" w:rsidRDefault="00234555" w:rsidP="00234555">
      <w:pPr>
        <w:spacing w:after="0"/>
        <w:contextualSpacing/>
        <w:rPr>
          <w:rFonts w:cs="Arial"/>
        </w:rPr>
      </w:pPr>
    </w:p>
    <w:p w14:paraId="597261A8" w14:textId="77777777" w:rsidR="00234555" w:rsidRDefault="00234555" w:rsidP="00234555">
      <w:pPr>
        <w:spacing w:after="0"/>
        <w:contextualSpacing/>
        <w:rPr>
          <w:rFonts w:cs="Arial"/>
          <w:b/>
          <w:bCs/>
        </w:rPr>
      </w:pPr>
      <w:r w:rsidRPr="003F1330">
        <w:rPr>
          <w:rFonts w:cs="Arial"/>
          <w:b/>
          <w:bCs/>
        </w:rPr>
        <w:t>Emergency Exit Procedures</w:t>
      </w:r>
    </w:p>
    <w:p w14:paraId="141953C2" w14:textId="77777777" w:rsidR="00234555" w:rsidRPr="003F1330" w:rsidRDefault="00234555" w:rsidP="00234555">
      <w:pPr>
        <w:spacing w:after="0"/>
        <w:contextualSpacing/>
        <w:rPr>
          <w:rFonts w:cs="Arial"/>
          <w:b/>
          <w:bCs/>
        </w:rPr>
      </w:pPr>
    </w:p>
    <w:p w14:paraId="2AAEF845" w14:textId="77777777" w:rsidR="00234555" w:rsidRDefault="00234555" w:rsidP="00234555">
      <w:pPr>
        <w:spacing w:after="0"/>
        <w:ind w:left="720"/>
        <w:contextualSpacing/>
        <w:rPr>
          <w:rFonts w:cs="Arial"/>
        </w:rPr>
      </w:pPr>
      <w:r w:rsidRPr="003F1330">
        <w:rPr>
          <w:rFonts w:cs="Arial"/>
        </w:rPr>
        <w:t xml:space="preserve">Should we experience an emergency event that requires us to vacate the building, students should exit the room and move toward the nearest exit, </w:t>
      </w:r>
      <w:r w:rsidRPr="003F1330">
        <w:rPr>
          <w:rFonts w:cs="Arial"/>
          <w:color w:val="000000" w:themeColor="text1"/>
        </w:rPr>
        <w:t xml:space="preserve">which is located down the hall to the right or left. </w:t>
      </w:r>
      <w:r w:rsidRPr="003F1330">
        <w:rPr>
          <w:rFonts w:cs="Arial"/>
        </w:rPr>
        <w:t xml:space="preserve">When exiting the building during an emergency, one should never take an elevator </w:t>
      </w:r>
      <w:r w:rsidRPr="003F1330">
        <w:rPr>
          <w:rFonts w:cs="Arial"/>
        </w:rPr>
        <w:lastRenderedPageBreak/>
        <w:t>but should use the stairwells. Faculty members and instructional staff will assist students in selecting the safest route for evacuation and will make arrangements to assist individuals with disabilities.</w:t>
      </w:r>
    </w:p>
    <w:p w14:paraId="15772ACA" w14:textId="77777777" w:rsidR="00234555" w:rsidRPr="003F1330" w:rsidRDefault="00234555" w:rsidP="00234555">
      <w:pPr>
        <w:spacing w:after="0"/>
        <w:contextualSpacing/>
        <w:rPr>
          <w:rFonts w:cs="Arial"/>
        </w:rPr>
      </w:pPr>
    </w:p>
    <w:p w14:paraId="17B131F2" w14:textId="77777777" w:rsidR="00234555" w:rsidRDefault="00234555" w:rsidP="00234555">
      <w:pPr>
        <w:spacing w:after="0"/>
        <w:contextualSpacing/>
        <w:rPr>
          <w:rFonts w:cs="Arial"/>
          <w:b/>
          <w:bCs/>
        </w:rPr>
      </w:pPr>
      <w:r w:rsidRPr="003F1330">
        <w:rPr>
          <w:rFonts w:cs="Arial"/>
          <w:b/>
          <w:bCs/>
        </w:rPr>
        <w:t>Student Support Services</w:t>
      </w:r>
    </w:p>
    <w:p w14:paraId="03D5CAFD" w14:textId="77777777" w:rsidR="00234555" w:rsidRPr="003F1330" w:rsidRDefault="00234555" w:rsidP="00234555">
      <w:pPr>
        <w:spacing w:after="0"/>
        <w:contextualSpacing/>
        <w:rPr>
          <w:rFonts w:cs="Arial"/>
          <w:bCs/>
          <w:color w:val="FF0000"/>
        </w:rPr>
      </w:pPr>
    </w:p>
    <w:p w14:paraId="3BD8F69F" w14:textId="77777777" w:rsidR="00234555" w:rsidRDefault="00234555" w:rsidP="00234555">
      <w:pPr>
        <w:spacing w:after="0"/>
        <w:ind w:left="720"/>
        <w:contextualSpacing/>
        <w:rPr>
          <w:rFonts w:cs="Arial"/>
        </w:rPr>
      </w:pPr>
      <w:r w:rsidRPr="003F1330">
        <w:rPr>
          <w:rFonts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3F1330">
          <w:rPr>
            <w:rStyle w:val="Hyperlink"/>
            <w:rFonts w:cs="Arial"/>
          </w:rPr>
          <w:t>tutoring</w:t>
        </w:r>
      </w:hyperlink>
      <w:r w:rsidRPr="003F1330">
        <w:rPr>
          <w:rFonts w:cs="Arial"/>
        </w:rPr>
        <w:t xml:space="preserve">, </w:t>
      </w:r>
      <w:hyperlink r:id="rId21" w:history="1">
        <w:r w:rsidRPr="003F1330">
          <w:rPr>
            <w:rStyle w:val="Hyperlink"/>
            <w:rFonts w:cs="Arial"/>
          </w:rPr>
          <w:t>major-based learning centers</w:t>
        </w:r>
      </w:hyperlink>
      <w:r w:rsidRPr="003F1330">
        <w:rPr>
          <w:rFonts w:cs="Arial"/>
        </w:rPr>
        <w:t xml:space="preserve">, developmental education, </w:t>
      </w:r>
      <w:hyperlink r:id="rId22" w:history="1">
        <w:r w:rsidRPr="003F1330">
          <w:rPr>
            <w:rStyle w:val="Hyperlink"/>
            <w:rFonts w:cs="Arial"/>
          </w:rPr>
          <w:t>advising and mentoring</w:t>
        </w:r>
      </w:hyperlink>
      <w:r w:rsidRPr="003F1330">
        <w:rPr>
          <w:rFonts w:cs="Arial"/>
        </w:rPr>
        <w:t xml:space="preserve">, personal counseling, and </w:t>
      </w:r>
      <w:hyperlink r:id="rId23" w:history="1">
        <w:r w:rsidRPr="003F1330">
          <w:rPr>
            <w:rStyle w:val="Hyperlink"/>
            <w:rFonts w:cs="Arial"/>
          </w:rPr>
          <w:t>federally funded programs</w:t>
        </w:r>
      </w:hyperlink>
      <w:r w:rsidRPr="003F1330">
        <w:rPr>
          <w:rFonts w:cs="Arial"/>
        </w:rPr>
        <w:t xml:space="preserve">. For individualized referrals, students may visit the reception desk at University College (Ransom Hall), call the Maverick Resource Hotline at 817-272-6107, send a message to </w:t>
      </w:r>
      <w:hyperlink r:id="rId24" w:history="1">
        <w:r w:rsidRPr="003F1330">
          <w:rPr>
            <w:rStyle w:val="Hyperlink"/>
            <w:rFonts w:cs="Arial"/>
          </w:rPr>
          <w:t>resources@uta.edu</w:t>
        </w:r>
      </w:hyperlink>
      <w:r w:rsidRPr="003F1330">
        <w:rPr>
          <w:rFonts w:cs="Arial"/>
        </w:rPr>
        <w:t xml:space="preserve">, or view the information at </w:t>
      </w:r>
      <w:hyperlink r:id="rId25" w:history="1">
        <w:r w:rsidRPr="003F1330">
          <w:rPr>
            <w:rStyle w:val="Hyperlink"/>
            <w:rFonts w:cs="Arial"/>
          </w:rPr>
          <w:t>http://www.uta.edu/universitycollege/resources/index.php</w:t>
        </w:r>
      </w:hyperlink>
      <w:r w:rsidRPr="003F1330">
        <w:rPr>
          <w:rFonts w:cs="Arial"/>
        </w:rPr>
        <w:t>.</w:t>
      </w:r>
    </w:p>
    <w:p w14:paraId="0D79F9C5" w14:textId="77777777" w:rsidR="00234555" w:rsidRPr="003F1330" w:rsidRDefault="00234555" w:rsidP="00234555">
      <w:pPr>
        <w:spacing w:after="0"/>
        <w:ind w:left="720"/>
        <w:contextualSpacing/>
        <w:rPr>
          <w:b/>
          <w:bCs/>
          <w:color w:val="0000FF"/>
        </w:rPr>
      </w:pPr>
    </w:p>
    <w:p w14:paraId="1B6FC366" w14:textId="77777777" w:rsidR="00234555" w:rsidRPr="003F1330" w:rsidRDefault="00234555" w:rsidP="00234555">
      <w:pPr>
        <w:spacing w:after="0"/>
        <w:ind w:left="1440"/>
        <w:contextualSpacing/>
        <w:rPr>
          <w:rFonts w:cs="Arial"/>
        </w:rPr>
      </w:pPr>
      <w:r w:rsidRPr="003F1330">
        <w:rPr>
          <w:rFonts w:cs="Arial"/>
          <w:b/>
          <w:bCs/>
        </w:rPr>
        <w:t>University Tutorial &amp; Supplemental Instruction</w:t>
      </w:r>
      <w:r w:rsidRPr="003F1330">
        <w:rPr>
          <w:rFonts w:cs="Arial"/>
        </w:rPr>
        <w:t xml:space="preserve"> (Ransom Hall 205) offers a variety of academic support services for undergraduate students, including: 60 minute one-on-one </w:t>
      </w:r>
      <w:hyperlink r:id="rId26" w:history="1">
        <w:r w:rsidRPr="003F1330">
          <w:rPr>
            <w:rStyle w:val="Hyperlink"/>
            <w:rFonts w:cs="Arial"/>
            <w:color w:val="auto"/>
          </w:rPr>
          <w:t>tutoring</w:t>
        </w:r>
      </w:hyperlink>
      <w:r w:rsidRPr="003F1330">
        <w:rPr>
          <w:rFonts w:cs="Arial"/>
        </w:rPr>
        <w:t xml:space="preserve"> sessions, </w:t>
      </w:r>
      <w:hyperlink r:id="rId27" w:history="1">
        <w:r w:rsidRPr="003F1330">
          <w:rPr>
            <w:rStyle w:val="Hyperlink"/>
            <w:rFonts w:cs="Arial"/>
            <w:color w:val="auto"/>
          </w:rPr>
          <w:t>Start Strong</w:t>
        </w:r>
      </w:hyperlink>
      <w:r w:rsidRPr="003F1330">
        <w:rPr>
          <w:rFonts w:cs="Arial"/>
        </w:rPr>
        <w:t xml:space="preserve"> Freshman tutoring program, and </w:t>
      </w:r>
      <w:hyperlink r:id="rId28" w:history="1">
        <w:r w:rsidRPr="003F1330">
          <w:rPr>
            <w:rStyle w:val="Hyperlink"/>
            <w:rFonts w:cs="Arial"/>
            <w:color w:val="auto"/>
          </w:rPr>
          <w:t>Supplemental Instruction</w:t>
        </w:r>
      </w:hyperlink>
      <w:r w:rsidRPr="003F1330">
        <w:rPr>
          <w:rFonts w:cs="Arial"/>
        </w:rPr>
        <w:t xml:space="preserve">. Office hours are Monday-Friday 8:00am-5:00pm. For more information visit </w:t>
      </w:r>
      <w:hyperlink r:id="rId29" w:history="1">
        <w:r w:rsidRPr="003F1330">
          <w:rPr>
            <w:rStyle w:val="Hyperlink"/>
            <w:rFonts w:cs="Arial"/>
            <w:color w:val="auto"/>
          </w:rPr>
          <w:t>www.uta.edu/utsi</w:t>
        </w:r>
      </w:hyperlink>
      <w:r w:rsidRPr="003F1330">
        <w:rPr>
          <w:rFonts w:cs="Arial"/>
        </w:rPr>
        <w:t xml:space="preserve"> or call 817-272-2617.</w:t>
      </w:r>
    </w:p>
    <w:p w14:paraId="29A7E8D0" w14:textId="77777777" w:rsidR="00234555" w:rsidRPr="003F1330" w:rsidRDefault="00234555" w:rsidP="00234555">
      <w:pPr>
        <w:spacing w:after="0"/>
        <w:ind w:left="1440"/>
        <w:contextualSpacing/>
        <w:rPr>
          <w:rFonts w:cs="Arial"/>
        </w:rPr>
      </w:pPr>
    </w:p>
    <w:p w14:paraId="299B355A" w14:textId="77777777" w:rsidR="00234555" w:rsidRPr="003F1330" w:rsidRDefault="00234555" w:rsidP="00234555">
      <w:pPr>
        <w:spacing w:after="0"/>
        <w:ind w:left="1440"/>
        <w:contextualSpacing/>
        <w:rPr>
          <w:bCs/>
        </w:rPr>
      </w:pPr>
      <w:r w:rsidRPr="003F1330">
        <w:rPr>
          <w:b/>
          <w:bCs/>
        </w:rPr>
        <w:t>The IDEAS Center (</w:t>
      </w:r>
      <w:r w:rsidRPr="003F1330">
        <w:rPr>
          <w:bCs/>
        </w:rPr>
        <w:t>2</w:t>
      </w:r>
      <w:r w:rsidRPr="003F1330">
        <w:rPr>
          <w:bCs/>
          <w:vertAlign w:val="superscript"/>
        </w:rPr>
        <w:t>nd</w:t>
      </w:r>
      <w:r w:rsidRPr="003F1330">
        <w:rPr>
          <w:bCs/>
        </w:rPr>
        <w:t xml:space="preserve"> Floor of Central Library) offers </w:t>
      </w:r>
      <w:r w:rsidRPr="003F1330">
        <w:rPr>
          <w:b/>
          <w:bCs/>
        </w:rPr>
        <w:t>FREE</w:t>
      </w:r>
      <w:r w:rsidRPr="003F1330">
        <w:rPr>
          <w:bCs/>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425A839B" w14:textId="77777777" w:rsidR="00234555" w:rsidRPr="003F1330" w:rsidRDefault="00234555" w:rsidP="00234555">
      <w:pPr>
        <w:spacing w:after="0"/>
        <w:ind w:left="1440"/>
        <w:contextualSpacing/>
        <w:rPr>
          <w:bCs/>
        </w:rPr>
      </w:pPr>
    </w:p>
    <w:p w14:paraId="257796D8" w14:textId="77777777" w:rsidR="00234555" w:rsidRDefault="00234555" w:rsidP="00234555">
      <w:pPr>
        <w:spacing w:after="0"/>
        <w:ind w:left="1440"/>
        <w:contextualSpacing/>
      </w:pPr>
      <w:r w:rsidRPr="003F1330">
        <w:rPr>
          <w:b/>
          <w:bCs/>
        </w:rPr>
        <w:t>The English Writing Center (411LIBR)</w:t>
      </w:r>
      <w:r w:rsidRPr="003F1330">
        <w:t xml:space="preserve">: The Writing Center offers </w:t>
      </w:r>
      <w:r w:rsidRPr="003F1330">
        <w:rPr>
          <w:b/>
        </w:rPr>
        <w:t>FREE</w:t>
      </w:r>
      <w:r w:rsidRPr="003F1330">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0" w:history="1">
        <w:r w:rsidRPr="003F1330">
          <w:rPr>
            <w:rStyle w:val="Hyperlink"/>
            <w:color w:val="auto"/>
          </w:rPr>
          <w:t>www.uta.edu/owl</w:t>
        </w:r>
      </w:hyperlink>
      <w:r w:rsidRPr="003F1330">
        <w:t xml:space="preserve"> for detailed information on all our programs and services.</w:t>
      </w:r>
    </w:p>
    <w:p w14:paraId="77E2A585" w14:textId="77777777" w:rsidR="00234555" w:rsidRPr="003F1330" w:rsidRDefault="00234555" w:rsidP="00234555">
      <w:pPr>
        <w:spacing w:after="0"/>
        <w:ind w:left="1440"/>
        <w:contextualSpacing/>
      </w:pPr>
    </w:p>
    <w:p w14:paraId="4CF4E357" w14:textId="77777777" w:rsidR="00234555" w:rsidRDefault="00234555" w:rsidP="00234555">
      <w:pPr>
        <w:spacing w:after="0"/>
        <w:ind w:left="1440"/>
        <w:contextualSpacing/>
        <w:rPr>
          <w:rStyle w:val="Hyperlink"/>
          <w:color w:val="auto"/>
        </w:rPr>
      </w:pPr>
      <w:r w:rsidRPr="003F1330">
        <w:t>The Library’s 2</w:t>
      </w:r>
      <w:r w:rsidRPr="003F1330">
        <w:rPr>
          <w:vertAlign w:val="superscript"/>
        </w:rPr>
        <w:t>nd</w:t>
      </w:r>
      <w:r w:rsidRPr="003F13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3F1330">
          <w:rPr>
            <w:rStyle w:val="Hyperlink"/>
            <w:color w:val="auto"/>
          </w:rPr>
          <w:t>http://library.uta.edu/academic-plaza</w:t>
        </w:r>
      </w:hyperlink>
    </w:p>
    <w:p w14:paraId="69C25C8A" w14:textId="77777777" w:rsidR="001417F9" w:rsidRDefault="001417F9" w:rsidP="001417F9">
      <w:pPr>
        <w:spacing w:after="0"/>
        <w:contextualSpacing/>
        <w:rPr>
          <w:rStyle w:val="Hyperlink"/>
          <w:color w:val="auto"/>
        </w:rPr>
      </w:pPr>
    </w:p>
    <w:p w14:paraId="60651577" w14:textId="43788283" w:rsidR="001417F9" w:rsidRPr="001417F9" w:rsidRDefault="001417F9" w:rsidP="001417F9">
      <w:pPr>
        <w:spacing w:after="0"/>
        <w:contextualSpacing/>
        <w:rPr>
          <w:rStyle w:val="Hyperlink"/>
          <w:b/>
          <w:color w:val="auto"/>
          <w:u w:val="none"/>
        </w:rPr>
      </w:pPr>
      <w:r w:rsidRPr="001417F9">
        <w:rPr>
          <w:rStyle w:val="Hyperlink"/>
          <w:b/>
          <w:color w:val="auto"/>
          <w:u w:val="none"/>
        </w:rPr>
        <w:t xml:space="preserve">Conferences </w:t>
      </w:r>
      <w:r w:rsidR="00271D45" w:rsidRPr="001417F9">
        <w:rPr>
          <w:rStyle w:val="Hyperlink"/>
          <w:b/>
          <w:color w:val="auto"/>
          <w:u w:val="none"/>
        </w:rPr>
        <w:t>and</w:t>
      </w:r>
      <w:r w:rsidRPr="001417F9">
        <w:rPr>
          <w:rStyle w:val="Hyperlink"/>
          <w:b/>
          <w:color w:val="auto"/>
          <w:u w:val="none"/>
        </w:rPr>
        <w:t xml:space="preserve"> Questions</w:t>
      </w:r>
    </w:p>
    <w:p w14:paraId="20F54F53" w14:textId="77777777" w:rsidR="001417F9" w:rsidRDefault="001417F9" w:rsidP="001417F9">
      <w:pPr>
        <w:spacing w:after="0"/>
        <w:ind w:left="720"/>
        <w:contextualSpacing/>
        <w:rPr>
          <w:rStyle w:val="Hyperlink"/>
          <w:color w:val="auto"/>
          <w:u w:val="none"/>
        </w:rPr>
      </w:pPr>
    </w:p>
    <w:p w14:paraId="7DF0D580" w14:textId="77777777" w:rsidR="001417F9" w:rsidRPr="001417F9" w:rsidRDefault="001417F9" w:rsidP="001417F9">
      <w:pPr>
        <w:spacing w:after="0"/>
        <w:ind w:left="720"/>
        <w:contextualSpacing/>
        <w:rPr>
          <w:rStyle w:val="Hyperlink"/>
          <w:color w:val="auto"/>
          <w:u w:val="none"/>
        </w:rPr>
      </w:pPr>
      <w:r w:rsidRPr="001417F9">
        <w:rPr>
          <w:rStyle w:val="Hyperlink"/>
          <w:color w:val="auto"/>
          <w:u w:val="none"/>
        </w:rPr>
        <w:t>I have three regularly scheduled office hours each week. These times are reserved for students to drop by or to make an appointment to discuss course assignments, grades, or other class-related concerns. I will be happy to m</w:t>
      </w:r>
      <w:bookmarkStart w:id="0" w:name="_GoBack"/>
      <w:bookmarkEnd w:id="0"/>
      <w:r w:rsidRPr="001417F9">
        <w:rPr>
          <w:rStyle w:val="Hyperlink"/>
          <w:color w:val="auto"/>
          <w:u w:val="none"/>
        </w:rPr>
        <w:t xml:space="preserve">ake other appointment times for you if your class schedule conflicts with regular conference times or if I am not available on certain days. If you receive a </w:t>
      </w:r>
      <w:r w:rsidRPr="001417F9">
        <w:rPr>
          <w:rStyle w:val="Hyperlink"/>
          <w:color w:val="auto"/>
          <w:u w:val="none"/>
        </w:rPr>
        <w:lastRenderedPageBreak/>
        <w:t>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14:paraId="1B3B921A" w14:textId="77777777" w:rsidR="00234555" w:rsidRPr="003F1330" w:rsidRDefault="00234555" w:rsidP="001417F9">
      <w:pPr>
        <w:spacing w:after="0"/>
        <w:contextualSpacing/>
      </w:pPr>
    </w:p>
    <w:p w14:paraId="5760B9FF" w14:textId="77777777" w:rsidR="00234555" w:rsidRPr="003F1330" w:rsidRDefault="00234555" w:rsidP="00234555">
      <w:pPr>
        <w:pBdr>
          <w:top w:val="single" w:sz="4" w:space="1" w:color="auto"/>
          <w:left w:val="single" w:sz="4" w:space="4" w:color="auto"/>
          <w:bottom w:val="single" w:sz="4" w:space="1" w:color="auto"/>
          <w:right w:val="single" w:sz="4" w:space="4" w:color="auto"/>
        </w:pBdr>
        <w:spacing w:after="0"/>
        <w:contextualSpacing/>
        <w:rPr>
          <w:rFonts w:cs="Arial"/>
          <w:bCs/>
        </w:rPr>
      </w:pPr>
      <w:r w:rsidRPr="003F1330">
        <w:rPr>
          <w:rFonts w:cs="Arial"/>
          <w:b/>
        </w:rPr>
        <w:t>Emergency Phone Numbers</w:t>
      </w:r>
      <w:r w:rsidRPr="003F1330">
        <w:rPr>
          <w:rFonts w:cs="Arial"/>
          <w:bCs/>
        </w:rPr>
        <w:t xml:space="preserve">: In case of an on-campus emergency, call the UT Arlington Police Department at </w:t>
      </w:r>
      <w:r w:rsidRPr="003F1330">
        <w:rPr>
          <w:rFonts w:cs="Arial"/>
          <w:b/>
        </w:rPr>
        <w:t>817-272-3003</w:t>
      </w:r>
      <w:r w:rsidRPr="003F1330">
        <w:rPr>
          <w:rFonts w:cs="Arial"/>
          <w:bCs/>
        </w:rPr>
        <w:t xml:space="preserve"> (non-campus phone), </w:t>
      </w:r>
      <w:r w:rsidRPr="003F1330">
        <w:rPr>
          <w:rFonts w:cs="Arial"/>
          <w:b/>
        </w:rPr>
        <w:t>2-3003</w:t>
      </w:r>
      <w:r w:rsidRPr="003F1330">
        <w:rPr>
          <w:rFonts w:cs="Arial"/>
          <w:bCs/>
        </w:rPr>
        <w:t xml:space="preserve"> (campus phone). You may also dial 911. Non-emergency number 817-272-3381</w:t>
      </w:r>
    </w:p>
    <w:p w14:paraId="34CC6193" w14:textId="77777777" w:rsidR="00234555" w:rsidRDefault="00234555" w:rsidP="00234555">
      <w:pPr>
        <w:spacing w:after="0"/>
        <w:contextualSpacing/>
      </w:pPr>
    </w:p>
    <w:p w14:paraId="1FC81A7F" w14:textId="77777777" w:rsidR="00234555" w:rsidRPr="003F1330" w:rsidRDefault="00234555" w:rsidP="00234555">
      <w:pPr>
        <w:spacing w:after="0"/>
        <w:contextualSpacing/>
      </w:pPr>
    </w:p>
    <w:p w14:paraId="5AAD48A9" w14:textId="77777777" w:rsidR="00234555" w:rsidRPr="001417F9" w:rsidRDefault="001417F9" w:rsidP="001417F9">
      <w:pPr>
        <w:spacing w:after="0"/>
        <w:contextualSpacing/>
        <w:jc w:val="center"/>
        <w:rPr>
          <w:b/>
          <w:sz w:val="44"/>
          <w:szCs w:val="44"/>
        </w:rPr>
      </w:pPr>
      <w:r>
        <w:rPr>
          <w:b/>
          <w:sz w:val="44"/>
          <w:szCs w:val="44"/>
        </w:rPr>
        <w:t>C</w:t>
      </w:r>
      <w:r w:rsidR="00234555" w:rsidRPr="0049145D">
        <w:rPr>
          <w:b/>
          <w:sz w:val="44"/>
          <w:szCs w:val="44"/>
        </w:rPr>
        <w:t>ourse Schedule</w:t>
      </w:r>
    </w:p>
    <w:tbl>
      <w:tblPr>
        <w:tblStyle w:val="TableGrid"/>
        <w:tblW w:w="0" w:type="auto"/>
        <w:tblLook w:val="04A0" w:firstRow="1" w:lastRow="0" w:firstColumn="1" w:lastColumn="0" w:noHBand="0" w:noVBand="1"/>
      </w:tblPr>
      <w:tblGrid>
        <w:gridCol w:w="540"/>
        <w:gridCol w:w="796"/>
        <w:gridCol w:w="2761"/>
        <w:gridCol w:w="2622"/>
        <w:gridCol w:w="2631"/>
      </w:tblGrid>
      <w:tr w:rsidR="001417F9" w:rsidRPr="004C5EA7" w14:paraId="08E6853C" w14:textId="77777777" w:rsidTr="003401D6">
        <w:trPr>
          <w:trHeight w:val="576"/>
        </w:trPr>
        <w:tc>
          <w:tcPr>
            <w:tcW w:w="540" w:type="dxa"/>
            <w:vAlign w:val="center"/>
          </w:tcPr>
          <w:p w14:paraId="44C96305" w14:textId="77777777" w:rsidR="001417F9" w:rsidRPr="004C5EA7" w:rsidRDefault="001417F9" w:rsidP="003401D6">
            <w:pPr>
              <w:spacing w:before="120" w:after="120"/>
              <w:jc w:val="center"/>
              <w:rPr>
                <w:rFonts w:cs="Times New Roman"/>
                <w:sz w:val="24"/>
                <w:szCs w:val="24"/>
              </w:rPr>
            </w:pPr>
            <w:proofErr w:type="spellStart"/>
            <w:r w:rsidRPr="004C5EA7">
              <w:rPr>
                <w:rFonts w:cs="Times New Roman"/>
                <w:sz w:val="24"/>
                <w:szCs w:val="24"/>
              </w:rPr>
              <w:t>Wk</w:t>
            </w:r>
            <w:proofErr w:type="spellEnd"/>
          </w:p>
        </w:tc>
        <w:tc>
          <w:tcPr>
            <w:tcW w:w="796" w:type="dxa"/>
            <w:vAlign w:val="center"/>
          </w:tcPr>
          <w:p w14:paraId="7CE898A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Day</w:t>
            </w:r>
          </w:p>
        </w:tc>
        <w:tc>
          <w:tcPr>
            <w:tcW w:w="2761" w:type="dxa"/>
            <w:vAlign w:val="center"/>
          </w:tcPr>
          <w:p w14:paraId="0235E0DF"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Classwork</w:t>
            </w:r>
          </w:p>
        </w:tc>
        <w:tc>
          <w:tcPr>
            <w:tcW w:w="2622" w:type="dxa"/>
            <w:vAlign w:val="center"/>
          </w:tcPr>
          <w:p w14:paraId="68006B2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Print and Bring to Class</w:t>
            </w:r>
          </w:p>
        </w:tc>
        <w:tc>
          <w:tcPr>
            <w:tcW w:w="2631" w:type="dxa"/>
            <w:vAlign w:val="center"/>
          </w:tcPr>
          <w:p w14:paraId="731BB473"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Write/Complete</w:t>
            </w:r>
          </w:p>
        </w:tc>
      </w:tr>
      <w:tr w:rsidR="001417F9" w:rsidRPr="004C5EA7" w14:paraId="12AC6EE6" w14:textId="77777777" w:rsidTr="003401D6">
        <w:trPr>
          <w:trHeight w:val="576"/>
        </w:trPr>
        <w:tc>
          <w:tcPr>
            <w:tcW w:w="540" w:type="dxa"/>
            <w:vMerge w:val="restart"/>
            <w:vAlign w:val="center"/>
          </w:tcPr>
          <w:p w14:paraId="0E92002E"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w:t>
            </w:r>
          </w:p>
        </w:tc>
        <w:tc>
          <w:tcPr>
            <w:tcW w:w="8810" w:type="dxa"/>
            <w:gridSpan w:val="4"/>
            <w:vAlign w:val="center"/>
          </w:tcPr>
          <w:p w14:paraId="121D8CBA"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NO CLASS</w:t>
            </w:r>
          </w:p>
        </w:tc>
      </w:tr>
      <w:tr w:rsidR="001417F9" w:rsidRPr="004C5EA7" w14:paraId="6748300D" w14:textId="77777777" w:rsidTr="003401D6">
        <w:trPr>
          <w:trHeight w:val="576"/>
        </w:trPr>
        <w:tc>
          <w:tcPr>
            <w:tcW w:w="540" w:type="dxa"/>
            <w:vMerge/>
            <w:vAlign w:val="center"/>
          </w:tcPr>
          <w:p w14:paraId="7C273149" w14:textId="77777777" w:rsidR="001417F9" w:rsidRPr="004C5EA7" w:rsidRDefault="001417F9" w:rsidP="003401D6">
            <w:pPr>
              <w:spacing w:before="120" w:after="120"/>
              <w:jc w:val="center"/>
              <w:rPr>
                <w:rFonts w:cs="Times New Roman"/>
                <w:sz w:val="24"/>
                <w:szCs w:val="24"/>
              </w:rPr>
            </w:pPr>
          </w:p>
        </w:tc>
        <w:tc>
          <w:tcPr>
            <w:tcW w:w="796" w:type="dxa"/>
            <w:vAlign w:val="center"/>
          </w:tcPr>
          <w:p w14:paraId="069AC58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8/22</w:t>
            </w:r>
          </w:p>
        </w:tc>
        <w:tc>
          <w:tcPr>
            <w:tcW w:w="2761" w:type="dxa"/>
            <w:vAlign w:val="center"/>
          </w:tcPr>
          <w:p w14:paraId="7A98268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Introduction to Class; Blackboard Overview</w:t>
            </w:r>
          </w:p>
        </w:tc>
        <w:tc>
          <w:tcPr>
            <w:tcW w:w="2622" w:type="dxa"/>
            <w:vAlign w:val="center"/>
          </w:tcPr>
          <w:p w14:paraId="3A09FCA1" w14:textId="77777777" w:rsidR="001417F9" w:rsidRPr="004C5EA7" w:rsidRDefault="001417F9" w:rsidP="003401D6">
            <w:pPr>
              <w:spacing w:before="120" w:after="120"/>
              <w:jc w:val="center"/>
              <w:rPr>
                <w:rFonts w:cs="Times New Roman"/>
                <w:sz w:val="24"/>
                <w:szCs w:val="24"/>
              </w:rPr>
            </w:pPr>
          </w:p>
        </w:tc>
        <w:tc>
          <w:tcPr>
            <w:tcW w:w="2631" w:type="dxa"/>
            <w:vAlign w:val="center"/>
          </w:tcPr>
          <w:p w14:paraId="2C2D7758"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7CFF0CAE" w14:textId="77777777" w:rsidTr="003401D6">
        <w:trPr>
          <w:trHeight w:val="576"/>
        </w:trPr>
        <w:tc>
          <w:tcPr>
            <w:tcW w:w="540" w:type="dxa"/>
            <w:vMerge/>
            <w:vAlign w:val="center"/>
          </w:tcPr>
          <w:p w14:paraId="57684EB1" w14:textId="77777777" w:rsidR="001417F9" w:rsidRPr="004C5EA7" w:rsidRDefault="001417F9" w:rsidP="003401D6">
            <w:pPr>
              <w:spacing w:before="120" w:after="120"/>
              <w:jc w:val="center"/>
              <w:rPr>
                <w:rFonts w:cs="Times New Roman"/>
                <w:sz w:val="24"/>
                <w:szCs w:val="24"/>
              </w:rPr>
            </w:pPr>
          </w:p>
        </w:tc>
        <w:tc>
          <w:tcPr>
            <w:tcW w:w="796" w:type="dxa"/>
            <w:vAlign w:val="center"/>
          </w:tcPr>
          <w:p w14:paraId="579FD2B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8/24</w:t>
            </w:r>
          </w:p>
        </w:tc>
        <w:tc>
          <w:tcPr>
            <w:tcW w:w="2761" w:type="dxa"/>
            <w:vAlign w:val="center"/>
          </w:tcPr>
          <w:p w14:paraId="02CB2560" w14:textId="77777777" w:rsidR="001417F9" w:rsidRDefault="001417F9" w:rsidP="003401D6">
            <w:pPr>
              <w:spacing w:before="120" w:after="120"/>
              <w:jc w:val="center"/>
              <w:rPr>
                <w:rFonts w:cs="Times New Roman"/>
                <w:sz w:val="24"/>
                <w:szCs w:val="24"/>
              </w:rPr>
            </w:pPr>
            <w:r w:rsidRPr="004C5EA7">
              <w:rPr>
                <w:rFonts w:cs="Times New Roman"/>
                <w:sz w:val="24"/>
                <w:szCs w:val="24"/>
              </w:rPr>
              <w:t>MLA Formatting; Writing Narratives (with student essay example)</w:t>
            </w:r>
          </w:p>
          <w:p w14:paraId="2962837A" w14:textId="7CC88F8C" w:rsidR="006660A1" w:rsidRPr="004C5EA7" w:rsidRDefault="006660A1" w:rsidP="006660A1">
            <w:pPr>
              <w:spacing w:before="120" w:after="120"/>
              <w:jc w:val="center"/>
              <w:rPr>
                <w:rFonts w:cs="Times New Roman"/>
                <w:sz w:val="24"/>
                <w:szCs w:val="24"/>
              </w:rPr>
            </w:pPr>
            <w:r w:rsidRPr="004C5EA7">
              <w:rPr>
                <w:rFonts w:cs="Times New Roman"/>
                <w:sz w:val="24"/>
                <w:szCs w:val="24"/>
              </w:rPr>
              <w:t>MLA Formatting Example</w:t>
            </w:r>
          </w:p>
        </w:tc>
        <w:tc>
          <w:tcPr>
            <w:tcW w:w="2622" w:type="dxa"/>
            <w:vAlign w:val="center"/>
          </w:tcPr>
          <w:p w14:paraId="7FE105AC" w14:textId="3537E61F" w:rsidR="001417F9" w:rsidRPr="006660A1" w:rsidRDefault="001417F9" w:rsidP="006660A1">
            <w:pPr>
              <w:pStyle w:val="Title"/>
              <w:spacing w:before="120" w:after="120"/>
              <w:rPr>
                <w:rFonts w:asciiTheme="minorHAnsi" w:hAnsiTheme="minorHAnsi"/>
                <w:szCs w:val="24"/>
              </w:rPr>
            </w:pPr>
            <w:r w:rsidRPr="004C5EA7">
              <w:rPr>
                <w:rFonts w:asciiTheme="minorHAnsi" w:hAnsiTheme="minorHAnsi"/>
                <w:szCs w:val="24"/>
              </w:rPr>
              <w:t>Television Changed My Family Forever</w:t>
            </w:r>
          </w:p>
        </w:tc>
        <w:tc>
          <w:tcPr>
            <w:tcW w:w="2631" w:type="dxa"/>
            <w:vAlign w:val="center"/>
          </w:tcPr>
          <w:p w14:paraId="76A397AF" w14:textId="3C83FB45" w:rsidR="001417F9" w:rsidRPr="004C5EA7" w:rsidRDefault="006660A1" w:rsidP="003401D6">
            <w:pPr>
              <w:spacing w:before="120" w:after="120"/>
              <w:jc w:val="center"/>
              <w:rPr>
                <w:rFonts w:cs="Times New Roman"/>
                <w:color w:val="000000" w:themeColor="text1"/>
                <w:sz w:val="24"/>
                <w:szCs w:val="24"/>
              </w:rPr>
            </w:pPr>
            <w:r>
              <w:rPr>
                <w:rFonts w:cs="Times New Roman"/>
                <w:color w:val="000000" w:themeColor="text1"/>
                <w:sz w:val="24"/>
                <w:szCs w:val="24"/>
              </w:rPr>
              <w:t>Diagnostic Paragraph</w:t>
            </w:r>
          </w:p>
        </w:tc>
      </w:tr>
      <w:tr w:rsidR="001417F9" w:rsidRPr="004C5EA7" w14:paraId="2DA45A19" w14:textId="77777777" w:rsidTr="003401D6">
        <w:trPr>
          <w:trHeight w:val="576"/>
        </w:trPr>
        <w:tc>
          <w:tcPr>
            <w:tcW w:w="540" w:type="dxa"/>
            <w:vMerge w:val="restart"/>
            <w:vAlign w:val="center"/>
          </w:tcPr>
          <w:p w14:paraId="5F967601"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2</w:t>
            </w:r>
          </w:p>
        </w:tc>
        <w:tc>
          <w:tcPr>
            <w:tcW w:w="796" w:type="dxa"/>
            <w:vAlign w:val="center"/>
          </w:tcPr>
          <w:p w14:paraId="2A39FBE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8/27</w:t>
            </w:r>
          </w:p>
        </w:tc>
        <w:tc>
          <w:tcPr>
            <w:tcW w:w="2761" w:type="dxa"/>
            <w:vAlign w:val="center"/>
          </w:tcPr>
          <w:p w14:paraId="0D808F5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Narrative Essays</w:t>
            </w:r>
          </w:p>
          <w:p w14:paraId="18083468"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 xml:space="preserve">CHOMP </w:t>
            </w:r>
            <w:proofErr w:type="spellStart"/>
            <w:r w:rsidRPr="004C5EA7">
              <w:rPr>
                <w:rFonts w:asciiTheme="minorHAnsi" w:hAnsiTheme="minorHAnsi"/>
                <w:szCs w:val="24"/>
              </w:rPr>
              <w:t>CHOMP</w:t>
            </w:r>
            <w:proofErr w:type="spellEnd"/>
            <w:r w:rsidRPr="004C5EA7">
              <w:rPr>
                <w:rFonts w:asciiTheme="minorHAnsi" w:hAnsiTheme="minorHAnsi"/>
                <w:szCs w:val="24"/>
              </w:rPr>
              <w:t xml:space="preserve"> – five exercises</w:t>
            </w:r>
          </w:p>
        </w:tc>
        <w:tc>
          <w:tcPr>
            <w:tcW w:w="2622" w:type="dxa"/>
            <w:vAlign w:val="center"/>
          </w:tcPr>
          <w:p w14:paraId="0DCF42EA" w14:textId="77777777" w:rsidR="001417F9" w:rsidRPr="004C5EA7" w:rsidRDefault="001417F9" w:rsidP="003401D6">
            <w:pPr>
              <w:pStyle w:val="Title"/>
              <w:spacing w:before="120" w:after="120"/>
              <w:rPr>
                <w:rFonts w:asciiTheme="minorHAnsi" w:hAnsiTheme="minorHAnsi"/>
                <w:szCs w:val="24"/>
              </w:rPr>
            </w:pPr>
          </w:p>
        </w:tc>
        <w:tc>
          <w:tcPr>
            <w:tcW w:w="2631" w:type="dxa"/>
            <w:vAlign w:val="center"/>
          </w:tcPr>
          <w:p w14:paraId="6346C945"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6575682" w14:textId="77777777" w:rsidTr="003401D6">
        <w:trPr>
          <w:trHeight w:val="576"/>
        </w:trPr>
        <w:tc>
          <w:tcPr>
            <w:tcW w:w="540" w:type="dxa"/>
            <w:vMerge/>
            <w:vAlign w:val="center"/>
          </w:tcPr>
          <w:p w14:paraId="1521387E" w14:textId="77777777" w:rsidR="001417F9" w:rsidRPr="004C5EA7" w:rsidRDefault="001417F9" w:rsidP="003401D6">
            <w:pPr>
              <w:spacing w:before="120" w:after="120"/>
              <w:jc w:val="center"/>
              <w:rPr>
                <w:rFonts w:cs="Times New Roman"/>
                <w:sz w:val="24"/>
                <w:szCs w:val="24"/>
              </w:rPr>
            </w:pPr>
          </w:p>
        </w:tc>
        <w:tc>
          <w:tcPr>
            <w:tcW w:w="796" w:type="dxa"/>
            <w:vAlign w:val="center"/>
          </w:tcPr>
          <w:p w14:paraId="3680F139"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8/29</w:t>
            </w:r>
          </w:p>
        </w:tc>
        <w:tc>
          <w:tcPr>
            <w:tcW w:w="2761" w:type="dxa"/>
            <w:vAlign w:val="center"/>
          </w:tcPr>
          <w:p w14:paraId="0BB2DB1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Narrative Essays</w:t>
            </w:r>
          </w:p>
        </w:tc>
        <w:tc>
          <w:tcPr>
            <w:tcW w:w="2622" w:type="dxa"/>
            <w:vAlign w:val="center"/>
          </w:tcPr>
          <w:p w14:paraId="678B0054" w14:textId="77777777" w:rsidR="001417F9" w:rsidRPr="004C5EA7" w:rsidRDefault="001417F9" w:rsidP="003401D6">
            <w:pPr>
              <w:spacing w:before="120" w:after="120"/>
              <w:jc w:val="center"/>
              <w:rPr>
                <w:rFonts w:cs="Times New Roman"/>
                <w:sz w:val="24"/>
                <w:szCs w:val="24"/>
              </w:rPr>
            </w:pPr>
          </w:p>
        </w:tc>
        <w:tc>
          <w:tcPr>
            <w:tcW w:w="2631" w:type="dxa"/>
            <w:vAlign w:val="center"/>
          </w:tcPr>
          <w:p w14:paraId="5A987898"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4938D1B5" w14:textId="77777777" w:rsidTr="003401D6">
        <w:trPr>
          <w:trHeight w:val="576"/>
        </w:trPr>
        <w:tc>
          <w:tcPr>
            <w:tcW w:w="540" w:type="dxa"/>
            <w:vMerge/>
            <w:vAlign w:val="center"/>
          </w:tcPr>
          <w:p w14:paraId="7F9E734B" w14:textId="77777777" w:rsidR="001417F9" w:rsidRPr="004C5EA7" w:rsidRDefault="001417F9" w:rsidP="003401D6">
            <w:pPr>
              <w:spacing w:before="120" w:after="120"/>
              <w:jc w:val="center"/>
              <w:rPr>
                <w:rFonts w:cs="Times New Roman"/>
                <w:sz w:val="24"/>
                <w:szCs w:val="24"/>
              </w:rPr>
            </w:pPr>
          </w:p>
        </w:tc>
        <w:tc>
          <w:tcPr>
            <w:tcW w:w="796" w:type="dxa"/>
            <w:vAlign w:val="center"/>
          </w:tcPr>
          <w:p w14:paraId="7CB9FBAE"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8/31</w:t>
            </w:r>
          </w:p>
        </w:tc>
        <w:tc>
          <w:tcPr>
            <w:tcW w:w="2761" w:type="dxa"/>
            <w:vAlign w:val="center"/>
          </w:tcPr>
          <w:p w14:paraId="05F930BC" w14:textId="77777777" w:rsidR="001417F9" w:rsidRPr="004C5EA7" w:rsidRDefault="001417F9" w:rsidP="003401D6">
            <w:pPr>
              <w:spacing w:before="120" w:after="120"/>
              <w:jc w:val="center"/>
              <w:rPr>
                <w:rFonts w:cs="Times New Roman"/>
                <w:sz w:val="24"/>
                <w:szCs w:val="24"/>
              </w:rPr>
            </w:pPr>
          </w:p>
        </w:tc>
        <w:tc>
          <w:tcPr>
            <w:tcW w:w="2622" w:type="dxa"/>
            <w:vAlign w:val="center"/>
          </w:tcPr>
          <w:p w14:paraId="43CF4CC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Narrative </w:t>
            </w:r>
            <w:r>
              <w:rPr>
                <w:rFonts w:cs="Times New Roman"/>
                <w:sz w:val="24"/>
                <w:szCs w:val="24"/>
              </w:rPr>
              <w:t>PR</w:t>
            </w:r>
            <w:r w:rsidRPr="004C5EA7">
              <w:rPr>
                <w:rFonts w:cs="Times New Roman"/>
                <w:sz w:val="24"/>
                <w:szCs w:val="24"/>
              </w:rPr>
              <w:t xml:space="preserve"> 1</w:t>
            </w:r>
          </w:p>
        </w:tc>
        <w:tc>
          <w:tcPr>
            <w:tcW w:w="2631" w:type="dxa"/>
            <w:vAlign w:val="center"/>
          </w:tcPr>
          <w:p w14:paraId="02C135C7"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1 of Narrative Essay</w:t>
            </w:r>
          </w:p>
        </w:tc>
      </w:tr>
      <w:tr w:rsidR="001417F9" w:rsidRPr="004C5EA7" w14:paraId="78F3A8D5" w14:textId="77777777" w:rsidTr="003401D6">
        <w:trPr>
          <w:trHeight w:val="576"/>
        </w:trPr>
        <w:tc>
          <w:tcPr>
            <w:tcW w:w="540" w:type="dxa"/>
            <w:vMerge w:val="restart"/>
            <w:vAlign w:val="center"/>
          </w:tcPr>
          <w:p w14:paraId="23D1F25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3</w:t>
            </w:r>
          </w:p>
        </w:tc>
        <w:tc>
          <w:tcPr>
            <w:tcW w:w="796" w:type="dxa"/>
            <w:vAlign w:val="center"/>
          </w:tcPr>
          <w:p w14:paraId="484B899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9/3</w:t>
            </w:r>
          </w:p>
        </w:tc>
        <w:tc>
          <w:tcPr>
            <w:tcW w:w="8014" w:type="dxa"/>
            <w:gridSpan w:val="3"/>
            <w:vAlign w:val="center"/>
          </w:tcPr>
          <w:p w14:paraId="14EA3B5A"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Labor Day holiday – no class</w:t>
            </w:r>
          </w:p>
        </w:tc>
      </w:tr>
      <w:tr w:rsidR="001417F9" w:rsidRPr="004C5EA7" w14:paraId="1F9D9FE5" w14:textId="77777777" w:rsidTr="003401D6">
        <w:trPr>
          <w:trHeight w:val="576"/>
        </w:trPr>
        <w:tc>
          <w:tcPr>
            <w:tcW w:w="540" w:type="dxa"/>
            <w:vMerge/>
            <w:vAlign w:val="center"/>
          </w:tcPr>
          <w:p w14:paraId="36A0FBF9" w14:textId="77777777" w:rsidR="001417F9" w:rsidRPr="004C5EA7" w:rsidRDefault="001417F9" w:rsidP="003401D6">
            <w:pPr>
              <w:spacing w:before="120" w:after="120"/>
              <w:jc w:val="center"/>
              <w:rPr>
                <w:rFonts w:cs="Times New Roman"/>
                <w:sz w:val="24"/>
                <w:szCs w:val="24"/>
              </w:rPr>
            </w:pPr>
          </w:p>
        </w:tc>
        <w:tc>
          <w:tcPr>
            <w:tcW w:w="796" w:type="dxa"/>
            <w:vAlign w:val="center"/>
          </w:tcPr>
          <w:p w14:paraId="58EF5E6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9/5</w:t>
            </w:r>
          </w:p>
        </w:tc>
        <w:tc>
          <w:tcPr>
            <w:tcW w:w="2761" w:type="dxa"/>
            <w:vAlign w:val="center"/>
          </w:tcPr>
          <w:p w14:paraId="7205017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Continue Work on Narrative Essays</w:t>
            </w:r>
          </w:p>
          <w:p w14:paraId="4516E61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1A86A7F3" w14:textId="77777777" w:rsidR="001417F9" w:rsidRPr="004C5EA7" w:rsidRDefault="001417F9" w:rsidP="003401D6">
            <w:pPr>
              <w:spacing w:before="120" w:after="120"/>
              <w:jc w:val="center"/>
              <w:rPr>
                <w:rFonts w:cs="Times New Roman"/>
                <w:sz w:val="24"/>
                <w:szCs w:val="24"/>
              </w:rPr>
            </w:pPr>
          </w:p>
        </w:tc>
        <w:tc>
          <w:tcPr>
            <w:tcW w:w="2631" w:type="dxa"/>
            <w:vAlign w:val="center"/>
          </w:tcPr>
          <w:p w14:paraId="3AE5DEB5"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4D7A6EFC" w14:textId="77777777" w:rsidTr="003401D6">
        <w:trPr>
          <w:trHeight w:val="576"/>
        </w:trPr>
        <w:tc>
          <w:tcPr>
            <w:tcW w:w="540" w:type="dxa"/>
            <w:vMerge/>
            <w:vAlign w:val="center"/>
          </w:tcPr>
          <w:p w14:paraId="7D0BDB5F" w14:textId="77777777" w:rsidR="001417F9" w:rsidRPr="004C5EA7" w:rsidRDefault="001417F9" w:rsidP="003401D6">
            <w:pPr>
              <w:spacing w:before="120" w:after="120"/>
              <w:jc w:val="center"/>
              <w:rPr>
                <w:rFonts w:cs="Times New Roman"/>
                <w:sz w:val="24"/>
                <w:szCs w:val="24"/>
              </w:rPr>
            </w:pPr>
          </w:p>
        </w:tc>
        <w:tc>
          <w:tcPr>
            <w:tcW w:w="796" w:type="dxa"/>
            <w:vAlign w:val="center"/>
          </w:tcPr>
          <w:p w14:paraId="4AEBBAC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9/7</w:t>
            </w:r>
          </w:p>
        </w:tc>
        <w:tc>
          <w:tcPr>
            <w:tcW w:w="2761" w:type="dxa"/>
            <w:vAlign w:val="center"/>
          </w:tcPr>
          <w:p w14:paraId="50695A74" w14:textId="77777777" w:rsidR="001417F9" w:rsidRPr="004C5EA7" w:rsidRDefault="001417F9" w:rsidP="003401D6">
            <w:pPr>
              <w:spacing w:before="120" w:after="120"/>
              <w:jc w:val="center"/>
              <w:rPr>
                <w:rFonts w:cs="Times New Roman"/>
                <w:sz w:val="24"/>
                <w:szCs w:val="24"/>
              </w:rPr>
            </w:pPr>
          </w:p>
        </w:tc>
        <w:tc>
          <w:tcPr>
            <w:tcW w:w="2622" w:type="dxa"/>
            <w:vAlign w:val="center"/>
          </w:tcPr>
          <w:p w14:paraId="74BFFF2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Narrative </w:t>
            </w:r>
            <w:r>
              <w:rPr>
                <w:rFonts w:cs="Times New Roman"/>
                <w:sz w:val="24"/>
                <w:szCs w:val="24"/>
              </w:rPr>
              <w:t>PR</w:t>
            </w:r>
            <w:r w:rsidRPr="004C5EA7">
              <w:rPr>
                <w:rFonts w:cs="Times New Roman"/>
                <w:sz w:val="24"/>
                <w:szCs w:val="24"/>
              </w:rPr>
              <w:t xml:space="preserve"> 2</w:t>
            </w:r>
          </w:p>
        </w:tc>
        <w:tc>
          <w:tcPr>
            <w:tcW w:w="2631" w:type="dxa"/>
            <w:vAlign w:val="center"/>
          </w:tcPr>
          <w:p w14:paraId="04ABCA3E"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2 of Narrative Essay</w:t>
            </w:r>
          </w:p>
        </w:tc>
      </w:tr>
      <w:tr w:rsidR="001417F9" w:rsidRPr="004C5EA7" w14:paraId="3648D757" w14:textId="77777777" w:rsidTr="003401D6">
        <w:trPr>
          <w:trHeight w:val="576"/>
        </w:trPr>
        <w:tc>
          <w:tcPr>
            <w:tcW w:w="540" w:type="dxa"/>
            <w:vMerge w:val="restart"/>
            <w:vAlign w:val="center"/>
          </w:tcPr>
          <w:p w14:paraId="6D0097CE"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4</w:t>
            </w:r>
          </w:p>
        </w:tc>
        <w:tc>
          <w:tcPr>
            <w:tcW w:w="796" w:type="dxa"/>
            <w:vAlign w:val="center"/>
          </w:tcPr>
          <w:p w14:paraId="4ACCA70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9/10</w:t>
            </w:r>
          </w:p>
        </w:tc>
        <w:tc>
          <w:tcPr>
            <w:tcW w:w="2761" w:type="dxa"/>
            <w:vAlign w:val="center"/>
          </w:tcPr>
          <w:p w14:paraId="282FC43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Analyzing the Text/Reading Quiz Prep</w:t>
            </w:r>
          </w:p>
        </w:tc>
        <w:tc>
          <w:tcPr>
            <w:tcW w:w="2622" w:type="dxa"/>
            <w:vAlign w:val="center"/>
          </w:tcPr>
          <w:p w14:paraId="4B87D05E"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Old Before Her Time</w:t>
            </w:r>
          </w:p>
        </w:tc>
        <w:tc>
          <w:tcPr>
            <w:tcW w:w="2631" w:type="dxa"/>
            <w:vAlign w:val="center"/>
          </w:tcPr>
          <w:p w14:paraId="3451842F"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3A0C93DB" w14:textId="77777777" w:rsidTr="003401D6">
        <w:trPr>
          <w:trHeight w:val="576"/>
        </w:trPr>
        <w:tc>
          <w:tcPr>
            <w:tcW w:w="540" w:type="dxa"/>
            <w:vMerge/>
            <w:vAlign w:val="center"/>
          </w:tcPr>
          <w:p w14:paraId="2379FD66" w14:textId="77777777" w:rsidR="001417F9" w:rsidRPr="004C5EA7" w:rsidRDefault="001417F9" w:rsidP="003401D6">
            <w:pPr>
              <w:spacing w:before="120" w:after="120"/>
              <w:jc w:val="center"/>
              <w:rPr>
                <w:rFonts w:cs="Times New Roman"/>
                <w:sz w:val="24"/>
                <w:szCs w:val="24"/>
              </w:rPr>
            </w:pPr>
          </w:p>
        </w:tc>
        <w:tc>
          <w:tcPr>
            <w:tcW w:w="796" w:type="dxa"/>
            <w:vAlign w:val="center"/>
          </w:tcPr>
          <w:p w14:paraId="19FAEEE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9/12</w:t>
            </w:r>
          </w:p>
        </w:tc>
        <w:tc>
          <w:tcPr>
            <w:tcW w:w="2761" w:type="dxa"/>
            <w:vAlign w:val="center"/>
          </w:tcPr>
          <w:p w14:paraId="4AABB3E9"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Reading Quiz 1 (Rowing the Bus)</w:t>
            </w:r>
          </w:p>
        </w:tc>
        <w:tc>
          <w:tcPr>
            <w:tcW w:w="2622" w:type="dxa"/>
            <w:vAlign w:val="center"/>
          </w:tcPr>
          <w:p w14:paraId="3821E0FD" w14:textId="77777777" w:rsidR="001417F9" w:rsidRPr="004C5EA7" w:rsidRDefault="001417F9" w:rsidP="003401D6">
            <w:pPr>
              <w:spacing w:before="120" w:after="120"/>
              <w:jc w:val="center"/>
              <w:rPr>
                <w:rFonts w:cs="Times New Roman"/>
                <w:sz w:val="24"/>
                <w:szCs w:val="24"/>
              </w:rPr>
            </w:pPr>
          </w:p>
        </w:tc>
        <w:tc>
          <w:tcPr>
            <w:tcW w:w="2631" w:type="dxa"/>
            <w:vAlign w:val="center"/>
          </w:tcPr>
          <w:p w14:paraId="06C1209B"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Final Draft of Narrative Essay</w:t>
            </w:r>
          </w:p>
        </w:tc>
      </w:tr>
      <w:tr w:rsidR="001417F9" w:rsidRPr="004C5EA7" w14:paraId="522E8CAA" w14:textId="77777777" w:rsidTr="003401D6">
        <w:trPr>
          <w:trHeight w:val="576"/>
        </w:trPr>
        <w:tc>
          <w:tcPr>
            <w:tcW w:w="540" w:type="dxa"/>
            <w:vMerge/>
            <w:vAlign w:val="center"/>
          </w:tcPr>
          <w:p w14:paraId="0F90FF38" w14:textId="77777777" w:rsidR="001417F9" w:rsidRPr="004C5EA7" w:rsidRDefault="001417F9" w:rsidP="003401D6">
            <w:pPr>
              <w:spacing w:before="120" w:after="120"/>
              <w:jc w:val="center"/>
              <w:rPr>
                <w:rFonts w:cs="Times New Roman"/>
                <w:sz w:val="24"/>
                <w:szCs w:val="24"/>
              </w:rPr>
            </w:pPr>
          </w:p>
        </w:tc>
        <w:tc>
          <w:tcPr>
            <w:tcW w:w="796" w:type="dxa"/>
            <w:vAlign w:val="center"/>
          </w:tcPr>
          <w:p w14:paraId="489BC5D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9/14</w:t>
            </w:r>
          </w:p>
        </w:tc>
        <w:tc>
          <w:tcPr>
            <w:tcW w:w="2761" w:type="dxa"/>
            <w:vAlign w:val="center"/>
          </w:tcPr>
          <w:p w14:paraId="1B0168F4"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Writing Summary Response</w:t>
            </w:r>
          </w:p>
          <w:p w14:paraId="202413B0"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Begin Work on Summary Response 1</w:t>
            </w:r>
          </w:p>
        </w:tc>
        <w:tc>
          <w:tcPr>
            <w:tcW w:w="2622" w:type="dxa"/>
            <w:vAlign w:val="center"/>
          </w:tcPr>
          <w:p w14:paraId="2313FF8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Television Changed My Family Forever</w:t>
            </w:r>
          </w:p>
        </w:tc>
        <w:tc>
          <w:tcPr>
            <w:tcW w:w="2631" w:type="dxa"/>
            <w:vAlign w:val="center"/>
          </w:tcPr>
          <w:p w14:paraId="513DFD63"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44BE2287" w14:textId="77777777" w:rsidTr="003401D6">
        <w:trPr>
          <w:trHeight w:val="576"/>
        </w:trPr>
        <w:tc>
          <w:tcPr>
            <w:tcW w:w="540" w:type="dxa"/>
            <w:vMerge w:val="restart"/>
            <w:vAlign w:val="center"/>
          </w:tcPr>
          <w:p w14:paraId="5ED73D7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5</w:t>
            </w:r>
          </w:p>
        </w:tc>
        <w:tc>
          <w:tcPr>
            <w:tcW w:w="796" w:type="dxa"/>
            <w:vAlign w:val="center"/>
          </w:tcPr>
          <w:p w14:paraId="025D9A5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9/17</w:t>
            </w:r>
          </w:p>
        </w:tc>
        <w:tc>
          <w:tcPr>
            <w:tcW w:w="2761" w:type="dxa"/>
            <w:vAlign w:val="center"/>
          </w:tcPr>
          <w:p w14:paraId="5BF666C6"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Writing Compare/Contrast (with student essay example)</w:t>
            </w:r>
          </w:p>
          <w:p w14:paraId="16D1A71B"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The Four/Five Paragraph Model</w:t>
            </w:r>
          </w:p>
          <w:p w14:paraId="040473E1" w14:textId="77777777" w:rsidR="001417F9" w:rsidRPr="004C5EA7" w:rsidRDefault="001417F9" w:rsidP="003401D6">
            <w:pPr>
              <w:pStyle w:val="Title"/>
              <w:spacing w:before="120" w:after="120"/>
              <w:rPr>
                <w:rFonts w:asciiTheme="minorHAnsi" w:hAnsiTheme="minorHAnsi"/>
                <w:szCs w:val="24"/>
              </w:rPr>
            </w:pPr>
            <w:r>
              <w:rPr>
                <w:rFonts w:asciiTheme="minorHAnsi" w:hAnsiTheme="minorHAnsi"/>
                <w:szCs w:val="24"/>
              </w:rPr>
              <w:t xml:space="preserve">Thesis; </w:t>
            </w:r>
            <w:r w:rsidRPr="004C5EA7">
              <w:rPr>
                <w:rFonts w:asciiTheme="minorHAnsi" w:hAnsiTheme="minorHAnsi"/>
                <w:szCs w:val="24"/>
              </w:rPr>
              <w:t>Claim Statements; Topic Sentences</w:t>
            </w:r>
            <w:r>
              <w:rPr>
                <w:rFonts w:asciiTheme="minorHAnsi" w:hAnsiTheme="minorHAnsi"/>
                <w:szCs w:val="24"/>
              </w:rPr>
              <w:t>; Transition Words</w:t>
            </w:r>
          </w:p>
          <w:p w14:paraId="39DE33A3"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Using TSIS Templates for Introductions</w:t>
            </w:r>
          </w:p>
        </w:tc>
        <w:tc>
          <w:tcPr>
            <w:tcW w:w="2622" w:type="dxa"/>
            <w:vAlign w:val="center"/>
          </w:tcPr>
          <w:p w14:paraId="1C6FD73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Inside the Mindsets</w:t>
            </w:r>
          </w:p>
        </w:tc>
        <w:tc>
          <w:tcPr>
            <w:tcW w:w="2631" w:type="dxa"/>
            <w:vAlign w:val="center"/>
          </w:tcPr>
          <w:p w14:paraId="099F70FC"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Summary Response 1</w:t>
            </w:r>
          </w:p>
        </w:tc>
      </w:tr>
      <w:tr w:rsidR="001417F9" w:rsidRPr="004C5EA7" w14:paraId="0CE7B384" w14:textId="77777777" w:rsidTr="003401D6">
        <w:trPr>
          <w:trHeight w:val="576"/>
        </w:trPr>
        <w:tc>
          <w:tcPr>
            <w:tcW w:w="540" w:type="dxa"/>
            <w:vMerge/>
            <w:vAlign w:val="center"/>
          </w:tcPr>
          <w:p w14:paraId="4D3F6A9C" w14:textId="77777777" w:rsidR="001417F9" w:rsidRPr="004C5EA7" w:rsidRDefault="001417F9" w:rsidP="003401D6">
            <w:pPr>
              <w:spacing w:before="120" w:after="120"/>
              <w:jc w:val="center"/>
              <w:rPr>
                <w:rFonts w:cs="Times New Roman"/>
                <w:sz w:val="24"/>
                <w:szCs w:val="24"/>
              </w:rPr>
            </w:pPr>
          </w:p>
        </w:tc>
        <w:tc>
          <w:tcPr>
            <w:tcW w:w="796" w:type="dxa"/>
            <w:vAlign w:val="center"/>
          </w:tcPr>
          <w:p w14:paraId="14E9CD2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9/19</w:t>
            </w:r>
          </w:p>
        </w:tc>
        <w:tc>
          <w:tcPr>
            <w:tcW w:w="2761" w:type="dxa"/>
            <w:vAlign w:val="center"/>
          </w:tcPr>
          <w:p w14:paraId="686FE28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Compare/Contrast Essays</w:t>
            </w:r>
          </w:p>
          <w:p w14:paraId="27531A7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3A2ACF2C" w14:textId="77777777" w:rsidR="001417F9" w:rsidRPr="004C5EA7" w:rsidRDefault="001417F9" w:rsidP="003401D6">
            <w:pPr>
              <w:spacing w:before="120" w:after="120"/>
              <w:jc w:val="center"/>
              <w:rPr>
                <w:rFonts w:cs="Times New Roman"/>
                <w:sz w:val="24"/>
                <w:szCs w:val="24"/>
              </w:rPr>
            </w:pPr>
          </w:p>
        </w:tc>
        <w:tc>
          <w:tcPr>
            <w:tcW w:w="2631" w:type="dxa"/>
            <w:vAlign w:val="center"/>
          </w:tcPr>
          <w:p w14:paraId="175AAE91"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0FB29FCC" w14:textId="77777777" w:rsidTr="003401D6">
        <w:trPr>
          <w:trHeight w:val="576"/>
        </w:trPr>
        <w:tc>
          <w:tcPr>
            <w:tcW w:w="540" w:type="dxa"/>
            <w:vMerge/>
            <w:vAlign w:val="center"/>
          </w:tcPr>
          <w:p w14:paraId="2FDE8354" w14:textId="77777777" w:rsidR="001417F9" w:rsidRPr="004C5EA7" w:rsidRDefault="001417F9" w:rsidP="003401D6">
            <w:pPr>
              <w:spacing w:before="120" w:after="120"/>
              <w:jc w:val="center"/>
              <w:rPr>
                <w:rFonts w:cs="Times New Roman"/>
                <w:sz w:val="24"/>
                <w:szCs w:val="24"/>
              </w:rPr>
            </w:pPr>
          </w:p>
        </w:tc>
        <w:tc>
          <w:tcPr>
            <w:tcW w:w="796" w:type="dxa"/>
            <w:vAlign w:val="center"/>
          </w:tcPr>
          <w:p w14:paraId="0661061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9/21</w:t>
            </w:r>
          </w:p>
        </w:tc>
        <w:tc>
          <w:tcPr>
            <w:tcW w:w="2761" w:type="dxa"/>
            <w:vAlign w:val="center"/>
          </w:tcPr>
          <w:p w14:paraId="533321EE" w14:textId="77777777" w:rsidR="001417F9" w:rsidRPr="004C5EA7" w:rsidRDefault="001417F9" w:rsidP="003401D6">
            <w:pPr>
              <w:spacing w:before="120" w:after="120"/>
              <w:jc w:val="center"/>
              <w:rPr>
                <w:rFonts w:cs="Times New Roman"/>
                <w:sz w:val="24"/>
                <w:szCs w:val="24"/>
              </w:rPr>
            </w:pPr>
          </w:p>
        </w:tc>
        <w:tc>
          <w:tcPr>
            <w:tcW w:w="2622" w:type="dxa"/>
            <w:vAlign w:val="center"/>
          </w:tcPr>
          <w:p w14:paraId="6BA97A2E" w14:textId="77777777" w:rsidR="001417F9" w:rsidRPr="004C5EA7" w:rsidRDefault="001417F9" w:rsidP="003401D6">
            <w:pPr>
              <w:spacing w:before="120" w:after="120"/>
              <w:jc w:val="center"/>
              <w:rPr>
                <w:rFonts w:cs="Times New Roman"/>
                <w:sz w:val="24"/>
                <w:szCs w:val="24"/>
              </w:rPr>
            </w:pPr>
            <w:r>
              <w:rPr>
                <w:rFonts w:cs="Times New Roman"/>
                <w:sz w:val="24"/>
                <w:szCs w:val="24"/>
              </w:rPr>
              <w:t>Compare/</w:t>
            </w:r>
            <w:r w:rsidRPr="004C5EA7">
              <w:rPr>
                <w:rFonts w:cs="Times New Roman"/>
                <w:sz w:val="24"/>
                <w:szCs w:val="24"/>
              </w:rPr>
              <w:t xml:space="preserve">Contrast </w:t>
            </w:r>
            <w:r>
              <w:rPr>
                <w:rFonts w:cs="Times New Roman"/>
                <w:sz w:val="24"/>
                <w:szCs w:val="24"/>
              </w:rPr>
              <w:t>PR</w:t>
            </w:r>
            <w:r w:rsidRPr="004C5EA7">
              <w:rPr>
                <w:rFonts w:cs="Times New Roman"/>
                <w:sz w:val="24"/>
                <w:szCs w:val="24"/>
              </w:rPr>
              <w:t xml:space="preserve"> 1</w:t>
            </w:r>
          </w:p>
        </w:tc>
        <w:tc>
          <w:tcPr>
            <w:tcW w:w="2631" w:type="dxa"/>
            <w:vAlign w:val="center"/>
          </w:tcPr>
          <w:p w14:paraId="5FC124EE"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1 of Compare/Contrast Essay</w:t>
            </w:r>
          </w:p>
        </w:tc>
      </w:tr>
      <w:tr w:rsidR="001417F9" w:rsidRPr="004C5EA7" w14:paraId="0E35FB09" w14:textId="77777777" w:rsidTr="003401D6">
        <w:trPr>
          <w:trHeight w:val="576"/>
        </w:trPr>
        <w:tc>
          <w:tcPr>
            <w:tcW w:w="540" w:type="dxa"/>
            <w:vMerge w:val="restart"/>
            <w:vAlign w:val="center"/>
          </w:tcPr>
          <w:p w14:paraId="52A906B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6</w:t>
            </w:r>
          </w:p>
        </w:tc>
        <w:tc>
          <w:tcPr>
            <w:tcW w:w="796" w:type="dxa"/>
            <w:vAlign w:val="center"/>
          </w:tcPr>
          <w:p w14:paraId="3973576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9/24</w:t>
            </w:r>
          </w:p>
        </w:tc>
        <w:tc>
          <w:tcPr>
            <w:tcW w:w="2761" w:type="dxa"/>
            <w:vAlign w:val="center"/>
          </w:tcPr>
          <w:p w14:paraId="18ECB16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Continue Work on Compare/Contrast Essays</w:t>
            </w:r>
          </w:p>
          <w:p w14:paraId="4B5DC17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66D3A2EF" w14:textId="77777777" w:rsidR="001417F9" w:rsidRPr="004C5EA7" w:rsidRDefault="001417F9" w:rsidP="003401D6">
            <w:pPr>
              <w:spacing w:before="120" w:after="120"/>
              <w:jc w:val="center"/>
              <w:rPr>
                <w:rFonts w:cs="Times New Roman"/>
                <w:sz w:val="24"/>
                <w:szCs w:val="24"/>
              </w:rPr>
            </w:pPr>
          </w:p>
        </w:tc>
        <w:tc>
          <w:tcPr>
            <w:tcW w:w="2631" w:type="dxa"/>
            <w:vAlign w:val="center"/>
          </w:tcPr>
          <w:p w14:paraId="601E8736"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E767CBD" w14:textId="77777777" w:rsidTr="003401D6">
        <w:trPr>
          <w:trHeight w:val="576"/>
        </w:trPr>
        <w:tc>
          <w:tcPr>
            <w:tcW w:w="540" w:type="dxa"/>
            <w:vMerge/>
            <w:vAlign w:val="center"/>
          </w:tcPr>
          <w:p w14:paraId="47EC48A2" w14:textId="77777777" w:rsidR="001417F9" w:rsidRPr="004C5EA7" w:rsidRDefault="001417F9" w:rsidP="003401D6">
            <w:pPr>
              <w:spacing w:before="120" w:after="120"/>
              <w:jc w:val="center"/>
              <w:rPr>
                <w:rFonts w:cs="Times New Roman"/>
                <w:sz w:val="24"/>
                <w:szCs w:val="24"/>
              </w:rPr>
            </w:pPr>
          </w:p>
        </w:tc>
        <w:tc>
          <w:tcPr>
            <w:tcW w:w="796" w:type="dxa"/>
            <w:vAlign w:val="center"/>
          </w:tcPr>
          <w:p w14:paraId="4EAB49D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9/26</w:t>
            </w:r>
          </w:p>
        </w:tc>
        <w:tc>
          <w:tcPr>
            <w:tcW w:w="2761" w:type="dxa"/>
            <w:vAlign w:val="center"/>
          </w:tcPr>
          <w:p w14:paraId="1C3B9E09" w14:textId="77777777" w:rsidR="001417F9" w:rsidRPr="004C5EA7" w:rsidRDefault="001417F9" w:rsidP="003401D6">
            <w:pPr>
              <w:spacing w:before="120" w:after="120"/>
              <w:jc w:val="center"/>
              <w:rPr>
                <w:rFonts w:cs="Times New Roman"/>
                <w:sz w:val="24"/>
                <w:szCs w:val="24"/>
              </w:rPr>
            </w:pPr>
          </w:p>
        </w:tc>
        <w:tc>
          <w:tcPr>
            <w:tcW w:w="2622" w:type="dxa"/>
            <w:vAlign w:val="center"/>
          </w:tcPr>
          <w:p w14:paraId="362A8135" w14:textId="77777777" w:rsidR="001417F9" w:rsidRPr="004C5EA7" w:rsidRDefault="001417F9" w:rsidP="003401D6">
            <w:pPr>
              <w:spacing w:before="120" w:after="120"/>
              <w:jc w:val="center"/>
              <w:rPr>
                <w:rFonts w:cs="Times New Roman"/>
                <w:sz w:val="24"/>
                <w:szCs w:val="24"/>
              </w:rPr>
            </w:pPr>
            <w:r>
              <w:rPr>
                <w:rFonts w:cs="Times New Roman"/>
                <w:sz w:val="24"/>
                <w:szCs w:val="24"/>
              </w:rPr>
              <w:t>Compare/</w:t>
            </w:r>
            <w:r w:rsidRPr="004C5EA7">
              <w:rPr>
                <w:rFonts w:cs="Times New Roman"/>
                <w:sz w:val="24"/>
                <w:szCs w:val="24"/>
              </w:rPr>
              <w:t xml:space="preserve">Contrast </w:t>
            </w:r>
            <w:r>
              <w:rPr>
                <w:rFonts w:cs="Times New Roman"/>
                <w:sz w:val="24"/>
                <w:szCs w:val="24"/>
              </w:rPr>
              <w:t>PR</w:t>
            </w:r>
            <w:r w:rsidRPr="004C5EA7">
              <w:rPr>
                <w:rFonts w:cs="Times New Roman"/>
                <w:sz w:val="24"/>
                <w:szCs w:val="24"/>
              </w:rPr>
              <w:t xml:space="preserve"> 2</w:t>
            </w:r>
          </w:p>
        </w:tc>
        <w:tc>
          <w:tcPr>
            <w:tcW w:w="2631" w:type="dxa"/>
            <w:vAlign w:val="center"/>
          </w:tcPr>
          <w:p w14:paraId="17ABA21A"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2 of Compare/Contrast Essay</w:t>
            </w:r>
          </w:p>
        </w:tc>
      </w:tr>
      <w:tr w:rsidR="001417F9" w:rsidRPr="004C5EA7" w14:paraId="32FE5587" w14:textId="77777777" w:rsidTr="003401D6">
        <w:trPr>
          <w:trHeight w:val="576"/>
        </w:trPr>
        <w:tc>
          <w:tcPr>
            <w:tcW w:w="540" w:type="dxa"/>
            <w:vMerge/>
            <w:vAlign w:val="center"/>
          </w:tcPr>
          <w:p w14:paraId="129C2878" w14:textId="77777777" w:rsidR="001417F9" w:rsidRPr="004C5EA7" w:rsidRDefault="001417F9" w:rsidP="003401D6">
            <w:pPr>
              <w:spacing w:before="120" w:after="120"/>
              <w:jc w:val="center"/>
              <w:rPr>
                <w:rFonts w:cs="Times New Roman"/>
                <w:sz w:val="24"/>
                <w:szCs w:val="24"/>
              </w:rPr>
            </w:pPr>
          </w:p>
        </w:tc>
        <w:tc>
          <w:tcPr>
            <w:tcW w:w="796" w:type="dxa"/>
            <w:vAlign w:val="center"/>
          </w:tcPr>
          <w:p w14:paraId="0BC933D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9/28</w:t>
            </w:r>
          </w:p>
        </w:tc>
        <w:tc>
          <w:tcPr>
            <w:tcW w:w="2761" w:type="dxa"/>
            <w:vAlign w:val="center"/>
          </w:tcPr>
          <w:p w14:paraId="40D6E4C6"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Begin Work on Summary Response 2</w:t>
            </w:r>
          </w:p>
        </w:tc>
        <w:tc>
          <w:tcPr>
            <w:tcW w:w="2622" w:type="dxa"/>
            <w:vAlign w:val="center"/>
          </w:tcPr>
          <w:p w14:paraId="0F134AB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Inside the Mindsets</w:t>
            </w:r>
          </w:p>
        </w:tc>
        <w:tc>
          <w:tcPr>
            <w:tcW w:w="2631" w:type="dxa"/>
            <w:vAlign w:val="center"/>
          </w:tcPr>
          <w:p w14:paraId="7225E63B"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Final Draft Compare/Contrast Due</w:t>
            </w:r>
          </w:p>
        </w:tc>
      </w:tr>
      <w:tr w:rsidR="001417F9" w:rsidRPr="004C5EA7" w14:paraId="2C8103F5" w14:textId="77777777" w:rsidTr="003401D6">
        <w:trPr>
          <w:trHeight w:val="576"/>
        </w:trPr>
        <w:tc>
          <w:tcPr>
            <w:tcW w:w="540" w:type="dxa"/>
            <w:vMerge w:val="restart"/>
            <w:vAlign w:val="center"/>
          </w:tcPr>
          <w:p w14:paraId="6223EBB1"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7</w:t>
            </w:r>
          </w:p>
        </w:tc>
        <w:tc>
          <w:tcPr>
            <w:tcW w:w="796" w:type="dxa"/>
            <w:vAlign w:val="center"/>
          </w:tcPr>
          <w:p w14:paraId="1715C25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w:t>
            </w:r>
          </w:p>
        </w:tc>
        <w:tc>
          <w:tcPr>
            <w:tcW w:w="2761" w:type="dxa"/>
            <w:vAlign w:val="center"/>
          </w:tcPr>
          <w:p w14:paraId="38CE3431"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Reading Quiz 2 (What We Can Learn from Japan’s Prisons)</w:t>
            </w:r>
          </w:p>
        </w:tc>
        <w:tc>
          <w:tcPr>
            <w:tcW w:w="2622" w:type="dxa"/>
            <w:vAlign w:val="center"/>
          </w:tcPr>
          <w:p w14:paraId="59B4FD70" w14:textId="77777777" w:rsidR="001417F9" w:rsidRPr="004C5EA7" w:rsidRDefault="001417F9" w:rsidP="003401D6">
            <w:pPr>
              <w:spacing w:before="120" w:after="120"/>
              <w:jc w:val="center"/>
              <w:rPr>
                <w:rFonts w:cs="Times New Roman"/>
                <w:sz w:val="24"/>
                <w:szCs w:val="24"/>
              </w:rPr>
            </w:pPr>
          </w:p>
        </w:tc>
        <w:tc>
          <w:tcPr>
            <w:tcW w:w="2631" w:type="dxa"/>
            <w:vAlign w:val="center"/>
          </w:tcPr>
          <w:p w14:paraId="0F6B9007"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Summary Response 2</w:t>
            </w:r>
          </w:p>
        </w:tc>
      </w:tr>
      <w:tr w:rsidR="001417F9" w:rsidRPr="004C5EA7" w14:paraId="6F1C4832" w14:textId="77777777" w:rsidTr="003401D6">
        <w:trPr>
          <w:trHeight w:val="576"/>
        </w:trPr>
        <w:tc>
          <w:tcPr>
            <w:tcW w:w="540" w:type="dxa"/>
            <w:vMerge/>
            <w:vAlign w:val="center"/>
          </w:tcPr>
          <w:p w14:paraId="6C81964F" w14:textId="77777777" w:rsidR="001417F9" w:rsidRPr="004C5EA7" w:rsidRDefault="001417F9" w:rsidP="003401D6">
            <w:pPr>
              <w:spacing w:before="120" w:after="120"/>
              <w:jc w:val="center"/>
              <w:rPr>
                <w:rFonts w:cs="Times New Roman"/>
                <w:sz w:val="24"/>
                <w:szCs w:val="24"/>
              </w:rPr>
            </w:pPr>
          </w:p>
        </w:tc>
        <w:tc>
          <w:tcPr>
            <w:tcW w:w="796" w:type="dxa"/>
            <w:vAlign w:val="center"/>
          </w:tcPr>
          <w:p w14:paraId="4270396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10/3</w:t>
            </w:r>
          </w:p>
        </w:tc>
        <w:tc>
          <w:tcPr>
            <w:tcW w:w="2761" w:type="dxa"/>
            <w:vAlign w:val="center"/>
          </w:tcPr>
          <w:p w14:paraId="6657030D"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Writing Cause/Effect (with student essay example)</w:t>
            </w:r>
          </w:p>
          <w:p w14:paraId="331CF35F"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Using TSIS Templates for Meta-Commentary</w:t>
            </w:r>
          </w:p>
        </w:tc>
        <w:tc>
          <w:tcPr>
            <w:tcW w:w="2622" w:type="dxa"/>
            <w:vAlign w:val="center"/>
          </w:tcPr>
          <w:p w14:paraId="78B161B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Students in Shock</w:t>
            </w:r>
          </w:p>
        </w:tc>
        <w:tc>
          <w:tcPr>
            <w:tcW w:w="2631" w:type="dxa"/>
            <w:vAlign w:val="center"/>
          </w:tcPr>
          <w:p w14:paraId="47FDCFDE"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D1D3302" w14:textId="77777777" w:rsidTr="003401D6">
        <w:trPr>
          <w:trHeight w:val="576"/>
        </w:trPr>
        <w:tc>
          <w:tcPr>
            <w:tcW w:w="540" w:type="dxa"/>
            <w:vMerge/>
            <w:vAlign w:val="center"/>
          </w:tcPr>
          <w:p w14:paraId="2B0A8A1F" w14:textId="77777777" w:rsidR="001417F9" w:rsidRPr="004C5EA7" w:rsidRDefault="001417F9" w:rsidP="003401D6">
            <w:pPr>
              <w:spacing w:before="120" w:after="120"/>
              <w:jc w:val="center"/>
              <w:rPr>
                <w:rFonts w:cs="Times New Roman"/>
                <w:sz w:val="24"/>
                <w:szCs w:val="24"/>
              </w:rPr>
            </w:pPr>
          </w:p>
        </w:tc>
        <w:tc>
          <w:tcPr>
            <w:tcW w:w="796" w:type="dxa"/>
            <w:vAlign w:val="center"/>
          </w:tcPr>
          <w:p w14:paraId="4E6186B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10/5</w:t>
            </w:r>
          </w:p>
        </w:tc>
        <w:tc>
          <w:tcPr>
            <w:tcW w:w="2761" w:type="dxa"/>
            <w:vAlign w:val="center"/>
          </w:tcPr>
          <w:p w14:paraId="0E7A61A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Cause/Effect Essays</w:t>
            </w:r>
          </w:p>
          <w:p w14:paraId="0800A2C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1B7169BD" w14:textId="77777777" w:rsidR="001417F9" w:rsidRPr="004C5EA7" w:rsidRDefault="001417F9" w:rsidP="003401D6">
            <w:pPr>
              <w:spacing w:before="120" w:after="120"/>
              <w:jc w:val="center"/>
              <w:rPr>
                <w:rFonts w:cs="Times New Roman"/>
                <w:sz w:val="24"/>
                <w:szCs w:val="24"/>
              </w:rPr>
            </w:pPr>
          </w:p>
        </w:tc>
        <w:tc>
          <w:tcPr>
            <w:tcW w:w="2631" w:type="dxa"/>
            <w:vAlign w:val="center"/>
          </w:tcPr>
          <w:p w14:paraId="68F22909"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7E69A6F" w14:textId="77777777" w:rsidTr="003401D6">
        <w:trPr>
          <w:trHeight w:val="576"/>
        </w:trPr>
        <w:tc>
          <w:tcPr>
            <w:tcW w:w="540" w:type="dxa"/>
            <w:vMerge w:val="restart"/>
            <w:vAlign w:val="center"/>
          </w:tcPr>
          <w:p w14:paraId="543AAD6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8</w:t>
            </w:r>
          </w:p>
        </w:tc>
        <w:tc>
          <w:tcPr>
            <w:tcW w:w="796" w:type="dxa"/>
            <w:vAlign w:val="center"/>
          </w:tcPr>
          <w:p w14:paraId="6A1BA59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10/8</w:t>
            </w:r>
          </w:p>
        </w:tc>
        <w:tc>
          <w:tcPr>
            <w:tcW w:w="2761" w:type="dxa"/>
            <w:vAlign w:val="center"/>
          </w:tcPr>
          <w:p w14:paraId="41AD0CF1" w14:textId="77777777" w:rsidR="001417F9" w:rsidRPr="004C5EA7" w:rsidRDefault="001417F9" w:rsidP="003401D6">
            <w:pPr>
              <w:spacing w:before="120" w:after="120"/>
              <w:jc w:val="center"/>
              <w:rPr>
                <w:rFonts w:cs="Times New Roman"/>
                <w:sz w:val="24"/>
                <w:szCs w:val="24"/>
              </w:rPr>
            </w:pPr>
          </w:p>
        </w:tc>
        <w:tc>
          <w:tcPr>
            <w:tcW w:w="2622" w:type="dxa"/>
            <w:vAlign w:val="center"/>
          </w:tcPr>
          <w:p w14:paraId="26D64707" w14:textId="77777777" w:rsidR="001417F9" w:rsidRPr="004C5EA7" w:rsidRDefault="001417F9" w:rsidP="003401D6">
            <w:pPr>
              <w:spacing w:before="120" w:after="120"/>
              <w:jc w:val="center"/>
              <w:rPr>
                <w:rFonts w:cs="Times New Roman"/>
                <w:sz w:val="24"/>
                <w:szCs w:val="24"/>
              </w:rPr>
            </w:pPr>
            <w:r>
              <w:rPr>
                <w:rFonts w:cs="Times New Roman"/>
                <w:sz w:val="24"/>
                <w:szCs w:val="24"/>
              </w:rPr>
              <w:t>Cause/</w:t>
            </w:r>
            <w:r w:rsidRPr="004C5EA7">
              <w:rPr>
                <w:rFonts w:cs="Times New Roman"/>
                <w:sz w:val="24"/>
                <w:szCs w:val="24"/>
              </w:rPr>
              <w:t xml:space="preserve">Effect </w:t>
            </w:r>
            <w:r>
              <w:rPr>
                <w:rFonts w:cs="Times New Roman"/>
                <w:sz w:val="24"/>
                <w:szCs w:val="24"/>
              </w:rPr>
              <w:t>PR</w:t>
            </w:r>
            <w:r w:rsidRPr="004C5EA7">
              <w:rPr>
                <w:rFonts w:cs="Times New Roman"/>
                <w:sz w:val="24"/>
                <w:szCs w:val="24"/>
              </w:rPr>
              <w:t xml:space="preserve"> 1</w:t>
            </w:r>
          </w:p>
        </w:tc>
        <w:tc>
          <w:tcPr>
            <w:tcW w:w="2631" w:type="dxa"/>
            <w:vAlign w:val="center"/>
          </w:tcPr>
          <w:p w14:paraId="056FAA58"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1 Cause/Effect</w:t>
            </w:r>
          </w:p>
        </w:tc>
      </w:tr>
      <w:tr w:rsidR="001417F9" w:rsidRPr="004C5EA7" w14:paraId="2DE9A211" w14:textId="77777777" w:rsidTr="003401D6">
        <w:trPr>
          <w:trHeight w:val="576"/>
        </w:trPr>
        <w:tc>
          <w:tcPr>
            <w:tcW w:w="540" w:type="dxa"/>
            <w:vMerge/>
            <w:vAlign w:val="center"/>
          </w:tcPr>
          <w:p w14:paraId="54BF4B19" w14:textId="77777777" w:rsidR="001417F9" w:rsidRPr="004C5EA7" w:rsidRDefault="001417F9" w:rsidP="003401D6">
            <w:pPr>
              <w:spacing w:before="120" w:after="120"/>
              <w:jc w:val="center"/>
              <w:rPr>
                <w:rFonts w:cs="Times New Roman"/>
                <w:sz w:val="24"/>
                <w:szCs w:val="24"/>
              </w:rPr>
            </w:pPr>
          </w:p>
        </w:tc>
        <w:tc>
          <w:tcPr>
            <w:tcW w:w="796" w:type="dxa"/>
            <w:vAlign w:val="center"/>
          </w:tcPr>
          <w:p w14:paraId="49B0CF7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10/10</w:t>
            </w:r>
          </w:p>
        </w:tc>
        <w:tc>
          <w:tcPr>
            <w:tcW w:w="2761" w:type="dxa"/>
            <w:vAlign w:val="center"/>
          </w:tcPr>
          <w:p w14:paraId="1F137906"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Continue Work on Cause/Effect Essays</w:t>
            </w:r>
          </w:p>
          <w:p w14:paraId="49169387"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 xml:space="preserve">CHOMP </w:t>
            </w:r>
            <w:proofErr w:type="spellStart"/>
            <w:r w:rsidRPr="004C5EA7">
              <w:rPr>
                <w:rFonts w:asciiTheme="minorHAnsi" w:hAnsiTheme="minorHAnsi"/>
                <w:szCs w:val="24"/>
              </w:rPr>
              <w:t>CHOMP</w:t>
            </w:r>
            <w:proofErr w:type="spellEnd"/>
            <w:r w:rsidRPr="004C5EA7">
              <w:rPr>
                <w:rFonts w:asciiTheme="minorHAnsi" w:hAnsiTheme="minorHAnsi"/>
                <w:szCs w:val="24"/>
              </w:rPr>
              <w:t xml:space="preserve"> – five exercises</w:t>
            </w:r>
          </w:p>
        </w:tc>
        <w:tc>
          <w:tcPr>
            <w:tcW w:w="2622" w:type="dxa"/>
            <w:vAlign w:val="center"/>
          </w:tcPr>
          <w:p w14:paraId="02266C4D" w14:textId="77777777" w:rsidR="001417F9" w:rsidRPr="004C5EA7" w:rsidRDefault="001417F9" w:rsidP="003401D6">
            <w:pPr>
              <w:spacing w:before="120" w:after="120"/>
              <w:jc w:val="center"/>
              <w:rPr>
                <w:rFonts w:cs="Times New Roman"/>
                <w:sz w:val="24"/>
                <w:szCs w:val="24"/>
              </w:rPr>
            </w:pPr>
          </w:p>
        </w:tc>
        <w:tc>
          <w:tcPr>
            <w:tcW w:w="2631" w:type="dxa"/>
            <w:vAlign w:val="center"/>
          </w:tcPr>
          <w:p w14:paraId="171579AD"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3E17844B" w14:textId="77777777" w:rsidTr="003401D6">
        <w:trPr>
          <w:trHeight w:val="576"/>
        </w:trPr>
        <w:tc>
          <w:tcPr>
            <w:tcW w:w="540" w:type="dxa"/>
            <w:vMerge/>
            <w:vAlign w:val="center"/>
          </w:tcPr>
          <w:p w14:paraId="76FB23D7" w14:textId="77777777" w:rsidR="001417F9" w:rsidRPr="004C5EA7" w:rsidRDefault="001417F9" w:rsidP="003401D6">
            <w:pPr>
              <w:spacing w:before="120" w:after="120"/>
              <w:jc w:val="center"/>
              <w:rPr>
                <w:rFonts w:cs="Times New Roman"/>
                <w:sz w:val="24"/>
                <w:szCs w:val="24"/>
              </w:rPr>
            </w:pPr>
          </w:p>
        </w:tc>
        <w:tc>
          <w:tcPr>
            <w:tcW w:w="796" w:type="dxa"/>
            <w:vAlign w:val="center"/>
          </w:tcPr>
          <w:p w14:paraId="1B9ADBC1"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10/12</w:t>
            </w:r>
          </w:p>
        </w:tc>
        <w:tc>
          <w:tcPr>
            <w:tcW w:w="2761" w:type="dxa"/>
            <w:vAlign w:val="center"/>
          </w:tcPr>
          <w:p w14:paraId="1EED3D47" w14:textId="77777777" w:rsidR="001417F9" w:rsidRPr="004C5EA7" w:rsidRDefault="001417F9" w:rsidP="003401D6">
            <w:pPr>
              <w:spacing w:before="120" w:after="120"/>
              <w:jc w:val="center"/>
              <w:rPr>
                <w:rFonts w:cs="Times New Roman"/>
                <w:sz w:val="24"/>
                <w:szCs w:val="24"/>
              </w:rPr>
            </w:pPr>
          </w:p>
        </w:tc>
        <w:tc>
          <w:tcPr>
            <w:tcW w:w="2622" w:type="dxa"/>
            <w:vAlign w:val="center"/>
          </w:tcPr>
          <w:p w14:paraId="0E548F2F" w14:textId="77777777" w:rsidR="001417F9" w:rsidRPr="004C5EA7" w:rsidRDefault="001417F9" w:rsidP="003401D6">
            <w:pPr>
              <w:spacing w:before="120" w:after="120"/>
              <w:jc w:val="center"/>
              <w:rPr>
                <w:rFonts w:cs="Times New Roman"/>
                <w:sz w:val="24"/>
                <w:szCs w:val="24"/>
              </w:rPr>
            </w:pPr>
            <w:r>
              <w:rPr>
                <w:rFonts w:cs="Times New Roman"/>
                <w:sz w:val="24"/>
                <w:szCs w:val="24"/>
              </w:rPr>
              <w:t>Cause/</w:t>
            </w:r>
            <w:r w:rsidRPr="004C5EA7">
              <w:rPr>
                <w:rFonts w:cs="Times New Roman"/>
                <w:sz w:val="24"/>
                <w:szCs w:val="24"/>
              </w:rPr>
              <w:t xml:space="preserve">Effect </w:t>
            </w:r>
            <w:r>
              <w:rPr>
                <w:rFonts w:cs="Times New Roman"/>
                <w:sz w:val="24"/>
                <w:szCs w:val="24"/>
              </w:rPr>
              <w:t>PR</w:t>
            </w:r>
            <w:r w:rsidRPr="004C5EA7">
              <w:rPr>
                <w:rFonts w:cs="Times New Roman"/>
                <w:sz w:val="24"/>
                <w:szCs w:val="24"/>
              </w:rPr>
              <w:t xml:space="preserve"> 2</w:t>
            </w:r>
          </w:p>
        </w:tc>
        <w:tc>
          <w:tcPr>
            <w:tcW w:w="2631" w:type="dxa"/>
            <w:vAlign w:val="center"/>
          </w:tcPr>
          <w:p w14:paraId="5D05AF00"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2 Cause/Effect</w:t>
            </w:r>
          </w:p>
        </w:tc>
      </w:tr>
      <w:tr w:rsidR="001417F9" w:rsidRPr="004C5EA7" w14:paraId="209D4997" w14:textId="77777777" w:rsidTr="003401D6">
        <w:trPr>
          <w:trHeight w:val="576"/>
        </w:trPr>
        <w:tc>
          <w:tcPr>
            <w:tcW w:w="540" w:type="dxa"/>
            <w:vMerge w:val="restart"/>
            <w:vAlign w:val="center"/>
          </w:tcPr>
          <w:p w14:paraId="273AFD4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9</w:t>
            </w:r>
          </w:p>
        </w:tc>
        <w:tc>
          <w:tcPr>
            <w:tcW w:w="796" w:type="dxa"/>
            <w:vAlign w:val="center"/>
          </w:tcPr>
          <w:p w14:paraId="1D14347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10/15</w:t>
            </w:r>
          </w:p>
        </w:tc>
        <w:tc>
          <w:tcPr>
            <w:tcW w:w="2761" w:type="dxa"/>
            <w:vAlign w:val="center"/>
          </w:tcPr>
          <w:p w14:paraId="2B2D6344"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Begin Work on Summary Response 3</w:t>
            </w:r>
          </w:p>
        </w:tc>
        <w:tc>
          <w:tcPr>
            <w:tcW w:w="2622" w:type="dxa"/>
            <w:vAlign w:val="center"/>
          </w:tcPr>
          <w:p w14:paraId="0745FDB9"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Students in Shock</w:t>
            </w:r>
          </w:p>
        </w:tc>
        <w:tc>
          <w:tcPr>
            <w:tcW w:w="2631" w:type="dxa"/>
            <w:vAlign w:val="center"/>
          </w:tcPr>
          <w:p w14:paraId="232369C4"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Final Draft Cause/Effect</w:t>
            </w:r>
          </w:p>
        </w:tc>
      </w:tr>
      <w:tr w:rsidR="001417F9" w:rsidRPr="004C5EA7" w14:paraId="1635FCE6" w14:textId="77777777" w:rsidTr="003401D6">
        <w:trPr>
          <w:trHeight w:val="576"/>
        </w:trPr>
        <w:tc>
          <w:tcPr>
            <w:tcW w:w="540" w:type="dxa"/>
            <w:vMerge/>
            <w:vAlign w:val="center"/>
          </w:tcPr>
          <w:p w14:paraId="4D1CE0F9" w14:textId="77777777" w:rsidR="001417F9" w:rsidRPr="004C5EA7" w:rsidRDefault="001417F9" w:rsidP="003401D6">
            <w:pPr>
              <w:spacing w:before="120" w:after="120"/>
              <w:jc w:val="center"/>
              <w:rPr>
                <w:rFonts w:cs="Times New Roman"/>
                <w:sz w:val="24"/>
                <w:szCs w:val="24"/>
              </w:rPr>
            </w:pPr>
          </w:p>
        </w:tc>
        <w:tc>
          <w:tcPr>
            <w:tcW w:w="796" w:type="dxa"/>
            <w:vAlign w:val="center"/>
          </w:tcPr>
          <w:p w14:paraId="67EF965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10/17</w:t>
            </w:r>
          </w:p>
        </w:tc>
        <w:tc>
          <w:tcPr>
            <w:tcW w:w="2761" w:type="dxa"/>
            <w:vAlign w:val="center"/>
          </w:tcPr>
          <w:p w14:paraId="6D682275"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Reading Quiz 3 (Urge to Conform)</w:t>
            </w:r>
          </w:p>
        </w:tc>
        <w:tc>
          <w:tcPr>
            <w:tcW w:w="2622" w:type="dxa"/>
            <w:vAlign w:val="center"/>
          </w:tcPr>
          <w:p w14:paraId="4EFED6F1" w14:textId="77777777" w:rsidR="001417F9" w:rsidRPr="004C5EA7" w:rsidRDefault="001417F9" w:rsidP="003401D6">
            <w:pPr>
              <w:spacing w:before="120" w:after="120"/>
              <w:jc w:val="center"/>
              <w:rPr>
                <w:rFonts w:cs="Times New Roman"/>
                <w:sz w:val="24"/>
                <w:szCs w:val="24"/>
              </w:rPr>
            </w:pPr>
          </w:p>
        </w:tc>
        <w:tc>
          <w:tcPr>
            <w:tcW w:w="2631" w:type="dxa"/>
            <w:vAlign w:val="center"/>
          </w:tcPr>
          <w:p w14:paraId="2188BFE2"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Summary Response 3</w:t>
            </w:r>
          </w:p>
        </w:tc>
      </w:tr>
      <w:tr w:rsidR="001417F9" w:rsidRPr="004C5EA7" w14:paraId="0CB37BD9" w14:textId="77777777" w:rsidTr="003401D6">
        <w:trPr>
          <w:trHeight w:val="576"/>
        </w:trPr>
        <w:tc>
          <w:tcPr>
            <w:tcW w:w="540" w:type="dxa"/>
            <w:vMerge/>
            <w:vAlign w:val="center"/>
          </w:tcPr>
          <w:p w14:paraId="3033B515" w14:textId="77777777" w:rsidR="001417F9" w:rsidRPr="004C5EA7" w:rsidRDefault="001417F9" w:rsidP="003401D6">
            <w:pPr>
              <w:spacing w:before="120" w:after="120"/>
              <w:jc w:val="center"/>
              <w:rPr>
                <w:rFonts w:cs="Times New Roman"/>
                <w:sz w:val="24"/>
                <w:szCs w:val="24"/>
              </w:rPr>
            </w:pPr>
          </w:p>
        </w:tc>
        <w:tc>
          <w:tcPr>
            <w:tcW w:w="796" w:type="dxa"/>
            <w:vAlign w:val="center"/>
          </w:tcPr>
          <w:p w14:paraId="4AB6C2F1"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10/19</w:t>
            </w:r>
          </w:p>
        </w:tc>
        <w:tc>
          <w:tcPr>
            <w:tcW w:w="2761" w:type="dxa"/>
            <w:vAlign w:val="center"/>
          </w:tcPr>
          <w:p w14:paraId="606168FF"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Using TSIS Templates for Quotes</w:t>
            </w:r>
          </w:p>
        </w:tc>
        <w:tc>
          <w:tcPr>
            <w:tcW w:w="2622" w:type="dxa"/>
            <w:vAlign w:val="center"/>
          </w:tcPr>
          <w:p w14:paraId="1405E97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Legalize Drugs – Not on Your Life</w:t>
            </w:r>
          </w:p>
        </w:tc>
        <w:tc>
          <w:tcPr>
            <w:tcW w:w="2631" w:type="dxa"/>
            <w:vAlign w:val="center"/>
          </w:tcPr>
          <w:p w14:paraId="41DB14A3"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112B5485" w14:textId="77777777" w:rsidTr="003401D6">
        <w:trPr>
          <w:trHeight w:val="576"/>
        </w:trPr>
        <w:tc>
          <w:tcPr>
            <w:tcW w:w="540" w:type="dxa"/>
            <w:vMerge w:val="restart"/>
            <w:vAlign w:val="center"/>
          </w:tcPr>
          <w:p w14:paraId="5CA2E40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w:t>
            </w:r>
          </w:p>
        </w:tc>
        <w:tc>
          <w:tcPr>
            <w:tcW w:w="796" w:type="dxa"/>
            <w:vAlign w:val="center"/>
          </w:tcPr>
          <w:p w14:paraId="7012190F"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10/22</w:t>
            </w:r>
          </w:p>
        </w:tc>
        <w:tc>
          <w:tcPr>
            <w:tcW w:w="2761" w:type="dxa"/>
            <w:vAlign w:val="center"/>
          </w:tcPr>
          <w:p w14:paraId="015849B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Argument Essays</w:t>
            </w:r>
          </w:p>
          <w:p w14:paraId="3310AF4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2221CAD5" w14:textId="77777777" w:rsidR="001417F9" w:rsidRPr="004C5EA7" w:rsidRDefault="001417F9" w:rsidP="003401D6">
            <w:pPr>
              <w:spacing w:before="120" w:after="120"/>
              <w:jc w:val="center"/>
              <w:rPr>
                <w:rFonts w:cs="Times New Roman"/>
                <w:sz w:val="24"/>
                <w:szCs w:val="24"/>
              </w:rPr>
            </w:pPr>
          </w:p>
        </w:tc>
        <w:tc>
          <w:tcPr>
            <w:tcW w:w="2631" w:type="dxa"/>
            <w:vAlign w:val="center"/>
          </w:tcPr>
          <w:p w14:paraId="056F12A7"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12002946" w14:textId="77777777" w:rsidTr="003401D6">
        <w:trPr>
          <w:trHeight w:val="576"/>
        </w:trPr>
        <w:tc>
          <w:tcPr>
            <w:tcW w:w="540" w:type="dxa"/>
            <w:vMerge/>
            <w:vAlign w:val="center"/>
          </w:tcPr>
          <w:p w14:paraId="465624DB" w14:textId="77777777" w:rsidR="001417F9" w:rsidRPr="004C5EA7" w:rsidRDefault="001417F9" w:rsidP="003401D6">
            <w:pPr>
              <w:spacing w:before="120" w:after="120"/>
              <w:jc w:val="center"/>
              <w:rPr>
                <w:rFonts w:cs="Times New Roman"/>
                <w:sz w:val="24"/>
                <w:szCs w:val="24"/>
              </w:rPr>
            </w:pPr>
          </w:p>
        </w:tc>
        <w:tc>
          <w:tcPr>
            <w:tcW w:w="796" w:type="dxa"/>
            <w:vAlign w:val="center"/>
          </w:tcPr>
          <w:p w14:paraId="71D0C00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10/24</w:t>
            </w:r>
          </w:p>
        </w:tc>
        <w:tc>
          <w:tcPr>
            <w:tcW w:w="2761" w:type="dxa"/>
            <w:vAlign w:val="center"/>
          </w:tcPr>
          <w:p w14:paraId="7063EC9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MLA Works Cited Page; </w:t>
            </w:r>
            <w:r>
              <w:rPr>
                <w:rFonts w:cs="Times New Roman"/>
                <w:sz w:val="24"/>
                <w:szCs w:val="24"/>
              </w:rPr>
              <w:t>Finding/Citing Sources</w:t>
            </w:r>
          </w:p>
          <w:p w14:paraId="4478361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Purdue Owl</w:t>
            </w:r>
          </w:p>
          <w:p w14:paraId="52C01D7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In-text citations</w:t>
            </w:r>
          </w:p>
        </w:tc>
        <w:tc>
          <w:tcPr>
            <w:tcW w:w="2622" w:type="dxa"/>
            <w:vAlign w:val="center"/>
          </w:tcPr>
          <w:p w14:paraId="2F367961" w14:textId="77777777" w:rsidR="001417F9" w:rsidRPr="004C5EA7" w:rsidRDefault="001417F9" w:rsidP="003401D6">
            <w:pPr>
              <w:spacing w:before="120" w:after="120"/>
              <w:jc w:val="center"/>
              <w:rPr>
                <w:rFonts w:cs="Times New Roman"/>
                <w:sz w:val="24"/>
                <w:szCs w:val="24"/>
              </w:rPr>
            </w:pPr>
          </w:p>
        </w:tc>
        <w:tc>
          <w:tcPr>
            <w:tcW w:w="2631" w:type="dxa"/>
            <w:vAlign w:val="center"/>
          </w:tcPr>
          <w:p w14:paraId="57DB4558"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01899FB3" w14:textId="77777777" w:rsidTr="003401D6">
        <w:trPr>
          <w:trHeight w:val="576"/>
        </w:trPr>
        <w:tc>
          <w:tcPr>
            <w:tcW w:w="540" w:type="dxa"/>
            <w:vMerge/>
            <w:vAlign w:val="center"/>
          </w:tcPr>
          <w:p w14:paraId="2B3C0FEA" w14:textId="77777777" w:rsidR="001417F9" w:rsidRPr="004C5EA7" w:rsidRDefault="001417F9" w:rsidP="003401D6">
            <w:pPr>
              <w:spacing w:before="120" w:after="120"/>
              <w:jc w:val="center"/>
              <w:rPr>
                <w:rFonts w:cs="Times New Roman"/>
                <w:sz w:val="24"/>
                <w:szCs w:val="24"/>
              </w:rPr>
            </w:pPr>
          </w:p>
        </w:tc>
        <w:tc>
          <w:tcPr>
            <w:tcW w:w="796" w:type="dxa"/>
            <w:vAlign w:val="center"/>
          </w:tcPr>
          <w:p w14:paraId="3A3B414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10/26</w:t>
            </w:r>
          </w:p>
        </w:tc>
        <w:tc>
          <w:tcPr>
            <w:tcW w:w="2761" w:type="dxa"/>
            <w:vAlign w:val="center"/>
          </w:tcPr>
          <w:p w14:paraId="0E44F0C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Continue Work on Argument Essays</w:t>
            </w:r>
          </w:p>
          <w:p w14:paraId="05D5D8E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CHOMP </w:t>
            </w:r>
            <w:proofErr w:type="spellStart"/>
            <w:r w:rsidRPr="004C5EA7">
              <w:rPr>
                <w:rFonts w:cs="Times New Roman"/>
                <w:sz w:val="24"/>
                <w:szCs w:val="24"/>
              </w:rPr>
              <w:t>CHOMP</w:t>
            </w:r>
            <w:proofErr w:type="spellEnd"/>
            <w:r w:rsidRPr="004C5EA7">
              <w:rPr>
                <w:rFonts w:cs="Times New Roman"/>
                <w:sz w:val="24"/>
                <w:szCs w:val="24"/>
              </w:rPr>
              <w:t xml:space="preserve"> – five exercises</w:t>
            </w:r>
          </w:p>
        </w:tc>
        <w:tc>
          <w:tcPr>
            <w:tcW w:w="2622" w:type="dxa"/>
            <w:vAlign w:val="center"/>
          </w:tcPr>
          <w:p w14:paraId="77EF3B95" w14:textId="77777777" w:rsidR="001417F9" w:rsidRPr="004C5EA7" w:rsidRDefault="001417F9" w:rsidP="003401D6">
            <w:pPr>
              <w:spacing w:before="120" w:after="120"/>
              <w:jc w:val="center"/>
              <w:rPr>
                <w:rFonts w:cs="Times New Roman"/>
                <w:sz w:val="24"/>
                <w:szCs w:val="24"/>
              </w:rPr>
            </w:pPr>
          </w:p>
        </w:tc>
        <w:tc>
          <w:tcPr>
            <w:tcW w:w="2631" w:type="dxa"/>
            <w:vAlign w:val="center"/>
          </w:tcPr>
          <w:p w14:paraId="2FCDB446"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16920B53" w14:textId="77777777" w:rsidTr="003401D6">
        <w:trPr>
          <w:trHeight w:val="576"/>
        </w:trPr>
        <w:tc>
          <w:tcPr>
            <w:tcW w:w="540" w:type="dxa"/>
            <w:vMerge w:val="restart"/>
            <w:vAlign w:val="center"/>
          </w:tcPr>
          <w:p w14:paraId="17C0475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w:t>
            </w:r>
          </w:p>
        </w:tc>
        <w:tc>
          <w:tcPr>
            <w:tcW w:w="796" w:type="dxa"/>
            <w:vAlign w:val="center"/>
          </w:tcPr>
          <w:p w14:paraId="467D4F49"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10/29</w:t>
            </w:r>
          </w:p>
        </w:tc>
        <w:tc>
          <w:tcPr>
            <w:tcW w:w="2761" w:type="dxa"/>
            <w:vAlign w:val="center"/>
          </w:tcPr>
          <w:p w14:paraId="50578CD5" w14:textId="77777777" w:rsidR="001417F9" w:rsidRPr="004C5EA7" w:rsidRDefault="001417F9" w:rsidP="003401D6">
            <w:pPr>
              <w:spacing w:before="120" w:after="120"/>
              <w:jc w:val="center"/>
              <w:rPr>
                <w:rFonts w:cs="Times New Roman"/>
                <w:sz w:val="24"/>
                <w:szCs w:val="24"/>
              </w:rPr>
            </w:pPr>
          </w:p>
        </w:tc>
        <w:tc>
          <w:tcPr>
            <w:tcW w:w="2622" w:type="dxa"/>
            <w:vAlign w:val="center"/>
          </w:tcPr>
          <w:p w14:paraId="49C2995A"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Argument </w:t>
            </w:r>
            <w:r>
              <w:rPr>
                <w:rFonts w:cs="Times New Roman"/>
                <w:sz w:val="24"/>
                <w:szCs w:val="24"/>
              </w:rPr>
              <w:t>PR</w:t>
            </w:r>
            <w:r w:rsidRPr="004C5EA7">
              <w:rPr>
                <w:rFonts w:cs="Times New Roman"/>
                <w:sz w:val="24"/>
                <w:szCs w:val="24"/>
              </w:rPr>
              <w:t xml:space="preserve"> 1</w:t>
            </w:r>
          </w:p>
        </w:tc>
        <w:tc>
          <w:tcPr>
            <w:tcW w:w="2631" w:type="dxa"/>
            <w:vAlign w:val="center"/>
          </w:tcPr>
          <w:p w14:paraId="4981E098"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1 Argument Due</w:t>
            </w:r>
          </w:p>
        </w:tc>
      </w:tr>
      <w:tr w:rsidR="001417F9" w:rsidRPr="004C5EA7" w14:paraId="54B6322B" w14:textId="77777777" w:rsidTr="003401D6">
        <w:trPr>
          <w:trHeight w:val="576"/>
        </w:trPr>
        <w:tc>
          <w:tcPr>
            <w:tcW w:w="540" w:type="dxa"/>
            <w:vMerge/>
            <w:vAlign w:val="center"/>
          </w:tcPr>
          <w:p w14:paraId="7BC93C66" w14:textId="77777777" w:rsidR="001417F9" w:rsidRPr="004C5EA7" w:rsidRDefault="001417F9" w:rsidP="003401D6">
            <w:pPr>
              <w:spacing w:before="120" w:after="120"/>
              <w:jc w:val="center"/>
              <w:rPr>
                <w:rFonts w:cs="Times New Roman"/>
                <w:sz w:val="24"/>
                <w:szCs w:val="24"/>
              </w:rPr>
            </w:pPr>
          </w:p>
        </w:tc>
        <w:tc>
          <w:tcPr>
            <w:tcW w:w="796" w:type="dxa"/>
            <w:vAlign w:val="center"/>
          </w:tcPr>
          <w:p w14:paraId="721F1FA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10/31</w:t>
            </w:r>
          </w:p>
        </w:tc>
        <w:tc>
          <w:tcPr>
            <w:tcW w:w="2761" w:type="dxa"/>
            <w:vAlign w:val="center"/>
          </w:tcPr>
          <w:p w14:paraId="2F0EE4D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Continue Work on Argument Essays – logical fallacies</w:t>
            </w:r>
          </w:p>
        </w:tc>
        <w:tc>
          <w:tcPr>
            <w:tcW w:w="2622" w:type="dxa"/>
            <w:vAlign w:val="center"/>
          </w:tcPr>
          <w:p w14:paraId="696D364F" w14:textId="77777777" w:rsidR="001417F9" w:rsidRPr="004C5EA7" w:rsidRDefault="001417F9" w:rsidP="003401D6">
            <w:pPr>
              <w:spacing w:before="120" w:after="120"/>
              <w:jc w:val="center"/>
              <w:rPr>
                <w:rFonts w:cs="Times New Roman"/>
                <w:sz w:val="24"/>
                <w:szCs w:val="24"/>
              </w:rPr>
            </w:pPr>
          </w:p>
        </w:tc>
        <w:tc>
          <w:tcPr>
            <w:tcW w:w="2631" w:type="dxa"/>
            <w:vAlign w:val="center"/>
          </w:tcPr>
          <w:p w14:paraId="1DC975BA"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602D737" w14:textId="77777777" w:rsidTr="003401D6">
        <w:trPr>
          <w:trHeight w:val="576"/>
        </w:trPr>
        <w:tc>
          <w:tcPr>
            <w:tcW w:w="540" w:type="dxa"/>
            <w:vMerge/>
            <w:vAlign w:val="center"/>
          </w:tcPr>
          <w:p w14:paraId="6CAF6E0A" w14:textId="77777777" w:rsidR="001417F9" w:rsidRPr="004C5EA7" w:rsidRDefault="001417F9" w:rsidP="003401D6">
            <w:pPr>
              <w:spacing w:before="120" w:after="120"/>
              <w:jc w:val="center"/>
              <w:rPr>
                <w:rFonts w:cs="Times New Roman"/>
                <w:sz w:val="24"/>
                <w:szCs w:val="24"/>
              </w:rPr>
            </w:pPr>
          </w:p>
        </w:tc>
        <w:tc>
          <w:tcPr>
            <w:tcW w:w="796" w:type="dxa"/>
            <w:vAlign w:val="center"/>
          </w:tcPr>
          <w:p w14:paraId="211D6E5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11/2</w:t>
            </w:r>
          </w:p>
        </w:tc>
        <w:tc>
          <w:tcPr>
            <w:tcW w:w="2761" w:type="dxa"/>
            <w:vAlign w:val="center"/>
          </w:tcPr>
          <w:p w14:paraId="011EF16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Continue Work on Argument Essays – addressing naysayers (TSIS Templates)</w:t>
            </w:r>
          </w:p>
        </w:tc>
        <w:tc>
          <w:tcPr>
            <w:tcW w:w="2622" w:type="dxa"/>
            <w:vAlign w:val="center"/>
          </w:tcPr>
          <w:p w14:paraId="1B2092B4" w14:textId="77777777" w:rsidR="001417F9" w:rsidRPr="004C5EA7" w:rsidRDefault="001417F9" w:rsidP="003401D6">
            <w:pPr>
              <w:spacing w:before="120" w:after="120"/>
              <w:jc w:val="center"/>
              <w:rPr>
                <w:rFonts w:cs="Times New Roman"/>
                <w:sz w:val="24"/>
                <w:szCs w:val="24"/>
              </w:rPr>
            </w:pPr>
          </w:p>
        </w:tc>
        <w:tc>
          <w:tcPr>
            <w:tcW w:w="2631" w:type="dxa"/>
            <w:vAlign w:val="center"/>
          </w:tcPr>
          <w:p w14:paraId="4BA8CE65"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562DDFE0" w14:textId="77777777" w:rsidTr="003401D6">
        <w:trPr>
          <w:trHeight w:val="576"/>
        </w:trPr>
        <w:tc>
          <w:tcPr>
            <w:tcW w:w="540" w:type="dxa"/>
            <w:vMerge w:val="restart"/>
            <w:vAlign w:val="center"/>
          </w:tcPr>
          <w:p w14:paraId="560724F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12</w:t>
            </w:r>
          </w:p>
        </w:tc>
        <w:tc>
          <w:tcPr>
            <w:tcW w:w="796" w:type="dxa"/>
            <w:vAlign w:val="center"/>
          </w:tcPr>
          <w:p w14:paraId="6B21ABE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11/5</w:t>
            </w:r>
          </w:p>
        </w:tc>
        <w:tc>
          <w:tcPr>
            <w:tcW w:w="2761" w:type="dxa"/>
            <w:vAlign w:val="center"/>
          </w:tcPr>
          <w:p w14:paraId="05CBF7FD" w14:textId="77777777" w:rsidR="001417F9" w:rsidRPr="004C5EA7" w:rsidRDefault="001417F9" w:rsidP="003401D6">
            <w:pPr>
              <w:spacing w:before="120" w:after="120"/>
              <w:jc w:val="center"/>
              <w:rPr>
                <w:rFonts w:cs="Times New Roman"/>
                <w:sz w:val="24"/>
                <w:szCs w:val="24"/>
              </w:rPr>
            </w:pPr>
          </w:p>
        </w:tc>
        <w:tc>
          <w:tcPr>
            <w:tcW w:w="2622" w:type="dxa"/>
            <w:vAlign w:val="center"/>
          </w:tcPr>
          <w:p w14:paraId="7CF5543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 xml:space="preserve">Argument </w:t>
            </w:r>
            <w:r>
              <w:rPr>
                <w:rFonts w:cs="Times New Roman"/>
                <w:sz w:val="24"/>
                <w:szCs w:val="24"/>
              </w:rPr>
              <w:t>PR</w:t>
            </w:r>
            <w:r w:rsidRPr="004C5EA7">
              <w:rPr>
                <w:rFonts w:cs="Times New Roman"/>
                <w:sz w:val="24"/>
                <w:szCs w:val="24"/>
              </w:rPr>
              <w:t xml:space="preserve"> 2</w:t>
            </w:r>
          </w:p>
        </w:tc>
        <w:tc>
          <w:tcPr>
            <w:tcW w:w="2631" w:type="dxa"/>
            <w:vAlign w:val="center"/>
          </w:tcPr>
          <w:p w14:paraId="6AABA6E0"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Draft 2 Argument Due</w:t>
            </w:r>
          </w:p>
        </w:tc>
      </w:tr>
      <w:tr w:rsidR="001417F9" w:rsidRPr="004C5EA7" w14:paraId="602D1E51" w14:textId="77777777" w:rsidTr="003401D6">
        <w:trPr>
          <w:trHeight w:val="576"/>
        </w:trPr>
        <w:tc>
          <w:tcPr>
            <w:tcW w:w="540" w:type="dxa"/>
            <w:vMerge/>
            <w:vAlign w:val="center"/>
          </w:tcPr>
          <w:p w14:paraId="38F281EC" w14:textId="77777777" w:rsidR="001417F9" w:rsidRPr="004C5EA7" w:rsidRDefault="001417F9" w:rsidP="003401D6">
            <w:pPr>
              <w:spacing w:before="120" w:after="120"/>
              <w:jc w:val="center"/>
              <w:rPr>
                <w:rFonts w:cs="Times New Roman"/>
                <w:sz w:val="24"/>
                <w:szCs w:val="24"/>
              </w:rPr>
            </w:pPr>
          </w:p>
        </w:tc>
        <w:tc>
          <w:tcPr>
            <w:tcW w:w="796" w:type="dxa"/>
            <w:vAlign w:val="center"/>
          </w:tcPr>
          <w:p w14:paraId="4A6F03A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11/7</w:t>
            </w:r>
          </w:p>
        </w:tc>
        <w:tc>
          <w:tcPr>
            <w:tcW w:w="2761" w:type="dxa"/>
            <w:vAlign w:val="center"/>
          </w:tcPr>
          <w:p w14:paraId="1FEB7A4E"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Reading Quiz 4 (Let’s Really Reform Our Schools)</w:t>
            </w:r>
          </w:p>
        </w:tc>
        <w:tc>
          <w:tcPr>
            <w:tcW w:w="2622" w:type="dxa"/>
            <w:vAlign w:val="center"/>
          </w:tcPr>
          <w:p w14:paraId="27BFC001" w14:textId="77777777" w:rsidR="001417F9" w:rsidRPr="004C5EA7" w:rsidRDefault="001417F9" w:rsidP="003401D6">
            <w:pPr>
              <w:spacing w:before="120" w:after="120"/>
              <w:jc w:val="center"/>
              <w:rPr>
                <w:rFonts w:cs="Times New Roman"/>
                <w:sz w:val="24"/>
                <w:szCs w:val="24"/>
              </w:rPr>
            </w:pPr>
          </w:p>
        </w:tc>
        <w:tc>
          <w:tcPr>
            <w:tcW w:w="2631" w:type="dxa"/>
            <w:vAlign w:val="center"/>
          </w:tcPr>
          <w:p w14:paraId="0235ACA6"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788FF705" w14:textId="77777777" w:rsidTr="003401D6">
        <w:trPr>
          <w:trHeight w:val="962"/>
        </w:trPr>
        <w:tc>
          <w:tcPr>
            <w:tcW w:w="540" w:type="dxa"/>
            <w:vMerge/>
            <w:vAlign w:val="center"/>
          </w:tcPr>
          <w:p w14:paraId="3DF0E43E" w14:textId="77777777" w:rsidR="001417F9" w:rsidRPr="004C5EA7" w:rsidRDefault="001417F9" w:rsidP="003401D6">
            <w:pPr>
              <w:spacing w:before="120" w:after="120"/>
              <w:jc w:val="center"/>
              <w:rPr>
                <w:rFonts w:cs="Times New Roman"/>
                <w:sz w:val="24"/>
                <w:szCs w:val="24"/>
              </w:rPr>
            </w:pPr>
          </w:p>
        </w:tc>
        <w:tc>
          <w:tcPr>
            <w:tcW w:w="796" w:type="dxa"/>
            <w:vAlign w:val="center"/>
          </w:tcPr>
          <w:p w14:paraId="5D70EEB2"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11/9</w:t>
            </w:r>
          </w:p>
        </w:tc>
        <w:tc>
          <w:tcPr>
            <w:tcW w:w="2761" w:type="dxa"/>
            <w:vAlign w:val="center"/>
          </w:tcPr>
          <w:p w14:paraId="50820A24" w14:textId="77777777" w:rsidR="001417F9" w:rsidRPr="004C5EA7" w:rsidRDefault="001417F9" w:rsidP="003401D6">
            <w:pPr>
              <w:pStyle w:val="Title"/>
              <w:spacing w:before="120" w:after="120"/>
              <w:rPr>
                <w:rFonts w:asciiTheme="minorHAnsi" w:hAnsiTheme="minorHAnsi"/>
                <w:szCs w:val="24"/>
              </w:rPr>
            </w:pPr>
            <w:r w:rsidRPr="004C5EA7">
              <w:rPr>
                <w:rFonts w:asciiTheme="minorHAnsi" w:hAnsiTheme="minorHAnsi"/>
                <w:szCs w:val="24"/>
              </w:rPr>
              <w:t>Begin Work on Analysis Summary Response 4</w:t>
            </w:r>
          </w:p>
        </w:tc>
        <w:tc>
          <w:tcPr>
            <w:tcW w:w="2622" w:type="dxa"/>
            <w:vAlign w:val="center"/>
          </w:tcPr>
          <w:p w14:paraId="27CBDB00"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How About Low Cost Drugs for Addicts</w:t>
            </w:r>
          </w:p>
        </w:tc>
        <w:tc>
          <w:tcPr>
            <w:tcW w:w="2631" w:type="dxa"/>
            <w:vAlign w:val="center"/>
          </w:tcPr>
          <w:p w14:paraId="529D5342"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Final Draft Argument</w:t>
            </w:r>
          </w:p>
        </w:tc>
      </w:tr>
      <w:tr w:rsidR="001417F9" w:rsidRPr="004C5EA7" w14:paraId="23B26D8F" w14:textId="77777777" w:rsidTr="003401D6">
        <w:trPr>
          <w:trHeight w:val="576"/>
        </w:trPr>
        <w:tc>
          <w:tcPr>
            <w:tcW w:w="540" w:type="dxa"/>
            <w:vMerge w:val="restart"/>
            <w:vAlign w:val="center"/>
          </w:tcPr>
          <w:p w14:paraId="4604782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13</w:t>
            </w:r>
          </w:p>
        </w:tc>
        <w:tc>
          <w:tcPr>
            <w:tcW w:w="796" w:type="dxa"/>
            <w:vAlign w:val="center"/>
          </w:tcPr>
          <w:p w14:paraId="3483057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11/12</w:t>
            </w:r>
          </w:p>
        </w:tc>
        <w:tc>
          <w:tcPr>
            <w:tcW w:w="2761" w:type="dxa"/>
            <w:vAlign w:val="center"/>
          </w:tcPr>
          <w:p w14:paraId="2175FCD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Work on SR4</w:t>
            </w:r>
          </w:p>
        </w:tc>
        <w:tc>
          <w:tcPr>
            <w:tcW w:w="2622" w:type="dxa"/>
            <w:vAlign w:val="center"/>
          </w:tcPr>
          <w:p w14:paraId="46710CE2" w14:textId="77777777" w:rsidR="001417F9" w:rsidRPr="004C5EA7" w:rsidRDefault="001417F9" w:rsidP="003401D6">
            <w:pPr>
              <w:spacing w:before="120" w:after="120"/>
              <w:jc w:val="center"/>
              <w:rPr>
                <w:rFonts w:cs="Times New Roman"/>
                <w:sz w:val="24"/>
                <w:szCs w:val="24"/>
              </w:rPr>
            </w:pPr>
          </w:p>
        </w:tc>
        <w:tc>
          <w:tcPr>
            <w:tcW w:w="2631" w:type="dxa"/>
            <w:vAlign w:val="center"/>
          </w:tcPr>
          <w:p w14:paraId="7A0818F5"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59C1B401" w14:textId="77777777" w:rsidTr="003401D6">
        <w:trPr>
          <w:trHeight w:val="576"/>
        </w:trPr>
        <w:tc>
          <w:tcPr>
            <w:tcW w:w="540" w:type="dxa"/>
            <w:vMerge/>
            <w:vAlign w:val="center"/>
          </w:tcPr>
          <w:p w14:paraId="0F21D8D9" w14:textId="77777777" w:rsidR="001417F9" w:rsidRPr="004C5EA7" w:rsidRDefault="001417F9" w:rsidP="003401D6">
            <w:pPr>
              <w:spacing w:before="120" w:after="120"/>
              <w:jc w:val="center"/>
              <w:rPr>
                <w:rFonts w:cs="Times New Roman"/>
                <w:sz w:val="24"/>
                <w:szCs w:val="24"/>
              </w:rPr>
            </w:pPr>
          </w:p>
        </w:tc>
        <w:tc>
          <w:tcPr>
            <w:tcW w:w="796" w:type="dxa"/>
            <w:vAlign w:val="center"/>
          </w:tcPr>
          <w:p w14:paraId="2088C4C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11/14</w:t>
            </w:r>
          </w:p>
        </w:tc>
        <w:tc>
          <w:tcPr>
            <w:tcW w:w="2761" w:type="dxa"/>
            <w:vAlign w:val="center"/>
          </w:tcPr>
          <w:p w14:paraId="39F15511"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Final Reading Quiz (Madison AVE)</w:t>
            </w:r>
          </w:p>
        </w:tc>
        <w:tc>
          <w:tcPr>
            <w:tcW w:w="2622" w:type="dxa"/>
            <w:vAlign w:val="center"/>
          </w:tcPr>
          <w:p w14:paraId="7A593A0D" w14:textId="77777777" w:rsidR="001417F9" w:rsidRPr="004C5EA7" w:rsidRDefault="001417F9" w:rsidP="003401D6">
            <w:pPr>
              <w:spacing w:before="120" w:after="120"/>
              <w:jc w:val="center"/>
              <w:rPr>
                <w:rFonts w:cs="Times New Roman"/>
                <w:sz w:val="24"/>
                <w:szCs w:val="24"/>
              </w:rPr>
            </w:pPr>
          </w:p>
        </w:tc>
        <w:tc>
          <w:tcPr>
            <w:tcW w:w="2631" w:type="dxa"/>
            <w:vAlign w:val="center"/>
          </w:tcPr>
          <w:p w14:paraId="4C14EC7F"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Summary Response 4</w:t>
            </w:r>
          </w:p>
        </w:tc>
      </w:tr>
      <w:tr w:rsidR="001417F9" w:rsidRPr="004C5EA7" w14:paraId="68199345" w14:textId="77777777" w:rsidTr="003401D6">
        <w:trPr>
          <w:trHeight w:val="576"/>
        </w:trPr>
        <w:tc>
          <w:tcPr>
            <w:tcW w:w="540" w:type="dxa"/>
            <w:vMerge/>
            <w:vAlign w:val="center"/>
          </w:tcPr>
          <w:p w14:paraId="77236B78" w14:textId="77777777" w:rsidR="001417F9" w:rsidRPr="004C5EA7" w:rsidRDefault="001417F9" w:rsidP="003401D6">
            <w:pPr>
              <w:spacing w:before="120" w:after="120"/>
              <w:jc w:val="center"/>
              <w:rPr>
                <w:rFonts w:cs="Times New Roman"/>
                <w:sz w:val="24"/>
                <w:szCs w:val="24"/>
              </w:rPr>
            </w:pPr>
          </w:p>
        </w:tc>
        <w:tc>
          <w:tcPr>
            <w:tcW w:w="796" w:type="dxa"/>
            <w:vAlign w:val="center"/>
          </w:tcPr>
          <w:p w14:paraId="24DEC40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11/16</w:t>
            </w:r>
          </w:p>
        </w:tc>
        <w:tc>
          <w:tcPr>
            <w:tcW w:w="2761" w:type="dxa"/>
            <w:vAlign w:val="center"/>
          </w:tcPr>
          <w:p w14:paraId="1112BD2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Essay Rewrite Work</w:t>
            </w:r>
          </w:p>
        </w:tc>
        <w:tc>
          <w:tcPr>
            <w:tcW w:w="2622" w:type="dxa"/>
            <w:vAlign w:val="center"/>
          </w:tcPr>
          <w:p w14:paraId="16F01428" w14:textId="77777777" w:rsidR="001417F9" w:rsidRPr="004C5EA7" w:rsidRDefault="001417F9" w:rsidP="003401D6">
            <w:pPr>
              <w:spacing w:before="120" w:after="120"/>
              <w:jc w:val="center"/>
              <w:rPr>
                <w:rFonts w:cs="Times New Roman"/>
                <w:sz w:val="24"/>
                <w:szCs w:val="24"/>
              </w:rPr>
            </w:pPr>
          </w:p>
        </w:tc>
        <w:tc>
          <w:tcPr>
            <w:tcW w:w="2631" w:type="dxa"/>
            <w:vAlign w:val="center"/>
          </w:tcPr>
          <w:p w14:paraId="13420DD6"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59BCC71E" w14:textId="77777777" w:rsidTr="003401D6">
        <w:trPr>
          <w:trHeight w:val="576"/>
        </w:trPr>
        <w:tc>
          <w:tcPr>
            <w:tcW w:w="540" w:type="dxa"/>
            <w:vMerge w:val="restart"/>
            <w:vAlign w:val="center"/>
          </w:tcPr>
          <w:p w14:paraId="3833B7A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14</w:t>
            </w:r>
          </w:p>
        </w:tc>
        <w:tc>
          <w:tcPr>
            <w:tcW w:w="796" w:type="dxa"/>
            <w:vAlign w:val="center"/>
          </w:tcPr>
          <w:p w14:paraId="331A3A1F"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11/19</w:t>
            </w:r>
          </w:p>
        </w:tc>
        <w:tc>
          <w:tcPr>
            <w:tcW w:w="2761" w:type="dxa"/>
            <w:vAlign w:val="center"/>
          </w:tcPr>
          <w:p w14:paraId="10347BAD"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Re-writes due; early dismissal</w:t>
            </w:r>
          </w:p>
        </w:tc>
        <w:tc>
          <w:tcPr>
            <w:tcW w:w="2622" w:type="dxa"/>
            <w:vAlign w:val="center"/>
          </w:tcPr>
          <w:p w14:paraId="4879491B" w14:textId="77777777" w:rsidR="001417F9" w:rsidRPr="004C5EA7" w:rsidRDefault="001417F9" w:rsidP="003401D6">
            <w:pPr>
              <w:spacing w:before="120" w:after="120"/>
              <w:jc w:val="center"/>
              <w:rPr>
                <w:rFonts w:cs="Times New Roman"/>
                <w:sz w:val="24"/>
                <w:szCs w:val="24"/>
              </w:rPr>
            </w:pPr>
          </w:p>
        </w:tc>
        <w:tc>
          <w:tcPr>
            <w:tcW w:w="2631" w:type="dxa"/>
            <w:vAlign w:val="center"/>
          </w:tcPr>
          <w:p w14:paraId="6FF65F8E"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491C8AF0" w14:textId="77777777" w:rsidTr="003401D6">
        <w:trPr>
          <w:trHeight w:val="576"/>
        </w:trPr>
        <w:tc>
          <w:tcPr>
            <w:tcW w:w="540" w:type="dxa"/>
            <w:vMerge/>
            <w:vAlign w:val="center"/>
          </w:tcPr>
          <w:p w14:paraId="3A2F9F8B" w14:textId="77777777" w:rsidR="001417F9" w:rsidRPr="004C5EA7" w:rsidRDefault="001417F9" w:rsidP="003401D6">
            <w:pPr>
              <w:spacing w:before="120" w:after="120"/>
              <w:jc w:val="center"/>
              <w:rPr>
                <w:rFonts w:cs="Times New Roman"/>
                <w:sz w:val="24"/>
                <w:szCs w:val="24"/>
              </w:rPr>
            </w:pPr>
          </w:p>
        </w:tc>
        <w:tc>
          <w:tcPr>
            <w:tcW w:w="796" w:type="dxa"/>
            <w:vAlign w:val="center"/>
          </w:tcPr>
          <w:p w14:paraId="5008629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11/21</w:t>
            </w:r>
          </w:p>
        </w:tc>
        <w:tc>
          <w:tcPr>
            <w:tcW w:w="8014" w:type="dxa"/>
            <w:gridSpan w:val="3"/>
            <w:vMerge w:val="restart"/>
            <w:vAlign w:val="center"/>
          </w:tcPr>
          <w:p w14:paraId="6CBA7B64"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NO CLASS – THANKSGIVING HOLIDY</w:t>
            </w:r>
          </w:p>
        </w:tc>
      </w:tr>
      <w:tr w:rsidR="001417F9" w:rsidRPr="004C5EA7" w14:paraId="0B721B38" w14:textId="77777777" w:rsidTr="003401D6">
        <w:trPr>
          <w:trHeight w:val="576"/>
        </w:trPr>
        <w:tc>
          <w:tcPr>
            <w:tcW w:w="540" w:type="dxa"/>
            <w:vMerge/>
            <w:vAlign w:val="center"/>
          </w:tcPr>
          <w:p w14:paraId="670AEA55" w14:textId="77777777" w:rsidR="001417F9" w:rsidRPr="004C5EA7" w:rsidRDefault="001417F9" w:rsidP="003401D6">
            <w:pPr>
              <w:spacing w:before="120" w:after="120"/>
              <w:jc w:val="center"/>
              <w:rPr>
                <w:rFonts w:cs="Times New Roman"/>
                <w:sz w:val="24"/>
                <w:szCs w:val="24"/>
              </w:rPr>
            </w:pPr>
          </w:p>
        </w:tc>
        <w:tc>
          <w:tcPr>
            <w:tcW w:w="796" w:type="dxa"/>
            <w:vAlign w:val="center"/>
          </w:tcPr>
          <w:p w14:paraId="28CCB43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11/23</w:t>
            </w:r>
          </w:p>
        </w:tc>
        <w:tc>
          <w:tcPr>
            <w:tcW w:w="8014" w:type="dxa"/>
            <w:gridSpan w:val="3"/>
            <w:vMerge/>
            <w:vAlign w:val="center"/>
          </w:tcPr>
          <w:p w14:paraId="502A8D0D"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72FDE9D6" w14:textId="77777777" w:rsidTr="003401D6">
        <w:trPr>
          <w:trHeight w:val="576"/>
        </w:trPr>
        <w:tc>
          <w:tcPr>
            <w:tcW w:w="540" w:type="dxa"/>
            <w:vMerge w:val="restart"/>
            <w:vAlign w:val="center"/>
          </w:tcPr>
          <w:p w14:paraId="338AF19C"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15</w:t>
            </w:r>
          </w:p>
        </w:tc>
        <w:tc>
          <w:tcPr>
            <w:tcW w:w="796" w:type="dxa"/>
            <w:vAlign w:val="center"/>
          </w:tcPr>
          <w:p w14:paraId="7463C55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11/26</w:t>
            </w:r>
          </w:p>
        </w:tc>
        <w:tc>
          <w:tcPr>
            <w:tcW w:w="2761" w:type="dxa"/>
            <w:vAlign w:val="center"/>
          </w:tcPr>
          <w:p w14:paraId="3296620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Capitalism: A Love Affair – Summary Response Extra Credit</w:t>
            </w:r>
          </w:p>
        </w:tc>
        <w:tc>
          <w:tcPr>
            <w:tcW w:w="2622" w:type="dxa"/>
            <w:vAlign w:val="center"/>
          </w:tcPr>
          <w:p w14:paraId="4E3AEAF9" w14:textId="77777777" w:rsidR="001417F9" w:rsidRPr="004C5EA7" w:rsidRDefault="001417F9" w:rsidP="003401D6">
            <w:pPr>
              <w:spacing w:before="120" w:after="120"/>
              <w:jc w:val="center"/>
              <w:rPr>
                <w:rFonts w:cs="Times New Roman"/>
                <w:sz w:val="24"/>
                <w:szCs w:val="24"/>
              </w:rPr>
            </w:pPr>
          </w:p>
        </w:tc>
        <w:tc>
          <w:tcPr>
            <w:tcW w:w="2631" w:type="dxa"/>
            <w:vAlign w:val="center"/>
          </w:tcPr>
          <w:p w14:paraId="45554326"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1F86F7ED" w14:textId="77777777" w:rsidTr="003401D6">
        <w:trPr>
          <w:trHeight w:val="576"/>
        </w:trPr>
        <w:tc>
          <w:tcPr>
            <w:tcW w:w="540" w:type="dxa"/>
            <w:vMerge/>
            <w:vAlign w:val="center"/>
          </w:tcPr>
          <w:p w14:paraId="12009933" w14:textId="77777777" w:rsidR="001417F9" w:rsidRPr="004C5EA7" w:rsidRDefault="001417F9" w:rsidP="003401D6">
            <w:pPr>
              <w:spacing w:before="120" w:after="120"/>
              <w:jc w:val="center"/>
              <w:rPr>
                <w:rFonts w:cs="Times New Roman"/>
                <w:sz w:val="24"/>
                <w:szCs w:val="24"/>
              </w:rPr>
            </w:pPr>
          </w:p>
        </w:tc>
        <w:tc>
          <w:tcPr>
            <w:tcW w:w="796" w:type="dxa"/>
            <w:vAlign w:val="center"/>
          </w:tcPr>
          <w:p w14:paraId="3C02071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11/28</w:t>
            </w:r>
          </w:p>
        </w:tc>
        <w:tc>
          <w:tcPr>
            <w:tcW w:w="2761" w:type="dxa"/>
            <w:vAlign w:val="center"/>
          </w:tcPr>
          <w:p w14:paraId="34D6640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Capitalism: A Love Affair – Summary Response Extra Credit</w:t>
            </w:r>
          </w:p>
        </w:tc>
        <w:tc>
          <w:tcPr>
            <w:tcW w:w="2622" w:type="dxa"/>
            <w:vAlign w:val="center"/>
          </w:tcPr>
          <w:p w14:paraId="1FC8519D" w14:textId="77777777" w:rsidR="001417F9" w:rsidRPr="004C5EA7" w:rsidRDefault="001417F9" w:rsidP="003401D6">
            <w:pPr>
              <w:spacing w:before="120" w:after="120"/>
              <w:jc w:val="center"/>
              <w:rPr>
                <w:rFonts w:cs="Times New Roman"/>
                <w:sz w:val="24"/>
                <w:szCs w:val="24"/>
              </w:rPr>
            </w:pPr>
          </w:p>
        </w:tc>
        <w:tc>
          <w:tcPr>
            <w:tcW w:w="2631" w:type="dxa"/>
            <w:vAlign w:val="center"/>
          </w:tcPr>
          <w:p w14:paraId="62EFAB2E"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06CA718A" w14:textId="77777777" w:rsidTr="003401D6">
        <w:trPr>
          <w:trHeight w:val="576"/>
        </w:trPr>
        <w:tc>
          <w:tcPr>
            <w:tcW w:w="540" w:type="dxa"/>
            <w:vMerge/>
            <w:vAlign w:val="center"/>
          </w:tcPr>
          <w:p w14:paraId="17E20E60" w14:textId="77777777" w:rsidR="001417F9" w:rsidRPr="004C5EA7" w:rsidRDefault="001417F9" w:rsidP="003401D6">
            <w:pPr>
              <w:spacing w:before="120" w:after="120"/>
              <w:jc w:val="center"/>
              <w:rPr>
                <w:rFonts w:cs="Times New Roman"/>
                <w:sz w:val="24"/>
                <w:szCs w:val="24"/>
              </w:rPr>
            </w:pPr>
          </w:p>
        </w:tc>
        <w:tc>
          <w:tcPr>
            <w:tcW w:w="796" w:type="dxa"/>
            <w:vAlign w:val="center"/>
          </w:tcPr>
          <w:p w14:paraId="564E3318"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11/30</w:t>
            </w:r>
          </w:p>
        </w:tc>
        <w:tc>
          <w:tcPr>
            <w:tcW w:w="2761" w:type="dxa"/>
            <w:vAlign w:val="center"/>
          </w:tcPr>
          <w:p w14:paraId="110AFEB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Capitalism: A Love Affair – Summary Response Extra Credit</w:t>
            </w:r>
          </w:p>
        </w:tc>
        <w:tc>
          <w:tcPr>
            <w:tcW w:w="2622" w:type="dxa"/>
            <w:vAlign w:val="center"/>
          </w:tcPr>
          <w:p w14:paraId="6DDB0BB2" w14:textId="77777777" w:rsidR="001417F9" w:rsidRPr="004C5EA7" w:rsidRDefault="001417F9" w:rsidP="003401D6">
            <w:pPr>
              <w:spacing w:before="120" w:after="120"/>
              <w:jc w:val="center"/>
              <w:rPr>
                <w:rFonts w:cs="Times New Roman"/>
                <w:sz w:val="24"/>
                <w:szCs w:val="24"/>
              </w:rPr>
            </w:pPr>
          </w:p>
        </w:tc>
        <w:tc>
          <w:tcPr>
            <w:tcW w:w="2631" w:type="dxa"/>
            <w:vAlign w:val="center"/>
          </w:tcPr>
          <w:p w14:paraId="075C9B9C"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1055B732" w14:textId="77777777" w:rsidTr="003401D6">
        <w:trPr>
          <w:trHeight w:val="576"/>
        </w:trPr>
        <w:tc>
          <w:tcPr>
            <w:tcW w:w="540" w:type="dxa"/>
            <w:vMerge w:val="restart"/>
            <w:vAlign w:val="center"/>
          </w:tcPr>
          <w:p w14:paraId="1F7261A6"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16</w:t>
            </w:r>
          </w:p>
        </w:tc>
        <w:tc>
          <w:tcPr>
            <w:tcW w:w="796" w:type="dxa"/>
            <w:vAlign w:val="center"/>
          </w:tcPr>
          <w:p w14:paraId="0218DEB9"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12/3</w:t>
            </w:r>
          </w:p>
        </w:tc>
        <w:tc>
          <w:tcPr>
            <w:tcW w:w="2761" w:type="dxa"/>
            <w:vAlign w:val="center"/>
          </w:tcPr>
          <w:p w14:paraId="0F250247"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Writing Test Preparation</w:t>
            </w:r>
          </w:p>
          <w:p w14:paraId="19D51193"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Writing Test</w:t>
            </w:r>
          </w:p>
        </w:tc>
        <w:tc>
          <w:tcPr>
            <w:tcW w:w="2622" w:type="dxa"/>
            <w:vAlign w:val="center"/>
          </w:tcPr>
          <w:p w14:paraId="1E0FEC3A" w14:textId="77777777" w:rsidR="001417F9" w:rsidRPr="004C5EA7" w:rsidRDefault="001417F9" w:rsidP="003401D6">
            <w:pPr>
              <w:spacing w:before="120" w:after="120"/>
              <w:jc w:val="center"/>
              <w:rPr>
                <w:rFonts w:cs="Times New Roman"/>
                <w:sz w:val="24"/>
                <w:szCs w:val="24"/>
              </w:rPr>
            </w:pPr>
          </w:p>
        </w:tc>
        <w:tc>
          <w:tcPr>
            <w:tcW w:w="2631" w:type="dxa"/>
            <w:vAlign w:val="center"/>
          </w:tcPr>
          <w:p w14:paraId="63E62CE8"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2E60062E" w14:textId="77777777" w:rsidTr="003401D6">
        <w:trPr>
          <w:trHeight w:val="576"/>
        </w:trPr>
        <w:tc>
          <w:tcPr>
            <w:tcW w:w="540" w:type="dxa"/>
            <w:vMerge/>
            <w:vAlign w:val="center"/>
          </w:tcPr>
          <w:p w14:paraId="4361B6C1" w14:textId="77777777" w:rsidR="001417F9" w:rsidRPr="004C5EA7" w:rsidRDefault="001417F9" w:rsidP="003401D6">
            <w:pPr>
              <w:spacing w:before="120" w:after="120"/>
              <w:jc w:val="center"/>
              <w:rPr>
                <w:rFonts w:cs="Times New Roman"/>
                <w:sz w:val="24"/>
                <w:szCs w:val="24"/>
              </w:rPr>
            </w:pPr>
          </w:p>
        </w:tc>
        <w:tc>
          <w:tcPr>
            <w:tcW w:w="796" w:type="dxa"/>
            <w:vAlign w:val="center"/>
          </w:tcPr>
          <w:p w14:paraId="16ACEFCB"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12/5</w:t>
            </w:r>
          </w:p>
        </w:tc>
        <w:tc>
          <w:tcPr>
            <w:tcW w:w="8014" w:type="dxa"/>
            <w:gridSpan w:val="3"/>
            <w:vMerge w:val="restart"/>
            <w:vAlign w:val="center"/>
          </w:tcPr>
          <w:p w14:paraId="037804E2" w14:textId="77777777" w:rsidR="001417F9" w:rsidRPr="004C5EA7" w:rsidRDefault="001417F9" w:rsidP="003401D6">
            <w:pPr>
              <w:spacing w:before="120" w:after="120"/>
              <w:jc w:val="center"/>
              <w:rPr>
                <w:rFonts w:cs="Times New Roman"/>
                <w:color w:val="000000" w:themeColor="text1"/>
                <w:sz w:val="24"/>
                <w:szCs w:val="24"/>
              </w:rPr>
            </w:pPr>
            <w:r w:rsidRPr="004C5EA7">
              <w:rPr>
                <w:rFonts w:cs="Times New Roman"/>
                <w:color w:val="000000" w:themeColor="text1"/>
                <w:sz w:val="24"/>
                <w:szCs w:val="24"/>
              </w:rPr>
              <w:t>No Class</w:t>
            </w:r>
          </w:p>
        </w:tc>
      </w:tr>
      <w:tr w:rsidR="001417F9" w:rsidRPr="004C5EA7" w14:paraId="307E237B" w14:textId="77777777" w:rsidTr="003401D6">
        <w:trPr>
          <w:trHeight w:val="576"/>
        </w:trPr>
        <w:tc>
          <w:tcPr>
            <w:tcW w:w="540" w:type="dxa"/>
            <w:vMerge/>
            <w:vAlign w:val="center"/>
          </w:tcPr>
          <w:p w14:paraId="34D9CF67" w14:textId="77777777" w:rsidR="001417F9" w:rsidRPr="004C5EA7" w:rsidRDefault="001417F9" w:rsidP="003401D6">
            <w:pPr>
              <w:spacing w:before="120" w:after="120"/>
              <w:jc w:val="center"/>
              <w:rPr>
                <w:rFonts w:cs="Times New Roman"/>
                <w:sz w:val="24"/>
                <w:szCs w:val="24"/>
              </w:rPr>
            </w:pPr>
          </w:p>
        </w:tc>
        <w:tc>
          <w:tcPr>
            <w:tcW w:w="796" w:type="dxa"/>
            <w:vAlign w:val="center"/>
          </w:tcPr>
          <w:p w14:paraId="22F68134"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12/7</w:t>
            </w:r>
          </w:p>
        </w:tc>
        <w:tc>
          <w:tcPr>
            <w:tcW w:w="8014" w:type="dxa"/>
            <w:gridSpan w:val="3"/>
            <w:vMerge/>
            <w:vAlign w:val="center"/>
          </w:tcPr>
          <w:p w14:paraId="65C7791C" w14:textId="77777777" w:rsidR="001417F9" w:rsidRPr="004C5EA7" w:rsidRDefault="001417F9" w:rsidP="003401D6">
            <w:pPr>
              <w:spacing w:before="120" w:after="120"/>
              <w:jc w:val="center"/>
              <w:rPr>
                <w:rFonts w:cs="Times New Roman"/>
                <w:color w:val="000000" w:themeColor="text1"/>
                <w:sz w:val="24"/>
                <w:szCs w:val="24"/>
              </w:rPr>
            </w:pPr>
          </w:p>
        </w:tc>
      </w:tr>
      <w:tr w:rsidR="001417F9" w:rsidRPr="004C5EA7" w14:paraId="3C8134C2" w14:textId="77777777" w:rsidTr="003401D6">
        <w:trPr>
          <w:trHeight w:val="576"/>
        </w:trPr>
        <w:tc>
          <w:tcPr>
            <w:tcW w:w="540" w:type="dxa"/>
            <w:vAlign w:val="center"/>
          </w:tcPr>
          <w:p w14:paraId="7223E645" w14:textId="77777777" w:rsidR="001417F9" w:rsidRPr="004C5EA7" w:rsidRDefault="001417F9" w:rsidP="003401D6">
            <w:pPr>
              <w:spacing w:before="120" w:after="120"/>
              <w:jc w:val="center"/>
              <w:rPr>
                <w:rFonts w:cs="Times New Roman"/>
                <w:sz w:val="24"/>
                <w:szCs w:val="24"/>
              </w:rPr>
            </w:pPr>
            <w:r w:rsidRPr="004C5EA7">
              <w:rPr>
                <w:rFonts w:cs="Times New Roman"/>
                <w:sz w:val="24"/>
                <w:szCs w:val="24"/>
              </w:rPr>
              <w:t>17</w:t>
            </w:r>
          </w:p>
        </w:tc>
        <w:tc>
          <w:tcPr>
            <w:tcW w:w="796" w:type="dxa"/>
            <w:vAlign w:val="center"/>
          </w:tcPr>
          <w:p w14:paraId="6645D4EF" w14:textId="77777777" w:rsidR="001417F9" w:rsidRPr="004C5EA7" w:rsidRDefault="001417F9" w:rsidP="003401D6">
            <w:pPr>
              <w:spacing w:before="120" w:after="120"/>
              <w:jc w:val="center"/>
              <w:rPr>
                <w:rFonts w:cs="Times New Roman"/>
                <w:sz w:val="24"/>
                <w:szCs w:val="24"/>
              </w:rPr>
            </w:pPr>
          </w:p>
        </w:tc>
        <w:tc>
          <w:tcPr>
            <w:tcW w:w="8014" w:type="dxa"/>
            <w:gridSpan w:val="3"/>
            <w:vAlign w:val="center"/>
          </w:tcPr>
          <w:p w14:paraId="2006B602" w14:textId="77777777" w:rsidR="001417F9" w:rsidRPr="004C5EA7" w:rsidRDefault="001417F9" w:rsidP="003401D6">
            <w:pPr>
              <w:spacing w:before="120" w:after="120"/>
              <w:jc w:val="center"/>
              <w:rPr>
                <w:rFonts w:cs="Times New Roman"/>
                <w:color w:val="000000" w:themeColor="text1"/>
                <w:sz w:val="24"/>
                <w:szCs w:val="24"/>
              </w:rPr>
            </w:pPr>
          </w:p>
        </w:tc>
      </w:tr>
    </w:tbl>
    <w:p w14:paraId="43D1BBA3" w14:textId="77777777" w:rsidR="001417F9" w:rsidRPr="0049145D" w:rsidRDefault="001417F9" w:rsidP="00234555">
      <w:pPr>
        <w:spacing w:after="0"/>
        <w:contextualSpacing/>
      </w:pPr>
    </w:p>
    <w:p w14:paraId="601828CA" w14:textId="77777777" w:rsidR="007638C0" w:rsidRDefault="00271D45"/>
    <w:sectPr w:rsidR="0076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1186"/>
    <w:multiLevelType w:val="hybridMultilevel"/>
    <w:tmpl w:val="D30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20026"/>
    <w:multiLevelType w:val="hybridMultilevel"/>
    <w:tmpl w:val="D6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95FDA"/>
    <w:multiLevelType w:val="hybridMultilevel"/>
    <w:tmpl w:val="D0563084"/>
    <w:lvl w:ilvl="0" w:tplc="1E8EA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E11A3"/>
    <w:multiLevelType w:val="hybridMultilevel"/>
    <w:tmpl w:val="B03EC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FC1EEA"/>
    <w:multiLevelType w:val="hybridMultilevel"/>
    <w:tmpl w:val="CC3A4CE2"/>
    <w:lvl w:ilvl="0" w:tplc="1E8EA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15FBE"/>
    <w:multiLevelType w:val="hybridMultilevel"/>
    <w:tmpl w:val="2E5E10C8"/>
    <w:lvl w:ilvl="0" w:tplc="1E8EAB82">
      <w:start w:val="1"/>
      <w:numFmt w:val="decimal"/>
      <w:lvlText w:val="%1."/>
      <w:lvlJc w:val="left"/>
      <w:pPr>
        <w:ind w:left="1080" w:hanging="720"/>
      </w:pPr>
      <w:rPr>
        <w:rFonts w:hint="default"/>
      </w:rPr>
    </w:lvl>
    <w:lvl w:ilvl="1" w:tplc="4E1852FE">
      <w:start w:val="6"/>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3D63"/>
    <w:multiLevelType w:val="hybridMultilevel"/>
    <w:tmpl w:val="7C08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55"/>
    <w:rsid w:val="001417F9"/>
    <w:rsid w:val="0016270E"/>
    <w:rsid w:val="00231647"/>
    <w:rsid w:val="00234555"/>
    <w:rsid w:val="00271D45"/>
    <w:rsid w:val="003609B8"/>
    <w:rsid w:val="005550F6"/>
    <w:rsid w:val="006660A1"/>
    <w:rsid w:val="00CA2370"/>
    <w:rsid w:val="00CE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6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555"/>
    <w:pPr>
      <w:ind w:left="720"/>
      <w:contextualSpacing/>
    </w:pPr>
  </w:style>
  <w:style w:type="table" w:styleId="TableGrid">
    <w:name w:val="Table Grid"/>
    <w:basedOn w:val="TableNormal"/>
    <w:uiPriority w:val="39"/>
    <w:rsid w:val="002345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555"/>
    <w:rPr>
      <w:color w:val="0563C1" w:themeColor="hyperlink"/>
      <w:u w:val="single"/>
    </w:rPr>
  </w:style>
  <w:style w:type="paragraph" w:styleId="NormalWeb">
    <w:name w:val="Normal (Web)"/>
    <w:basedOn w:val="Normal"/>
    <w:uiPriority w:val="99"/>
    <w:unhideWhenUsed/>
    <w:rsid w:val="0023455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34555"/>
    <w:rPr>
      <w:b/>
      <w:bCs/>
    </w:rPr>
  </w:style>
  <w:style w:type="paragraph" w:customStyle="1" w:styleId="Default">
    <w:name w:val="Default"/>
    <w:basedOn w:val="Normal"/>
    <w:uiPriority w:val="99"/>
    <w:rsid w:val="00234555"/>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Title">
    <w:name w:val="Title"/>
    <w:basedOn w:val="Normal"/>
    <w:link w:val="TitleChar"/>
    <w:qFormat/>
    <w:rsid w:val="001417F9"/>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417F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2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ettings" Target="setting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s://mentis.uta.edu/explore/profile/sean-farrell"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utsi" TargetMode="External"/><Relationship Id="rId1" Type="http://schemas.openxmlformats.org/officeDocument/2006/relationships/numbering" Target="numbering.xml"/><Relationship Id="rId6" Type="http://schemas.openxmlformats.org/officeDocument/2006/relationships/hyperlink" Target="mailto:sean.farrell2@uta.edu" TargetMode="Externa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www.uta.edu/universitycollege/current/academic-support/learning-center/si/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yperlink" Target="http://library.uta.edu/academic-plaza"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universitycollege/current/academic-support/learning-center/tutoring/start-strong.php" TargetMode="External"/><Relationship Id="rId30" Type="http://schemas.openxmlformats.org/officeDocument/2006/relationships/hyperlink" Target="http://www.uta.edu/owl" TargetMode="External"/><Relationship Id="rId8" Type="http://schemas.openxmlformats.org/officeDocument/2006/relationships/hyperlink" Target="http://catalog.uta.edu/academicregulation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4296</Words>
  <Characters>23672</Characters>
  <Application>Microsoft Office Word</Application>
  <DocSecurity>0</DocSecurity>
  <Lines>789</Lines>
  <Paragraphs>345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Farrell, Sean E</cp:lastModifiedBy>
  <cp:revision>5</cp:revision>
  <dcterms:created xsi:type="dcterms:W3CDTF">2018-08-21T16:57:00Z</dcterms:created>
  <dcterms:modified xsi:type="dcterms:W3CDTF">2018-08-21T17:15:00Z</dcterms:modified>
</cp:coreProperties>
</file>