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702" w:rsidRPr="00615771" w:rsidRDefault="008153AA" w:rsidP="00A51702">
      <w:pPr>
        <w:spacing w:after="0" w:line="240" w:lineRule="auto"/>
        <w:jc w:val="center"/>
        <w:rPr>
          <w:rFonts w:cstheme="minorHAnsi"/>
          <w:b/>
          <w:sz w:val="24"/>
          <w:szCs w:val="24"/>
        </w:rPr>
      </w:pPr>
      <w:r w:rsidRPr="00615771">
        <w:rPr>
          <w:rFonts w:cstheme="minorHAnsi"/>
          <w:b/>
          <w:sz w:val="24"/>
          <w:szCs w:val="24"/>
        </w:rPr>
        <w:t>ENGL 4</w:t>
      </w:r>
      <w:r w:rsidR="00A51702" w:rsidRPr="00615771">
        <w:rPr>
          <w:rFonts w:cstheme="minorHAnsi"/>
          <w:b/>
          <w:sz w:val="24"/>
          <w:szCs w:val="24"/>
        </w:rPr>
        <w:t>374. Writing, Rhetoric, and Multimodal Authoring II</w:t>
      </w:r>
    </w:p>
    <w:p w:rsidR="00A51702" w:rsidRPr="00615771" w:rsidRDefault="00A51702" w:rsidP="00A51702">
      <w:pPr>
        <w:spacing w:after="0" w:line="240" w:lineRule="auto"/>
        <w:jc w:val="center"/>
        <w:rPr>
          <w:rFonts w:cstheme="minorHAnsi"/>
          <w:sz w:val="24"/>
          <w:szCs w:val="24"/>
        </w:rPr>
      </w:pPr>
      <w:r w:rsidRPr="00615771">
        <w:rPr>
          <w:rFonts w:cstheme="minorHAnsi"/>
          <w:b/>
          <w:sz w:val="24"/>
          <w:szCs w:val="24"/>
        </w:rPr>
        <w:t>Fall 2018</w:t>
      </w:r>
    </w:p>
    <w:p w:rsidR="00A51702" w:rsidRPr="00615771" w:rsidRDefault="00A51702" w:rsidP="00A51702">
      <w:pPr>
        <w:spacing w:after="0" w:line="240" w:lineRule="auto"/>
        <w:rPr>
          <w:rFonts w:cstheme="minorHAnsi"/>
        </w:rPr>
      </w:pPr>
    </w:p>
    <w:p w:rsidR="00A51702" w:rsidRPr="00615771" w:rsidRDefault="00A51702" w:rsidP="00A51702">
      <w:pPr>
        <w:pStyle w:val="PlainText"/>
        <w:rPr>
          <w:rFonts w:asciiTheme="minorHAnsi" w:hAnsiTheme="minorHAnsi" w:cs="Arial"/>
          <w:bCs/>
          <w:sz w:val="22"/>
          <w:szCs w:val="22"/>
        </w:rPr>
      </w:pPr>
      <w:r w:rsidRPr="00615771">
        <w:rPr>
          <w:rFonts w:asciiTheme="minorHAnsi" w:hAnsiTheme="minorHAnsi" w:cs="Arial"/>
          <w:b/>
          <w:sz w:val="22"/>
          <w:szCs w:val="22"/>
        </w:rPr>
        <w:t xml:space="preserve">Instructor: </w:t>
      </w:r>
      <w:r w:rsidRPr="00615771">
        <w:rPr>
          <w:rFonts w:asciiTheme="minorHAnsi" w:hAnsiTheme="minorHAnsi" w:cs="Arial"/>
          <w:bCs/>
          <w:sz w:val="22"/>
          <w:szCs w:val="22"/>
        </w:rPr>
        <w:t>Dr. Cathy Corder</w:t>
      </w:r>
    </w:p>
    <w:p w:rsidR="00A51702" w:rsidRPr="00615771" w:rsidRDefault="00A51702" w:rsidP="00A51702">
      <w:pPr>
        <w:pStyle w:val="PlainText"/>
        <w:tabs>
          <w:tab w:val="left" w:pos="2160"/>
          <w:tab w:val="left" w:pos="3960"/>
        </w:tabs>
        <w:rPr>
          <w:rFonts w:asciiTheme="minorHAnsi" w:hAnsiTheme="minorHAnsi" w:cs="Arial"/>
          <w:sz w:val="22"/>
          <w:szCs w:val="22"/>
        </w:rPr>
      </w:pPr>
      <w:r w:rsidRPr="00615771">
        <w:rPr>
          <w:rFonts w:asciiTheme="minorHAnsi" w:hAnsiTheme="minorHAnsi" w:cs="Arial"/>
          <w:b/>
          <w:sz w:val="22"/>
          <w:szCs w:val="22"/>
        </w:rPr>
        <w:t>Course Information</w:t>
      </w:r>
      <w:r w:rsidR="000E1AF4" w:rsidRPr="00615771">
        <w:rPr>
          <w:rFonts w:asciiTheme="minorHAnsi" w:hAnsiTheme="minorHAnsi" w:cs="Arial"/>
          <w:sz w:val="22"/>
          <w:szCs w:val="22"/>
        </w:rPr>
        <w:t>: PH 301</w:t>
      </w:r>
      <w:r w:rsidRPr="00615771">
        <w:rPr>
          <w:rFonts w:asciiTheme="minorHAnsi" w:hAnsiTheme="minorHAnsi" w:cs="Arial"/>
          <w:sz w:val="22"/>
          <w:szCs w:val="22"/>
        </w:rPr>
        <w:t xml:space="preserve"> / MWF 11 – 11:50am </w:t>
      </w:r>
    </w:p>
    <w:p w:rsidR="00A51702" w:rsidRPr="00615771" w:rsidRDefault="00A51702" w:rsidP="00A51702">
      <w:pPr>
        <w:pStyle w:val="PlainText"/>
        <w:rPr>
          <w:rFonts w:asciiTheme="minorHAnsi" w:hAnsiTheme="minorHAnsi" w:cs="Arial"/>
          <w:b/>
          <w:sz w:val="22"/>
          <w:szCs w:val="22"/>
        </w:rPr>
      </w:pPr>
      <w:r w:rsidRPr="00615771">
        <w:rPr>
          <w:rFonts w:asciiTheme="minorHAnsi" w:hAnsiTheme="minorHAnsi" w:cs="Arial"/>
          <w:b/>
          <w:sz w:val="22"/>
          <w:szCs w:val="22"/>
        </w:rPr>
        <w:t>Office/Hours</w:t>
      </w:r>
      <w:r w:rsidR="000E1AF4" w:rsidRPr="00615771">
        <w:rPr>
          <w:rFonts w:asciiTheme="minorHAnsi" w:hAnsiTheme="minorHAnsi" w:cs="Arial"/>
          <w:sz w:val="22"/>
          <w:szCs w:val="22"/>
        </w:rPr>
        <w:t xml:space="preserve">: Carlisle 210, </w:t>
      </w:r>
      <w:proofErr w:type="spellStart"/>
      <w:r w:rsidR="00BA5320" w:rsidRPr="00615771">
        <w:rPr>
          <w:rFonts w:asciiTheme="minorHAnsi" w:hAnsiTheme="minorHAnsi" w:cs="Arial"/>
          <w:sz w:val="22"/>
          <w:szCs w:val="22"/>
        </w:rPr>
        <w:t>Th</w:t>
      </w:r>
      <w:proofErr w:type="spellEnd"/>
      <w:r w:rsidR="00BA5320" w:rsidRPr="00615771">
        <w:rPr>
          <w:rFonts w:asciiTheme="minorHAnsi" w:hAnsiTheme="minorHAnsi" w:cs="Arial"/>
          <w:sz w:val="22"/>
          <w:szCs w:val="22"/>
        </w:rPr>
        <w:t xml:space="preserve"> 1 – 2</w:t>
      </w:r>
      <w:r w:rsidR="000E1AF4" w:rsidRPr="00615771">
        <w:rPr>
          <w:rFonts w:asciiTheme="minorHAnsi" w:hAnsiTheme="minorHAnsi" w:cs="Arial"/>
          <w:sz w:val="22"/>
          <w:szCs w:val="22"/>
        </w:rPr>
        <w:t>:30</w:t>
      </w:r>
      <w:r w:rsidR="00BA5320" w:rsidRPr="00615771">
        <w:rPr>
          <w:rFonts w:asciiTheme="minorHAnsi" w:hAnsiTheme="minorHAnsi" w:cs="Arial"/>
          <w:sz w:val="22"/>
          <w:szCs w:val="22"/>
        </w:rPr>
        <w:t xml:space="preserve">pm, or schedule an appointment here: </w:t>
      </w:r>
      <w:r w:rsidR="00BA5320" w:rsidRPr="00615771">
        <w:rPr>
          <w:rFonts w:asciiTheme="minorHAnsi" w:hAnsiTheme="minorHAnsi" w:cs="Arial"/>
          <w:sz w:val="22"/>
          <w:szCs w:val="22"/>
        </w:rPr>
        <w:br/>
      </w:r>
      <w:r w:rsidR="00BA5320" w:rsidRPr="00615771">
        <w:rPr>
          <w:rFonts w:asciiTheme="minorHAnsi" w:hAnsiTheme="minorHAnsi" w:cs="Arial"/>
          <w:sz w:val="22"/>
          <w:szCs w:val="22"/>
        </w:rPr>
        <w:tab/>
      </w:r>
      <w:hyperlink r:id="rId5" w:history="1">
        <w:r w:rsidR="00BA5320" w:rsidRPr="00615771">
          <w:rPr>
            <w:rStyle w:val="Hyperlink"/>
            <w:rFonts w:asciiTheme="minorHAnsi" w:hAnsiTheme="minorHAnsi" w:cs="Arial"/>
            <w:sz w:val="22"/>
            <w:szCs w:val="22"/>
          </w:rPr>
          <w:t>http://www.uta.edu/english/People/advisors.php</w:t>
        </w:r>
      </w:hyperlink>
      <w:r w:rsidR="00BA5320" w:rsidRPr="00615771">
        <w:rPr>
          <w:rFonts w:asciiTheme="minorHAnsi" w:hAnsiTheme="minorHAnsi" w:cs="Arial"/>
          <w:sz w:val="22"/>
          <w:szCs w:val="22"/>
        </w:rPr>
        <w:t xml:space="preserve"> </w:t>
      </w:r>
    </w:p>
    <w:p w:rsidR="00A51702" w:rsidRPr="00615771" w:rsidRDefault="00A51702" w:rsidP="00A51702">
      <w:pPr>
        <w:spacing w:after="0" w:line="240" w:lineRule="auto"/>
        <w:rPr>
          <w:rFonts w:cs="Arial"/>
          <w:bCs/>
        </w:rPr>
      </w:pPr>
      <w:r w:rsidRPr="00615771">
        <w:rPr>
          <w:rFonts w:cs="Arial"/>
          <w:b/>
          <w:bCs/>
        </w:rPr>
        <w:t>Email</w:t>
      </w:r>
      <w:r w:rsidRPr="00615771">
        <w:rPr>
          <w:rFonts w:cs="Arial"/>
          <w:bCs/>
        </w:rPr>
        <w:t xml:space="preserve">: </w:t>
      </w:r>
      <w:hyperlink r:id="rId6" w:history="1">
        <w:r w:rsidRPr="00615771">
          <w:rPr>
            <w:rStyle w:val="Hyperlink"/>
            <w:rFonts w:cs="Arial"/>
            <w:bCs/>
          </w:rPr>
          <w:t>ccorder@uta.edu</w:t>
        </w:r>
      </w:hyperlink>
    </w:p>
    <w:p w:rsidR="00A51702" w:rsidRPr="00615771" w:rsidRDefault="00A51702" w:rsidP="00A51702">
      <w:pPr>
        <w:spacing w:after="0" w:line="240" w:lineRule="auto"/>
        <w:rPr>
          <w:rFonts w:cs="Arial"/>
          <w:bCs/>
        </w:rPr>
      </w:pPr>
      <w:r w:rsidRPr="00615771">
        <w:rPr>
          <w:rFonts w:cs="Arial"/>
          <w:b/>
          <w:bCs/>
        </w:rPr>
        <w:t>Faculty Profile:</w:t>
      </w:r>
      <w:r w:rsidRPr="00615771">
        <w:rPr>
          <w:rFonts w:cs="Arial"/>
          <w:bCs/>
        </w:rPr>
        <w:t xml:space="preserve"> </w:t>
      </w:r>
      <w:hyperlink r:id="rId7" w:history="1">
        <w:r w:rsidRPr="00615771">
          <w:rPr>
            <w:rStyle w:val="Hyperlink"/>
            <w:rFonts w:cs="Arial"/>
            <w:bCs/>
          </w:rPr>
          <w:t>https://mentis.uta.edu/explore/profile/catherine-corder</w:t>
        </w:r>
      </w:hyperlink>
    </w:p>
    <w:p w:rsidR="00A51702" w:rsidRPr="00615771" w:rsidRDefault="00A51702" w:rsidP="00A51702">
      <w:pPr>
        <w:spacing w:after="0" w:line="240" w:lineRule="auto"/>
        <w:rPr>
          <w:rFonts w:cs="Arial"/>
          <w:bCs/>
        </w:rPr>
      </w:pPr>
    </w:p>
    <w:p w:rsidR="000E1AF4" w:rsidRPr="00615771" w:rsidRDefault="000E1AF4" w:rsidP="000E1AF4">
      <w:pPr>
        <w:pBdr>
          <w:top w:val="single" w:sz="4" w:space="1" w:color="auto"/>
          <w:left w:val="single" w:sz="4" w:space="4" w:color="auto"/>
          <w:bottom w:val="single" w:sz="4" w:space="1" w:color="auto"/>
          <w:right w:val="single" w:sz="4" w:space="4" w:color="auto"/>
        </w:pBdr>
        <w:spacing w:after="0" w:line="240" w:lineRule="auto"/>
        <w:rPr>
          <w:rFonts w:cs="Arial"/>
          <w:bCs/>
        </w:rPr>
      </w:pPr>
      <w:r w:rsidRPr="00615771">
        <w:rPr>
          <w:rFonts w:cs="Arial"/>
          <w:b/>
        </w:rPr>
        <w:t>Emergency Phone Numbers</w:t>
      </w:r>
      <w:r w:rsidRPr="00615771">
        <w:rPr>
          <w:rFonts w:cs="Arial"/>
          <w:bCs/>
        </w:rPr>
        <w:t xml:space="preserve">: In case of an on-campus emergency, call the UT Arlington Police Department at </w:t>
      </w:r>
      <w:r w:rsidRPr="00615771">
        <w:rPr>
          <w:rFonts w:cs="Arial"/>
          <w:b/>
        </w:rPr>
        <w:t>817-272-3003</w:t>
      </w:r>
      <w:r w:rsidRPr="00615771">
        <w:rPr>
          <w:rFonts w:cs="Arial"/>
          <w:bCs/>
        </w:rPr>
        <w:t xml:space="preserve"> (non-campus phone), </w:t>
      </w:r>
      <w:r w:rsidRPr="00615771">
        <w:rPr>
          <w:rFonts w:cs="Arial"/>
          <w:b/>
        </w:rPr>
        <w:t>2-3003</w:t>
      </w:r>
      <w:r w:rsidRPr="00615771">
        <w:rPr>
          <w:rFonts w:cs="Arial"/>
          <w:bCs/>
        </w:rPr>
        <w:t xml:space="preserve"> (campus phone). You may also dial 911.</w:t>
      </w:r>
    </w:p>
    <w:p w:rsidR="00A51702" w:rsidRPr="00615771" w:rsidRDefault="00A51702" w:rsidP="00A51702">
      <w:pPr>
        <w:spacing w:after="0" w:line="240" w:lineRule="auto"/>
        <w:rPr>
          <w:rFonts w:cstheme="minorHAnsi"/>
        </w:rPr>
      </w:pPr>
    </w:p>
    <w:p w:rsidR="001A11A9" w:rsidRPr="00615771" w:rsidRDefault="001A11A9" w:rsidP="001A11A9">
      <w:pPr>
        <w:spacing w:after="0" w:line="240" w:lineRule="auto"/>
        <w:rPr>
          <w:color w:val="212121"/>
          <w:shd w:val="clear" w:color="auto" w:fill="FFFFFF"/>
        </w:rPr>
      </w:pPr>
      <w:r w:rsidRPr="00615771">
        <w:rPr>
          <w:color w:val="212121"/>
          <w:shd w:val="clear" w:color="auto" w:fill="FFFFFF"/>
        </w:rPr>
        <w:t>This class will investigate the multimodal juxtaposition of image and text—a merger of two semiotic systems, the linguistic and the visual—to create various types of graphic nonfiction writings. We will read works of narrative medicine, graphic journalism and science, manga cookbooks, illustrated histories and biographies, and even diagrammatic military manuals. Our focus will primarily be on the rhetorical canons of </w:t>
      </w:r>
      <w:proofErr w:type="spellStart"/>
      <w:r w:rsidRPr="00615771">
        <w:rPr>
          <w:i/>
          <w:iCs/>
          <w:color w:val="212121"/>
          <w:shd w:val="clear" w:color="auto" w:fill="FFFFFF"/>
        </w:rPr>
        <w:t>dispositio</w:t>
      </w:r>
      <w:proofErr w:type="spellEnd"/>
      <w:r w:rsidR="000E1AF4" w:rsidRPr="00615771">
        <w:rPr>
          <w:color w:val="212121"/>
          <w:shd w:val="clear" w:color="auto" w:fill="FFFFFF"/>
        </w:rPr>
        <w:t> (arrangement),</w:t>
      </w:r>
      <w:r w:rsidRPr="00615771">
        <w:rPr>
          <w:color w:val="212121"/>
          <w:shd w:val="clear" w:color="auto" w:fill="FFFFFF"/>
        </w:rPr>
        <w:t> </w:t>
      </w:r>
      <w:proofErr w:type="spellStart"/>
      <w:r w:rsidRPr="00615771">
        <w:rPr>
          <w:i/>
          <w:iCs/>
          <w:color w:val="212121"/>
          <w:shd w:val="clear" w:color="auto" w:fill="FFFFFF"/>
        </w:rPr>
        <w:t>elocutio</w:t>
      </w:r>
      <w:proofErr w:type="spellEnd"/>
      <w:r w:rsidRPr="00615771">
        <w:rPr>
          <w:color w:val="212121"/>
          <w:shd w:val="clear" w:color="auto" w:fill="FFFFFF"/>
        </w:rPr>
        <w:t xml:space="preserve"> (style), and </w:t>
      </w:r>
      <w:proofErr w:type="spellStart"/>
      <w:r w:rsidR="000E1AF4" w:rsidRPr="00615771">
        <w:rPr>
          <w:i/>
          <w:iCs/>
        </w:rPr>
        <w:t>pronuntiatio</w:t>
      </w:r>
      <w:proofErr w:type="spellEnd"/>
      <w:r w:rsidR="000E1AF4" w:rsidRPr="00615771">
        <w:rPr>
          <w:iCs/>
        </w:rPr>
        <w:t xml:space="preserve"> (delivery). We will also consider</w:t>
      </w:r>
      <w:r w:rsidRPr="00615771">
        <w:rPr>
          <w:color w:val="212121"/>
          <w:shd w:val="clear" w:color="auto" w:fill="FFFFFF"/>
        </w:rPr>
        <w:t xml:space="preserve"> how authors, artists, inkers, colorists, letterers, etc., collaborate to structure and fashion effective and persuasive discourse for the public sphere.</w:t>
      </w:r>
    </w:p>
    <w:p w:rsidR="000E1AF4" w:rsidRPr="00615771" w:rsidRDefault="000E1AF4" w:rsidP="001A11A9">
      <w:pPr>
        <w:spacing w:after="0" w:line="240" w:lineRule="auto"/>
        <w:rPr>
          <w:color w:val="212121"/>
          <w:shd w:val="clear" w:color="auto" w:fill="FFFFFF"/>
        </w:rPr>
      </w:pPr>
    </w:p>
    <w:p w:rsidR="001B15A3" w:rsidRDefault="00C61102" w:rsidP="001A11A9">
      <w:pPr>
        <w:spacing w:after="0" w:line="240" w:lineRule="auto"/>
        <w:rPr>
          <w:b/>
        </w:rPr>
      </w:pPr>
      <w:r w:rsidRPr="00615771">
        <w:rPr>
          <w:b/>
        </w:rPr>
        <w:t>Course Goals</w:t>
      </w:r>
    </w:p>
    <w:p w:rsidR="001B15A3" w:rsidRDefault="00DB4DB0" w:rsidP="00DB4DB0">
      <w:pPr>
        <w:pStyle w:val="ListParagraph"/>
        <w:numPr>
          <w:ilvl w:val="0"/>
          <w:numId w:val="3"/>
        </w:numPr>
        <w:spacing w:after="0" w:line="240" w:lineRule="auto"/>
      </w:pPr>
      <w:r>
        <w:t>Understand key</w:t>
      </w:r>
      <w:r w:rsidR="001B15A3">
        <w:t xml:space="preserve"> rhetorical theories and concepts (rhetorical situation, constraints, etc.)</w:t>
      </w:r>
    </w:p>
    <w:p w:rsidR="001A11A9" w:rsidRDefault="001B15A3" w:rsidP="00DB4DB0">
      <w:pPr>
        <w:pStyle w:val="ListParagraph"/>
        <w:numPr>
          <w:ilvl w:val="0"/>
          <w:numId w:val="3"/>
        </w:numPr>
        <w:spacing w:after="0" w:line="240" w:lineRule="auto"/>
      </w:pPr>
      <w:r>
        <w:t>Apply rhetorical analysis skills to multimodal texts to enhance understandings of authorial and artistic intents to inform, to educate, and to persuade.</w:t>
      </w:r>
    </w:p>
    <w:p w:rsidR="00DB4DB0" w:rsidRDefault="00DB4DB0" w:rsidP="00DB4DB0">
      <w:pPr>
        <w:pStyle w:val="ListParagraph"/>
        <w:numPr>
          <w:ilvl w:val="0"/>
          <w:numId w:val="3"/>
        </w:numPr>
        <w:spacing w:after="0" w:line="240" w:lineRule="auto"/>
      </w:pPr>
      <w:r>
        <w:t>Recognize the needs of a variety of audience</w:t>
      </w:r>
    </w:p>
    <w:p w:rsidR="00C61102" w:rsidRPr="00615771" w:rsidRDefault="00C61102" w:rsidP="001A11A9">
      <w:pPr>
        <w:spacing w:after="0" w:line="240" w:lineRule="auto"/>
      </w:pPr>
    </w:p>
    <w:p w:rsidR="00C61102" w:rsidRPr="00615771" w:rsidRDefault="00C61102" w:rsidP="001A11A9">
      <w:pPr>
        <w:spacing w:after="0" w:line="240" w:lineRule="auto"/>
      </w:pPr>
      <w:r w:rsidRPr="00615771">
        <w:rPr>
          <w:b/>
        </w:rPr>
        <w:t>Learning Outcomes</w:t>
      </w:r>
    </w:p>
    <w:p w:rsidR="00C61102" w:rsidRDefault="00DB4DB0" w:rsidP="00DB4DB0">
      <w:pPr>
        <w:pStyle w:val="ListParagraph"/>
        <w:numPr>
          <w:ilvl w:val="0"/>
          <w:numId w:val="4"/>
        </w:numPr>
        <w:spacing w:after="0" w:line="240" w:lineRule="auto"/>
      </w:pPr>
      <w:r>
        <w:t>Students will be able to discern effectiveness/readability of multimodal texts.</w:t>
      </w:r>
    </w:p>
    <w:p w:rsidR="00DB4DB0" w:rsidRDefault="00DB4DB0" w:rsidP="00DB4DB0">
      <w:pPr>
        <w:pStyle w:val="ListParagraph"/>
        <w:numPr>
          <w:ilvl w:val="0"/>
          <w:numId w:val="4"/>
        </w:numPr>
        <w:spacing w:after="0" w:line="240" w:lineRule="auto"/>
      </w:pPr>
      <w:r>
        <w:t>Students will analyze a variety of multimodal texts, making use of rhetorical concepts.</w:t>
      </w:r>
    </w:p>
    <w:p w:rsidR="00DB4DB0" w:rsidRPr="00615771" w:rsidRDefault="00DB4DB0" w:rsidP="00DB4DB0">
      <w:pPr>
        <w:pStyle w:val="ListParagraph"/>
        <w:numPr>
          <w:ilvl w:val="0"/>
          <w:numId w:val="4"/>
        </w:numPr>
        <w:spacing w:after="0" w:line="240" w:lineRule="auto"/>
      </w:pPr>
      <w:r>
        <w:t>Students will develop their own multimodal texts, using open source apps to generate story boards and final projects.</w:t>
      </w:r>
    </w:p>
    <w:p w:rsidR="00A51702" w:rsidRPr="00615771" w:rsidRDefault="00A51702" w:rsidP="001A11A9">
      <w:pPr>
        <w:spacing w:after="0" w:line="240" w:lineRule="auto"/>
      </w:pPr>
    </w:p>
    <w:p w:rsidR="00A51702" w:rsidRPr="00615771" w:rsidRDefault="000E1AF4" w:rsidP="001A11A9">
      <w:pPr>
        <w:spacing w:after="0" w:line="240" w:lineRule="auto"/>
      </w:pPr>
      <w:r w:rsidRPr="00615771">
        <w:rPr>
          <w:b/>
        </w:rPr>
        <w:t xml:space="preserve">Required </w:t>
      </w:r>
      <w:r w:rsidR="00DB704E" w:rsidRPr="00615771">
        <w:rPr>
          <w:b/>
        </w:rPr>
        <w:t>Books</w:t>
      </w:r>
    </w:p>
    <w:p w:rsidR="00DB704E" w:rsidRPr="00615771" w:rsidRDefault="00DB704E" w:rsidP="00DB4DB0">
      <w:pPr>
        <w:spacing w:after="0" w:line="240" w:lineRule="auto"/>
      </w:pPr>
      <w:proofErr w:type="spellStart"/>
      <w:r w:rsidRPr="00615771">
        <w:t>Czerwiec</w:t>
      </w:r>
      <w:proofErr w:type="spellEnd"/>
      <w:r w:rsidRPr="00615771">
        <w:t xml:space="preserve">, MK, Ian Williams, Susan Merrill </w:t>
      </w:r>
      <w:proofErr w:type="spellStart"/>
      <w:r w:rsidRPr="00615771">
        <w:t>Squier</w:t>
      </w:r>
      <w:proofErr w:type="spellEnd"/>
      <w:r w:rsidRPr="00615771">
        <w:t xml:space="preserve">, et al. </w:t>
      </w:r>
      <w:r w:rsidRPr="00615771">
        <w:rPr>
          <w:i/>
        </w:rPr>
        <w:t>Graphic Medicine Manifesto</w:t>
      </w:r>
      <w:r w:rsidR="008153AA" w:rsidRPr="00615771">
        <w:t xml:space="preserve">. </w:t>
      </w:r>
    </w:p>
    <w:p w:rsidR="00DB704E" w:rsidRPr="00615771" w:rsidRDefault="00DB704E" w:rsidP="00DB4DB0">
      <w:pPr>
        <w:spacing w:after="0" w:line="240" w:lineRule="auto"/>
        <w:ind w:left="720" w:hanging="720"/>
      </w:pPr>
      <w:proofErr w:type="spellStart"/>
      <w:r w:rsidRPr="00615771">
        <w:t>Doxiadis</w:t>
      </w:r>
      <w:proofErr w:type="spellEnd"/>
      <w:r w:rsidRPr="00615771">
        <w:t xml:space="preserve">, </w:t>
      </w:r>
      <w:proofErr w:type="spellStart"/>
      <w:r w:rsidRPr="00615771">
        <w:t>Apostolos</w:t>
      </w:r>
      <w:proofErr w:type="spellEnd"/>
      <w:r w:rsidRPr="00615771">
        <w:t xml:space="preserve"> (w), Christos H. </w:t>
      </w:r>
      <w:proofErr w:type="spellStart"/>
      <w:r w:rsidRPr="00615771">
        <w:t>Papahimitriou</w:t>
      </w:r>
      <w:proofErr w:type="spellEnd"/>
      <w:r w:rsidRPr="00615771">
        <w:t xml:space="preserve"> (w), </w:t>
      </w:r>
      <w:proofErr w:type="spellStart"/>
      <w:r w:rsidRPr="00615771">
        <w:t>Alecos</w:t>
      </w:r>
      <w:proofErr w:type="spellEnd"/>
      <w:r w:rsidRPr="00615771">
        <w:t xml:space="preserve"> </w:t>
      </w:r>
      <w:proofErr w:type="spellStart"/>
      <w:r w:rsidRPr="00615771">
        <w:t>Papadatos</w:t>
      </w:r>
      <w:proofErr w:type="spellEnd"/>
      <w:r w:rsidRPr="00615771">
        <w:t xml:space="preserve"> (a), and Annie Di </w:t>
      </w:r>
      <w:proofErr w:type="spellStart"/>
      <w:r w:rsidRPr="00615771">
        <w:t>Nonna</w:t>
      </w:r>
      <w:proofErr w:type="spellEnd"/>
      <w:r w:rsidRPr="00615771">
        <w:t xml:space="preserve"> (a). </w:t>
      </w:r>
      <w:proofErr w:type="spellStart"/>
      <w:r w:rsidRPr="00615771">
        <w:rPr>
          <w:i/>
        </w:rPr>
        <w:t>Logicomix</w:t>
      </w:r>
      <w:proofErr w:type="spellEnd"/>
      <w:r w:rsidRPr="00615771">
        <w:rPr>
          <w:i/>
        </w:rPr>
        <w:t>: An Epic Search for Truth</w:t>
      </w:r>
      <w:r w:rsidR="008153AA" w:rsidRPr="00615771">
        <w:t xml:space="preserve">. </w:t>
      </w:r>
    </w:p>
    <w:p w:rsidR="00DB704E" w:rsidRPr="00615771" w:rsidRDefault="00DB704E" w:rsidP="00DB4DB0">
      <w:pPr>
        <w:spacing w:after="0" w:line="240" w:lineRule="auto"/>
        <w:ind w:left="720" w:hanging="720"/>
      </w:pPr>
      <w:proofErr w:type="spellStart"/>
      <w:r w:rsidRPr="00615771">
        <w:t>Kariya</w:t>
      </w:r>
      <w:proofErr w:type="spellEnd"/>
      <w:r w:rsidRPr="00615771">
        <w:t xml:space="preserve">, </w:t>
      </w:r>
      <w:proofErr w:type="spellStart"/>
      <w:r w:rsidRPr="00615771">
        <w:t>Tetsu</w:t>
      </w:r>
      <w:proofErr w:type="spellEnd"/>
      <w:r w:rsidRPr="00615771">
        <w:t xml:space="preserve"> (w) and Akira </w:t>
      </w:r>
      <w:proofErr w:type="spellStart"/>
      <w:r w:rsidRPr="00615771">
        <w:t>Hanasaki</w:t>
      </w:r>
      <w:proofErr w:type="spellEnd"/>
      <w:r w:rsidRPr="00615771">
        <w:t xml:space="preserve"> (a). </w:t>
      </w:r>
      <w:proofErr w:type="spellStart"/>
      <w:r w:rsidRPr="00615771">
        <w:rPr>
          <w:i/>
        </w:rPr>
        <w:t>Oishinbo</w:t>
      </w:r>
      <w:proofErr w:type="spellEnd"/>
      <w:r w:rsidRPr="00615771">
        <w:rPr>
          <w:i/>
        </w:rPr>
        <w:t xml:space="preserve"> a la Carte. Japanese Cuisine</w:t>
      </w:r>
      <w:r w:rsidR="008153AA" w:rsidRPr="00615771">
        <w:t xml:space="preserve">. </w:t>
      </w:r>
    </w:p>
    <w:p w:rsidR="00DB704E" w:rsidRPr="00615771" w:rsidRDefault="00DB704E" w:rsidP="00DB4DB0">
      <w:pPr>
        <w:spacing w:after="0" w:line="240" w:lineRule="auto"/>
      </w:pPr>
      <w:r w:rsidRPr="00615771">
        <w:t xml:space="preserve">Lewis, John (w), Andrew Aydin (w), and Nate Powell (a). </w:t>
      </w:r>
      <w:r w:rsidRPr="00615771">
        <w:rPr>
          <w:i/>
        </w:rPr>
        <w:t>March: Book One</w:t>
      </w:r>
      <w:r w:rsidR="008153AA" w:rsidRPr="00615771">
        <w:t xml:space="preserve">. </w:t>
      </w:r>
    </w:p>
    <w:p w:rsidR="00DB704E" w:rsidRPr="00615771" w:rsidRDefault="00DB704E" w:rsidP="00DB4DB0">
      <w:pPr>
        <w:spacing w:after="0" w:line="240" w:lineRule="auto"/>
        <w:ind w:left="720" w:hanging="720"/>
      </w:pPr>
      <w:r w:rsidRPr="00615771">
        <w:t xml:space="preserve">Macaulay, David. </w:t>
      </w:r>
      <w:r w:rsidRPr="00615771">
        <w:rPr>
          <w:i/>
        </w:rPr>
        <w:t>Cathedral: The Story of Its Construction</w:t>
      </w:r>
      <w:r w:rsidR="008153AA" w:rsidRPr="00615771">
        <w:t xml:space="preserve">. </w:t>
      </w:r>
    </w:p>
    <w:p w:rsidR="00DB704E" w:rsidRPr="00615771" w:rsidRDefault="00DB704E" w:rsidP="00DB4DB0">
      <w:pPr>
        <w:spacing w:after="0" w:line="240" w:lineRule="auto"/>
        <w:ind w:left="720" w:hanging="720"/>
      </w:pPr>
      <w:r w:rsidRPr="00615771">
        <w:t xml:space="preserve">Sacco, Joe. </w:t>
      </w:r>
      <w:r w:rsidRPr="00615771">
        <w:rPr>
          <w:i/>
        </w:rPr>
        <w:t xml:space="preserve">Safe Area </w:t>
      </w:r>
      <w:proofErr w:type="spellStart"/>
      <w:r w:rsidRPr="00615771">
        <w:rPr>
          <w:i/>
        </w:rPr>
        <w:t>Goražde</w:t>
      </w:r>
      <w:proofErr w:type="spellEnd"/>
      <w:r w:rsidRPr="00615771">
        <w:rPr>
          <w:i/>
        </w:rPr>
        <w:t>: The War in Eastern Bosnia 1992-95</w:t>
      </w:r>
      <w:r w:rsidR="008153AA" w:rsidRPr="00615771">
        <w:t xml:space="preserve">. </w:t>
      </w:r>
    </w:p>
    <w:p w:rsidR="003F38EB" w:rsidRPr="00615771" w:rsidRDefault="003F38EB" w:rsidP="00DB4DB0">
      <w:pPr>
        <w:spacing w:after="0" w:line="240" w:lineRule="auto"/>
        <w:ind w:left="720" w:hanging="720"/>
      </w:pPr>
      <w:r w:rsidRPr="00615771">
        <w:t xml:space="preserve">U.S. Army and Will Eisner (a). </w:t>
      </w:r>
      <w:r w:rsidRPr="00615771">
        <w:rPr>
          <w:i/>
        </w:rPr>
        <w:t>The M16A1 Rifle: Operation and Preventive Maintenance</w:t>
      </w:r>
      <w:r w:rsidRPr="00615771">
        <w:t xml:space="preserve">. Available at </w:t>
      </w:r>
      <w:hyperlink r:id="rId8" w:history="1">
        <w:r w:rsidRPr="00615771">
          <w:rPr>
            <w:rStyle w:val="Hyperlink"/>
          </w:rPr>
          <w:t>http://www.ep.tc/problems/25/index.html</w:t>
        </w:r>
      </w:hyperlink>
      <w:r w:rsidRPr="00615771">
        <w:t xml:space="preserve"> </w:t>
      </w:r>
    </w:p>
    <w:p w:rsidR="00DB704E" w:rsidRPr="00615771" w:rsidRDefault="00DB704E" w:rsidP="001A11A9">
      <w:pPr>
        <w:spacing w:after="0" w:line="240" w:lineRule="auto"/>
      </w:pPr>
    </w:p>
    <w:p w:rsidR="00DB4DB0" w:rsidRDefault="00DB4DB0">
      <w:pPr>
        <w:rPr>
          <w:b/>
        </w:rPr>
      </w:pPr>
      <w:r>
        <w:rPr>
          <w:b/>
        </w:rPr>
        <w:br w:type="page"/>
      </w:r>
    </w:p>
    <w:p w:rsidR="003F38EB" w:rsidRPr="00615771" w:rsidRDefault="003F38EB" w:rsidP="001A11A9">
      <w:pPr>
        <w:spacing w:after="0" w:line="240" w:lineRule="auto"/>
      </w:pPr>
      <w:r w:rsidRPr="00615771">
        <w:rPr>
          <w:b/>
        </w:rPr>
        <w:lastRenderedPageBreak/>
        <w:t>Other Readings</w:t>
      </w:r>
      <w:r w:rsidR="00DB4DB0">
        <w:t xml:space="preserve"> (links or on Blackboard)</w:t>
      </w:r>
    </w:p>
    <w:p w:rsidR="00B11807" w:rsidRPr="00615771" w:rsidRDefault="00B11807" w:rsidP="00DB4DB0">
      <w:pPr>
        <w:spacing w:after="0" w:line="240" w:lineRule="auto"/>
        <w:ind w:left="720" w:hanging="720"/>
      </w:pPr>
      <w:proofErr w:type="spellStart"/>
      <w:r w:rsidRPr="00615771">
        <w:t>Glonick</w:t>
      </w:r>
      <w:proofErr w:type="spellEnd"/>
      <w:r w:rsidRPr="00615771">
        <w:t xml:space="preserve">, Larry. </w:t>
      </w:r>
      <w:r w:rsidRPr="00615771">
        <w:rPr>
          <w:i/>
        </w:rPr>
        <w:t>The Cartoon Guide to Algebra</w:t>
      </w:r>
      <w:r w:rsidRPr="00615771">
        <w:t xml:space="preserve">. </w:t>
      </w:r>
    </w:p>
    <w:p w:rsidR="00B11807" w:rsidRPr="00615771" w:rsidRDefault="00B11807" w:rsidP="00DB4DB0">
      <w:pPr>
        <w:spacing w:after="0" w:line="240" w:lineRule="auto"/>
        <w:ind w:left="720" w:hanging="720"/>
      </w:pPr>
      <w:proofErr w:type="spellStart"/>
      <w:r w:rsidRPr="00615771">
        <w:t>Glonick</w:t>
      </w:r>
      <w:proofErr w:type="spellEnd"/>
      <w:r w:rsidRPr="00615771">
        <w:t xml:space="preserve">, Larry and Tim </w:t>
      </w:r>
      <w:proofErr w:type="spellStart"/>
      <w:r w:rsidRPr="00615771">
        <w:t>Kasser</w:t>
      </w:r>
      <w:proofErr w:type="spellEnd"/>
      <w:r w:rsidRPr="00615771">
        <w:t xml:space="preserve">. </w:t>
      </w:r>
      <w:proofErr w:type="spellStart"/>
      <w:r w:rsidRPr="00615771">
        <w:rPr>
          <w:i/>
        </w:rPr>
        <w:t>Hypercapitalism</w:t>
      </w:r>
      <w:proofErr w:type="spellEnd"/>
      <w:r w:rsidRPr="00615771">
        <w:t xml:space="preserve">. </w:t>
      </w:r>
    </w:p>
    <w:p w:rsidR="00E02D76" w:rsidRPr="00615771" w:rsidRDefault="00E02D76" w:rsidP="00DB4DB0">
      <w:pPr>
        <w:spacing w:after="0" w:line="240" w:lineRule="auto"/>
        <w:ind w:left="720" w:hanging="720"/>
      </w:pPr>
      <w:r w:rsidRPr="00615771">
        <w:t>G</w:t>
      </w:r>
      <w:r w:rsidR="003B3520" w:rsidRPr="00615771">
        <w:t xml:space="preserve">oogle Chrome Manual. Available at </w:t>
      </w:r>
      <w:hyperlink r:id="rId9" w:history="1">
        <w:r w:rsidRPr="00615771">
          <w:rPr>
            <w:rStyle w:val="Hyperlink"/>
          </w:rPr>
          <w:t>https://www.google.com/googlebooks/chrome/index.html</w:t>
        </w:r>
      </w:hyperlink>
      <w:r w:rsidRPr="00615771">
        <w:t xml:space="preserve"> </w:t>
      </w:r>
    </w:p>
    <w:p w:rsidR="006B31B6" w:rsidRPr="00615771" w:rsidRDefault="006B31B6" w:rsidP="00DB4DB0">
      <w:pPr>
        <w:spacing w:after="0" w:line="240" w:lineRule="auto"/>
        <w:ind w:left="720" w:hanging="720"/>
      </w:pPr>
      <w:r w:rsidRPr="00615771">
        <w:t xml:space="preserve">Humphrey, Aaron. “Emotion and Secrecy in Australian Asylum-Seeker Comics: The Politics of Visual Style.” </w:t>
      </w:r>
      <w:r w:rsidRPr="00615771">
        <w:rPr>
          <w:i/>
        </w:rPr>
        <w:t>International Journal of Cultural Studies</w:t>
      </w:r>
      <w:r w:rsidRPr="00615771">
        <w:t xml:space="preserve"> </w:t>
      </w:r>
      <w:r w:rsidR="003B3520" w:rsidRPr="00615771">
        <w:t xml:space="preserve">21.5 (2018). Available at </w:t>
      </w:r>
      <w:hyperlink r:id="rId10" w:history="1">
        <w:r w:rsidR="005C6F1B" w:rsidRPr="00615771">
          <w:rPr>
            <w:rStyle w:val="Hyperlink"/>
          </w:rPr>
          <w:t>http://journals.sagepub.com/doi/10.1177/1367877917702447</w:t>
        </w:r>
      </w:hyperlink>
      <w:r w:rsidR="005C6F1B" w:rsidRPr="00615771">
        <w:t xml:space="preserve"> </w:t>
      </w:r>
    </w:p>
    <w:p w:rsidR="003C6E11" w:rsidRPr="00615771" w:rsidRDefault="003C6E11" w:rsidP="00DB4DB0">
      <w:pPr>
        <w:spacing w:after="0" w:line="240" w:lineRule="auto"/>
        <w:ind w:left="720" w:hanging="720"/>
      </w:pPr>
      <w:r w:rsidRPr="00615771">
        <w:t xml:space="preserve">Humphrey, Aaron Scott. “Multimodal Authoring and Authority in Educational Comics: Introducing Derrida and Foucault for Beginners.” DHQ. Digital Humanities Quarterly 9, 3 (2019). Available at </w:t>
      </w:r>
      <w:hyperlink r:id="rId11" w:history="1">
        <w:r w:rsidRPr="00615771">
          <w:rPr>
            <w:rStyle w:val="Hyperlink"/>
          </w:rPr>
          <w:t>http://www.digitalhumanities.org/dhq/vol/9/4/000214/000214.html</w:t>
        </w:r>
      </w:hyperlink>
      <w:r w:rsidRPr="00615771">
        <w:t xml:space="preserve"> </w:t>
      </w:r>
    </w:p>
    <w:p w:rsidR="00F97A35" w:rsidRPr="00615771" w:rsidRDefault="00F97A35" w:rsidP="00DB4DB0">
      <w:pPr>
        <w:spacing w:after="0" w:line="240" w:lineRule="auto"/>
        <w:ind w:left="720" w:hanging="720"/>
        <w:rPr>
          <w:b/>
        </w:rPr>
      </w:pPr>
      <w:r w:rsidRPr="00615771">
        <w:t xml:space="preserve">Lauer, Claire. “Contending with Terms: ‘Multimodal’ and ‘Multimedia’ in the Academic and Public Spheres.” </w:t>
      </w:r>
      <w:r w:rsidRPr="00615771">
        <w:rPr>
          <w:i/>
        </w:rPr>
        <w:t>Computers and Composition</w:t>
      </w:r>
      <w:r w:rsidRPr="00615771">
        <w:t xml:space="preserve"> 26.4 (December 2009): 225-39. Available at </w:t>
      </w:r>
      <w:hyperlink r:id="rId12" w:history="1">
        <w:r w:rsidR="00DB704E" w:rsidRPr="00615771">
          <w:rPr>
            <w:rStyle w:val="Hyperlink"/>
          </w:rPr>
          <w:t>https://www.sciencedirect.com/science/article/pii/S8755461509000607</w:t>
        </w:r>
      </w:hyperlink>
      <w:r w:rsidR="00DB704E" w:rsidRPr="00615771">
        <w:t xml:space="preserve"> </w:t>
      </w:r>
    </w:p>
    <w:p w:rsidR="00204B75" w:rsidRPr="00615771" w:rsidRDefault="00204B75" w:rsidP="00DB4DB0">
      <w:pPr>
        <w:spacing w:after="0" w:line="240" w:lineRule="auto"/>
        <w:ind w:left="720" w:hanging="720"/>
      </w:pPr>
      <w:r w:rsidRPr="00615771">
        <w:t xml:space="preserve">Lin, </w:t>
      </w:r>
      <w:proofErr w:type="spellStart"/>
      <w:r w:rsidRPr="00615771">
        <w:t>Canchu</w:t>
      </w:r>
      <w:proofErr w:type="spellEnd"/>
      <w:r w:rsidRPr="00615771">
        <w:t xml:space="preserve">. “Organizational Website Design as a Rhetorical Situation.” </w:t>
      </w:r>
      <w:r w:rsidRPr="00615771">
        <w:rPr>
          <w:i/>
        </w:rPr>
        <w:t>IEEE Transactions on Professional Communication</w:t>
      </w:r>
      <w:r w:rsidR="008153AA" w:rsidRPr="00615771">
        <w:t xml:space="preserve"> 50.1 (Ma</w:t>
      </w:r>
      <w:r w:rsidRPr="00615771">
        <w:t>y 2007): 35-44.</w:t>
      </w:r>
      <w:r w:rsidR="008153AA" w:rsidRPr="00615771">
        <w:t xml:space="preserve"> Available at </w:t>
      </w:r>
      <w:hyperlink r:id="rId13" w:history="1">
        <w:r w:rsidR="008153AA" w:rsidRPr="00615771">
          <w:rPr>
            <w:rStyle w:val="Hyperlink"/>
          </w:rPr>
          <w:t>https://ieeexplore.ieee.org/document/4118383/</w:t>
        </w:r>
      </w:hyperlink>
      <w:r w:rsidR="008153AA" w:rsidRPr="00615771">
        <w:t xml:space="preserve"> </w:t>
      </w:r>
    </w:p>
    <w:p w:rsidR="005C6F1B" w:rsidRPr="00615771" w:rsidRDefault="005C6F1B" w:rsidP="00DB4DB0">
      <w:pPr>
        <w:spacing w:after="0" w:line="240" w:lineRule="auto"/>
        <w:ind w:left="720" w:hanging="720"/>
      </w:pPr>
      <w:r w:rsidRPr="00615771">
        <w:t>McDermott, Jason E., Matthew Partridge, and Yana Bromberg. “Ten Simple Rules for Drawing S</w:t>
      </w:r>
      <w:r w:rsidR="00B11807" w:rsidRPr="00615771">
        <w:t xml:space="preserve">cientific Comics.” </w:t>
      </w:r>
      <w:proofErr w:type="spellStart"/>
      <w:r w:rsidR="00B11807" w:rsidRPr="00615771">
        <w:rPr>
          <w:i/>
        </w:rPr>
        <w:t>PLoS</w:t>
      </w:r>
      <w:proofErr w:type="spellEnd"/>
      <w:r w:rsidR="00B11807" w:rsidRPr="00615771">
        <w:rPr>
          <w:i/>
        </w:rPr>
        <w:t xml:space="preserve"> Comput</w:t>
      </w:r>
      <w:r w:rsidRPr="00615771">
        <w:rPr>
          <w:i/>
        </w:rPr>
        <w:t>ational Biology</w:t>
      </w:r>
      <w:r w:rsidRPr="00615771">
        <w:t xml:space="preserve"> 14.1 (2018). Available at </w:t>
      </w:r>
      <w:hyperlink r:id="rId14" w:history="1">
        <w:r w:rsidRPr="00615771">
          <w:rPr>
            <w:rStyle w:val="Hyperlink"/>
          </w:rPr>
          <w:t>http://journals.plos.org/ploscompbiol/article?id=10.1371/journal.pcbi.1005845</w:t>
        </w:r>
      </w:hyperlink>
      <w:r w:rsidRPr="00615771">
        <w:t xml:space="preserve"> </w:t>
      </w:r>
    </w:p>
    <w:p w:rsidR="00E504C4" w:rsidRPr="00615771" w:rsidRDefault="00E504C4" w:rsidP="00DB4DB0">
      <w:pPr>
        <w:spacing w:after="0" w:line="240" w:lineRule="auto"/>
        <w:ind w:left="720" w:hanging="720"/>
      </w:pPr>
      <w:proofErr w:type="spellStart"/>
      <w:r w:rsidRPr="00615771">
        <w:t>Venkatesan</w:t>
      </w:r>
      <w:proofErr w:type="spellEnd"/>
      <w:r w:rsidRPr="00615771">
        <w:t xml:space="preserve">, </w:t>
      </w:r>
      <w:proofErr w:type="spellStart"/>
      <w:r w:rsidRPr="00615771">
        <w:t>Sathyaraj</w:t>
      </w:r>
      <w:proofErr w:type="spellEnd"/>
      <w:r w:rsidRPr="00615771">
        <w:t xml:space="preserve"> and </w:t>
      </w:r>
      <w:proofErr w:type="spellStart"/>
      <w:r w:rsidRPr="00615771">
        <w:t>Anu</w:t>
      </w:r>
      <w:proofErr w:type="spellEnd"/>
      <w:r w:rsidRPr="00615771">
        <w:t xml:space="preserve"> Mary Peter. “‘No time to rest, vent, or mourn’: Medical Intern Narratives and Graphic Medicine.” Inks: Journal of the Comics Studies Society 1.1.2 (Summer 2017): 186-204.</w:t>
      </w:r>
      <w:r w:rsidR="008153AA" w:rsidRPr="00615771">
        <w:t xml:space="preserve"> Blackboard.</w:t>
      </w:r>
    </w:p>
    <w:p w:rsidR="008153AA" w:rsidRPr="00615771" w:rsidRDefault="00E504C4" w:rsidP="00DB4DB0">
      <w:pPr>
        <w:spacing w:after="0" w:line="240" w:lineRule="auto"/>
        <w:ind w:left="720" w:hanging="720"/>
      </w:pPr>
      <w:r w:rsidRPr="00615771">
        <w:t xml:space="preserve">Yu, Han. “Instructional Comics.” From </w:t>
      </w:r>
      <w:r w:rsidRPr="00615771">
        <w:rPr>
          <w:i/>
        </w:rPr>
        <w:t>The Other Kind of Funnies: Comics in Technical Communication</w:t>
      </w:r>
      <w:r w:rsidRPr="00615771">
        <w:t xml:space="preserve">. </w:t>
      </w:r>
      <w:r w:rsidR="008153AA" w:rsidRPr="00615771">
        <w:t>Blackboard.</w:t>
      </w:r>
    </w:p>
    <w:p w:rsidR="00B40577" w:rsidRPr="00615771" w:rsidRDefault="00B40577" w:rsidP="001A11A9">
      <w:pPr>
        <w:spacing w:after="0" w:line="240" w:lineRule="auto"/>
      </w:pPr>
    </w:p>
    <w:p w:rsidR="00C61102" w:rsidRPr="00615771" w:rsidRDefault="00C61102" w:rsidP="001A11A9">
      <w:pPr>
        <w:spacing w:after="0" w:line="240" w:lineRule="auto"/>
      </w:pPr>
      <w:r w:rsidRPr="00615771">
        <w:rPr>
          <w:b/>
        </w:rPr>
        <w:t>Assignments</w:t>
      </w:r>
    </w:p>
    <w:p w:rsidR="00DF21FB" w:rsidRPr="00615771" w:rsidRDefault="008153AA" w:rsidP="001A11A9">
      <w:pPr>
        <w:spacing w:after="0" w:line="240" w:lineRule="auto"/>
      </w:pPr>
      <w:r w:rsidRPr="00615771">
        <w:t>Reading Responses</w:t>
      </w:r>
      <w:r w:rsidR="003F38EB" w:rsidRPr="00615771">
        <w:t>/</w:t>
      </w:r>
      <w:proofErr w:type="spellStart"/>
      <w:r w:rsidR="003F38EB" w:rsidRPr="00615771">
        <w:t>Quizes</w:t>
      </w:r>
      <w:proofErr w:type="spellEnd"/>
      <w:r w:rsidR="00615771" w:rsidRPr="00615771">
        <w:t xml:space="preserve"> (10)</w:t>
      </w:r>
    </w:p>
    <w:p w:rsidR="008153AA" w:rsidRPr="00615771" w:rsidRDefault="00DF21FB" w:rsidP="001A11A9">
      <w:pPr>
        <w:spacing w:after="0" w:line="240" w:lineRule="auto"/>
      </w:pPr>
      <w:r w:rsidRPr="00615771">
        <w:t>Class Discussions</w:t>
      </w:r>
      <w:r w:rsidR="00615771" w:rsidRPr="00615771">
        <w:t xml:space="preserve"> (Group assignment)</w:t>
      </w:r>
      <w:r w:rsidR="00DB4DB0">
        <w:t xml:space="preserve"> – One group for each section/type of text</w:t>
      </w:r>
    </w:p>
    <w:p w:rsidR="008153AA" w:rsidRPr="00615771" w:rsidRDefault="008153AA" w:rsidP="001A11A9">
      <w:pPr>
        <w:spacing w:after="0" w:line="240" w:lineRule="auto"/>
      </w:pPr>
      <w:r w:rsidRPr="00615771">
        <w:t>Projects (includes prospectus and storyboards)</w:t>
      </w:r>
    </w:p>
    <w:p w:rsidR="00C61102" w:rsidRPr="00615771" w:rsidRDefault="008153AA" w:rsidP="003F38EB">
      <w:pPr>
        <w:pStyle w:val="ListParagraph"/>
        <w:numPr>
          <w:ilvl w:val="0"/>
          <w:numId w:val="2"/>
        </w:numPr>
        <w:spacing w:after="0" w:line="240" w:lineRule="auto"/>
      </w:pPr>
      <w:r w:rsidRPr="00615771">
        <w:t>Instructional/DIY</w:t>
      </w:r>
    </w:p>
    <w:p w:rsidR="008153AA" w:rsidRPr="00615771" w:rsidRDefault="008153AA" w:rsidP="003F38EB">
      <w:pPr>
        <w:pStyle w:val="ListParagraph"/>
        <w:numPr>
          <w:ilvl w:val="0"/>
          <w:numId w:val="2"/>
        </w:numPr>
        <w:spacing w:after="0" w:line="240" w:lineRule="auto"/>
      </w:pPr>
      <w:r w:rsidRPr="00615771">
        <w:t>Journalism/Reporting</w:t>
      </w:r>
    </w:p>
    <w:p w:rsidR="008153AA" w:rsidRPr="00615771" w:rsidRDefault="008153AA" w:rsidP="003F38EB">
      <w:pPr>
        <w:pStyle w:val="ListParagraph"/>
        <w:numPr>
          <w:ilvl w:val="0"/>
          <w:numId w:val="2"/>
        </w:numPr>
        <w:spacing w:after="0" w:line="240" w:lineRule="auto"/>
      </w:pPr>
      <w:r w:rsidRPr="00615771">
        <w:t>Medicine/Science</w:t>
      </w:r>
    </w:p>
    <w:p w:rsidR="008153AA" w:rsidRPr="00615771" w:rsidRDefault="00615771" w:rsidP="001A11A9">
      <w:pPr>
        <w:pStyle w:val="ListParagraph"/>
        <w:numPr>
          <w:ilvl w:val="0"/>
          <w:numId w:val="2"/>
        </w:numPr>
        <w:spacing w:after="0" w:line="240" w:lineRule="auto"/>
      </w:pPr>
      <w:r w:rsidRPr="00615771">
        <w:t>Philosophy/Abstract ideas</w:t>
      </w:r>
    </w:p>
    <w:p w:rsidR="00C61102" w:rsidRPr="00615771" w:rsidRDefault="00C61102" w:rsidP="001A11A9">
      <w:pPr>
        <w:spacing w:after="0" w:line="240" w:lineRule="auto"/>
      </w:pPr>
    </w:p>
    <w:p w:rsidR="00C61102" w:rsidRPr="00615771" w:rsidRDefault="00C61102" w:rsidP="001A11A9">
      <w:pPr>
        <w:spacing w:after="0" w:line="240" w:lineRule="auto"/>
      </w:pPr>
      <w:r w:rsidRPr="00615771">
        <w:rPr>
          <w:b/>
        </w:rPr>
        <w:t>Grading Policy</w:t>
      </w:r>
    </w:p>
    <w:p w:rsidR="00C61102" w:rsidRDefault="00DB4DB0" w:rsidP="001A11A9">
      <w:pPr>
        <w:spacing w:after="0" w:line="240" w:lineRule="auto"/>
      </w:pPr>
      <w:r>
        <w:t>Readings responses – 25 points (10)</w:t>
      </w:r>
      <w:r>
        <w:tab/>
      </w:r>
      <w:r>
        <w:tab/>
        <w:t xml:space="preserve"> 250</w:t>
      </w:r>
    </w:p>
    <w:p w:rsidR="00DB4DB0" w:rsidRDefault="00DB4DB0" w:rsidP="001A11A9">
      <w:pPr>
        <w:spacing w:after="0" w:line="240" w:lineRule="auto"/>
      </w:pPr>
      <w:r>
        <w:t>Class discussions/group assignment</w:t>
      </w:r>
      <w:r>
        <w:tab/>
      </w:r>
      <w:r>
        <w:tab/>
        <w:t xml:space="preserve"> 300</w:t>
      </w:r>
    </w:p>
    <w:p w:rsidR="00DB4DB0" w:rsidRDefault="00DB4DB0" w:rsidP="001A11A9">
      <w:pPr>
        <w:spacing w:after="0" w:line="240" w:lineRule="auto"/>
      </w:pPr>
      <w:r>
        <w:t>Prospectus/proposal – 100 (4)</w:t>
      </w:r>
      <w:r>
        <w:tab/>
      </w:r>
      <w:r>
        <w:tab/>
      </w:r>
      <w:r>
        <w:tab/>
        <w:t xml:space="preserve"> 400</w:t>
      </w:r>
    </w:p>
    <w:p w:rsidR="00DB4DB0" w:rsidRDefault="00DB4DB0" w:rsidP="001A11A9">
      <w:pPr>
        <w:spacing w:after="0" w:line="240" w:lineRule="auto"/>
      </w:pPr>
      <w:r>
        <w:t>Multimodal project – 250 (4)</w:t>
      </w:r>
      <w:r>
        <w:tab/>
      </w:r>
      <w:r>
        <w:tab/>
      </w:r>
      <w:r>
        <w:tab/>
        <w:t>1000</w:t>
      </w:r>
      <w:r>
        <w:tab/>
      </w:r>
    </w:p>
    <w:p w:rsidR="00DB4DB0" w:rsidRDefault="00DB4DB0" w:rsidP="001A11A9">
      <w:pPr>
        <w:spacing w:after="0" w:line="240" w:lineRule="auto"/>
      </w:pPr>
      <w:r>
        <w:rPr>
          <w:b/>
        </w:rPr>
        <w:t>Total</w:t>
      </w:r>
      <w:r>
        <w:rPr>
          <w:b/>
        </w:rPr>
        <w:tab/>
      </w:r>
      <w:r>
        <w:rPr>
          <w:b/>
        </w:rPr>
        <w:tab/>
      </w:r>
      <w:r>
        <w:rPr>
          <w:b/>
        </w:rPr>
        <w:tab/>
      </w:r>
      <w:r>
        <w:rPr>
          <w:b/>
        </w:rPr>
        <w:tab/>
      </w:r>
      <w:r>
        <w:rPr>
          <w:b/>
        </w:rPr>
        <w:tab/>
      </w:r>
      <w:r>
        <w:rPr>
          <w:b/>
        </w:rPr>
        <w:tab/>
        <w:t>1950</w:t>
      </w:r>
    </w:p>
    <w:p w:rsidR="00DB4DB0" w:rsidRDefault="00DB4DB0" w:rsidP="001A11A9">
      <w:pPr>
        <w:spacing w:after="0" w:line="240" w:lineRule="auto"/>
      </w:pPr>
    </w:p>
    <w:p w:rsidR="00DB4DB0" w:rsidRDefault="00DB4DB0" w:rsidP="001A11A9">
      <w:pPr>
        <w:spacing w:after="0" w:line="240" w:lineRule="auto"/>
      </w:pPr>
      <w:r w:rsidRPr="00970DEC">
        <w:rPr>
          <w:u w:val="single"/>
        </w:rPr>
        <w:t>Grading scale</w:t>
      </w:r>
    </w:p>
    <w:p w:rsidR="00DB4DB0" w:rsidRDefault="00970DEC" w:rsidP="001A11A9">
      <w:pPr>
        <w:spacing w:after="0" w:line="240" w:lineRule="auto"/>
      </w:pPr>
      <w:r>
        <w:t>A = 1750</w:t>
      </w:r>
      <w:r w:rsidR="00DB4DB0">
        <w:t xml:space="preserve"> – 1950</w:t>
      </w:r>
    </w:p>
    <w:p w:rsidR="00970DEC" w:rsidRDefault="00DB4DB0" w:rsidP="001A11A9">
      <w:pPr>
        <w:spacing w:after="0" w:line="240" w:lineRule="auto"/>
      </w:pPr>
      <w:r>
        <w:t xml:space="preserve">B = </w:t>
      </w:r>
      <w:r w:rsidR="00970DEC">
        <w:t>1550 – 1749</w:t>
      </w:r>
    </w:p>
    <w:p w:rsidR="00970DEC" w:rsidRDefault="00970DEC" w:rsidP="001A11A9">
      <w:pPr>
        <w:spacing w:after="0" w:line="240" w:lineRule="auto"/>
      </w:pPr>
      <w:r>
        <w:t>C = 1350 – 1549</w:t>
      </w:r>
    </w:p>
    <w:p w:rsidR="00970DEC" w:rsidRDefault="00970DEC" w:rsidP="001A11A9">
      <w:pPr>
        <w:spacing w:after="0" w:line="240" w:lineRule="auto"/>
      </w:pPr>
      <w:r>
        <w:t>D = 1150 – 1349</w:t>
      </w:r>
    </w:p>
    <w:p w:rsidR="00DB4DB0" w:rsidRPr="00615771" w:rsidRDefault="00970DEC" w:rsidP="001A11A9">
      <w:pPr>
        <w:spacing w:after="0" w:line="240" w:lineRule="auto"/>
      </w:pPr>
      <w:r>
        <w:t>F = 1149 or lower</w:t>
      </w:r>
      <w:r w:rsidR="00DB4DB0">
        <w:tab/>
      </w:r>
    </w:p>
    <w:p w:rsidR="007B3E40" w:rsidRPr="007B3E40" w:rsidRDefault="007B3E40" w:rsidP="007B3E40">
      <w:pPr>
        <w:rPr>
          <w:rFonts w:cs="Arial"/>
        </w:rPr>
      </w:pPr>
      <w:r w:rsidRPr="00CE68C8">
        <w:rPr>
          <w:rFonts w:cs="Arial"/>
          <w:b/>
        </w:rPr>
        <w:lastRenderedPageBreak/>
        <w:t>Turning in Assignments to Blackboard:</w:t>
      </w:r>
      <w:r w:rsidRPr="00CE68C8">
        <w:rPr>
          <w:rFonts w:cs="Arial"/>
        </w:rPr>
        <w:t xml:space="preserve"> All major assignments </w:t>
      </w:r>
      <w:r>
        <w:rPr>
          <w:rFonts w:cs="Arial"/>
        </w:rPr>
        <w:t>in this course must</w:t>
      </w:r>
      <w:r w:rsidRPr="00CE68C8">
        <w:rPr>
          <w:rFonts w:cs="Arial"/>
        </w:rPr>
        <w:t xml:space="preserve"> be submitted to Blackboard. </w:t>
      </w:r>
      <w:r w:rsidRPr="00CE68C8">
        <w:rPr>
          <w:rFonts w:cs="Arial"/>
          <w:b/>
        </w:rPr>
        <w:t>I do not accept any assignments via e-mail.</w:t>
      </w:r>
      <w:r w:rsidRPr="00CE68C8">
        <w:rPr>
          <w:rFonts w:cs="Arial"/>
        </w:rPr>
        <w:t xml:space="preserve"> All assignments submitted to Blackboard must be saved as a .</w:t>
      </w:r>
      <w:r>
        <w:rPr>
          <w:rFonts w:cs="Arial"/>
        </w:rPr>
        <w:t>pdf</w:t>
      </w:r>
      <w:r w:rsidRPr="00CE68C8">
        <w:rPr>
          <w:rFonts w:cs="Arial"/>
        </w:rPr>
        <w:t xml:space="preserve"> file. It is your responsibility to ensure that all of your work is saved in this way and submitted in the correct format. If you submit work in the wrong format, then you will receive a zero for the assignment.</w:t>
      </w:r>
    </w:p>
    <w:p w:rsidR="007B3E40" w:rsidRPr="00CE68C8" w:rsidRDefault="007B3E40" w:rsidP="007B3E40">
      <w:pPr>
        <w:pStyle w:val="BodyText"/>
        <w:jc w:val="left"/>
        <w:rPr>
          <w:rFonts w:asciiTheme="minorHAnsi" w:hAnsiTheme="minorHAnsi" w:cs="Arial"/>
          <w:sz w:val="22"/>
          <w:szCs w:val="22"/>
        </w:rPr>
      </w:pPr>
      <w:r w:rsidRPr="00CE68C8">
        <w:rPr>
          <w:rFonts w:asciiTheme="minorHAnsi" w:hAnsiTheme="minorHAnsi" w:cs="Arial"/>
          <w:b/>
          <w:bCs/>
          <w:sz w:val="22"/>
          <w:szCs w:val="22"/>
        </w:rPr>
        <w:t>Late Assignments.</w:t>
      </w:r>
      <w:r w:rsidRPr="00CE68C8">
        <w:rPr>
          <w:rFonts w:asciiTheme="minorHAnsi" w:hAnsiTheme="minorHAnsi" w:cs="Arial"/>
          <w:sz w:val="22"/>
          <w:szCs w:val="22"/>
        </w:rPr>
        <w:t xml:space="preserve"> Papers are due at </w:t>
      </w:r>
      <w:r>
        <w:rPr>
          <w:rFonts w:asciiTheme="minorHAnsi" w:hAnsiTheme="minorHAnsi" w:cs="Arial"/>
          <w:sz w:val="22"/>
          <w:szCs w:val="22"/>
        </w:rPr>
        <w:t>8am</w:t>
      </w:r>
      <w:r w:rsidRPr="00CE68C8">
        <w:rPr>
          <w:rFonts w:asciiTheme="minorHAnsi" w:hAnsiTheme="minorHAnsi" w:cs="Arial"/>
          <w:sz w:val="22"/>
          <w:szCs w:val="22"/>
        </w:rPr>
        <w:t xml:space="preserve"> on the due date specified. </w:t>
      </w:r>
      <w:r w:rsidRPr="00CE68C8">
        <w:rPr>
          <w:rFonts w:asciiTheme="minorHAnsi" w:hAnsiTheme="minorHAnsi" w:cs="Arial"/>
          <w:sz w:val="22"/>
          <w:szCs w:val="22"/>
          <w:u w:val="single"/>
        </w:rPr>
        <w:t xml:space="preserve">I do not accept late assignments, unless I have agreed to late submission </w:t>
      </w:r>
      <w:r w:rsidRPr="00CE68C8">
        <w:rPr>
          <w:rFonts w:asciiTheme="minorHAnsi" w:hAnsiTheme="minorHAnsi" w:cs="Arial"/>
          <w:i/>
          <w:sz w:val="22"/>
          <w:szCs w:val="22"/>
          <w:u w:val="single"/>
        </w:rPr>
        <w:t>in advance of the due date</w:t>
      </w:r>
      <w:r w:rsidRPr="00CE68C8">
        <w:rPr>
          <w:rFonts w:asciiTheme="minorHAnsi" w:hAnsiTheme="minorHAnsi" w:cs="Arial"/>
          <w:sz w:val="22"/>
          <w:szCs w:val="22"/>
        </w:rPr>
        <w:t xml:space="preserve">. If you must be absent, your work is still due on the assigned date. </w:t>
      </w:r>
    </w:p>
    <w:p w:rsidR="00C61102" w:rsidRDefault="00C61102" w:rsidP="001A11A9">
      <w:pPr>
        <w:spacing w:after="0" w:line="240" w:lineRule="auto"/>
      </w:pPr>
    </w:p>
    <w:p w:rsidR="007B3E40" w:rsidRPr="00CE68C8" w:rsidRDefault="007B3E40" w:rsidP="007B3E40">
      <w:pPr>
        <w:pStyle w:val="BodyText"/>
        <w:jc w:val="left"/>
        <w:rPr>
          <w:rFonts w:asciiTheme="minorHAnsi" w:hAnsiTheme="minorHAnsi" w:cs="Arial"/>
          <w:sz w:val="22"/>
          <w:szCs w:val="22"/>
        </w:rPr>
      </w:pPr>
      <w:r w:rsidRPr="00CE68C8">
        <w:rPr>
          <w:rFonts w:asciiTheme="minorHAnsi" w:hAnsiTheme="minorHAnsi" w:cs="Arial"/>
          <w:b/>
          <w:sz w:val="22"/>
          <w:szCs w:val="22"/>
        </w:rPr>
        <w:t xml:space="preserve">Syllabus and Schedule Changes. </w:t>
      </w:r>
      <w:r w:rsidRPr="00CE68C8">
        <w:rPr>
          <w:rFonts w:asciiTheme="minorHAnsi" w:hAnsiTheme="minorHAnsi" w:cs="Arial"/>
          <w:sz w:val="22"/>
          <w:szCs w:val="22"/>
        </w:rPr>
        <w:t>I always try to make their syllabuses as complete as possible; however, during the course of the semester I may be required to alter, add, or abandon certain policies/assignments.  Instructors reserve the right to make such changes as they become necessary.  I will inform you of any major changes in writing.</w:t>
      </w:r>
    </w:p>
    <w:p w:rsidR="007B3E40" w:rsidRPr="00CE68C8" w:rsidRDefault="007B3E40" w:rsidP="007B3E40">
      <w:pPr>
        <w:pStyle w:val="BodyText"/>
        <w:jc w:val="left"/>
        <w:rPr>
          <w:rFonts w:asciiTheme="minorHAnsi" w:hAnsiTheme="minorHAnsi" w:cs="Arial"/>
          <w:sz w:val="22"/>
          <w:szCs w:val="22"/>
        </w:rPr>
      </w:pPr>
    </w:p>
    <w:p w:rsidR="007B3E40" w:rsidRPr="007B3E40" w:rsidRDefault="007B3E40" w:rsidP="007B3E40">
      <w:pPr>
        <w:rPr>
          <w:rFonts w:cs="Arial"/>
        </w:rPr>
      </w:pPr>
      <w:r w:rsidRPr="00CE68C8">
        <w:rPr>
          <w:rFonts w:cs="Arial"/>
        </w:rPr>
        <w:t>As the instructor for this course, I reserve the right to adjust this schedule in any way that serves the educational needs of the students enrolled in this course. – Cathy Corder, Ph.D.</w:t>
      </w:r>
    </w:p>
    <w:p w:rsidR="00A51702" w:rsidRPr="00615771" w:rsidRDefault="00801A69" w:rsidP="001A11A9">
      <w:pPr>
        <w:spacing w:after="0" w:line="240" w:lineRule="auto"/>
        <w:rPr>
          <w:b/>
        </w:rPr>
      </w:pPr>
      <w:r>
        <w:rPr>
          <w:b/>
        </w:rPr>
        <w:t>CLASS SCHEDULE</w:t>
      </w:r>
    </w:p>
    <w:p w:rsidR="007B3E40" w:rsidRPr="00615771" w:rsidRDefault="007B3E40" w:rsidP="001A11A9">
      <w:pPr>
        <w:spacing w:after="0" w:line="240" w:lineRule="auto"/>
      </w:pPr>
    </w:p>
    <w:p w:rsidR="00A51702" w:rsidRPr="00615771" w:rsidRDefault="00A51702" w:rsidP="00A51702">
      <w:pPr>
        <w:tabs>
          <w:tab w:val="left" w:pos="1080"/>
        </w:tabs>
        <w:spacing w:after="0" w:line="240" w:lineRule="auto"/>
        <w:ind w:left="1080" w:hanging="1080"/>
      </w:pPr>
      <w:r w:rsidRPr="00615771">
        <w:t>W 8/22</w:t>
      </w:r>
      <w:r w:rsidRPr="00615771">
        <w:tab/>
        <w:t>Introductions, schedule, readings, and assignments</w:t>
      </w:r>
      <w:r w:rsidRPr="00615771">
        <w:tab/>
      </w:r>
    </w:p>
    <w:p w:rsidR="00A51702" w:rsidRPr="00615771" w:rsidRDefault="00A51702" w:rsidP="00A51702">
      <w:pPr>
        <w:tabs>
          <w:tab w:val="left" w:pos="1080"/>
        </w:tabs>
        <w:spacing w:after="0" w:line="240" w:lineRule="auto"/>
        <w:ind w:left="1080" w:hanging="1080"/>
      </w:pPr>
    </w:p>
    <w:p w:rsidR="006B31B6" w:rsidRPr="00615771" w:rsidRDefault="006B31B6" w:rsidP="006B31B6">
      <w:pPr>
        <w:tabs>
          <w:tab w:val="left" w:pos="1080"/>
        </w:tabs>
        <w:spacing w:after="0" w:line="240" w:lineRule="auto"/>
        <w:rPr>
          <w:b/>
        </w:rPr>
      </w:pPr>
      <w:r w:rsidRPr="00615771">
        <w:rPr>
          <w:b/>
        </w:rPr>
        <w:t>Terminologies and Concepts</w:t>
      </w:r>
    </w:p>
    <w:p w:rsidR="006B31B6" w:rsidRPr="00615771" w:rsidRDefault="006B31B6" w:rsidP="00A51702">
      <w:pPr>
        <w:tabs>
          <w:tab w:val="left" w:pos="1080"/>
        </w:tabs>
        <w:spacing w:after="0" w:line="240" w:lineRule="auto"/>
        <w:ind w:left="1080" w:hanging="1080"/>
      </w:pPr>
    </w:p>
    <w:p w:rsidR="00A51702" w:rsidRPr="00615771" w:rsidRDefault="00A51702" w:rsidP="00A51702">
      <w:pPr>
        <w:tabs>
          <w:tab w:val="left" w:pos="1080"/>
        </w:tabs>
        <w:spacing w:after="0" w:line="240" w:lineRule="auto"/>
        <w:ind w:left="1080" w:hanging="1080"/>
      </w:pPr>
      <w:r w:rsidRPr="00615771">
        <w:t>F 8/24</w:t>
      </w:r>
      <w:r w:rsidR="006B31B6" w:rsidRPr="00615771">
        <w:tab/>
        <w:t>Rhetoric</w:t>
      </w:r>
    </w:p>
    <w:p w:rsidR="00A51702" w:rsidRPr="00615771" w:rsidRDefault="00A51702" w:rsidP="00A51702">
      <w:pPr>
        <w:tabs>
          <w:tab w:val="left" w:pos="1080"/>
        </w:tabs>
        <w:spacing w:after="0" w:line="240" w:lineRule="auto"/>
        <w:ind w:left="1080" w:hanging="1080"/>
      </w:pPr>
    </w:p>
    <w:p w:rsidR="00615771" w:rsidRPr="00615771" w:rsidRDefault="00C01322" w:rsidP="00615771">
      <w:pPr>
        <w:tabs>
          <w:tab w:val="left" w:pos="1080"/>
        </w:tabs>
        <w:spacing w:after="0" w:line="240" w:lineRule="auto"/>
        <w:ind w:left="1080" w:hanging="1080"/>
      </w:pPr>
      <w:r w:rsidRPr="00615771">
        <w:t>M 8/27</w:t>
      </w:r>
      <w:r w:rsidR="006B31B6" w:rsidRPr="00615771">
        <w:tab/>
      </w:r>
      <w:r w:rsidR="00615771" w:rsidRPr="00615771">
        <w:t>Rhetoric</w:t>
      </w:r>
    </w:p>
    <w:p w:rsidR="00615771" w:rsidRPr="00615771" w:rsidRDefault="00615771" w:rsidP="00615771">
      <w:pPr>
        <w:tabs>
          <w:tab w:val="left" w:pos="1080"/>
        </w:tabs>
        <w:spacing w:after="0" w:line="240" w:lineRule="auto"/>
        <w:ind w:left="1080" w:hanging="1080"/>
      </w:pPr>
      <w:r w:rsidRPr="00615771">
        <w:tab/>
      </w:r>
      <w:r w:rsidRPr="00615771">
        <w:rPr>
          <w:b/>
        </w:rPr>
        <w:t xml:space="preserve">Reading: </w:t>
      </w:r>
      <w:r w:rsidRPr="00615771">
        <w:t>“Organizational Website Design as a Rhetorical Situation”</w:t>
      </w:r>
    </w:p>
    <w:p w:rsidR="00615771" w:rsidRPr="00615771" w:rsidRDefault="00615771" w:rsidP="00615771">
      <w:pPr>
        <w:tabs>
          <w:tab w:val="left" w:pos="1080"/>
        </w:tabs>
        <w:spacing w:after="0" w:line="240" w:lineRule="auto"/>
        <w:ind w:left="1080" w:hanging="1080"/>
        <w:rPr>
          <w:b/>
        </w:rPr>
      </w:pPr>
      <w:r w:rsidRPr="00615771">
        <w:rPr>
          <w:b/>
        </w:rPr>
        <w:tab/>
        <w:t>Last day to register for classes</w:t>
      </w:r>
    </w:p>
    <w:p w:rsidR="00615771" w:rsidRPr="00615771" w:rsidRDefault="00615771" w:rsidP="00615771">
      <w:pPr>
        <w:tabs>
          <w:tab w:val="left" w:pos="1080"/>
        </w:tabs>
        <w:spacing w:after="0" w:line="240" w:lineRule="auto"/>
        <w:ind w:left="1080" w:hanging="1080"/>
      </w:pPr>
    </w:p>
    <w:p w:rsidR="00615771" w:rsidRPr="00615771" w:rsidRDefault="00C01322" w:rsidP="00615771">
      <w:pPr>
        <w:tabs>
          <w:tab w:val="left" w:pos="1080"/>
        </w:tabs>
        <w:spacing w:after="0" w:line="240" w:lineRule="auto"/>
      </w:pPr>
      <w:r w:rsidRPr="00615771">
        <w:t>W 8/29</w:t>
      </w:r>
      <w:r w:rsidR="006B31B6" w:rsidRPr="00615771">
        <w:tab/>
      </w:r>
      <w:r w:rsidR="00615771" w:rsidRPr="00615771">
        <w:t>Multimodal/multimedia</w:t>
      </w:r>
    </w:p>
    <w:p w:rsidR="00C01322" w:rsidRPr="00615771" w:rsidRDefault="00615771" w:rsidP="00615771">
      <w:pPr>
        <w:tabs>
          <w:tab w:val="left" w:pos="1080"/>
        </w:tabs>
        <w:spacing w:after="0" w:line="240" w:lineRule="auto"/>
        <w:ind w:left="1080" w:hanging="1080"/>
      </w:pPr>
      <w:r w:rsidRPr="00615771">
        <w:tab/>
      </w:r>
      <w:r w:rsidRPr="00615771">
        <w:rPr>
          <w:b/>
        </w:rPr>
        <w:t>Reading: “</w:t>
      </w:r>
      <w:r w:rsidRPr="00615771">
        <w:t xml:space="preserve">Contending with Terms” </w:t>
      </w:r>
    </w:p>
    <w:p w:rsidR="00615771" w:rsidRPr="00615771" w:rsidRDefault="00615771" w:rsidP="00615771">
      <w:pPr>
        <w:tabs>
          <w:tab w:val="left" w:pos="1080"/>
        </w:tabs>
        <w:spacing w:after="0" w:line="240" w:lineRule="auto"/>
        <w:ind w:left="1080" w:hanging="1080"/>
      </w:pPr>
    </w:p>
    <w:p w:rsidR="00C01322" w:rsidRPr="00615771" w:rsidRDefault="00C01322" w:rsidP="00A51702">
      <w:pPr>
        <w:tabs>
          <w:tab w:val="left" w:pos="1080"/>
        </w:tabs>
        <w:spacing w:after="0" w:line="240" w:lineRule="auto"/>
        <w:ind w:left="1080" w:hanging="1080"/>
      </w:pPr>
      <w:r w:rsidRPr="00615771">
        <w:t>F 9/31</w:t>
      </w:r>
      <w:r w:rsidR="006B31B6" w:rsidRPr="00615771">
        <w:tab/>
      </w:r>
      <w:r w:rsidR="00615771" w:rsidRPr="00615771">
        <w:t>Comics</w:t>
      </w:r>
    </w:p>
    <w:p w:rsidR="00C01322" w:rsidRPr="00615771" w:rsidRDefault="00C01322" w:rsidP="00A51702">
      <w:pPr>
        <w:tabs>
          <w:tab w:val="left" w:pos="1080"/>
        </w:tabs>
        <w:spacing w:after="0" w:line="240" w:lineRule="auto"/>
        <w:ind w:left="1080" w:hanging="1080"/>
      </w:pPr>
    </w:p>
    <w:p w:rsidR="00A51702" w:rsidRPr="00615771" w:rsidRDefault="00A51702" w:rsidP="00A51702">
      <w:pPr>
        <w:tabs>
          <w:tab w:val="left" w:pos="1080"/>
        </w:tabs>
        <w:spacing w:after="0" w:line="240" w:lineRule="auto"/>
        <w:ind w:left="1080" w:hanging="1080"/>
      </w:pPr>
      <w:r w:rsidRPr="00615771">
        <w:t>M 9/3</w:t>
      </w:r>
      <w:r w:rsidR="006B31B6" w:rsidRPr="00615771">
        <w:tab/>
        <w:t>Holiday</w:t>
      </w:r>
    </w:p>
    <w:p w:rsidR="00A51702" w:rsidRPr="00615771" w:rsidRDefault="00A51702" w:rsidP="00A51702">
      <w:pPr>
        <w:tabs>
          <w:tab w:val="left" w:pos="1080"/>
        </w:tabs>
        <w:spacing w:after="0" w:line="240" w:lineRule="auto"/>
        <w:ind w:left="1080" w:hanging="1080"/>
      </w:pPr>
    </w:p>
    <w:p w:rsidR="006B31B6" w:rsidRPr="00615771" w:rsidRDefault="006B31B6" w:rsidP="00A51702">
      <w:pPr>
        <w:tabs>
          <w:tab w:val="left" w:pos="1080"/>
        </w:tabs>
        <w:spacing w:after="0" w:line="240" w:lineRule="auto"/>
        <w:ind w:left="1080" w:hanging="1080"/>
        <w:rPr>
          <w:b/>
        </w:rPr>
      </w:pPr>
      <w:r w:rsidRPr="00615771">
        <w:rPr>
          <w:b/>
        </w:rPr>
        <w:t>Instructional Comics</w:t>
      </w:r>
      <w:r w:rsidR="001B15A3">
        <w:rPr>
          <w:b/>
        </w:rPr>
        <w:t xml:space="preserve"> – Group 1</w:t>
      </w:r>
    </w:p>
    <w:p w:rsidR="006B31B6" w:rsidRPr="00615771" w:rsidRDefault="006B31B6" w:rsidP="00A51702">
      <w:pPr>
        <w:tabs>
          <w:tab w:val="left" w:pos="1080"/>
        </w:tabs>
        <w:spacing w:after="0" w:line="240" w:lineRule="auto"/>
        <w:ind w:left="1080" w:hanging="1080"/>
      </w:pPr>
    </w:p>
    <w:p w:rsidR="00A51702" w:rsidRPr="00615771" w:rsidRDefault="00A51702" w:rsidP="00A51702">
      <w:pPr>
        <w:tabs>
          <w:tab w:val="left" w:pos="1080"/>
        </w:tabs>
        <w:spacing w:after="0" w:line="240" w:lineRule="auto"/>
        <w:ind w:left="1080" w:hanging="1080"/>
      </w:pPr>
      <w:r w:rsidRPr="00615771">
        <w:t>W 9/5</w:t>
      </w:r>
      <w:r w:rsidR="006B31B6" w:rsidRPr="00615771">
        <w:tab/>
      </w:r>
      <w:r w:rsidR="006B31B6" w:rsidRPr="00615771">
        <w:rPr>
          <w:b/>
        </w:rPr>
        <w:t xml:space="preserve">Reading: </w:t>
      </w:r>
      <w:r w:rsidR="006B31B6" w:rsidRPr="00615771">
        <w:t xml:space="preserve">“Instructional Comics” </w:t>
      </w:r>
    </w:p>
    <w:p w:rsidR="00A51702" w:rsidRPr="00615771" w:rsidRDefault="00A51702" w:rsidP="00A51702">
      <w:pPr>
        <w:tabs>
          <w:tab w:val="left" w:pos="1080"/>
        </w:tabs>
        <w:spacing w:after="0" w:line="240" w:lineRule="auto"/>
        <w:ind w:left="1080" w:hanging="1080"/>
      </w:pPr>
    </w:p>
    <w:p w:rsidR="00A51702" w:rsidRPr="00615771" w:rsidRDefault="00A51702" w:rsidP="00A51702">
      <w:pPr>
        <w:tabs>
          <w:tab w:val="left" w:pos="1080"/>
        </w:tabs>
        <w:spacing w:after="0" w:line="240" w:lineRule="auto"/>
        <w:ind w:left="1080" w:hanging="1080"/>
      </w:pPr>
      <w:r w:rsidRPr="00615771">
        <w:t>F 9/7</w:t>
      </w:r>
      <w:r w:rsidR="006B31B6" w:rsidRPr="00615771">
        <w:tab/>
      </w:r>
      <w:r w:rsidR="006B31B6" w:rsidRPr="00615771">
        <w:rPr>
          <w:b/>
        </w:rPr>
        <w:t xml:space="preserve">Reading: </w:t>
      </w:r>
      <w:r w:rsidR="006B31B6" w:rsidRPr="00615771">
        <w:rPr>
          <w:i/>
        </w:rPr>
        <w:t>The M16A1 Rifle</w:t>
      </w:r>
    </w:p>
    <w:p w:rsidR="00A51702" w:rsidRPr="00615771" w:rsidRDefault="00A51702" w:rsidP="00A51702">
      <w:pPr>
        <w:tabs>
          <w:tab w:val="left" w:pos="1080"/>
        </w:tabs>
        <w:spacing w:after="0" w:line="240" w:lineRule="auto"/>
        <w:ind w:left="1080" w:hanging="1080"/>
      </w:pPr>
    </w:p>
    <w:p w:rsidR="00A51702" w:rsidRPr="00615771" w:rsidRDefault="00A51702" w:rsidP="00A51702">
      <w:pPr>
        <w:tabs>
          <w:tab w:val="left" w:pos="1080"/>
        </w:tabs>
        <w:spacing w:after="0" w:line="240" w:lineRule="auto"/>
        <w:ind w:left="1080" w:hanging="1080"/>
      </w:pPr>
      <w:r w:rsidRPr="00615771">
        <w:t>M 9/10</w:t>
      </w:r>
      <w:r w:rsidRPr="00615771">
        <w:tab/>
        <w:t>Out-of-class assignment</w:t>
      </w:r>
    </w:p>
    <w:p w:rsidR="00A51702" w:rsidRPr="00615771" w:rsidRDefault="00A51702" w:rsidP="00A51702">
      <w:pPr>
        <w:tabs>
          <w:tab w:val="left" w:pos="1080"/>
        </w:tabs>
        <w:spacing w:after="0" w:line="240" w:lineRule="auto"/>
        <w:ind w:left="1080" w:hanging="1080"/>
      </w:pPr>
    </w:p>
    <w:p w:rsidR="00A51702" w:rsidRPr="00615771" w:rsidRDefault="00A51702" w:rsidP="00A51702">
      <w:pPr>
        <w:tabs>
          <w:tab w:val="left" w:pos="1080"/>
        </w:tabs>
        <w:spacing w:after="0" w:line="240" w:lineRule="auto"/>
        <w:ind w:left="1080" w:hanging="1080"/>
      </w:pPr>
      <w:r w:rsidRPr="00615771">
        <w:t>W 9/12</w:t>
      </w:r>
      <w:r w:rsidR="006B31B6" w:rsidRPr="00615771">
        <w:tab/>
      </w:r>
      <w:r w:rsidR="006B31B6" w:rsidRPr="00615771">
        <w:rPr>
          <w:i/>
        </w:rPr>
        <w:t>Cathedral</w:t>
      </w:r>
    </w:p>
    <w:p w:rsidR="00A51702" w:rsidRPr="00615771" w:rsidRDefault="00A51702" w:rsidP="00A51702">
      <w:pPr>
        <w:tabs>
          <w:tab w:val="left" w:pos="1080"/>
        </w:tabs>
        <w:spacing w:after="0" w:line="240" w:lineRule="auto"/>
        <w:ind w:left="1080" w:hanging="1080"/>
      </w:pPr>
    </w:p>
    <w:p w:rsidR="00A51702" w:rsidRPr="00615771" w:rsidRDefault="00A51702" w:rsidP="00A51702">
      <w:pPr>
        <w:tabs>
          <w:tab w:val="left" w:pos="1080"/>
        </w:tabs>
        <w:spacing w:after="0" w:line="240" w:lineRule="auto"/>
        <w:ind w:left="1080" w:hanging="1080"/>
      </w:pPr>
      <w:r w:rsidRPr="00615771">
        <w:t>F 9/14</w:t>
      </w:r>
      <w:r w:rsidR="006B31B6" w:rsidRPr="00615771">
        <w:tab/>
      </w:r>
      <w:r w:rsidR="003B3520" w:rsidRPr="00615771">
        <w:rPr>
          <w:i/>
        </w:rPr>
        <w:t>Cathedral</w:t>
      </w:r>
    </w:p>
    <w:p w:rsidR="00A51702" w:rsidRPr="00615771" w:rsidRDefault="00A51702" w:rsidP="00A51702">
      <w:pPr>
        <w:tabs>
          <w:tab w:val="left" w:pos="1080"/>
        </w:tabs>
        <w:spacing w:after="0" w:line="240" w:lineRule="auto"/>
        <w:ind w:left="1080" w:hanging="1080"/>
      </w:pPr>
    </w:p>
    <w:p w:rsidR="00A51702" w:rsidRPr="00801A69" w:rsidRDefault="00A51702" w:rsidP="00A51702">
      <w:pPr>
        <w:tabs>
          <w:tab w:val="left" w:pos="1080"/>
        </w:tabs>
        <w:spacing w:after="0" w:line="240" w:lineRule="auto"/>
        <w:ind w:left="1080" w:hanging="1080"/>
      </w:pPr>
      <w:r w:rsidRPr="00615771">
        <w:t>M 9/17</w:t>
      </w:r>
      <w:r w:rsidR="006B31B6" w:rsidRPr="00615771">
        <w:tab/>
      </w:r>
      <w:proofErr w:type="spellStart"/>
      <w:r w:rsidR="006B31B6" w:rsidRPr="00615771">
        <w:rPr>
          <w:i/>
        </w:rPr>
        <w:t>Oishimbo</w:t>
      </w:r>
      <w:proofErr w:type="spellEnd"/>
      <w:r w:rsidR="00801A69">
        <w:t xml:space="preserve"> – Group 1</w:t>
      </w:r>
    </w:p>
    <w:p w:rsidR="00A51702" w:rsidRPr="00615771" w:rsidRDefault="00A51702" w:rsidP="00A51702">
      <w:pPr>
        <w:tabs>
          <w:tab w:val="left" w:pos="1080"/>
        </w:tabs>
        <w:spacing w:after="0" w:line="240" w:lineRule="auto"/>
        <w:ind w:left="1080" w:hanging="1080"/>
      </w:pPr>
    </w:p>
    <w:p w:rsidR="00A51702" w:rsidRPr="00801A69" w:rsidRDefault="00A51702" w:rsidP="00A51702">
      <w:pPr>
        <w:tabs>
          <w:tab w:val="left" w:pos="1080"/>
        </w:tabs>
        <w:spacing w:after="0" w:line="240" w:lineRule="auto"/>
        <w:ind w:left="1080" w:hanging="1080"/>
      </w:pPr>
      <w:r w:rsidRPr="00615771">
        <w:t>W 9/19</w:t>
      </w:r>
      <w:r w:rsidR="006B31B6" w:rsidRPr="00615771">
        <w:tab/>
      </w:r>
      <w:proofErr w:type="spellStart"/>
      <w:r w:rsidR="006B31B6" w:rsidRPr="00615771">
        <w:rPr>
          <w:i/>
        </w:rPr>
        <w:t>Oishimbo</w:t>
      </w:r>
      <w:proofErr w:type="spellEnd"/>
      <w:r w:rsidR="00801A69">
        <w:t xml:space="preserve"> – Group 1</w:t>
      </w:r>
    </w:p>
    <w:p w:rsidR="00A51702" w:rsidRPr="00615771" w:rsidRDefault="00A51702" w:rsidP="00A51702">
      <w:pPr>
        <w:tabs>
          <w:tab w:val="left" w:pos="1080"/>
        </w:tabs>
        <w:spacing w:after="0" w:line="240" w:lineRule="auto"/>
        <w:ind w:left="1080" w:hanging="1080"/>
      </w:pPr>
    </w:p>
    <w:p w:rsidR="00A51702" w:rsidRPr="00801A69" w:rsidRDefault="00A51702" w:rsidP="00A51702">
      <w:pPr>
        <w:tabs>
          <w:tab w:val="left" w:pos="1080"/>
        </w:tabs>
        <w:spacing w:after="0" w:line="240" w:lineRule="auto"/>
        <w:ind w:left="1080" w:hanging="1080"/>
      </w:pPr>
      <w:r w:rsidRPr="00615771">
        <w:t>F 9/21</w:t>
      </w:r>
      <w:r w:rsidR="006B31B6" w:rsidRPr="00615771">
        <w:tab/>
      </w:r>
      <w:proofErr w:type="spellStart"/>
      <w:r w:rsidR="006B31B6" w:rsidRPr="00615771">
        <w:rPr>
          <w:i/>
        </w:rPr>
        <w:t>Oishimbo</w:t>
      </w:r>
      <w:proofErr w:type="spellEnd"/>
      <w:r w:rsidR="00801A69">
        <w:t xml:space="preserve"> – Group 1</w:t>
      </w:r>
    </w:p>
    <w:p w:rsidR="003F38EB" w:rsidRPr="00615771" w:rsidRDefault="003F38EB" w:rsidP="00A51702">
      <w:pPr>
        <w:tabs>
          <w:tab w:val="left" w:pos="1080"/>
        </w:tabs>
        <w:spacing w:after="0" w:line="240" w:lineRule="auto"/>
        <w:ind w:left="1080" w:hanging="1080"/>
      </w:pPr>
    </w:p>
    <w:p w:rsidR="003F38EB" w:rsidRPr="00615771" w:rsidRDefault="003F38EB" w:rsidP="00A51702">
      <w:pPr>
        <w:tabs>
          <w:tab w:val="left" w:pos="1080"/>
        </w:tabs>
        <w:spacing w:after="0" w:line="240" w:lineRule="auto"/>
        <w:ind w:left="1080" w:hanging="1080"/>
      </w:pPr>
      <w:r w:rsidRPr="00615771">
        <w:t>M 9/24</w:t>
      </w:r>
      <w:r w:rsidRPr="00615771">
        <w:tab/>
        <w:t xml:space="preserve">Out-of-class assignment </w:t>
      </w:r>
    </w:p>
    <w:p w:rsidR="003F38EB" w:rsidRPr="00615771" w:rsidRDefault="003F38EB" w:rsidP="00A51702">
      <w:pPr>
        <w:tabs>
          <w:tab w:val="left" w:pos="1080"/>
        </w:tabs>
        <w:spacing w:after="0" w:line="240" w:lineRule="auto"/>
        <w:ind w:left="1080" w:hanging="1080"/>
      </w:pPr>
    </w:p>
    <w:p w:rsidR="003F38EB" w:rsidRPr="00615771" w:rsidRDefault="003F38EB" w:rsidP="00A51702">
      <w:pPr>
        <w:tabs>
          <w:tab w:val="left" w:pos="1080"/>
        </w:tabs>
        <w:spacing w:after="0" w:line="240" w:lineRule="auto"/>
        <w:ind w:left="1080" w:hanging="1080"/>
      </w:pPr>
      <w:r w:rsidRPr="00615771">
        <w:t>W 9/26</w:t>
      </w:r>
      <w:r w:rsidRPr="00615771">
        <w:tab/>
        <w:t>Instructional Comics Workday</w:t>
      </w:r>
    </w:p>
    <w:p w:rsidR="003F38EB" w:rsidRPr="00615771" w:rsidRDefault="003F38EB" w:rsidP="00A51702">
      <w:pPr>
        <w:tabs>
          <w:tab w:val="left" w:pos="1080"/>
        </w:tabs>
        <w:spacing w:after="0" w:line="240" w:lineRule="auto"/>
        <w:ind w:left="1080" w:hanging="1080"/>
      </w:pPr>
    </w:p>
    <w:p w:rsidR="003F38EB" w:rsidRPr="00615771" w:rsidRDefault="003F38EB" w:rsidP="00A51702">
      <w:pPr>
        <w:tabs>
          <w:tab w:val="left" w:pos="1080"/>
        </w:tabs>
        <w:spacing w:after="0" w:line="240" w:lineRule="auto"/>
        <w:ind w:left="1080" w:hanging="1080"/>
      </w:pPr>
      <w:r w:rsidRPr="00615771">
        <w:t>F 9/28</w:t>
      </w:r>
      <w:r w:rsidRPr="00615771">
        <w:tab/>
        <w:t>Instructional Comics Workday</w:t>
      </w:r>
    </w:p>
    <w:p w:rsidR="00A51702" w:rsidRPr="00615771" w:rsidRDefault="00A51702" w:rsidP="00801A69">
      <w:pPr>
        <w:tabs>
          <w:tab w:val="left" w:pos="1080"/>
        </w:tabs>
        <w:spacing w:after="0" w:line="240" w:lineRule="auto"/>
        <w:ind w:left="1080" w:hanging="1080"/>
      </w:pPr>
    </w:p>
    <w:p w:rsidR="003B3520" w:rsidRPr="00615771" w:rsidRDefault="003B3520" w:rsidP="00801A69">
      <w:pPr>
        <w:spacing w:after="0" w:line="240" w:lineRule="auto"/>
        <w:rPr>
          <w:b/>
        </w:rPr>
      </w:pPr>
      <w:r w:rsidRPr="00615771">
        <w:rPr>
          <w:b/>
        </w:rPr>
        <w:t>Graphic Journalism and History</w:t>
      </w:r>
      <w:r w:rsidR="001B15A3">
        <w:rPr>
          <w:b/>
        </w:rPr>
        <w:t xml:space="preserve"> – Group 2</w:t>
      </w:r>
    </w:p>
    <w:p w:rsidR="003B3520" w:rsidRPr="00615771" w:rsidRDefault="003B3520" w:rsidP="00801A69">
      <w:pPr>
        <w:tabs>
          <w:tab w:val="left" w:pos="1080"/>
        </w:tabs>
        <w:spacing w:after="0" w:line="240" w:lineRule="auto"/>
        <w:ind w:left="1080" w:hanging="1080"/>
      </w:pPr>
    </w:p>
    <w:p w:rsidR="00A51702" w:rsidRPr="00615771" w:rsidRDefault="003F38EB" w:rsidP="00801A69">
      <w:pPr>
        <w:tabs>
          <w:tab w:val="left" w:pos="1080"/>
        </w:tabs>
        <w:spacing w:after="0" w:line="240" w:lineRule="auto"/>
        <w:ind w:left="1080" w:hanging="1080"/>
      </w:pPr>
      <w:r w:rsidRPr="00615771">
        <w:t>M 10/1</w:t>
      </w:r>
      <w:r w:rsidR="00A51702" w:rsidRPr="00615771">
        <w:tab/>
      </w:r>
      <w:r w:rsidR="003B3520" w:rsidRPr="00615771">
        <w:rPr>
          <w:b/>
        </w:rPr>
        <w:t>Reading:</w:t>
      </w:r>
      <w:r w:rsidR="003B3520" w:rsidRPr="00615771">
        <w:t xml:space="preserve"> “Emotion and Secrecy”</w:t>
      </w:r>
    </w:p>
    <w:p w:rsidR="00A51702" w:rsidRPr="00615771" w:rsidRDefault="00A51702" w:rsidP="00A51702">
      <w:pPr>
        <w:tabs>
          <w:tab w:val="left" w:pos="1080"/>
        </w:tabs>
        <w:spacing w:after="0" w:line="240" w:lineRule="auto"/>
        <w:ind w:left="1080" w:hanging="1080"/>
      </w:pPr>
    </w:p>
    <w:p w:rsidR="00A51702" w:rsidRPr="00615771" w:rsidRDefault="003F38EB" w:rsidP="00A51702">
      <w:pPr>
        <w:tabs>
          <w:tab w:val="left" w:pos="1080"/>
        </w:tabs>
        <w:spacing w:after="0" w:line="240" w:lineRule="auto"/>
        <w:ind w:left="1080" w:hanging="1080"/>
        <w:rPr>
          <w:i/>
        </w:rPr>
      </w:pPr>
      <w:r w:rsidRPr="00615771">
        <w:t>W 10/3</w:t>
      </w:r>
      <w:r w:rsidR="003B3520" w:rsidRPr="00615771">
        <w:tab/>
      </w:r>
      <w:r w:rsidR="003B3520" w:rsidRPr="00615771">
        <w:rPr>
          <w:i/>
        </w:rPr>
        <w:t>March</w:t>
      </w:r>
    </w:p>
    <w:p w:rsidR="006B31B6" w:rsidRPr="00615771" w:rsidRDefault="006B31B6" w:rsidP="003B3520">
      <w:pPr>
        <w:tabs>
          <w:tab w:val="left" w:pos="1080"/>
        </w:tabs>
        <w:spacing w:after="0" w:line="240" w:lineRule="auto"/>
      </w:pPr>
    </w:p>
    <w:p w:rsidR="00A51702" w:rsidRPr="00615771" w:rsidRDefault="003F38EB" w:rsidP="00A51702">
      <w:pPr>
        <w:tabs>
          <w:tab w:val="left" w:pos="1080"/>
        </w:tabs>
        <w:spacing w:after="0" w:line="240" w:lineRule="auto"/>
        <w:ind w:left="1080" w:hanging="1080"/>
        <w:rPr>
          <w:i/>
        </w:rPr>
      </w:pPr>
      <w:r w:rsidRPr="00615771">
        <w:t>F 10/5</w:t>
      </w:r>
      <w:r w:rsidR="003B3520" w:rsidRPr="00615771">
        <w:tab/>
      </w:r>
      <w:r w:rsidR="003B3520" w:rsidRPr="00615771">
        <w:rPr>
          <w:i/>
        </w:rPr>
        <w:t>March</w:t>
      </w:r>
    </w:p>
    <w:p w:rsidR="00A51702" w:rsidRPr="00615771" w:rsidRDefault="00A51702" w:rsidP="00A51702">
      <w:pPr>
        <w:tabs>
          <w:tab w:val="left" w:pos="1080"/>
        </w:tabs>
        <w:spacing w:after="0" w:line="240" w:lineRule="auto"/>
        <w:ind w:left="1080" w:hanging="1080"/>
      </w:pPr>
    </w:p>
    <w:p w:rsidR="00A51702" w:rsidRPr="00801A69" w:rsidRDefault="003F38EB" w:rsidP="00A51702">
      <w:pPr>
        <w:tabs>
          <w:tab w:val="left" w:pos="1080"/>
        </w:tabs>
        <w:spacing w:after="0" w:line="240" w:lineRule="auto"/>
        <w:ind w:left="1080" w:hanging="1080"/>
      </w:pPr>
      <w:r w:rsidRPr="00615771">
        <w:t>M 10/8</w:t>
      </w:r>
      <w:r w:rsidR="003B3520" w:rsidRPr="00615771">
        <w:tab/>
      </w:r>
      <w:r w:rsidR="003B3520" w:rsidRPr="00615771">
        <w:rPr>
          <w:i/>
        </w:rPr>
        <w:t xml:space="preserve">Safe Area </w:t>
      </w:r>
      <w:proofErr w:type="spellStart"/>
      <w:r w:rsidR="003B3520" w:rsidRPr="00615771">
        <w:rPr>
          <w:i/>
        </w:rPr>
        <w:t>Goražde</w:t>
      </w:r>
      <w:proofErr w:type="spellEnd"/>
      <w:r w:rsidR="00801A69">
        <w:t xml:space="preserve"> – Group 2</w:t>
      </w:r>
    </w:p>
    <w:p w:rsidR="007B3E40" w:rsidRPr="007B3E40" w:rsidRDefault="007B3E40" w:rsidP="00A51702">
      <w:pPr>
        <w:tabs>
          <w:tab w:val="left" w:pos="1080"/>
        </w:tabs>
        <w:spacing w:after="0" w:line="240" w:lineRule="auto"/>
        <w:ind w:left="1080" w:hanging="1080"/>
        <w:rPr>
          <w:b/>
        </w:rPr>
      </w:pPr>
      <w:r>
        <w:tab/>
      </w:r>
      <w:r>
        <w:rPr>
          <w:b/>
        </w:rPr>
        <w:t>Due: Project #1 Multimodal Instructional Text</w:t>
      </w:r>
    </w:p>
    <w:p w:rsidR="00A51702" w:rsidRPr="00615771" w:rsidRDefault="00A51702" w:rsidP="00A51702">
      <w:pPr>
        <w:tabs>
          <w:tab w:val="left" w:pos="1080"/>
        </w:tabs>
        <w:spacing w:after="0" w:line="240" w:lineRule="auto"/>
        <w:ind w:left="1080" w:hanging="1080"/>
      </w:pPr>
    </w:p>
    <w:p w:rsidR="00A51702" w:rsidRPr="00801A69" w:rsidRDefault="003F38EB" w:rsidP="00A51702">
      <w:pPr>
        <w:tabs>
          <w:tab w:val="left" w:pos="1080"/>
        </w:tabs>
        <w:spacing w:after="0" w:line="240" w:lineRule="auto"/>
        <w:ind w:left="1080" w:hanging="1080"/>
      </w:pPr>
      <w:r w:rsidRPr="00615771">
        <w:t>W 10/10</w:t>
      </w:r>
      <w:r w:rsidR="003B3520" w:rsidRPr="00615771">
        <w:tab/>
      </w:r>
      <w:r w:rsidR="003B3520" w:rsidRPr="00615771">
        <w:rPr>
          <w:i/>
        </w:rPr>
        <w:t xml:space="preserve">Safe Area </w:t>
      </w:r>
      <w:proofErr w:type="spellStart"/>
      <w:r w:rsidR="003B3520" w:rsidRPr="00615771">
        <w:rPr>
          <w:i/>
        </w:rPr>
        <w:t>Goražde</w:t>
      </w:r>
      <w:proofErr w:type="spellEnd"/>
      <w:r w:rsidR="00801A69">
        <w:t xml:space="preserve"> – Group 2</w:t>
      </w:r>
    </w:p>
    <w:p w:rsidR="00A51702" w:rsidRPr="00615771" w:rsidRDefault="00A51702" w:rsidP="00A51702">
      <w:pPr>
        <w:tabs>
          <w:tab w:val="left" w:pos="1080"/>
        </w:tabs>
        <w:spacing w:after="0" w:line="240" w:lineRule="auto"/>
        <w:ind w:left="1080" w:hanging="1080"/>
      </w:pPr>
    </w:p>
    <w:p w:rsidR="00A51702" w:rsidRPr="00801A69" w:rsidRDefault="003F38EB" w:rsidP="00A51702">
      <w:pPr>
        <w:tabs>
          <w:tab w:val="left" w:pos="1080"/>
        </w:tabs>
        <w:spacing w:after="0" w:line="240" w:lineRule="auto"/>
        <w:ind w:left="1080" w:hanging="1080"/>
      </w:pPr>
      <w:r w:rsidRPr="00615771">
        <w:t>F 10/12</w:t>
      </w:r>
      <w:r w:rsidR="003B3520" w:rsidRPr="00615771">
        <w:tab/>
      </w:r>
      <w:r w:rsidR="003B3520" w:rsidRPr="00615771">
        <w:rPr>
          <w:i/>
        </w:rPr>
        <w:t xml:space="preserve">Safe Area </w:t>
      </w:r>
      <w:proofErr w:type="spellStart"/>
      <w:r w:rsidR="003B3520" w:rsidRPr="00615771">
        <w:rPr>
          <w:i/>
        </w:rPr>
        <w:t>Goražde</w:t>
      </w:r>
      <w:proofErr w:type="spellEnd"/>
      <w:r w:rsidR="00801A69">
        <w:t xml:space="preserve"> – Group 2</w:t>
      </w:r>
    </w:p>
    <w:p w:rsidR="00A51702" w:rsidRPr="00615771" w:rsidRDefault="00A51702" w:rsidP="00A51702">
      <w:pPr>
        <w:tabs>
          <w:tab w:val="left" w:pos="1080"/>
        </w:tabs>
        <w:spacing w:after="0" w:line="240" w:lineRule="auto"/>
        <w:ind w:left="1080" w:hanging="1080"/>
      </w:pPr>
    </w:p>
    <w:p w:rsidR="003F38EB" w:rsidRPr="00615771" w:rsidRDefault="003F38EB" w:rsidP="00A51702">
      <w:pPr>
        <w:tabs>
          <w:tab w:val="left" w:pos="1080"/>
        </w:tabs>
        <w:spacing w:after="0" w:line="240" w:lineRule="auto"/>
        <w:ind w:left="1080" w:hanging="1080"/>
      </w:pPr>
      <w:r w:rsidRPr="00615771">
        <w:t>M 10/15</w:t>
      </w:r>
      <w:r w:rsidRPr="00615771">
        <w:tab/>
        <w:t>Graphic Journalism workday</w:t>
      </w:r>
    </w:p>
    <w:p w:rsidR="003F38EB" w:rsidRPr="00615771" w:rsidRDefault="003F38EB" w:rsidP="00A51702">
      <w:pPr>
        <w:tabs>
          <w:tab w:val="left" w:pos="1080"/>
        </w:tabs>
        <w:spacing w:after="0" w:line="240" w:lineRule="auto"/>
        <w:ind w:left="1080" w:hanging="1080"/>
      </w:pPr>
    </w:p>
    <w:p w:rsidR="00A51702" w:rsidRPr="00615771" w:rsidRDefault="003F38EB" w:rsidP="00A51702">
      <w:pPr>
        <w:tabs>
          <w:tab w:val="left" w:pos="1080"/>
        </w:tabs>
        <w:spacing w:after="0" w:line="240" w:lineRule="auto"/>
        <w:ind w:left="1080" w:hanging="1080"/>
      </w:pPr>
      <w:r w:rsidRPr="00615771">
        <w:t>W 10/17</w:t>
      </w:r>
      <w:r w:rsidRPr="00615771">
        <w:tab/>
        <w:t>Graphic Journalism workday</w:t>
      </w:r>
      <w:r w:rsidR="003B3520" w:rsidRPr="00615771">
        <w:tab/>
      </w:r>
    </w:p>
    <w:p w:rsidR="00A51702" w:rsidRPr="00615771" w:rsidRDefault="00A51702" w:rsidP="00A51702">
      <w:pPr>
        <w:tabs>
          <w:tab w:val="left" w:pos="1080"/>
        </w:tabs>
        <w:spacing w:after="0" w:line="240" w:lineRule="auto"/>
        <w:ind w:left="1080" w:hanging="1080"/>
      </w:pPr>
    </w:p>
    <w:p w:rsidR="003B3520" w:rsidRPr="00615771" w:rsidRDefault="003B3520" w:rsidP="00A51702">
      <w:pPr>
        <w:tabs>
          <w:tab w:val="left" w:pos="1080"/>
        </w:tabs>
        <w:spacing w:after="0" w:line="240" w:lineRule="auto"/>
        <w:ind w:left="1080" w:hanging="1080"/>
        <w:rPr>
          <w:b/>
        </w:rPr>
      </w:pPr>
      <w:r w:rsidRPr="00615771">
        <w:rPr>
          <w:b/>
        </w:rPr>
        <w:t>Graphic Medicine and Science</w:t>
      </w:r>
      <w:r w:rsidR="001B15A3">
        <w:rPr>
          <w:b/>
        </w:rPr>
        <w:t xml:space="preserve"> – Group 3</w:t>
      </w:r>
    </w:p>
    <w:p w:rsidR="003B3520" w:rsidRPr="00615771" w:rsidRDefault="003B3520" w:rsidP="00A51702">
      <w:pPr>
        <w:tabs>
          <w:tab w:val="left" w:pos="1080"/>
        </w:tabs>
        <w:spacing w:after="0" w:line="240" w:lineRule="auto"/>
        <w:ind w:left="1080" w:hanging="1080"/>
      </w:pPr>
    </w:p>
    <w:p w:rsidR="00A51702" w:rsidRPr="00615771" w:rsidRDefault="003F38EB" w:rsidP="00A51702">
      <w:pPr>
        <w:tabs>
          <w:tab w:val="left" w:pos="1080"/>
        </w:tabs>
        <w:spacing w:after="0" w:line="240" w:lineRule="auto"/>
        <w:ind w:left="1080" w:hanging="1080"/>
      </w:pPr>
      <w:r w:rsidRPr="00615771">
        <w:t>F 10/19</w:t>
      </w:r>
      <w:r w:rsidR="003B3520" w:rsidRPr="00615771">
        <w:tab/>
      </w:r>
      <w:r w:rsidR="003B3520" w:rsidRPr="00615771">
        <w:rPr>
          <w:b/>
        </w:rPr>
        <w:t xml:space="preserve">Reading: </w:t>
      </w:r>
      <w:r w:rsidR="003B3520" w:rsidRPr="00615771">
        <w:t xml:space="preserve">“Medical Intern Narratives” </w:t>
      </w:r>
    </w:p>
    <w:p w:rsidR="00A51702" w:rsidRPr="00615771" w:rsidRDefault="00A51702" w:rsidP="00A51702">
      <w:pPr>
        <w:tabs>
          <w:tab w:val="left" w:pos="1080"/>
        </w:tabs>
        <w:spacing w:after="0" w:line="240" w:lineRule="auto"/>
        <w:ind w:left="1080" w:hanging="1080"/>
      </w:pPr>
    </w:p>
    <w:p w:rsidR="00A51702" w:rsidRPr="00615771" w:rsidRDefault="003F38EB" w:rsidP="00A51702">
      <w:pPr>
        <w:tabs>
          <w:tab w:val="left" w:pos="1080"/>
        </w:tabs>
        <w:spacing w:after="0" w:line="240" w:lineRule="auto"/>
        <w:ind w:left="1080" w:hanging="1080"/>
        <w:rPr>
          <w:i/>
        </w:rPr>
      </w:pPr>
      <w:r w:rsidRPr="00615771">
        <w:t>M 10/22</w:t>
      </w:r>
      <w:r w:rsidR="003B3520" w:rsidRPr="00615771">
        <w:tab/>
      </w:r>
      <w:r w:rsidR="003B3520" w:rsidRPr="00615771">
        <w:rPr>
          <w:b/>
        </w:rPr>
        <w:t xml:space="preserve">Reading: </w:t>
      </w:r>
      <w:r w:rsidR="003B3520" w:rsidRPr="00615771">
        <w:t>“Ten Simple Rules”</w:t>
      </w:r>
      <w:r w:rsidR="00801A69">
        <w:t xml:space="preserve"> and “Cancer Vixen”</w:t>
      </w:r>
    </w:p>
    <w:p w:rsidR="00A51702" w:rsidRPr="00615771" w:rsidRDefault="00A51702" w:rsidP="00A51702">
      <w:pPr>
        <w:tabs>
          <w:tab w:val="left" w:pos="1080"/>
        </w:tabs>
        <w:spacing w:after="0" w:line="240" w:lineRule="auto"/>
        <w:ind w:left="1080" w:hanging="1080"/>
      </w:pPr>
    </w:p>
    <w:p w:rsidR="00A51702" w:rsidRPr="00801A69" w:rsidRDefault="003F38EB" w:rsidP="00A51702">
      <w:pPr>
        <w:tabs>
          <w:tab w:val="left" w:pos="1080"/>
        </w:tabs>
        <w:spacing w:after="0" w:line="240" w:lineRule="auto"/>
        <w:ind w:left="1080" w:hanging="1080"/>
      </w:pPr>
      <w:r w:rsidRPr="00615771">
        <w:t>W 10/24</w:t>
      </w:r>
      <w:r w:rsidR="003B3520" w:rsidRPr="00615771">
        <w:tab/>
      </w:r>
      <w:r w:rsidR="003B3520" w:rsidRPr="00615771">
        <w:rPr>
          <w:i/>
        </w:rPr>
        <w:t>Graphic Medicine Manifesto</w:t>
      </w:r>
      <w:r w:rsidR="00801A69">
        <w:t xml:space="preserve"> – Group 3</w:t>
      </w:r>
    </w:p>
    <w:p w:rsidR="00A51702" w:rsidRPr="00615771" w:rsidRDefault="00A51702" w:rsidP="00A51702">
      <w:pPr>
        <w:tabs>
          <w:tab w:val="left" w:pos="1080"/>
        </w:tabs>
        <w:spacing w:after="0" w:line="240" w:lineRule="auto"/>
        <w:ind w:left="1080" w:hanging="1080"/>
      </w:pPr>
    </w:p>
    <w:p w:rsidR="00A51702" w:rsidRPr="00801A69" w:rsidRDefault="003F38EB" w:rsidP="00A51702">
      <w:pPr>
        <w:tabs>
          <w:tab w:val="left" w:pos="1080"/>
        </w:tabs>
        <w:spacing w:after="0" w:line="240" w:lineRule="auto"/>
        <w:ind w:left="1080" w:hanging="1080"/>
      </w:pPr>
      <w:r w:rsidRPr="00615771">
        <w:t>F 10/26</w:t>
      </w:r>
      <w:r w:rsidR="003B3520" w:rsidRPr="00615771">
        <w:tab/>
      </w:r>
      <w:r w:rsidR="003B3520" w:rsidRPr="00615771">
        <w:rPr>
          <w:i/>
        </w:rPr>
        <w:t>Graphic Medicine Manifesto</w:t>
      </w:r>
      <w:r w:rsidR="00801A69">
        <w:t xml:space="preserve"> – Group 3</w:t>
      </w:r>
    </w:p>
    <w:p w:rsidR="00A51702" w:rsidRPr="00615771" w:rsidRDefault="00A51702" w:rsidP="00A51702">
      <w:pPr>
        <w:tabs>
          <w:tab w:val="left" w:pos="1080"/>
        </w:tabs>
        <w:spacing w:after="0" w:line="240" w:lineRule="auto"/>
        <w:ind w:left="1080" w:hanging="1080"/>
      </w:pPr>
    </w:p>
    <w:p w:rsidR="00A51702" w:rsidRPr="00801A69" w:rsidRDefault="003F38EB" w:rsidP="00A51702">
      <w:pPr>
        <w:tabs>
          <w:tab w:val="left" w:pos="1080"/>
        </w:tabs>
        <w:spacing w:after="0" w:line="240" w:lineRule="auto"/>
        <w:ind w:left="1080" w:hanging="1080"/>
      </w:pPr>
      <w:r w:rsidRPr="00615771">
        <w:t>M 10/29</w:t>
      </w:r>
      <w:r w:rsidR="003B3520" w:rsidRPr="00615771">
        <w:tab/>
      </w:r>
      <w:r w:rsidR="003B3520" w:rsidRPr="00615771">
        <w:rPr>
          <w:i/>
        </w:rPr>
        <w:t>Graphic Medicine Manifesto</w:t>
      </w:r>
      <w:r w:rsidR="00801A69">
        <w:t xml:space="preserve"> – Group 3</w:t>
      </w:r>
    </w:p>
    <w:p w:rsidR="007B3E40" w:rsidRPr="007B3E40" w:rsidRDefault="007B3E40" w:rsidP="007B3E40">
      <w:pPr>
        <w:tabs>
          <w:tab w:val="left" w:pos="1080"/>
        </w:tabs>
        <w:spacing w:after="0" w:line="240" w:lineRule="auto"/>
        <w:ind w:left="1080" w:hanging="1080"/>
        <w:rPr>
          <w:b/>
        </w:rPr>
      </w:pPr>
      <w:r>
        <w:tab/>
      </w:r>
      <w:r>
        <w:rPr>
          <w:b/>
        </w:rPr>
        <w:t>Due: Project #2</w:t>
      </w:r>
      <w:r>
        <w:rPr>
          <w:b/>
        </w:rPr>
        <w:t xml:space="preserve"> Multimodal </w:t>
      </w:r>
      <w:r>
        <w:rPr>
          <w:b/>
        </w:rPr>
        <w:t>Graphic Journalism/History</w:t>
      </w:r>
      <w:r>
        <w:rPr>
          <w:b/>
        </w:rPr>
        <w:t xml:space="preserve"> Text</w:t>
      </w:r>
    </w:p>
    <w:p w:rsidR="003F38EB" w:rsidRPr="00615771" w:rsidRDefault="003F38EB" w:rsidP="00A51702">
      <w:pPr>
        <w:tabs>
          <w:tab w:val="left" w:pos="1080"/>
        </w:tabs>
        <w:spacing w:after="0" w:line="240" w:lineRule="auto"/>
        <w:ind w:left="1080" w:hanging="1080"/>
      </w:pPr>
    </w:p>
    <w:p w:rsidR="003F38EB" w:rsidRPr="00615771" w:rsidRDefault="003F38EB" w:rsidP="00A51702">
      <w:pPr>
        <w:tabs>
          <w:tab w:val="left" w:pos="1080"/>
        </w:tabs>
        <w:spacing w:after="0" w:line="240" w:lineRule="auto"/>
        <w:ind w:left="1080" w:hanging="1080"/>
      </w:pPr>
      <w:r w:rsidRPr="00615771">
        <w:t>W 10/31</w:t>
      </w:r>
      <w:r w:rsidRPr="00615771">
        <w:tab/>
        <w:t>Graphic Medicine workday</w:t>
      </w:r>
    </w:p>
    <w:p w:rsidR="003F38EB" w:rsidRPr="00615771" w:rsidRDefault="003F38EB" w:rsidP="00A51702">
      <w:pPr>
        <w:tabs>
          <w:tab w:val="left" w:pos="1080"/>
        </w:tabs>
        <w:spacing w:after="0" w:line="240" w:lineRule="auto"/>
        <w:ind w:left="1080" w:hanging="1080"/>
      </w:pPr>
    </w:p>
    <w:p w:rsidR="00801A69" w:rsidRDefault="00801A69">
      <w:r>
        <w:br w:type="page"/>
      </w:r>
    </w:p>
    <w:p w:rsidR="003F38EB" w:rsidRPr="00615771" w:rsidRDefault="003F38EB" w:rsidP="00A51702">
      <w:pPr>
        <w:tabs>
          <w:tab w:val="left" w:pos="1080"/>
        </w:tabs>
        <w:spacing w:after="0" w:line="240" w:lineRule="auto"/>
        <w:ind w:left="1080" w:hanging="1080"/>
      </w:pPr>
      <w:r w:rsidRPr="00615771">
        <w:lastRenderedPageBreak/>
        <w:t>F 11/2</w:t>
      </w:r>
      <w:r w:rsidRPr="00615771">
        <w:tab/>
        <w:t>Graphic Medicine workday</w:t>
      </w:r>
    </w:p>
    <w:p w:rsidR="00615771" w:rsidRPr="00615771" w:rsidRDefault="00615771" w:rsidP="00A51702">
      <w:pPr>
        <w:tabs>
          <w:tab w:val="left" w:pos="1080"/>
        </w:tabs>
        <w:spacing w:after="0" w:line="240" w:lineRule="auto"/>
        <w:ind w:left="1080" w:hanging="1080"/>
        <w:rPr>
          <w:b/>
        </w:rPr>
      </w:pPr>
      <w:r w:rsidRPr="00615771">
        <w:tab/>
      </w:r>
      <w:r w:rsidRPr="00615771">
        <w:rPr>
          <w:b/>
        </w:rPr>
        <w:t>Last day to drop a class</w:t>
      </w:r>
    </w:p>
    <w:p w:rsidR="00A51702" w:rsidRPr="00615771" w:rsidRDefault="00A51702" w:rsidP="00A51702">
      <w:pPr>
        <w:tabs>
          <w:tab w:val="left" w:pos="1080"/>
        </w:tabs>
        <w:spacing w:after="0" w:line="240" w:lineRule="auto"/>
        <w:ind w:left="1080" w:hanging="1080"/>
      </w:pPr>
    </w:p>
    <w:p w:rsidR="003B3520" w:rsidRPr="00615771" w:rsidRDefault="00B11807" w:rsidP="00A51702">
      <w:pPr>
        <w:tabs>
          <w:tab w:val="left" w:pos="1080"/>
        </w:tabs>
        <w:spacing w:after="0" w:line="240" w:lineRule="auto"/>
        <w:ind w:left="1080" w:hanging="1080"/>
        <w:rPr>
          <w:b/>
        </w:rPr>
      </w:pPr>
      <w:r w:rsidRPr="00615771">
        <w:rPr>
          <w:b/>
        </w:rPr>
        <w:t>Comic Philosophy</w:t>
      </w:r>
      <w:r w:rsidR="00615771" w:rsidRPr="00615771">
        <w:rPr>
          <w:b/>
        </w:rPr>
        <w:t>/Abstract Ideas</w:t>
      </w:r>
      <w:r w:rsidR="001B15A3">
        <w:rPr>
          <w:b/>
        </w:rPr>
        <w:t xml:space="preserve"> – Group 4</w:t>
      </w:r>
    </w:p>
    <w:p w:rsidR="003B3520" w:rsidRPr="00615771" w:rsidRDefault="003B3520" w:rsidP="00A51702">
      <w:pPr>
        <w:tabs>
          <w:tab w:val="left" w:pos="1080"/>
        </w:tabs>
        <w:spacing w:after="0" w:line="240" w:lineRule="auto"/>
        <w:ind w:left="1080" w:hanging="1080"/>
      </w:pPr>
    </w:p>
    <w:p w:rsidR="00A51702" w:rsidRPr="00615771" w:rsidRDefault="003F38EB" w:rsidP="00A51702">
      <w:pPr>
        <w:tabs>
          <w:tab w:val="left" w:pos="1080"/>
        </w:tabs>
        <w:spacing w:after="0" w:line="240" w:lineRule="auto"/>
        <w:ind w:left="1080" w:hanging="1080"/>
      </w:pPr>
      <w:r w:rsidRPr="00615771">
        <w:t>M 11/5</w:t>
      </w:r>
      <w:r w:rsidRPr="00615771">
        <w:tab/>
      </w:r>
      <w:r w:rsidR="00B11807" w:rsidRPr="00615771">
        <w:rPr>
          <w:b/>
        </w:rPr>
        <w:t xml:space="preserve">Reading: </w:t>
      </w:r>
      <w:r w:rsidR="00B11807" w:rsidRPr="00615771">
        <w:t>“Multimodal Authoring and Authority”</w:t>
      </w:r>
    </w:p>
    <w:p w:rsidR="00A51702" w:rsidRPr="00615771" w:rsidRDefault="00A51702" w:rsidP="00A51702">
      <w:pPr>
        <w:tabs>
          <w:tab w:val="left" w:pos="1080"/>
        </w:tabs>
        <w:spacing w:after="0" w:line="240" w:lineRule="auto"/>
        <w:ind w:left="1080" w:hanging="1080"/>
      </w:pPr>
    </w:p>
    <w:p w:rsidR="00A51702" w:rsidRPr="00615771" w:rsidRDefault="003F38EB" w:rsidP="00A51702">
      <w:pPr>
        <w:tabs>
          <w:tab w:val="left" w:pos="1080"/>
        </w:tabs>
        <w:spacing w:after="0" w:line="240" w:lineRule="auto"/>
        <w:ind w:left="1080" w:hanging="1080"/>
      </w:pPr>
      <w:r w:rsidRPr="00615771">
        <w:t>W 11/7</w:t>
      </w:r>
      <w:r w:rsidR="00B11807" w:rsidRPr="00615771">
        <w:tab/>
      </w:r>
      <w:r w:rsidR="00B11807" w:rsidRPr="00615771">
        <w:rPr>
          <w:b/>
        </w:rPr>
        <w:t xml:space="preserve">Reading: </w:t>
      </w:r>
      <w:r w:rsidR="00B11807" w:rsidRPr="00615771">
        <w:rPr>
          <w:i/>
        </w:rPr>
        <w:t>The Cartoon Guide to Algebra</w:t>
      </w:r>
    </w:p>
    <w:p w:rsidR="00A51702" w:rsidRPr="00615771" w:rsidRDefault="00A51702" w:rsidP="00A51702">
      <w:pPr>
        <w:tabs>
          <w:tab w:val="left" w:pos="1080"/>
        </w:tabs>
        <w:spacing w:after="0" w:line="240" w:lineRule="auto"/>
        <w:ind w:left="1080" w:hanging="1080"/>
      </w:pPr>
    </w:p>
    <w:p w:rsidR="00A51702" w:rsidRPr="00615771" w:rsidRDefault="003F38EB" w:rsidP="00A51702">
      <w:pPr>
        <w:tabs>
          <w:tab w:val="left" w:pos="1080"/>
        </w:tabs>
        <w:spacing w:after="0" w:line="240" w:lineRule="auto"/>
        <w:ind w:left="1080" w:hanging="1080"/>
        <w:rPr>
          <w:i/>
        </w:rPr>
      </w:pPr>
      <w:r w:rsidRPr="00615771">
        <w:t>F 11/9</w:t>
      </w:r>
      <w:r w:rsidR="00B11807" w:rsidRPr="00615771">
        <w:tab/>
      </w:r>
      <w:r w:rsidR="00B11807" w:rsidRPr="00615771">
        <w:rPr>
          <w:b/>
        </w:rPr>
        <w:t>Reading:</w:t>
      </w:r>
      <w:r w:rsidR="00B11807" w:rsidRPr="00615771">
        <w:t xml:space="preserve"> </w:t>
      </w:r>
      <w:proofErr w:type="spellStart"/>
      <w:r w:rsidR="00B11807" w:rsidRPr="00615771">
        <w:rPr>
          <w:i/>
        </w:rPr>
        <w:t>Hypercapitalism</w:t>
      </w:r>
      <w:proofErr w:type="spellEnd"/>
    </w:p>
    <w:p w:rsidR="00A51702" w:rsidRPr="00615771" w:rsidRDefault="00A51702" w:rsidP="00A51702">
      <w:pPr>
        <w:tabs>
          <w:tab w:val="left" w:pos="1080"/>
        </w:tabs>
        <w:spacing w:after="0" w:line="240" w:lineRule="auto"/>
        <w:ind w:left="1080" w:hanging="1080"/>
      </w:pPr>
    </w:p>
    <w:p w:rsidR="00A51702" w:rsidRPr="00801A69" w:rsidRDefault="003F38EB" w:rsidP="003F38EB">
      <w:pPr>
        <w:tabs>
          <w:tab w:val="left" w:pos="1080"/>
        </w:tabs>
        <w:spacing w:after="0" w:line="240" w:lineRule="auto"/>
        <w:ind w:left="1080" w:hanging="1080"/>
      </w:pPr>
      <w:r w:rsidRPr="00615771">
        <w:t xml:space="preserve">M 11/12  </w:t>
      </w:r>
      <w:r w:rsidRPr="00615771">
        <w:tab/>
      </w:r>
      <w:proofErr w:type="spellStart"/>
      <w:r w:rsidR="00B11807" w:rsidRPr="00615771">
        <w:rPr>
          <w:i/>
        </w:rPr>
        <w:t>Logicomix</w:t>
      </w:r>
      <w:proofErr w:type="spellEnd"/>
      <w:r w:rsidR="00801A69">
        <w:t xml:space="preserve"> – Group 4</w:t>
      </w:r>
    </w:p>
    <w:p w:rsidR="007B3E40" w:rsidRPr="007B3E40" w:rsidRDefault="007B3E40" w:rsidP="007B3E40">
      <w:pPr>
        <w:tabs>
          <w:tab w:val="left" w:pos="1080"/>
        </w:tabs>
        <w:spacing w:after="0" w:line="240" w:lineRule="auto"/>
        <w:ind w:left="1080" w:hanging="1080"/>
        <w:rPr>
          <w:b/>
        </w:rPr>
      </w:pPr>
      <w:r>
        <w:tab/>
      </w:r>
      <w:r>
        <w:tab/>
      </w:r>
      <w:r>
        <w:rPr>
          <w:b/>
        </w:rPr>
        <w:t>Due: Project #3</w:t>
      </w:r>
      <w:r>
        <w:rPr>
          <w:b/>
        </w:rPr>
        <w:t xml:space="preserve"> Multimodal Graphic </w:t>
      </w:r>
      <w:r>
        <w:rPr>
          <w:b/>
        </w:rPr>
        <w:t>Medicine</w:t>
      </w:r>
      <w:r>
        <w:rPr>
          <w:b/>
        </w:rPr>
        <w:t xml:space="preserve"> Text</w:t>
      </w:r>
    </w:p>
    <w:p w:rsidR="003F38EB" w:rsidRPr="00615771" w:rsidRDefault="003F38EB" w:rsidP="003F38EB">
      <w:pPr>
        <w:tabs>
          <w:tab w:val="left" w:pos="1080"/>
        </w:tabs>
        <w:spacing w:after="0" w:line="240" w:lineRule="auto"/>
        <w:ind w:left="1080" w:hanging="1080"/>
      </w:pPr>
    </w:p>
    <w:p w:rsidR="00A51702" w:rsidRPr="00801A69" w:rsidRDefault="003F38EB" w:rsidP="003F38EB">
      <w:pPr>
        <w:tabs>
          <w:tab w:val="left" w:pos="1080"/>
        </w:tabs>
        <w:spacing w:after="0" w:line="240" w:lineRule="auto"/>
        <w:ind w:left="1080" w:hanging="1080"/>
      </w:pPr>
      <w:r w:rsidRPr="00615771">
        <w:t>W 11/14</w:t>
      </w:r>
      <w:r w:rsidR="00B11807" w:rsidRPr="00615771">
        <w:tab/>
      </w:r>
      <w:proofErr w:type="spellStart"/>
      <w:r w:rsidR="00B11807" w:rsidRPr="00615771">
        <w:rPr>
          <w:i/>
        </w:rPr>
        <w:t>Logicomix</w:t>
      </w:r>
      <w:proofErr w:type="spellEnd"/>
      <w:r w:rsidR="00801A69">
        <w:t xml:space="preserve"> – Group 4</w:t>
      </w:r>
    </w:p>
    <w:p w:rsidR="00A51702" w:rsidRPr="00615771" w:rsidRDefault="00A51702" w:rsidP="00A51702">
      <w:pPr>
        <w:tabs>
          <w:tab w:val="left" w:pos="1080"/>
        </w:tabs>
        <w:spacing w:after="0" w:line="240" w:lineRule="auto"/>
        <w:ind w:left="1080" w:hanging="1080"/>
      </w:pPr>
    </w:p>
    <w:p w:rsidR="00A51702" w:rsidRPr="00801A69" w:rsidRDefault="003F38EB" w:rsidP="00A51702">
      <w:pPr>
        <w:tabs>
          <w:tab w:val="left" w:pos="1080"/>
        </w:tabs>
        <w:spacing w:after="0" w:line="240" w:lineRule="auto"/>
        <w:ind w:left="1080" w:hanging="1080"/>
      </w:pPr>
      <w:r w:rsidRPr="00615771">
        <w:t>F 11/16</w:t>
      </w:r>
      <w:r w:rsidR="00B11807" w:rsidRPr="00615771">
        <w:tab/>
      </w:r>
      <w:proofErr w:type="spellStart"/>
      <w:r w:rsidR="00B11807" w:rsidRPr="00615771">
        <w:rPr>
          <w:i/>
        </w:rPr>
        <w:t>Logicomix</w:t>
      </w:r>
      <w:proofErr w:type="spellEnd"/>
      <w:r w:rsidR="00801A69">
        <w:t xml:space="preserve"> – Group 4</w:t>
      </w:r>
    </w:p>
    <w:p w:rsidR="00A51702" w:rsidRPr="00615771" w:rsidRDefault="00A51702" w:rsidP="00A51702">
      <w:pPr>
        <w:tabs>
          <w:tab w:val="left" w:pos="1080"/>
        </w:tabs>
        <w:spacing w:after="0" w:line="240" w:lineRule="auto"/>
        <w:ind w:left="1080" w:hanging="1080"/>
      </w:pPr>
    </w:p>
    <w:p w:rsidR="00A51702" w:rsidRPr="00615771" w:rsidRDefault="00A51702" w:rsidP="003F38EB">
      <w:pPr>
        <w:tabs>
          <w:tab w:val="left" w:pos="1080"/>
        </w:tabs>
        <w:spacing w:after="0" w:line="240" w:lineRule="auto"/>
        <w:ind w:left="1080" w:hanging="1080"/>
      </w:pPr>
      <w:r w:rsidRPr="00615771">
        <w:t>M 11/19</w:t>
      </w:r>
      <w:r w:rsidR="003F38EB" w:rsidRPr="00615771">
        <w:tab/>
        <w:t>Graphic Philosophy workday</w:t>
      </w:r>
    </w:p>
    <w:p w:rsidR="00A51702" w:rsidRPr="00615771" w:rsidRDefault="00A51702" w:rsidP="00A51702">
      <w:pPr>
        <w:tabs>
          <w:tab w:val="left" w:pos="1080"/>
        </w:tabs>
        <w:spacing w:after="0" w:line="240" w:lineRule="auto"/>
        <w:ind w:left="1080" w:hanging="1080"/>
      </w:pPr>
    </w:p>
    <w:p w:rsidR="00A51702" w:rsidRPr="00615771" w:rsidRDefault="00A51702" w:rsidP="00A51702">
      <w:pPr>
        <w:tabs>
          <w:tab w:val="left" w:pos="1080"/>
        </w:tabs>
        <w:spacing w:after="0" w:line="240" w:lineRule="auto"/>
        <w:ind w:left="1080" w:hanging="1080"/>
      </w:pPr>
      <w:r w:rsidRPr="00615771">
        <w:t>W 11/21</w:t>
      </w:r>
      <w:r w:rsidRPr="00615771">
        <w:tab/>
        <w:t>Thanksgiving Holiday</w:t>
      </w:r>
    </w:p>
    <w:p w:rsidR="00A51702" w:rsidRPr="00615771" w:rsidRDefault="00A51702" w:rsidP="00A51702">
      <w:pPr>
        <w:tabs>
          <w:tab w:val="left" w:pos="1080"/>
        </w:tabs>
        <w:spacing w:after="0" w:line="240" w:lineRule="auto"/>
        <w:ind w:left="1080" w:hanging="1080"/>
      </w:pPr>
    </w:p>
    <w:p w:rsidR="00A51702" w:rsidRPr="00615771" w:rsidRDefault="00A51702" w:rsidP="00A51702">
      <w:pPr>
        <w:tabs>
          <w:tab w:val="left" w:pos="1080"/>
        </w:tabs>
        <w:spacing w:after="0" w:line="240" w:lineRule="auto"/>
        <w:ind w:left="1080" w:hanging="1080"/>
      </w:pPr>
      <w:r w:rsidRPr="00615771">
        <w:t>F 11/23</w:t>
      </w:r>
      <w:r w:rsidRPr="00615771">
        <w:tab/>
        <w:t>Thanksgiving Holiday</w:t>
      </w:r>
    </w:p>
    <w:p w:rsidR="00A51702" w:rsidRPr="00615771" w:rsidRDefault="00A51702" w:rsidP="00A51702">
      <w:pPr>
        <w:tabs>
          <w:tab w:val="left" w:pos="1080"/>
        </w:tabs>
        <w:spacing w:after="0" w:line="240" w:lineRule="auto"/>
        <w:ind w:left="1080" w:hanging="1080"/>
      </w:pPr>
    </w:p>
    <w:p w:rsidR="007B3E40" w:rsidRDefault="00A51702" w:rsidP="007B3E40">
      <w:pPr>
        <w:tabs>
          <w:tab w:val="left" w:pos="1080"/>
        </w:tabs>
        <w:spacing w:after="0" w:line="240" w:lineRule="auto"/>
        <w:ind w:left="1080" w:hanging="1080"/>
      </w:pPr>
      <w:r w:rsidRPr="00615771">
        <w:t>M 11/26</w:t>
      </w:r>
      <w:r w:rsidR="003F38EB" w:rsidRPr="00615771">
        <w:tab/>
        <w:t>Workday/Presentations</w:t>
      </w:r>
    </w:p>
    <w:p w:rsidR="007B3E40" w:rsidRPr="007B3E40" w:rsidRDefault="007B3E40" w:rsidP="007B3E40">
      <w:pPr>
        <w:tabs>
          <w:tab w:val="left" w:pos="1080"/>
        </w:tabs>
        <w:spacing w:after="0" w:line="240" w:lineRule="auto"/>
        <w:ind w:left="1080" w:hanging="1080"/>
        <w:rPr>
          <w:b/>
        </w:rPr>
      </w:pPr>
      <w:r>
        <w:tab/>
      </w:r>
      <w:r>
        <w:rPr>
          <w:b/>
        </w:rPr>
        <w:t>Due: Project #</w:t>
      </w:r>
      <w:r w:rsidR="00801A69">
        <w:rPr>
          <w:b/>
        </w:rPr>
        <w:t>4</w:t>
      </w:r>
      <w:bookmarkStart w:id="0" w:name="_GoBack"/>
      <w:bookmarkEnd w:id="0"/>
      <w:r>
        <w:rPr>
          <w:b/>
        </w:rPr>
        <w:t xml:space="preserve"> Multimodal </w:t>
      </w:r>
      <w:r>
        <w:rPr>
          <w:b/>
        </w:rPr>
        <w:t>Philosophical/Abstract</w:t>
      </w:r>
      <w:r>
        <w:rPr>
          <w:b/>
        </w:rPr>
        <w:t xml:space="preserve"> Text</w:t>
      </w:r>
    </w:p>
    <w:p w:rsidR="00A51702" w:rsidRPr="00615771" w:rsidRDefault="00A51702" w:rsidP="00A51702">
      <w:pPr>
        <w:tabs>
          <w:tab w:val="left" w:pos="1080"/>
        </w:tabs>
        <w:spacing w:after="0" w:line="240" w:lineRule="auto"/>
        <w:ind w:left="1080" w:hanging="1080"/>
      </w:pPr>
    </w:p>
    <w:p w:rsidR="00A51702" w:rsidRPr="00615771" w:rsidRDefault="00A51702" w:rsidP="00A51702">
      <w:pPr>
        <w:tabs>
          <w:tab w:val="left" w:pos="1080"/>
        </w:tabs>
        <w:spacing w:after="0" w:line="240" w:lineRule="auto"/>
        <w:ind w:left="1080" w:hanging="1080"/>
      </w:pPr>
      <w:r w:rsidRPr="00615771">
        <w:t>W 11/28</w:t>
      </w:r>
      <w:r w:rsidR="003F38EB" w:rsidRPr="00615771">
        <w:tab/>
      </w:r>
      <w:r w:rsidR="00801A69">
        <w:t>P</w:t>
      </w:r>
      <w:r w:rsidR="003F38EB" w:rsidRPr="00615771">
        <w:t>resentations</w:t>
      </w:r>
    </w:p>
    <w:p w:rsidR="00A51702" w:rsidRPr="00615771" w:rsidRDefault="00A51702" w:rsidP="00A51702">
      <w:pPr>
        <w:tabs>
          <w:tab w:val="left" w:pos="1080"/>
        </w:tabs>
        <w:spacing w:after="0" w:line="240" w:lineRule="auto"/>
        <w:ind w:left="1080" w:hanging="1080"/>
      </w:pPr>
    </w:p>
    <w:p w:rsidR="00A51702" w:rsidRPr="00615771" w:rsidRDefault="00A51702" w:rsidP="00A51702">
      <w:pPr>
        <w:tabs>
          <w:tab w:val="left" w:pos="1080"/>
        </w:tabs>
        <w:spacing w:after="0" w:line="240" w:lineRule="auto"/>
        <w:ind w:left="1080" w:hanging="1080"/>
      </w:pPr>
      <w:r w:rsidRPr="00615771">
        <w:t>F 11/30</w:t>
      </w:r>
      <w:r w:rsidR="00801A69">
        <w:tab/>
      </w:r>
      <w:r w:rsidR="003F38EB" w:rsidRPr="00615771">
        <w:t>Presentations</w:t>
      </w:r>
    </w:p>
    <w:p w:rsidR="00A51702" w:rsidRPr="00615771" w:rsidRDefault="00A51702" w:rsidP="00A51702">
      <w:pPr>
        <w:tabs>
          <w:tab w:val="left" w:pos="1080"/>
        </w:tabs>
        <w:spacing w:after="0" w:line="240" w:lineRule="auto"/>
        <w:ind w:left="1080" w:hanging="1080"/>
      </w:pPr>
    </w:p>
    <w:p w:rsidR="007B3E40" w:rsidRDefault="00A51702" w:rsidP="00A51702">
      <w:pPr>
        <w:tabs>
          <w:tab w:val="left" w:pos="1080"/>
        </w:tabs>
        <w:spacing w:after="0" w:line="240" w:lineRule="auto"/>
        <w:ind w:left="1080" w:hanging="1080"/>
      </w:pPr>
      <w:r w:rsidRPr="00615771">
        <w:t>M 12/3</w:t>
      </w:r>
      <w:r w:rsidRPr="00615771">
        <w:tab/>
      </w:r>
      <w:r w:rsidR="007B3E40">
        <w:t>Presentations</w:t>
      </w:r>
    </w:p>
    <w:p w:rsidR="00A51702" w:rsidRPr="00615771" w:rsidRDefault="007B3E40" w:rsidP="00A51702">
      <w:pPr>
        <w:tabs>
          <w:tab w:val="left" w:pos="1080"/>
        </w:tabs>
        <w:spacing w:after="0" w:line="240" w:lineRule="auto"/>
        <w:ind w:left="1080" w:hanging="1080"/>
      </w:pPr>
      <w:r>
        <w:tab/>
      </w:r>
      <w:r w:rsidR="00A51702" w:rsidRPr="00615771">
        <w:t>Last day of class</w:t>
      </w:r>
    </w:p>
    <w:p w:rsidR="00A51702" w:rsidRPr="00615771" w:rsidRDefault="00A51702" w:rsidP="00A51702">
      <w:pPr>
        <w:tabs>
          <w:tab w:val="left" w:pos="1080"/>
        </w:tabs>
        <w:spacing w:after="0" w:line="240" w:lineRule="auto"/>
        <w:ind w:left="1080" w:hanging="1080"/>
      </w:pPr>
    </w:p>
    <w:p w:rsidR="00E504C4" w:rsidRPr="00615771" w:rsidRDefault="00E504C4" w:rsidP="00A51702">
      <w:pPr>
        <w:tabs>
          <w:tab w:val="left" w:pos="1080"/>
        </w:tabs>
        <w:spacing w:after="0" w:line="240" w:lineRule="auto"/>
        <w:ind w:left="1080" w:hanging="1080"/>
      </w:pPr>
    </w:p>
    <w:p w:rsidR="00DF21FB" w:rsidRPr="00615771" w:rsidRDefault="00DF21FB" w:rsidP="00DF21FB">
      <w:pPr>
        <w:tabs>
          <w:tab w:val="left" w:pos="1080"/>
        </w:tabs>
        <w:spacing w:after="0" w:line="240" w:lineRule="auto"/>
        <w:ind w:left="1080" w:hanging="1080"/>
      </w:pPr>
      <w:r w:rsidRPr="00615771">
        <w:rPr>
          <w:b/>
        </w:rPr>
        <w:t>Course Policies</w:t>
      </w:r>
    </w:p>
    <w:p w:rsidR="00DF21FB" w:rsidRPr="00615771" w:rsidRDefault="00DF21FB" w:rsidP="00DF21FB">
      <w:pPr>
        <w:tabs>
          <w:tab w:val="left" w:pos="1080"/>
        </w:tabs>
        <w:spacing w:after="0" w:line="240" w:lineRule="auto"/>
        <w:ind w:left="1080" w:hanging="1080"/>
      </w:pPr>
    </w:p>
    <w:p w:rsidR="00615771" w:rsidRPr="00615771" w:rsidRDefault="00DF21FB" w:rsidP="00DF21FB">
      <w:pPr>
        <w:pStyle w:val="Default"/>
        <w:rPr>
          <w:rFonts w:asciiTheme="minorHAnsi" w:hAnsiTheme="minorHAnsi"/>
          <w:sz w:val="22"/>
          <w:szCs w:val="22"/>
        </w:rPr>
      </w:pPr>
      <w:r w:rsidRPr="00615771">
        <w:rPr>
          <w:rFonts w:asciiTheme="minorHAnsi" w:hAnsiTheme="minorHAnsi" w:cs="Arial"/>
          <w:b/>
          <w:sz w:val="20"/>
          <w:szCs w:val="20"/>
        </w:rPr>
        <w:t xml:space="preserve">Attendance: </w:t>
      </w:r>
      <w:r w:rsidRPr="00615771">
        <w:rPr>
          <w:rFonts w:asciiTheme="minorHAnsi" w:hAnsiTheme="minorHAnsi" w:cs="Arial"/>
          <w:sz w:val="20"/>
          <w:szCs w:val="20"/>
        </w:rPr>
        <w:t xml:space="preserve">At The University of Texas at Arlington, taking attendance is not </w:t>
      </w:r>
      <w:r w:rsidRPr="00615771">
        <w:rPr>
          <w:rFonts w:asciiTheme="minorHAnsi" w:hAnsiTheme="minorHAnsi"/>
          <w:sz w:val="22"/>
          <w:szCs w:val="22"/>
        </w:rPr>
        <w:t>required. Rather, each faculty member is free to develop his or her own methods of evaluating students’ academic performance, which includes establishing course-specific policies on attendance. As the instructor of this section, I have develop a stringent policy on attendance and tardiness. ENGL 4374 is not an intr</w:t>
      </w:r>
      <w:r w:rsidR="00615771" w:rsidRPr="00615771">
        <w:rPr>
          <w:rFonts w:asciiTheme="minorHAnsi" w:hAnsiTheme="minorHAnsi"/>
          <w:sz w:val="22"/>
          <w:szCs w:val="22"/>
        </w:rPr>
        <w:t>oductory course. It is an upper-</w:t>
      </w:r>
      <w:r w:rsidRPr="00615771">
        <w:rPr>
          <w:rFonts w:asciiTheme="minorHAnsi" w:hAnsiTheme="minorHAnsi"/>
          <w:sz w:val="22"/>
          <w:szCs w:val="22"/>
        </w:rPr>
        <w:t>level offering and requires students to come to every class prepared to take an active role in the learning setting. Obviously, you should read each assignment carefully, think about it critically, and generate ideas and questions from your analysis. As your instructor, I will serve as a facilitator to learning, not as the repository of all knowledge. I will provide a beginning point for your own exploration of texts, ideas, and topics. Be</w:t>
      </w:r>
      <w:r w:rsidR="00615771" w:rsidRPr="00615771">
        <w:rPr>
          <w:rFonts w:asciiTheme="minorHAnsi" w:hAnsiTheme="minorHAnsi"/>
          <w:sz w:val="22"/>
          <w:szCs w:val="22"/>
        </w:rPr>
        <w:t>cause this is a demanding upper-</w:t>
      </w:r>
      <w:r w:rsidRPr="00615771">
        <w:rPr>
          <w:rFonts w:asciiTheme="minorHAnsi" w:hAnsiTheme="minorHAnsi"/>
          <w:sz w:val="22"/>
          <w:szCs w:val="22"/>
        </w:rPr>
        <w:t xml:space="preserve">level course, the responsibility for learning lies with you. It is expected that students in this course will actively engage in class discussion and participate in collaborative learning situations. </w:t>
      </w:r>
    </w:p>
    <w:p w:rsidR="00615771" w:rsidRPr="00615771" w:rsidRDefault="00615771" w:rsidP="00DF21FB">
      <w:pPr>
        <w:pStyle w:val="Default"/>
        <w:rPr>
          <w:rFonts w:asciiTheme="minorHAnsi" w:hAnsiTheme="minorHAnsi"/>
          <w:sz w:val="22"/>
          <w:szCs w:val="22"/>
        </w:rPr>
      </w:pPr>
    </w:p>
    <w:p w:rsidR="00DF21FB" w:rsidRPr="00615771" w:rsidRDefault="00DF21FB" w:rsidP="00DF21FB">
      <w:pPr>
        <w:pStyle w:val="Default"/>
        <w:rPr>
          <w:rFonts w:asciiTheme="minorHAnsi" w:hAnsiTheme="minorHAnsi"/>
          <w:sz w:val="22"/>
          <w:szCs w:val="22"/>
        </w:rPr>
      </w:pPr>
      <w:r w:rsidRPr="00615771">
        <w:rPr>
          <w:rFonts w:asciiTheme="minorHAnsi" w:hAnsiTheme="minorHAnsi"/>
          <w:sz w:val="22"/>
          <w:szCs w:val="22"/>
        </w:rPr>
        <w:t xml:space="preserve">Class attendance is very important. Attendance figures into the computation of the participation grade as no assignments completed during a class meeting time may be made up. Additionally, if you miss </w:t>
      </w:r>
      <w:r w:rsidR="00615771" w:rsidRPr="00615771">
        <w:rPr>
          <w:rFonts w:asciiTheme="minorHAnsi" w:hAnsiTheme="minorHAnsi"/>
          <w:sz w:val="22"/>
          <w:szCs w:val="22"/>
        </w:rPr>
        <w:t>six MWF</w:t>
      </w:r>
      <w:r w:rsidRPr="00615771">
        <w:rPr>
          <w:rFonts w:asciiTheme="minorHAnsi" w:hAnsiTheme="minorHAnsi"/>
          <w:sz w:val="22"/>
          <w:szCs w:val="22"/>
        </w:rPr>
        <w:t xml:space="preserve"> classes, you will have 10 points deducted from your final grade. Each absence thereafter will result in </w:t>
      </w:r>
      <w:r w:rsidR="00615771" w:rsidRPr="00615771">
        <w:rPr>
          <w:rFonts w:asciiTheme="minorHAnsi" w:hAnsiTheme="minorHAnsi"/>
          <w:sz w:val="22"/>
          <w:szCs w:val="22"/>
        </w:rPr>
        <w:t>5</w:t>
      </w:r>
      <w:r w:rsidRPr="00615771">
        <w:rPr>
          <w:rFonts w:asciiTheme="minorHAnsi" w:hAnsiTheme="minorHAnsi"/>
          <w:sz w:val="22"/>
          <w:szCs w:val="22"/>
        </w:rPr>
        <w:t xml:space="preserve"> more point deductions. </w:t>
      </w:r>
      <w:r w:rsidR="00615771" w:rsidRPr="00615771">
        <w:rPr>
          <w:rFonts w:asciiTheme="minorHAnsi" w:hAnsiTheme="minorHAnsi"/>
          <w:sz w:val="22"/>
          <w:szCs w:val="22"/>
        </w:rPr>
        <w:t>Y</w:t>
      </w:r>
      <w:r w:rsidRPr="00615771">
        <w:rPr>
          <w:rFonts w:asciiTheme="minorHAnsi" w:hAnsiTheme="minorHAnsi"/>
          <w:sz w:val="22"/>
          <w:szCs w:val="22"/>
        </w:rPr>
        <w:t>ou cannot make-</w:t>
      </w:r>
      <w:r w:rsidR="00615771" w:rsidRPr="00615771">
        <w:rPr>
          <w:rFonts w:asciiTheme="minorHAnsi" w:hAnsiTheme="minorHAnsi"/>
          <w:sz w:val="22"/>
          <w:szCs w:val="22"/>
        </w:rPr>
        <w:t>up anything you missed in class</w:t>
      </w:r>
      <w:r w:rsidRPr="00615771">
        <w:rPr>
          <w:rFonts w:asciiTheme="minorHAnsi" w:hAnsiTheme="minorHAnsi"/>
          <w:sz w:val="22"/>
          <w:szCs w:val="22"/>
        </w:rPr>
        <w:t xml:space="preserve">. Get information and notes from a classmate. I do not have notes to give you. Late registration is no excuse for absence or missed work. </w:t>
      </w:r>
    </w:p>
    <w:p w:rsidR="00DF21FB" w:rsidRPr="00615771" w:rsidRDefault="00DF21FB" w:rsidP="00DF21FB">
      <w:pPr>
        <w:pStyle w:val="Default"/>
        <w:rPr>
          <w:rFonts w:asciiTheme="minorHAnsi" w:hAnsiTheme="minorHAnsi"/>
          <w:sz w:val="22"/>
          <w:szCs w:val="22"/>
        </w:rPr>
      </w:pPr>
    </w:p>
    <w:p w:rsidR="00DF21FB" w:rsidRPr="00615771" w:rsidRDefault="00DF21FB" w:rsidP="00DF21FB">
      <w:pPr>
        <w:spacing w:after="0" w:line="240" w:lineRule="auto"/>
      </w:pPr>
      <w:r w:rsidRPr="00615771">
        <w:rPr>
          <w:b/>
        </w:rPr>
        <w:t>Tardiness:</w:t>
      </w:r>
      <w:r w:rsidRPr="00615771">
        <w:t xml:space="preserve"> Students who arrive in class after we have begun may be counted absent. Please be in class by 8:00am seated and ready to begin the day's activities. Habitual tardiness is considered a rude distraction and is indicative of serious time management issues. Showing up more than 15 minutes late to class is considered an absence. If you enter class after a quiz or writing assignment has begun, you will not be given extra time to finish the task. Don’t ask me to repeat information that has been given while you were not with us or to give you what you missed by email.</w:t>
      </w:r>
    </w:p>
    <w:p w:rsidR="00DF21FB" w:rsidRPr="00615771" w:rsidRDefault="00DF21FB" w:rsidP="00DF21FB">
      <w:pPr>
        <w:spacing w:after="0" w:line="240" w:lineRule="auto"/>
      </w:pPr>
    </w:p>
    <w:p w:rsidR="00DF21FB" w:rsidRPr="00615771" w:rsidRDefault="00DF21FB" w:rsidP="00DF21FB">
      <w:pPr>
        <w:spacing w:after="0" w:line="240" w:lineRule="auto"/>
        <w:rPr>
          <w:rFonts w:cs="Arial"/>
          <w:sz w:val="20"/>
          <w:szCs w:val="20"/>
        </w:rPr>
      </w:pPr>
      <w:r w:rsidRPr="00615771">
        <w:rPr>
          <w:rFonts w:cs="Arial"/>
          <w:b/>
          <w:sz w:val="20"/>
          <w:szCs w:val="20"/>
        </w:rPr>
        <w:t>Expectations for Out-of-Class Study</w:t>
      </w:r>
      <w:r w:rsidRPr="00615771">
        <w:rPr>
          <w:rFonts w:cs="Arial"/>
          <w:sz w:val="20"/>
          <w:szCs w:val="20"/>
        </w:rPr>
        <w:t xml:space="preserve">: Beyond the time required to attend each class meeting, students enrolled in this course should expect </w:t>
      </w:r>
      <w:r w:rsidR="00992B54">
        <w:rPr>
          <w:rFonts w:cs="Arial"/>
          <w:sz w:val="20"/>
          <w:szCs w:val="20"/>
        </w:rPr>
        <w:t>to spend at least an additional 9</w:t>
      </w:r>
      <w:r w:rsidRPr="00615771">
        <w:rPr>
          <w:rFonts w:cs="Arial"/>
          <w:sz w:val="20"/>
          <w:szCs w:val="20"/>
        </w:rPr>
        <w:t xml:space="preserve"> hours per week of their own time in course-related activities, including reading required materials, completing assignments, preparing for exams, etc. </w:t>
      </w:r>
    </w:p>
    <w:p w:rsidR="00DF21FB" w:rsidRPr="00615771" w:rsidRDefault="00DF21FB" w:rsidP="00DF21FB">
      <w:pPr>
        <w:spacing w:after="0" w:line="240" w:lineRule="auto"/>
        <w:rPr>
          <w:rFonts w:cs="Arial"/>
          <w:b/>
          <w:sz w:val="20"/>
          <w:szCs w:val="20"/>
        </w:rPr>
      </w:pPr>
    </w:p>
    <w:p w:rsidR="00DF21FB" w:rsidRPr="00615771" w:rsidRDefault="00DF21FB" w:rsidP="00DF21FB">
      <w:pPr>
        <w:spacing w:after="0" w:line="240" w:lineRule="auto"/>
        <w:rPr>
          <w:rFonts w:cs="Arial"/>
          <w:sz w:val="20"/>
          <w:szCs w:val="20"/>
        </w:rPr>
      </w:pPr>
      <w:r w:rsidRPr="00615771">
        <w:rPr>
          <w:rFonts w:cs="Arial"/>
          <w:b/>
          <w:sz w:val="20"/>
          <w:szCs w:val="20"/>
        </w:rPr>
        <w:t>Grade Grievances</w:t>
      </w:r>
      <w:r w:rsidR="00992B54">
        <w:rPr>
          <w:rFonts w:cs="Arial"/>
          <w:sz w:val="20"/>
          <w:szCs w:val="20"/>
        </w:rPr>
        <w:t xml:space="preserve">: </w:t>
      </w:r>
      <w:r w:rsidRPr="00615771">
        <w:rPr>
          <w:rFonts w:cs="Arial"/>
          <w:sz w:val="20"/>
          <w:szCs w:val="20"/>
        </w:rPr>
        <w:t xml:space="preserve">Any appeal of a grade in this course must follow the procedures and deadlines for grade-related grievances as published in the current University Catalog. For undergraduate courses, see </w:t>
      </w:r>
      <w:hyperlink r:id="rId15" w:anchor="undergraduatetext" w:history="1">
        <w:r w:rsidRPr="00615771">
          <w:rPr>
            <w:rStyle w:val="Hyperlink"/>
            <w:rFonts w:cs="Arial"/>
            <w:sz w:val="20"/>
            <w:szCs w:val="20"/>
          </w:rPr>
          <w:t>http://catalog.uta.edu/academicregulations/grades/#undergraduatetext</w:t>
        </w:r>
      </w:hyperlink>
      <w:r w:rsidRPr="00615771">
        <w:rPr>
          <w:rFonts w:cs="Arial"/>
          <w:sz w:val="20"/>
          <w:szCs w:val="20"/>
        </w:rPr>
        <w:t xml:space="preserve">. </w:t>
      </w:r>
    </w:p>
    <w:p w:rsidR="00DF21FB" w:rsidRPr="00615771" w:rsidRDefault="00DF21FB" w:rsidP="00DF21FB">
      <w:pPr>
        <w:spacing w:after="0" w:line="240" w:lineRule="auto"/>
        <w:rPr>
          <w:rFonts w:cs="Arial"/>
          <w:sz w:val="20"/>
          <w:szCs w:val="20"/>
        </w:rPr>
      </w:pPr>
    </w:p>
    <w:p w:rsidR="00DF21FB" w:rsidRPr="00615771" w:rsidRDefault="00DF21FB" w:rsidP="00DF21FB">
      <w:pPr>
        <w:pStyle w:val="NormalWeb"/>
        <w:spacing w:before="0" w:beforeAutospacing="0" w:after="0" w:afterAutospacing="0"/>
        <w:rPr>
          <w:rFonts w:asciiTheme="minorHAnsi" w:hAnsiTheme="minorHAnsi" w:cs="Arial"/>
          <w:sz w:val="20"/>
          <w:szCs w:val="20"/>
        </w:rPr>
      </w:pPr>
      <w:r w:rsidRPr="00615771">
        <w:rPr>
          <w:rFonts w:asciiTheme="minorHAnsi" w:hAnsiTheme="minorHAnsi" w:cs="Arial"/>
          <w:b/>
          <w:sz w:val="20"/>
          <w:szCs w:val="20"/>
        </w:rPr>
        <w:t xml:space="preserve">Drop Policy: </w:t>
      </w:r>
      <w:r w:rsidRPr="00615771">
        <w:rPr>
          <w:rFonts w:asciiTheme="minorHAnsi" w:hAnsiTheme="minorHAnsi" w:cs="Arial"/>
          <w:sz w:val="20"/>
          <w:szCs w:val="20"/>
        </w:rPr>
        <w:t xml:space="preserve">Students may drop or swap (adding and dropping a class concurrently) classes through self-service in </w:t>
      </w:r>
      <w:proofErr w:type="spellStart"/>
      <w:r w:rsidRPr="00615771">
        <w:rPr>
          <w:rFonts w:asciiTheme="minorHAnsi" w:hAnsiTheme="minorHAnsi" w:cs="Arial"/>
          <w:sz w:val="20"/>
          <w:szCs w:val="20"/>
        </w:rPr>
        <w:t>MyMav</w:t>
      </w:r>
      <w:proofErr w:type="spellEnd"/>
      <w:r w:rsidRPr="00615771">
        <w:rPr>
          <w:rFonts w:asciiTheme="minorHAnsi" w:hAnsiTheme="minorHAnsi" w:cs="Arial"/>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615771">
        <w:rPr>
          <w:rStyle w:val="Strong"/>
          <w:rFonts w:asciiTheme="minorHAnsi" w:hAnsiTheme="minorHAnsi" w:cs="Arial"/>
          <w:sz w:val="20"/>
          <w:szCs w:val="20"/>
        </w:rPr>
        <w:t>Students will not be automatically dropped for non-attendance</w:t>
      </w:r>
      <w:r w:rsidRPr="00615771">
        <w:rPr>
          <w:rFonts w:asciiTheme="minorHAnsi" w:hAnsiTheme="minorHAnsi" w:cs="Arial"/>
          <w:sz w:val="20"/>
          <w:szCs w:val="20"/>
        </w:rPr>
        <w:t>. Repayment of certain types of financial aid administered through the University may be required as the result of dropping classes or withdrawing. For more information, contact the Office of Financial Aid and Scholarships (</w:t>
      </w:r>
      <w:hyperlink r:id="rId16" w:history="1">
        <w:r w:rsidRPr="00615771">
          <w:rPr>
            <w:rStyle w:val="Hyperlink"/>
            <w:rFonts w:asciiTheme="minorHAnsi" w:hAnsiTheme="minorHAnsi" w:cs="Arial"/>
            <w:sz w:val="20"/>
            <w:szCs w:val="20"/>
          </w:rPr>
          <w:t>http://wweb.uta.edu/aao/fao/</w:t>
        </w:r>
      </w:hyperlink>
      <w:r w:rsidRPr="00615771">
        <w:rPr>
          <w:rFonts w:asciiTheme="minorHAnsi" w:hAnsiTheme="minorHAnsi" w:cs="Arial"/>
          <w:sz w:val="20"/>
          <w:szCs w:val="20"/>
        </w:rPr>
        <w:t>).</w:t>
      </w:r>
    </w:p>
    <w:p w:rsidR="00DF21FB" w:rsidRPr="00615771" w:rsidRDefault="00DF21FB" w:rsidP="00DF21FB">
      <w:pPr>
        <w:pStyle w:val="NormalWeb"/>
        <w:spacing w:before="0" w:beforeAutospacing="0" w:after="0" w:afterAutospacing="0"/>
        <w:rPr>
          <w:rFonts w:asciiTheme="minorHAnsi" w:hAnsiTheme="minorHAnsi" w:cs="Arial"/>
          <w:sz w:val="20"/>
          <w:szCs w:val="20"/>
        </w:rPr>
      </w:pPr>
    </w:p>
    <w:p w:rsidR="00DF21FB" w:rsidRPr="00615771" w:rsidRDefault="00DF21FB" w:rsidP="00DF21FB">
      <w:pPr>
        <w:spacing w:after="0" w:line="240" w:lineRule="auto"/>
        <w:rPr>
          <w:rFonts w:cs="Arial"/>
          <w:b/>
          <w:sz w:val="20"/>
          <w:szCs w:val="20"/>
          <w:u w:val="single"/>
        </w:rPr>
      </w:pPr>
      <w:r w:rsidRPr="00615771">
        <w:rPr>
          <w:rFonts w:cs="Arial"/>
          <w:b/>
          <w:bCs/>
          <w:sz w:val="20"/>
          <w:szCs w:val="20"/>
        </w:rPr>
        <w:t xml:space="preserve">Disability Accommodations: </w:t>
      </w:r>
      <w:r w:rsidRPr="00615771">
        <w:rPr>
          <w:rFonts w:cs="Arial"/>
          <w:sz w:val="20"/>
          <w:szCs w:val="20"/>
        </w:rPr>
        <w:t>UT</w:t>
      </w:r>
      <w:r w:rsidRPr="00615771">
        <w:rPr>
          <w:rFonts w:cs="Arial"/>
          <w:b/>
          <w:sz w:val="20"/>
          <w:szCs w:val="20"/>
        </w:rPr>
        <w:t xml:space="preserve"> </w:t>
      </w:r>
      <w:r w:rsidRPr="00615771">
        <w:rPr>
          <w:rFonts w:cs="Arial"/>
          <w:sz w:val="20"/>
          <w:szCs w:val="20"/>
        </w:rPr>
        <w:t xml:space="preserve">Arlington is on record as being committed to both the spirit and letter of all federal equal opportunity legislation, including </w:t>
      </w:r>
      <w:r w:rsidRPr="00615771">
        <w:rPr>
          <w:rFonts w:cs="Arial"/>
          <w:i/>
          <w:sz w:val="20"/>
          <w:szCs w:val="20"/>
        </w:rPr>
        <w:t xml:space="preserve">The Americans with Disabilities Act (ADA), The Americans with Disabilities Amendments Act (ADAAA), </w:t>
      </w:r>
      <w:r w:rsidRPr="00615771">
        <w:rPr>
          <w:rFonts w:cs="Arial"/>
          <w:sz w:val="20"/>
          <w:szCs w:val="20"/>
        </w:rPr>
        <w:t xml:space="preserve">and </w:t>
      </w:r>
      <w:r w:rsidRPr="00615771">
        <w:rPr>
          <w:rFonts w:cs="Arial"/>
          <w:i/>
          <w:sz w:val="20"/>
          <w:szCs w:val="20"/>
        </w:rPr>
        <w:t xml:space="preserve">Section 504 of the Rehabilitation Act. </w:t>
      </w:r>
      <w:r w:rsidRPr="00615771">
        <w:rPr>
          <w:rFonts w:cs="Arial"/>
          <w:sz w:val="20"/>
          <w:szCs w:val="20"/>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615771">
        <w:rPr>
          <w:rFonts w:cs="Arial"/>
          <w:b/>
          <w:sz w:val="20"/>
          <w:szCs w:val="20"/>
        </w:rPr>
        <w:t>a letter certified</w:t>
      </w:r>
      <w:r w:rsidRPr="00615771">
        <w:rPr>
          <w:rFonts w:cs="Arial"/>
          <w:sz w:val="20"/>
          <w:szCs w:val="20"/>
        </w:rPr>
        <w:t xml:space="preserve"> by the Office for Students with Disabilities (OSD).</w:t>
      </w:r>
      <w:r w:rsidRPr="00615771">
        <w:rPr>
          <w:rFonts w:cs="Arial"/>
          <w:b/>
          <w:sz w:val="20"/>
          <w:szCs w:val="20"/>
          <w:u w:val="single"/>
        </w:rPr>
        <w:t xml:space="preserve"> </w:t>
      </w:r>
      <w:r w:rsidRPr="00615771">
        <w:rPr>
          <w:rFonts w:cs="Arial"/>
          <w:b/>
          <w:sz w:val="20"/>
          <w:szCs w:val="20"/>
        </w:rPr>
        <w:t xml:space="preserve"> </w:t>
      </w:r>
      <w:r w:rsidRPr="00615771">
        <w:rPr>
          <w:rFonts w:cs="Arial"/>
          <w:sz w:val="20"/>
          <w:szCs w:val="20"/>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615771">
        <w:rPr>
          <w:rFonts w:cs="Arial"/>
          <w:b/>
          <w:sz w:val="20"/>
          <w:szCs w:val="20"/>
        </w:rPr>
        <w:t>The Office for Students with Disabilities, (OSD</w:t>
      </w:r>
      <w:proofErr w:type="gramStart"/>
      <w:r w:rsidRPr="00615771">
        <w:rPr>
          <w:rFonts w:cs="Arial"/>
          <w:b/>
          <w:sz w:val="20"/>
          <w:szCs w:val="20"/>
        </w:rPr>
        <w:t>)</w:t>
      </w:r>
      <w:r w:rsidRPr="00615771">
        <w:rPr>
          <w:rFonts w:cs="Arial"/>
          <w:sz w:val="20"/>
          <w:szCs w:val="20"/>
        </w:rPr>
        <w:t xml:space="preserve">  </w:t>
      </w:r>
      <w:proofErr w:type="gramEnd"/>
      <w:hyperlink r:id="rId17" w:history="1">
        <w:r w:rsidRPr="00615771">
          <w:rPr>
            <w:rStyle w:val="Hyperlink"/>
            <w:rFonts w:cs="Arial"/>
            <w:sz w:val="20"/>
            <w:szCs w:val="20"/>
          </w:rPr>
          <w:t>www.uta.edu/disability</w:t>
        </w:r>
      </w:hyperlink>
      <w:r w:rsidRPr="00615771">
        <w:rPr>
          <w:rFonts w:cs="Arial"/>
          <w:sz w:val="20"/>
          <w:szCs w:val="20"/>
        </w:rPr>
        <w:t xml:space="preserve"> or calling 817-272-3364. Information regarding diagnostic criteria and policies for obtaining disability-based academic accommodations can be found at </w:t>
      </w:r>
      <w:hyperlink r:id="rId18" w:history="1">
        <w:r w:rsidRPr="00615771">
          <w:rPr>
            <w:rStyle w:val="Hyperlink"/>
            <w:rFonts w:cs="Arial"/>
            <w:sz w:val="20"/>
            <w:szCs w:val="20"/>
          </w:rPr>
          <w:t>www.uta.edu/disability</w:t>
        </w:r>
      </w:hyperlink>
      <w:r w:rsidRPr="00615771">
        <w:rPr>
          <w:rStyle w:val="Hyperlink"/>
          <w:rFonts w:cs="Arial"/>
          <w:sz w:val="20"/>
          <w:szCs w:val="20"/>
        </w:rPr>
        <w:t>.</w:t>
      </w:r>
    </w:p>
    <w:p w:rsidR="00DF21FB" w:rsidRPr="00615771" w:rsidRDefault="00DF21FB" w:rsidP="00DF21FB">
      <w:pPr>
        <w:spacing w:after="0" w:line="240" w:lineRule="auto"/>
        <w:rPr>
          <w:rFonts w:cs="Arial"/>
          <w:sz w:val="20"/>
          <w:szCs w:val="20"/>
        </w:rPr>
      </w:pPr>
    </w:p>
    <w:p w:rsidR="00DF21FB" w:rsidRPr="00615771" w:rsidRDefault="00DF21FB" w:rsidP="00DF21FB">
      <w:pPr>
        <w:spacing w:after="0" w:line="240" w:lineRule="auto"/>
        <w:rPr>
          <w:sz w:val="20"/>
          <w:szCs w:val="20"/>
        </w:rPr>
      </w:pPr>
      <w:r w:rsidRPr="00992B54">
        <w:rPr>
          <w:rFonts w:cs="Arial"/>
          <w:b/>
          <w:sz w:val="20"/>
          <w:szCs w:val="20"/>
        </w:rPr>
        <w:t>Counseling and Psychological Services (CAPS)</w:t>
      </w:r>
      <w:r w:rsidR="00992B54" w:rsidRPr="00992B54">
        <w:rPr>
          <w:rFonts w:cs="Arial"/>
          <w:b/>
          <w:sz w:val="20"/>
          <w:szCs w:val="20"/>
        </w:rPr>
        <w:t>:</w:t>
      </w:r>
      <w:r w:rsidRPr="00615771">
        <w:rPr>
          <w:rFonts w:cs="Arial"/>
          <w:sz w:val="20"/>
          <w:szCs w:val="20"/>
        </w:rPr>
        <w:t xml:space="preserve"> </w:t>
      </w:r>
      <w:hyperlink r:id="rId19" w:history="1">
        <w:r w:rsidRPr="00615771">
          <w:rPr>
            <w:rStyle w:val="Hyperlink"/>
            <w:rFonts w:cs="Arial"/>
            <w:sz w:val="20"/>
            <w:szCs w:val="20"/>
          </w:rPr>
          <w:t>www.uta.edu/caps/</w:t>
        </w:r>
      </w:hyperlink>
      <w:r w:rsidRPr="00615771">
        <w:rPr>
          <w:rFonts w:cs="Arial"/>
          <w:sz w:val="20"/>
          <w:szCs w:val="20"/>
        </w:rPr>
        <w:t xml:space="preserve"> or calling 817-272-3671 is also available to all students </w:t>
      </w:r>
      <w:r w:rsidRPr="00615771">
        <w:rPr>
          <w:rFonts w:eastAsia="Times New Roman" w:cs="Arial"/>
          <w:sz w:val="20"/>
          <w:szCs w:val="20"/>
          <w:shd w:val="clear" w:color="auto" w:fill="FFFFFF"/>
        </w:rPr>
        <w:t xml:space="preserve">to help increase their understanding of personal issues, address mental and behavioral health problems and make positive changes in their lives. </w:t>
      </w:r>
    </w:p>
    <w:p w:rsidR="00DF21FB" w:rsidRPr="00615771" w:rsidRDefault="00DF21FB" w:rsidP="00DF21FB">
      <w:pPr>
        <w:spacing w:after="0" w:line="240" w:lineRule="auto"/>
        <w:rPr>
          <w:sz w:val="20"/>
          <w:szCs w:val="20"/>
        </w:rPr>
      </w:pPr>
    </w:p>
    <w:p w:rsidR="00DF21FB" w:rsidRPr="00615771" w:rsidRDefault="00DF21FB" w:rsidP="00DF21FB">
      <w:pPr>
        <w:spacing w:after="0" w:line="240" w:lineRule="auto"/>
        <w:rPr>
          <w:i/>
          <w:iCs/>
          <w:sz w:val="20"/>
          <w:szCs w:val="20"/>
        </w:rPr>
      </w:pPr>
      <w:r w:rsidRPr="00615771">
        <w:rPr>
          <w:b/>
          <w:bCs/>
          <w:sz w:val="20"/>
          <w:szCs w:val="20"/>
        </w:rPr>
        <w:lastRenderedPageBreak/>
        <w:t>Non-Discrimination Policy:</w:t>
      </w:r>
      <w:r w:rsidRPr="00615771">
        <w:rPr>
          <w:sz w:val="20"/>
          <w:szCs w:val="20"/>
        </w:rPr>
        <w:t xml:space="preserve"> </w:t>
      </w:r>
      <w:r w:rsidRPr="00992B54">
        <w:rPr>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0" w:history="1">
        <w:r w:rsidRPr="00992B54">
          <w:rPr>
            <w:rStyle w:val="Hyperlink"/>
            <w:iCs/>
            <w:sz w:val="20"/>
            <w:szCs w:val="20"/>
          </w:rPr>
          <w:t>uta.edu/</w:t>
        </w:r>
        <w:proofErr w:type="spellStart"/>
        <w:r w:rsidRPr="00992B54">
          <w:rPr>
            <w:rStyle w:val="Hyperlink"/>
            <w:iCs/>
            <w:sz w:val="20"/>
            <w:szCs w:val="20"/>
          </w:rPr>
          <w:t>eos</w:t>
        </w:r>
        <w:proofErr w:type="spellEnd"/>
      </w:hyperlink>
      <w:r w:rsidRPr="00615771">
        <w:rPr>
          <w:i/>
          <w:iCs/>
          <w:sz w:val="20"/>
          <w:szCs w:val="20"/>
        </w:rPr>
        <w:t>.</w:t>
      </w:r>
    </w:p>
    <w:p w:rsidR="00DF21FB" w:rsidRPr="00615771" w:rsidRDefault="00DF21FB" w:rsidP="00DF21FB">
      <w:pPr>
        <w:spacing w:after="0" w:line="240" w:lineRule="auto"/>
        <w:rPr>
          <w:i/>
          <w:iCs/>
          <w:sz w:val="20"/>
          <w:szCs w:val="20"/>
        </w:rPr>
      </w:pPr>
    </w:p>
    <w:p w:rsidR="00DF21FB" w:rsidRPr="00615771" w:rsidRDefault="00DF21FB" w:rsidP="00DF21FB">
      <w:pPr>
        <w:spacing w:after="0" w:line="240" w:lineRule="auto"/>
        <w:rPr>
          <w:rFonts w:eastAsia="Times New Roman"/>
          <w:sz w:val="20"/>
          <w:szCs w:val="20"/>
        </w:rPr>
      </w:pPr>
      <w:r w:rsidRPr="00615771">
        <w:rPr>
          <w:b/>
          <w:iCs/>
          <w:sz w:val="20"/>
          <w:szCs w:val="20"/>
        </w:rPr>
        <w:t xml:space="preserve">Title IX Policy: </w:t>
      </w:r>
      <w:r w:rsidRPr="00615771">
        <w:rPr>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615771">
        <w:rPr>
          <w:iCs/>
          <w:sz w:val="20"/>
          <w:szCs w:val="20"/>
        </w:rPr>
        <w:t>SaVE</w:t>
      </w:r>
      <w:proofErr w:type="spellEnd"/>
      <w:r w:rsidRPr="00615771">
        <w:rPr>
          <w:iCs/>
          <w:sz w:val="20"/>
          <w:szCs w:val="20"/>
        </w:rPr>
        <w:t xml:space="preserve"> Act). Sexual misconduct is a form of sex discrimination and will not be tolerated.</w:t>
      </w:r>
      <w:r w:rsidRPr="00615771">
        <w:rPr>
          <w:rFonts w:cs="Arial"/>
          <w:b/>
          <w:iCs/>
          <w:sz w:val="20"/>
          <w:szCs w:val="20"/>
        </w:rPr>
        <w:t xml:space="preserve"> </w:t>
      </w:r>
      <w:r w:rsidRPr="00615771">
        <w:rPr>
          <w:rFonts w:eastAsia="Times New Roman" w:cs="Arial"/>
          <w:i/>
          <w:iCs/>
          <w:sz w:val="20"/>
          <w:szCs w:val="20"/>
          <w:shd w:val="clear" w:color="auto" w:fill="FFFFFF"/>
        </w:rPr>
        <w:t>For information regarding Title IX, visit</w:t>
      </w:r>
      <w:r w:rsidRPr="00615771">
        <w:rPr>
          <w:rFonts w:eastAsia="Times New Roman" w:cs="Arial"/>
          <w:sz w:val="20"/>
          <w:szCs w:val="20"/>
        </w:rPr>
        <w:t xml:space="preserve"> </w:t>
      </w:r>
      <w:hyperlink r:id="rId21" w:history="1">
        <w:r w:rsidRPr="00615771">
          <w:rPr>
            <w:rStyle w:val="Hyperlink"/>
            <w:rFonts w:cs="Arial"/>
            <w:sz w:val="20"/>
            <w:szCs w:val="20"/>
          </w:rPr>
          <w:t>www.uta.edu/titleIX</w:t>
        </w:r>
      </w:hyperlink>
      <w:r w:rsidRPr="00615771">
        <w:rPr>
          <w:sz w:val="20"/>
          <w:szCs w:val="20"/>
        </w:rPr>
        <w:t xml:space="preserve"> or contact Ms. Jean Hood, Vice President and Title IX Coordinator at (817) 272-7091 or </w:t>
      </w:r>
      <w:hyperlink r:id="rId22" w:history="1">
        <w:r w:rsidRPr="00615771">
          <w:rPr>
            <w:rStyle w:val="Hyperlink"/>
            <w:sz w:val="20"/>
            <w:szCs w:val="20"/>
          </w:rPr>
          <w:t>jmhood@uta.edu</w:t>
        </w:r>
      </w:hyperlink>
      <w:r w:rsidRPr="00615771">
        <w:rPr>
          <w:sz w:val="20"/>
          <w:szCs w:val="20"/>
        </w:rPr>
        <w:t>.</w:t>
      </w:r>
    </w:p>
    <w:p w:rsidR="00DF21FB" w:rsidRPr="00615771" w:rsidRDefault="00DF21FB" w:rsidP="00DF21FB">
      <w:pPr>
        <w:keepNext/>
        <w:spacing w:after="0" w:line="240" w:lineRule="auto"/>
        <w:rPr>
          <w:sz w:val="20"/>
          <w:szCs w:val="20"/>
        </w:rPr>
      </w:pPr>
    </w:p>
    <w:p w:rsidR="00DF21FB" w:rsidRPr="00615771" w:rsidRDefault="00DF21FB" w:rsidP="00DF21FB">
      <w:pPr>
        <w:keepNext/>
        <w:spacing w:after="0" w:line="240" w:lineRule="auto"/>
        <w:rPr>
          <w:rFonts w:cs="Arial"/>
          <w:sz w:val="20"/>
          <w:szCs w:val="20"/>
        </w:rPr>
      </w:pPr>
      <w:r w:rsidRPr="00615771">
        <w:rPr>
          <w:rFonts w:cs="Arial"/>
          <w:b/>
          <w:bCs/>
          <w:sz w:val="20"/>
          <w:szCs w:val="20"/>
        </w:rPr>
        <w:t xml:space="preserve">Academic Integrity: </w:t>
      </w:r>
      <w:r w:rsidRPr="00615771">
        <w:rPr>
          <w:rFonts w:cs="Arial"/>
          <w:sz w:val="20"/>
          <w:szCs w:val="20"/>
        </w:rPr>
        <w:t>Faculty are encouraged to discuss the Honor Code and the consequences of cheating, including plagiarism with their students.</w:t>
      </w:r>
    </w:p>
    <w:p w:rsidR="00DF21FB" w:rsidRPr="00615771" w:rsidRDefault="00DF21FB" w:rsidP="00DF21FB">
      <w:pPr>
        <w:keepNext/>
        <w:spacing w:after="0" w:line="240" w:lineRule="auto"/>
        <w:rPr>
          <w:rFonts w:cs="Arial"/>
          <w:sz w:val="20"/>
          <w:szCs w:val="20"/>
        </w:rPr>
      </w:pPr>
    </w:p>
    <w:p w:rsidR="00DF21FB" w:rsidRPr="00615771" w:rsidRDefault="00DF21FB" w:rsidP="00DF21FB">
      <w:pPr>
        <w:pStyle w:val="Default"/>
        <w:ind w:left="720" w:right="432"/>
        <w:rPr>
          <w:rFonts w:asciiTheme="minorHAnsi" w:hAnsiTheme="minorHAnsi" w:cs="Arial"/>
          <w:i/>
          <w:color w:val="auto"/>
          <w:sz w:val="20"/>
          <w:szCs w:val="20"/>
        </w:rPr>
      </w:pPr>
      <w:r w:rsidRPr="00615771">
        <w:rPr>
          <w:rFonts w:asciiTheme="minorHAnsi" w:hAnsiTheme="minorHAnsi" w:cs="Arial"/>
          <w:i/>
          <w:color w:val="auto"/>
          <w:sz w:val="20"/>
          <w:szCs w:val="20"/>
        </w:rPr>
        <w:t xml:space="preserve">I pledge, on my honor, to uphold UT Arlington’s tradition of academic integrity, a tradition that values hard work and honest effort in the pursuit of academic excellence. </w:t>
      </w:r>
    </w:p>
    <w:p w:rsidR="00DF21FB" w:rsidRPr="00615771" w:rsidRDefault="00DF21FB" w:rsidP="00DF21FB">
      <w:pPr>
        <w:pStyle w:val="Default"/>
        <w:ind w:left="720" w:right="432"/>
        <w:rPr>
          <w:rFonts w:asciiTheme="minorHAnsi" w:hAnsiTheme="minorHAnsi" w:cs="Arial"/>
          <w:i/>
          <w:color w:val="auto"/>
          <w:sz w:val="20"/>
          <w:szCs w:val="20"/>
        </w:rPr>
      </w:pPr>
      <w:r w:rsidRPr="00615771">
        <w:rPr>
          <w:rFonts w:asciiTheme="minorHAnsi" w:hAnsiTheme="minorHAnsi" w:cs="Arial"/>
          <w:i/>
          <w:color w:val="auto"/>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DF21FB" w:rsidRPr="00615771" w:rsidRDefault="00DF21FB" w:rsidP="00DF21FB">
      <w:pPr>
        <w:keepNext/>
        <w:spacing w:after="0" w:line="240" w:lineRule="auto"/>
        <w:rPr>
          <w:rFonts w:cs="Arial"/>
          <w:sz w:val="20"/>
          <w:szCs w:val="20"/>
        </w:rPr>
      </w:pPr>
    </w:p>
    <w:p w:rsidR="00DF21FB" w:rsidRPr="00615771" w:rsidRDefault="00DF21FB" w:rsidP="00DF21FB">
      <w:pPr>
        <w:spacing w:after="0" w:line="240" w:lineRule="auto"/>
        <w:rPr>
          <w:sz w:val="20"/>
          <w:szCs w:val="20"/>
        </w:rPr>
      </w:pPr>
      <w:r w:rsidRPr="00615771">
        <w:rPr>
          <w:rFonts w:cs="Arial"/>
          <w:sz w:val="20"/>
          <w:szCs w:val="20"/>
        </w:rPr>
        <w:t xml:space="preserve">UT Arlington faculty members may employ the Honor Code in their courses by having students acknowledge the honor code as part of an examination or requiring students to incorporate the honor code into any work submitted. Per UT System </w:t>
      </w:r>
      <w:r w:rsidRPr="00615771">
        <w:rPr>
          <w:rFonts w:cs="Arial"/>
          <w:i/>
          <w:sz w:val="20"/>
          <w:szCs w:val="20"/>
        </w:rPr>
        <w:t>Regents’ Rule</w:t>
      </w:r>
      <w:r w:rsidRPr="00615771">
        <w:rPr>
          <w:rFonts w:cs="Arial"/>
          <w:sz w:val="20"/>
          <w:szCs w:val="20"/>
        </w:rPr>
        <w:t xml:space="preserve"> 50101, §2.2, suspected violations of university’s standards for academic integrity (including the Honor Code) will be referred to the Office of Student Conduct. </w:t>
      </w:r>
      <w:r w:rsidRPr="00615771">
        <w:rPr>
          <w:rFonts w:cs="Arial"/>
          <w:b/>
          <w:sz w:val="20"/>
          <w:szCs w:val="20"/>
        </w:rPr>
        <w:t>Violators will be disciplined in accordance with University policy, which may result in the student’s suspension or expulsion from the University</w:t>
      </w:r>
      <w:r w:rsidRPr="00615771">
        <w:rPr>
          <w:rFonts w:cs="Arial"/>
          <w:sz w:val="20"/>
          <w:szCs w:val="20"/>
        </w:rPr>
        <w:t xml:space="preserve">. Additional information is available at </w:t>
      </w:r>
      <w:hyperlink r:id="rId23" w:history="1">
        <w:r w:rsidRPr="00615771">
          <w:rPr>
            <w:rStyle w:val="Hyperlink"/>
            <w:rFonts w:cs="Arial"/>
            <w:sz w:val="20"/>
            <w:szCs w:val="20"/>
          </w:rPr>
          <w:t>https://www.uta.edu/conduct/</w:t>
        </w:r>
      </w:hyperlink>
      <w:r w:rsidRPr="00615771">
        <w:rPr>
          <w:rFonts w:cs="Arial"/>
          <w:sz w:val="20"/>
          <w:szCs w:val="20"/>
        </w:rPr>
        <w:t xml:space="preserve">.   Students are encouraged to review these guides on plagiarism </w:t>
      </w:r>
      <w:hyperlink r:id="rId24" w:tgtFrame="_blank" w:history="1">
        <w:r w:rsidRPr="00615771">
          <w:rPr>
            <w:rStyle w:val="Hyperlink"/>
            <w:sz w:val="20"/>
            <w:szCs w:val="20"/>
            <w:shd w:val="clear" w:color="auto" w:fill="FFFFFF"/>
          </w:rPr>
          <w:t>http://libguides.uta.edu/researchprocess/plagiarism</w:t>
        </w:r>
      </w:hyperlink>
    </w:p>
    <w:p w:rsidR="00DF21FB" w:rsidRPr="00615771" w:rsidRDefault="00DF21FB" w:rsidP="00DF21FB">
      <w:pPr>
        <w:spacing w:after="0" w:line="240" w:lineRule="auto"/>
        <w:rPr>
          <w:sz w:val="20"/>
          <w:szCs w:val="20"/>
        </w:rPr>
      </w:pPr>
      <w:r w:rsidRPr="00615771">
        <w:rPr>
          <w:rFonts w:cs="Arial"/>
          <w:sz w:val="20"/>
          <w:szCs w:val="20"/>
        </w:rPr>
        <w:t xml:space="preserve"> </w:t>
      </w:r>
      <w:hyperlink r:id="rId25" w:tgtFrame="_blank" w:history="1">
        <w:r w:rsidRPr="00615771">
          <w:rPr>
            <w:rStyle w:val="Hyperlink"/>
            <w:rFonts w:cs="Calibri"/>
            <w:sz w:val="20"/>
            <w:szCs w:val="20"/>
            <w:shd w:val="clear" w:color="auto" w:fill="FFFFFF"/>
          </w:rPr>
          <w:t>http://libguides.uta.edu/copyright/plagiarism</w:t>
        </w:r>
      </w:hyperlink>
    </w:p>
    <w:p w:rsidR="00DF21FB" w:rsidRPr="00615771" w:rsidRDefault="00DF21FB" w:rsidP="00DF21FB">
      <w:pPr>
        <w:spacing w:after="0" w:line="240" w:lineRule="auto"/>
        <w:rPr>
          <w:rFonts w:cs="Arial"/>
          <w:sz w:val="20"/>
          <w:szCs w:val="20"/>
        </w:rPr>
      </w:pPr>
    </w:p>
    <w:p w:rsidR="00DF21FB" w:rsidRPr="00615771" w:rsidRDefault="00DF21FB" w:rsidP="00DF21FB">
      <w:pPr>
        <w:spacing w:after="0" w:line="240" w:lineRule="auto"/>
        <w:rPr>
          <w:rFonts w:cs="Arial"/>
          <w:sz w:val="20"/>
          <w:szCs w:val="20"/>
        </w:rPr>
      </w:pPr>
      <w:r w:rsidRPr="00615771">
        <w:rPr>
          <w:rFonts w:cs="Arial"/>
          <w:b/>
          <w:sz w:val="20"/>
          <w:szCs w:val="20"/>
        </w:rPr>
        <w:t xml:space="preserve">Electronic Communication: </w:t>
      </w:r>
      <w:r w:rsidRPr="00615771">
        <w:rPr>
          <w:rFonts w:cs="Arial"/>
          <w:sz w:val="20"/>
          <w:szCs w:val="20"/>
        </w:rPr>
        <w:t xml:space="preserve">UT Arlington has adopted </w:t>
      </w:r>
      <w:proofErr w:type="spellStart"/>
      <w:r w:rsidRPr="00615771">
        <w:rPr>
          <w:rFonts w:cs="Arial"/>
          <w:sz w:val="20"/>
          <w:szCs w:val="20"/>
        </w:rPr>
        <w:t>MavMail</w:t>
      </w:r>
      <w:proofErr w:type="spellEnd"/>
      <w:r w:rsidRPr="00615771">
        <w:rPr>
          <w:rFonts w:cs="Arial"/>
          <w:sz w:val="20"/>
          <w:szCs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615771">
        <w:rPr>
          <w:rFonts w:cs="Arial"/>
          <w:sz w:val="20"/>
          <w:szCs w:val="20"/>
        </w:rPr>
        <w:t>MavMail</w:t>
      </w:r>
      <w:proofErr w:type="spellEnd"/>
      <w:r w:rsidRPr="00615771">
        <w:rPr>
          <w:rFonts w:cs="Arial"/>
          <w:sz w:val="20"/>
          <w:szCs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615771">
        <w:rPr>
          <w:rFonts w:cs="Arial"/>
          <w:sz w:val="20"/>
          <w:szCs w:val="20"/>
        </w:rPr>
        <w:t>MavMail</w:t>
      </w:r>
      <w:proofErr w:type="spellEnd"/>
      <w:r w:rsidRPr="00615771">
        <w:rPr>
          <w:rFonts w:cs="Arial"/>
          <w:sz w:val="20"/>
          <w:szCs w:val="20"/>
        </w:rPr>
        <w:t xml:space="preserve"> is available at </w:t>
      </w:r>
      <w:hyperlink r:id="rId26" w:history="1">
        <w:r w:rsidRPr="00615771">
          <w:rPr>
            <w:rStyle w:val="Hyperlink"/>
            <w:rFonts w:cs="Arial"/>
            <w:sz w:val="20"/>
            <w:szCs w:val="20"/>
          </w:rPr>
          <w:t>http://www.uta.edu/oit/cs/email/mavmail.php</w:t>
        </w:r>
      </w:hyperlink>
      <w:r w:rsidRPr="00615771">
        <w:rPr>
          <w:rFonts w:cs="Arial"/>
          <w:sz w:val="20"/>
          <w:szCs w:val="20"/>
        </w:rPr>
        <w:t>.</w:t>
      </w:r>
    </w:p>
    <w:p w:rsidR="00DF21FB" w:rsidRPr="00615771" w:rsidRDefault="00DF21FB" w:rsidP="00DF21FB">
      <w:pPr>
        <w:spacing w:after="0" w:line="240" w:lineRule="auto"/>
        <w:rPr>
          <w:rFonts w:cs="Arial"/>
          <w:sz w:val="20"/>
          <w:szCs w:val="20"/>
        </w:rPr>
      </w:pPr>
    </w:p>
    <w:p w:rsidR="00DF21FB" w:rsidRPr="00615771" w:rsidRDefault="00DF21FB" w:rsidP="00DF21FB">
      <w:pPr>
        <w:spacing w:after="0" w:line="240" w:lineRule="auto"/>
        <w:rPr>
          <w:rFonts w:cs="Arial"/>
          <w:sz w:val="20"/>
          <w:szCs w:val="20"/>
        </w:rPr>
      </w:pPr>
      <w:r w:rsidRPr="00615771">
        <w:rPr>
          <w:rFonts w:cs="Arial"/>
          <w:b/>
          <w:sz w:val="20"/>
          <w:szCs w:val="20"/>
        </w:rPr>
        <w:t>Campus Carry:</w:t>
      </w:r>
      <w:r w:rsidRPr="00615771">
        <w:rPr>
          <w:rFonts w:cs="Arial"/>
          <w:sz w:val="20"/>
          <w:szCs w:val="20"/>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7" w:history="1">
        <w:r w:rsidRPr="00615771">
          <w:rPr>
            <w:rStyle w:val="Hyperlink"/>
            <w:rFonts w:cs="Arial"/>
            <w:sz w:val="20"/>
            <w:szCs w:val="20"/>
          </w:rPr>
          <w:t>http://www.uta.edu/news/info/campus-carry/</w:t>
        </w:r>
      </w:hyperlink>
    </w:p>
    <w:p w:rsidR="00DF21FB" w:rsidRPr="00615771" w:rsidRDefault="00DF21FB" w:rsidP="00DF21FB">
      <w:pPr>
        <w:spacing w:after="0" w:line="240" w:lineRule="auto"/>
        <w:rPr>
          <w:rFonts w:cs="Arial"/>
          <w:sz w:val="20"/>
          <w:szCs w:val="20"/>
        </w:rPr>
      </w:pPr>
    </w:p>
    <w:p w:rsidR="00DF21FB" w:rsidRPr="00615771" w:rsidRDefault="00DF21FB" w:rsidP="00DF21FB">
      <w:pPr>
        <w:autoSpaceDE w:val="0"/>
        <w:autoSpaceDN w:val="0"/>
        <w:adjustRightInd w:val="0"/>
        <w:spacing w:after="0" w:line="240" w:lineRule="auto"/>
        <w:rPr>
          <w:rFonts w:cs="Arial"/>
          <w:sz w:val="20"/>
          <w:szCs w:val="20"/>
        </w:rPr>
      </w:pPr>
      <w:r w:rsidRPr="00615771">
        <w:rPr>
          <w:rFonts w:cs="Arial"/>
          <w:b/>
          <w:sz w:val="20"/>
          <w:szCs w:val="20"/>
        </w:rPr>
        <w:t xml:space="preserve">Student Feedback Survey: </w:t>
      </w:r>
      <w:r w:rsidRPr="00615771">
        <w:rPr>
          <w:rFonts w:cs="Arial"/>
          <w:bCs/>
          <w:sz w:val="20"/>
          <w:szCs w:val="20"/>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615771">
        <w:rPr>
          <w:rFonts w:cs="Arial"/>
          <w:bCs/>
          <w:sz w:val="20"/>
          <w:szCs w:val="20"/>
        </w:rPr>
        <w:t>MavMail</w:t>
      </w:r>
      <w:proofErr w:type="spellEnd"/>
      <w:r w:rsidRPr="00615771">
        <w:rPr>
          <w:rFonts w:cs="Arial"/>
          <w:bCs/>
          <w:sz w:val="20"/>
          <w:szCs w:val="20"/>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8" w:history="1">
        <w:r w:rsidRPr="00615771">
          <w:rPr>
            <w:rStyle w:val="Hyperlink"/>
            <w:rFonts w:cs="Arial"/>
            <w:bCs/>
            <w:sz w:val="20"/>
            <w:szCs w:val="20"/>
          </w:rPr>
          <w:t>http://www.uta.edu/sfs</w:t>
        </w:r>
      </w:hyperlink>
      <w:r w:rsidRPr="00615771">
        <w:rPr>
          <w:rFonts w:cs="Arial"/>
          <w:bCs/>
          <w:sz w:val="20"/>
          <w:szCs w:val="20"/>
        </w:rPr>
        <w:t>.</w:t>
      </w:r>
    </w:p>
    <w:p w:rsidR="00DF21FB" w:rsidRPr="00615771" w:rsidRDefault="00DF21FB" w:rsidP="00DF21FB">
      <w:pPr>
        <w:spacing w:after="0" w:line="240" w:lineRule="auto"/>
        <w:rPr>
          <w:rFonts w:cs="Arial"/>
          <w:b/>
          <w:bCs/>
          <w:sz w:val="20"/>
          <w:szCs w:val="20"/>
        </w:rPr>
      </w:pPr>
    </w:p>
    <w:p w:rsidR="00DF21FB" w:rsidRPr="00615771" w:rsidRDefault="00DF21FB" w:rsidP="00DF21FB">
      <w:pPr>
        <w:spacing w:after="0" w:line="240" w:lineRule="auto"/>
        <w:rPr>
          <w:rFonts w:cs="Arial"/>
          <w:sz w:val="20"/>
          <w:szCs w:val="20"/>
        </w:rPr>
      </w:pPr>
      <w:r w:rsidRPr="00615771">
        <w:rPr>
          <w:rFonts w:cs="Arial"/>
          <w:b/>
          <w:bCs/>
          <w:sz w:val="20"/>
          <w:szCs w:val="20"/>
        </w:rPr>
        <w:t xml:space="preserve">Final Review Week: </w:t>
      </w:r>
      <w:r w:rsidRPr="00615771">
        <w:rPr>
          <w:rFonts w:cs="Arial"/>
          <w:bCs/>
          <w:sz w:val="20"/>
          <w:szCs w:val="20"/>
        </w:rPr>
        <w:t>for semester-long courses</w:t>
      </w:r>
      <w:r w:rsidRPr="00615771">
        <w:rPr>
          <w:rFonts w:cs="Arial"/>
          <w:b/>
          <w:bCs/>
          <w:sz w:val="20"/>
          <w:szCs w:val="20"/>
        </w:rPr>
        <w:t xml:space="preserve">, </w:t>
      </w:r>
      <w:r w:rsidRPr="00615771">
        <w:rPr>
          <w:rFonts w:cs="Arial"/>
          <w:bCs/>
          <w:sz w:val="20"/>
          <w:szCs w:val="20"/>
        </w:rPr>
        <w:t>a</w:t>
      </w:r>
      <w:r w:rsidRPr="00615771">
        <w:rPr>
          <w:rFonts w:cs="Arial"/>
          <w:sz w:val="20"/>
          <w:szCs w:val="20"/>
        </w:rPr>
        <w:t xml:space="preserve"> period of five class days prior to the first day of final examinations in the long sessions shall be designated as Final Review Week. The purpose of this week is to allow </w:t>
      </w:r>
      <w:r w:rsidRPr="00615771">
        <w:rPr>
          <w:rFonts w:cs="Arial"/>
          <w:sz w:val="20"/>
          <w:szCs w:val="20"/>
        </w:rPr>
        <w:lastRenderedPageBreak/>
        <w:t xml:space="preserve">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615771">
        <w:rPr>
          <w:rFonts w:cs="Arial"/>
          <w:i/>
          <w:sz w:val="20"/>
          <w:szCs w:val="20"/>
        </w:rPr>
        <w:t>unless specified in the class syllabus</w:t>
      </w:r>
      <w:r w:rsidRPr="00615771">
        <w:rPr>
          <w:rFonts w:cs="Arial"/>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DF21FB" w:rsidRPr="00615771" w:rsidRDefault="00DF21FB" w:rsidP="00DF21FB">
      <w:pPr>
        <w:spacing w:after="0" w:line="240" w:lineRule="auto"/>
        <w:rPr>
          <w:rFonts w:cs="Arial"/>
          <w:sz w:val="20"/>
          <w:szCs w:val="20"/>
        </w:rPr>
      </w:pPr>
    </w:p>
    <w:p w:rsidR="00DF21FB" w:rsidRDefault="00DF21FB" w:rsidP="00DF21FB">
      <w:pPr>
        <w:spacing w:after="0" w:line="240" w:lineRule="auto"/>
        <w:rPr>
          <w:rFonts w:cs="Arial"/>
          <w:sz w:val="20"/>
          <w:szCs w:val="20"/>
        </w:rPr>
      </w:pPr>
      <w:r w:rsidRPr="00615771">
        <w:rPr>
          <w:rFonts w:cs="Arial"/>
          <w:b/>
          <w:bCs/>
          <w:sz w:val="20"/>
          <w:szCs w:val="20"/>
        </w:rPr>
        <w:t>Emergency Exit Procedures:</w:t>
      </w:r>
      <w:r w:rsidRPr="00615771">
        <w:rPr>
          <w:rFonts w:cs="Arial"/>
          <w:bCs/>
          <w:sz w:val="20"/>
          <w:szCs w:val="20"/>
        </w:rPr>
        <w:t xml:space="preserve"> </w:t>
      </w:r>
      <w:r w:rsidRPr="00615771">
        <w:rPr>
          <w:rFonts w:cs="Arial"/>
          <w:sz w:val="20"/>
          <w:szCs w:val="20"/>
        </w:rPr>
        <w:t>Should we experience an emergency event that requires us to vacate the building, students should exit the room and move toward the nearest exit, which is located at the end of the hall.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992B54" w:rsidRDefault="00992B54" w:rsidP="00DF21FB">
      <w:pPr>
        <w:spacing w:after="0" w:line="240" w:lineRule="auto"/>
        <w:rPr>
          <w:rFonts w:cs="Arial"/>
          <w:sz w:val="20"/>
          <w:szCs w:val="20"/>
        </w:rPr>
      </w:pPr>
    </w:p>
    <w:p w:rsidR="00992B54" w:rsidRPr="007B3E40" w:rsidRDefault="00992B54" w:rsidP="00992B5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cs="Arial"/>
          <w:b/>
          <w:color w:val="FF0000"/>
          <w:sz w:val="20"/>
          <w:szCs w:val="20"/>
        </w:rPr>
      </w:pPr>
      <w:r w:rsidRPr="007B3E40">
        <w:rPr>
          <w:rFonts w:cs="Arial"/>
          <w:b/>
          <w:color w:val="FF0000"/>
          <w:sz w:val="20"/>
          <w:szCs w:val="20"/>
        </w:rPr>
        <w:t xml:space="preserve">Be prepared for the unexpected. UTA has developed materials that will help you be prepared for an active shooter on campus. Please go to this website NOW and review: </w:t>
      </w:r>
      <w:hyperlink r:id="rId29" w:history="1">
        <w:r w:rsidRPr="007B3E40">
          <w:rPr>
            <w:rStyle w:val="Hyperlink"/>
            <w:rFonts w:cs="Arial"/>
            <w:b/>
            <w:color w:val="FF0000"/>
            <w:sz w:val="20"/>
            <w:szCs w:val="20"/>
          </w:rPr>
          <w:t>https://police.uta.edu/activeshooter</w:t>
        </w:r>
      </w:hyperlink>
      <w:r w:rsidRPr="007B3E40">
        <w:rPr>
          <w:rFonts w:cs="Arial"/>
          <w:b/>
          <w:color w:val="FF0000"/>
          <w:sz w:val="20"/>
          <w:szCs w:val="20"/>
        </w:rPr>
        <w:t xml:space="preserve"> .</w:t>
      </w:r>
    </w:p>
    <w:p w:rsidR="00992B54" w:rsidRDefault="00992B54" w:rsidP="00DF21FB">
      <w:pPr>
        <w:spacing w:after="0" w:line="240" w:lineRule="auto"/>
        <w:rPr>
          <w:rFonts w:cs="Arial"/>
          <w:b/>
          <w:bCs/>
          <w:sz w:val="20"/>
          <w:szCs w:val="20"/>
        </w:rPr>
      </w:pPr>
    </w:p>
    <w:p w:rsidR="00DF21FB" w:rsidRPr="00615771" w:rsidRDefault="00DF21FB" w:rsidP="00DF21FB">
      <w:pPr>
        <w:spacing w:after="0" w:line="240" w:lineRule="auto"/>
        <w:rPr>
          <w:b/>
          <w:bCs/>
          <w:sz w:val="20"/>
          <w:szCs w:val="20"/>
        </w:rPr>
      </w:pPr>
      <w:r w:rsidRPr="00615771">
        <w:rPr>
          <w:rFonts w:cs="Arial"/>
          <w:b/>
          <w:bCs/>
          <w:sz w:val="20"/>
          <w:szCs w:val="20"/>
        </w:rPr>
        <w:t>Student Support Services</w:t>
      </w:r>
      <w:r w:rsidRPr="00615771">
        <w:rPr>
          <w:rFonts w:cs="Arial"/>
          <w:sz w:val="20"/>
          <w:szCs w:val="20"/>
        </w:rPr>
        <w:t>:</w:t>
      </w:r>
      <w:r w:rsidRPr="00615771">
        <w:rPr>
          <w:rFonts w:cs="Arial"/>
          <w:b/>
          <w:bCs/>
          <w:sz w:val="20"/>
          <w:szCs w:val="20"/>
        </w:rPr>
        <w:t xml:space="preserve"> </w:t>
      </w:r>
      <w:r w:rsidRPr="00615771">
        <w:rPr>
          <w:rFonts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w:t>
      </w:r>
      <w:hyperlink r:id="rId30" w:history="1">
        <w:r w:rsidRPr="00615771">
          <w:rPr>
            <w:rStyle w:val="Hyperlink"/>
            <w:rFonts w:cs="Arial"/>
            <w:sz w:val="20"/>
            <w:szCs w:val="20"/>
          </w:rPr>
          <w:t>tutoring</w:t>
        </w:r>
      </w:hyperlink>
      <w:r w:rsidRPr="00615771">
        <w:rPr>
          <w:rFonts w:cs="Arial"/>
          <w:sz w:val="20"/>
          <w:szCs w:val="20"/>
        </w:rPr>
        <w:t xml:space="preserve">, </w:t>
      </w:r>
      <w:hyperlink r:id="rId31" w:history="1">
        <w:r w:rsidRPr="00615771">
          <w:rPr>
            <w:rStyle w:val="Hyperlink"/>
            <w:rFonts w:cs="Arial"/>
            <w:sz w:val="20"/>
            <w:szCs w:val="20"/>
          </w:rPr>
          <w:t>major-based learning centers</w:t>
        </w:r>
      </w:hyperlink>
      <w:r w:rsidRPr="00615771">
        <w:rPr>
          <w:rFonts w:cs="Arial"/>
          <w:sz w:val="20"/>
          <w:szCs w:val="20"/>
        </w:rPr>
        <w:t xml:space="preserve">, developmental education, </w:t>
      </w:r>
      <w:hyperlink r:id="rId32" w:history="1">
        <w:r w:rsidRPr="00615771">
          <w:rPr>
            <w:rStyle w:val="Hyperlink"/>
            <w:rFonts w:cs="Arial"/>
            <w:sz w:val="20"/>
            <w:szCs w:val="20"/>
          </w:rPr>
          <w:t>advising and mentoring</w:t>
        </w:r>
      </w:hyperlink>
      <w:r w:rsidRPr="00615771">
        <w:rPr>
          <w:rFonts w:cs="Arial"/>
          <w:sz w:val="20"/>
          <w:szCs w:val="20"/>
        </w:rPr>
        <w:t xml:space="preserve">, personal counseling, and </w:t>
      </w:r>
      <w:hyperlink r:id="rId33" w:history="1">
        <w:r w:rsidRPr="00615771">
          <w:rPr>
            <w:rStyle w:val="Hyperlink"/>
            <w:rFonts w:cs="Arial"/>
            <w:sz w:val="20"/>
            <w:szCs w:val="20"/>
          </w:rPr>
          <w:t>federally funded programs</w:t>
        </w:r>
      </w:hyperlink>
      <w:r w:rsidRPr="00615771">
        <w:rPr>
          <w:rFonts w:cs="Arial"/>
          <w:sz w:val="20"/>
          <w:szCs w:val="20"/>
        </w:rPr>
        <w:t xml:space="preserve">. For individualized referrals, students may visit the reception desk at University College (Ransom Hall), call the Maverick Resource Hotline at 817-272-6107, send a message to </w:t>
      </w:r>
      <w:hyperlink r:id="rId34" w:history="1">
        <w:r w:rsidRPr="00615771">
          <w:rPr>
            <w:rStyle w:val="Hyperlink"/>
            <w:rFonts w:cs="Arial"/>
            <w:sz w:val="20"/>
            <w:szCs w:val="20"/>
          </w:rPr>
          <w:t>resources@uta.edu</w:t>
        </w:r>
      </w:hyperlink>
      <w:r w:rsidRPr="00615771">
        <w:rPr>
          <w:rFonts w:cs="Arial"/>
          <w:sz w:val="20"/>
          <w:szCs w:val="20"/>
        </w:rPr>
        <w:t xml:space="preserve">, or view the information at </w:t>
      </w:r>
      <w:hyperlink r:id="rId35" w:history="1">
        <w:r w:rsidRPr="00615771">
          <w:rPr>
            <w:rStyle w:val="Hyperlink"/>
            <w:rFonts w:cs="Arial"/>
            <w:sz w:val="20"/>
            <w:szCs w:val="20"/>
          </w:rPr>
          <w:t>http://www.uta.edu/universitycollege/resources/index.php</w:t>
        </w:r>
      </w:hyperlink>
      <w:r w:rsidRPr="00615771">
        <w:rPr>
          <w:rFonts w:cs="Arial"/>
          <w:sz w:val="20"/>
          <w:szCs w:val="20"/>
        </w:rPr>
        <w:t>.</w:t>
      </w:r>
    </w:p>
    <w:p w:rsidR="00DF21FB" w:rsidRPr="00615771" w:rsidRDefault="00DF21FB" w:rsidP="00DF21FB">
      <w:pPr>
        <w:spacing w:after="0" w:line="240" w:lineRule="auto"/>
        <w:rPr>
          <w:bCs/>
          <w:sz w:val="20"/>
          <w:szCs w:val="20"/>
        </w:rPr>
      </w:pPr>
    </w:p>
    <w:p w:rsidR="00DF21FB" w:rsidRPr="00615771" w:rsidRDefault="00DF21FB" w:rsidP="00DF21FB">
      <w:pPr>
        <w:spacing w:after="0" w:line="240" w:lineRule="auto"/>
        <w:rPr>
          <w:rFonts w:cs="Arial"/>
          <w:sz w:val="20"/>
          <w:szCs w:val="20"/>
        </w:rPr>
      </w:pPr>
      <w:r w:rsidRPr="00615771">
        <w:rPr>
          <w:rFonts w:cs="Arial"/>
          <w:b/>
          <w:bCs/>
          <w:sz w:val="20"/>
          <w:szCs w:val="20"/>
        </w:rPr>
        <w:t>University Tutorial &amp; Supplemental Instruction</w:t>
      </w:r>
      <w:r w:rsidRPr="00615771">
        <w:rPr>
          <w:rFonts w:cs="Arial"/>
          <w:sz w:val="20"/>
          <w:szCs w:val="20"/>
        </w:rPr>
        <w:t xml:space="preserve"> (Ransom Hall 205): UTSI offers a variety of academic support services for undergraduate students, including: 60 minute one-on-one </w:t>
      </w:r>
      <w:hyperlink r:id="rId36" w:history="1">
        <w:r w:rsidRPr="00615771">
          <w:rPr>
            <w:rStyle w:val="Hyperlink"/>
            <w:rFonts w:cs="Arial"/>
            <w:sz w:val="20"/>
            <w:szCs w:val="20"/>
          </w:rPr>
          <w:t>tutoring</w:t>
        </w:r>
      </w:hyperlink>
      <w:r w:rsidRPr="00615771">
        <w:rPr>
          <w:rFonts w:cs="Arial"/>
          <w:sz w:val="20"/>
          <w:szCs w:val="20"/>
        </w:rPr>
        <w:t xml:space="preserve"> sessions, </w:t>
      </w:r>
      <w:hyperlink r:id="rId37" w:history="1">
        <w:r w:rsidRPr="00615771">
          <w:rPr>
            <w:rStyle w:val="Hyperlink"/>
            <w:rFonts w:cs="Arial"/>
            <w:sz w:val="20"/>
            <w:szCs w:val="20"/>
          </w:rPr>
          <w:t>Start Strong</w:t>
        </w:r>
      </w:hyperlink>
      <w:r w:rsidRPr="00615771">
        <w:rPr>
          <w:rFonts w:cs="Arial"/>
          <w:sz w:val="20"/>
          <w:szCs w:val="20"/>
        </w:rPr>
        <w:t xml:space="preserve"> Freshman tutoring program, and </w:t>
      </w:r>
      <w:hyperlink r:id="rId38" w:history="1">
        <w:r w:rsidRPr="00615771">
          <w:rPr>
            <w:rStyle w:val="Hyperlink"/>
            <w:rFonts w:cs="Arial"/>
            <w:sz w:val="20"/>
            <w:szCs w:val="20"/>
          </w:rPr>
          <w:t>Supplemental Instruction</w:t>
        </w:r>
      </w:hyperlink>
      <w:r w:rsidRPr="00615771">
        <w:rPr>
          <w:rFonts w:cs="Arial"/>
          <w:sz w:val="20"/>
          <w:szCs w:val="20"/>
        </w:rPr>
        <w:t xml:space="preserve">. Office hours are Monday-Friday 8:00am-5:00pm. For more information visit </w:t>
      </w:r>
      <w:hyperlink r:id="rId39" w:history="1">
        <w:r w:rsidRPr="00615771">
          <w:rPr>
            <w:rStyle w:val="Hyperlink"/>
            <w:rFonts w:cs="Arial"/>
            <w:sz w:val="20"/>
            <w:szCs w:val="20"/>
          </w:rPr>
          <w:t>www.uta.edu/utsi</w:t>
        </w:r>
      </w:hyperlink>
      <w:r w:rsidRPr="00615771">
        <w:rPr>
          <w:rFonts w:cs="Arial"/>
          <w:sz w:val="20"/>
          <w:szCs w:val="20"/>
        </w:rPr>
        <w:t xml:space="preserve"> or call 817-272-2617.</w:t>
      </w:r>
    </w:p>
    <w:p w:rsidR="00DF21FB" w:rsidRPr="00615771" w:rsidRDefault="00DF21FB" w:rsidP="00DF21FB">
      <w:pPr>
        <w:spacing w:after="0" w:line="240" w:lineRule="auto"/>
        <w:rPr>
          <w:b/>
          <w:bCs/>
          <w:sz w:val="20"/>
          <w:szCs w:val="20"/>
        </w:rPr>
      </w:pPr>
    </w:p>
    <w:p w:rsidR="00DF21FB" w:rsidRDefault="00DF21FB" w:rsidP="00DF21FB">
      <w:pPr>
        <w:spacing w:after="0" w:line="240" w:lineRule="auto"/>
        <w:rPr>
          <w:bCs/>
          <w:sz w:val="20"/>
          <w:szCs w:val="20"/>
        </w:rPr>
      </w:pPr>
      <w:r w:rsidRPr="00615771">
        <w:rPr>
          <w:b/>
          <w:bCs/>
          <w:sz w:val="20"/>
          <w:szCs w:val="20"/>
        </w:rPr>
        <w:t>The IDEAS Center (</w:t>
      </w:r>
      <w:r w:rsidRPr="00615771">
        <w:rPr>
          <w:bCs/>
          <w:sz w:val="20"/>
          <w:szCs w:val="20"/>
        </w:rPr>
        <w:t>2</w:t>
      </w:r>
      <w:r w:rsidRPr="00615771">
        <w:rPr>
          <w:bCs/>
          <w:sz w:val="20"/>
          <w:szCs w:val="20"/>
          <w:vertAlign w:val="superscript"/>
        </w:rPr>
        <w:t>nd</w:t>
      </w:r>
      <w:r w:rsidRPr="00615771">
        <w:rPr>
          <w:bCs/>
          <w:sz w:val="20"/>
          <w:szCs w:val="20"/>
        </w:rPr>
        <w:t xml:space="preserve"> Floor of Central Library) offers </w:t>
      </w:r>
      <w:r w:rsidRPr="00615771">
        <w:rPr>
          <w:b/>
          <w:bCs/>
          <w:sz w:val="20"/>
          <w:szCs w:val="20"/>
        </w:rPr>
        <w:t>FREE</w:t>
      </w:r>
      <w:r w:rsidRPr="00615771">
        <w:rPr>
          <w:bCs/>
          <w:sz w:val="20"/>
          <w:szCs w:val="20"/>
        </w:rPr>
        <w:t xml:space="preserve"> tutoring to all students with a focus on transfer students, sophomores, veterans and others undergoing a transition to UT Arlington. Students can drop in, or check the schedule of available peer tutors at www.uta.edu/IDEAS, or call (817) 272-6593.</w:t>
      </w:r>
    </w:p>
    <w:p w:rsidR="009533ED" w:rsidRPr="00615771" w:rsidRDefault="009533ED" w:rsidP="00DF21FB">
      <w:pPr>
        <w:spacing w:after="0" w:line="240" w:lineRule="auto"/>
        <w:rPr>
          <w:bCs/>
          <w:sz w:val="20"/>
          <w:szCs w:val="20"/>
        </w:rPr>
      </w:pPr>
    </w:p>
    <w:p w:rsidR="00DF21FB" w:rsidRDefault="00DF21FB" w:rsidP="00DF21FB">
      <w:pPr>
        <w:spacing w:after="0" w:line="240" w:lineRule="auto"/>
        <w:rPr>
          <w:sz w:val="20"/>
          <w:szCs w:val="20"/>
        </w:rPr>
      </w:pPr>
      <w:r w:rsidRPr="00615771">
        <w:rPr>
          <w:b/>
          <w:bCs/>
          <w:sz w:val="20"/>
          <w:szCs w:val="20"/>
        </w:rPr>
        <w:t>The English Writing Center (411LIBR)</w:t>
      </w:r>
      <w:r w:rsidRPr="00615771">
        <w:rPr>
          <w:sz w:val="20"/>
          <w:szCs w:val="20"/>
        </w:rPr>
        <w:t xml:space="preserve">: The Writing Center offers </w:t>
      </w:r>
      <w:r w:rsidRPr="00615771">
        <w:rPr>
          <w:b/>
          <w:sz w:val="20"/>
          <w:szCs w:val="20"/>
        </w:rPr>
        <w:t>FREE</w:t>
      </w:r>
      <w:r w:rsidRPr="00615771">
        <w:rPr>
          <w:sz w:val="20"/>
          <w:szCs w:val="20"/>
        </w:rPr>
        <w:t xml:space="preserve"> tutoring in 15-, 30-, 45-, and 60-minute face-to-face and online sessions to all UTA students on any phase of their UTA coursework. Register and make appointments online at https://uta.mywconline.com. Classroom visits, workshops, and specialized services for graduate students and faculty are also available. Please see </w:t>
      </w:r>
      <w:hyperlink r:id="rId40" w:history="1">
        <w:r w:rsidRPr="00615771">
          <w:rPr>
            <w:rStyle w:val="Hyperlink"/>
            <w:sz w:val="20"/>
            <w:szCs w:val="20"/>
          </w:rPr>
          <w:t>www.uta.edu/owl</w:t>
        </w:r>
      </w:hyperlink>
      <w:r w:rsidRPr="00615771">
        <w:rPr>
          <w:sz w:val="20"/>
          <w:szCs w:val="20"/>
        </w:rPr>
        <w:t xml:space="preserve"> for detailed information on all our programs and services.</w:t>
      </w:r>
    </w:p>
    <w:p w:rsidR="009533ED" w:rsidRPr="00615771" w:rsidRDefault="009533ED" w:rsidP="00DF21FB">
      <w:pPr>
        <w:spacing w:after="0" w:line="240" w:lineRule="auto"/>
        <w:rPr>
          <w:sz w:val="20"/>
          <w:szCs w:val="20"/>
        </w:rPr>
      </w:pPr>
    </w:p>
    <w:p w:rsidR="009533ED" w:rsidRPr="00615771" w:rsidRDefault="009533ED" w:rsidP="009533ED">
      <w:pPr>
        <w:spacing w:after="0" w:line="240" w:lineRule="auto"/>
      </w:pPr>
      <w:r>
        <w:rPr>
          <w:b/>
          <w:sz w:val="20"/>
          <w:szCs w:val="20"/>
        </w:rPr>
        <w:t xml:space="preserve">Library Academic Plaza: </w:t>
      </w:r>
      <w:r w:rsidRPr="00615771">
        <w:rPr>
          <w:sz w:val="20"/>
          <w:szCs w:val="20"/>
        </w:rPr>
        <w:t>The Library’s 2</w:t>
      </w:r>
      <w:r w:rsidRPr="00615771">
        <w:rPr>
          <w:sz w:val="20"/>
          <w:szCs w:val="20"/>
          <w:vertAlign w:val="superscript"/>
        </w:rPr>
        <w:t>nd</w:t>
      </w:r>
      <w:r w:rsidRPr="00615771">
        <w:rPr>
          <w:sz w:val="20"/>
          <w:szCs w:val="20"/>
        </w:rPr>
        <w:t xml:space="preserve"> floor Academic Plaza offers students a central hub of support services, including IDEAS Center, Advising Services, Transfer UTA and various college/school advising hours. Services are available during the library’s hours of operation. </w:t>
      </w:r>
      <w:hyperlink r:id="rId41" w:history="1">
        <w:r w:rsidRPr="00615771">
          <w:rPr>
            <w:rStyle w:val="Hyperlink"/>
            <w:sz w:val="20"/>
            <w:szCs w:val="20"/>
          </w:rPr>
          <w:t>http://library.uta.edu/academic-plaza</w:t>
        </w:r>
      </w:hyperlink>
    </w:p>
    <w:p w:rsidR="00615771" w:rsidRPr="00615771" w:rsidRDefault="00615771" w:rsidP="009533ED">
      <w:pPr>
        <w:tabs>
          <w:tab w:val="left" w:pos="1080"/>
        </w:tabs>
        <w:spacing w:after="0" w:line="240" w:lineRule="auto"/>
      </w:pPr>
    </w:p>
    <w:sectPr w:rsidR="00615771" w:rsidRPr="00615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E3022"/>
    <w:multiLevelType w:val="hybridMultilevel"/>
    <w:tmpl w:val="D3948A5E"/>
    <w:lvl w:ilvl="0" w:tplc="A77A85B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5F6397"/>
    <w:multiLevelType w:val="hybridMultilevel"/>
    <w:tmpl w:val="A9ACC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1778B3"/>
    <w:multiLevelType w:val="hybridMultilevel"/>
    <w:tmpl w:val="83DAD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AD06D7"/>
    <w:multiLevelType w:val="hybridMultilevel"/>
    <w:tmpl w:val="2586E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1A9"/>
    <w:rsid w:val="000E1AF4"/>
    <w:rsid w:val="001A11A9"/>
    <w:rsid w:val="001B15A3"/>
    <w:rsid w:val="00204B75"/>
    <w:rsid w:val="00245C15"/>
    <w:rsid w:val="0035706C"/>
    <w:rsid w:val="003A3ED5"/>
    <w:rsid w:val="003B12E4"/>
    <w:rsid w:val="003B3520"/>
    <w:rsid w:val="003C6E11"/>
    <w:rsid w:val="003F38EB"/>
    <w:rsid w:val="005C6F1B"/>
    <w:rsid w:val="00615771"/>
    <w:rsid w:val="0066670F"/>
    <w:rsid w:val="006B31B6"/>
    <w:rsid w:val="007B3E40"/>
    <w:rsid w:val="007E29E9"/>
    <w:rsid w:val="00801A69"/>
    <w:rsid w:val="008153AA"/>
    <w:rsid w:val="00860986"/>
    <w:rsid w:val="00897213"/>
    <w:rsid w:val="009533ED"/>
    <w:rsid w:val="00970DEC"/>
    <w:rsid w:val="00992B54"/>
    <w:rsid w:val="00A42311"/>
    <w:rsid w:val="00A51702"/>
    <w:rsid w:val="00B11807"/>
    <w:rsid w:val="00B40577"/>
    <w:rsid w:val="00BA5320"/>
    <w:rsid w:val="00BC7B8E"/>
    <w:rsid w:val="00C01322"/>
    <w:rsid w:val="00C61102"/>
    <w:rsid w:val="00DB4DB0"/>
    <w:rsid w:val="00DB704E"/>
    <w:rsid w:val="00DF21FB"/>
    <w:rsid w:val="00E02D76"/>
    <w:rsid w:val="00E504C4"/>
    <w:rsid w:val="00F2033F"/>
    <w:rsid w:val="00F31D21"/>
    <w:rsid w:val="00F97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74E33-D4B8-47C5-9B72-C25B530E2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67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nd-i">
    <w:name w:val="rend-i"/>
    <w:basedOn w:val="DefaultParagraphFont"/>
    <w:rsid w:val="0066670F"/>
  </w:style>
  <w:style w:type="paragraph" w:styleId="BalloonText">
    <w:name w:val="Balloon Text"/>
    <w:basedOn w:val="Normal"/>
    <w:link w:val="BalloonTextChar"/>
    <w:uiPriority w:val="99"/>
    <w:semiHidden/>
    <w:unhideWhenUsed/>
    <w:rsid w:val="00A51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702"/>
    <w:rPr>
      <w:rFonts w:ascii="Segoe UI" w:hAnsi="Segoe UI" w:cs="Segoe UI"/>
      <w:sz w:val="18"/>
      <w:szCs w:val="18"/>
    </w:rPr>
  </w:style>
  <w:style w:type="paragraph" w:styleId="PlainText">
    <w:name w:val="Plain Text"/>
    <w:basedOn w:val="Normal"/>
    <w:link w:val="PlainTextChar"/>
    <w:uiPriority w:val="99"/>
    <w:rsid w:val="00A51702"/>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A51702"/>
    <w:rPr>
      <w:rFonts w:ascii="Courier New" w:eastAsia="Times New Roman" w:hAnsi="Courier New" w:cs="Times New Roman"/>
      <w:sz w:val="20"/>
      <w:szCs w:val="20"/>
    </w:rPr>
  </w:style>
  <w:style w:type="character" w:styleId="Hyperlink">
    <w:name w:val="Hyperlink"/>
    <w:rsid w:val="00A51702"/>
    <w:rPr>
      <w:color w:val="auto"/>
      <w:u w:val="single"/>
    </w:rPr>
  </w:style>
  <w:style w:type="character" w:styleId="FollowedHyperlink">
    <w:name w:val="FollowedHyperlink"/>
    <w:basedOn w:val="DefaultParagraphFont"/>
    <w:uiPriority w:val="99"/>
    <w:semiHidden/>
    <w:unhideWhenUsed/>
    <w:rsid w:val="00DB704E"/>
    <w:rPr>
      <w:color w:val="954F72" w:themeColor="followedHyperlink"/>
      <w:u w:val="single"/>
    </w:rPr>
  </w:style>
  <w:style w:type="paragraph" w:styleId="ListParagraph">
    <w:name w:val="List Paragraph"/>
    <w:basedOn w:val="Normal"/>
    <w:uiPriority w:val="34"/>
    <w:qFormat/>
    <w:rsid w:val="006B31B6"/>
    <w:pPr>
      <w:ind w:left="720"/>
      <w:contextualSpacing/>
    </w:pPr>
  </w:style>
  <w:style w:type="character" w:styleId="Strong">
    <w:name w:val="Strong"/>
    <w:uiPriority w:val="22"/>
    <w:qFormat/>
    <w:rsid w:val="00DF21FB"/>
    <w:rPr>
      <w:b/>
      <w:bCs/>
    </w:rPr>
  </w:style>
  <w:style w:type="paragraph" w:customStyle="1" w:styleId="Default">
    <w:name w:val="Default"/>
    <w:basedOn w:val="Normal"/>
    <w:rsid w:val="00DF21FB"/>
    <w:pPr>
      <w:autoSpaceDE w:val="0"/>
      <w:autoSpaceDN w:val="0"/>
      <w:spacing w:after="0" w:line="240" w:lineRule="auto"/>
    </w:pPr>
    <w:rPr>
      <w:rFonts w:ascii="Times New Roman" w:eastAsia="SimSun" w:hAnsi="Times New Roman" w:cs="Times New Roman"/>
      <w:color w:val="000000"/>
      <w:sz w:val="24"/>
      <w:szCs w:val="24"/>
      <w:lang w:eastAsia="zh-CN"/>
    </w:rPr>
  </w:style>
  <w:style w:type="paragraph" w:styleId="BodyText">
    <w:name w:val="Body Text"/>
    <w:basedOn w:val="Normal"/>
    <w:link w:val="BodyTextChar"/>
    <w:rsid w:val="007B3E40"/>
    <w:pPr>
      <w:tabs>
        <w:tab w:val="left" w:pos="360"/>
        <w:tab w:val="left" w:pos="2520"/>
        <w:tab w:val="left" w:pos="5040"/>
      </w:tabs>
      <w:spacing w:after="0" w:line="240" w:lineRule="auto"/>
      <w:jc w:val="both"/>
    </w:pPr>
    <w:rPr>
      <w:rFonts w:ascii="Arial" w:eastAsia="Times New Roman" w:hAnsi="Arial" w:cs="Times New Roman"/>
      <w:noProof/>
      <w:spacing w:val="-4"/>
      <w:sz w:val="20"/>
      <w:szCs w:val="20"/>
    </w:rPr>
  </w:style>
  <w:style w:type="character" w:customStyle="1" w:styleId="BodyTextChar">
    <w:name w:val="Body Text Char"/>
    <w:basedOn w:val="DefaultParagraphFont"/>
    <w:link w:val="BodyText"/>
    <w:rsid w:val="007B3E40"/>
    <w:rPr>
      <w:rFonts w:ascii="Arial" w:eastAsia="Times New Roman" w:hAnsi="Arial" w:cs="Times New Roman"/>
      <w:noProof/>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71109">
      <w:bodyDiv w:val="1"/>
      <w:marLeft w:val="0"/>
      <w:marRight w:val="0"/>
      <w:marTop w:val="0"/>
      <w:marBottom w:val="0"/>
      <w:divBdr>
        <w:top w:val="none" w:sz="0" w:space="0" w:color="auto"/>
        <w:left w:val="none" w:sz="0" w:space="0" w:color="auto"/>
        <w:bottom w:val="none" w:sz="0" w:space="0" w:color="auto"/>
        <w:right w:val="none" w:sz="0" w:space="0" w:color="auto"/>
      </w:divBdr>
    </w:div>
    <w:div w:id="97428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eeexplore.ieee.org/document/4118383/" TargetMode="External"/><Relationship Id="rId18" Type="http://schemas.openxmlformats.org/officeDocument/2006/relationships/hyperlink" Target="http://www.uta.edu/disability" TargetMode="External"/><Relationship Id="rId26" Type="http://schemas.openxmlformats.org/officeDocument/2006/relationships/hyperlink" Target="http://www.uta.edu/oit/cs/email/mavmail.php" TargetMode="External"/><Relationship Id="rId39" Type="http://schemas.openxmlformats.org/officeDocument/2006/relationships/hyperlink" Target="http://www.uta.edu/utsi" TargetMode="External"/><Relationship Id="rId21" Type="http://schemas.openxmlformats.org/officeDocument/2006/relationships/hyperlink" Target="http://www.uta.edu/titleIX" TargetMode="External"/><Relationship Id="rId34" Type="http://schemas.openxmlformats.org/officeDocument/2006/relationships/hyperlink" Target="mailto:resources@uta.edu" TargetMode="External"/><Relationship Id="rId42" Type="http://schemas.openxmlformats.org/officeDocument/2006/relationships/fontTable" Target="fontTable.xml"/><Relationship Id="rId7" Type="http://schemas.openxmlformats.org/officeDocument/2006/relationships/hyperlink" Target="https://mentis.uta.edu/explore/profile/catherine-corder" TargetMode="External"/><Relationship Id="rId2" Type="http://schemas.openxmlformats.org/officeDocument/2006/relationships/styles" Target="styles.xml"/><Relationship Id="rId16" Type="http://schemas.openxmlformats.org/officeDocument/2006/relationships/hyperlink" Target="http://wweb.uta.edu/aao/fao/" TargetMode="External"/><Relationship Id="rId20" Type="http://schemas.openxmlformats.org/officeDocument/2006/relationships/hyperlink" Target="http://www.uta.edu/hr/eos/index.php" TargetMode="External"/><Relationship Id="rId29" Type="http://schemas.openxmlformats.org/officeDocument/2006/relationships/hyperlink" Target="https://police.uta.edu/activeshooter" TargetMode="External"/><Relationship Id="rId41" Type="http://schemas.openxmlformats.org/officeDocument/2006/relationships/hyperlink" Target="http://library.uta.edu/academic-plaza" TargetMode="External"/><Relationship Id="rId1" Type="http://schemas.openxmlformats.org/officeDocument/2006/relationships/numbering" Target="numbering.xml"/><Relationship Id="rId6" Type="http://schemas.openxmlformats.org/officeDocument/2006/relationships/hyperlink" Target="mailto:ccorder@uta.edu" TargetMode="External"/><Relationship Id="rId11" Type="http://schemas.openxmlformats.org/officeDocument/2006/relationships/hyperlink" Target="http://www.digitalhumanities.org/dhq/vol/9/4/000214/000214.html" TargetMode="External"/><Relationship Id="rId24" Type="http://schemas.openxmlformats.org/officeDocument/2006/relationships/hyperlink" Target="https://na01.safelinks.protection.outlook.com/?url=http%3A%2F%2Flibguides.uta.edu%2Fresearchprocess%2Fplagiarism&amp;data=02%7C01%7Cteik.lim%40uta.edu%7C196da9f1a3a040158cbb08d5e4d38701%7C5cdc5b43d7be4caa8173729e3b0a62d9%7C0%7C0%7C636666519504536062&amp;sdata=JtmboLEGpBAFS8Hy%2Bd%2BtiQ%2FcEmgi2yrfsk9FijWRqJQ%3D&amp;reserved=0" TargetMode="External"/><Relationship Id="rId32" Type="http://schemas.openxmlformats.org/officeDocument/2006/relationships/hyperlink" Target="http://www.uta.edu/universitycollege/resources/advising.php" TargetMode="External"/><Relationship Id="rId37" Type="http://schemas.openxmlformats.org/officeDocument/2006/relationships/hyperlink" Target="http://www.uta.edu/universitycollege/current/academic-support/learning-center/tutoring/start-strong.php" TargetMode="External"/><Relationship Id="rId40" Type="http://schemas.openxmlformats.org/officeDocument/2006/relationships/hyperlink" Target="http://www.uta.edu/owl" TargetMode="External"/><Relationship Id="rId5" Type="http://schemas.openxmlformats.org/officeDocument/2006/relationships/hyperlink" Target="http://www.uta.edu/english/People/advisors.php" TargetMode="External"/><Relationship Id="rId15" Type="http://schemas.openxmlformats.org/officeDocument/2006/relationships/hyperlink" Target="http://catalog.uta.edu/academicregulations/grades/" TargetMode="External"/><Relationship Id="rId23" Type="http://schemas.openxmlformats.org/officeDocument/2006/relationships/hyperlink" Target="https://www.uta.edu/conduct/" TargetMode="External"/><Relationship Id="rId28" Type="http://schemas.openxmlformats.org/officeDocument/2006/relationships/hyperlink" Target="http://www.uta.edu/sfs" TargetMode="External"/><Relationship Id="rId36" Type="http://schemas.openxmlformats.org/officeDocument/2006/relationships/hyperlink" Target="http://www.uta.edu/universitycollege/current/academic-support/learning-center/tutoring/index.php" TargetMode="External"/><Relationship Id="rId10" Type="http://schemas.openxmlformats.org/officeDocument/2006/relationships/hyperlink" Target="http://journals.sagepub.com/doi/10.1177/1367877917702447" TargetMode="External"/><Relationship Id="rId19" Type="http://schemas.openxmlformats.org/officeDocument/2006/relationships/hyperlink" Target="http://www.uta.edu/caps/" TargetMode="External"/><Relationship Id="rId31" Type="http://schemas.openxmlformats.org/officeDocument/2006/relationships/hyperlink" Target="http://www.uta.edu/universitycollege/resources/college-based-clinics-labs.php" TargetMode="External"/><Relationship Id="rId4" Type="http://schemas.openxmlformats.org/officeDocument/2006/relationships/webSettings" Target="webSettings.xml"/><Relationship Id="rId9" Type="http://schemas.openxmlformats.org/officeDocument/2006/relationships/hyperlink" Target="https://www.google.com/googlebooks/chrome/index.html" TargetMode="External"/><Relationship Id="rId14" Type="http://schemas.openxmlformats.org/officeDocument/2006/relationships/hyperlink" Target="http://journals.plos.org/ploscompbiol/article?id=10.1371/journal.pcbi.1005845" TargetMode="External"/><Relationship Id="rId22" Type="http://schemas.openxmlformats.org/officeDocument/2006/relationships/hyperlink" Target="file:///C:\Users\hannabas\AppData\Local\Microsoft\Windows\Temporary%20Internet%20Files\Content.Outlook\697W32M3\jmhood@uta.edu" TargetMode="External"/><Relationship Id="rId27" Type="http://schemas.openxmlformats.org/officeDocument/2006/relationships/hyperlink" Target="http://www.uta.edu/news/info/campus-carry/" TargetMode="External"/><Relationship Id="rId30" Type="http://schemas.openxmlformats.org/officeDocument/2006/relationships/hyperlink" Target="http://www.uta.edu/universitycollege/current/academic-support/learning-center/tutoring/index.php" TargetMode="External"/><Relationship Id="rId35" Type="http://schemas.openxmlformats.org/officeDocument/2006/relationships/hyperlink" Target="http://www.uta.edu/universitycollege/resources/index.php" TargetMode="External"/><Relationship Id="rId43" Type="http://schemas.openxmlformats.org/officeDocument/2006/relationships/theme" Target="theme/theme1.xml"/><Relationship Id="rId8" Type="http://schemas.openxmlformats.org/officeDocument/2006/relationships/hyperlink" Target="http://www.ep.tc/problems/25/index.html" TargetMode="External"/><Relationship Id="rId3" Type="http://schemas.openxmlformats.org/officeDocument/2006/relationships/settings" Target="settings.xml"/><Relationship Id="rId12" Type="http://schemas.openxmlformats.org/officeDocument/2006/relationships/hyperlink" Target="https://www.sciencedirect.com/science/article/pii/S8755461509000607" TargetMode="External"/><Relationship Id="rId17" Type="http://schemas.openxmlformats.org/officeDocument/2006/relationships/hyperlink" Target="http://www.uta.edu/disability" TargetMode="External"/><Relationship Id="rId25" Type="http://schemas.openxmlformats.org/officeDocument/2006/relationships/hyperlink" Target="https://na01.safelinks.protection.outlook.com/?url=http%3A%2F%2Flibguides.uta.edu%2Fcopyright%2Fplagiarism&amp;data=02%7C01%7Cteik.lim%40uta.edu%7C196da9f1a3a040158cbb08d5e4d38701%7C5cdc5b43d7be4caa8173729e3b0a62d9%7C0%7C0%7C636666519504546076&amp;sdata=k9dZFTsjHZk8VVjA3dyLLdK2ysRmHkMidviCAPGgLkI%3D&amp;reserved=0" TargetMode="External"/><Relationship Id="rId33" Type="http://schemas.openxmlformats.org/officeDocument/2006/relationships/hyperlink" Target="http://www.uta.edu/universitycollege/current/academic-support/mcnair/index.php" TargetMode="External"/><Relationship Id="rId38" Type="http://schemas.openxmlformats.org/officeDocument/2006/relationships/hyperlink" Target="http://www.uta.edu/universitycollege/current/academic-support/learning-center/si/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923</TotalTime>
  <Pages>1</Pages>
  <Words>3657</Words>
  <Characters>20845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Corder, Catherine E</dc:creator>
  <cp:keywords/>
  <dc:description/>
  <cp:lastModifiedBy>Corder, Catherine E</cp:lastModifiedBy>
  <cp:revision>24</cp:revision>
  <cp:lastPrinted>2018-08-21T17:24:00Z</cp:lastPrinted>
  <dcterms:created xsi:type="dcterms:W3CDTF">2018-05-14T18:32:00Z</dcterms:created>
  <dcterms:modified xsi:type="dcterms:W3CDTF">2018-08-21T17:25:00Z</dcterms:modified>
</cp:coreProperties>
</file>